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ind w:firstLine="0"/>
        <w:rPr>
          <w:rFonts w:hint="eastAsia" w:eastAsia="黑体"/>
          <w:b/>
          <w:bCs/>
          <w:sz w:val="84"/>
        </w:rPr>
      </w:pPr>
      <w:r>
        <w:rPr>
          <w:rFonts w:hint="eastAsia" w:eastAsia="黑体"/>
          <w:b/>
          <w:bCs/>
          <w:sz w:val="84"/>
        </w:rPr>
      </w:r>
      <w:r/>
    </w:p>
    <w:p>
      <w:pPr>
        <w:pStyle w:val="834"/>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21"/>
        <w:jc w:val="left"/>
        <w:keepLines w:val="0"/>
        <w:keepNext w:val="0"/>
        <w:widowControl/>
        <w:rPr>
          <w:rFonts w:hint="eastAsia"/>
          <w:b/>
          <w:bCs/>
          <w:sz w:val="32"/>
        </w:rPr>
        <w:suppressLineNumbers w:val="0"/>
      </w:pPr>
      <w:r>
        <w:rPr>
          <w:rFonts w:hint="eastAsia"/>
          <w:b/>
          <w:bCs/>
          <w:sz w:val="32"/>
        </w:rPr>
      </w:r>
      <w:r/>
    </w:p>
    <w:p>
      <w:pPr>
        <w:pStyle w:val="721"/>
        <w:jc w:val="left"/>
        <w:keepLines w:val="0"/>
        <w:keepNext w:val="0"/>
        <w:widowControl/>
        <w:suppressLineNumbers w:val="0"/>
      </w:pPr>
      <w:r>
        <w:rPr>
          <w:rFonts w:hint="eastAsia"/>
          <w:b/>
          <w:bCs/>
          <w:sz w:val="32"/>
        </w:rPr>
        <w:t xml:space="preserve">项目名称：</w:t>
      </w:r>
      <w:r>
        <w:rPr>
          <w:rFonts w:hint="eastAsia" w:ascii="宋体" w:hAnsi="宋体" w:eastAsia="宋体" w:cs="宋体"/>
          <w:b/>
          <w:bCs/>
          <w:sz w:val="32"/>
          <w:szCs w:val="32"/>
          <w:lang w:val="en-US" w:eastAsia="zh-CN" w:bidi="ar"/>
        </w:rPr>
        <w:t xml:space="preserve">常州市北郊高级中学图文楼及食堂电梯项目</w:t>
      </w:r>
      <w:r/>
    </w:p>
    <w:p>
      <w:pPr>
        <w:pStyle w:val="721"/>
        <w:rPr>
          <w:b/>
          <w:color w:val="000000" w:themeColor="text1"/>
          <w:sz w:val="30"/>
          <w:szCs w:val="30"/>
        </w:rPr>
      </w:pPr>
      <w:r>
        <w:rPr>
          <w:rFonts w:hint="eastAsia"/>
          <w:b/>
          <w:bCs/>
          <w:color w:val="000000" w:themeColor="text1"/>
          <w:sz w:val="32"/>
        </w:rPr>
        <w:t xml:space="preserve">项目编号：</w:t>
      </w:r>
      <w:r>
        <w:rPr>
          <w:rFonts w:ascii="Arial" w:hAnsi="Arial" w:eastAsia="Arial" w:cs="Arial"/>
          <w:color w:val="000000" w:themeColor="text1"/>
          <w:sz w:val="28"/>
          <w:szCs w:val="28"/>
          <w:highlight w:val="white"/>
        </w:rPr>
        <w:t xml:space="preserve">JSZC-320400-JZCG-G2026-0188</w:t>
      </w:r>
      <w:r>
        <w:rPr>
          <w:rFonts w:hint="eastAsia"/>
          <w:color w:val="000000" w:themeColor="text1"/>
          <w:sz w:val="28"/>
          <w:szCs w:val="28"/>
        </w:rPr>
        <w:t xml:space="preserve"> </w:t>
      </w:r>
      <w:r>
        <w:rPr>
          <w:rFonts w:hint="eastAsia"/>
          <w:color w:val="000000" w:themeColor="text1"/>
        </w:rPr>
        <w:t xml:space="preserve">       </w:t>
      </w:r>
      <w:r>
        <w:rPr>
          <w:rFonts w:hint="eastAsia"/>
          <w:b/>
          <w:color w:val="000000" w:themeColor="text1"/>
          <w:sz w:val="30"/>
          <w:szCs w:val="30"/>
        </w:rPr>
        <w:t xml:space="preserve">   </w:t>
      </w:r>
      <w:r>
        <w:rPr>
          <w:color w:val="000000" w:themeColor="text1"/>
        </w:rPr>
        <w:t xml:space="preserve">  </w:t>
      </w:r>
      <w:r>
        <w:rPr>
          <w:b/>
          <w:color w:val="000000" w:themeColor="text1"/>
          <w:sz w:val="30"/>
          <w:szCs w:val="30"/>
        </w:rPr>
        <w:t xml:space="preserve"> </w:t>
      </w:r>
      <w:r>
        <w:rPr>
          <w:b/>
          <w:color w:val="000000" w:themeColor="text1"/>
          <w:sz w:val="30"/>
          <w:szCs w:val="30"/>
        </w:rPr>
      </w:r>
      <w:r>
        <w:rPr>
          <w:color w:val="000000" w:themeColor="text1"/>
        </w:rPr>
      </w:r>
    </w:p>
    <w:p>
      <w:pPr>
        <w:pStyle w:val="721"/>
        <w:rPr>
          <w:rFonts w:hint="eastAsia"/>
          <w:b/>
          <w:color w:val="000000" w:themeColor="text1"/>
          <w:sz w:val="30"/>
          <w:szCs w:val="30"/>
        </w:rPr>
      </w:pPr>
      <w:r>
        <w:rPr>
          <w:rFonts w:hint="eastAsia"/>
          <w:b/>
          <w:color w:val="000000" w:themeColor="text1"/>
          <w:sz w:val="30"/>
          <w:szCs w:val="30"/>
        </w:rPr>
        <w:t xml:space="preserve">（全流程电子化</w:t>
      </w:r>
      <w:r>
        <w:rPr>
          <w:b/>
          <w:color w:val="000000" w:themeColor="text1"/>
          <w:sz w:val="30"/>
          <w:szCs w:val="30"/>
        </w:rPr>
        <w:t xml:space="preserve">-</w:t>
      </w:r>
      <w:r>
        <w:rPr>
          <w:rFonts w:hint="eastAsia"/>
          <w:b/>
          <w:color w:val="000000" w:themeColor="text1"/>
          <w:sz w:val="30"/>
          <w:szCs w:val="30"/>
        </w:rPr>
        <w:t xml:space="preserve">货物类项目，适用苏采云系统</w:t>
      </w:r>
      <w:r>
        <w:rPr>
          <w:b/>
          <w:color w:val="000000" w:themeColor="text1"/>
          <w:sz w:val="30"/>
          <w:szCs w:val="30"/>
        </w:rPr>
        <w:t xml:space="preserve">，</w:t>
      </w:r>
      <w:r>
        <w:rPr>
          <w:rFonts w:hint="eastAsia"/>
          <w:b/>
          <w:color w:val="000000" w:themeColor="text1"/>
          <w:sz w:val="30"/>
          <w:szCs w:val="30"/>
        </w:rPr>
        <w:t xml:space="preserve">非专门面向中小企业）</w:t>
      </w:r>
      <w:r>
        <w:rPr>
          <w:rFonts w:hint="eastAsia"/>
          <w:b/>
          <w:color w:val="000000" w:themeColor="text1"/>
          <w:sz w:val="30"/>
          <w:szCs w:val="30"/>
        </w:rPr>
      </w:r>
      <w:r>
        <w:rPr>
          <w:color w:val="000000" w:themeColor="text1"/>
        </w:rPr>
      </w:r>
    </w:p>
    <w:p>
      <w:pPr>
        <w:pStyle w:val="834"/>
        <w:ind w:firstLine="0"/>
        <w:spacing w:before="0" w:after="0"/>
        <w:rPr>
          <w:rFonts w:hint="eastAsia" w:ascii="宋体" w:hAnsi="宋体"/>
        </w:rPr>
      </w:pPr>
      <w:r>
        <w:rPr>
          <w:rFonts w:hint="eastAsia" w:ascii="宋体" w:hAnsi="宋体"/>
        </w:rPr>
      </w:r>
      <w:r/>
    </w:p>
    <w:p>
      <w:pPr>
        <w:pStyle w:val="834"/>
        <w:ind w:firstLine="0"/>
        <w:spacing w:before="0" w:after="0"/>
        <w:rPr>
          <w:rFonts w:hint="eastAsia" w:ascii="宋体" w:hAnsi="宋体"/>
        </w:rPr>
      </w:pPr>
      <w:r>
        <w:rPr>
          <w:rFonts w:hint="eastAsia" w:ascii="宋体" w:hAnsi="宋体"/>
        </w:rPr>
      </w:r>
      <w:r/>
    </w:p>
    <w:p>
      <w:pPr>
        <w:pStyle w:val="834"/>
        <w:ind w:firstLine="0"/>
        <w:spacing w:before="0" w:after="0"/>
        <w:rPr>
          <w:rFonts w:hint="eastAsia" w:ascii="宋体" w:hAnsi="宋体"/>
        </w:rPr>
      </w:pPr>
      <w:r>
        <w:rPr>
          <w:rFonts w:hint="eastAsia" w:ascii="宋体" w:hAnsi="宋体"/>
        </w:rPr>
      </w:r>
      <w:r/>
    </w:p>
    <w:p>
      <w:pPr>
        <w:pStyle w:val="834"/>
        <w:ind w:firstLine="0"/>
        <w:spacing w:before="0" w:after="0"/>
        <w:rPr>
          <w:rFonts w:hint="eastAsia" w:ascii="宋体" w:hAnsi="宋体"/>
        </w:rPr>
      </w:pPr>
      <w:r>
        <w:rPr>
          <w:rFonts w:hint="eastAsia" w:ascii="宋体" w:hAnsi="宋体"/>
        </w:rPr>
      </w:r>
      <w:r/>
    </w:p>
    <w:p>
      <w:pPr>
        <w:pStyle w:val="834"/>
        <w:ind w:firstLine="0"/>
        <w:spacing w:before="0" w:after="0"/>
        <w:rPr>
          <w:rFonts w:hint="eastAsia" w:ascii="宋体" w:hAnsi="宋体"/>
        </w:rPr>
      </w:pPr>
      <w:r>
        <w:rPr>
          <w:rFonts w:hint="eastAsia" w:ascii="宋体" w:hAnsi="宋体"/>
        </w:rPr>
      </w:r>
      <w:r/>
    </w:p>
    <w:p>
      <w:pPr>
        <w:pStyle w:val="834"/>
        <w:ind w:firstLine="0"/>
        <w:spacing w:before="0" w:after="0"/>
        <w:rPr>
          <w:rFonts w:hint="eastAsia" w:ascii="宋体" w:hAnsi="宋体"/>
        </w:rPr>
      </w:pPr>
      <w:r>
        <w:rPr>
          <w:rFonts w:hint="eastAsia" w:ascii="宋体" w:hAnsi="宋体"/>
        </w:rPr>
      </w:r>
      <w:r/>
    </w:p>
    <w:p>
      <w:pPr>
        <w:pStyle w:val="834"/>
        <w:ind w:firstLine="0"/>
        <w:spacing w:before="0" w:after="0"/>
        <w:rPr>
          <w:rFonts w:hint="eastAsia" w:ascii="宋体" w:hAnsi="宋体"/>
        </w:rPr>
      </w:pPr>
      <w:r>
        <w:rPr>
          <w:rFonts w:hint="eastAsia" w:ascii="宋体" w:hAnsi="宋体"/>
        </w:rPr>
      </w:r>
      <w:r/>
    </w:p>
    <w:p>
      <w:pPr>
        <w:pStyle w:val="834"/>
        <w:ind w:firstLine="0"/>
        <w:jc w:val="center"/>
        <w:rPr>
          <w:rFonts w:hint="eastAsia"/>
          <w:b/>
          <w:bCs/>
          <w:sz w:val="32"/>
        </w:rPr>
      </w:pPr>
      <w:r>
        <w:rPr>
          <w:rFonts w:hint="eastAsia"/>
          <w:b/>
          <w:bCs/>
          <w:sz w:val="32"/>
        </w:rPr>
        <w:t xml:space="preserve">常州市政府采购中心</w:t>
      </w:r>
      <w:r>
        <w:rPr>
          <w:rFonts w:hint="eastAsia"/>
          <w:b/>
          <w:bCs/>
          <w:sz w:val="32"/>
        </w:rPr>
      </w:r>
      <w:r/>
    </w:p>
    <w:p>
      <w:pPr>
        <w:pStyle w:val="834"/>
        <w:ind w:firstLine="0"/>
        <w:jc w:val="center"/>
        <w:rPr>
          <w:rFonts w:hint="eastAsia"/>
          <w:b/>
          <w:bCs/>
          <w:sz w:val="32"/>
        </w:rPr>
      </w:pPr>
      <w:r>
        <w:rPr>
          <w:b/>
          <w:bCs/>
          <w:sz w:val="32"/>
        </w:rPr>
        <w:t xml:space="preserve">2026</w:t>
      </w:r>
      <w:r>
        <w:rPr>
          <w:rFonts w:hint="eastAsia"/>
          <w:b/>
          <w:bCs/>
          <w:sz w:val="32"/>
        </w:rPr>
        <w:t xml:space="preserve">年</w:t>
      </w:r>
      <w:r>
        <w:rPr>
          <w:b/>
          <w:bCs/>
          <w:sz w:val="32"/>
        </w:rPr>
        <w:t xml:space="preserve">6</w:t>
      </w:r>
      <w:r>
        <w:rPr>
          <w:rFonts w:hint="eastAsia"/>
          <w:b/>
          <w:bCs/>
          <w:sz w:val="32"/>
        </w:rPr>
        <w:t xml:space="preserve">月24</w:t>
      </w:r>
      <w:r>
        <w:rPr>
          <w:rFonts w:hint="eastAsia"/>
          <w:b/>
          <w:bCs/>
          <w:sz w:val="32"/>
        </w:rPr>
        <w:t xml:space="preserve">日</w:t>
      </w:r>
      <w:r>
        <w:rPr>
          <w:rFonts w:hint="eastAsia"/>
          <w:b/>
          <w:bCs/>
          <w:sz w:val="32"/>
        </w:rPr>
      </w:r>
      <w:r/>
    </w:p>
    <w:p>
      <w:pPr>
        <w:pStyle w:val="834"/>
        <w:ind w:firstLine="0"/>
        <w:rPr>
          <w:rFonts w:hint="eastAsia"/>
          <w:u w:val="single"/>
        </w:rPr>
      </w:pPr>
      <w:r>
        <w:rPr>
          <w:rFonts w:hint="eastAsia"/>
        </w:rPr>
        <w:t xml:space="preserve">                        </w:t>
      </w:r>
      <w:r>
        <w:rPr>
          <w:rFonts w:hint="eastAsia"/>
          <w:u w:val="single"/>
        </w:rPr>
      </w:r>
      <w:r/>
    </w:p>
    <w:p>
      <w:pPr>
        <w:pStyle w:val="834"/>
        <w:ind w:firstLine="0"/>
        <w:jc w:val="center"/>
        <w:rPr>
          <w:rFonts w:hint="eastAsia"/>
        </w:rPr>
      </w:pPr>
      <w:r>
        <w:rPr>
          <w:rFonts w:hint="eastAsia"/>
        </w:rPr>
      </w:r>
      <w:r/>
    </w:p>
    <w:p>
      <w:pPr>
        <w:pStyle w:val="721"/>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513029200"/>
      <w:r/>
      <w:bookmarkStart w:id="3" w:name="_Toc523127445"/>
      <w:r/>
      <w:bookmarkStart w:id="4" w:name="_Toc479757206"/>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21"/>
        <w:spacing w:line="480" w:lineRule="auto"/>
        <w:rPr>
          <w:rFonts w:hint="eastAsia" w:ascii="仿宋_GB2312" w:hAnsi="Arial" w:eastAsia="仿宋_GB2312"/>
          <w:b/>
          <w:sz w:val="28"/>
        </w:rPr>
      </w:pPr>
      <w:r>
        <w:rPr>
          <w:rFonts w:hint="eastAsia" w:ascii="仿宋_GB2312" w:hAnsi="Arial" w:eastAsia="仿宋_GB2312"/>
          <w:b/>
          <w:sz w:val="28"/>
        </w:rPr>
      </w:r>
      <w:r/>
    </w:p>
    <w:p>
      <w:pPr>
        <w:pStyle w:val="72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7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7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7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7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7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721"/>
        <w:ind w:firstLine="480"/>
        <w:rPr>
          <w:rFonts w:ascii="宋体" w:hAnsi="宋体"/>
          <w:sz w:val="24"/>
          <w:szCs w:val="24"/>
        </w:rPr>
      </w:pPr>
      <w:r>
        <w:rPr>
          <w:rFonts w:hint="eastAsia" w:ascii="宋体" w:hAnsi="宋体"/>
          <w:sz w:val="24"/>
          <w:szCs w:val="24"/>
        </w:rPr>
        <w:t xml:space="preserve">受常州市北郊高级中学]的委托，常州市政府采购中心就[</w:t>
      </w:r>
      <w:r>
        <w:rPr>
          <w:rFonts w:hint="eastAsia" w:ascii="宋体" w:hAnsi="宋体" w:eastAsia="宋体" w:cs="Times New Roman"/>
          <w:sz w:val="24"/>
          <w:szCs w:val="24"/>
          <w:lang w:val="en-US" w:eastAsia="zh-CN"/>
        </w:rPr>
        <w:t xml:space="preserve">常州市北郊高级中学图文楼及食堂电梯项目</w:t>
      </w:r>
      <w:r>
        <w:rPr>
          <w:rFonts w:hint="eastAsia" w:ascii="宋体" w:hAnsi="宋体"/>
          <w:sz w:val="24"/>
          <w:szCs w:val="24"/>
        </w:rPr>
        <w:t xml:space="preserve">([项目编号]</w:t>
      </w:r>
      <w:r>
        <w:rPr>
          <w:rFonts w:ascii="Arial" w:hAnsi="Arial" w:eastAsia="Arial" w:cs="Arial"/>
          <w:color w:val="000000"/>
          <w:sz w:val="21"/>
          <w:highlight w:val="white"/>
        </w:rPr>
        <w:t xml:space="preserve">JSZC-320400-JZCG-G2026-0188</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724"/>
        <w:ind w:firstLine="498"/>
        <w:spacing w:before="156" w:after="156" w:line="360" w:lineRule="auto"/>
      </w:pPr>
      <w:r/>
      <w:bookmarkStart w:id="6" w:name="_Toc28359002"/>
      <w:r/>
      <w:bookmarkStart w:id="7" w:name="_Toc35393621"/>
      <w:r/>
      <w:bookmarkStart w:id="8" w:name="_Toc28359079"/>
      <w:r/>
      <w:bookmarkStart w:id="9" w:name="_Toc35393790"/>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721"/>
        <w:ind w:firstLine="480"/>
        <w:rPr>
          <w:rFonts w:ascii="宋体" w:hAnsi="宋体"/>
          <w:sz w:val="24"/>
          <w:szCs w:val="24"/>
        </w:rPr>
      </w:pPr>
      <w:r>
        <w:rPr>
          <w:rFonts w:hint="eastAsia" w:ascii="宋体" w:hAnsi="宋体"/>
          <w:sz w:val="24"/>
          <w:szCs w:val="24"/>
        </w:rPr>
        <w:t xml:space="preserve">1.项目编号：</w:t>
      </w:r>
      <w:r>
        <w:rPr>
          <w:rFonts w:ascii="Arial" w:hAnsi="Arial" w:eastAsia="Arial" w:cs="Arial"/>
          <w:color w:val="000000"/>
          <w:sz w:val="21"/>
          <w:highlight w:val="white"/>
        </w:rPr>
        <w:t xml:space="preserve">JSZC-320400-JZCG-G2026-0188</w:t>
      </w:r>
      <w:r>
        <w:rPr>
          <w:rFonts w:hint="eastAsia" w:ascii="宋体" w:hAnsi="宋体"/>
          <w:sz w:val="24"/>
          <w:szCs w:val="24"/>
        </w:rPr>
      </w:r>
      <w:r/>
    </w:p>
    <w:p>
      <w:pPr>
        <w:pStyle w:val="721"/>
        <w:ind w:firstLine="480"/>
        <w:rPr>
          <w:rFonts w:ascii="宋体" w:hAnsi="宋体"/>
          <w:sz w:val="24"/>
          <w:szCs w:val="24"/>
        </w:rPr>
      </w:pPr>
      <w:r>
        <w:rPr>
          <w:rFonts w:hint="eastAsia" w:ascii="宋体" w:hAnsi="宋体"/>
          <w:sz w:val="24"/>
          <w:szCs w:val="24"/>
        </w:rPr>
        <w:t xml:space="preserve">2.项目名称：常州市北郊高级中学图文楼及食堂电梯项目</w:t>
      </w:r>
      <w:r>
        <w:rPr>
          <w:rFonts w:ascii="宋体" w:hAnsi="宋体"/>
          <w:sz w:val="24"/>
          <w:szCs w:val="24"/>
        </w:rPr>
      </w:r>
      <w:r/>
    </w:p>
    <w:p>
      <w:pPr>
        <w:pStyle w:val="721"/>
        <w:ind w:firstLine="480"/>
        <w:rPr>
          <w:rFonts w:hint="eastAsia" w:ascii="宋体" w:hAnsi="宋体"/>
          <w:sz w:val="24"/>
          <w:szCs w:val="24"/>
          <w:lang w:val="en-US" w:eastAsia="zh-CN"/>
        </w:rPr>
      </w:pPr>
      <w:r/>
      <w:bookmarkEnd w:id="11"/>
      <w:r>
        <w:rPr>
          <w:rFonts w:hint="eastAsia" w:ascii="宋体" w:hAnsi="宋体"/>
          <w:sz w:val="24"/>
          <w:szCs w:val="24"/>
        </w:rPr>
        <w:t xml:space="preserve">3.预算金额：</w:t>
      </w:r>
      <w:r>
        <w:rPr>
          <w:rFonts w:hint="eastAsia" w:ascii="宋体" w:hAnsi="宋体"/>
          <w:sz w:val="24"/>
          <w:szCs w:val="24"/>
          <w:lang w:val="en-US" w:eastAsia="zh-CN"/>
        </w:rPr>
        <w:t xml:space="preserve">48.5万元</w:t>
      </w:r>
      <w:r>
        <w:rPr>
          <w:rFonts w:hint="eastAsia" w:ascii="宋体" w:hAnsi="宋体"/>
          <w:sz w:val="24"/>
          <w:szCs w:val="24"/>
          <w:lang w:val="en-US" w:eastAsia="zh-CN"/>
        </w:rPr>
      </w:r>
      <w:r/>
    </w:p>
    <w:p>
      <w:pPr>
        <w:pStyle w:val="721"/>
        <w:ind w:firstLine="480"/>
        <w:rPr>
          <w:rFonts w:hint="eastAsia"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sz w:val="24"/>
          <w:szCs w:val="24"/>
          <w:u w:val="single"/>
          <w:lang w:val="en-US" w:eastAsia="zh-CN"/>
        </w:rPr>
        <w:t xml:space="preserve">设定</w:t>
      </w:r>
      <w:r>
        <w:rPr>
          <w:rFonts w:hint="eastAsia" w:ascii="宋体" w:hAnsi="宋体"/>
          <w:sz w:val="24"/>
          <w:szCs w:val="24"/>
          <w:u w:val="single"/>
        </w:rPr>
        <w:t xml:space="preserve"> </w:t>
      </w:r>
      <w:r>
        <w:rPr>
          <w:rFonts w:hint="eastAsia" w:ascii="宋体" w:hAnsi="宋体"/>
          <w:sz w:val="24"/>
          <w:szCs w:val="24"/>
        </w:rPr>
        <w:t xml:space="preserve">最高限价为</w:t>
      </w:r>
      <w:r>
        <w:rPr>
          <w:rFonts w:hint="eastAsia" w:ascii="宋体" w:hAnsi="宋体"/>
          <w:sz w:val="24"/>
          <w:szCs w:val="24"/>
          <w:u w:val="single"/>
        </w:rPr>
        <w:t xml:space="preserve"> </w:t>
      </w:r>
      <w:r>
        <w:rPr>
          <w:rFonts w:hint="eastAsia" w:ascii="宋体" w:hAnsi="宋体"/>
          <w:sz w:val="24"/>
          <w:szCs w:val="24"/>
          <w:u w:val="single"/>
          <w:lang w:val="en-US" w:eastAsia="zh-CN"/>
        </w:rPr>
        <w:t xml:space="preserve">48.5</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rPr>
      </w:r>
      <w:r/>
    </w:p>
    <w:p>
      <w:pPr>
        <w:pStyle w:val="721"/>
        <w:ind w:firstLine="480"/>
        <w:rPr>
          <w:rFonts w:hint="eastAsia" w:ascii="宋体" w:hAnsi="宋体" w:cs="宋体"/>
          <w:sz w:val="24"/>
          <w:szCs w:val="24"/>
          <w:highlight w:val="yellow"/>
          <w:lang w:val="en-US" w:eastAsia="zh-CN"/>
        </w:rPr>
      </w:pPr>
      <w:r>
        <w:rPr>
          <w:rFonts w:hint="eastAsia" w:ascii="宋体" w:hAnsi="宋体" w:cs="宋体"/>
          <w:sz w:val="24"/>
          <w:szCs w:val="24"/>
          <w:highlight w:val="yellow"/>
          <w:lang w:val="en-US" w:eastAsia="zh-CN"/>
        </w:rPr>
        <w:t xml:space="preserve">图文楼电梯最高限价25万元，二号食堂电梯最高限价23.5万元。</w:t>
      </w:r>
      <w:r>
        <w:rPr>
          <w:rFonts w:hint="eastAsia" w:ascii="宋体" w:hAnsi="宋体" w:cs="宋体"/>
          <w:sz w:val="24"/>
          <w:szCs w:val="24"/>
          <w:highlight w:val="yellow"/>
          <w:lang w:val="en-US" w:eastAsia="zh-CN"/>
        </w:rPr>
      </w:r>
      <w:r/>
    </w:p>
    <w:p>
      <w:pPr>
        <w:pStyle w:val="721"/>
        <w:ind w:firstLine="480"/>
        <w:rPr>
          <w:rFonts w:ascii="宋体" w:hAnsi="宋体"/>
          <w:sz w:val="24"/>
          <w:szCs w:val="24"/>
          <w:u w:val="single"/>
        </w:rPr>
      </w:pPr>
      <w:r>
        <w:rPr>
          <w:rFonts w:hint="eastAsia" w:ascii="宋体" w:hAnsi="宋体"/>
          <w:sz w:val="24"/>
          <w:szCs w:val="24"/>
        </w:rPr>
        <w:t xml:space="preserve">5.采购需求（简介）：本项目为常州北郊高级中学图文楼及食堂电梯项目，常州北郊高级中学图文楼，部分核心配件严重老化，食堂电梯需新增，现对两座建筑进行整体电梯拆除更换及新增。包含原有电梯拆除、新电梯采购及安装。中标人需完成图文楼老电梯相关土建改造（包含机房、井道、门洞等）、装饰门套修复，食堂电梯梯土建由业主自理，货物的制造（采购）、运输、装卸、安装、调试、测试、技术培训等，直至通过采购人及其他相关部门的验收以及质量保修、免费维保等全部工作。（详细内容见本招标文件第四章） </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21"/>
        <w:ind w:firstLine="480"/>
        <w:rPr>
          <w:rFonts w:hint="eastAsia" w:ascii="宋体" w:hAnsi="宋体"/>
          <w:sz w:val="24"/>
          <w:szCs w:val="24"/>
          <w:u w:val="single"/>
        </w:rPr>
      </w:pPr>
      <w:r>
        <w:rPr>
          <w:rFonts w:hint="eastAsia" w:ascii="宋体" w:hAnsi="宋体"/>
          <w:sz w:val="24"/>
          <w:szCs w:val="24"/>
        </w:rPr>
        <w:t xml:space="preserve">6.合同履行期限：合同签订后，30天内完成供货安装调试。</w:t>
      </w:r>
      <w:r>
        <w:rPr>
          <w:rFonts w:hint="eastAsia" w:ascii="宋体" w:hAnsi="宋体"/>
          <w:sz w:val="24"/>
          <w:szCs w:val="24"/>
          <w:u w:val="single"/>
        </w:rPr>
      </w:r>
      <w:r/>
    </w:p>
    <w:p>
      <w:pPr>
        <w:pStyle w:val="724"/>
        <w:ind w:firstLine="498"/>
        <w:spacing w:before="156" w:after="156" w:line="360" w:lineRule="auto"/>
      </w:pPr>
      <w:r/>
      <w:bookmarkStart w:id="12" w:name="_Toc35393622"/>
      <w:r/>
      <w:bookmarkStart w:id="13" w:name="_Toc28359003"/>
      <w:r/>
      <w:bookmarkStart w:id="14" w:name="_Toc38985264"/>
      <w:r/>
      <w:bookmarkStart w:id="15" w:name="_Toc28359080"/>
      <w:r/>
      <w:bookmarkStart w:id="16" w:name="_Toc35393791"/>
      <w:r>
        <w:rPr>
          <w:rFonts w:hint="eastAsia"/>
        </w:rPr>
        <w:t xml:space="preserve">二、申请人的资格要求：</w:t>
      </w:r>
      <w:bookmarkEnd w:id="12"/>
      <w:r/>
      <w:bookmarkEnd w:id="13"/>
      <w:r/>
      <w:bookmarkEnd w:id="14"/>
      <w:r/>
      <w:bookmarkEnd w:id="15"/>
      <w:r/>
      <w:bookmarkEnd w:id="16"/>
      <w:r/>
      <w:r/>
    </w:p>
    <w:p>
      <w:pPr>
        <w:pStyle w:val="721"/>
        <w:ind w:firstLine="480"/>
        <w:rPr>
          <w:rFonts w:hint="eastAsia" w:ascii="宋体" w:hAnsi="宋体"/>
          <w:sz w:val="24"/>
          <w:szCs w:val="24"/>
        </w:rPr>
      </w:pPr>
      <w:r/>
      <w:bookmarkStart w:id="17" w:name="_Toc35393792"/>
      <w:r/>
      <w:bookmarkStart w:id="18" w:name="_Toc38985265"/>
      <w:r/>
      <w:bookmarkStart w:id="19" w:name="_Toc35393623"/>
      <w:r/>
      <w:bookmarkStart w:id="20" w:name="_Toc28359081"/>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21"/>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21"/>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21"/>
        <w:ind w:firstLine="480"/>
        <w:rPr>
          <w:rFonts w:ascii="宋体" w:hAnsi="宋体" w:cs="宋体"/>
          <w:sz w:val="24"/>
          <w:szCs w:val="24"/>
        </w:rPr>
      </w:pPr>
      <w:r>
        <w:rPr>
          <w:rFonts w:hint="eastAsia" w:ascii="宋体" w:hAnsi="宋体"/>
          <w:sz w:val="24"/>
          <w:szCs w:val="24"/>
        </w:rPr>
        <w:t xml:space="preserve">3.落实政府采购政策需满足的资格要求：</w:t>
      </w:r>
      <w:r>
        <w:rPr>
          <w:rFonts w:ascii="宋体" w:hAnsi="宋体" w:cs="宋体"/>
          <w:sz w:val="24"/>
          <w:szCs w:val="24"/>
        </w:rPr>
      </w:r>
      <w:r/>
    </w:p>
    <w:p>
      <w:pPr>
        <w:pStyle w:val="721"/>
        <w:ind w:firstLine="480"/>
        <w:spacing w:line="360" w:lineRule="auto"/>
        <w:rPr>
          <w:rFonts w:hint="eastAsia" w:ascii="宋体" w:hAnsi="宋体" w:eastAsia="宋体" w:cs="宋体"/>
          <w:sz w:val="24"/>
          <w:szCs w:val="24"/>
          <w:lang w:eastAsia="zh-CN"/>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sz w:val="24"/>
          <w:szCs w:val="24"/>
          <w:u w:val="single"/>
          <w:lang w:val="en-US" w:eastAsia="zh-CN"/>
        </w:rPr>
        <w:t xml:space="preserve">不接受</w:t>
      </w:r>
      <w:r>
        <w:rPr>
          <w:rFonts w:hint="eastAsia" w:ascii="宋体" w:hAnsi="宋体"/>
          <w:sz w:val="24"/>
          <w:szCs w:val="24"/>
          <w:u w:val="single"/>
        </w:rPr>
        <w:t xml:space="preserve">   </w:t>
      </w:r>
      <w:r>
        <w:rPr>
          <w:rFonts w:hint="eastAsia" w:ascii="宋体" w:hAnsi="宋体"/>
          <w:sz w:val="24"/>
          <w:szCs w:val="24"/>
        </w:rPr>
        <w:t xml:space="preserve">联合体投标（接受/不接受）</w:t>
      </w:r>
      <w:r>
        <w:rPr>
          <w:rFonts w:hint="eastAsia" w:ascii="宋体" w:hAnsi="宋体"/>
          <w:sz w:val="24"/>
          <w:szCs w:val="24"/>
          <w:lang w:eastAsia="zh-CN"/>
        </w:rPr>
        <w:t xml:space="preserve">。</w:t>
      </w:r>
      <w:r>
        <w:rPr>
          <w:rFonts w:hint="eastAsia" w:ascii="宋体" w:hAnsi="宋体" w:eastAsia="宋体" w:cs="宋体"/>
          <w:sz w:val="24"/>
          <w:szCs w:val="24"/>
          <w:lang w:eastAsia="zh-CN"/>
        </w:rPr>
      </w:r>
      <w:r/>
    </w:p>
    <w:p>
      <w:pPr>
        <w:pStyle w:val="721"/>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21"/>
        <w:ind w:firstLine="480"/>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1</w:t>
      </w:r>
      <w:r>
        <w:rPr>
          <w:rFonts w:hint="eastAsia" w:ascii="宋体" w:hAnsi="宋体"/>
          <w:sz w:val="24"/>
          <w:szCs w:val="24"/>
          <w:lang w:eastAsia="zh-CN"/>
        </w:rPr>
        <w:t xml:space="preserve">）</w:t>
      </w:r>
      <w:r>
        <w:rPr>
          <w:rFonts w:hint="eastAsia" w:ascii="宋体" w:hAnsi="宋体"/>
          <w:sz w:val="24"/>
          <w:szCs w:val="24"/>
        </w:rPr>
        <w:t xml:space="preserve">投标人如为电梯制造商，须具有《中华人民共和国特种设备制造许可证》或《中华人民共和国特种设备生产许可证》。（注：许可明细表含本项目采购电梯类型的对应许可子目）。提供相关证书扫描件或复印件，并加盖投标人公章。</w:t>
      </w:r>
      <w:r>
        <w:rPr>
          <w:rFonts w:hint="eastAsia" w:ascii="宋体" w:hAnsi="宋体"/>
          <w:sz w:val="24"/>
          <w:szCs w:val="24"/>
        </w:rPr>
      </w:r>
      <w:r/>
    </w:p>
    <w:p>
      <w:pPr>
        <w:pStyle w:val="721"/>
        <w:ind w:firstLine="480"/>
        <w:rPr>
          <w:rFonts w:ascii="宋体" w:hAnsi="宋体" w:cs="宋体"/>
          <w:sz w:val="24"/>
          <w:szCs w:val="24"/>
        </w:rPr>
      </w:pPr>
      <w:r>
        <w:rPr>
          <w:rFonts w:hint="eastAsia" w:ascii="宋体" w:hAnsi="宋体"/>
          <w:sz w:val="24"/>
          <w:szCs w:val="24"/>
        </w:rPr>
        <w:t xml:space="preserve">（2）投标人如为电梯经销商或代理商，须具有《中华人民共和国特种设备安装改造维修许可证》（电梯）或《中华人民共和国特种设备生产许可证》。（注：许可明细表含本项目采购电梯类型的对应许可子目）。提供相关证书扫描件或复印件，并加盖投标人公章。</w:t>
      </w:r>
      <w:r>
        <w:rPr>
          <w:rFonts w:ascii="宋体" w:hAnsi="宋体" w:cs="宋体"/>
          <w:sz w:val="24"/>
          <w:szCs w:val="24"/>
        </w:rPr>
      </w:r>
      <w:r/>
    </w:p>
    <w:p>
      <w:pPr>
        <w:pStyle w:val="724"/>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721"/>
        <w:ind w:firstLine="540"/>
        <w:spacing w:line="360" w:lineRule="auto"/>
        <w:rPr>
          <w:rFonts w:ascii="宋体" w:hAnsi="宋体" w:cs="宋体"/>
          <w:sz w:val="24"/>
          <w:szCs w:val="24"/>
        </w:rPr>
      </w:pPr>
      <w:r/>
      <w:bookmarkStart w:id="22" w:name="_Toc28359082"/>
      <w:r/>
      <w:bookmarkStart w:id="23" w:name="_Toc35393793"/>
      <w:r/>
      <w:bookmarkStart w:id="24" w:name="_Toc35393624"/>
      <w:r/>
      <w:bookmarkStart w:id="25" w:name="_Toc28359005"/>
      <w:r/>
      <w:bookmarkStart w:id="26"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21"/>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24"/>
        <w:ind w:firstLine="498"/>
        <w:spacing w:before="156" w:after="156" w:line="360" w:lineRule="auto"/>
      </w:pPr>
      <w:r/>
      <w:bookmarkEnd w:id="22"/>
      <w:r/>
      <w:bookmarkEnd w:id="23"/>
      <w:r/>
      <w:bookmarkEnd w:id="24"/>
      <w:r/>
      <w:bookmarkEnd w:id="25"/>
      <w:r/>
      <w:bookmarkEnd w:id="26"/>
      <w:r/>
      <w:bookmarkStart w:id="27" w:name="_Toc35393625"/>
      <w:r/>
      <w:bookmarkStart w:id="28" w:name="_Toc38985267"/>
      <w:r/>
      <w:bookmarkStart w:id="29" w:name="_Toc35393794"/>
      <w:r/>
      <w:bookmarkStart w:id="30" w:name="_Toc28359007"/>
      <w:r/>
      <w:bookmarkStart w:id="31" w:name="_Toc28359084"/>
      <w:r>
        <w:rPr>
          <w:rFonts w:hint="eastAsia"/>
        </w:rPr>
        <w:t xml:space="preserve">四、投标文件提交</w:t>
      </w:r>
      <w:r/>
    </w:p>
    <w:p>
      <w:pPr>
        <w:pStyle w:val="721"/>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721"/>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724"/>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721"/>
        <w:ind w:firstLine="480"/>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24"/>
        <w:ind w:firstLine="498"/>
        <w:spacing w:before="156" w:after="156" w:line="360" w:lineRule="auto"/>
      </w:pPr>
      <w:r>
        <w:rPr>
          <w:rFonts w:hint="eastAsia"/>
        </w:rPr>
        <w:t xml:space="preserve">六、其他补充事宜</w:t>
      </w:r>
      <w:bookmarkEnd w:id="32"/>
      <w:r/>
      <w:bookmarkEnd w:id="33"/>
      <w:r/>
      <w:bookmarkEnd w:id="34"/>
      <w:r/>
      <w:r/>
    </w:p>
    <w:p>
      <w:pPr>
        <w:pStyle w:val="721"/>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24"/>
        <w:ind w:firstLine="498"/>
        <w:spacing w:before="156" w:after="156" w:line="360" w:lineRule="auto"/>
      </w:pPr>
      <w:r/>
      <w:bookmarkStart w:id="35" w:name="_Toc38985269"/>
      <w:r/>
      <w:bookmarkStart w:id="36" w:name="_Toc35393627"/>
      <w:r/>
      <w:bookmarkStart w:id="37" w:name="_Toc28359008"/>
      <w:r/>
      <w:bookmarkStart w:id="38" w:name="_Toc35393796"/>
      <w:r/>
      <w:bookmarkStart w:id="39" w:name="_Toc28359085"/>
      <w:r>
        <w:rPr>
          <w:rFonts w:hint="eastAsia"/>
        </w:rPr>
        <w:t xml:space="preserve">七、本次招标联系方式</w:t>
      </w:r>
      <w:bookmarkEnd w:id="35"/>
      <w:r/>
      <w:bookmarkEnd w:id="36"/>
      <w:r/>
      <w:bookmarkEnd w:id="37"/>
      <w:r/>
      <w:bookmarkEnd w:id="38"/>
      <w:r/>
      <w:bookmarkEnd w:id="39"/>
      <w:r/>
      <w:r/>
    </w:p>
    <w:p>
      <w:pPr>
        <w:pStyle w:val="721"/>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21"/>
        <w:ind w:left="1079" w:right="0" w:hanging="300"/>
        <w:jc w:val="left"/>
        <w:keepLines w:val="0"/>
        <w:keepNext w:val="0"/>
        <w:spacing w:before="0" w:beforeAutospacing="0" w:after="0" w:afterAutospacing="0" w:line="360" w:lineRule="auto"/>
        <w:widowControl w:val="off"/>
        <w:rPr>
          <w:rFonts w:hint="eastAsia" w:ascii="宋体" w:hAnsi="宋体" w:eastAsia="宋体" w:cs="Times New Roman"/>
          <w:sz w:val="24"/>
          <w:szCs w:val="24"/>
        </w:rPr>
        <w:suppressLineNumbers w:val="0"/>
      </w:pPr>
      <w:r/>
      <w:bookmarkStart w:id="40" w:name="_Toc28359086"/>
      <w:r/>
      <w:bookmarkStart w:id="41" w:name="_Toc28359009"/>
      <w:r>
        <w:rPr>
          <w:rFonts w:hint="eastAsia" w:ascii="宋体" w:hAnsi="宋体" w:eastAsia="宋体" w:cs="宋体"/>
          <w:sz w:val="24"/>
          <w:szCs w:val="24"/>
          <w:lang w:val="en-US" w:eastAsia="zh-CN" w:bidi="ar"/>
        </w:rPr>
        <w:t xml:space="preserve">名</w:t>
      </w: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称：</w:t>
      </w:r>
      <w:r>
        <w:rPr>
          <w:rFonts w:hint="eastAsia" w:ascii="宋体" w:hAnsi="宋体" w:eastAsia="宋体" w:cs="宋体"/>
          <w:sz w:val="24"/>
          <w:szCs w:val="24"/>
          <w:u w:val="single"/>
          <w:lang w:val="en-US" w:eastAsia="zh-CN" w:bidi="ar"/>
        </w:rPr>
        <w:t xml:space="preserve"> 常州市北郊高级中学   </w:t>
      </w:r>
      <w:r>
        <w:rPr>
          <w:rFonts w:hint="eastAsia" w:ascii="宋体" w:hAnsi="宋体" w:eastAsia="宋体" w:cs="Times New Roman"/>
          <w:sz w:val="24"/>
          <w:szCs w:val="24"/>
        </w:rPr>
      </w:r>
      <w:r/>
    </w:p>
    <w:p>
      <w:pPr>
        <w:pStyle w:val="721"/>
        <w:ind w:left="1079" w:right="0" w:hanging="300"/>
        <w:jc w:val="left"/>
        <w:keepLines w:val="0"/>
        <w:keepNext w:val="0"/>
        <w:spacing w:before="0" w:beforeAutospacing="0" w:after="0" w:afterAutospacing="0" w:line="360" w:lineRule="auto"/>
        <w:widowControl w:val="off"/>
        <w:rPr>
          <w:rFonts w:hint="eastAsia" w:ascii="宋体" w:hAnsi="宋体" w:eastAsia="宋体" w:cs="Times New Roman"/>
          <w:sz w:val="24"/>
          <w:szCs w:val="24"/>
          <w:u w:val="single"/>
        </w:rPr>
        <w:suppressLineNumbers w:val="0"/>
      </w:pPr>
      <w:r>
        <w:rPr>
          <w:rFonts w:hint="eastAsia" w:ascii="宋体" w:hAnsi="宋体" w:eastAsia="宋体" w:cs="宋体"/>
          <w:sz w:val="24"/>
          <w:szCs w:val="24"/>
          <w:lang w:val="en-US" w:eastAsia="zh-CN" w:bidi="ar"/>
        </w:rPr>
        <w:t xml:space="preserve">地址：</w:t>
      </w:r>
      <w:r>
        <w:rPr>
          <w:rFonts w:hint="eastAsia" w:ascii="宋体" w:hAnsi="宋体" w:eastAsia="宋体" w:cs="宋体"/>
          <w:sz w:val="24"/>
          <w:szCs w:val="24"/>
          <w:u w:val="single"/>
          <w:lang w:val="en-US" w:eastAsia="zh-CN" w:bidi="ar"/>
        </w:rPr>
        <w:t xml:space="preserve"> 常州市新北区辽河路218号    </w:t>
      </w:r>
      <w:r>
        <w:rPr>
          <w:rFonts w:hint="eastAsia" w:ascii="宋体" w:hAnsi="宋体" w:eastAsia="宋体" w:cs="Times New Roman"/>
          <w:sz w:val="24"/>
          <w:szCs w:val="24"/>
          <w:u w:val="single"/>
        </w:rPr>
      </w:r>
      <w:r/>
    </w:p>
    <w:p>
      <w:pPr>
        <w:pStyle w:val="721"/>
        <w:ind w:left="1079" w:right="0" w:hanging="300"/>
        <w:jc w:val="left"/>
        <w:keepLines w:val="0"/>
        <w:keepNext w:val="0"/>
        <w:spacing w:before="0" w:beforeAutospacing="0" w:after="0" w:afterAutospacing="0" w:line="360" w:lineRule="auto"/>
        <w:widowControl w:val="off"/>
        <w:rPr>
          <w:rFonts w:hint="eastAsia" w:ascii="宋体" w:hAnsi="宋体" w:eastAsia="宋体" w:cs="Times New Roman"/>
          <w:sz w:val="24"/>
          <w:szCs w:val="24"/>
          <w:u w:val="single"/>
          <w:lang w:val="en-US" w:eastAsia="zh-CN" w:bidi="ar"/>
        </w:rPr>
        <w:suppressLineNumbers w:val="0"/>
      </w:pPr>
      <w:r>
        <w:rPr>
          <w:rFonts w:hint="eastAsia" w:ascii="宋体" w:hAnsi="宋体" w:eastAsia="宋体" w:cs="宋体"/>
          <w:sz w:val="24"/>
          <w:szCs w:val="24"/>
          <w:lang w:val="en-US" w:eastAsia="zh-CN" w:bidi="ar"/>
        </w:rPr>
        <w:t xml:space="preserve">联系人：</w:t>
      </w:r>
      <w:r>
        <w:rPr>
          <w:rFonts w:hint="eastAsia" w:ascii="宋体" w:hAnsi="宋体" w:eastAsia="宋体" w:cs="Times New Roman"/>
          <w:sz w:val="24"/>
          <w:szCs w:val="24"/>
          <w:u w:val="single"/>
          <w:lang w:val="en-US" w:eastAsia="zh-CN" w:bidi="ar"/>
        </w:rPr>
        <w:t xml:space="preserve">   </w:t>
      </w:r>
      <w:r>
        <w:rPr>
          <w:rFonts w:hint="eastAsia" w:ascii="宋体" w:hAnsi="宋体" w:eastAsia="宋体" w:cs="宋体"/>
          <w:sz w:val="24"/>
          <w:szCs w:val="24"/>
          <w:u w:val="single"/>
          <w:lang w:val="en-US" w:eastAsia="zh-CN" w:bidi="ar"/>
        </w:rPr>
        <w:t xml:space="preserve">张老师</w:t>
      </w:r>
      <w:r>
        <w:rPr>
          <w:rFonts w:hint="eastAsia" w:ascii="宋体" w:hAnsi="宋体" w:eastAsia="宋体" w:cs="Times New Roman"/>
          <w:sz w:val="24"/>
          <w:szCs w:val="24"/>
          <w:u w:val="single"/>
          <w:lang w:val="en-US" w:eastAsia="zh-CN" w:bidi="ar"/>
        </w:rPr>
        <w:t xml:space="preserve">        </w:t>
      </w:r>
      <w:r>
        <w:rPr>
          <w:rFonts w:hint="eastAsia" w:ascii="宋体" w:hAnsi="宋体" w:eastAsia="宋体" w:cs="Times New Roman"/>
          <w:sz w:val="24"/>
          <w:szCs w:val="24"/>
          <w:u w:val="single"/>
          <w:lang w:val="en-US" w:eastAsia="zh-CN" w:bidi="ar"/>
        </w:rPr>
      </w:r>
      <w:r/>
    </w:p>
    <w:p>
      <w:pPr>
        <w:pStyle w:val="721"/>
        <w:ind w:left="1079" w:right="0" w:hanging="300"/>
        <w:jc w:val="left"/>
        <w:keepLines w:val="0"/>
        <w:keepNext w:val="0"/>
        <w:spacing w:before="0" w:beforeAutospacing="0" w:after="0" w:afterAutospacing="0" w:line="360" w:lineRule="auto"/>
        <w:widowControl w:val="off"/>
        <w:suppressLineNumbers w:val="0"/>
      </w:pPr>
      <w:r>
        <w:rPr>
          <w:rFonts w:hint="eastAsia" w:ascii="宋体" w:hAnsi="宋体" w:eastAsia="宋体" w:cs="宋体"/>
          <w:sz w:val="24"/>
          <w:szCs w:val="24"/>
          <w:lang w:val="en-US" w:eastAsia="zh-CN" w:bidi="ar"/>
        </w:rPr>
        <w:t xml:space="preserve">联系方式：</w:t>
      </w:r>
      <w:r>
        <w:rPr>
          <w:rFonts w:hint="eastAsia" w:ascii="宋体" w:hAnsi="宋体" w:eastAsia="宋体" w:cs="宋体"/>
          <w:sz w:val="24"/>
          <w:szCs w:val="24"/>
          <w:u w:val="single"/>
          <w:lang w:val="en-US" w:eastAsia="zh-CN" w:bidi="ar"/>
        </w:rPr>
        <w:t xml:space="preserve">  0519—81189712    </w:t>
      </w:r>
      <w:r>
        <w:rPr>
          <w:rFonts w:hint="eastAsia" w:ascii="宋体" w:hAnsi="宋体" w:eastAsia="宋体" w:cs="Times New Roman"/>
          <w:sz w:val="24"/>
          <w:szCs w:val="24"/>
          <w:u w:val="single"/>
          <w:lang w:val="en-US" w:eastAsia="zh-CN" w:bidi="ar"/>
        </w:rPr>
        <w:t xml:space="preserve"> </w:t>
      </w:r>
      <w:r/>
    </w:p>
    <w:p>
      <w:pPr>
        <w:pStyle w:val="721"/>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721"/>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721"/>
        <w:ind w:firstLine="720"/>
        <w:spacing w:line="360" w:lineRule="auto"/>
        <w:rPr>
          <w:rFonts w:ascii="宋体" w:hAnsi="宋体"/>
          <w:sz w:val="24"/>
          <w:szCs w:val="24"/>
        </w:rPr>
      </w:pPr>
      <w:r/>
      <w:bookmarkStart w:id="42" w:name="_Toc28359087"/>
      <w:r/>
      <w:bookmarkStart w:id="43" w:name="_Toc28359010"/>
      <w:r>
        <w:rPr>
          <w:rFonts w:hint="eastAsia" w:ascii="宋体" w:hAnsi="宋体"/>
          <w:sz w:val="24"/>
          <w:szCs w:val="24"/>
        </w:rPr>
        <w:t xml:space="preserve">采购文件相关联系人：</w:t>
      </w:r>
      <w:r>
        <w:rPr>
          <w:rFonts w:hint="eastAsia" w:ascii="宋体" w:hAnsi="宋体"/>
          <w:sz w:val="24"/>
          <w:szCs w:val="24"/>
          <w:lang w:val="en-US" w:eastAsia="zh-CN"/>
        </w:rPr>
        <w:t xml:space="preserve">杭先生</w:t>
      </w:r>
      <w:r>
        <w:rPr>
          <w:rFonts w:hint="eastAsia" w:ascii="宋体" w:hAnsi="宋体"/>
          <w:sz w:val="24"/>
          <w:szCs w:val="24"/>
        </w:rPr>
        <w:t xml:space="preserve">             </w:t>
      </w:r>
      <w:r>
        <w:rPr>
          <w:rFonts w:ascii="宋体" w:hAnsi="宋体"/>
          <w:sz w:val="24"/>
          <w:szCs w:val="24"/>
        </w:rPr>
      </w:r>
      <w:r/>
    </w:p>
    <w:p>
      <w:pPr>
        <w:pStyle w:val="721"/>
        <w:ind w:firstLine="720"/>
        <w:spacing w:line="360" w:lineRule="auto"/>
        <w:rPr>
          <w:rFonts w:hint="eastAsia" w:ascii="宋体" w:hAnsi="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0519-85588156</w:t>
      </w:r>
      <w:r>
        <w:rPr>
          <w:rFonts w:hint="eastAsia" w:ascii="宋体" w:hAnsi="宋体"/>
          <w:sz w:val="24"/>
          <w:szCs w:val="24"/>
          <w:lang w:val="en-US" w:eastAsia="zh-CN"/>
        </w:rPr>
      </w:r>
      <w:r/>
    </w:p>
    <w:p>
      <w:pPr>
        <w:pStyle w:val="721"/>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郭女士</w:t>
      </w:r>
      <w:r>
        <w:rPr>
          <w:rFonts w:hint="eastAsia" w:ascii="宋体" w:hAnsi="宋体"/>
          <w:sz w:val="24"/>
          <w:szCs w:val="24"/>
        </w:rPr>
        <w:t xml:space="preserve">            </w:t>
      </w:r>
      <w:r>
        <w:rPr>
          <w:rFonts w:ascii="宋体" w:hAnsi="宋体"/>
          <w:sz w:val="24"/>
          <w:szCs w:val="24"/>
        </w:rPr>
      </w:r>
      <w:r/>
    </w:p>
    <w:p>
      <w:pPr>
        <w:pStyle w:val="721"/>
        <w:ind w:firstLine="720"/>
        <w:spacing w:line="360" w:lineRule="auto"/>
        <w:rPr>
          <w:rFonts w:hint="eastAsia" w:ascii="宋体" w:hAnsi="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0519-85588150</w:t>
      </w:r>
      <w:r>
        <w:rPr>
          <w:rFonts w:hint="eastAsia" w:ascii="宋体" w:hAnsi="宋体"/>
          <w:sz w:val="24"/>
          <w:szCs w:val="24"/>
          <w:lang w:val="en-US" w:eastAsia="zh-CN"/>
        </w:rPr>
      </w:r>
      <w:r/>
    </w:p>
    <w:p>
      <w:pPr>
        <w:pStyle w:val="721"/>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21"/>
        <w:ind w:firstLine="720"/>
        <w:spacing w:line="360" w:lineRule="auto"/>
        <w:rPr>
          <w:rFonts w:ascii="宋体" w:hAnsi="宋体"/>
          <w:sz w:val="24"/>
          <w:szCs w:val="24"/>
        </w:rPr>
      </w:pPr>
      <w:r>
        <w:rPr>
          <w:rFonts w:ascii="宋体" w:hAnsi="宋体"/>
          <w:sz w:val="24"/>
          <w:szCs w:val="24"/>
        </w:rPr>
      </w:r>
      <w:r/>
    </w:p>
    <w:p>
      <w:pPr>
        <w:pStyle w:val="724"/>
        <w:ind w:firstLine="498"/>
        <w:spacing w:before="156" w:after="156" w:line="360" w:lineRule="auto"/>
      </w:pPr>
      <w:r/>
      <w:bookmarkEnd w:id="42"/>
      <w:r/>
      <w:bookmarkEnd w:id="43"/>
      <w:r>
        <w:rPr>
          <w:rFonts w:hint="eastAsia"/>
        </w:rPr>
        <w:t xml:space="preserve">八、其他</w:t>
      </w:r>
      <w:r/>
    </w:p>
    <w:p>
      <w:pPr>
        <w:pStyle w:val="721"/>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21"/>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21"/>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721"/>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721"/>
        <w:ind w:firstLine="480"/>
        <w:spacing w:line="560" w:lineRule="exact"/>
        <w:rPr>
          <w:rFonts w:hint="eastAsia" w:ascii="宋体" w:hAnsi="宋体"/>
          <w:sz w:val="24"/>
        </w:rPr>
      </w:pPr>
      <w:r>
        <w:rPr>
          <w:rFonts w:hint="eastAsia" w:ascii="宋体" w:hAnsi="宋体"/>
          <w:sz w:val="24"/>
        </w:rPr>
      </w:r>
      <w:r/>
    </w:p>
    <w:p>
      <w:pPr>
        <w:pStyle w:val="721"/>
        <w:ind w:right="840"/>
        <w:rPr>
          <w:rFonts w:hint="eastAsia" w:ascii="宋体" w:hAnsi="宋体"/>
          <w:sz w:val="24"/>
          <w:szCs w:val="24"/>
        </w:rPr>
      </w:pPr>
      <w:r>
        <w:rPr>
          <w:rFonts w:hint="eastAsia" w:ascii="宋体" w:hAnsi="宋体"/>
          <w:sz w:val="24"/>
          <w:szCs w:val="24"/>
        </w:rPr>
      </w:r>
      <w:r/>
    </w:p>
    <w:p>
      <w:pPr>
        <w:pStyle w:val="721"/>
        <w:ind w:right="840"/>
        <w:rPr>
          <w:rFonts w:hint="eastAsia" w:ascii="宋体" w:hAnsi="宋体"/>
          <w:sz w:val="24"/>
          <w:szCs w:val="24"/>
        </w:rPr>
      </w:pPr>
      <w:r>
        <w:rPr>
          <w:rFonts w:hint="eastAsia" w:ascii="宋体" w:hAnsi="宋体"/>
          <w:sz w:val="24"/>
          <w:szCs w:val="24"/>
        </w:rPr>
      </w:r>
      <w:r/>
    </w:p>
    <w:p>
      <w:pPr>
        <w:pStyle w:val="721"/>
        <w:ind w:right="840"/>
        <w:rPr>
          <w:rFonts w:hint="eastAsia" w:ascii="宋体" w:hAnsi="宋体"/>
          <w:sz w:val="24"/>
          <w:szCs w:val="24"/>
        </w:rPr>
      </w:pPr>
      <w:r>
        <w:rPr>
          <w:rFonts w:hint="eastAsia" w:ascii="宋体" w:hAnsi="宋体"/>
          <w:sz w:val="24"/>
          <w:szCs w:val="24"/>
        </w:rPr>
      </w:r>
      <w:r/>
    </w:p>
    <w:p>
      <w:pPr>
        <w:pStyle w:val="721"/>
        <w:ind w:right="840"/>
        <w:rPr>
          <w:rFonts w:hint="eastAsia" w:ascii="宋体" w:hAnsi="宋体"/>
          <w:sz w:val="24"/>
          <w:szCs w:val="24"/>
        </w:rPr>
      </w:pPr>
      <w:r>
        <w:rPr>
          <w:rFonts w:hint="eastAsia" w:ascii="宋体" w:hAnsi="宋体"/>
          <w:sz w:val="24"/>
          <w:szCs w:val="24"/>
        </w:rPr>
      </w:r>
      <w:r/>
    </w:p>
    <w:p>
      <w:pPr>
        <w:pStyle w:val="721"/>
        <w:ind w:right="840"/>
        <w:rPr>
          <w:rFonts w:hint="eastAsia" w:ascii="宋体" w:hAnsi="宋体"/>
          <w:sz w:val="24"/>
          <w:szCs w:val="24"/>
        </w:rPr>
      </w:pPr>
      <w:r>
        <w:rPr>
          <w:rFonts w:hint="eastAsia" w:ascii="宋体" w:hAnsi="宋体"/>
          <w:sz w:val="24"/>
          <w:szCs w:val="24"/>
        </w:rPr>
      </w:r>
      <w:r/>
    </w:p>
    <w:p>
      <w:pPr>
        <w:pStyle w:val="721"/>
        <w:ind w:right="840"/>
        <w:rPr>
          <w:rFonts w:hint="eastAsia" w:ascii="宋体" w:hAnsi="宋体"/>
          <w:sz w:val="24"/>
          <w:szCs w:val="24"/>
        </w:rPr>
      </w:pPr>
      <w:r>
        <w:rPr>
          <w:rFonts w:hint="eastAsia" w:ascii="宋体" w:hAnsi="宋体"/>
          <w:sz w:val="24"/>
          <w:szCs w:val="24"/>
        </w:rPr>
      </w:r>
      <w:r/>
    </w:p>
    <w:p>
      <w:pPr>
        <w:pStyle w:val="721"/>
        <w:ind w:right="840"/>
        <w:rPr>
          <w:rFonts w:hint="eastAsia" w:ascii="宋体" w:hAnsi="宋体"/>
          <w:sz w:val="24"/>
          <w:szCs w:val="24"/>
        </w:rPr>
      </w:pPr>
      <w:r>
        <w:rPr>
          <w:rFonts w:hint="eastAsia" w:ascii="宋体" w:hAnsi="宋体"/>
          <w:sz w:val="24"/>
          <w:szCs w:val="24"/>
        </w:rPr>
      </w:r>
      <w:r/>
    </w:p>
    <w:p>
      <w:pPr>
        <w:pStyle w:val="721"/>
        <w:ind w:right="840"/>
        <w:rPr>
          <w:rFonts w:hint="eastAsia" w:ascii="宋体" w:hAnsi="宋体"/>
          <w:sz w:val="24"/>
          <w:szCs w:val="24"/>
        </w:rPr>
      </w:pPr>
      <w:r>
        <w:rPr>
          <w:rFonts w:hint="eastAsia" w:ascii="宋体" w:hAnsi="宋体"/>
          <w:sz w:val="24"/>
          <w:szCs w:val="24"/>
        </w:rPr>
      </w:r>
      <w:r/>
    </w:p>
    <w:p>
      <w:pPr>
        <w:pStyle w:val="721"/>
        <w:ind w:right="840"/>
        <w:rPr>
          <w:rFonts w:hint="eastAsia" w:ascii="宋体" w:hAnsi="宋体"/>
          <w:sz w:val="24"/>
          <w:szCs w:val="24"/>
        </w:rPr>
      </w:pPr>
      <w:r>
        <w:rPr>
          <w:rFonts w:hint="eastAsia" w:ascii="宋体" w:hAnsi="宋体"/>
          <w:sz w:val="24"/>
          <w:szCs w:val="24"/>
        </w:rPr>
      </w:r>
      <w:r/>
    </w:p>
    <w:p>
      <w:pPr>
        <w:pStyle w:val="721"/>
        <w:ind w:right="840"/>
        <w:rPr>
          <w:rFonts w:hint="eastAsia" w:ascii="宋体" w:hAnsi="宋体"/>
          <w:sz w:val="24"/>
          <w:szCs w:val="24"/>
        </w:rPr>
      </w:pPr>
      <w:r>
        <w:rPr>
          <w:rFonts w:hint="eastAsia" w:ascii="宋体" w:hAnsi="宋体"/>
          <w:sz w:val="24"/>
          <w:szCs w:val="24"/>
        </w:rPr>
      </w:r>
      <w:r/>
    </w:p>
    <w:p>
      <w:pPr>
        <w:pStyle w:val="721"/>
        <w:ind w:right="840"/>
        <w:rPr>
          <w:rFonts w:hint="eastAsia" w:ascii="宋体" w:hAnsi="宋体"/>
          <w:sz w:val="24"/>
          <w:szCs w:val="24"/>
        </w:rPr>
      </w:pPr>
      <w:r>
        <w:rPr>
          <w:rFonts w:hint="eastAsia" w:ascii="宋体" w:hAnsi="宋体"/>
          <w:sz w:val="24"/>
          <w:szCs w:val="24"/>
        </w:rPr>
      </w:r>
      <w:r/>
    </w:p>
    <w:p>
      <w:pPr>
        <w:pStyle w:val="723"/>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16938518"/>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724"/>
        <w:ind w:firstLine="498"/>
        <w:spacing w:before="156" w:after="156" w:line="360" w:lineRule="auto"/>
        <w:rPr>
          <w:rFonts w:hint="eastAsia"/>
        </w:rPr>
      </w:pPr>
      <w:r/>
      <w:bookmarkStart w:id="49" w:name="_Toc16938519"/>
      <w:r/>
      <w:bookmarkStart w:id="50" w:name="_Toc513029203"/>
      <w:r/>
      <w:bookmarkStart w:id="51" w:name="_Toc120614214"/>
      <w:r/>
      <w:bookmarkStart w:id="52" w:name="_Toc20823275"/>
      <w:r>
        <w:rPr>
          <w:rFonts w:hint="eastAsia"/>
        </w:rPr>
        <w:t xml:space="preserve">一、总则</w:t>
      </w:r>
      <w:bookmarkEnd w:id="49"/>
      <w:r/>
      <w:bookmarkEnd w:id="50"/>
      <w:r/>
      <w:bookmarkEnd w:id="51"/>
      <w:r/>
      <w:bookmarkEnd w:id="52"/>
      <w:r>
        <w:rPr>
          <w:rFonts w:hint="eastAsia"/>
        </w:rPr>
      </w:r>
      <w:r/>
    </w:p>
    <w:p>
      <w:pPr>
        <w:pStyle w:val="725"/>
        <w:ind w:firstLine="420"/>
        <w:spacing w:before="0" w:after="0" w:line="240" w:lineRule="auto"/>
        <w:rPr>
          <w:rFonts w:hint="eastAsia"/>
          <w:b w:val="0"/>
          <w:bCs w:val="0"/>
        </w:rPr>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721"/>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25"/>
        <w:ind w:firstLine="420"/>
        <w:spacing w:before="0" w:after="0" w:line="240" w:lineRule="auto"/>
        <w:rPr>
          <w:rFonts w:hint="eastAsia"/>
          <w:b w:val="0"/>
          <w:bCs w:val="0"/>
        </w:rPr>
      </w:pPr>
      <w:r/>
      <w:bookmarkStart w:id="58" w:name="_Toc16938521"/>
      <w:r/>
      <w:bookmarkStart w:id="59" w:name="_Toc20823277"/>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72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21"/>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25"/>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721"/>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25"/>
        <w:ind w:firstLine="420"/>
        <w:spacing w:before="0" w:after="0" w:line="240" w:lineRule="auto"/>
        <w:rPr>
          <w:rFonts w:hint="eastAsia"/>
          <w:b w:val="0"/>
          <w:bCs w:val="0"/>
        </w:rPr>
      </w:pPr>
      <w:r/>
      <w:bookmarkStart w:id="64" w:name="_Toc16938523"/>
      <w:r/>
      <w:bookmarkStart w:id="65" w:name="_Toc20823279"/>
      <w:r/>
      <w:bookmarkStart w:id="66" w:name="_Toc513029207"/>
      <w:r/>
      <w:bookmarkStart w:id="67" w:name="_Toc462564067"/>
      <w:r>
        <w:rPr>
          <w:rFonts w:hint="eastAsia"/>
          <w:b w:val="0"/>
          <w:bCs w:val="0"/>
        </w:rPr>
        <w:t xml:space="preserve">4、投标费用</w:t>
      </w:r>
      <w:bookmarkEnd w:id="64"/>
      <w:r/>
      <w:bookmarkEnd w:id="65"/>
      <w:r/>
      <w:bookmarkEnd w:id="66"/>
      <w:r/>
      <w:bookmarkEnd w:id="67"/>
      <w:r>
        <w:rPr>
          <w:rFonts w:hint="eastAsia"/>
          <w:b w:val="0"/>
          <w:bCs w:val="0"/>
        </w:rPr>
      </w:r>
      <w:r/>
    </w:p>
    <w:p>
      <w:pPr>
        <w:pStyle w:val="72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721"/>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25"/>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21"/>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24"/>
        <w:ind w:firstLine="321"/>
        <w:spacing w:before="156" w:after="156" w:line="360" w:lineRule="auto"/>
        <w:rPr>
          <w:rFonts w:hint="eastAsia"/>
        </w:rPr>
      </w:pPr>
      <w:r/>
      <w:bookmarkStart w:id="68" w:name="_Toc513029209"/>
      <w:r/>
      <w:bookmarkStart w:id="69" w:name="_Toc20823281"/>
      <w:r/>
      <w:bookmarkStart w:id="70" w:name="_Toc16938525"/>
      <w:r/>
      <w:bookmarkStart w:id="71" w:name="_Toc120614215"/>
      <w:r>
        <w:rPr>
          <w:rFonts w:hint="eastAsia"/>
        </w:rPr>
        <w:t xml:space="preserve">二、招标文件</w:t>
      </w:r>
      <w:bookmarkEnd w:id="68"/>
      <w:r/>
      <w:bookmarkEnd w:id="69"/>
      <w:r/>
      <w:bookmarkEnd w:id="70"/>
      <w:r/>
      <w:bookmarkEnd w:id="71"/>
      <w:r>
        <w:rPr>
          <w:rFonts w:hint="eastAsia"/>
        </w:rPr>
      </w:r>
      <w:r/>
    </w:p>
    <w:p>
      <w:pPr>
        <w:pStyle w:val="725"/>
        <w:ind w:firstLine="420"/>
        <w:spacing w:before="0" w:after="0" w:line="240" w:lineRule="auto"/>
        <w:rPr>
          <w:rFonts w:hint="eastAsia"/>
          <w:b w:val="0"/>
          <w:bCs w:val="0"/>
        </w:rPr>
      </w:pPr>
      <w:r/>
      <w:bookmarkStart w:id="72" w:name="_Toc16938526"/>
      <w:r/>
      <w:bookmarkStart w:id="73" w:name="_Toc20823282"/>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72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2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21"/>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21"/>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21"/>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21"/>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21"/>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2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21"/>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25"/>
        <w:ind w:firstLine="560"/>
        <w:spacing w:before="0" w:after="0" w:line="240" w:lineRule="auto"/>
        <w:rPr>
          <w:rFonts w:hint="eastAsia"/>
          <w:b w:val="0"/>
          <w:bCs w:val="0"/>
        </w:rPr>
      </w:pPr>
      <w:r/>
      <w:bookmarkStart w:id="75" w:name="_Toc20823283"/>
      <w:r/>
      <w:bookmarkStart w:id="76" w:name="_Toc16938527"/>
      <w:r/>
      <w:bookmarkStart w:id="77" w:name="_Toc513029211"/>
      <w:r/>
      <w:bookmarkStart w:id="78" w:name="_Toc462564070"/>
      <w:r>
        <w:rPr>
          <w:rFonts w:hint="eastAsia"/>
          <w:b w:val="0"/>
          <w:bCs w:val="0"/>
        </w:rPr>
        <w:t xml:space="preserve">7、招标文件的澄清</w:t>
      </w:r>
      <w:bookmarkEnd w:id="75"/>
      <w:r/>
      <w:bookmarkEnd w:id="76"/>
      <w:r/>
      <w:bookmarkEnd w:id="77"/>
      <w:r/>
      <w:bookmarkEnd w:id="78"/>
      <w:r>
        <w:rPr>
          <w:rFonts w:hint="eastAsia"/>
          <w:b w:val="0"/>
          <w:bCs w:val="0"/>
        </w:rPr>
      </w:r>
      <w:r/>
    </w:p>
    <w:p>
      <w:pPr>
        <w:pStyle w:val="721"/>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25"/>
        <w:ind w:firstLine="560"/>
        <w:spacing w:before="0" w:after="0" w:line="240" w:lineRule="auto"/>
        <w:rPr>
          <w:rFonts w:hint="eastAsia"/>
          <w:b w:val="0"/>
          <w:bCs w:val="0"/>
        </w:rPr>
      </w:pPr>
      <w:r/>
      <w:bookmarkStart w:id="79" w:name="_Toc16938528"/>
      <w:r/>
      <w:bookmarkStart w:id="80" w:name="_Toc20823284"/>
      <w:r/>
      <w:bookmarkStart w:id="81" w:name="_Toc462564071"/>
      <w:r/>
      <w:bookmarkStart w:id="82" w:name="_Toc513029212"/>
      <w:r>
        <w:rPr>
          <w:rFonts w:hint="eastAsia"/>
          <w:b w:val="0"/>
          <w:bCs w:val="0"/>
        </w:rPr>
        <w:t xml:space="preserve">8、招标文件的修改</w:t>
      </w:r>
      <w:bookmarkEnd w:id="79"/>
      <w:r/>
      <w:bookmarkEnd w:id="80"/>
      <w:r/>
      <w:bookmarkEnd w:id="81"/>
      <w:r/>
      <w:bookmarkEnd w:id="82"/>
      <w:r>
        <w:rPr>
          <w:rFonts w:hint="eastAsia"/>
          <w:b w:val="0"/>
          <w:bCs w:val="0"/>
        </w:rPr>
      </w:r>
      <w:r/>
    </w:p>
    <w:p>
      <w:pPr>
        <w:pStyle w:val="721"/>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21"/>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21"/>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24"/>
        <w:ind w:firstLine="482"/>
        <w:spacing w:before="156" w:after="156" w:line="360" w:lineRule="auto"/>
        <w:rPr>
          <w:rFonts w:hint="eastAsia"/>
        </w:rPr>
      </w:pPr>
      <w:r/>
      <w:bookmarkStart w:id="83" w:name="_Toc513029213"/>
      <w:r/>
      <w:bookmarkStart w:id="84" w:name="_Toc462564072"/>
      <w:r/>
      <w:bookmarkStart w:id="85" w:name="_Toc20823285"/>
      <w:r/>
      <w:bookmarkStart w:id="86" w:name="_Toc120614216"/>
      <w:r/>
      <w:bookmarkStart w:id="87" w:name="_Toc16938529"/>
      <w:r>
        <w:rPr>
          <w:rFonts w:hint="eastAsia"/>
        </w:rPr>
        <w:t xml:space="preserve">三、投标文件的编制</w:t>
      </w:r>
      <w:bookmarkEnd w:id="83"/>
      <w:r/>
      <w:bookmarkEnd w:id="84"/>
      <w:r/>
      <w:bookmarkEnd w:id="85"/>
      <w:r/>
      <w:bookmarkEnd w:id="86"/>
      <w:r/>
      <w:bookmarkEnd w:id="87"/>
      <w:r>
        <w:rPr>
          <w:rFonts w:hint="eastAsia"/>
        </w:rPr>
      </w:r>
      <w:r/>
    </w:p>
    <w:p>
      <w:pPr>
        <w:pStyle w:val="725"/>
        <w:ind w:firstLine="560"/>
        <w:spacing w:before="0" w:after="0" w:line="240" w:lineRule="auto"/>
        <w:rPr>
          <w:rFonts w:hint="eastAsia"/>
          <w:bCs w:val="0"/>
        </w:rPr>
      </w:pPr>
      <w:r/>
      <w:bookmarkStart w:id="88" w:name="_Toc462564073"/>
      <w:r/>
      <w:bookmarkStart w:id="89" w:name="_Toc20823286"/>
      <w:r/>
      <w:bookmarkStart w:id="90" w:name="_Toc16938530"/>
      <w:r/>
      <w:bookmarkStart w:id="91" w:name="_Toc513029214"/>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72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2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25"/>
        <w:ind w:firstLine="420"/>
        <w:spacing w:before="0" w:after="0" w:line="240" w:lineRule="auto"/>
        <w:rPr>
          <w:rFonts w:hint="eastAsia"/>
          <w:b w:val="0"/>
          <w:bCs w:val="0"/>
        </w:rPr>
      </w:pPr>
      <w:r/>
      <w:bookmarkStart w:id="92" w:name="_Toc20823287"/>
      <w:r/>
      <w:bookmarkStart w:id="93" w:name="_Toc462564074"/>
      <w:r/>
      <w:bookmarkStart w:id="94" w:name="_Toc16938531"/>
      <w:r/>
      <w:bookmarkStart w:id="95" w:name="_Toc513029215"/>
      <w:r>
        <w:rPr>
          <w:rFonts w:hint="eastAsia"/>
          <w:b w:val="0"/>
          <w:bCs w:val="0"/>
        </w:rPr>
        <w:t xml:space="preserve">10、投标文件构成</w:t>
      </w:r>
      <w:bookmarkEnd w:id="92"/>
      <w:r/>
      <w:bookmarkEnd w:id="93"/>
      <w:r/>
      <w:bookmarkEnd w:id="94"/>
      <w:r/>
      <w:bookmarkEnd w:id="95"/>
      <w:r>
        <w:rPr>
          <w:rFonts w:hint="eastAsia"/>
          <w:b w:val="0"/>
          <w:bCs w:val="0"/>
        </w:rPr>
      </w:r>
      <w:r/>
    </w:p>
    <w:p>
      <w:pPr>
        <w:pStyle w:val="721"/>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21"/>
        <w:ind w:firstLine="480"/>
        <w:spacing w:line="440" w:lineRule="exact"/>
        <w:rPr>
          <w:rFonts w:hint="eastAsia" w:ascii="宋体" w:hAnsi="宋体"/>
          <w:sz w:val="24"/>
        </w:rPr>
      </w:pPr>
      <w:r>
        <w:rPr>
          <w:rFonts w:hint="eastAsia" w:ascii="宋体" w:hAnsi="宋体"/>
          <w:sz w:val="24"/>
        </w:rPr>
      </w:r>
      <w:r/>
    </w:p>
    <w:p>
      <w:pPr>
        <w:pStyle w:val="721"/>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21"/>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25"/>
        <w:ind w:firstLine="420"/>
        <w:spacing w:before="0" w:after="0" w:line="240" w:lineRule="auto"/>
        <w:rPr>
          <w:rFonts w:hint="eastAsia"/>
          <w:b w:val="0"/>
          <w:bCs w:val="0"/>
        </w:rPr>
      </w:pPr>
      <w:r/>
      <w:bookmarkStart w:id="96" w:name="_Hlt26668975"/>
      <w:r/>
      <w:bookmarkEnd w:id="96"/>
      <w:r/>
      <w:bookmarkStart w:id="97" w:name="_Hlt26954838"/>
      <w:r/>
      <w:bookmarkEnd w:id="97"/>
      <w:r/>
      <w:bookmarkStart w:id="98" w:name="_Hlt26670360"/>
      <w:r/>
      <w:bookmarkEnd w:id="98"/>
      <w:r/>
      <w:bookmarkStart w:id="99" w:name="_Toc14577357"/>
      <w:r/>
      <w:bookmarkStart w:id="100" w:name="_Toc49090509"/>
      <w:r/>
      <w:bookmarkStart w:id="101" w:name="_Toc513029219"/>
      <w:r/>
      <w:bookmarkStart w:id="102" w:name="_Toc513029216"/>
      <w:r/>
      <w:bookmarkStart w:id="103" w:name="_Toc49090507"/>
      <w:r/>
      <w:bookmarkStart w:id="104" w:name="_Toc14577354"/>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721"/>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25"/>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721"/>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721"/>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25"/>
        <w:ind w:firstLine="420"/>
        <w:spacing w:before="0" w:after="0" w:line="240" w:lineRule="auto"/>
        <w:rPr>
          <w:rFonts w:hint="eastAsia"/>
          <w:b w:val="0"/>
          <w:bCs w:val="0"/>
        </w:rPr>
      </w:pPr>
      <w:r/>
      <w:bookmarkStart w:id="110" w:name="_Hlt26954848"/>
      <w:r/>
      <w:bookmarkEnd w:id="110"/>
      <w:r/>
      <w:bookmarkStart w:id="111" w:name="_Hlt26954731"/>
      <w:r/>
      <w:bookmarkEnd w:id="111"/>
      <w:r/>
      <w:bookmarkStart w:id="112" w:name="_Hlt26954844"/>
      <w:r/>
      <w:bookmarkEnd w:id="112"/>
      <w:r/>
      <w:bookmarkStart w:id="113" w:name="_Hlt26670486"/>
      <w:r/>
      <w:bookmarkEnd w:id="113"/>
      <w:r/>
      <w:bookmarkStart w:id="114" w:name="_Hlt26954846"/>
      <w:r/>
      <w:bookmarkEnd w:id="114"/>
      <w:r/>
      <w:bookmarkStart w:id="115" w:name="_Hlt26670482"/>
      <w:r/>
      <w:bookmarkEnd w:id="115"/>
      <w:r/>
      <w:bookmarkStart w:id="116" w:name="_Hlt26954842"/>
      <w:r/>
      <w:bookmarkEnd w:id="116"/>
      <w:r/>
      <w:bookmarkStart w:id="117" w:name="_Hlt26668983"/>
      <w:r/>
      <w:bookmarkEnd w:id="117"/>
      <w:r/>
      <w:bookmarkStart w:id="118" w:name="_Hlt26670425"/>
      <w:r/>
      <w:bookmarkEnd w:id="118"/>
      <w:r/>
      <w:bookmarkStart w:id="119" w:name="_Hlt26670403"/>
      <w:r/>
      <w:bookmarkEnd w:id="119"/>
      <w:r>
        <w:rPr>
          <w:rFonts w:hint="eastAsia"/>
          <w:b w:val="0"/>
          <w:bCs w:val="0"/>
        </w:rPr>
        <w:t xml:space="preserve">13.1、技术要求响应及偏离表、商务要求响应及偏离表</w:t>
      </w:r>
      <w:r>
        <w:rPr>
          <w:rFonts w:hint="eastAsia"/>
          <w:b w:val="0"/>
          <w:bCs w:val="0"/>
        </w:rPr>
      </w:r>
      <w:r/>
    </w:p>
    <w:p>
      <w:pPr>
        <w:pStyle w:val="721"/>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21"/>
        <w:ind w:firstLine="480"/>
        <w:keepLines/>
        <w:keepNext/>
        <w:rPr>
          <w:rFonts w:hint="eastAsia"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rPr>
          <w:rFonts w:hint="eastAsia" w:ascii="宋体" w:hAnsi="Arial" w:cs="宋体"/>
          <w:sz w:val="24"/>
          <w:lang w:val="zh-CN"/>
        </w:rPr>
      </w:r>
      <w:r/>
    </w:p>
    <w:p>
      <w:pPr>
        <w:pStyle w:val="721"/>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rPr>
          <w:rFonts w:hint="eastAsia" w:ascii="Arial" w:hAnsi="Arial" w:eastAsia="黑体" w:cs="Arial"/>
          <w:color w:val="000000"/>
          <w:sz w:val="28"/>
          <w:szCs w:val="28"/>
        </w:rPr>
      </w:r>
      <w:r/>
    </w:p>
    <w:p>
      <w:pPr>
        <w:pStyle w:val="721"/>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721"/>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721"/>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721"/>
        <w:ind w:firstLine="480"/>
        <w:spacing w:line="500" w:lineRule="exact"/>
        <w:tabs>
          <w:tab w:val="left" w:pos="1035" w:leader="none"/>
        </w:tabs>
        <w:rPr>
          <w:rFonts w:ascii="宋体" w:hAnsi="Arial" w:cs="宋体"/>
          <w:sz w:val="24"/>
        </w:rPr>
      </w:pPr>
      <w:r>
        <w:rPr>
          <w:rFonts w:ascii="宋体" w:hAnsi="Arial" w:cs="宋体"/>
          <w:sz w:val="24"/>
        </w:rPr>
      </w:r>
      <w:r/>
    </w:p>
    <w:p>
      <w:pPr>
        <w:pStyle w:val="725"/>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rPr>
          <w:rFonts w:hint="eastAsia"/>
          <w:b w:val="0"/>
          <w:bCs w:val="0"/>
        </w:rPr>
      </w:r>
      <w:r/>
    </w:p>
    <w:p>
      <w:pPr>
        <w:pStyle w:val="721"/>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21"/>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25"/>
        <w:ind w:firstLine="420"/>
        <w:spacing w:before="0" w:after="0" w:line="240" w:lineRule="auto"/>
        <w:rPr>
          <w:rFonts w:hint="eastAsia"/>
          <w:b w:val="0"/>
          <w:bCs w:val="0"/>
        </w:rPr>
      </w:pPr>
      <w:r/>
      <w:bookmarkEnd w:id="120"/>
      <w:r/>
      <w:bookmarkEnd w:id="121"/>
      <w:r/>
      <w:bookmarkStart w:id="122" w:name="_Hlt26670489"/>
      <w:r/>
      <w:bookmarkEnd w:id="122"/>
      <w:r/>
      <w:bookmarkStart w:id="123" w:name="_Hlt26954734"/>
      <w:r/>
      <w:bookmarkEnd w:id="123"/>
      <w:r/>
      <w:bookmarkStart w:id="124" w:name="_Hlt26954850"/>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72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25"/>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72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24"/>
        <w:ind w:firstLine="482"/>
        <w:spacing w:before="156" w:after="156" w:line="360" w:lineRule="auto"/>
        <w:rPr>
          <w:rFonts w:hint="eastAsia"/>
        </w:rPr>
      </w:pPr>
      <w:r/>
      <w:bookmarkStart w:id="127" w:name="_Hlt26954852"/>
      <w:r/>
      <w:bookmarkEnd w:id="127"/>
      <w:r/>
      <w:bookmarkStart w:id="128" w:name="_Hlt26954739"/>
      <w:r/>
      <w:bookmarkEnd w:id="128"/>
      <w:r/>
      <w:bookmarkStart w:id="129" w:name="_Toc20823296"/>
      <w:r/>
      <w:bookmarkStart w:id="130" w:name="_Toc120614217"/>
      <w:r/>
      <w:bookmarkStart w:id="131" w:name="_Toc16938540"/>
      <w:r/>
      <w:bookmarkStart w:id="132" w:name="_Toc513029224"/>
      <w:r>
        <w:rPr>
          <w:rFonts w:hint="eastAsia"/>
        </w:rPr>
        <w:t xml:space="preserve">四、投标文件的递交</w:t>
      </w:r>
      <w:bookmarkEnd w:id="129"/>
      <w:r/>
      <w:bookmarkEnd w:id="130"/>
      <w:r/>
      <w:bookmarkEnd w:id="131"/>
      <w:r/>
      <w:bookmarkEnd w:id="132"/>
      <w:r>
        <w:rPr>
          <w:rFonts w:hint="eastAsia"/>
        </w:rPr>
      </w:r>
      <w:r/>
    </w:p>
    <w:p>
      <w:pPr>
        <w:pStyle w:val="725"/>
        <w:ind w:firstLine="560"/>
        <w:spacing w:before="0" w:after="0" w:line="240" w:lineRule="auto"/>
        <w:rPr>
          <w:rFonts w:hint="eastAsia" w:ascii="黑体"/>
          <w:b w:val="0"/>
          <w:bCs w:val="0"/>
        </w:rPr>
      </w:pPr>
      <w:r/>
      <w:bookmarkStart w:id="133" w:name="_Toc462564084"/>
      <w:r/>
      <w:bookmarkStart w:id="134" w:name="_Toc16938541"/>
      <w:r/>
      <w:bookmarkStart w:id="135" w:name="_Toc20823297"/>
      <w:r/>
      <w:bookmarkStart w:id="136" w:name="_Toc513029225"/>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72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825"/>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513029226"/>
      <w:r/>
      <w:bookmarkStart w:id="139" w:name="_Toc16938542"/>
      <w:r>
        <w:rPr>
          <w:rFonts w:hint="eastAsia" w:ascii="宋体" w:hAnsi="宋体"/>
          <w:bCs/>
          <w:sz w:val="24"/>
        </w:rPr>
      </w:r>
      <w:r/>
    </w:p>
    <w:p>
      <w:pPr>
        <w:pStyle w:val="725"/>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721"/>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2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2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25"/>
        <w:ind w:firstLine="420"/>
        <w:spacing w:before="0" w:after="0" w:line="240" w:lineRule="auto"/>
        <w:rPr>
          <w:rFonts w:hint="eastAsia"/>
          <w:b w:val="0"/>
          <w:bCs w:val="0"/>
        </w:rPr>
      </w:pPr>
      <w:r/>
      <w:bookmarkStart w:id="140" w:name="_Toc513029227"/>
      <w:r/>
      <w:bookmarkStart w:id="141" w:name="_Toc16938543"/>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72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25"/>
        <w:ind w:firstLine="420"/>
        <w:spacing w:before="0" w:after="0" w:line="240" w:lineRule="auto"/>
        <w:rPr>
          <w:rFonts w:hint="eastAsia"/>
          <w:b w:val="0"/>
          <w:bCs w:val="0"/>
        </w:rPr>
      </w:pPr>
      <w:r/>
      <w:bookmarkStart w:id="143" w:name="_Toc513029228"/>
      <w:r/>
      <w:bookmarkStart w:id="144" w:name="_Toc20823300"/>
      <w:r/>
      <w:bookmarkStart w:id="145" w:name="_Toc16938544"/>
      <w:r>
        <w:rPr>
          <w:rFonts w:hint="eastAsia"/>
          <w:b w:val="0"/>
          <w:bCs w:val="0"/>
        </w:rPr>
        <w:t xml:space="preserve">20、投标文件的撤回和修改</w:t>
      </w:r>
      <w:bookmarkEnd w:id="143"/>
      <w:r/>
      <w:bookmarkEnd w:id="144"/>
      <w:r/>
      <w:bookmarkEnd w:id="145"/>
      <w:r>
        <w:rPr>
          <w:rFonts w:hint="eastAsia"/>
          <w:b w:val="0"/>
          <w:bCs w:val="0"/>
        </w:rPr>
      </w:r>
      <w:r/>
    </w:p>
    <w:p>
      <w:pPr>
        <w:pStyle w:val="721"/>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21"/>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721"/>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21"/>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2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2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24"/>
        <w:ind w:firstLine="482"/>
        <w:spacing w:before="156" w:after="156" w:line="360" w:lineRule="auto"/>
        <w:rPr>
          <w:rFonts w:hint="eastAsia"/>
        </w:rPr>
      </w:pPr>
      <w:r/>
      <w:bookmarkStart w:id="146" w:name="_Toc20823301"/>
      <w:r/>
      <w:bookmarkStart w:id="147" w:name="_Toc120614218"/>
      <w:r/>
      <w:bookmarkStart w:id="148" w:name="_Toc16938545"/>
      <w:r/>
      <w:bookmarkStart w:id="149" w:name="_Toc513029229"/>
      <w:r>
        <w:rPr>
          <w:rFonts w:hint="eastAsia"/>
        </w:rPr>
        <w:t xml:space="preserve">五、开标与评标</w:t>
      </w:r>
      <w:bookmarkEnd w:id="146"/>
      <w:r/>
      <w:bookmarkEnd w:id="147"/>
      <w:r/>
      <w:bookmarkEnd w:id="148"/>
      <w:r/>
      <w:bookmarkEnd w:id="149"/>
      <w:r>
        <w:rPr>
          <w:rFonts w:hint="eastAsia"/>
        </w:rPr>
      </w:r>
      <w:r/>
    </w:p>
    <w:p>
      <w:pPr>
        <w:pStyle w:val="725"/>
        <w:ind w:firstLine="420"/>
        <w:spacing w:before="0" w:after="0" w:line="240" w:lineRule="auto"/>
        <w:rPr>
          <w:rFonts w:hint="eastAsia"/>
          <w:b w:val="0"/>
          <w:bCs w:val="0"/>
        </w:rPr>
      </w:pPr>
      <w:r/>
      <w:bookmarkStart w:id="150" w:name="_Toc16938546"/>
      <w:r/>
      <w:bookmarkStart w:id="151" w:name="_Toc513029230"/>
      <w:r/>
      <w:bookmarkStart w:id="152" w:name="_Toc20823302"/>
      <w:r>
        <w:rPr>
          <w:rFonts w:hint="eastAsia"/>
          <w:b w:val="0"/>
          <w:bCs w:val="0"/>
        </w:rPr>
        <w:t xml:space="preserve">21、开标</w:t>
      </w:r>
      <w:bookmarkEnd w:id="150"/>
      <w:r/>
      <w:bookmarkEnd w:id="151"/>
      <w:r/>
      <w:bookmarkEnd w:id="152"/>
      <w:r>
        <w:rPr>
          <w:rFonts w:hint="eastAsia"/>
          <w:b w:val="0"/>
          <w:bCs w:val="0"/>
        </w:rPr>
      </w:r>
      <w:r/>
    </w:p>
    <w:p>
      <w:pPr>
        <w:pStyle w:val="721"/>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21"/>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21"/>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21"/>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25"/>
        <w:ind w:firstLine="420"/>
        <w:spacing w:before="0" w:after="0" w:line="240" w:lineRule="auto"/>
        <w:rPr>
          <w:rFonts w:hint="eastAsia"/>
          <w:b w:val="0"/>
          <w:bCs w:val="0"/>
        </w:rPr>
      </w:pPr>
      <w:r/>
      <w:bookmarkStart w:id="153" w:name="_Toc513029231"/>
      <w:r/>
      <w:bookmarkStart w:id="154" w:name="_Toc16938547"/>
      <w:r/>
      <w:bookmarkStart w:id="155" w:name="_Toc20823303"/>
      <w:r>
        <w:rPr>
          <w:rFonts w:hint="eastAsia"/>
          <w:b w:val="0"/>
          <w:bCs w:val="0"/>
        </w:rPr>
        <w:t xml:space="preserve">22、评标委员会</w:t>
      </w:r>
      <w:r>
        <w:rPr>
          <w:rFonts w:hint="eastAsia"/>
          <w:b w:val="0"/>
          <w:bCs w:val="0"/>
        </w:rPr>
      </w:r>
      <w:r/>
    </w:p>
    <w:p>
      <w:pPr>
        <w:pStyle w:val="721"/>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2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2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rPr>
          <w:rFonts w:hint="eastAsia" w:ascii="宋体" w:hAnsi="宋体"/>
          <w:sz w:val="24"/>
          <w:szCs w:val="24"/>
        </w:rPr>
      </w:r>
      <w:r/>
    </w:p>
    <w:p>
      <w:pPr>
        <w:pStyle w:val="725"/>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21"/>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21"/>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t xml:space="preserve">（提醒：经办人在“江苏政府采购网”查询到中标结果后，再点击推送。招标文件定稿后该提醒删除）</w:t>
      </w:r>
      <w:r>
        <w:rPr>
          <w:rFonts w:ascii="宋体" w:hAnsi="宋体"/>
          <w:sz w:val="24"/>
          <w:szCs w:val="24"/>
        </w:rPr>
      </w:r>
      <w:r/>
    </w:p>
    <w:p>
      <w:pPr>
        <w:pStyle w:val="725"/>
        <w:ind w:firstLine="420"/>
        <w:spacing w:before="0" w:after="0" w:line="240" w:lineRule="auto"/>
        <w:rPr>
          <w:rFonts w:hint="eastAsia"/>
          <w:b w:val="0"/>
          <w:bCs w:val="0"/>
        </w:rPr>
      </w:pPr>
      <w:r/>
      <w:bookmarkStart w:id="156" w:name="_Toc513029232"/>
      <w:r/>
      <w:bookmarkStart w:id="157" w:name="_Toc20823304"/>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721"/>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721"/>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25"/>
        <w:ind w:firstLine="420"/>
        <w:spacing w:before="0" w:after="0" w:line="240" w:lineRule="auto"/>
        <w:rPr>
          <w:rFonts w:hint="eastAsia"/>
          <w:b w:val="0"/>
          <w:bCs w:val="0"/>
        </w:rPr>
      </w:pPr>
      <w:r/>
      <w:bookmarkStart w:id="159" w:name="_Toc20823305"/>
      <w:r/>
      <w:bookmarkStart w:id="160" w:name="_Toc16938549"/>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721"/>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21"/>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21"/>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21"/>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721"/>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21"/>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21"/>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21"/>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21"/>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21"/>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721"/>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21"/>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21"/>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21"/>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21"/>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21"/>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hint="eastAsia" w:ascii="宋体" w:hAnsi="宋体"/>
          <w:bCs/>
          <w:sz w:val="24"/>
        </w:rPr>
      </w:r>
      <w:r/>
    </w:p>
    <w:p>
      <w:pPr>
        <w:pStyle w:val="721"/>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rPr>
          <w:rFonts w:ascii="宋体" w:hAnsi="宋体"/>
          <w:color w:val="000000"/>
          <w:sz w:val="24"/>
        </w:rPr>
      </w:r>
      <w:r/>
    </w:p>
    <w:p>
      <w:pPr>
        <w:pStyle w:val="721"/>
        <w:ind w:firstLine="480"/>
        <w:spacing w:line="46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rPr>
          <w:rFonts w:ascii="宋体" w:hAnsi="宋体"/>
          <w:color w:val="000000"/>
          <w:sz w:val="24"/>
        </w:rPr>
      </w:r>
      <w:r/>
    </w:p>
    <w:p>
      <w:pPr>
        <w:pStyle w:val="721"/>
        <w:ind w:firstLine="420"/>
        <w:spacing w:line="460" w:lineRule="exact"/>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hint="eastAsia" w:ascii="宋体" w:hAnsi="宋体"/>
          <w:color w:val="000000"/>
          <w:sz w:val="24"/>
        </w:rPr>
      </w:r>
      <w:r/>
    </w:p>
    <w:p>
      <w:pPr>
        <w:pStyle w:val="721"/>
        <w:ind w:firstLine="420"/>
        <w:spacing w:line="460" w:lineRule="exact"/>
        <w:rPr>
          <w:rFonts w:hint="eastAsia" w:ascii="宋体" w:hAnsi="宋体"/>
          <w:sz w:val="24"/>
        </w:rPr>
      </w:pPr>
      <w:r/>
      <w:bookmarkStart w:id="162" w:name="_Toc513029234"/>
      <w:r/>
      <w:bookmarkStart w:id="163" w:name="_Toc16938550"/>
      <w:r/>
      <w:bookmarkStart w:id="164" w:name="_Toc20823306"/>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25"/>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721"/>
        <w:ind w:left="479"/>
        <w:spacing w:line="440" w:lineRule="exact"/>
        <w:rPr>
          <w:rFonts w:hint="eastAsia" w:ascii="宋体" w:hAnsi="宋体"/>
          <w:bCs/>
          <w:sz w:val="24"/>
        </w:rPr>
      </w:pPr>
      <w:r/>
      <w:bookmarkStart w:id="165" w:name="_Toc20823307"/>
      <w:r/>
      <w:bookmarkStart w:id="166" w:name="_Toc513029235"/>
      <w:r/>
      <w:bookmarkStart w:id="167" w:name="_Toc16938551"/>
      <w:r>
        <w:rPr>
          <w:rFonts w:hint="eastAsia" w:ascii="宋体" w:hAnsi="宋体"/>
          <w:bCs/>
          <w:sz w:val="24"/>
        </w:rPr>
        <w:t xml:space="preserve">26.1无效投标条款</w:t>
      </w:r>
      <w:r>
        <w:rPr>
          <w:rFonts w:hint="eastAsia" w:ascii="宋体" w:hAnsi="宋体"/>
          <w:bCs/>
          <w:sz w:val="24"/>
        </w:rPr>
      </w:r>
      <w:r/>
    </w:p>
    <w:p>
      <w:pPr>
        <w:pStyle w:val="721"/>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21"/>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21"/>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21"/>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21"/>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21"/>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21"/>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21"/>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21"/>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721"/>
        <w:ind w:firstLine="480"/>
        <w:rPr>
          <w:rFonts w:hint="eastAsia" w:ascii="宋体" w:hAnsi="宋体" w:cs="宋体"/>
          <w:color w:val="000000"/>
          <w:sz w:val="24"/>
          <w:szCs w:val="24"/>
        </w:rPr>
      </w:pPr>
      <w:r>
        <w:rPr>
          <w:rFonts w:hint="eastAsia" w:ascii="宋体" w:hAnsi="宋体"/>
          <w:bCs/>
          <w:sz w:val="24"/>
        </w:rPr>
        <w:t xml:space="preserve">26.1.10</w:t>
      </w:r>
      <w:bookmarkStart w:id="168" w:name="_Hlk202881408"/>
      <w:r>
        <w:rPr>
          <w:rFonts w:ascii="宋体" w:hAnsi="宋体" w:cs="宋体"/>
          <w:color w:val="000000"/>
          <w:sz w:val="24"/>
          <w:szCs w:val="24"/>
        </w:rPr>
        <w:t xml:space="preserve">投标（响应）供应商</w:t>
      </w:r>
      <w:r>
        <w:rPr>
          <w:rFonts w:hint="eastAsia" w:ascii="宋体" w:hAnsi="宋体" w:cs="宋体"/>
          <w:color w:val="000000"/>
          <w:sz w:val="24"/>
          <w:szCs w:val="24"/>
        </w:rPr>
        <w:t xml:space="preserve">出现</w:t>
      </w:r>
      <w:r>
        <w:rPr>
          <w:rFonts w:ascii="宋体" w:hAnsi="宋体" w:cs="宋体"/>
          <w:color w:val="000000"/>
          <w:sz w:val="24"/>
          <w:szCs w:val="24"/>
        </w:rPr>
        <w:t xml:space="preserve">苏财购〔2025〕62号文件规定</w:t>
      </w:r>
      <w:r>
        <w:rPr>
          <w:rFonts w:hint="eastAsia" w:ascii="宋体" w:hAnsi="宋体" w:cs="宋体"/>
          <w:color w:val="000000"/>
          <w:sz w:val="24"/>
          <w:szCs w:val="24"/>
        </w:rPr>
        <w:t xml:space="preserve">的异常低价情形的，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将通过苏采云系统要求其在合理的时间内提供</w:t>
      </w:r>
      <w:r>
        <w:rPr>
          <w:rFonts w:ascii="宋体" w:hAnsi="宋体" w:cs="宋体"/>
          <w:color w:val="000000"/>
          <w:sz w:val="24"/>
          <w:szCs w:val="24"/>
        </w:rPr>
        <w:t xml:space="preserve">书面说明及相关证明材料</w:t>
      </w:r>
      <w:r>
        <w:rPr>
          <w:rFonts w:hint="eastAsia" w:ascii="宋体" w:hAnsi="宋体" w:cs="宋体"/>
          <w:color w:val="000000"/>
          <w:sz w:val="24"/>
          <w:szCs w:val="24"/>
        </w:rPr>
        <w:t xml:space="preserve">；供应商不能证明其报价合理性的，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应当将其作为无效响应处理。</w:t>
      </w:r>
      <w:r>
        <w:rPr>
          <w:rFonts w:hint="eastAsia" w:ascii="宋体" w:hAnsi="宋体" w:cs="宋体"/>
          <w:color w:val="000000"/>
          <w:sz w:val="24"/>
          <w:szCs w:val="24"/>
        </w:rPr>
      </w:r>
      <w:r/>
    </w:p>
    <w:p>
      <w:pPr>
        <w:pStyle w:val="721"/>
        <w:ind w:firstLine="480"/>
        <w:spacing w:line="440" w:lineRule="exact"/>
        <w:rPr>
          <w:rFonts w:hint="eastAsia" w:ascii="宋体" w:hAnsi="宋体"/>
          <w:bCs/>
          <w:color w:val="000000"/>
          <w:sz w:val="24"/>
        </w:rPr>
      </w:pPr>
      <w:r/>
      <w:bookmarkEnd w:id="168"/>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rPr>
      </w:r>
      <w:r/>
    </w:p>
    <w:p>
      <w:pPr>
        <w:pStyle w:val="721"/>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21"/>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rPr>
          <w:rFonts w:hint="eastAsia" w:ascii="宋体" w:hAnsi="宋体"/>
          <w:bCs/>
          <w:sz w:val="24"/>
        </w:rPr>
      </w:r>
      <w:r/>
    </w:p>
    <w:p>
      <w:pPr>
        <w:pStyle w:val="721"/>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21"/>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721"/>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721"/>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21"/>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21"/>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21"/>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21"/>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24"/>
        <w:ind w:firstLine="482"/>
        <w:spacing w:before="156" w:after="156" w:line="360" w:lineRule="auto"/>
        <w:rPr>
          <w:rFonts w:hint="eastAsia"/>
        </w:rPr>
      </w:pPr>
      <w:r/>
      <w:bookmarkStart w:id="169" w:name="_Toc120614219"/>
      <w:r>
        <w:rPr>
          <w:rFonts w:hint="eastAsia"/>
        </w:rPr>
        <w:t xml:space="preserve">六、</w:t>
      </w:r>
      <w:bookmarkEnd w:id="165"/>
      <w:r/>
      <w:bookmarkEnd w:id="166"/>
      <w:r/>
      <w:bookmarkEnd w:id="167"/>
      <w:r>
        <w:rPr>
          <w:rFonts w:hint="eastAsia"/>
        </w:rPr>
        <w:t xml:space="preserve">定标</w:t>
      </w:r>
      <w:bookmarkEnd w:id="169"/>
      <w:r>
        <w:rPr>
          <w:rFonts w:hint="eastAsia"/>
        </w:rPr>
      </w:r>
      <w:r/>
    </w:p>
    <w:p>
      <w:pPr>
        <w:pStyle w:val="725"/>
        <w:ind w:firstLine="600"/>
        <w:spacing w:before="0" w:after="0" w:line="240" w:lineRule="auto"/>
        <w:rPr>
          <w:rFonts w:hint="eastAsia" w:ascii="黑体" w:hAnsi="宋体" w:cs="Times New Roman"/>
          <w:b w:val="0"/>
          <w:sz w:val="30"/>
          <w:szCs w:val="30"/>
        </w:rPr>
      </w:pPr>
      <w:r/>
      <w:bookmarkStart w:id="170" w:name="_Toc513029238"/>
      <w:r/>
      <w:bookmarkStart w:id="171" w:name="_Toc16938554"/>
      <w:r/>
      <w:bookmarkStart w:id="172" w:name="_Toc20823310"/>
      <w:r>
        <w:rPr>
          <w:rFonts w:hint="eastAsia" w:ascii="黑体" w:hAnsi="宋体" w:cs="Times New Roman"/>
          <w:b w:val="0"/>
          <w:sz w:val="30"/>
          <w:szCs w:val="30"/>
        </w:rPr>
        <w:t xml:space="preserve">27、</w:t>
      </w:r>
      <w:bookmarkEnd w:id="170"/>
      <w:r>
        <w:rPr>
          <w:rFonts w:hint="eastAsia" w:ascii="黑体" w:hAnsi="宋体" w:cs="Times New Roman"/>
          <w:b w:val="0"/>
          <w:sz w:val="30"/>
          <w:szCs w:val="30"/>
        </w:rPr>
        <w:t xml:space="preserve">确定</w:t>
      </w:r>
      <w:bookmarkEnd w:id="171"/>
      <w:r/>
      <w:bookmarkEnd w:id="172"/>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21"/>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21"/>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721"/>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21"/>
        <w:ind w:firstLine="480"/>
        <w:spacing w:line="480" w:lineRule="exact"/>
        <w:rPr>
          <w:rFonts w:ascii="宋体" w:hAnsi="宋体"/>
          <w:sz w:val="24"/>
          <w:szCs w:val="24"/>
        </w:rPr>
      </w:pPr>
      <w:r/>
      <w:bookmarkStart w:id="173"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2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3"/>
      <w:r>
        <w:rPr>
          <w:rFonts w:hint="eastAsia" w:ascii="黑体" w:hAnsi="宋体" w:cs="Times New Roman"/>
          <w:b w:val="0"/>
          <w:sz w:val="30"/>
          <w:szCs w:val="30"/>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21"/>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21"/>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21"/>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21"/>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21"/>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721"/>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2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721"/>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721"/>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24"/>
        <w:spacing w:before="156" w:after="156" w:line="360" w:lineRule="auto"/>
        <w:rPr>
          <w:rFonts w:hint="eastAsia"/>
        </w:rPr>
      </w:pPr>
      <w:r/>
      <w:bookmarkStart w:id="174" w:name="_Toc120614220"/>
      <w:r/>
      <w:bookmarkStart w:id="175" w:name="_Toc16938552"/>
      <w:r/>
      <w:bookmarkStart w:id="176" w:name="_Toc513029236"/>
      <w:r/>
      <w:bookmarkStart w:id="177" w:name="_Toc20823308"/>
      <w:r>
        <w:rPr>
          <w:rFonts w:hint="eastAsia"/>
        </w:rPr>
        <w:t xml:space="preserve">七、授予合同</w:t>
      </w:r>
      <w:bookmarkEnd w:id="174"/>
      <w:r>
        <w:rPr>
          <w:rFonts w:hint="eastAsia"/>
        </w:rPr>
      </w:r>
      <w:r/>
    </w:p>
    <w:p>
      <w:pPr>
        <w:pStyle w:val="725"/>
        <w:ind w:firstLine="600"/>
        <w:spacing w:before="0" w:after="0" w:line="240" w:lineRule="auto"/>
        <w:rPr>
          <w:rFonts w:hint="eastAsia" w:ascii="黑体" w:hAnsi="宋体" w:cs="Times New Roman"/>
          <w:b w:val="0"/>
          <w:sz w:val="30"/>
          <w:szCs w:val="30"/>
        </w:rPr>
      </w:pPr>
      <w:r/>
      <w:bookmarkEnd w:id="175"/>
      <w:r/>
      <w:bookmarkEnd w:id="176"/>
      <w:r/>
      <w:bookmarkEnd w:id="177"/>
      <w:r/>
      <w:bookmarkStart w:id="178" w:name="_Toc513029237"/>
      <w:r/>
      <w:bookmarkStart w:id="179" w:name="_Toc20823309"/>
      <w:r/>
      <w:bookmarkStart w:id="180" w:name="_Toc16938553"/>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21"/>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21"/>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21"/>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2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25"/>
        <w:ind w:firstLine="600"/>
        <w:spacing w:before="0" w:after="0" w:line="240" w:lineRule="auto"/>
        <w:rPr>
          <w:rFonts w:hint="eastAsia" w:ascii="黑体" w:hAnsi="宋体" w:cs="Times New Roman"/>
          <w:b w:val="0"/>
          <w:sz w:val="30"/>
          <w:szCs w:val="30"/>
        </w:rPr>
      </w:pPr>
      <w:r/>
      <w:bookmarkEnd w:id="178"/>
      <w:r/>
      <w:bookmarkEnd w:id="179"/>
      <w:r/>
      <w:bookmarkEnd w:id="180"/>
      <w:r/>
      <w:bookmarkStart w:id="181" w:name="_Toc16938558"/>
      <w:r/>
      <w:bookmarkStart w:id="182" w:name="_Toc120614221"/>
      <w:r/>
      <w:bookmarkStart w:id="183" w:name="_Toc20823314"/>
      <w:r/>
      <w:bookmarkStart w:id="184" w:name="_Toc513029242"/>
      <w:r/>
      <w:bookmarkStart w:id="185" w:name="_Toc479757207"/>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21"/>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21"/>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721"/>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21"/>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721"/>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21"/>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21"/>
        <w:ind w:firstLine="482"/>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21"/>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721"/>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721"/>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21"/>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721"/>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21"/>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721"/>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szCs w:val="24"/>
        </w:rPr>
      </w:r>
      <w:r/>
    </w:p>
    <w:p>
      <w:pPr>
        <w:pStyle w:val="721"/>
        <w:ind w:firstLine="482"/>
        <w:spacing w:line="479" w:lineRule="atLeast"/>
        <w:rPr>
          <w:rFonts w:hint="eastAsia"/>
          <w:color w:val="000000"/>
        </w:rPr>
      </w:pPr>
      <w:r>
        <w:rPr>
          <w:rFonts w:hint="eastAsia"/>
          <w:color w:val="000000"/>
        </w:rPr>
      </w:r>
      <w:r/>
    </w:p>
    <w:p>
      <w:pPr>
        <w:pStyle w:val="721"/>
        <w:ind w:firstLine="482"/>
        <w:spacing w:line="479" w:lineRule="atLeast"/>
        <w:rPr>
          <w:rFonts w:hint="eastAsia"/>
          <w:color w:val="000000"/>
        </w:rPr>
      </w:pPr>
      <w:r>
        <w:rPr>
          <w:rFonts w:hint="eastAsia"/>
          <w:color w:val="000000"/>
        </w:rPr>
      </w:r>
      <w:r/>
    </w:p>
    <w:p>
      <w:pPr>
        <w:pStyle w:val="721"/>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21"/>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21"/>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88"/>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2"/>
        <w:rPr>
          <w:rFonts w:hint="eastAsia" w:ascii="黑体" w:eastAsia="黑体"/>
          <w:bCs/>
          <w:sz w:val="44"/>
        </w:rPr>
      </w:pPr>
      <w:r>
        <w:rPr>
          <w:rFonts w:hint="eastAsia" w:ascii="黑体" w:eastAsia="黑体"/>
          <w:bCs/>
          <w:sz w:val="44"/>
        </w:rPr>
        <w:t xml:space="preserve">第三章  合同</w:t>
      </w:r>
      <w:bookmarkEnd w:id="181"/>
      <w:r/>
      <w:bookmarkEnd w:id="182"/>
      <w:r/>
      <w:bookmarkEnd w:id="183"/>
      <w:r/>
      <w:bookmarkEnd w:id="184"/>
      <w:r/>
      <w:bookmarkEnd w:id="185"/>
      <w:r>
        <w:rPr>
          <w:rFonts w:hint="eastAsia" w:ascii="黑体" w:eastAsia="黑体"/>
          <w:bCs/>
          <w:sz w:val="44"/>
        </w:rPr>
        <w:t xml:space="preserve">文本</w:t>
      </w:r>
      <w:r>
        <w:rPr>
          <w:rFonts w:hint="eastAsia" w:ascii="黑体" w:eastAsia="黑体"/>
          <w:bCs/>
          <w:sz w:val="44"/>
        </w:rPr>
      </w:r>
      <w:r/>
    </w:p>
    <w:p>
      <w:pPr>
        <w:pStyle w:val="721"/>
        <w:ind w:firstLine="480"/>
        <w:spacing w:line="500" w:lineRule="exact"/>
        <w:rPr>
          <w:rFonts w:hint="eastAsia" w:ascii="宋体" w:hAnsi="宋体"/>
          <w:bCs/>
          <w:sz w:val="24"/>
        </w:rPr>
      </w:pPr>
      <w:r/>
      <w:bookmarkStart w:id="186" w:name="_Toc16938559"/>
      <w:r/>
      <w:bookmarkStart w:id="187" w:name="_Toc513029243"/>
      <w:r/>
      <w:bookmarkStart w:id="188" w:name="_Toc20823315"/>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721"/>
      </w:pPr>
      <w:r/>
      <w:r/>
    </w:p>
    <w:p>
      <w:pPr>
        <w:pStyle w:val="775"/>
        <w:jc w:val="center"/>
        <w:rPr>
          <w:rFonts w:ascii="宋体" w:hAnsi="宋体" w:cs="宋体"/>
          <w:b/>
          <w:bCs/>
          <w:spacing w:val="-20"/>
          <w:sz w:val="48"/>
          <w:szCs w:val="48"/>
        </w:rPr>
      </w:pPr>
      <w:r>
        <w:rPr>
          <w:rFonts w:ascii="宋体" w:hAnsi="宋体" w:cs="宋体"/>
          <w:b/>
          <w:bCs/>
          <w:spacing w:val="-20"/>
          <w:sz w:val="48"/>
          <w:szCs w:val="48"/>
        </w:rPr>
      </w:r>
      <w:r/>
    </w:p>
    <w:p>
      <w:pPr>
        <w:pStyle w:val="775"/>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rPr>
          <w:rFonts w:ascii="宋体" w:hAnsi="宋体" w:cs="宋体"/>
          <w:b/>
          <w:bCs/>
          <w:spacing w:val="-20"/>
          <w:sz w:val="48"/>
          <w:szCs w:val="48"/>
        </w:rPr>
      </w:r>
      <w:r/>
    </w:p>
    <w:p>
      <w:pPr>
        <w:pStyle w:val="721"/>
        <w:rPr>
          <w:rFonts w:ascii="宋体" w:hAnsi="宋体" w:cs="宋体"/>
          <w:b/>
          <w:bCs/>
          <w:spacing w:val="-20"/>
          <w:sz w:val="40"/>
          <w:szCs w:val="40"/>
        </w:rPr>
      </w:pPr>
      <w:r>
        <w:rPr>
          <w:rFonts w:ascii="宋体" w:hAnsi="宋体" w:cs="宋体"/>
          <w:b/>
          <w:bCs/>
          <w:spacing w:val="-20"/>
          <w:sz w:val="40"/>
          <w:szCs w:val="40"/>
        </w:rPr>
      </w:r>
      <w:r/>
    </w:p>
    <w:p>
      <w:pPr>
        <w:pStyle w:val="721"/>
        <w:rPr>
          <w:rFonts w:ascii="宋体" w:hAnsi="宋体" w:cs="宋体"/>
          <w:b/>
          <w:bCs/>
          <w:spacing w:val="-20"/>
          <w:sz w:val="40"/>
          <w:szCs w:val="40"/>
        </w:rPr>
      </w:pPr>
      <w:r>
        <w:rPr>
          <w:rFonts w:ascii="宋体" w:hAnsi="宋体" w:cs="宋体"/>
          <w:b/>
          <w:bCs/>
          <w:spacing w:val="-20"/>
          <w:sz w:val="40"/>
          <w:szCs w:val="40"/>
        </w:rPr>
      </w:r>
      <w:r/>
    </w:p>
    <w:p>
      <w:pPr>
        <w:pStyle w:val="721"/>
        <w:rPr>
          <w:rFonts w:ascii="宋体" w:hAnsi="宋体" w:cs="宋体"/>
          <w:b/>
          <w:bCs/>
          <w:spacing w:val="-20"/>
          <w:sz w:val="40"/>
          <w:szCs w:val="40"/>
        </w:rPr>
      </w:pPr>
      <w:r>
        <w:rPr>
          <w:rFonts w:ascii="宋体" w:hAnsi="宋体" w:cs="宋体"/>
          <w:b/>
          <w:bCs/>
          <w:spacing w:val="-20"/>
          <w:sz w:val="40"/>
          <w:szCs w:val="40"/>
        </w:rPr>
      </w:r>
      <w:r/>
    </w:p>
    <w:p>
      <w:pPr>
        <w:pStyle w:val="721"/>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721"/>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721"/>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721"/>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721"/>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721"/>
      </w:pPr>
      <w:r/>
      <w:r/>
    </w:p>
    <w:p>
      <w:pPr>
        <w:pStyle w:val="721"/>
        <w:rPr>
          <w:rFonts w:hint="eastAsia" w:eastAsia="黑体"/>
          <w:sz w:val="44"/>
          <w:szCs w:val="44"/>
          <w:lang w:eastAsia="zh-CN"/>
        </w:rPr>
      </w:pPr>
      <w:r>
        <w:rPr>
          <w:rFonts w:eastAsia="黑体"/>
          <w:sz w:val="44"/>
          <w:szCs w:val="44"/>
        </w:rPr>
        <w:br w:type="page" w:clear="all"/>
      </w:r>
      <w:r>
        <w:rPr>
          <w:rFonts w:hint="eastAsia" w:eastAsia="黑体"/>
          <w:sz w:val="44"/>
          <w:szCs w:val="44"/>
          <w:lang w:eastAsia="zh-CN"/>
        </w:rPr>
      </w:r>
      <w:r/>
    </w:p>
    <w:p>
      <w:pPr>
        <w:pStyle w:val="721"/>
        <w:jc w:val="center"/>
        <w:rPr>
          <w:rFonts w:eastAsia="黑体"/>
          <w:sz w:val="44"/>
          <w:szCs w:val="44"/>
        </w:rPr>
      </w:pPr>
      <w:r>
        <w:rPr>
          <w:rFonts w:hint="eastAsia" w:eastAsia="黑体"/>
          <w:sz w:val="44"/>
          <w:szCs w:val="44"/>
        </w:rPr>
        <w:t xml:space="preserve">使 用 说 明</w:t>
      </w:r>
      <w:r>
        <w:rPr>
          <w:rFonts w:eastAsia="黑体"/>
          <w:sz w:val="44"/>
          <w:szCs w:val="44"/>
        </w:rPr>
      </w:r>
      <w:r/>
    </w:p>
    <w:p>
      <w:pPr>
        <w:pStyle w:val="721"/>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721"/>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rPr>
      </w:r>
      <w:r/>
    </w:p>
    <w:p>
      <w:pPr>
        <w:pStyle w:val="721"/>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721"/>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721"/>
        <w:ind w:firstLine="880"/>
        <w:rPr>
          <w:rFonts w:eastAsia="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723"/>
        <w:spacing w:line="400" w:lineRule="exact"/>
        <w:tabs>
          <w:tab w:val="left" w:pos="360" w:leader="none"/>
        </w:tabs>
        <w:rPr>
          <w:rFonts w:ascii="宋体" w:hAnsi="宋体" w:eastAsia="宋体"/>
          <w:b w:val="0"/>
          <w:bCs w:val="0"/>
          <w:sz w:val="28"/>
          <w:szCs w:val="28"/>
        </w:rPr>
      </w:pPr>
      <w:r/>
      <w:bookmarkStart w:id="189" w:name="_Toc22209"/>
      <w:r>
        <w:rPr>
          <w:rFonts w:hint="eastAsia" w:ascii="宋体" w:hAnsi="宋体" w:eastAsia="宋体"/>
          <w:b w:val="0"/>
          <w:sz w:val="28"/>
          <w:szCs w:val="28"/>
        </w:rPr>
        <w:t xml:space="preserve">第一节 政府采购合同协议书</w:t>
      </w:r>
      <w:bookmarkEnd w:id="189"/>
      <w:r>
        <w:rPr>
          <w:rFonts w:ascii="宋体" w:hAnsi="宋体" w:eastAsia="宋体"/>
          <w:b w:val="0"/>
          <w:bCs w:val="0"/>
          <w:sz w:val="28"/>
          <w:szCs w:val="28"/>
        </w:rPr>
      </w:r>
      <w:r/>
    </w:p>
    <w:p>
      <w:pPr>
        <w:pStyle w:val="723"/>
        <w:spacing w:line="400" w:lineRule="exact"/>
        <w:tabs>
          <w:tab w:val="left" w:pos="360" w:leader="none"/>
        </w:tabs>
        <w:rPr>
          <w:rFonts w:ascii="宋体" w:hAnsi="宋体" w:eastAsia="宋体"/>
          <w:b w:val="0"/>
          <w:bCs w:val="0"/>
          <w:sz w:val="28"/>
          <w:szCs w:val="28"/>
        </w:rPr>
      </w:pPr>
      <w:r>
        <w:rPr>
          <w:rFonts w:ascii="宋体" w:hAnsi="宋体" w:eastAsia="宋体"/>
          <w:b w:val="0"/>
          <w:bCs w:val="0"/>
          <w:sz w:val="28"/>
          <w:szCs w:val="28"/>
        </w:rPr>
      </w:r>
      <w:r/>
    </w:p>
    <w:p>
      <w:pPr>
        <w:pStyle w:val="721"/>
        <w:spacing w:line="400" w:lineRule="exact"/>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r>
      <w:r>
        <w:rPr>
          <w:rFonts w:hint="eastAsia" w:ascii="宋体" w:hAnsi="宋体"/>
        </w:rPr>
        <w:t xml:space="preserve">                                   文件约定的合同甲方）</w:t>
      </w:r>
      <w:r>
        <w:rPr>
          <w:rFonts w:ascii="宋体" w:hAnsi="宋体"/>
        </w:rPr>
      </w:r>
      <w:r/>
    </w:p>
    <w:p>
      <w:pPr>
        <w:pStyle w:val="721"/>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rPr>
          <w:rFonts w:ascii="宋体" w:hAnsi="宋体"/>
        </w:rPr>
      </w:r>
      <w:r/>
    </w:p>
    <w:p>
      <w:pPr>
        <w:pStyle w:val="721"/>
        <w:spacing w:line="400" w:lineRule="exact"/>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721"/>
        <w:spacing w:line="400" w:lineRule="exact"/>
        <w:rPr>
          <w:rFonts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721"/>
        <w:spacing w:line="400" w:lineRule="exact"/>
        <w:rPr>
          <w:rFonts w:ascii="宋体" w:hAnsi="宋体"/>
        </w:rPr>
      </w:pPr>
      <w:r>
        <w:rPr>
          <w:rFonts w:ascii="宋体" w:hAnsi="宋体"/>
        </w:rPr>
      </w:r>
      <w:r/>
    </w:p>
    <w:p>
      <w:pPr>
        <w:pStyle w:val="801"/>
        <w:ind w:firstLine="420"/>
        <w:spacing w:line="400" w:lineRule="exact"/>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eastAsia="宋体"/>
          <w:sz w:val="21"/>
          <w:szCs w:val="21"/>
        </w:rPr>
      </w:r>
      <w:r/>
    </w:p>
    <w:p>
      <w:pPr>
        <w:pStyle w:val="721"/>
        <w:numPr>
          <w:ilvl w:val="0"/>
          <w:numId w:val="6"/>
        </w:numPr>
        <w:ind w:firstLine="422"/>
        <w:spacing w:line="400" w:lineRule="exact"/>
        <w:rPr>
          <w:rFonts w:ascii="宋体" w:hAnsi="宋体"/>
          <w:b/>
        </w:rPr>
      </w:pPr>
      <w:r>
        <w:rPr>
          <w:rFonts w:hint="eastAsia" w:ascii="宋体" w:hAnsi="宋体"/>
          <w:b/>
        </w:rPr>
        <w:t xml:space="preserve">项目信息</w:t>
      </w:r>
      <w:r>
        <w:rPr>
          <w:rFonts w:ascii="宋体" w:hAnsi="宋体"/>
          <w:b/>
        </w:rPr>
      </w:r>
      <w:r/>
    </w:p>
    <w:p>
      <w:pPr>
        <w:pStyle w:val="801"/>
        <w:numPr>
          <w:ilvl w:val="0"/>
          <w:numId w:val="7"/>
        </w:numPr>
        <w:ind w:firstLine="420"/>
        <w:spacing w:line="400" w:lineRule="exact"/>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rPr>
          <w:rFonts w:ascii="宋体" w:hAnsi="宋体" w:eastAsia="宋体"/>
          <w:sz w:val="21"/>
          <w:szCs w:val="21"/>
          <w:u w:val="single"/>
        </w:rPr>
      </w:r>
      <w:r/>
    </w:p>
    <w:p>
      <w:pPr>
        <w:pStyle w:val="801"/>
        <w:numPr>
          <w:ilvl w:val="0"/>
          <w:numId w:val="0"/>
        </w:numPr>
        <w:spacing w:line="400" w:lineRule="exact"/>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rPr>
          <w:rFonts w:ascii="宋体" w:hAnsi="宋体" w:eastAsia="宋体"/>
          <w:sz w:val="21"/>
          <w:szCs w:val="21"/>
        </w:rPr>
      </w:r>
      <w:r/>
    </w:p>
    <w:p>
      <w:pPr>
        <w:pStyle w:val="801"/>
        <w:ind w:firstLine="420"/>
        <w:spacing w:line="400" w:lineRule="exact"/>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rPr>
          <w:rFonts w:ascii="宋体" w:hAnsi="宋体" w:eastAsia="宋体"/>
          <w:sz w:val="21"/>
          <w:szCs w:val="21"/>
        </w:rPr>
      </w:r>
      <w:r/>
    </w:p>
    <w:p>
      <w:pPr>
        <w:pStyle w:val="721"/>
        <w:ind w:firstLine="420"/>
        <w:spacing w:line="400" w:lineRule="exact"/>
        <w:rPr>
          <w:rFonts w:ascii="宋体" w:hAnsi="宋体"/>
        </w:rPr>
      </w:pPr>
      <w:r>
        <w:rPr>
          <w:rFonts w:hint="eastAsia" w:ascii="宋体" w:hAnsi="宋体"/>
        </w:rPr>
        <w:t xml:space="preserve">（3）项目内容：</w:t>
      </w:r>
      <w:r>
        <w:rPr>
          <w:rFonts w:ascii="宋体" w:hAnsi="宋体"/>
        </w:rPr>
      </w:r>
      <w:r/>
    </w:p>
    <w:p>
      <w:pPr>
        <w:pStyle w:val="721"/>
        <w:ind w:firstLine="420"/>
        <w:spacing w:line="400" w:lineRule="exact"/>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rPr>
          <w:rFonts w:ascii="宋体" w:hAnsi="宋体"/>
        </w:rPr>
      </w:r>
      <w:r/>
    </w:p>
    <w:p>
      <w:pPr>
        <w:pStyle w:val="721"/>
        <w:numPr>
          <w:ilvl w:val="0"/>
          <w:numId w:val="0"/>
        </w:numPr>
        <w:ind w:firstLine="420"/>
        <w:spacing w:line="400" w:lineRule="exact"/>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ascii="宋体" w:hAnsi="宋体" w:cs="宋体"/>
          <w:lang w:val="en"/>
        </w:rPr>
      </w:r>
      <w:r/>
    </w:p>
    <w:p>
      <w:pPr>
        <w:pStyle w:val="721"/>
        <w:ind w:firstLine="945"/>
        <w:spacing w:line="400" w:lineRule="exact"/>
        <w:rPr>
          <w:rFonts w:ascii="宋体" w:hAnsi="宋体"/>
          <w:u w:val="single"/>
        </w:rPr>
      </w:pPr>
      <w:r>
        <w:rPr>
          <w:rFonts w:hint="eastAsia" w:ascii="宋体" w:hAnsi="宋体"/>
        </w:rPr>
        <w:t xml:space="preserve">采购标的的技术要求、商务要求具体见附件。</w:t>
      </w:r>
      <w:r>
        <w:rPr>
          <w:rFonts w:ascii="宋体" w:hAnsi="宋体"/>
          <w:u w:val="single"/>
        </w:rPr>
      </w:r>
      <w:r/>
    </w:p>
    <w:p>
      <w:pPr>
        <w:pStyle w:val="721"/>
        <w:numPr>
          <w:ilvl w:val="0"/>
          <w:numId w:val="0"/>
        </w:numPr>
        <w:ind w:firstLine="945"/>
        <w:spacing w:line="400" w:lineRule="exact"/>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rPr>
          <w:rFonts w:ascii="宋体" w:hAnsi="宋体" w:cs="宋体"/>
        </w:rPr>
      </w:r>
      <w:r/>
    </w:p>
    <w:p>
      <w:pPr>
        <w:pStyle w:val="721"/>
        <w:numPr>
          <w:ilvl w:val="0"/>
          <w:numId w:val="0"/>
        </w:numPr>
        <w:ind w:firstLine="420"/>
        <w:spacing w:line="400" w:lineRule="exact"/>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rPr>
      </w:r>
      <w:r/>
    </w:p>
    <w:p>
      <w:pPr>
        <w:pStyle w:val="721"/>
        <w:numPr>
          <w:ilvl w:val="0"/>
          <w:numId w:val="0"/>
        </w:numPr>
        <w:ind w:firstLine="420"/>
        <w:spacing w:line="400" w:lineRule="exact"/>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rPr>
          <w:rFonts w:ascii="宋体" w:hAnsi="宋体" w:cs="宋体"/>
        </w:rPr>
      </w:r>
      <w:r/>
    </w:p>
    <w:p>
      <w:pPr>
        <w:pStyle w:val="812"/>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812"/>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812"/>
        <w:numPr>
          <w:ilvl w:val="0"/>
          <w:numId w:val="0"/>
        </w:numPr>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812"/>
        <w:numPr>
          <w:ilvl w:val="0"/>
          <w:numId w:val="0"/>
        </w:numPr>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12"/>
        <w:numPr>
          <w:ilvl w:val="0"/>
          <w:numId w:val="0"/>
        </w:numPr>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812"/>
        <w:numPr>
          <w:ilvl w:val="0"/>
          <w:numId w:val="0"/>
        </w:numPr>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12"/>
        <w:numPr>
          <w:ilvl w:val="0"/>
          <w:numId w:val="0"/>
        </w:numPr>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12"/>
        <w:numPr>
          <w:ilvl w:val="0"/>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12"/>
        <w:numPr>
          <w:ilvl w:val="0"/>
          <w:numId w:val="0"/>
        </w:numPr>
        <w:ind w:firstLine="420"/>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812"/>
        <w:numPr>
          <w:ilvl w:val="0"/>
          <w:numId w:val="0"/>
        </w:numPr>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812"/>
        <w:numPr>
          <w:ilvl w:val="0"/>
          <w:numId w:val="0"/>
        </w:numPr>
        <w:ind w:firstLine="220"/>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721"/>
        <w:numPr>
          <w:ilvl w:val="0"/>
          <w:numId w:val="0"/>
        </w:numPr>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721"/>
        <w:numPr>
          <w:ilvl w:val="0"/>
          <w:numId w:val="0"/>
        </w:numPr>
        <w:spacing w:line="400" w:lineRule="exact"/>
        <w:rPr>
          <w:rFonts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721"/>
        <w:numPr>
          <w:ilvl w:val="0"/>
          <w:numId w:val="0"/>
        </w:numPr>
        <w:spacing w:line="400" w:lineRule="exact"/>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721"/>
        <w:spacing w:line="400" w:lineRule="exact"/>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721"/>
        <w:ind w:firstLine="420"/>
        <w:spacing w:line="400" w:lineRule="exact"/>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721"/>
        <w:ind w:firstLine="840"/>
        <w:spacing w:line="400" w:lineRule="exact"/>
        <w:rPr>
          <w:rFonts w:ascii="宋体" w:hAnsi="宋体"/>
          <w:u w:val="single"/>
        </w:rPr>
      </w:pPr>
      <w:r>
        <w:rPr>
          <w:rFonts w:hint="eastAsia" w:ascii="宋体" w:hAnsi="宋体"/>
        </w:rPr>
        <w:t xml:space="preserve"> 分包主要内容：</w:t>
      </w:r>
      <w:r>
        <w:rPr>
          <w:rFonts w:hint="eastAsia" w:ascii="宋体" w:hAnsi="宋体"/>
          <w:u w:val="single"/>
        </w:rPr>
        <w:t xml:space="preserve">                                            </w:t>
      </w:r>
      <w:r>
        <w:rPr>
          <w:rFonts w:ascii="宋体" w:hAnsi="宋体"/>
          <w:u w:val="single"/>
        </w:rPr>
      </w:r>
      <w:r/>
    </w:p>
    <w:p>
      <w:pPr>
        <w:pStyle w:val="721"/>
        <w:ind w:firstLine="840"/>
        <w:spacing w:line="400" w:lineRule="exact"/>
        <w:rPr>
          <w:rFonts w:ascii="宋体" w:hAnsi="宋体"/>
        </w:rPr>
      </w:pPr>
      <w:r>
        <w:rPr>
          <w:rFonts w:hint="eastAsia" w:ascii="宋体" w:hAnsi="宋体"/>
        </w:rPr>
        <w:t xml:space="preserve"> 分包供应商/制造商名称（如供应商和制造商不同，请分别填写）：</w:t>
      </w:r>
      <w:r>
        <w:rPr>
          <w:rFonts w:ascii="宋体" w:hAnsi="宋体"/>
        </w:rPr>
      </w:r>
      <w:r/>
    </w:p>
    <w:p>
      <w:pPr>
        <w:pStyle w:val="721"/>
        <w:ind w:firstLine="840"/>
        <w:spacing w:line="400" w:lineRule="exact"/>
        <w:rPr>
          <w:rFonts w:ascii="宋体" w:hAnsi="宋体"/>
          <w:u w:val="single"/>
        </w:rPr>
      </w:pPr>
      <w:r>
        <w:rPr>
          <w:rFonts w:hint="eastAsia" w:ascii="宋体" w:hAnsi="宋体"/>
        </w:rPr>
        <w:t xml:space="preserve"> </w:t>
      </w:r>
      <w:r>
        <w:rPr>
          <w:rFonts w:hint="eastAsia" w:ascii="宋体" w:hAnsi="宋体"/>
          <w:u w:val="single"/>
        </w:rPr>
        <w:t xml:space="preserve">                                                          </w:t>
      </w:r>
      <w:r>
        <w:rPr>
          <w:rFonts w:ascii="宋体" w:hAnsi="宋体"/>
          <w:u w:val="single"/>
        </w:rPr>
      </w:r>
      <w:r/>
    </w:p>
    <w:p>
      <w:pPr>
        <w:pStyle w:val="721"/>
        <w:ind w:firstLine="840"/>
        <w:spacing w:line="400" w:lineRule="exact"/>
        <w:rPr>
          <w:rFonts w:ascii="宋体" w:hAnsi="宋体"/>
        </w:rPr>
      </w:pPr>
      <w:r>
        <w:rPr>
          <w:rFonts w:hint="eastAsia" w:ascii="宋体" w:hAnsi="宋体"/>
        </w:rPr>
        <w:t xml:space="preserve"> 分包供应商/制造商类型（如果供应商和制造商不同，只填写制造商类型）：</w:t>
      </w:r>
      <w:r>
        <w:rPr>
          <w:rFonts w:ascii="宋体" w:hAnsi="宋体"/>
        </w:rPr>
      </w:r>
      <w:r/>
    </w:p>
    <w:p>
      <w:pPr>
        <w:pStyle w:val="721"/>
        <w:ind w:firstLine="840"/>
        <w:spacing w:line="400" w:lineRule="exact"/>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rPr>
          <w:rFonts w:ascii="宋体" w:hAnsi="宋体"/>
          <w:iCs/>
        </w:rPr>
      </w:r>
      <w:r/>
    </w:p>
    <w:p>
      <w:pPr>
        <w:pStyle w:val="721"/>
        <w:ind w:firstLine="84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rPr>
          <w:rFonts w:ascii="宋体" w:hAnsi="宋体"/>
        </w:rPr>
      </w:r>
      <w:r/>
    </w:p>
    <w:p>
      <w:pPr>
        <w:pStyle w:val="721"/>
        <w:numPr>
          <w:ilvl w:val="0"/>
          <w:numId w:val="0"/>
        </w:numPr>
        <w:spacing w:line="400" w:lineRule="exact"/>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rPr>
          <w:rFonts w:ascii="宋体" w:hAnsi="宋体" w:cs="宋体"/>
          <w:iCs/>
        </w:rPr>
      </w:r>
      <w:r/>
    </w:p>
    <w:p>
      <w:pPr>
        <w:pStyle w:val="812"/>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721"/>
        <w:numPr>
          <w:ilvl w:val="0"/>
          <w:numId w:val="0"/>
        </w:numPr>
        <w:ind w:firstLine="420"/>
        <w:spacing w:line="400" w:lineRule="exact"/>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rPr>
          <w:rFonts w:ascii="宋体" w:hAnsi="宋体" w:cs="宋体"/>
        </w:rPr>
      </w:r>
      <w:r/>
    </w:p>
    <w:p>
      <w:pPr>
        <w:pStyle w:val="721"/>
        <w:numPr>
          <w:ilvl w:val="0"/>
          <w:numId w:val="0"/>
        </w:numPr>
        <w:ind w:firstLine="840"/>
        <w:spacing w:line="400" w:lineRule="exact"/>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rPr>
          <w:rFonts w:ascii="宋体" w:hAnsi="宋体" w:cs="宋体"/>
          <w:u w:val="single"/>
        </w:rPr>
      </w:r>
      <w:r/>
    </w:p>
    <w:p>
      <w:pPr>
        <w:pStyle w:val="721"/>
        <w:numPr>
          <w:ilvl w:val="0"/>
          <w:numId w:val="0"/>
        </w:numPr>
        <w:ind w:firstLine="840"/>
        <w:spacing w:line="400" w:lineRule="exact"/>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rPr>
          <w:rFonts w:ascii="宋体" w:hAnsi="宋体"/>
        </w:rPr>
      </w:r>
      <w:r/>
    </w:p>
    <w:p>
      <w:pPr>
        <w:pStyle w:val="721"/>
        <w:ind w:firstLine="840"/>
        <w:spacing w:line="400" w:lineRule="exact"/>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721"/>
        <w:numPr>
          <w:ilvl w:val="0"/>
          <w:numId w:val="0"/>
        </w:numPr>
        <w:spacing w:line="400" w:lineRule="exact"/>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rPr>
          <w:rFonts w:ascii="宋体" w:hAnsi="宋体"/>
        </w:rPr>
      </w:r>
      <w:r/>
    </w:p>
    <w:p>
      <w:pPr>
        <w:pStyle w:val="721"/>
        <w:numPr>
          <w:ilvl w:val="0"/>
          <w:numId w:val="0"/>
        </w:numPr>
        <w:spacing w:line="400" w:lineRule="exact"/>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iCs/>
        </w:rPr>
      </w:r>
      <w:r/>
    </w:p>
    <w:p>
      <w:pPr>
        <w:pStyle w:val="721"/>
        <w:numPr>
          <w:ilvl w:val="0"/>
          <w:numId w:val="0"/>
        </w:num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721"/>
        <w:numPr>
          <w:ilvl w:val="0"/>
          <w:numId w:val="0"/>
        </w:num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721"/>
        <w:numPr>
          <w:ilvl w:val="0"/>
          <w:numId w:val="0"/>
        </w:numPr>
        <w:spacing w:line="400" w:lineRule="exact"/>
        <w:tabs>
          <w:tab w:val="left" w:pos="740" w:leader="none"/>
        </w:tabs>
        <w:rPr>
          <w:rFonts w:ascii="宋体" w:hAnsi="宋体"/>
        </w:rPr>
      </w:pPr>
      <w:r>
        <w:rPr>
          <w:rFonts w:hint="eastAsia" w:ascii="宋体" w:hAnsi="宋体"/>
        </w:rPr>
        <w:t xml:space="preserve">          是否涉及环境标志产品：</w:t>
      </w:r>
      <w:r>
        <w:rPr>
          <w:rFonts w:ascii="宋体" w:hAnsi="宋体"/>
        </w:rPr>
      </w:r>
      <w:r/>
    </w:p>
    <w:p>
      <w:pPr>
        <w:pStyle w:val="721"/>
        <w:numPr>
          <w:ilvl w:val="0"/>
          <w:numId w:val="0"/>
        </w:numPr>
        <w:spacing w:line="400" w:lineRule="exact"/>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rPr>
      </w:r>
      <w:r/>
    </w:p>
    <w:p>
      <w:pPr>
        <w:pStyle w:val="721"/>
        <w:numPr>
          <w:ilvl w:val="0"/>
          <w:numId w:val="0"/>
        </w:num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721"/>
        <w:numPr>
          <w:ilvl w:val="0"/>
          <w:numId w:val="0"/>
        </w:num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812"/>
        <w:numPr>
          <w:ilvl w:val="0"/>
          <w:numId w:val="0"/>
        </w:numPr>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812"/>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721"/>
        <w:numPr>
          <w:ilvl w:val="0"/>
          <w:numId w:val="0"/>
        </w:num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812"/>
        <w:ind w:firstLine="420"/>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sz w:val="21"/>
        </w:rPr>
      </w:r>
      <w:r/>
    </w:p>
    <w:p>
      <w:pPr>
        <w:pStyle w:val="721"/>
        <w:numPr>
          <w:ilvl w:val="0"/>
          <w:numId w:val="0"/>
        </w:numPr>
        <w:spacing w:line="400" w:lineRule="exact"/>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rPr>
          <w:rFonts w:ascii="宋体" w:hAnsi="宋体"/>
        </w:rPr>
      </w:r>
      <w:r/>
    </w:p>
    <w:p>
      <w:pPr>
        <w:pStyle w:val="721"/>
        <w:numPr>
          <w:ilvl w:val="0"/>
          <w:numId w:val="0"/>
        </w:numPr>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rPr>
          <w:rFonts w:ascii="宋体" w:hAnsi="宋体"/>
        </w:rPr>
      </w:r>
      <w:r/>
    </w:p>
    <w:p>
      <w:pPr>
        <w:pStyle w:val="721"/>
        <w:numPr>
          <w:ilvl w:val="0"/>
          <w:numId w:val="6"/>
        </w:numPr>
        <w:ind w:firstLine="422"/>
        <w:spacing w:line="400" w:lineRule="exact"/>
        <w:rPr>
          <w:rFonts w:ascii="宋体" w:hAnsi="宋体"/>
          <w:b/>
        </w:rPr>
      </w:pPr>
      <w:r>
        <w:rPr>
          <w:rFonts w:hint="eastAsia" w:ascii="宋体" w:hAnsi="宋体"/>
          <w:b/>
        </w:rPr>
        <w:t xml:space="preserve">合同金额</w:t>
      </w:r>
      <w:r>
        <w:rPr>
          <w:rFonts w:ascii="宋体" w:hAnsi="宋体"/>
          <w:b/>
        </w:rPr>
      </w:r>
      <w:r/>
    </w:p>
    <w:p>
      <w:pPr>
        <w:pStyle w:val="721"/>
        <w:ind w:firstLine="420"/>
        <w:spacing w:line="400" w:lineRule="exact"/>
        <w:rPr>
          <w:rFonts w:ascii="宋体" w:hAnsi="宋体"/>
        </w:rPr>
      </w:pPr>
      <w:r>
        <w:rPr>
          <w:rFonts w:hint="eastAsia" w:ascii="宋体" w:hAnsi="宋体"/>
        </w:rPr>
        <w:t xml:space="preserve">（1）合同金额小写：</w:t>
      </w:r>
      <w:r>
        <w:rPr>
          <w:rFonts w:hint="eastAsia" w:ascii="宋体" w:hAnsi="宋体"/>
          <w:u w:val="single"/>
        </w:rPr>
        <w:t xml:space="preserve">                           </w:t>
      </w:r>
      <w:r>
        <w:rPr>
          <w:rFonts w:ascii="宋体" w:hAnsi="宋体"/>
        </w:rPr>
      </w:r>
      <w:r/>
    </w:p>
    <w:p>
      <w:pPr>
        <w:pStyle w:val="721"/>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721"/>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r>
        <w:rPr>
          <w:rFonts w:ascii="宋体" w:hAnsi="宋体"/>
        </w:rPr>
      </w:r>
      <w:r/>
    </w:p>
    <w:p>
      <w:pPr>
        <w:pStyle w:val="721"/>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721"/>
        <w:spacing w:line="400" w:lineRule="exact"/>
        <w:rPr>
          <w:rFonts w:ascii="宋体" w:hAnsi="宋体"/>
        </w:rPr>
      </w:pPr>
      <w:r>
        <w:rPr>
          <w:rFonts w:hint="eastAsia" w:ascii="宋体" w:hAnsi="宋体"/>
        </w:rPr>
        <w:t xml:space="preserve">    （注：固定单价合同应填写单价和最高限价）</w:t>
      </w:r>
      <w:r>
        <w:rPr>
          <w:rFonts w:ascii="宋体" w:hAnsi="宋体"/>
        </w:rPr>
      </w:r>
      <w:r/>
    </w:p>
    <w:p>
      <w:pPr>
        <w:pStyle w:val="721"/>
        <w:numPr>
          <w:ilvl w:val="0"/>
          <w:numId w:val="0"/>
        </w:numPr>
        <w:spacing w:line="400" w:lineRule="exact"/>
        <w:rPr>
          <w:rFonts w:ascii="宋体" w:hAnsi="宋体"/>
        </w:rPr>
      </w:pPr>
      <w:r>
        <w:rPr>
          <w:rFonts w:hint="eastAsia" w:ascii="宋体" w:hAnsi="宋体"/>
        </w:rPr>
        <w:t xml:space="preserve">    （2）合同定价方式（采用组合定价方式的，可以勾选多项）：</w:t>
      </w:r>
      <w:r>
        <w:rPr>
          <w:rFonts w:ascii="宋体" w:hAnsi="宋体"/>
        </w:rPr>
      </w:r>
      <w:r/>
    </w:p>
    <w:p>
      <w:pPr>
        <w:pStyle w:val="721"/>
        <w:ind w:firstLine="42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rPr>
          <w:rFonts w:ascii="宋体" w:hAnsi="宋体"/>
        </w:rPr>
      </w:r>
      <w:r/>
    </w:p>
    <w:p>
      <w:pPr>
        <w:pStyle w:val="770"/>
        <w:spacing w:line="400" w:lineRule="exact"/>
        <w:rPr>
          <w:rFonts w:ascii="宋体" w:hAnsi="宋体"/>
          <w:lang w:eastAsia="zh-CN"/>
        </w:rPr>
      </w:pPr>
      <w:r>
        <w:rPr>
          <w:rFonts w:hint="eastAsia" w:ascii="宋体" w:hAnsi="宋体"/>
          <w:lang w:eastAsia="zh-CN"/>
        </w:rPr>
        <w:t xml:space="preserve">（3）付款方式（按项目实际勾选填写）：</w:t>
      </w:r>
      <w:r>
        <w:rPr>
          <w:rFonts w:ascii="宋体" w:hAnsi="宋体"/>
          <w:lang w:eastAsia="zh-CN"/>
        </w:rPr>
      </w:r>
      <w:r/>
    </w:p>
    <w:p>
      <w:pPr>
        <w:pStyle w:val="721"/>
        <w:ind w:firstLine="630"/>
        <w:spacing w:line="400" w:lineRule="exact"/>
        <w:rPr>
          <w:rFonts w:ascii="宋体" w:hAnsi="宋体"/>
          <w:u w:val="single"/>
        </w:rPr>
      </w:pPr>
      <w:r>
        <w:rPr>
          <w:rFonts w:ascii="Wingdings" w:hAnsi="Wingdings" w:eastAsia="Wingdings" w:cs="Wingdings"/>
        </w:rPr>
        <w:t xml:space="preserve">þ</w:t>
      </w:r>
      <w:r>
        <w:rPr>
          <w:rFonts w:hint="eastAsia" w:ascii="宋体" w:hAnsi="宋体"/>
        </w:rPr>
        <w:t xml:space="preserve">全额付款：</w:t>
      </w:r>
      <w:r>
        <w:rPr>
          <w:rFonts w:hint="eastAsia" w:ascii="宋体" w:hAnsi="宋体"/>
          <w:u w:val="single"/>
        </w:rPr>
        <w:t xml:space="preserve">    </w:t>
      </w:r>
      <w:r>
        <w:rPr>
          <w:rFonts w:hint="eastAsia" w:ascii="宋体" w:hAnsi="宋体"/>
          <w:highlight w:val="green"/>
          <w:u w:val="single"/>
        </w:rPr>
        <w:t xml:space="preserve"> </w:t>
      </w:r>
      <w:r>
        <w:rPr>
          <w:rFonts w:hint="eastAsia" w:ascii="宋体" w:hAnsi="宋体"/>
          <w:highlight w:val="green"/>
          <w:u w:val="single"/>
          <w:lang w:val="en-US" w:eastAsia="zh-CN"/>
        </w:rPr>
        <w:t xml:space="preserve">验收合格后</w:t>
      </w:r>
      <w:r>
        <w:rPr>
          <w:rFonts w:hint="eastAsia" w:ascii="宋体" w:hAnsi="宋体"/>
          <w:u w:val="single"/>
        </w:rPr>
        <w:t xml:space="preserve">，</w:t>
      </w:r>
      <w:r>
        <w:rPr>
          <w:rFonts w:hint="eastAsia" w:ascii="宋体" w:hAnsi="宋体"/>
        </w:rPr>
        <w:t xml:space="preserve">满足合同约定支付条件的，自收到发票后10个工作日内支付。</w:t>
      </w:r>
      <w:r>
        <w:rPr>
          <w:rFonts w:ascii="宋体" w:hAnsi="宋体"/>
          <w:u w:val="single"/>
        </w:rPr>
      </w:r>
      <w:r/>
    </w:p>
    <w:p>
      <w:pPr>
        <w:pStyle w:val="721"/>
        <w:ind w:firstLine="63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分期付款：</w:t>
      </w:r>
      <w:r>
        <w:rPr>
          <w:rFonts w:hint="eastAsia" w:ascii="宋体" w:hAnsi="宋体"/>
          <w:u w:val="single"/>
        </w:rPr>
        <w:t xml:space="preserve">  （应明确分期支付合同款项的各期比例和支付条件，各期支付条件应与分期履约验收情况挂钩） </w:t>
      </w:r>
      <w:r>
        <w:rPr>
          <w:rFonts w:hint="eastAsia" w:ascii="宋体" w:hAnsi="宋体"/>
        </w:rPr>
        <w:t xml:space="preserve">，其中涉及预付款的：</w:t>
      </w:r>
      <w:r>
        <w:rPr>
          <w:rFonts w:hint="eastAsia" w:ascii="宋体" w:hAnsi="宋体"/>
          <w:u w:val="single"/>
        </w:rPr>
        <w:t xml:space="preserve"> （应明确预付款的支付比例和支付条件） 。</w:t>
      </w:r>
      <w:r>
        <w:rPr>
          <w:rFonts w:hint="eastAsia" w:ascii="宋体" w:hAnsi="宋体"/>
        </w:rPr>
        <w:t xml:space="preserve">满足合同约定支付条件的，自收到发票后10个工作日内支付。</w:t>
      </w:r>
      <w:r>
        <w:rPr>
          <w:rFonts w:hint="eastAsia" w:ascii="宋体" w:hAnsi="宋体"/>
        </w:rPr>
      </w:r>
      <w:r/>
    </w:p>
    <w:p>
      <w:pPr>
        <w:pStyle w:val="721"/>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rPr>
          <w:rFonts w:ascii="宋体" w:hAnsi="宋体"/>
          <w:u w:val="single"/>
        </w:rPr>
      </w:r>
      <w:r/>
    </w:p>
    <w:p>
      <w:pPr>
        <w:pStyle w:val="721"/>
        <w:ind w:firstLine="630"/>
        <w:spacing w:line="400" w:lineRule="exact"/>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rPr>
          <w:rFonts w:ascii="宋体" w:hAnsi="宋体"/>
        </w:rPr>
      </w:r>
      <w:r/>
    </w:p>
    <w:p>
      <w:pPr>
        <w:pStyle w:val="721"/>
        <w:numPr>
          <w:ilvl w:val="0"/>
          <w:numId w:val="6"/>
        </w:numPr>
        <w:ind w:firstLine="422"/>
        <w:spacing w:line="400" w:lineRule="exact"/>
        <w:rPr>
          <w:rFonts w:ascii="宋体" w:hAnsi="宋体"/>
          <w:b/>
          <w:u w:val="single"/>
        </w:rPr>
      </w:pPr>
      <w:r>
        <w:rPr>
          <w:rFonts w:hint="eastAsia" w:ascii="宋体" w:hAnsi="宋体"/>
          <w:b/>
        </w:rPr>
        <w:t xml:space="preserve">合同履行</w:t>
      </w:r>
      <w:r>
        <w:rPr>
          <w:rFonts w:ascii="宋体" w:hAnsi="宋体"/>
          <w:b/>
          <w:u w:val="single"/>
        </w:rPr>
      </w:r>
      <w:r/>
    </w:p>
    <w:p>
      <w:pPr>
        <w:pStyle w:val="721"/>
        <w:ind w:firstLine="420"/>
        <w:spacing w:line="400" w:lineRule="exact"/>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721"/>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rPr>
          <w:rFonts w:ascii="宋体" w:hAnsi="宋体" w:cs="宋体"/>
          <w:u w:val="single"/>
        </w:rPr>
      </w:r>
      <w:r/>
    </w:p>
    <w:p>
      <w:pPr>
        <w:pStyle w:val="721"/>
        <w:ind w:firstLine="420"/>
        <w:spacing w:line="400" w:lineRule="exact"/>
        <w:rPr>
          <w:rFonts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þ</w:t>
      </w:r>
      <w:r>
        <w:rPr>
          <w:rFonts w:hint="eastAsia" w:ascii="宋体" w:hAnsi="宋体" w:cs="宋体"/>
        </w:rPr>
        <w:t xml:space="preserve">否</w:t>
      </w:r>
      <w:r>
        <w:rPr>
          <w:rFonts w:ascii="宋体" w:hAnsi="宋体" w:cs="宋体"/>
          <w:bCs/>
          <w:highlight w:val="yellow"/>
        </w:rPr>
      </w:r>
      <w:r/>
    </w:p>
    <w:p>
      <w:pPr>
        <w:pStyle w:val="812"/>
        <w:ind w:firstLine="420"/>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rPr>
          <w:rFonts w:ascii="宋体" w:hAnsi="宋体" w:eastAsia="宋体" w:cs="宋体"/>
          <w:sz w:val="21"/>
        </w:rPr>
      </w:r>
      <w:r/>
    </w:p>
    <w:p>
      <w:pPr>
        <w:pStyle w:val="812"/>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rPr>
          <w:rFonts w:hint="eastAsia" w:ascii="宋体" w:hAnsi="宋体" w:eastAsia="宋体" w:cs="宋体"/>
          <w:sz w:val="21"/>
        </w:rPr>
        <w:t xml:space="preserve"> </w:t>
      </w:r>
      <w:r>
        <w:rPr>
          <w:rFonts w:ascii="宋体" w:hAnsi="宋体" w:eastAsia="宋体" w:cs="宋体"/>
          <w:sz w:val="21"/>
        </w:rPr>
      </w:r>
      <w:r/>
    </w:p>
    <w:p>
      <w:pPr>
        <w:pStyle w:val="721"/>
        <w:ind w:firstLine="420"/>
        <w:spacing w:line="400" w:lineRule="exact"/>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rPr>
          <w:rFonts w:ascii="宋体" w:hAnsi="宋体" w:cs="宋体"/>
        </w:rPr>
      </w:r>
      <w:r/>
    </w:p>
    <w:p>
      <w:pPr>
        <w:pStyle w:val="721"/>
        <w:ind w:firstLine="420"/>
        <w:spacing w:line="400" w:lineRule="exact"/>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rPr>
          <w:rFonts w:ascii="宋体" w:hAnsi="宋体" w:cs="宋体"/>
          <w:bCs/>
        </w:rPr>
      </w:r>
      <w:r/>
    </w:p>
    <w:p>
      <w:pPr>
        <w:pStyle w:val="721"/>
        <w:ind w:firstLine="420"/>
        <w:spacing w:line="400" w:lineRule="exact"/>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rPr>
          <w:rFonts w:ascii="宋体" w:hAnsi="宋体" w:cs="宋体"/>
          <w:u w:val="single"/>
        </w:rPr>
      </w:r>
      <w:r/>
    </w:p>
    <w:p>
      <w:pPr>
        <w:pStyle w:val="721"/>
        <w:numPr>
          <w:ilvl w:val="0"/>
          <w:numId w:val="6"/>
        </w:numPr>
        <w:ind w:firstLine="422"/>
        <w:spacing w:line="400" w:lineRule="exact"/>
        <w:rPr>
          <w:rFonts w:ascii="宋体" w:hAnsi="宋体"/>
          <w:b/>
        </w:rPr>
      </w:pPr>
      <w:r>
        <w:rPr>
          <w:rFonts w:hint="eastAsia" w:ascii="宋体" w:hAnsi="宋体"/>
          <w:b/>
        </w:rPr>
        <w:t xml:space="preserve">合同验收</w:t>
      </w:r>
      <w:r>
        <w:rPr>
          <w:rFonts w:ascii="宋体" w:hAnsi="宋体"/>
          <w:b/>
        </w:rPr>
      </w:r>
      <w:r/>
    </w:p>
    <w:p>
      <w:pPr>
        <w:pStyle w:val="721"/>
        <w:numPr>
          <w:ilvl w:val="0"/>
          <w:numId w:val="8"/>
        </w:numPr>
        <w:ind w:firstLine="420"/>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þ</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rPr>
          <w:rFonts w:ascii="宋体" w:hAnsi="宋体"/>
          <w:bCs/>
        </w:rPr>
      </w:r>
      <w:r/>
    </w:p>
    <w:p>
      <w:pPr>
        <w:pStyle w:val="721"/>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r>
        <w:rPr>
          <w:rFonts w:ascii="宋体" w:hAnsi="宋体"/>
          <w:bCs/>
        </w:rPr>
      </w:r>
      <w:r/>
    </w:p>
    <w:p>
      <w:pPr>
        <w:pStyle w:val="721"/>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21"/>
        <w:ind w:firstLine="840"/>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21"/>
        <w:ind w:firstLine="840"/>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21"/>
        <w:ind w:firstLine="840"/>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21"/>
        <w:ind w:firstLine="840"/>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21"/>
        <w:ind w:firstLine="840"/>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rPr>
          <w:rFonts w:ascii="宋体" w:hAnsi="宋体"/>
          <w:bCs/>
          <w:u w:val="single"/>
        </w:rPr>
      </w:r>
      <w:r/>
    </w:p>
    <w:p>
      <w:pPr>
        <w:pStyle w:val="721"/>
        <w:ind w:firstLine="840"/>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21"/>
        <w:ind w:firstLine="840"/>
        <w:spacing w:line="400" w:lineRule="exact"/>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rPr>
          <w:rFonts w:ascii="宋体" w:hAnsi="宋体"/>
          <w:bCs/>
          <w:u w:val="single"/>
        </w:rPr>
      </w:r>
      <w:r/>
    </w:p>
    <w:p>
      <w:pPr>
        <w:pStyle w:val="721"/>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rPr>
          <w:rFonts w:ascii="宋体" w:hAnsi="宋体"/>
          <w:bCs/>
          <w:u w:val="single"/>
        </w:rPr>
      </w:r>
      <w:r/>
    </w:p>
    <w:p>
      <w:pPr>
        <w:pStyle w:val="721"/>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rPr>
          <w:rFonts w:ascii="宋体" w:hAnsi="宋体"/>
          <w:bCs/>
        </w:rPr>
      </w:r>
      <w:r/>
    </w:p>
    <w:p>
      <w:pPr>
        <w:pStyle w:val="721"/>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rPr>
          <w:rFonts w:ascii="宋体" w:hAnsi="宋体"/>
          <w:bCs/>
        </w:rPr>
      </w:r>
      <w:r/>
    </w:p>
    <w:p>
      <w:pPr>
        <w:pStyle w:val="721"/>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rPr>
          <w:rFonts w:ascii="宋体" w:hAnsi="宋体"/>
          <w:bCs/>
        </w:rPr>
      </w:r>
      <w:r/>
    </w:p>
    <w:p>
      <w:pPr>
        <w:pStyle w:val="721"/>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rPr>
          <w:rFonts w:ascii="宋体" w:hAnsi="宋体"/>
          <w:bCs/>
          <w:u w:val="single"/>
        </w:rPr>
      </w:r>
      <w:r/>
    </w:p>
    <w:p>
      <w:pPr>
        <w:pStyle w:val="721"/>
        <w:ind w:firstLine="420"/>
        <w:spacing w:line="400" w:lineRule="exact"/>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rPr>
          <w:rFonts w:ascii="宋体" w:hAnsi="宋体"/>
          <w:bCs/>
          <w:u w:val="single"/>
        </w:rPr>
      </w:r>
      <w:r/>
    </w:p>
    <w:p>
      <w:pPr>
        <w:pStyle w:val="812"/>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721"/>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rPr>
          <w:rFonts w:ascii="宋体" w:hAnsi="宋体" w:cs="宋体"/>
          <w:bCs/>
          <w:u w:val="single"/>
        </w:rPr>
      </w:r>
      <w:r/>
    </w:p>
    <w:p>
      <w:pPr>
        <w:pStyle w:val="721"/>
        <w:numPr>
          <w:ilvl w:val="0"/>
          <w:numId w:val="6"/>
        </w:numPr>
        <w:ind w:firstLine="422"/>
        <w:spacing w:line="400" w:lineRule="exact"/>
        <w:rPr>
          <w:rFonts w:ascii="宋体" w:hAnsi="宋体"/>
          <w:b/>
        </w:rPr>
      </w:pPr>
      <w:r>
        <w:rPr>
          <w:rFonts w:hint="eastAsia" w:ascii="宋体" w:hAnsi="宋体"/>
          <w:b/>
        </w:rPr>
        <w:t xml:space="preserve">组成合同的文件</w:t>
      </w:r>
      <w:r>
        <w:rPr>
          <w:rFonts w:ascii="宋体" w:hAnsi="宋体"/>
          <w:b/>
        </w:rPr>
      </w:r>
      <w:r/>
    </w:p>
    <w:p>
      <w:pPr>
        <w:pStyle w:val="721"/>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rPr>
          <w:rFonts w:ascii="宋体" w:hAnsi="宋体"/>
        </w:rPr>
      </w:r>
      <w:r/>
    </w:p>
    <w:p>
      <w:pPr>
        <w:pStyle w:val="721"/>
        <w:ind w:firstLine="420"/>
        <w:spacing w:line="400" w:lineRule="exact"/>
        <w:rPr>
          <w:rFonts w:ascii="宋体" w:hAnsi="宋体"/>
        </w:rPr>
      </w:pPr>
      <w:r>
        <w:rPr>
          <w:rFonts w:hint="eastAsia" w:ascii="宋体" w:hAnsi="宋体"/>
        </w:rPr>
        <w:t xml:space="preserve">（1）政府采购合同协议书及其变更、补充协议</w:t>
      </w:r>
      <w:r>
        <w:rPr>
          <w:rFonts w:ascii="宋体" w:hAnsi="宋体"/>
        </w:rPr>
      </w:r>
      <w:r/>
    </w:p>
    <w:p>
      <w:pPr>
        <w:pStyle w:val="721"/>
        <w:ind w:firstLine="420"/>
        <w:spacing w:line="400" w:lineRule="exact"/>
        <w:rPr>
          <w:rFonts w:ascii="宋体" w:hAnsi="宋体"/>
        </w:rPr>
      </w:pPr>
      <w:r>
        <w:rPr>
          <w:rFonts w:hint="eastAsia" w:ascii="宋体" w:hAnsi="宋体"/>
        </w:rPr>
        <w:t xml:space="preserve">（2）政府采购合同专用条款</w:t>
      </w:r>
      <w:r>
        <w:rPr>
          <w:rFonts w:ascii="宋体" w:hAnsi="宋体"/>
        </w:rPr>
      </w:r>
      <w:r/>
    </w:p>
    <w:p>
      <w:pPr>
        <w:pStyle w:val="721"/>
        <w:ind w:firstLine="420"/>
        <w:spacing w:line="400" w:lineRule="exact"/>
        <w:rPr>
          <w:rFonts w:ascii="宋体" w:hAnsi="宋体"/>
        </w:rPr>
      </w:pPr>
      <w:r>
        <w:rPr>
          <w:rFonts w:hint="eastAsia" w:ascii="宋体" w:hAnsi="宋体"/>
        </w:rPr>
        <w:t xml:space="preserve">（3）政府采购合同通用条款</w:t>
      </w:r>
      <w:r>
        <w:rPr>
          <w:rFonts w:ascii="宋体" w:hAnsi="宋体"/>
        </w:rPr>
      </w:r>
      <w:r/>
    </w:p>
    <w:p>
      <w:pPr>
        <w:pStyle w:val="721"/>
        <w:ind w:firstLine="420"/>
        <w:spacing w:line="400" w:lineRule="exact"/>
        <w:rPr>
          <w:rFonts w:ascii="宋体" w:hAnsi="宋体"/>
        </w:rPr>
      </w:pPr>
      <w:r>
        <w:rPr>
          <w:rFonts w:hint="eastAsia" w:ascii="宋体" w:hAnsi="宋体"/>
        </w:rPr>
        <w:t xml:space="preserve">（4）中标（成交）通知书</w:t>
      </w:r>
      <w:r>
        <w:rPr>
          <w:rFonts w:ascii="宋体" w:hAnsi="宋体"/>
        </w:rPr>
      </w:r>
      <w:r/>
    </w:p>
    <w:p>
      <w:pPr>
        <w:pStyle w:val="721"/>
        <w:ind w:firstLine="420"/>
        <w:spacing w:line="400" w:lineRule="exact"/>
        <w:rPr>
          <w:rFonts w:ascii="宋体" w:hAnsi="宋体"/>
        </w:rPr>
      </w:pPr>
      <w:r>
        <w:rPr>
          <w:rFonts w:hint="eastAsia" w:ascii="宋体" w:hAnsi="宋体"/>
        </w:rPr>
        <w:t xml:space="preserve">（5）投标（响应）文件</w:t>
      </w:r>
      <w:r>
        <w:rPr>
          <w:rFonts w:ascii="宋体" w:hAnsi="宋体"/>
        </w:rPr>
      </w:r>
      <w:r/>
    </w:p>
    <w:p>
      <w:pPr>
        <w:pStyle w:val="721"/>
        <w:ind w:firstLine="420"/>
        <w:spacing w:line="400" w:lineRule="exact"/>
        <w:rPr>
          <w:rFonts w:ascii="宋体" w:hAnsi="宋体"/>
        </w:rPr>
      </w:pPr>
      <w:r>
        <w:rPr>
          <w:rFonts w:hint="eastAsia" w:ascii="宋体" w:hAnsi="宋体"/>
        </w:rPr>
        <w:t xml:space="preserve">（6）采购文件</w:t>
      </w:r>
      <w:r>
        <w:rPr>
          <w:rFonts w:ascii="宋体" w:hAnsi="宋体"/>
        </w:rPr>
      </w:r>
      <w:r/>
    </w:p>
    <w:p>
      <w:pPr>
        <w:pStyle w:val="721"/>
        <w:ind w:firstLine="420"/>
        <w:spacing w:line="400" w:lineRule="exact"/>
        <w:rPr>
          <w:rFonts w:ascii="宋体" w:hAnsi="宋体"/>
        </w:rPr>
      </w:pPr>
      <w:r>
        <w:rPr>
          <w:rFonts w:hint="eastAsia" w:ascii="宋体" w:hAnsi="宋体"/>
        </w:rPr>
        <w:t xml:space="preserve">（7）有关技术文件，图纸</w:t>
      </w:r>
      <w:r>
        <w:rPr>
          <w:rFonts w:ascii="宋体" w:hAnsi="宋体"/>
        </w:rPr>
      </w:r>
      <w:r/>
    </w:p>
    <w:p>
      <w:pPr>
        <w:pStyle w:val="812"/>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721"/>
        <w:numPr>
          <w:ilvl w:val="0"/>
          <w:numId w:val="6"/>
        </w:numPr>
        <w:ind w:firstLine="422"/>
        <w:spacing w:line="400" w:lineRule="exact"/>
        <w:rPr>
          <w:rFonts w:ascii="宋体" w:hAnsi="宋体"/>
          <w:b/>
        </w:rPr>
      </w:pPr>
      <w:r>
        <w:rPr>
          <w:rFonts w:hint="eastAsia" w:ascii="宋体" w:hAnsi="宋体"/>
          <w:b/>
        </w:rPr>
        <w:t xml:space="preserve">合同生效</w:t>
      </w:r>
      <w:r>
        <w:rPr>
          <w:rFonts w:ascii="宋体" w:hAnsi="宋体"/>
          <w:b/>
        </w:rPr>
      </w:r>
      <w:r/>
    </w:p>
    <w:p>
      <w:pPr>
        <w:pStyle w:val="721"/>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rPr>
          <w:rFonts w:ascii="宋体" w:hAnsi="宋体"/>
        </w:rPr>
      </w:r>
      <w:r/>
    </w:p>
    <w:p>
      <w:pPr>
        <w:pStyle w:val="721"/>
        <w:numPr>
          <w:ilvl w:val="0"/>
          <w:numId w:val="6"/>
        </w:numPr>
        <w:ind w:firstLine="422"/>
        <w:spacing w:line="400" w:lineRule="exact"/>
        <w:rPr>
          <w:rFonts w:ascii="宋体" w:hAnsi="宋体"/>
          <w:b/>
        </w:rPr>
      </w:pPr>
      <w:r>
        <w:rPr>
          <w:rFonts w:hint="eastAsia" w:ascii="宋体" w:hAnsi="宋体"/>
          <w:b/>
        </w:rPr>
        <w:t xml:space="preserve">合同份数</w:t>
      </w:r>
      <w:r>
        <w:rPr>
          <w:rFonts w:ascii="宋体" w:hAnsi="宋体"/>
          <w:b/>
        </w:rPr>
      </w:r>
      <w:r/>
    </w:p>
    <w:p>
      <w:pPr>
        <w:pStyle w:val="721"/>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rPr>
          <w:rFonts w:ascii="宋体" w:hAnsi="宋体"/>
        </w:rPr>
      </w:r>
      <w:r/>
    </w:p>
    <w:p>
      <w:pPr>
        <w:pStyle w:val="721"/>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721"/>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rPr>
          <w:rFonts w:ascii="宋体" w:hAnsi="宋体"/>
        </w:rPr>
      </w:r>
      <w:r/>
    </w:p>
    <w:p>
      <w:pPr>
        <w:pStyle w:val="721"/>
        <w:ind w:firstLine="420"/>
        <w:spacing w:line="400" w:lineRule="exact"/>
        <w:rPr>
          <w:rFonts w:ascii="宋体" w:hAnsi="宋体"/>
        </w:rPr>
      </w:pPr>
      <w:r>
        <w:rPr>
          <w:rFonts w:hint="eastAsia" w:ascii="宋体" w:hAnsi="宋体"/>
        </w:rPr>
        <w:t xml:space="preserve">附件：具体标的及其技术要求和商务要求、联合协议、分包意向协议等。</w:t>
      </w:r>
      <w:r>
        <w:rPr>
          <w:rFonts w:ascii="宋体" w:hAnsi="宋体"/>
        </w:rPr>
      </w:r>
      <w:r/>
    </w:p>
    <w:p>
      <w:pPr>
        <w:pStyle w:val="770"/>
        <w:spacing w:line="400" w:lineRule="exact"/>
        <w:rPr>
          <w:rFonts w:ascii="宋体" w:hAnsi="宋体"/>
          <w:lang w:eastAsia="zh-CN"/>
        </w:rPr>
      </w:pPr>
      <w:r>
        <w:rPr>
          <w:rFonts w:ascii="宋体" w:hAnsi="宋体"/>
          <w:lang w:eastAsia="zh-CN"/>
        </w:rPr>
      </w:r>
      <w:r/>
    </w:p>
    <w:p>
      <w:pPr>
        <w:pStyle w:val="770"/>
        <w:rPr>
          <w:rFonts w:ascii="宋体" w:hAnsi="宋体"/>
          <w:lang w:eastAsia="zh-CN"/>
        </w:rPr>
      </w:pPr>
      <w:r>
        <w:rPr>
          <w:rFonts w:ascii="宋体" w:hAnsi="宋体"/>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721"/>
              <w:jc w:val="center"/>
              <w:spacing w:line="300" w:lineRule="exact"/>
              <w:rPr>
                <w:rFonts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rPr>
                <w:rFonts w:ascii="宋体" w:hAnsi="宋体"/>
              </w:rPr>
            </w:r>
            <w:r/>
          </w:p>
        </w:tc>
        <w:tc>
          <w:tcPr>
            <w:gridSpan w:val="2"/>
            <w:tcW w:w="4095" w:type="dxa"/>
            <w:vAlign w:val="center"/>
            <w:textDirection w:val="lrTb"/>
            <w:noWrap w:val="false"/>
          </w:tcPr>
          <w:p>
            <w:pPr>
              <w:pStyle w:val="721"/>
              <w:jc w:val="center"/>
              <w:spacing w:line="300" w:lineRule="exact"/>
              <w:rPr>
                <w:rFonts w:ascii="宋体" w:hAnsi="宋体"/>
              </w:rPr>
            </w:pPr>
            <w:r>
              <w:rPr>
                <w:rFonts w:ascii="宋体" w:hAnsi="宋体"/>
              </w:rPr>
              <w:t xml:space="preserve">乙方</w:t>
            </w:r>
            <w:r>
              <w:rPr>
                <w:rFonts w:hint="eastAsia" w:ascii="宋体" w:hAnsi="宋体"/>
              </w:rPr>
              <w:t xml:space="preserve">（供应商）</w:t>
            </w:r>
            <w:r>
              <w:rPr>
                <w:rFonts w:ascii="宋体" w:hAnsi="宋体"/>
              </w:rPr>
            </w:r>
            <w:r/>
          </w:p>
        </w:tc>
      </w:tr>
      <w:tr>
        <w:trPr>
          <w:trHeight w:val="917"/>
        </w:trPr>
        <w:tc>
          <w:tcPr>
            <w:tcW w:w="1891" w:type="dxa"/>
            <w:vAlign w:val="center"/>
            <w:textDirection w:val="lrTb"/>
            <w:noWrap w:val="false"/>
          </w:tcPr>
          <w:p>
            <w:pPr>
              <w:pStyle w:val="721"/>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W w:w="2412" w:type="dxa"/>
            <w:vAlign w:val="center"/>
            <w:textDirection w:val="lrTb"/>
            <w:noWrap w:val="false"/>
          </w:tcPr>
          <w:p>
            <w:pPr>
              <w:pStyle w:val="721"/>
              <w:jc w:val="center"/>
              <w:spacing w:line="300" w:lineRule="exact"/>
              <w:rPr>
                <w:rFonts w:ascii="宋体" w:hAnsi="宋体"/>
              </w:rPr>
            </w:pPr>
            <w:r>
              <w:rPr>
                <w:rFonts w:ascii="宋体" w:hAnsi="宋体"/>
              </w:rPr>
            </w:r>
            <w:r/>
          </w:p>
        </w:tc>
        <w:tc>
          <w:tcPr>
            <w:tcW w:w="1979" w:type="dxa"/>
            <w:vAlign w:val="center"/>
            <w:textDirection w:val="lrTb"/>
            <w:noWrap w:val="false"/>
          </w:tcPr>
          <w:p>
            <w:pPr>
              <w:pStyle w:val="721"/>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W w:w="2116" w:type="dxa"/>
            <w:vAlign w:val="center"/>
            <w:textDirection w:val="lrTb"/>
            <w:noWrap w:val="false"/>
          </w:tcPr>
          <w:p>
            <w:pPr>
              <w:pStyle w:val="721"/>
              <w:jc w:val="center"/>
              <w:spacing w:line="300" w:lineRule="exact"/>
              <w:rPr>
                <w:rFonts w:ascii="宋体" w:hAnsi="宋体"/>
                <w:spacing w:val="20"/>
              </w:rPr>
            </w:pPr>
            <w:r>
              <w:rPr>
                <w:rFonts w:ascii="宋体" w:hAnsi="宋体"/>
                <w:spacing w:val="20"/>
              </w:rPr>
            </w:r>
            <w:r/>
          </w:p>
        </w:tc>
      </w:tr>
      <w:tr>
        <w:trPr>
          <w:trHeight w:val="1171"/>
        </w:trPr>
        <w:tc>
          <w:tcPr>
            <w:tcW w:w="1891" w:type="dxa"/>
            <w:vAlign w:val="center"/>
            <w:vMerge w:val="restart"/>
            <w:textDirection w:val="lrTb"/>
            <w:noWrap w:val="false"/>
          </w:tcPr>
          <w:p>
            <w:pPr>
              <w:pStyle w:val="721"/>
              <w:jc w:val="center"/>
              <w:spacing w:line="300" w:lineRule="exact"/>
              <w:rPr>
                <w:rFonts w:ascii="宋体" w:hAnsi="宋体"/>
              </w:rPr>
            </w:pPr>
            <w:r>
              <w:rPr>
                <w:rFonts w:ascii="宋体" w:hAnsi="宋体"/>
              </w:rPr>
              <w:t xml:space="preserve">法定代表人</w:t>
            </w:r>
            <w:r>
              <w:rPr>
                <w:rFonts w:ascii="宋体" w:hAnsi="宋体"/>
              </w:rPr>
            </w:r>
            <w:r/>
          </w:p>
          <w:p>
            <w:pPr>
              <w:pStyle w:val="721"/>
              <w:ind w:firstLine="100"/>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W w:w="2412" w:type="dxa"/>
            <w:vAlign w:val="center"/>
            <w:vMerge w:val="restart"/>
            <w:textDirection w:val="lrTb"/>
            <w:noWrap w:val="false"/>
          </w:tcPr>
          <w:p>
            <w:pPr>
              <w:pStyle w:val="721"/>
              <w:jc w:val="center"/>
              <w:spacing w:line="300" w:lineRule="exact"/>
              <w:rPr>
                <w:rFonts w:ascii="宋体" w:hAnsi="宋体"/>
              </w:rPr>
            </w:pPr>
            <w:r>
              <w:rPr>
                <w:rFonts w:ascii="宋体" w:hAnsi="宋体"/>
              </w:rPr>
            </w:r>
            <w:r/>
          </w:p>
        </w:tc>
        <w:tc>
          <w:tcPr>
            <w:tcW w:w="1979" w:type="dxa"/>
            <w:vAlign w:val="center"/>
            <w:textDirection w:val="lrTb"/>
            <w:noWrap w:val="false"/>
          </w:tcPr>
          <w:p>
            <w:pPr>
              <w:pStyle w:val="721"/>
              <w:jc w:val="center"/>
              <w:spacing w:line="300" w:lineRule="exact"/>
              <w:rPr>
                <w:rFonts w:ascii="宋体" w:hAnsi="宋体"/>
              </w:rPr>
            </w:pPr>
            <w:r>
              <w:rPr>
                <w:rFonts w:ascii="宋体" w:hAnsi="宋体"/>
              </w:rPr>
              <w:t xml:space="preserve">法定代表人</w:t>
            </w:r>
            <w:r>
              <w:rPr>
                <w:rFonts w:ascii="宋体" w:hAnsi="宋体"/>
              </w:rPr>
            </w:r>
            <w:r/>
          </w:p>
          <w:p>
            <w:pPr>
              <w:pStyle w:val="721"/>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W w:w="2116" w:type="dxa"/>
            <w:vAlign w:val="center"/>
            <w:textDirection w:val="lrTb"/>
            <w:noWrap w:val="false"/>
          </w:tcPr>
          <w:p>
            <w:pPr>
              <w:pStyle w:val="721"/>
              <w:jc w:val="center"/>
              <w:spacing w:line="300" w:lineRule="exact"/>
              <w:rPr>
                <w:rFonts w:ascii="宋体" w:hAnsi="宋体"/>
              </w:rPr>
            </w:pPr>
            <w:r>
              <w:rPr>
                <w:rFonts w:ascii="宋体" w:hAnsi="宋体"/>
              </w:rPr>
            </w:r>
            <w:r/>
          </w:p>
        </w:tc>
      </w:tr>
      <w:tr>
        <w:trPr>
          <w:trHeight w:val="483"/>
        </w:trPr>
        <w:tc>
          <w:tcPr>
            <w:tcW w:w="1891" w:type="dxa"/>
            <w:vAlign w:val="center"/>
            <w:vMerge w:val="continue"/>
            <w:textDirection w:val="lrTb"/>
            <w:noWrap w:val="false"/>
          </w:tcPr>
          <w:p>
            <w:pPr>
              <w:pStyle w:val="721"/>
              <w:jc w:val="center"/>
              <w:spacing w:line="300" w:lineRule="exact"/>
              <w:rPr>
                <w:rFonts w:ascii="宋体" w:hAnsi="宋体"/>
              </w:rPr>
            </w:pPr>
            <w:r>
              <w:rPr>
                <w:rFonts w:ascii="宋体" w:hAnsi="宋体"/>
              </w:rPr>
            </w:r>
            <w:r/>
          </w:p>
        </w:tc>
        <w:tc>
          <w:tcPr>
            <w:tcW w:w="2412" w:type="dxa"/>
            <w:vAlign w:val="center"/>
            <w:vMerge w:val="continue"/>
            <w:textDirection w:val="lrTb"/>
            <w:noWrap w:val="false"/>
          </w:tcPr>
          <w:p>
            <w:pPr>
              <w:pStyle w:val="721"/>
              <w:jc w:val="center"/>
              <w:spacing w:line="300" w:lineRule="exact"/>
              <w:rPr>
                <w:rFonts w:ascii="宋体" w:hAnsi="宋体"/>
              </w:rPr>
            </w:pPr>
            <w:r>
              <w:rPr>
                <w:rFonts w:ascii="宋体" w:hAnsi="宋体"/>
              </w:rPr>
            </w:r>
            <w:r/>
          </w:p>
        </w:tc>
        <w:tc>
          <w:tcPr>
            <w:tcW w:w="1979" w:type="dxa"/>
            <w:vAlign w:val="center"/>
            <w:textDirection w:val="lrTb"/>
            <w:noWrap w:val="false"/>
          </w:tcPr>
          <w:p>
            <w:pPr>
              <w:pStyle w:val="721"/>
              <w:jc w:val="center"/>
              <w:spacing w:line="300" w:lineRule="exact"/>
              <w:rPr>
                <w:rFonts w:ascii="宋体" w:hAnsi="宋体"/>
              </w:rPr>
            </w:pPr>
            <w:r>
              <w:rPr>
                <w:rFonts w:hint="eastAsia" w:ascii="宋体" w:hAnsi="宋体"/>
              </w:rPr>
              <w:t xml:space="preserve">拥有者性别</w:t>
            </w:r>
            <w:r>
              <w:rPr>
                <w:rFonts w:ascii="宋体" w:hAnsi="宋体"/>
              </w:rPr>
            </w:r>
            <w:r/>
          </w:p>
        </w:tc>
        <w:tc>
          <w:tcPr>
            <w:tcW w:w="2116" w:type="dxa"/>
            <w:vAlign w:val="center"/>
            <w:textDirection w:val="lrTb"/>
            <w:noWrap w:val="false"/>
          </w:tcPr>
          <w:p>
            <w:pPr>
              <w:pStyle w:val="721"/>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21"/>
              <w:jc w:val="center"/>
              <w:spacing w:line="300" w:lineRule="exact"/>
              <w:rPr>
                <w:rFonts w:ascii="宋体" w:hAnsi="宋体"/>
              </w:rPr>
            </w:pPr>
            <w:r>
              <w:rPr>
                <w:rFonts w:hint="eastAsia" w:ascii="宋体" w:hAnsi="宋体"/>
              </w:rPr>
              <w:t xml:space="preserve">住  所</w:t>
            </w:r>
            <w:r>
              <w:rPr>
                <w:rFonts w:ascii="宋体" w:hAnsi="宋体"/>
              </w:rPr>
            </w:r>
            <w:r/>
          </w:p>
        </w:tc>
        <w:tc>
          <w:tcPr>
            <w:tcW w:w="2412" w:type="dxa"/>
            <w:vAlign w:val="center"/>
            <w:textDirection w:val="lrTb"/>
            <w:noWrap w:val="false"/>
          </w:tcPr>
          <w:p>
            <w:pPr>
              <w:pStyle w:val="721"/>
              <w:jc w:val="center"/>
              <w:spacing w:line="300" w:lineRule="exact"/>
              <w:rPr>
                <w:rFonts w:ascii="宋体" w:hAnsi="宋体"/>
              </w:rPr>
            </w:pPr>
            <w:r>
              <w:rPr>
                <w:rFonts w:ascii="宋体" w:hAnsi="宋体"/>
              </w:rPr>
            </w:r>
            <w:r/>
          </w:p>
        </w:tc>
        <w:tc>
          <w:tcPr>
            <w:tcW w:w="1979" w:type="dxa"/>
            <w:vAlign w:val="center"/>
            <w:textDirection w:val="lrTb"/>
            <w:noWrap w:val="false"/>
          </w:tcPr>
          <w:p>
            <w:pPr>
              <w:pStyle w:val="721"/>
              <w:jc w:val="center"/>
              <w:spacing w:line="300" w:lineRule="exact"/>
              <w:rPr>
                <w:rFonts w:ascii="宋体" w:hAnsi="宋体"/>
              </w:rPr>
            </w:pPr>
            <w:r>
              <w:rPr>
                <w:rFonts w:hint="eastAsia" w:ascii="宋体" w:hAnsi="宋体"/>
              </w:rPr>
              <w:t xml:space="preserve">住  所</w:t>
            </w:r>
            <w:r>
              <w:rPr>
                <w:rFonts w:ascii="宋体" w:hAnsi="宋体"/>
              </w:rPr>
            </w:r>
            <w:r/>
          </w:p>
        </w:tc>
        <w:tc>
          <w:tcPr>
            <w:tcW w:w="2116" w:type="dxa"/>
            <w:vAlign w:val="center"/>
            <w:textDirection w:val="lrTb"/>
            <w:noWrap w:val="false"/>
          </w:tcPr>
          <w:p>
            <w:pPr>
              <w:pStyle w:val="721"/>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21"/>
              <w:jc w:val="center"/>
              <w:spacing w:line="300" w:lineRule="exact"/>
              <w:rPr>
                <w:rFonts w:ascii="宋体" w:hAnsi="宋体"/>
              </w:rPr>
            </w:pPr>
            <w:r>
              <w:rPr>
                <w:rFonts w:ascii="宋体" w:hAnsi="宋体"/>
              </w:rPr>
              <w:t xml:space="preserve">联 系 人</w:t>
            </w:r>
            <w:r>
              <w:rPr>
                <w:rFonts w:ascii="宋体" w:hAnsi="宋体"/>
              </w:rPr>
            </w:r>
            <w:r/>
          </w:p>
        </w:tc>
        <w:tc>
          <w:tcPr>
            <w:tcW w:w="2412" w:type="dxa"/>
            <w:vAlign w:val="center"/>
            <w:textDirection w:val="lrTb"/>
            <w:noWrap w:val="false"/>
          </w:tcPr>
          <w:p>
            <w:pPr>
              <w:pStyle w:val="721"/>
              <w:jc w:val="center"/>
              <w:spacing w:line="300" w:lineRule="exact"/>
              <w:rPr>
                <w:rFonts w:ascii="宋体" w:hAnsi="宋体"/>
              </w:rPr>
            </w:pPr>
            <w:r>
              <w:rPr>
                <w:rFonts w:ascii="宋体" w:hAnsi="宋体"/>
              </w:rPr>
            </w:r>
            <w:r/>
          </w:p>
        </w:tc>
        <w:tc>
          <w:tcPr>
            <w:tcW w:w="1979" w:type="dxa"/>
            <w:vAlign w:val="center"/>
            <w:textDirection w:val="lrTb"/>
            <w:noWrap w:val="false"/>
          </w:tcPr>
          <w:p>
            <w:pPr>
              <w:pStyle w:val="721"/>
              <w:jc w:val="center"/>
              <w:spacing w:line="300" w:lineRule="exact"/>
              <w:rPr>
                <w:rFonts w:ascii="宋体" w:hAnsi="宋体"/>
              </w:rPr>
            </w:pPr>
            <w:r>
              <w:rPr>
                <w:rFonts w:ascii="宋体" w:hAnsi="宋体"/>
              </w:rPr>
              <w:t xml:space="preserve">联 系 人</w:t>
            </w:r>
            <w:r>
              <w:rPr>
                <w:rFonts w:ascii="宋体" w:hAnsi="宋体"/>
              </w:rPr>
            </w:r>
            <w:r/>
          </w:p>
        </w:tc>
        <w:tc>
          <w:tcPr>
            <w:tcW w:w="2116" w:type="dxa"/>
            <w:vAlign w:val="center"/>
            <w:textDirection w:val="lrTb"/>
            <w:noWrap w:val="false"/>
          </w:tcPr>
          <w:p>
            <w:pPr>
              <w:pStyle w:val="721"/>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21"/>
              <w:jc w:val="center"/>
              <w:spacing w:line="300" w:lineRule="exact"/>
              <w:rPr>
                <w:rFonts w:ascii="宋体" w:hAnsi="宋体"/>
              </w:rPr>
            </w:pPr>
            <w:r>
              <w:rPr>
                <w:rFonts w:ascii="宋体" w:hAnsi="宋体"/>
              </w:rPr>
              <w:t xml:space="preserve">联系电话</w:t>
            </w:r>
            <w:r>
              <w:rPr>
                <w:rFonts w:ascii="宋体" w:hAnsi="宋体"/>
              </w:rPr>
            </w:r>
            <w:r/>
          </w:p>
        </w:tc>
        <w:tc>
          <w:tcPr>
            <w:tcW w:w="2412" w:type="dxa"/>
            <w:vAlign w:val="center"/>
            <w:textDirection w:val="lrTb"/>
            <w:noWrap w:val="false"/>
          </w:tcPr>
          <w:p>
            <w:pPr>
              <w:pStyle w:val="721"/>
              <w:jc w:val="center"/>
              <w:spacing w:line="300" w:lineRule="exact"/>
              <w:rPr>
                <w:rFonts w:ascii="宋体" w:hAnsi="宋体"/>
              </w:rPr>
            </w:pPr>
            <w:r>
              <w:rPr>
                <w:rFonts w:ascii="宋体" w:hAnsi="宋体"/>
              </w:rPr>
            </w:r>
            <w:r/>
          </w:p>
        </w:tc>
        <w:tc>
          <w:tcPr>
            <w:tcW w:w="1979" w:type="dxa"/>
            <w:vAlign w:val="center"/>
            <w:textDirection w:val="lrTb"/>
            <w:noWrap w:val="false"/>
          </w:tcPr>
          <w:p>
            <w:pPr>
              <w:pStyle w:val="721"/>
              <w:jc w:val="center"/>
              <w:spacing w:line="300" w:lineRule="exact"/>
              <w:rPr>
                <w:rFonts w:ascii="宋体" w:hAnsi="宋体"/>
              </w:rPr>
            </w:pPr>
            <w:r>
              <w:rPr>
                <w:rFonts w:ascii="宋体" w:hAnsi="宋体"/>
              </w:rPr>
              <w:t xml:space="preserve">联系电话</w:t>
            </w:r>
            <w:r>
              <w:rPr>
                <w:rFonts w:ascii="宋体" w:hAnsi="宋体"/>
              </w:rPr>
            </w:r>
            <w:r/>
          </w:p>
        </w:tc>
        <w:tc>
          <w:tcPr>
            <w:tcW w:w="2116" w:type="dxa"/>
            <w:vAlign w:val="center"/>
            <w:textDirection w:val="lrTb"/>
            <w:noWrap w:val="false"/>
          </w:tcPr>
          <w:p>
            <w:pPr>
              <w:pStyle w:val="721"/>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21"/>
              <w:jc w:val="center"/>
              <w:spacing w:line="300" w:lineRule="exact"/>
              <w:rPr>
                <w:rFonts w:ascii="宋体" w:hAnsi="宋体"/>
              </w:rPr>
            </w:pPr>
            <w:r>
              <w:rPr>
                <w:rFonts w:hint="eastAsia" w:ascii="宋体" w:hAnsi="宋体"/>
              </w:rPr>
              <w:t xml:space="preserve">通信地址</w:t>
            </w:r>
            <w:r>
              <w:rPr>
                <w:rFonts w:ascii="宋体" w:hAnsi="宋体"/>
              </w:rPr>
            </w:r>
            <w:r/>
          </w:p>
        </w:tc>
        <w:tc>
          <w:tcPr>
            <w:tcW w:w="2412" w:type="dxa"/>
            <w:vAlign w:val="center"/>
            <w:textDirection w:val="lrTb"/>
            <w:noWrap w:val="false"/>
          </w:tcPr>
          <w:p>
            <w:pPr>
              <w:pStyle w:val="721"/>
              <w:jc w:val="center"/>
              <w:spacing w:line="300" w:lineRule="exact"/>
              <w:rPr>
                <w:rFonts w:ascii="宋体" w:hAnsi="宋体"/>
              </w:rPr>
            </w:pPr>
            <w:r>
              <w:rPr>
                <w:rFonts w:ascii="宋体" w:hAnsi="宋体"/>
              </w:rPr>
            </w:r>
            <w:r/>
          </w:p>
        </w:tc>
        <w:tc>
          <w:tcPr>
            <w:tcW w:w="1979" w:type="dxa"/>
            <w:vAlign w:val="center"/>
            <w:textDirection w:val="lrTb"/>
            <w:noWrap w:val="false"/>
          </w:tcPr>
          <w:p>
            <w:pPr>
              <w:pStyle w:val="721"/>
              <w:jc w:val="center"/>
              <w:spacing w:line="300" w:lineRule="exact"/>
              <w:rPr>
                <w:rFonts w:ascii="宋体" w:hAnsi="宋体"/>
              </w:rPr>
            </w:pPr>
            <w:r>
              <w:rPr>
                <w:rFonts w:hint="eastAsia" w:ascii="宋体" w:hAnsi="宋体"/>
              </w:rPr>
              <w:t xml:space="preserve">通信地址</w:t>
            </w:r>
            <w:r>
              <w:rPr>
                <w:rFonts w:ascii="宋体" w:hAnsi="宋体"/>
              </w:rPr>
            </w:r>
            <w:r/>
          </w:p>
        </w:tc>
        <w:tc>
          <w:tcPr>
            <w:tcW w:w="2116" w:type="dxa"/>
            <w:vAlign w:val="center"/>
            <w:textDirection w:val="lrTb"/>
            <w:noWrap w:val="false"/>
          </w:tcPr>
          <w:p>
            <w:pPr>
              <w:pStyle w:val="721"/>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21"/>
              <w:jc w:val="center"/>
              <w:spacing w:line="300" w:lineRule="exact"/>
              <w:rPr>
                <w:rFonts w:ascii="宋体" w:hAnsi="宋体"/>
              </w:rPr>
            </w:pPr>
            <w:r>
              <w:rPr>
                <w:rFonts w:ascii="宋体" w:hAnsi="宋体"/>
              </w:rPr>
              <w:t xml:space="preserve">邮政编码</w:t>
            </w:r>
            <w:r>
              <w:rPr>
                <w:rFonts w:ascii="宋体" w:hAnsi="宋体"/>
              </w:rPr>
            </w:r>
            <w:r/>
          </w:p>
        </w:tc>
        <w:tc>
          <w:tcPr>
            <w:tcW w:w="2412" w:type="dxa"/>
            <w:vAlign w:val="center"/>
            <w:textDirection w:val="lrTb"/>
            <w:noWrap w:val="false"/>
          </w:tcPr>
          <w:p>
            <w:pPr>
              <w:pStyle w:val="721"/>
              <w:jc w:val="center"/>
              <w:spacing w:line="300" w:lineRule="exact"/>
              <w:rPr>
                <w:rFonts w:ascii="宋体" w:hAnsi="宋体"/>
              </w:rPr>
            </w:pPr>
            <w:r>
              <w:rPr>
                <w:rFonts w:ascii="宋体" w:hAnsi="宋体"/>
              </w:rPr>
            </w:r>
            <w:r/>
          </w:p>
        </w:tc>
        <w:tc>
          <w:tcPr>
            <w:tcW w:w="1979" w:type="dxa"/>
            <w:vAlign w:val="center"/>
            <w:textDirection w:val="lrTb"/>
            <w:noWrap w:val="false"/>
          </w:tcPr>
          <w:p>
            <w:pPr>
              <w:pStyle w:val="721"/>
              <w:jc w:val="center"/>
              <w:spacing w:line="300" w:lineRule="exact"/>
              <w:rPr>
                <w:rFonts w:ascii="宋体" w:hAnsi="宋体"/>
              </w:rPr>
            </w:pPr>
            <w:r>
              <w:rPr>
                <w:rFonts w:ascii="宋体" w:hAnsi="宋体"/>
              </w:rPr>
              <w:t xml:space="preserve">邮政编码</w:t>
            </w:r>
            <w:r>
              <w:rPr>
                <w:rFonts w:ascii="宋体" w:hAnsi="宋体"/>
              </w:rPr>
            </w:r>
            <w:r/>
          </w:p>
        </w:tc>
        <w:tc>
          <w:tcPr>
            <w:tcW w:w="2116" w:type="dxa"/>
            <w:vAlign w:val="center"/>
            <w:textDirection w:val="lrTb"/>
            <w:noWrap w:val="false"/>
          </w:tcPr>
          <w:p>
            <w:pPr>
              <w:pStyle w:val="721"/>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21"/>
              <w:jc w:val="center"/>
              <w:spacing w:line="300" w:lineRule="exact"/>
              <w:rPr>
                <w:rFonts w:ascii="宋体" w:hAnsi="宋体"/>
              </w:rPr>
            </w:pPr>
            <w:r>
              <w:rPr>
                <w:rFonts w:hint="eastAsia" w:ascii="宋体" w:hAnsi="宋体"/>
              </w:rPr>
              <w:t xml:space="preserve">电子邮箱</w:t>
            </w:r>
            <w:r>
              <w:rPr>
                <w:rFonts w:ascii="宋体" w:hAnsi="宋体"/>
              </w:rPr>
            </w:r>
            <w:r/>
          </w:p>
        </w:tc>
        <w:tc>
          <w:tcPr>
            <w:tcW w:w="2412" w:type="dxa"/>
            <w:vAlign w:val="center"/>
            <w:textDirection w:val="lrTb"/>
            <w:noWrap w:val="false"/>
          </w:tcPr>
          <w:p>
            <w:pPr>
              <w:pStyle w:val="721"/>
              <w:jc w:val="center"/>
              <w:spacing w:line="300" w:lineRule="exact"/>
              <w:rPr>
                <w:rFonts w:ascii="宋体" w:hAnsi="宋体"/>
              </w:rPr>
            </w:pPr>
            <w:r>
              <w:rPr>
                <w:rFonts w:ascii="宋体" w:hAnsi="宋体"/>
              </w:rPr>
            </w:r>
            <w:r/>
          </w:p>
        </w:tc>
        <w:tc>
          <w:tcPr>
            <w:tcW w:w="1979" w:type="dxa"/>
            <w:vAlign w:val="center"/>
            <w:textDirection w:val="lrTb"/>
            <w:noWrap w:val="false"/>
          </w:tcPr>
          <w:p>
            <w:pPr>
              <w:pStyle w:val="721"/>
              <w:jc w:val="center"/>
              <w:spacing w:line="300" w:lineRule="exact"/>
              <w:rPr>
                <w:rFonts w:ascii="宋体" w:hAnsi="宋体"/>
              </w:rPr>
            </w:pPr>
            <w:r>
              <w:rPr>
                <w:rFonts w:hint="eastAsia" w:ascii="宋体" w:hAnsi="宋体"/>
              </w:rPr>
              <w:t xml:space="preserve">电子邮箱</w:t>
            </w:r>
            <w:r>
              <w:rPr>
                <w:rFonts w:ascii="宋体" w:hAnsi="宋体"/>
              </w:rPr>
            </w:r>
            <w:r/>
          </w:p>
        </w:tc>
        <w:tc>
          <w:tcPr>
            <w:tcW w:w="2116" w:type="dxa"/>
            <w:vAlign w:val="center"/>
            <w:textDirection w:val="lrTb"/>
            <w:noWrap w:val="false"/>
          </w:tcPr>
          <w:p>
            <w:pPr>
              <w:pStyle w:val="721"/>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21"/>
              <w:jc w:val="center"/>
              <w:spacing w:line="300" w:lineRule="exact"/>
              <w:rPr>
                <w:rFonts w:ascii="宋体" w:hAnsi="宋体"/>
              </w:rPr>
            </w:pPr>
            <w:r>
              <w:rPr>
                <w:rFonts w:hint="eastAsia" w:ascii="宋体" w:hAnsi="宋体"/>
              </w:rPr>
              <w:t xml:space="preserve">统一社会信用代码</w:t>
            </w:r>
            <w:r>
              <w:rPr>
                <w:rFonts w:ascii="宋体" w:hAnsi="宋体"/>
              </w:rPr>
            </w:r>
            <w:r/>
          </w:p>
        </w:tc>
        <w:tc>
          <w:tcPr>
            <w:tcW w:w="2412" w:type="dxa"/>
            <w:vAlign w:val="center"/>
            <w:textDirection w:val="lrTb"/>
            <w:noWrap w:val="false"/>
          </w:tcPr>
          <w:p>
            <w:pPr>
              <w:pStyle w:val="721"/>
              <w:jc w:val="center"/>
              <w:spacing w:line="300" w:lineRule="exact"/>
              <w:rPr>
                <w:rFonts w:ascii="宋体" w:hAnsi="宋体"/>
              </w:rPr>
            </w:pPr>
            <w:r>
              <w:rPr>
                <w:rFonts w:ascii="宋体" w:hAnsi="宋体"/>
              </w:rPr>
            </w:r>
            <w:r/>
          </w:p>
        </w:tc>
        <w:tc>
          <w:tcPr>
            <w:tcW w:w="1979" w:type="dxa"/>
            <w:vAlign w:val="center"/>
            <w:textDirection w:val="lrTb"/>
            <w:noWrap w:val="false"/>
          </w:tcPr>
          <w:p>
            <w:pPr>
              <w:pStyle w:val="721"/>
              <w:jc w:val="center"/>
              <w:spacing w:line="300" w:lineRule="exact"/>
              <w:rPr>
                <w:rFonts w:ascii="宋体" w:hAnsi="宋体"/>
              </w:rPr>
            </w:pPr>
            <w:r>
              <w:rPr>
                <w:rFonts w:hint="eastAsia" w:ascii="宋体" w:hAnsi="宋体"/>
              </w:rPr>
              <w:t xml:space="preserve">统一社会信用代码</w:t>
            </w:r>
            <w:r>
              <w:rPr>
                <w:rFonts w:ascii="宋体" w:hAnsi="宋体"/>
              </w:rPr>
            </w:r>
            <w:r/>
          </w:p>
        </w:tc>
        <w:tc>
          <w:tcPr>
            <w:tcW w:w="2116" w:type="dxa"/>
            <w:vAlign w:val="center"/>
            <w:textDirection w:val="lrTb"/>
            <w:noWrap w:val="false"/>
          </w:tcPr>
          <w:p>
            <w:pPr>
              <w:pStyle w:val="721"/>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21"/>
              <w:jc w:val="center"/>
              <w:spacing w:line="300" w:lineRule="exact"/>
              <w:rPr>
                <w:rFonts w:ascii="宋体" w:hAnsi="宋体"/>
              </w:rPr>
            </w:pPr>
            <w:r>
              <w:rPr>
                <w:rFonts w:ascii="宋体" w:hAnsi="宋体"/>
              </w:rPr>
            </w:r>
            <w:r/>
          </w:p>
        </w:tc>
        <w:tc>
          <w:tcPr>
            <w:tcW w:w="2412" w:type="dxa"/>
            <w:vAlign w:val="center"/>
            <w:textDirection w:val="lrTb"/>
            <w:noWrap w:val="false"/>
          </w:tcPr>
          <w:p>
            <w:pPr>
              <w:pStyle w:val="721"/>
              <w:jc w:val="center"/>
              <w:spacing w:line="300" w:lineRule="exact"/>
              <w:rPr>
                <w:rFonts w:ascii="宋体" w:hAnsi="宋体"/>
              </w:rPr>
            </w:pPr>
            <w:r>
              <w:rPr>
                <w:rFonts w:ascii="宋体" w:hAnsi="宋体"/>
              </w:rPr>
            </w:r>
            <w:r/>
          </w:p>
        </w:tc>
        <w:tc>
          <w:tcPr>
            <w:tcW w:w="1979" w:type="dxa"/>
            <w:vAlign w:val="center"/>
            <w:textDirection w:val="lrTb"/>
            <w:noWrap w:val="false"/>
          </w:tcPr>
          <w:p>
            <w:pPr>
              <w:pStyle w:val="721"/>
              <w:jc w:val="center"/>
              <w:spacing w:line="300" w:lineRule="exact"/>
              <w:rPr>
                <w:rFonts w:ascii="宋体" w:hAnsi="宋体"/>
              </w:rPr>
            </w:pPr>
            <w:r>
              <w:rPr>
                <w:rFonts w:ascii="宋体" w:hAnsi="宋体"/>
              </w:rPr>
              <w:t xml:space="preserve">开户名称</w:t>
            </w:r>
            <w:r>
              <w:rPr>
                <w:rFonts w:ascii="宋体" w:hAnsi="宋体"/>
              </w:rPr>
            </w:r>
            <w:r/>
          </w:p>
        </w:tc>
        <w:tc>
          <w:tcPr>
            <w:tcW w:w="2116" w:type="dxa"/>
            <w:vAlign w:val="center"/>
            <w:textDirection w:val="lrTb"/>
            <w:noWrap w:val="false"/>
          </w:tcPr>
          <w:p>
            <w:pPr>
              <w:pStyle w:val="721"/>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21"/>
              <w:jc w:val="center"/>
              <w:spacing w:line="300" w:lineRule="exact"/>
              <w:rPr>
                <w:rFonts w:ascii="宋体" w:hAnsi="宋体"/>
              </w:rPr>
            </w:pPr>
            <w:r>
              <w:rPr>
                <w:rFonts w:ascii="宋体" w:hAnsi="宋体"/>
              </w:rPr>
            </w:r>
            <w:r/>
          </w:p>
        </w:tc>
        <w:tc>
          <w:tcPr>
            <w:tcW w:w="2412" w:type="dxa"/>
            <w:vAlign w:val="center"/>
            <w:textDirection w:val="lrTb"/>
            <w:noWrap w:val="false"/>
          </w:tcPr>
          <w:p>
            <w:pPr>
              <w:pStyle w:val="721"/>
              <w:jc w:val="center"/>
              <w:spacing w:line="300" w:lineRule="exact"/>
              <w:rPr>
                <w:rFonts w:ascii="宋体" w:hAnsi="宋体"/>
              </w:rPr>
            </w:pPr>
            <w:r>
              <w:rPr>
                <w:rFonts w:ascii="宋体" w:hAnsi="宋体"/>
              </w:rPr>
            </w:r>
            <w:r/>
          </w:p>
        </w:tc>
        <w:tc>
          <w:tcPr>
            <w:tcW w:w="1979" w:type="dxa"/>
            <w:vAlign w:val="center"/>
            <w:textDirection w:val="lrTb"/>
            <w:noWrap w:val="false"/>
          </w:tcPr>
          <w:p>
            <w:pPr>
              <w:pStyle w:val="721"/>
              <w:jc w:val="center"/>
              <w:spacing w:line="300" w:lineRule="exact"/>
              <w:rPr>
                <w:rFonts w:ascii="宋体" w:hAnsi="宋体"/>
              </w:rPr>
            </w:pPr>
            <w:r>
              <w:rPr>
                <w:rFonts w:ascii="宋体" w:hAnsi="宋体"/>
              </w:rPr>
              <w:t xml:space="preserve">开户银行</w:t>
            </w:r>
            <w:r>
              <w:rPr>
                <w:rFonts w:ascii="宋体" w:hAnsi="宋体"/>
              </w:rPr>
            </w:r>
            <w:r/>
          </w:p>
        </w:tc>
        <w:tc>
          <w:tcPr>
            <w:tcW w:w="2116" w:type="dxa"/>
            <w:vAlign w:val="center"/>
            <w:textDirection w:val="lrTb"/>
            <w:noWrap w:val="false"/>
          </w:tcPr>
          <w:p>
            <w:pPr>
              <w:pStyle w:val="721"/>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21"/>
              <w:jc w:val="center"/>
              <w:spacing w:line="300" w:lineRule="exact"/>
              <w:rPr>
                <w:rFonts w:ascii="宋体" w:hAnsi="宋体"/>
              </w:rPr>
            </w:pPr>
            <w:r>
              <w:rPr>
                <w:rFonts w:ascii="宋体" w:hAnsi="宋体"/>
              </w:rPr>
            </w:r>
            <w:r/>
          </w:p>
        </w:tc>
        <w:tc>
          <w:tcPr>
            <w:tcW w:w="2412" w:type="dxa"/>
            <w:vAlign w:val="center"/>
            <w:textDirection w:val="lrTb"/>
            <w:noWrap w:val="false"/>
          </w:tcPr>
          <w:p>
            <w:pPr>
              <w:pStyle w:val="721"/>
              <w:jc w:val="center"/>
              <w:spacing w:line="300" w:lineRule="exact"/>
              <w:rPr>
                <w:rFonts w:ascii="宋体" w:hAnsi="宋体"/>
              </w:rPr>
            </w:pPr>
            <w:r>
              <w:rPr>
                <w:rFonts w:ascii="宋体" w:hAnsi="宋体"/>
              </w:rPr>
            </w:r>
            <w:r/>
          </w:p>
        </w:tc>
        <w:tc>
          <w:tcPr>
            <w:tcW w:w="1979" w:type="dxa"/>
            <w:vAlign w:val="center"/>
            <w:textDirection w:val="lrTb"/>
            <w:noWrap w:val="false"/>
          </w:tcPr>
          <w:p>
            <w:pPr>
              <w:pStyle w:val="721"/>
              <w:jc w:val="center"/>
              <w:spacing w:line="300" w:lineRule="exact"/>
              <w:rPr>
                <w:rFonts w:ascii="宋体" w:hAnsi="宋体"/>
              </w:rPr>
            </w:pPr>
            <w:r>
              <w:rPr>
                <w:rFonts w:ascii="宋体" w:hAnsi="宋体"/>
              </w:rPr>
              <w:t xml:space="preserve">银行账号</w:t>
            </w:r>
            <w:r>
              <w:rPr>
                <w:rFonts w:ascii="宋体" w:hAnsi="宋体"/>
              </w:rPr>
            </w:r>
            <w:r/>
          </w:p>
        </w:tc>
        <w:tc>
          <w:tcPr>
            <w:tcW w:w="2116" w:type="dxa"/>
            <w:vAlign w:val="center"/>
            <w:textDirection w:val="lrTb"/>
            <w:noWrap w:val="false"/>
          </w:tcPr>
          <w:p>
            <w:pPr>
              <w:pStyle w:val="721"/>
              <w:jc w:val="center"/>
              <w:spacing w:line="300" w:lineRule="exact"/>
              <w:rPr>
                <w:rFonts w:ascii="宋体" w:hAnsi="宋体"/>
                <w:spacing w:val="20"/>
              </w:rPr>
            </w:pPr>
            <w:r>
              <w:rPr>
                <w:rFonts w:ascii="宋体" w:hAnsi="宋体"/>
                <w:spacing w:val="20"/>
              </w:rPr>
            </w:r>
            <w:r/>
          </w:p>
        </w:tc>
      </w:tr>
      <w:tr>
        <w:trPr>
          <w:trHeight w:val="586"/>
        </w:trPr>
        <w:tc>
          <w:tcPr>
            <w:gridSpan w:val="4"/>
            <w:tcW w:w="8398" w:type="dxa"/>
            <w:vAlign w:val="center"/>
            <w:textDirection w:val="lrTb"/>
            <w:noWrap w:val="false"/>
          </w:tcPr>
          <w:p>
            <w:pPr>
              <w:pStyle w:val="801"/>
              <w:jc w:val="left"/>
              <w:spacing w:before="156" w:line="360" w:lineRule="auto"/>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rPr>
                <w:rFonts w:ascii="宋体" w:hAnsi="宋体" w:eastAsia="宋体"/>
                <w:spacing w:val="20"/>
                <w:sz w:val="21"/>
                <w:szCs w:val="21"/>
              </w:rPr>
            </w:r>
            <w:r/>
          </w:p>
        </w:tc>
      </w:tr>
    </w:tbl>
    <w:p>
      <w:pPr>
        <w:pStyle w:val="723"/>
        <w:spacing w:before="156" w:line="413" w:lineRule="auto"/>
        <w:tabs>
          <w:tab w:val="left" w:pos="360" w:leader="none"/>
        </w:tabs>
        <w:rPr>
          <w:rFonts w:ascii="宋体" w:hAnsi="宋体" w:eastAsia="宋体"/>
          <w:sz w:val="28"/>
          <w:szCs w:val="28"/>
        </w:rPr>
      </w:pPr>
      <w:r>
        <w:rPr>
          <w:rFonts w:ascii="宋体" w:hAnsi="宋体" w:eastAsia="宋体"/>
          <w:sz w:val="21"/>
          <w:szCs w:val="21"/>
          <w:u w:val="single"/>
        </w:rPr>
        <w:br w:type="page" w:clear="all"/>
      </w:r>
      <w:bookmarkStart w:id="190" w:name="_Toc27624"/>
      <w:r>
        <w:rPr>
          <w:rFonts w:hint="eastAsia" w:ascii="宋体" w:hAnsi="宋体" w:eastAsia="宋体"/>
          <w:b w:val="0"/>
          <w:sz w:val="28"/>
          <w:szCs w:val="28"/>
        </w:rPr>
        <w:t xml:space="preserve">第二节 政府采购合同通用条款</w:t>
      </w:r>
      <w:bookmarkEnd w:id="190"/>
      <w:r>
        <w:rPr>
          <w:rFonts w:ascii="宋体" w:hAnsi="宋体" w:eastAsia="宋体"/>
          <w:sz w:val="28"/>
          <w:szCs w:val="28"/>
        </w:rPr>
      </w:r>
      <w:r/>
    </w:p>
    <w:p>
      <w:pPr>
        <w:pStyle w:val="721"/>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721"/>
        <w:ind w:firstLine="420"/>
        <w:jc w:val="left"/>
        <w:spacing w:line="400" w:lineRule="exact"/>
        <w:rPr>
          <w:rFonts w:ascii="宋体" w:hAnsi="宋体"/>
          <w:color w:val="000000"/>
        </w:rPr>
      </w:pPr>
      <w:r>
        <w:rPr>
          <w:rFonts w:hint="eastAsia" w:ascii="宋体" w:hAnsi="宋体"/>
          <w:color w:val="000000"/>
        </w:rPr>
        <w:t xml:space="preserve">1.1合同当事人</w:t>
      </w:r>
      <w:r>
        <w:rPr>
          <w:rFonts w:ascii="宋体" w:hAnsi="宋体"/>
          <w:color w:val="000000"/>
        </w:rPr>
      </w:r>
      <w:r/>
    </w:p>
    <w:p>
      <w:pPr>
        <w:pStyle w:val="721"/>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rPr>
          <w:rFonts w:ascii="宋体" w:hAnsi="宋体"/>
        </w:rPr>
      </w:r>
      <w:r/>
    </w:p>
    <w:p>
      <w:pPr>
        <w:pStyle w:val="721"/>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rPr>
          <w:rFonts w:ascii="宋体" w:hAnsi="宋体"/>
        </w:rPr>
      </w:r>
      <w:r/>
    </w:p>
    <w:p>
      <w:pPr>
        <w:pStyle w:val="721"/>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rPr>
          <w:rFonts w:ascii="宋体" w:hAnsi="宋体"/>
        </w:rPr>
      </w:r>
      <w:r/>
    </w:p>
    <w:p>
      <w:pPr>
        <w:pStyle w:val="721"/>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rPr>
          <w:rFonts w:ascii="宋体" w:hAnsi="宋体"/>
          <w:color w:val="000000"/>
        </w:rPr>
      </w:r>
      <w:r/>
    </w:p>
    <w:p>
      <w:pPr>
        <w:pStyle w:val="721"/>
        <w:ind w:firstLine="420"/>
        <w:jc w:val="left"/>
        <w:spacing w:line="400" w:lineRule="exac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rPr>
          <w:rFonts w:ascii="宋体" w:hAnsi="宋体"/>
          <w:color w:val="000000"/>
          <w:highlight w:val="yellow"/>
        </w:rPr>
      </w:r>
      <w:r/>
    </w:p>
    <w:p>
      <w:pPr>
        <w:pStyle w:val="721"/>
        <w:ind w:firstLine="420"/>
        <w:jc w:val="left"/>
        <w:spacing w:line="400" w:lineRule="exac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highlight w:val="yellow"/>
        </w:rPr>
      </w:r>
      <w:r/>
    </w:p>
    <w:p>
      <w:pPr>
        <w:pStyle w:val="721"/>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721"/>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721"/>
        <w:numPr>
          <w:ilvl w:val="0"/>
          <w:numId w:val="9"/>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721"/>
        <w:ind w:firstLine="420"/>
        <w:jc w:val="left"/>
        <w:spacing w:line="400" w:lineRule="exac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rPr>
          <w:rFonts w:ascii="宋体" w:hAnsi="宋体"/>
          <w:b/>
          <w:bCs/>
          <w:i/>
          <w:iCs/>
          <w:color w:val="000000"/>
        </w:rPr>
      </w:r>
      <w:r/>
    </w:p>
    <w:p>
      <w:pPr>
        <w:pStyle w:val="721"/>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721"/>
        <w:ind w:firstLine="420"/>
        <w:jc w:val="left"/>
        <w:spacing w:line="400" w:lineRule="exac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rPr>
          <w:rFonts w:ascii="宋体" w:hAnsi="宋体"/>
          <w:color w:val="000000"/>
        </w:rPr>
      </w:r>
      <w:r/>
    </w:p>
    <w:p>
      <w:pPr>
        <w:pStyle w:val="721"/>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721"/>
        <w:ind w:firstLine="420"/>
        <w:jc w:val="left"/>
        <w:spacing w:line="400" w:lineRule="exac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rPr>
          <w:rFonts w:ascii="宋体" w:hAnsi="宋体"/>
          <w:color w:val="000000"/>
        </w:rPr>
      </w:r>
      <w:r/>
    </w:p>
    <w:p>
      <w:pPr>
        <w:pStyle w:val="721"/>
        <w:ind w:firstLine="420"/>
        <w:jc w:val="left"/>
        <w:spacing w:line="400" w:lineRule="exac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rPr>
          <w:rFonts w:ascii="宋体" w:hAnsi="宋体"/>
          <w:color w:val="000000"/>
        </w:rPr>
      </w:r>
      <w:r/>
    </w:p>
    <w:p>
      <w:pPr>
        <w:pStyle w:val="721"/>
        <w:ind w:firstLine="420"/>
        <w:jc w:val="left"/>
        <w:spacing w:line="400" w:lineRule="exac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rPr>
          <w:rFonts w:ascii="宋体" w:hAnsi="宋体"/>
          <w:color w:val="000000"/>
        </w:rPr>
      </w:r>
      <w:r/>
    </w:p>
    <w:p>
      <w:pPr>
        <w:pStyle w:val="721"/>
        <w:ind w:firstLine="420"/>
        <w:spacing w:line="400" w:lineRule="exact"/>
        <w:rPr>
          <w:rFonts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rPr>
          <w:rFonts w:ascii="宋体" w:hAnsi="宋体"/>
        </w:rPr>
      </w:r>
      <w:r/>
    </w:p>
    <w:p>
      <w:pPr>
        <w:pStyle w:val="721"/>
        <w:ind w:firstLine="420"/>
        <w:jc w:val="left"/>
        <w:spacing w:line="400" w:lineRule="exac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rPr>
          <w:rFonts w:ascii="宋体" w:hAnsi="宋体"/>
          <w:color w:val="000000"/>
        </w:rPr>
      </w:r>
      <w:r/>
    </w:p>
    <w:p>
      <w:pPr>
        <w:pStyle w:val="721"/>
        <w:ind w:firstLine="420"/>
        <w:jc w:val="left"/>
        <w:spacing w:line="400" w:lineRule="exac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rPr>
          <w:rFonts w:ascii="宋体" w:hAnsi="宋体"/>
          <w:color w:val="000000"/>
        </w:rPr>
      </w:r>
      <w:r/>
    </w:p>
    <w:p>
      <w:pPr>
        <w:pStyle w:val="721"/>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721"/>
        <w:ind w:firstLine="420"/>
        <w:jc w:val="left"/>
        <w:spacing w:line="400" w:lineRule="exac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ascii="宋体" w:hAnsi="宋体"/>
          <w:color w:val="000000"/>
        </w:rPr>
      </w:r>
      <w:r/>
    </w:p>
    <w:p>
      <w:pPr>
        <w:pStyle w:val="721"/>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rPr>
          <w:rFonts w:ascii="宋体" w:hAnsi="宋体"/>
          <w:color w:val="000000"/>
        </w:rPr>
      </w:r>
      <w:r/>
    </w:p>
    <w:p>
      <w:pPr>
        <w:pStyle w:val="775"/>
        <w:ind w:firstLine="369"/>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rPr>
          <w:rFonts w:ascii="宋体" w:hAnsi="宋体" w:eastAsia="宋体" w:cs="宋体"/>
          <w:color w:val="000000"/>
          <w:sz w:val="21"/>
          <w:szCs w:val="21"/>
        </w:rPr>
      </w:r>
      <w:r/>
    </w:p>
    <w:p>
      <w:pPr>
        <w:pStyle w:val="775"/>
        <w:ind w:firstLine="369"/>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rPr>
          <w:rFonts w:ascii="宋体" w:hAnsi="宋体" w:eastAsia="宋体" w:cs="宋体"/>
          <w:color w:val="000000"/>
          <w:sz w:val="21"/>
          <w:szCs w:val="21"/>
        </w:rPr>
      </w:r>
      <w:r/>
    </w:p>
    <w:p>
      <w:pPr>
        <w:pStyle w:val="721"/>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721"/>
        <w:ind w:firstLine="420"/>
        <w:jc w:val="left"/>
        <w:spacing w:line="400" w:lineRule="exac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rPr>
          <w:rFonts w:ascii="宋体" w:hAnsi="宋体"/>
          <w:color w:val="000000"/>
        </w:rPr>
      </w:r>
      <w:r/>
    </w:p>
    <w:p>
      <w:pPr>
        <w:pStyle w:val="721"/>
        <w:ind w:firstLine="420"/>
        <w:jc w:val="left"/>
        <w:spacing w:line="400" w:lineRule="exact"/>
        <w:rPr>
          <w:rFonts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rPr>
      </w:r>
      <w:r/>
    </w:p>
    <w:p>
      <w:pPr>
        <w:pStyle w:val="721"/>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721"/>
        <w:ind w:firstLine="420"/>
        <w:jc w:val="left"/>
        <w:spacing w:line="400" w:lineRule="exac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rPr>
          <w:rFonts w:ascii="宋体" w:hAnsi="宋体"/>
          <w:color w:val="000000"/>
        </w:rPr>
      </w:r>
      <w:r/>
    </w:p>
    <w:p>
      <w:pPr>
        <w:pStyle w:val="721"/>
        <w:ind w:firstLine="420"/>
        <w:jc w:val="left"/>
        <w:spacing w:line="400" w:lineRule="exac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rPr>
          <w:rFonts w:ascii="宋体" w:hAnsi="宋体"/>
          <w:color w:val="000000"/>
        </w:rPr>
      </w:r>
      <w:r/>
    </w:p>
    <w:p>
      <w:pPr>
        <w:pStyle w:val="721"/>
        <w:ind w:firstLine="420"/>
        <w:jc w:val="left"/>
        <w:spacing w:line="400" w:lineRule="exac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rPr>
          <w:rFonts w:ascii="宋体" w:hAnsi="宋体"/>
          <w:color w:val="000000"/>
        </w:rPr>
      </w:r>
      <w:r/>
    </w:p>
    <w:p>
      <w:pPr>
        <w:pStyle w:val="721"/>
        <w:ind w:firstLine="420"/>
        <w:jc w:val="left"/>
        <w:spacing w:line="400" w:lineRule="exact"/>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rPr>
      </w:r>
      <w:r/>
    </w:p>
    <w:p>
      <w:pPr>
        <w:pStyle w:val="721"/>
        <w:ind w:firstLine="420"/>
        <w:jc w:val="left"/>
        <w:spacing w:line="400" w:lineRule="exac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rPr>
          <w:rFonts w:ascii="宋体" w:hAnsi="宋体"/>
          <w:color w:val="000000"/>
        </w:rPr>
      </w:r>
      <w:r/>
    </w:p>
    <w:p>
      <w:pPr>
        <w:pStyle w:val="812"/>
        <w:ind w:firstLine="420"/>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ascii="宋体" w:hAnsi="宋体" w:eastAsia="宋体"/>
          <w:sz w:val="21"/>
        </w:rPr>
      </w:r>
      <w:r/>
    </w:p>
    <w:p>
      <w:pPr>
        <w:pStyle w:val="721"/>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799"/>
        <w:ind w:firstLine="420"/>
        <w:jc w:val="left"/>
        <w:spacing w:line="400" w:lineRule="exact"/>
        <w:rPr>
          <w:rFonts w:hAnsi="宋体"/>
          <w:b/>
        </w:rPr>
      </w:pPr>
      <w:r>
        <w:rPr>
          <w:rFonts w:hint="eastAsia" w:hAnsi="宋体"/>
        </w:rPr>
        <w:t xml:space="preserve">8.1 质量标准</w:t>
      </w:r>
      <w:r>
        <w:rPr>
          <w:rFonts w:hAnsi="宋体"/>
          <w:b/>
        </w:rPr>
      </w:r>
      <w:r/>
    </w:p>
    <w:p>
      <w:pPr>
        <w:pStyle w:val="721"/>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rPr>
      </w:r>
      <w:r/>
    </w:p>
    <w:p>
      <w:pPr>
        <w:pStyle w:val="799"/>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721"/>
        <w:ind w:firstLine="420"/>
        <w:jc w:val="left"/>
        <w:spacing w:line="400" w:lineRule="exact"/>
        <w:rPr>
          <w:rFonts w:ascii="宋体" w:hAnsi="宋体"/>
        </w:rPr>
      </w:pPr>
      <w:r>
        <w:rPr>
          <w:rFonts w:hint="eastAsia" w:ascii="宋体" w:hAnsi="宋体"/>
        </w:rPr>
        <w:t xml:space="preserve">（3）乙方所提供的货物应符合国家有关安全、环保、卫生的规定。</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8.2 保证</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rPr>
          <w:rFonts w:ascii="宋体" w:hAnsi="宋体"/>
        </w:rPr>
      </w:r>
      <w:r/>
    </w:p>
    <w:p>
      <w:pPr>
        <w:pStyle w:val="721"/>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721"/>
        <w:ind w:firstLine="420"/>
        <w:jc w:val="left"/>
        <w:spacing w:line="400" w:lineRule="exact"/>
        <w:rPr>
          <w:rFonts w:ascii="宋体" w:hAnsi="宋体"/>
          <w:color w:val="000000"/>
        </w:rPr>
      </w:pPr>
      <w:r>
        <w:rPr>
          <w:rFonts w:hint="eastAsia" w:ascii="宋体" w:hAnsi="宋体"/>
          <w:color w:val="000000"/>
        </w:rPr>
        <w:t xml:space="preserve">9.1 乙方保证对其出售的货物享有合法的权利。</w:t>
      </w:r>
      <w:r>
        <w:rPr>
          <w:rFonts w:ascii="宋体" w:hAnsi="宋体"/>
          <w:color w:val="000000"/>
        </w:rPr>
      </w:r>
      <w:r/>
    </w:p>
    <w:p>
      <w:pPr>
        <w:pStyle w:val="721"/>
        <w:ind w:firstLine="420"/>
        <w:jc w:val="left"/>
        <w:spacing w:line="400" w:lineRule="exac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rPr>
          <w:rFonts w:ascii="宋体" w:hAnsi="宋体"/>
          <w:color w:val="000000"/>
        </w:rPr>
      </w:r>
      <w:r/>
    </w:p>
    <w:p>
      <w:pPr>
        <w:pStyle w:val="721"/>
        <w:ind w:firstLine="420"/>
        <w:jc w:val="left"/>
        <w:spacing w:line="400" w:lineRule="exact"/>
        <w:rPr>
          <w:rFonts w:ascii="宋体" w:hAnsi="宋体"/>
          <w:color w:val="000000"/>
        </w:rPr>
      </w:pPr>
      <w:r>
        <w:rPr>
          <w:rFonts w:hint="eastAsia" w:ascii="宋体" w:hAnsi="宋体"/>
          <w:color w:val="000000"/>
        </w:rPr>
        <w:t xml:space="preserve">9.3 如甲方使用上述货物构成对第三人侵权的，则由乙方承担全部责任。</w:t>
      </w:r>
      <w:r>
        <w:rPr>
          <w:rFonts w:ascii="宋体" w:hAnsi="宋体"/>
          <w:color w:val="000000"/>
        </w:rPr>
      </w:r>
      <w:r/>
    </w:p>
    <w:p>
      <w:pPr>
        <w:pStyle w:val="721"/>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721"/>
        <w:ind w:firstLine="420"/>
        <w:jc w:val="left"/>
        <w:spacing w:line="400" w:lineRule="exac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1"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1"/>
      <w:r>
        <w:rPr>
          <w:rFonts w:hint="eastAsia" w:ascii="宋体" w:hAnsi="宋体"/>
        </w:rPr>
        <w:t xml:space="preserve">。</w:t>
      </w:r>
      <w:r>
        <w:rPr>
          <w:rFonts w:ascii="宋体" w:hAnsi="宋体"/>
        </w:rPr>
      </w:r>
      <w:r/>
    </w:p>
    <w:p>
      <w:pPr>
        <w:pStyle w:val="721"/>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721"/>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721"/>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721"/>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rPr>
          <w:rFonts w:ascii="宋体" w:hAnsi="宋体"/>
        </w:rPr>
      </w:r>
      <w:r/>
    </w:p>
    <w:p>
      <w:pPr>
        <w:pStyle w:val="723"/>
        <w:ind w:firstLine="420"/>
        <w:jc w:val="both"/>
        <w:spacing w:line="400" w:lineRule="exact"/>
        <w:tabs>
          <w:tab w:val="left" w:pos="360" w:leader="none"/>
        </w:tabs>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rPr>
          <w:rFonts w:ascii="宋体" w:hAnsi="宋体" w:eastAsia="宋体"/>
        </w:rPr>
      </w:r>
      <w:r/>
    </w:p>
    <w:p>
      <w:pPr>
        <w:pStyle w:val="775"/>
        <w:spacing w:line="400" w:lineRule="exact"/>
        <w:rPr>
          <w:rFonts w:ascii="宋体" w:hAnsi="宋体" w:eastAsia="宋体"/>
          <w:b/>
          <w:bCs/>
          <w:sz w:val="24"/>
          <w:szCs w:val="24"/>
        </w:rPr>
      </w:pPr>
      <w:r>
        <w:rPr>
          <w:rFonts w:hint="eastAsia" w:ascii="宋体" w:hAnsi="宋体" w:eastAsia="宋体"/>
          <w:b/>
          <w:bCs/>
          <w:sz w:val="24"/>
          <w:szCs w:val="24"/>
        </w:rPr>
        <w:t xml:space="preserve">13. 履约保证金</w:t>
      </w:r>
      <w:r>
        <w:rPr>
          <w:rFonts w:ascii="宋体" w:hAnsi="宋体" w:eastAsia="宋体"/>
          <w:b/>
          <w:bCs/>
          <w:sz w:val="24"/>
          <w:szCs w:val="24"/>
        </w:rPr>
      </w:r>
      <w:r/>
    </w:p>
    <w:p>
      <w:pPr>
        <w:pStyle w:val="721"/>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rPr>
      </w:r>
      <w:r/>
    </w:p>
    <w:p>
      <w:pPr>
        <w:pStyle w:val="721"/>
        <w:ind w:firstLine="420"/>
        <w:spacing w:line="400" w:lineRule="exact"/>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rPr>
          <w:rFonts w:ascii="宋体" w:hAnsi="宋体"/>
        </w:rPr>
      </w:r>
      <w:r/>
    </w:p>
    <w:p>
      <w:pPr>
        <w:pStyle w:val="721"/>
        <w:jc w:val="left"/>
        <w:spacing w:line="400" w:lineRule="exact"/>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rPr>
          <w:rFonts w:ascii="宋体" w:hAnsi="宋体"/>
          <w:b/>
          <w:sz w:val="24"/>
        </w:rPr>
      </w:r>
      <w:r/>
    </w:p>
    <w:p>
      <w:pPr>
        <w:pStyle w:val="721"/>
        <w:ind w:firstLine="420"/>
        <w:jc w:val="left"/>
        <w:spacing w:line="400" w:lineRule="exact"/>
        <w:rPr>
          <w:rFonts w:ascii="宋体" w:hAnsi="宋体"/>
        </w:rPr>
      </w:pPr>
      <w:r>
        <w:rPr>
          <w:rFonts w:hint="eastAsia" w:ascii="宋体" w:hAnsi="宋体"/>
        </w:rPr>
        <w:t xml:space="preserve">14.1 除项目不涉及或采购活动中明确约定无须承担外，乙方还应提供下列服务：</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（1）货物的现场移动、安装、调试、启动监督及技术支持；</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（2）提供货物组装和维修所需的专用工具和辅助材料；</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rPr>
      </w:r>
      <w:r/>
    </w:p>
    <w:p>
      <w:pPr>
        <w:pStyle w:val="812"/>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721"/>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rPr>
          <w:rFonts w:ascii="宋体" w:hAnsi="宋体"/>
        </w:rPr>
      </w:r>
      <w:r/>
    </w:p>
    <w:p>
      <w:pPr>
        <w:pStyle w:val="721"/>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721"/>
        <w:ind w:firstLine="420"/>
        <w:jc w:val="left"/>
        <w:spacing w:line="400" w:lineRule="exact"/>
        <w:rPr>
          <w:rFonts w:ascii="宋体" w:hAnsi="宋体"/>
          <w:bCs/>
        </w:rPr>
      </w:pPr>
      <w:r>
        <w:rPr>
          <w:rFonts w:hint="eastAsia" w:ascii="宋体" w:hAnsi="宋体"/>
          <w:bCs/>
        </w:rPr>
        <w:t xml:space="preserve">15.1质量瑕疵的违约责任</w:t>
      </w:r>
      <w:r>
        <w:rPr>
          <w:rFonts w:ascii="宋体" w:hAnsi="宋体"/>
          <w:bCs/>
        </w:rPr>
      </w:r>
      <w:r/>
    </w:p>
    <w:p>
      <w:pPr>
        <w:pStyle w:val="721"/>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rPr>
          <w:rFonts w:ascii="宋体" w:hAnsi="宋体"/>
        </w:rPr>
      </w:r>
      <w:r/>
    </w:p>
    <w:p>
      <w:pPr>
        <w:pStyle w:val="721"/>
        <w:ind w:firstLine="420"/>
        <w:jc w:val="left"/>
        <w:spacing w:line="400" w:lineRule="exact"/>
        <w:rPr>
          <w:rFonts w:ascii="宋体" w:hAnsi="宋体"/>
          <w:bCs/>
        </w:rPr>
      </w:pPr>
      <w:r>
        <w:rPr>
          <w:rFonts w:hint="eastAsia" w:ascii="宋体" w:hAnsi="宋体"/>
          <w:bCs/>
        </w:rPr>
        <w:t xml:space="preserve">15.2 迟延交货的违约责任</w:t>
      </w:r>
      <w:r>
        <w:rPr>
          <w:rFonts w:ascii="宋体" w:hAnsi="宋体"/>
          <w:bCs/>
        </w:rPr>
      </w:r>
      <w:r/>
    </w:p>
    <w:p>
      <w:pPr>
        <w:pStyle w:val="721"/>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15.3 迟延支付的违约责任</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rPr>
          <w:rFonts w:ascii="宋体" w:hAnsi="宋体"/>
        </w:rPr>
      </w:r>
      <w:r/>
    </w:p>
    <w:p>
      <w:pPr>
        <w:pStyle w:val="721"/>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rPr>
          <w:rFonts w:ascii="宋体" w:hAnsi="宋体"/>
        </w:rPr>
      </w:r>
      <w:r/>
    </w:p>
    <w:p>
      <w:pPr>
        <w:pStyle w:val="721"/>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721"/>
        <w:jc w:val="left"/>
        <w:spacing w:line="400" w:lineRule="exact"/>
        <w:rPr>
          <w:rFonts w:ascii="宋体" w:hAnsi="宋体"/>
        </w:rPr>
      </w:pPr>
      <w:r>
        <w:rPr>
          <w:rFonts w:hint="eastAsia" w:ascii="宋体" w:hAnsi="宋体"/>
        </w:rPr>
        <w:t xml:space="preserve">    16.1合同的变更</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16.2合同的中止</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rPr>
      </w:r>
      <w:r/>
    </w:p>
    <w:p>
      <w:pPr>
        <w:pStyle w:val="812"/>
        <w:ind w:firstLine="420"/>
        <w:jc w:val="both"/>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1"/>
        </w:rPr>
      </w:r>
      <w:r/>
    </w:p>
    <w:p>
      <w:pPr>
        <w:pStyle w:val="721"/>
        <w:ind w:firstLine="420"/>
        <w:jc w:val="left"/>
        <w:spacing w:line="400" w:lineRule="exact"/>
        <w:rPr>
          <w:rFonts w:ascii="宋体" w:hAnsi="宋体"/>
        </w:rPr>
      </w:pPr>
      <w:r>
        <w:rPr>
          <w:rFonts w:hint="eastAsia" w:ascii="宋体" w:hAnsi="宋体"/>
        </w:rPr>
        <w:t xml:space="preserve">（4）甲方不得以行政区划调整、政府换届、机构或者职能调整以及相关责任人更替为由中止合同。</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16.3合同的终止</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（1）合同因有效期限届满而终止；</w:t>
      </w:r>
      <w:r>
        <w:rPr>
          <w:rFonts w:ascii="宋体" w:hAnsi="宋体"/>
        </w:rPr>
      </w:r>
      <w:r/>
    </w:p>
    <w:p>
      <w:pPr>
        <w:pStyle w:val="721"/>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rPr>
          <w:rFonts w:ascii="宋体" w:hAnsi="宋体" w:cs="宋体"/>
        </w:rPr>
      </w:r>
      <w:r/>
    </w:p>
    <w:p>
      <w:pPr>
        <w:pStyle w:val="812"/>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rPr>
          <w:rFonts w:ascii="宋体" w:hAnsi="宋体" w:eastAsia="宋体"/>
        </w:rPr>
      </w:r>
      <w:r/>
    </w:p>
    <w:p>
      <w:pPr>
        <w:pStyle w:val="812"/>
        <w:ind w:firstLine="420"/>
        <w:jc w:val="both"/>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sz w:val="21"/>
        </w:rPr>
      </w:r>
      <w:r/>
    </w:p>
    <w:p>
      <w:pPr>
        <w:pStyle w:val="721"/>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721"/>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rPr>
          <w:rFonts w:ascii="宋体" w:hAnsi="宋体"/>
        </w:rPr>
      </w:r>
      <w:r/>
    </w:p>
    <w:p>
      <w:pPr>
        <w:pStyle w:val="721"/>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721"/>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rPr>
      </w:r>
      <w:r/>
    </w:p>
    <w:p>
      <w:pPr>
        <w:pStyle w:val="721"/>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812"/>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12"/>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12"/>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721"/>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721"/>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rPr>
          <w:rFonts w:ascii="宋体" w:hAnsi="宋体"/>
        </w:rPr>
      </w:r>
      <w:r/>
    </w:p>
    <w:p>
      <w:pPr>
        <w:pStyle w:val="721"/>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rPr>
          <w:rFonts w:ascii="宋体" w:hAnsi="宋体"/>
        </w:rPr>
      </w:r>
      <w:r/>
    </w:p>
    <w:p>
      <w:pPr>
        <w:pStyle w:val="775"/>
        <w:ind w:firstLine="420"/>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sz w:val="21"/>
          <w:szCs w:val="21"/>
        </w:rPr>
      </w:r>
      <w:r/>
    </w:p>
    <w:p>
      <w:pPr>
        <w:pStyle w:val="721"/>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812"/>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12"/>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721"/>
        <w:numPr>
          <w:ilvl w:val="0"/>
          <w:numId w:val="0"/>
        </w:numPr>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12"/>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12"/>
        <w:ind w:firstLine="0"/>
        <w:jc w:val="both"/>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sz w:val="21"/>
        </w:rPr>
      </w:r>
      <w:r/>
    </w:p>
    <w:p>
      <w:pPr>
        <w:pStyle w:val="721"/>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rPr>
          <w:rFonts w:ascii="宋体" w:hAnsi="宋体"/>
        </w:rPr>
      </w:r>
      <w:r/>
    </w:p>
    <w:p>
      <w:pPr>
        <w:pStyle w:val="721"/>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rPr>
          <w:rFonts w:ascii="宋体" w:hAnsi="宋体"/>
        </w:rPr>
      </w:r>
      <w:r/>
    </w:p>
    <w:p>
      <w:pPr>
        <w:pStyle w:val="721"/>
        <w:numPr>
          <w:ilvl w:val="0"/>
          <w:numId w:val="12"/>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721"/>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rPr>
          <w:rFonts w:ascii="宋体" w:hAnsi="宋体"/>
          <w:bCs/>
        </w:rPr>
      </w:r>
      <w:r/>
    </w:p>
    <w:p>
      <w:pPr>
        <w:pStyle w:val="721"/>
        <w:jc w:val="left"/>
        <w:spacing w:line="400" w:lineRule="exact"/>
        <w:rPr>
          <w:rFonts w:ascii="宋体" w:hAnsi="宋体"/>
          <w:sz w:val="28"/>
          <w:szCs w:val="28"/>
        </w:rPr>
      </w:pPr>
      <w:r>
        <w:rPr>
          <w:rFonts w:hint="eastAsia" w:ascii="宋体" w:hAnsi="宋体"/>
          <w:bCs/>
        </w:rPr>
        <w:t xml:space="preserve">    23.2 合同附件与合同正文具有同等的法律效力。</w:t>
      </w:r>
      <w:bookmarkStart w:id="192" w:name="_Toc20313"/>
      <w:r>
        <w:rPr>
          <w:rFonts w:ascii="宋体" w:hAnsi="宋体"/>
          <w:sz w:val="28"/>
          <w:szCs w:val="28"/>
        </w:rPr>
      </w:r>
      <w:r/>
    </w:p>
    <w:p>
      <w:pPr>
        <w:pStyle w:val="721"/>
        <w:jc w:val="center"/>
        <w:rPr>
          <w:rFonts w:ascii="黑体" w:hAnsi="华文中宋" w:eastAsia="黑体"/>
          <w:sz w:val="28"/>
          <w:szCs w:val="28"/>
        </w:rPr>
      </w:pPr>
      <w:r>
        <w:rPr>
          <w:rFonts w:hint="eastAsia" w:ascii="宋体" w:hAnsi="宋体"/>
          <w:sz w:val="28"/>
          <w:szCs w:val="28"/>
        </w:rPr>
        <w:br w:type="page" w:clear="all"/>
      </w:r>
      <w:r>
        <w:rPr>
          <w:rFonts w:ascii="黑体" w:hAnsi="华文中宋" w:eastAsia="黑体"/>
          <w:sz w:val="28"/>
          <w:szCs w:val="28"/>
        </w:rPr>
      </w:r>
      <w:r/>
    </w:p>
    <w:p>
      <w:pPr>
        <w:pStyle w:val="723"/>
        <w:spacing w:line="413" w:lineRule="auto"/>
        <w:tabs>
          <w:tab w:val="left" w:pos="360" w:leader="none"/>
        </w:tabs>
        <w:rPr>
          <w:rFonts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2"/>
      <w:r>
        <w:rPr>
          <w:rFonts w:ascii="黑体" w:hAnsi="华文中宋" w:eastAsia="黑体"/>
          <w:b w:val="0"/>
          <w:bCs w:val="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21"/>
              <w:jc w:val="center"/>
              <w:rPr>
                <w:rFonts w:ascii="宋体" w:hAnsi="宋体"/>
              </w:rPr>
            </w:pPr>
            <w:r>
              <w:rPr>
                <w:rFonts w:hint="eastAsia" w:ascii="宋体" w:hAnsi="宋体"/>
              </w:rPr>
              <w:t xml:space="preserve">第二节</w:t>
            </w:r>
            <w:r>
              <w:rPr>
                <w:rFonts w:ascii="宋体" w:hAnsi="宋体"/>
              </w:rPr>
            </w:r>
            <w:r/>
          </w:p>
          <w:p>
            <w:pPr>
              <w:pStyle w:val="721"/>
              <w:jc w:val="center"/>
              <w:rPr>
                <w:rFonts w:ascii="宋体" w:hAnsi="宋体"/>
              </w:rPr>
            </w:pPr>
            <w:r>
              <w:rPr>
                <w:rFonts w:hint="eastAsia" w:ascii="宋体" w:hAnsi="宋体"/>
              </w:rPr>
              <w:t xml:space="preserve">第1.2（6）项</w:t>
            </w:r>
            <w:r>
              <w:rPr>
                <w:rFonts w:ascii="宋体" w:hAnsi="宋体"/>
              </w:rPr>
            </w:r>
            <w:r/>
          </w:p>
        </w:tc>
        <w:tc>
          <w:tcPr>
            <w:tcW w:w="1742" w:type="dxa"/>
            <w:vAlign w:val="center"/>
            <w:textDirection w:val="lrTb"/>
            <w:noWrap w:val="false"/>
          </w:tcPr>
          <w:p>
            <w:pPr>
              <w:pStyle w:val="721"/>
              <w:jc w:val="left"/>
              <w:rPr>
                <w:rFonts w:ascii="宋体" w:hAnsi="宋体"/>
              </w:rPr>
            </w:pPr>
            <w:r>
              <w:rPr>
                <w:rFonts w:hint="eastAsia" w:ascii="宋体" w:hAnsi="宋体"/>
              </w:rPr>
              <w:t xml:space="preserve">联合体具体要求</w:t>
            </w:r>
            <w:r>
              <w:rPr>
                <w:rFonts w:ascii="宋体" w:hAnsi="宋体"/>
              </w:rPr>
            </w:r>
            <w:r/>
          </w:p>
        </w:tc>
        <w:tc>
          <w:tcPr>
            <w:tcW w:w="5170" w:type="dxa"/>
            <w:vAlign w:val="center"/>
            <w:textDirection w:val="lrTb"/>
            <w:noWrap w:val="false"/>
          </w:tcPr>
          <w:p>
            <w:pPr>
              <w:pStyle w:val="721"/>
              <w:jc w:val="left"/>
              <w:rPr>
                <w:rFonts w:ascii="宋体" w:hAnsi="宋体"/>
              </w:rPr>
            </w:pPr>
            <w:r>
              <w:rPr>
                <w:rFonts w:ascii="宋体" w:hAnsi="宋体"/>
              </w:rPr>
            </w:r>
            <w:r/>
          </w:p>
        </w:tc>
      </w:tr>
      <w:tr>
        <w:trPr>
          <w:trHeight w:val="604"/>
        </w:trPr>
        <w:tc>
          <w:tcPr>
            <w:tcW w:w="1607" w:type="dxa"/>
            <w:vAlign w:val="center"/>
            <w:textDirection w:val="lrTb"/>
            <w:noWrap w:val="false"/>
          </w:tcPr>
          <w:p>
            <w:pPr>
              <w:pStyle w:val="721"/>
              <w:jc w:val="center"/>
              <w:rPr>
                <w:rFonts w:ascii="宋体" w:hAnsi="宋体"/>
              </w:rPr>
            </w:pPr>
            <w:r>
              <w:rPr>
                <w:rFonts w:hint="eastAsia" w:ascii="宋体" w:hAnsi="宋体"/>
              </w:rPr>
              <w:t xml:space="preserve">第二节</w:t>
            </w:r>
            <w:r>
              <w:rPr>
                <w:rFonts w:ascii="宋体" w:hAnsi="宋体"/>
              </w:rPr>
            </w:r>
            <w:r/>
          </w:p>
          <w:p>
            <w:pPr>
              <w:pStyle w:val="721"/>
              <w:jc w:val="center"/>
              <w:rPr>
                <w:rFonts w:ascii="宋体" w:hAnsi="宋体"/>
              </w:rPr>
            </w:pPr>
            <w:r>
              <w:rPr>
                <w:rFonts w:hint="eastAsia" w:ascii="宋体" w:hAnsi="宋体"/>
              </w:rPr>
              <w:t xml:space="preserve">第1.2（7）项</w:t>
            </w:r>
            <w:r>
              <w:rPr>
                <w:rFonts w:ascii="宋体" w:hAnsi="宋体"/>
              </w:rPr>
            </w:r>
            <w:r/>
          </w:p>
        </w:tc>
        <w:tc>
          <w:tcPr>
            <w:tcW w:w="1742" w:type="dxa"/>
            <w:vAlign w:val="center"/>
            <w:textDirection w:val="lrTb"/>
            <w:noWrap w:val="false"/>
          </w:tcPr>
          <w:p>
            <w:pPr>
              <w:pStyle w:val="721"/>
              <w:jc w:val="left"/>
              <w:rPr>
                <w:rFonts w:ascii="宋体" w:hAnsi="宋体"/>
              </w:rPr>
            </w:pPr>
            <w:r>
              <w:rPr>
                <w:rFonts w:hint="eastAsia" w:ascii="宋体" w:hAnsi="宋体"/>
              </w:rPr>
              <w:t xml:space="preserve">其他术语解释</w:t>
            </w:r>
            <w:r>
              <w:rPr>
                <w:rFonts w:ascii="宋体" w:hAnsi="宋体"/>
              </w:rPr>
            </w:r>
            <w:r/>
          </w:p>
        </w:tc>
        <w:tc>
          <w:tcPr>
            <w:tcW w:w="5170" w:type="dxa"/>
            <w:vAlign w:val="center"/>
            <w:textDirection w:val="lrTb"/>
            <w:noWrap w:val="false"/>
          </w:tcPr>
          <w:p>
            <w:pPr>
              <w:pStyle w:val="72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21"/>
              <w:jc w:val="center"/>
              <w:rPr>
                <w:rFonts w:ascii="宋体" w:hAnsi="宋体"/>
              </w:rPr>
            </w:pPr>
            <w:r>
              <w:rPr>
                <w:rFonts w:hint="eastAsia" w:ascii="宋体" w:hAnsi="宋体"/>
              </w:rPr>
              <w:t xml:space="preserve">第二节</w:t>
            </w:r>
            <w:r>
              <w:rPr>
                <w:rFonts w:ascii="宋体" w:hAnsi="宋体"/>
              </w:rPr>
            </w:r>
            <w:r/>
          </w:p>
          <w:p>
            <w:pPr>
              <w:pStyle w:val="721"/>
              <w:jc w:val="center"/>
              <w:rPr>
                <w:rFonts w:ascii="宋体" w:hAnsi="宋体"/>
              </w:rPr>
            </w:pPr>
            <w:r>
              <w:rPr>
                <w:rFonts w:hint="eastAsia" w:ascii="宋体" w:hAnsi="宋体"/>
              </w:rPr>
              <w:t xml:space="preserve">第4.4款</w:t>
            </w:r>
            <w:r>
              <w:rPr>
                <w:rFonts w:ascii="宋体" w:hAnsi="宋体"/>
              </w:rPr>
            </w:r>
            <w:r/>
          </w:p>
        </w:tc>
        <w:tc>
          <w:tcPr>
            <w:tcW w:w="1742" w:type="dxa"/>
            <w:vAlign w:val="center"/>
            <w:textDirection w:val="lrTb"/>
            <w:noWrap w:val="false"/>
          </w:tcPr>
          <w:p>
            <w:pPr>
              <w:pStyle w:val="721"/>
              <w:jc w:val="left"/>
              <w:rPr>
                <w:rFonts w:ascii="宋体" w:hAnsi="宋体"/>
              </w:rPr>
            </w:pPr>
            <w:r>
              <w:rPr>
                <w:rFonts w:hint="eastAsia" w:ascii="宋体" w:hAnsi="宋体"/>
              </w:rPr>
              <w:t xml:space="preserve">履约验收中甲方提出异议或作出说明的期限</w:t>
            </w:r>
            <w:r>
              <w:rPr>
                <w:rFonts w:ascii="宋体" w:hAnsi="宋体"/>
              </w:rPr>
            </w:r>
            <w:r/>
          </w:p>
        </w:tc>
        <w:tc>
          <w:tcPr>
            <w:tcW w:w="5170" w:type="dxa"/>
            <w:vAlign w:val="center"/>
            <w:textDirection w:val="lrTb"/>
            <w:noWrap w:val="false"/>
          </w:tcPr>
          <w:p>
            <w:pPr>
              <w:pStyle w:val="72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21"/>
              <w:jc w:val="center"/>
              <w:rPr>
                <w:rFonts w:ascii="宋体" w:hAnsi="宋体"/>
              </w:rPr>
            </w:pPr>
            <w:r>
              <w:rPr>
                <w:rFonts w:hint="eastAsia" w:ascii="宋体" w:hAnsi="宋体"/>
              </w:rPr>
              <w:t xml:space="preserve">第二节</w:t>
            </w:r>
            <w:r>
              <w:rPr>
                <w:rFonts w:ascii="宋体" w:hAnsi="宋体"/>
              </w:rPr>
            </w:r>
            <w:r/>
          </w:p>
          <w:p>
            <w:pPr>
              <w:pStyle w:val="721"/>
              <w:jc w:val="center"/>
              <w:rPr>
                <w:rFonts w:ascii="宋体" w:hAnsi="宋体"/>
              </w:rPr>
            </w:pPr>
            <w:r>
              <w:rPr>
                <w:rFonts w:hint="eastAsia" w:ascii="宋体" w:hAnsi="宋体"/>
              </w:rPr>
              <w:t xml:space="preserve">第4.6款</w:t>
            </w:r>
            <w:r>
              <w:rPr>
                <w:rFonts w:ascii="宋体" w:hAnsi="宋体"/>
              </w:rPr>
            </w:r>
            <w:r/>
          </w:p>
        </w:tc>
        <w:tc>
          <w:tcPr>
            <w:tcW w:w="1742" w:type="dxa"/>
            <w:vAlign w:val="center"/>
            <w:textDirection w:val="lrTb"/>
            <w:noWrap w:val="false"/>
          </w:tcPr>
          <w:p>
            <w:pPr>
              <w:pStyle w:val="721"/>
              <w:jc w:val="left"/>
              <w:rPr>
                <w:rFonts w:ascii="宋体" w:hAnsi="宋体"/>
              </w:rPr>
            </w:pPr>
            <w:r>
              <w:rPr>
                <w:rFonts w:hint="eastAsia" w:ascii="宋体" w:hAnsi="宋体"/>
              </w:rPr>
              <w:t xml:space="preserve">约定甲方承担的其他义务和责任</w:t>
            </w:r>
            <w:r>
              <w:rPr>
                <w:rFonts w:ascii="宋体" w:hAnsi="宋体"/>
              </w:rPr>
            </w:r>
            <w:r/>
          </w:p>
        </w:tc>
        <w:tc>
          <w:tcPr>
            <w:tcW w:w="5170" w:type="dxa"/>
            <w:vAlign w:val="center"/>
            <w:textDirection w:val="lrTb"/>
            <w:noWrap w:val="false"/>
          </w:tcPr>
          <w:p>
            <w:pPr>
              <w:pStyle w:val="72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21"/>
              <w:jc w:val="center"/>
              <w:rPr>
                <w:rFonts w:ascii="宋体" w:hAnsi="宋体"/>
              </w:rPr>
            </w:pPr>
            <w:r>
              <w:rPr>
                <w:rFonts w:hint="eastAsia" w:ascii="宋体" w:hAnsi="宋体"/>
              </w:rPr>
              <w:t xml:space="preserve">第二节</w:t>
            </w:r>
            <w:r>
              <w:rPr>
                <w:rFonts w:ascii="宋体" w:hAnsi="宋体"/>
              </w:rPr>
            </w:r>
            <w:r/>
          </w:p>
          <w:p>
            <w:pPr>
              <w:pStyle w:val="721"/>
              <w:jc w:val="center"/>
            </w:pPr>
            <w:r>
              <w:rPr>
                <w:rFonts w:hint="eastAsia" w:ascii="宋体" w:hAnsi="宋体"/>
              </w:rPr>
              <w:t xml:space="preserve">第5.4款</w:t>
            </w:r>
            <w:r/>
          </w:p>
        </w:tc>
        <w:tc>
          <w:tcPr>
            <w:tcW w:w="1742" w:type="dxa"/>
            <w:vAlign w:val="center"/>
            <w:textDirection w:val="lrTb"/>
            <w:noWrap w:val="false"/>
          </w:tcPr>
          <w:p>
            <w:pPr>
              <w:pStyle w:val="721"/>
              <w:jc w:val="left"/>
              <w:rPr>
                <w:rFonts w:ascii="宋体" w:hAnsi="宋体"/>
              </w:rPr>
            </w:pPr>
            <w:r>
              <w:rPr>
                <w:rFonts w:hint="eastAsia" w:ascii="宋体" w:hAnsi="宋体"/>
              </w:rPr>
              <w:t xml:space="preserve">约定乙方承担的其他义务和责任</w:t>
            </w:r>
            <w:r>
              <w:rPr>
                <w:rFonts w:ascii="宋体" w:hAnsi="宋体"/>
              </w:rPr>
            </w:r>
            <w:r/>
          </w:p>
        </w:tc>
        <w:tc>
          <w:tcPr>
            <w:tcW w:w="5170" w:type="dxa"/>
            <w:vAlign w:val="center"/>
            <w:textDirection w:val="lrTb"/>
            <w:noWrap w:val="false"/>
          </w:tcPr>
          <w:p>
            <w:pPr>
              <w:pStyle w:val="72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21"/>
              <w:jc w:val="center"/>
              <w:rPr>
                <w:rFonts w:ascii="宋体" w:hAnsi="宋体"/>
              </w:rPr>
            </w:pPr>
            <w:r>
              <w:rPr>
                <w:rFonts w:hint="eastAsia" w:ascii="宋体" w:hAnsi="宋体"/>
              </w:rPr>
              <w:t xml:space="preserve">第二节</w:t>
            </w:r>
            <w:r>
              <w:rPr>
                <w:rFonts w:ascii="宋体" w:hAnsi="宋体"/>
              </w:rPr>
            </w:r>
            <w:r/>
          </w:p>
          <w:p>
            <w:pPr>
              <w:pStyle w:val="721"/>
              <w:jc w:val="center"/>
              <w:rPr>
                <w:rFonts w:ascii="宋体" w:hAnsi="宋体"/>
              </w:rPr>
            </w:pPr>
            <w:r>
              <w:rPr>
                <w:rFonts w:hint="eastAsia" w:ascii="宋体" w:hAnsi="宋体"/>
              </w:rPr>
              <w:t xml:space="preserve">第6.1款</w:t>
            </w:r>
            <w:r>
              <w:rPr>
                <w:rFonts w:ascii="宋体" w:hAnsi="宋体"/>
              </w:rPr>
            </w:r>
            <w:r/>
          </w:p>
        </w:tc>
        <w:tc>
          <w:tcPr>
            <w:tcW w:w="1742" w:type="dxa"/>
            <w:vAlign w:val="center"/>
            <w:textDirection w:val="lrTb"/>
            <w:noWrap w:val="false"/>
          </w:tcPr>
          <w:p>
            <w:pPr>
              <w:pStyle w:val="721"/>
              <w:jc w:val="left"/>
              <w:rPr>
                <w:rFonts w:ascii="宋体" w:hAnsi="宋体"/>
              </w:rPr>
            </w:pPr>
            <w:r>
              <w:rPr>
                <w:rFonts w:hint="eastAsia" w:ascii="宋体" w:hAnsi="宋体"/>
              </w:rPr>
              <w:t xml:space="preserve">履行合同义务的顺序</w:t>
            </w:r>
            <w:r>
              <w:rPr>
                <w:rFonts w:ascii="宋体" w:hAnsi="宋体"/>
              </w:rPr>
            </w:r>
            <w:r/>
          </w:p>
        </w:tc>
        <w:tc>
          <w:tcPr>
            <w:tcW w:w="5170" w:type="dxa"/>
            <w:vAlign w:val="center"/>
            <w:textDirection w:val="lrTb"/>
            <w:noWrap w:val="false"/>
          </w:tcPr>
          <w:p>
            <w:pPr>
              <w:pStyle w:val="721"/>
              <w:jc w:val="left"/>
              <w:rPr>
                <w:rFonts w:ascii="宋体" w:hAnsi="宋体"/>
              </w:rPr>
            </w:pPr>
            <w:r>
              <w:rPr>
                <w:rFonts w:ascii="宋体" w:hAnsi="宋体"/>
              </w:rPr>
            </w:r>
            <w:r/>
          </w:p>
        </w:tc>
      </w:tr>
      <w:tr>
        <w:trPr>
          <w:trHeight w:val="667"/>
        </w:trPr>
        <w:tc>
          <w:tcPr>
            <w:tcW w:w="1607" w:type="dxa"/>
            <w:vAlign w:val="center"/>
            <w:vMerge w:val="restart"/>
            <w:textDirection w:val="lrTb"/>
            <w:noWrap w:val="false"/>
          </w:tcPr>
          <w:p>
            <w:pPr>
              <w:pStyle w:val="721"/>
              <w:jc w:val="center"/>
              <w:rPr>
                <w:rFonts w:ascii="宋体" w:hAnsi="宋体"/>
              </w:rPr>
            </w:pPr>
            <w:r>
              <w:rPr>
                <w:rFonts w:hint="eastAsia" w:ascii="宋体" w:hAnsi="宋体"/>
              </w:rPr>
              <w:t xml:space="preserve">第二节</w:t>
            </w:r>
            <w:r>
              <w:rPr>
                <w:rFonts w:ascii="宋体" w:hAnsi="宋体"/>
              </w:rPr>
            </w:r>
            <w:r/>
          </w:p>
          <w:p>
            <w:pPr>
              <w:pStyle w:val="721"/>
              <w:jc w:val="center"/>
              <w:rPr>
                <w:rFonts w:ascii="宋体" w:hAnsi="宋体"/>
              </w:rPr>
            </w:pPr>
            <w:r>
              <w:rPr>
                <w:rFonts w:hint="eastAsia" w:ascii="宋体" w:hAnsi="宋体"/>
              </w:rPr>
              <w:t xml:space="preserve">第7.1款</w:t>
            </w:r>
            <w:r>
              <w:rPr>
                <w:rFonts w:ascii="宋体" w:hAnsi="宋体"/>
              </w:rPr>
            </w:r>
            <w:r/>
          </w:p>
        </w:tc>
        <w:tc>
          <w:tcPr>
            <w:tcW w:w="1742" w:type="dxa"/>
            <w:vAlign w:val="center"/>
            <w:textDirection w:val="lrTb"/>
            <w:noWrap w:val="false"/>
          </w:tcPr>
          <w:p>
            <w:pPr>
              <w:pStyle w:val="721"/>
              <w:jc w:val="left"/>
              <w:rPr>
                <w:rFonts w:ascii="宋体" w:hAnsi="宋体"/>
              </w:rPr>
            </w:pPr>
            <w:r>
              <w:rPr>
                <w:rFonts w:hint="eastAsia" w:ascii="宋体" w:hAnsi="宋体"/>
              </w:rPr>
              <w:t xml:space="preserve">包装特殊要求</w:t>
            </w:r>
            <w:r>
              <w:rPr>
                <w:rFonts w:ascii="宋体" w:hAnsi="宋体"/>
              </w:rPr>
            </w:r>
            <w:r/>
          </w:p>
        </w:tc>
        <w:tc>
          <w:tcPr>
            <w:tcW w:w="5170" w:type="dxa"/>
            <w:vAlign w:val="center"/>
            <w:textDirection w:val="lrTb"/>
            <w:noWrap w:val="false"/>
          </w:tcPr>
          <w:p>
            <w:pPr>
              <w:pStyle w:val="721"/>
            </w:pPr>
            <w:r/>
            <w:r/>
          </w:p>
        </w:tc>
      </w:tr>
      <w:tr>
        <w:trPr>
          <w:trHeight w:val="667"/>
        </w:trPr>
        <w:tc>
          <w:tcPr>
            <w:tcW w:w="1607" w:type="dxa"/>
            <w:vAlign w:val="center"/>
            <w:vMerge w:val="continue"/>
            <w:textDirection w:val="lrTb"/>
            <w:noWrap w:val="false"/>
          </w:tcPr>
          <w:p>
            <w:pPr>
              <w:pStyle w:val="721"/>
              <w:jc w:val="center"/>
              <w:rPr>
                <w:rFonts w:ascii="宋体" w:hAnsi="宋体"/>
              </w:rPr>
            </w:pPr>
            <w:r>
              <w:rPr>
                <w:rFonts w:ascii="宋体" w:hAnsi="宋体"/>
              </w:rPr>
            </w:r>
            <w:r/>
          </w:p>
        </w:tc>
        <w:tc>
          <w:tcPr>
            <w:tcW w:w="1742" w:type="dxa"/>
            <w:vAlign w:val="center"/>
            <w:textDirection w:val="lrTb"/>
            <w:noWrap w:val="false"/>
          </w:tcPr>
          <w:p>
            <w:pPr>
              <w:pStyle w:val="721"/>
              <w:jc w:val="left"/>
              <w:rPr>
                <w:rFonts w:ascii="宋体" w:hAnsi="宋体"/>
              </w:rPr>
            </w:pPr>
            <w:r>
              <w:rPr>
                <w:rFonts w:hint="eastAsia" w:ascii="宋体" w:hAnsi="宋体"/>
              </w:rPr>
              <w:t xml:space="preserve">指定现场</w:t>
            </w:r>
            <w:r>
              <w:rPr>
                <w:rFonts w:ascii="宋体" w:hAnsi="宋体"/>
              </w:rPr>
            </w:r>
            <w:r/>
          </w:p>
        </w:tc>
        <w:tc>
          <w:tcPr>
            <w:tcW w:w="5170" w:type="dxa"/>
            <w:vAlign w:val="center"/>
            <w:textDirection w:val="lrTb"/>
            <w:noWrap w:val="false"/>
          </w:tcPr>
          <w:p>
            <w:pPr>
              <w:pStyle w:val="721"/>
            </w:pPr>
            <w:r/>
            <w:r/>
          </w:p>
        </w:tc>
      </w:tr>
      <w:tr>
        <w:trPr>
          <w:trHeight w:val="772"/>
        </w:trPr>
        <w:tc>
          <w:tcPr>
            <w:tcW w:w="1607" w:type="dxa"/>
            <w:vAlign w:val="center"/>
            <w:textDirection w:val="lrTb"/>
            <w:noWrap w:val="false"/>
          </w:tcPr>
          <w:p>
            <w:pPr>
              <w:pStyle w:val="721"/>
              <w:jc w:val="center"/>
              <w:rPr>
                <w:rFonts w:ascii="宋体" w:hAnsi="宋体"/>
              </w:rPr>
            </w:pPr>
            <w:r>
              <w:rPr>
                <w:rFonts w:hint="eastAsia" w:ascii="宋体" w:hAnsi="宋体"/>
              </w:rPr>
              <w:t xml:space="preserve">第二节</w:t>
            </w:r>
            <w:r>
              <w:rPr>
                <w:rFonts w:ascii="宋体" w:hAnsi="宋体"/>
              </w:rPr>
            </w:r>
            <w:r/>
          </w:p>
          <w:p>
            <w:pPr>
              <w:pStyle w:val="721"/>
              <w:jc w:val="center"/>
              <w:rPr>
                <w:rFonts w:ascii="宋体" w:hAnsi="宋体"/>
              </w:rPr>
            </w:pPr>
            <w:r>
              <w:rPr>
                <w:rFonts w:hint="eastAsia" w:ascii="宋体" w:hAnsi="宋体"/>
              </w:rPr>
              <w:t xml:space="preserve">第7.2款</w:t>
            </w:r>
            <w:r>
              <w:rPr>
                <w:rFonts w:ascii="宋体" w:hAnsi="宋体"/>
              </w:rPr>
            </w:r>
            <w:r/>
          </w:p>
        </w:tc>
        <w:tc>
          <w:tcPr>
            <w:tcW w:w="1742" w:type="dxa"/>
            <w:vAlign w:val="center"/>
            <w:textDirection w:val="lrTb"/>
            <w:noWrap w:val="false"/>
          </w:tcPr>
          <w:p>
            <w:pPr>
              <w:pStyle w:val="721"/>
              <w:jc w:val="left"/>
              <w:rPr>
                <w:rFonts w:ascii="宋体" w:hAnsi="宋体"/>
              </w:rPr>
            </w:pPr>
            <w:r>
              <w:rPr>
                <w:rFonts w:hint="eastAsia" w:ascii="宋体" w:hAnsi="宋体"/>
              </w:rPr>
              <w:t xml:space="preserve">运输特殊要求</w:t>
            </w:r>
            <w:r>
              <w:rPr>
                <w:rFonts w:ascii="宋体" w:hAnsi="宋体"/>
              </w:rPr>
            </w:r>
            <w:r/>
          </w:p>
        </w:tc>
        <w:tc>
          <w:tcPr>
            <w:tcW w:w="5170" w:type="dxa"/>
            <w:vAlign w:val="center"/>
            <w:textDirection w:val="lrTb"/>
            <w:noWrap w:val="false"/>
          </w:tcPr>
          <w:p>
            <w:pPr>
              <w:pStyle w:val="721"/>
            </w:pPr>
            <w:r/>
            <w:r/>
          </w:p>
        </w:tc>
      </w:tr>
      <w:tr>
        <w:trPr>
          <w:trHeight w:val="667"/>
        </w:trPr>
        <w:tc>
          <w:tcPr>
            <w:tcW w:w="1607" w:type="dxa"/>
            <w:vAlign w:val="center"/>
            <w:textDirection w:val="lrTb"/>
            <w:noWrap w:val="false"/>
          </w:tcPr>
          <w:p>
            <w:pPr>
              <w:pStyle w:val="721"/>
              <w:jc w:val="center"/>
              <w:rPr>
                <w:rFonts w:ascii="宋体" w:hAnsi="宋体"/>
              </w:rPr>
            </w:pPr>
            <w:r>
              <w:rPr>
                <w:rFonts w:hint="eastAsia" w:ascii="宋体" w:hAnsi="宋体"/>
              </w:rPr>
              <w:t xml:space="preserve">第二节</w:t>
            </w:r>
            <w:r>
              <w:rPr>
                <w:rFonts w:ascii="宋体" w:hAnsi="宋体"/>
              </w:rPr>
            </w:r>
            <w:r/>
          </w:p>
          <w:p>
            <w:pPr>
              <w:pStyle w:val="721"/>
              <w:jc w:val="center"/>
              <w:rPr>
                <w:rFonts w:ascii="宋体" w:hAnsi="宋体"/>
              </w:rPr>
            </w:pPr>
            <w:r>
              <w:rPr>
                <w:rFonts w:hint="eastAsia" w:ascii="宋体" w:hAnsi="宋体"/>
              </w:rPr>
              <w:t xml:space="preserve">第7.3款</w:t>
            </w:r>
            <w:r>
              <w:rPr>
                <w:rFonts w:ascii="宋体" w:hAnsi="宋体"/>
              </w:rPr>
            </w:r>
            <w:r/>
          </w:p>
        </w:tc>
        <w:tc>
          <w:tcPr>
            <w:tcW w:w="1742" w:type="dxa"/>
            <w:vAlign w:val="center"/>
            <w:textDirection w:val="lrTb"/>
            <w:noWrap w:val="false"/>
          </w:tcPr>
          <w:p>
            <w:pPr>
              <w:pStyle w:val="721"/>
              <w:jc w:val="left"/>
              <w:rPr>
                <w:rFonts w:ascii="宋体" w:hAnsi="宋体"/>
              </w:rPr>
            </w:pPr>
            <w:r>
              <w:rPr>
                <w:rFonts w:hint="eastAsia" w:ascii="宋体" w:hAnsi="宋体"/>
              </w:rPr>
              <w:t xml:space="preserve">保险要求</w:t>
            </w:r>
            <w:r>
              <w:rPr>
                <w:rFonts w:ascii="宋体" w:hAnsi="宋体"/>
              </w:rPr>
            </w:r>
            <w:r/>
          </w:p>
        </w:tc>
        <w:tc>
          <w:tcPr>
            <w:tcW w:w="5170" w:type="dxa"/>
            <w:vAlign w:val="center"/>
            <w:textDirection w:val="lrTb"/>
            <w:noWrap w:val="false"/>
          </w:tcPr>
          <w:p>
            <w:pPr>
              <w:pStyle w:val="721"/>
            </w:pPr>
            <w:r/>
            <w:r/>
          </w:p>
        </w:tc>
      </w:tr>
      <w:tr>
        <w:trPr>
          <w:trHeight w:val="736"/>
        </w:trPr>
        <w:tc>
          <w:tcPr>
            <w:tcW w:w="1607" w:type="dxa"/>
            <w:vAlign w:val="center"/>
            <w:textDirection w:val="lrTb"/>
            <w:noWrap w:val="false"/>
          </w:tcPr>
          <w:p>
            <w:pPr>
              <w:pStyle w:val="721"/>
              <w:jc w:val="center"/>
              <w:rPr>
                <w:rFonts w:ascii="宋体" w:hAnsi="宋体"/>
              </w:rPr>
            </w:pPr>
            <w:r>
              <w:rPr>
                <w:rFonts w:hint="eastAsia" w:ascii="宋体" w:hAnsi="宋体"/>
              </w:rPr>
              <w:t xml:space="preserve">第二节</w:t>
            </w:r>
            <w:r>
              <w:rPr>
                <w:rFonts w:ascii="宋体" w:hAnsi="宋体"/>
              </w:rPr>
            </w:r>
            <w:r/>
          </w:p>
          <w:p>
            <w:pPr>
              <w:pStyle w:val="721"/>
              <w:jc w:val="center"/>
              <w:rPr>
                <w:rFonts w:ascii="宋体" w:hAnsi="宋体"/>
              </w:rPr>
            </w:pPr>
            <w:r>
              <w:rPr>
                <w:rFonts w:hint="eastAsia" w:ascii="宋体" w:hAnsi="宋体"/>
              </w:rPr>
              <w:t xml:space="preserve">第8.2（1）项</w:t>
            </w:r>
            <w:r>
              <w:rPr>
                <w:rFonts w:ascii="宋体" w:hAnsi="宋体"/>
              </w:rPr>
            </w:r>
            <w:r/>
          </w:p>
        </w:tc>
        <w:tc>
          <w:tcPr>
            <w:tcW w:w="1742" w:type="dxa"/>
            <w:vAlign w:val="center"/>
            <w:textDirection w:val="lrTb"/>
            <w:noWrap w:val="false"/>
          </w:tcPr>
          <w:p>
            <w:pPr>
              <w:pStyle w:val="721"/>
              <w:jc w:val="left"/>
              <w:rPr>
                <w:rFonts w:ascii="宋体" w:hAnsi="宋体"/>
              </w:rPr>
            </w:pPr>
            <w:r>
              <w:rPr>
                <w:rFonts w:hint="eastAsia" w:ascii="宋体" w:hAnsi="宋体"/>
              </w:rPr>
              <w:t xml:space="preserve">质量保证期</w:t>
            </w:r>
            <w:r>
              <w:rPr>
                <w:rFonts w:ascii="宋体" w:hAnsi="宋体"/>
              </w:rPr>
            </w:r>
            <w:r/>
          </w:p>
        </w:tc>
        <w:tc>
          <w:tcPr>
            <w:tcW w:w="5170" w:type="dxa"/>
            <w:vAlign w:val="center"/>
            <w:textDirection w:val="lrTb"/>
            <w:noWrap w:val="false"/>
          </w:tcPr>
          <w:p>
            <w:pPr>
              <w:pStyle w:val="721"/>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21"/>
              <w:jc w:val="center"/>
              <w:rPr>
                <w:rFonts w:ascii="宋体" w:hAnsi="宋体"/>
              </w:rPr>
            </w:pPr>
            <w:r>
              <w:rPr>
                <w:rFonts w:hint="eastAsia" w:ascii="宋体" w:hAnsi="宋体"/>
              </w:rPr>
              <w:t xml:space="preserve">第二节</w:t>
            </w:r>
            <w:r>
              <w:rPr>
                <w:rFonts w:ascii="宋体" w:hAnsi="宋体"/>
              </w:rPr>
            </w:r>
            <w:r/>
          </w:p>
          <w:p>
            <w:pPr>
              <w:pStyle w:val="721"/>
              <w:jc w:val="center"/>
              <w:rPr>
                <w:rFonts w:ascii="宋体" w:hAnsi="宋体"/>
              </w:rPr>
            </w:pPr>
            <w:r>
              <w:rPr>
                <w:rFonts w:hint="eastAsia" w:ascii="宋体" w:hAnsi="宋体"/>
              </w:rPr>
              <w:t xml:space="preserve">第8.2（3）项</w:t>
            </w:r>
            <w:r>
              <w:rPr>
                <w:rFonts w:ascii="宋体" w:hAnsi="宋体"/>
              </w:rPr>
            </w:r>
            <w:r/>
          </w:p>
        </w:tc>
        <w:tc>
          <w:tcPr>
            <w:tcW w:w="1742" w:type="dxa"/>
            <w:vAlign w:val="center"/>
            <w:textDirection w:val="lrTb"/>
            <w:noWrap w:val="false"/>
          </w:tcPr>
          <w:p>
            <w:pPr>
              <w:pStyle w:val="721"/>
              <w:jc w:val="left"/>
              <w:rPr>
                <w:rFonts w:ascii="宋体" w:hAnsi="宋体"/>
              </w:rPr>
            </w:pPr>
            <w:r>
              <w:rPr>
                <w:rFonts w:hint="eastAsia" w:ascii="宋体" w:hAnsi="宋体"/>
              </w:rPr>
              <w:t xml:space="preserve">货物质量缺陷</w:t>
            </w:r>
            <w:r>
              <w:rPr>
                <w:rFonts w:ascii="宋体" w:hAnsi="宋体"/>
              </w:rPr>
            </w:r>
            <w:r/>
          </w:p>
          <w:p>
            <w:pPr>
              <w:pStyle w:val="721"/>
              <w:jc w:val="left"/>
              <w:rPr>
                <w:rFonts w:ascii="宋体" w:hAnsi="宋体"/>
              </w:rPr>
            </w:pPr>
            <w:r>
              <w:rPr>
                <w:rFonts w:hint="eastAsia" w:ascii="宋体" w:hAnsi="宋体"/>
              </w:rPr>
              <w:t xml:space="preserve">响应时间</w:t>
            </w:r>
            <w:r>
              <w:rPr>
                <w:rFonts w:ascii="宋体" w:hAnsi="宋体"/>
              </w:rPr>
            </w:r>
            <w:r/>
          </w:p>
        </w:tc>
        <w:tc>
          <w:tcPr>
            <w:tcW w:w="5170" w:type="dxa"/>
            <w:vAlign w:val="center"/>
            <w:textDirection w:val="lrTb"/>
            <w:noWrap w:val="false"/>
          </w:tcPr>
          <w:p>
            <w:pPr>
              <w:pStyle w:val="72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21"/>
              <w:jc w:val="center"/>
              <w:rPr>
                <w:rFonts w:ascii="宋体" w:hAnsi="宋体" w:cs="宋体"/>
              </w:rPr>
            </w:pPr>
            <w:r>
              <w:rPr>
                <w:rFonts w:hint="eastAsia" w:ascii="宋体" w:hAnsi="宋体" w:cs="宋体"/>
              </w:rPr>
              <w:t xml:space="preserve">第二节</w:t>
            </w:r>
            <w:r>
              <w:rPr>
                <w:rFonts w:ascii="宋体" w:hAnsi="宋体" w:cs="宋体"/>
              </w:rPr>
            </w:r>
            <w:r/>
          </w:p>
          <w:p>
            <w:pPr>
              <w:pStyle w:val="812"/>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721"/>
              <w:rPr>
                <w:rFonts w:ascii="宋体" w:hAnsi="宋体"/>
              </w:rPr>
            </w:pPr>
            <w:r>
              <w:rPr>
                <w:rFonts w:hint="eastAsia" w:ascii="宋体" w:hAnsi="宋体"/>
              </w:rPr>
              <w:t xml:space="preserve">其他应当保密的信息</w:t>
            </w:r>
            <w:r>
              <w:rPr>
                <w:rFonts w:ascii="宋体" w:hAnsi="宋体"/>
              </w:rPr>
            </w:r>
            <w:r/>
          </w:p>
        </w:tc>
        <w:tc>
          <w:tcPr>
            <w:tcW w:w="5170" w:type="dxa"/>
            <w:vAlign w:val="center"/>
            <w:textDirection w:val="lrTb"/>
            <w:noWrap w:val="false"/>
          </w:tcPr>
          <w:p>
            <w:pPr>
              <w:pStyle w:val="721"/>
              <w:jc w:val="left"/>
              <w:rPr>
                <w:rFonts w:ascii="宋体" w:hAnsi="宋体"/>
              </w:rPr>
            </w:pPr>
            <w:r>
              <w:rPr>
                <w:rFonts w:ascii="宋体" w:hAnsi="宋体"/>
              </w:rPr>
            </w:r>
            <w:r/>
          </w:p>
        </w:tc>
      </w:tr>
      <w:tr>
        <w:trPr>
          <w:trHeight w:val="697"/>
        </w:trPr>
        <w:tc>
          <w:tcPr>
            <w:tcW w:w="1607" w:type="dxa"/>
            <w:vAlign w:val="center"/>
            <w:textDirection w:val="lrTb"/>
            <w:noWrap w:val="false"/>
          </w:tcPr>
          <w:p>
            <w:pPr>
              <w:pStyle w:val="721"/>
              <w:jc w:val="center"/>
              <w:rPr>
                <w:rFonts w:ascii="宋体" w:hAnsi="宋体"/>
              </w:rPr>
            </w:pPr>
            <w:r>
              <w:rPr>
                <w:rFonts w:hint="eastAsia" w:ascii="宋体" w:hAnsi="宋体"/>
              </w:rPr>
              <w:t xml:space="preserve">第二节</w:t>
            </w:r>
            <w:r>
              <w:rPr>
                <w:rFonts w:ascii="宋体" w:hAnsi="宋体"/>
              </w:rPr>
            </w:r>
            <w:r/>
          </w:p>
          <w:p>
            <w:pPr>
              <w:pStyle w:val="721"/>
              <w:jc w:val="center"/>
              <w:rPr>
                <w:rFonts w:ascii="宋体" w:hAnsi="宋体"/>
              </w:rPr>
            </w:pPr>
            <w:r>
              <w:rPr>
                <w:rFonts w:hint="eastAsia" w:ascii="宋体" w:hAnsi="宋体"/>
              </w:rPr>
              <w:t xml:space="preserve">第12.2款</w:t>
            </w:r>
            <w:r>
              <w:rPr>
                <w:rFonts w:ascii="宋体" w:hAnsi="宋体"/>
              </w:rPr>
            </w:r>
            <w:r/>
          </w:p>
        </w:tc>
        <w:tc>
          <w:tcPr>
            <w:tcW w:w="1742" w:type="dxa"/>
            <w:vAlign w:val="center"/>
            <w:textDirection w:val="lrTb"/>
            <w:noWrap w:val="false"/>
          </w:tcPr>
          <w:p>
            <w:pPr>
              <w:pStyle w:val="721"/>
              <w:jc w:val="left"/>
              <w:rPr>
                <w:rFonts w:ascii="宋体" w:hAnsi="宋体"/>
              </w:rPr>
            </w:pPr>
            <w:r>
              <w:rPr>
                <w:rFonts w:hint="eastAsia" w:ascii="宋体" w:hAnsi="宋体"/>
              </w:rPr>
              <w:t xml:space="preserve">合同价款支付时间</w:t>
            </w:r>
            <w:r>
              <w:rPr>
                <w:rFonts w:ascii="宋体" w:hAnsi="宋体"/>
              </w:rPr>
            </w:r>
            <w:r/>
          </w:p>
        </w:tc>
        <w:tc>
          <w:tcPr>
            <w:tcW w:w="5170" w:type="dxa"/>
            <w:vAlign w:val="center"/>
            <w:textDirection w:val="lrTb"/>
            <w:noWrap w:val="false"/>
          </w:tcPr>
          <w:p>
            <w:pPr>
              <w:pStyle w:val="721"/>
              <w:jc w:val="left"/>
              <w:rPr>
                <w:rFonts w:ascii="宋体" w:hAnsi="宋体"/>
              </w:rPr>
            </w:pPr>
            <w:r>
              <w:rPr>
                <w:rFonts w:ascii="宋体" w:hAnsi="宋体"/>
              </w:rPr>
            </w:r>
            <w:r/>
          </w:p>
        </w:tc>
      </w:tr>
      <w:tr>
        <w:trPr>
          <w:trHeight w:val="697"/>
        </w:trPr>
        <w:tc>
          <w:tcPr>
            <w:tcW w:w="1607" w:type="dxa"/>
            <w:vAlign w:val="center"/>
            <w:textDirection w:val="lrTb"/>
            <w:noWrap w:val="false"/>
          </w:tcPr>
          <w:p>
            <w:pPr>
              <w:pStyle w:val="721"/>
              <w:jc w:val="center"/>
              <w:rPr>
                <w:rFonts w:ascii="宋体" w:hAnsi="宋体"/>
              </w:rPr>
            </w:pPr>
            <w:r>
              <w:rPr>
                <w:rFonts w:hint="eastAsia" w:ascii="宋体" w:hAnsi="宋体"/>
              </w:rPr>
              <w:t xml:space="preserve">第二节</w:t>
            </w:r>
            <w:r>
              <w:rPr>
                <w:rFonts w:ascii="宋体" w:hAnsi="宋体"/>
              </w:rPr>
            </w:r>
            <w:r/>
          </w:p>
          <w:p>
            <w:pPr>
              <w:pStyle w:val="721"/>
              <w:jc w:val="center"/>
              <w:rPr>
                <w:rFonts w:ascii="宋体" w:hAnsi="宋体"/>
              </w:rPr>
            </w:pPr>
            <w:r>
              <w:rPr>
                <w:rFonts w:hint="eastAsia" w:ascii="宋体" w:hAnsi="宋体"/>
              </w:rPr>
              <w:t xml:space="preserve">第13.2款</w:t>
            </w:r>
            <w:r>
              <w:rPr>
                <w:rFonts w:ascii="宋体" w:hAnsi="宋体"/>
              </w:rPr>
            </w:r>
            <w:r/>
          </w:p>
        </w:tc>
        <w:tc>
          <w:tcPr>
            <w:tcW w:w="1742" w:type="dxa"/>
            <w:vAlign w:val="center"/>
            <w:textDirection w:val="lrTb"/>
            <w:noWrap w:val="false"/>
          </w:tcPr>
          <w:p>
            <w:pPr>
              <w:pStyle w:val="721"/>
              <w:jc w:val="left"/>
              <w:rPr>
                <w:rFonts w:ascii="宋体" w:hAnsi="宋体"/>
              </w:rPr>
            </w:pPr>
            <w:r>
              <w:rPr>
                <w:rFonts w:hint="eastAsia" w:ascii="宋体" w:hAnsi="宋体"/>
              </w:rPr>
              <w:t xml:space="preserve">履约保证金不予退还的情形</w:t>
            </w:r>
            <w:r>
              <w:rPr>
                <w:rFonts w:ascii="宋体" w:hAnsi="宋体"/>
              </w:rPr>
            </w:r>
            <w:r/>
          </w:p>
        </w:tc>
        <w:tc>
          <w:tcPr>
            <w:tcW w:w="5170" w:type="dxa"/>
            <w:vAlign w:val="center"/>
            <w:textDirection w:val="lrTb"/>
            <w:noWrap w:val="false"/>
          </w:tcPr>
          <w:p>
            <w:pPr>
              <w:pStyle w:val="72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21"/>
              <w:jc w:val="center"/>
              <w:rPr>
                <w:rFonts w:ascii="宋体" w:hAnsi="宋体"/>
              </w:rPr>
            </w:pPr>
            <w:r>
              <w:rPr>
                <w:rFonts w:hint="eastAsia" w:ascii="宋体" w:hAnsi="宋体"/>
              </w:rPr>
              <w:t xml:space="preserve">第二节</w:t>
            </w:r>
            <w:r>
              <w:rPr>
                <w:rFonts w:ascii="宋体" w:hAnsi="宋体"/>
              </w:rPr>
            </w:r>
            <w:r/>
          </w:p>
          <w:p>
            <w:pPr>
              <w:pStyle w:val="721"/>
              <w:jc w:val="center"/>
              <w:rPr>
                <w:rFonts w:ascii="宋体" w:hAnsi="宋体"/>
              </w:rPr>
            </w:pPr>
            <w:r>
              <w:rPr>
                <w:rFonts w:hint="eastAsia" w:ascii="宋体" w:hAnsi="宋体"/>
              </w:rPr>
              <w:t xml:space="preserve">第13.3款</w:t>
            </w:r>
            <w:r>
              <w:rPr>
                <w:rFonts w:ascii="宋体" w:hAnsi="宋体"/>
              </w:rPr>
            </w:r>
            <w:r/>
          </w:p>
        </w:tc>
        <w:tc>
          <w:tcPr>
            <w:tcW w:w="1742" w:type="dxa"/>
            <w:vAlign w:val="center"/>
            <w:textDirection w:val="lrTb"/>
            <w:noWrap w:val="false"/>
          </w:tcPr>
          <w:p>
            <w:pPr>
              <w:pStyle w:val="721"/>
              <w:jc w:val="left"/>
              <w:rPr>
                <w:rFonts w:ascii="宋体" w:hAnsi="宋体"/>
              </w:rPr>
            </w:pPr>
            <w:r>
              <w:rPr>
                <w:rFonts w:hint="eastAsia" w:ascii="宋体" w:hAnsi="宋体"/>
              </w:rPr>
              <w:t xml:space="preserve">履约保证金退还时间及逾期退还的违约金</w:t>
            </w:r>
            <w:r>
              <w:rPr>
                <w:rFonts w:ascii="宋体" w:hAnsi="宋体"/>
              </w:rPr>
            </w:r>
            <w:r/>
          </w:p>
        </w:tc>
        <w:tc>
          <w:tcPr>
            <w:tcW w:w="5170" w:type="dxa"/>
            <w:vAlign w:val="center"/>
            <w:textDirection w:val="lrTb"/>
            <w:noWrap w:val="false"/>
          </w:tcPr>
          <w:p>
            <w:pPr>
              <w:pStyle w:val="721"/>
              <w:jc w:val="left"/>
              <w:rPr>
                <w:rFonts w:ascii="宋体" w:hAnsi="宋体"/>
              </w:rPr>
            </w:pPr>
            <w:r>
              <w:rPr>
                <w:rFonts w:ascii="宋体" w:hAnsi="宋体"/>
              </w:rPr>
            </w:r>
            <w:r/>
          </w:p>
        </w:tc>
      </w:tr>
      <w:tr>
        <w:trPr>
          <w:trHeight w:val="784"/>
        </w:trPr>
        <w:tc>
          <w:tcPr>
            <w:tcW w:w="1607" w:type="dxa"/>
            <w:vAlign w:val="center"/>
            <w:textDirection w:val="lrTb"/>
            <w:noWrap w:val="false"/>
          </w:tcPr>
          <w:p>
            <w:pPr>
              <w:pStyle w:val="721"/>
              <w:jc w:val="center"/>
              <w:rPr>
                <w:rFonts w:ascii="宋体" w:hAnsi="宋体"/>
              </w:rPr>
            </w:pPr>
            <w:r>
              <w:rPr>
                <w:rFonts w:hint="eastAsia" w:ascii="宋体" w:hAnsi="宋体"/>
              </w:rPr>
              <w:t xml:space="preserve">第二节</w:t>
            </w:r>
            <w:r>
              <w:rPr>
                <w:rFonts w:ascii="宋体" w:hAnsi="宋体"/>
              </w:rPr>
            </w:r>
            <w:r/>
          </w:p>
          <w:p>
            <w:pPr>
              <w:pStyle w:val="721"/>
              <w:jc w:val="center"/>
              <w:rPr>
                <w:rFonts w:ascii="宋体" w:hAnsi="宋体"/>
              </w:rPr>
            </w:pPr>
            <w:r>
              <w:rPr>
                <w:rFonts w:hint="eastAsia" w:ascii="宋体" w:hAnsi="宋体"/>
              </w:rPr>
              <w:t xml:space="preserve">第14.1（3）项</w:t>
            </w:r>
            <w:r>
              <w:rPr>
                <w:rFonts w:ascii="宋体" w:hAnsi="宋体"/>
              </w:rPr>
            </w:r>
            <w:r/>
          </w:p>
        </w:tc>
        <w:tc>
          <w:tcPr>
            <w:tcW w:w="1742" w:type="dxa"/>
            <w:vAlign w:val="center"/>
            <w:textDirection w:val="lrTb"/>
            <w:noWrap w:val="false"/>
          </w:tcPr>
          <w:p>
            <w:pPr>
              <w:pStyle w:val="721"/>
              <w:jc w:val="left"/>
              <w:rPr>
                <w:rFonts w:ascii="宋体" w:hAnsi="宋体"/>
              </w:rPr>
            </w:pPr>
            <w:r>
              <w:rPr>
                <w:rFonts w:hint="eastAsia" w:ascii="宋体" w:hAnsi="宋体"/>
              </w:rPr>
              <w:t xml:space="preserve">运行监督、维修期限</w:t>
            </w:r>
            <w:r>
              <w:rPr>
                <w:rFonts w:ascii="宋体" w:hAnsi="宋体"/>
              </w:rPr>
            </w:r>
            <w:r/>
          </w:p>
        </w:tc>
        <w:tc>
          <w:tcPr>
            <w:tcW w:w="5170" w:type="dxa"/>
            <w:vAlign w:val="center"/>
            <w:textDirection w:val="lrTb"/>
            <w:noWrap w:val="false"/>
          </w:tcPr>
          <w:p>
            <w:pPr>
              <w:pStyle w:val="721"/>
              <w:jc w:val="left"/>
              <w:rPr>
                <w:rFonts w:ascii="宋体" w:hAnsi="宋体"/>
              </w:rPr>
            </w:pPr>
            <w:r>
              <w:rPr>
                <w:rFonts w:ascii="宋体" w:hAnsi="宋体"/>
              </w:rPr>
            </w:r>
            <w:r/>
          </w:p>
        </w:tc>
      </w:tr>
      <w:tr>
        <w:trPr>
          <w:trHeight w:val="784"/>
        </w:trPr>
        <w:tc>
          <w:tcPr>
            <w:tcW w:w="1607" w:type="dxa"/>
            <w:vAlign w:val="center"/>
            <w:textDirection w:val="lrTb"/>
            <w:noWrap w:val="false"/>
          </w:tcPr>
          <w:p>
            <w:pPr>
              <w:pStyle w:val="721"/>
              <w:jc w:val="center"/>
              <w:rPr>
                <w:rFonts w:ascii="宋体" w:hAnsi="宋体"/>
              </w:rPr>
            </w:pPr>
            <w:r>
              <w:rPr>
                <w:rFonts w:hint="eastAsia" w:ascii="宋体" w:hAnsi="宋体"/>
              </w:rPr>
              <w:t xml:space="preserve">第二节</w:t>
            </w:r>
            <w:r>
              <w:rPr>
                <w:rFonts w:ascii="宋体" w:hAnsi="宋体"/>
              </w:rPr>
            </w:r>
            <w:r/>
          </w:p>
          <w:p>
            <w:pPr>
              <w:pStyle w:val="721"/>
              <w:jc w:val="center"/>
              <w:rPr>
                <w:rFonts w:ascii="宋体" w:hAnsi="宋体"/>
              </w:rPr>
            </w:pPr>
            <w:r>
              <w:rPr>
                <w:rFonts w:hint="eastAsia" w:ascii="宋体" w:hAnsi="宋体"/>
              </w:rPr>
              <w:t xml:space="preserve">第14.1（5）项</w:t>
            </w:r>
            <w:r>
              <w:rPr>
                <w:rFonts w:ascii="宋体" w:hAnsi="宋体"/>
              </w:rPr>
            </w:r>
            <w:r/>
          </w:p>
        </w:tc>
        <w:tc>
          <w:tcPr>
            <w:tcW w:w="1742" w:type="dxa"/>
            <w:vAlign w:val="center"/>
            <w:textDirection w:val="lrTb"/>
            <w:noWrap w:val="false"/>
          </w:tcPr>
          <w:p>
            <w:pPr>
              <w:pStyle w:val="721"/>
              <w:jc w:val="left"/>
              <w:rPr>
                <w:rFonts w:ascii="宋体" w:hAnsi="宋体"/>
              </w:rPr>
            </w:pPr>
            <w:r>
              <w:rPr>
                <w:rFonts w:hint="eastAsia" w:ascii="宋体" w:hAnsi="宋体"/>
              </w:rPr>
              <w:t xml:space="preserve">货物回收的约定</w:t>
            </w:r>
            <w:r>
              <w:rPr>
                <w:rFonts w:ascii="宋体" w:hAnsi="宋体"/>
              </w:rPr>
            </w:r>
            <w:r/>
          </w:p>
        </w:tc>
        <w:tc>
          <w:tcPr>
            <w:tcW w:w="5170" w:type="dxa"/>
            <w:vAlign w:val="center"/>
            <w:textDirection w:val="lrTb"/>
            <w:noWrap w:val="false"/>
          </w:tcPr>
          <w:p>
            <w:pPr>
              <w:pStyle w:val="72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21"/>
              <w:jc w:val="center"/>
              <w:rPr>
                <w:rFonts w:ascii="宋体" w:hAnsi="宋体"/>
              </w:rPr>
            </w:pPr>
            <w:r>
              <w:rPr>
                <w:rFonts w:hint="eastAsia" w:ascii="宋体" w:hAnsi="宋体"/>
              </w:rPr>
              <w:t xml:space="preserve">第二节</w:t>
            </w:r>
            <w:r>
              <w:rPr>
                <w:rFonts w:ascii="宋体" w:hAnsi="宋体"/>
              </w:rPr>
            </w:r>
            <w:r/>
          </w:p>
          <w:p>
            <w:pPr>
              <w:pStyle w:val="721"/>
              <w:jc w:val="center"/>
              <w:rPr>
                <w:rFonts w:ascii="宋体" w:hAnsi="宋体"/>
              </w:rPr>
            </w:pPr>
            <w:r>
              <w:rPr>
                <w:rFonts w:hint="eastAsia" w:ascii="宋体" w:hAnsi="宋体"/>
              </w:rPr>
              <w:t xml:space="preserve">第14.1（6）项</w:t>
            </w:r>
            <w:r>
              <w:rPr>
                <w:rFonts w:ascii="宋体" w:hAnsi="宋体"/>
              </w:rPr>
            </w:r>
            <w:r/>
          </w:p>
        </w:tc>
        <w:tc>
          <w:tcPr>
            <w:tcW w:w="1742" w:type="dxa"/>
            <w:vAlign w:val="center"/>
            <w:textDirection w:val="lrTb"/>
            <w:noWrap w:val="false"/>
          </w:tcPr>
          <w:p>
            <w:pPr>
              <w:pStyle w:val="721"/>
              <w:jc w:val="left"/>
              <w:rPr>
                <w:rFonts w:ascii="宋体" w:hAnsi="宋体"/>
              </w:rPr>
            </w:pPr>
            <w:r>
              <w:rPr>
                <w:rFonts w:hint="eastAsia" w:ascii="宋体" w:hAnsi="宋体"/>
              </w:rPr>
              <w:t xml:space="preserve">乙方提供的其他服务</w:t>
            </w:r>
            <w:r>
              <w:rPr>
                <w:rFonts w:ascii="宋体" w:hAnsi="宋体"/>
              </w:rPr>
            </w:r>
            <w:r/>
          </w:p>
        </w:tc>
        <w:tc>
          <w:tcPr>
            <w:tcW w:w="5170" w:type="dxa"/>
            <w:vAlign w:val="center"/>
            <w:textDirection w:val="lrTb"/>
            <w:noWrap w:val="false"/>
          </w:tcPr>
          <w:p>
            <w:pPr>
              <w:pStyle w:val="72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21"/>
              <w:jc w:val="center"/>
              <w:rPr>
                <w:rFonts w:ascii="宋体" w:hAnsi="宋体"/>
              </w:rPr>
            </w:pPr>
            <w:r>
              <w:rPr>
                <w:rFonts w:hint="eastAsia" w:ascii="宋体" w:hAnsi="宋体"/>
              </w:rPr>
              <w:t xml:space="preserve">第二节</w:t>
            </w:r>
            <w:r>
              <w:rPr>
                <w:rFonts w:ascii="宋体" w:hAnsi="宋体"/>
              </w:rPr>
            </w:r>
            <w:r/>
          </w:p>
          <w:p>
            <w:pPr>
              <w:pStyle w:val="721"/>
              <w:jc w:val="center"/>
              <w:rPr>
                <w:rFonts w:ascii="宋体" w:hAnsi="宋体"/>
              </w:rPr>
            </w:pPr>
            <w:r>
              <w:rPr>
                <w:rFonts w:hint="eastAsia" w:ascii="宋体" w:hAnsi="宋体"/>
              </w:rPr>
              <w:t xml:space="preserve">第15.1款</w:t>
            </w:r>
            <w:r>
              <w:rPr>
                <w:rFonts w:ascii="宋体" w:hAnsi="宋体"/>
              </w:rPr>
            </w:r>
            <w:r/>
          </w:p>
        </w:tc>
        <w:tc>
          <w:tcPr>
            <w:tcW w:w="1742" w:type="dxa"/>
            <w:vAlign w:val="center"/>
            <w:textDirection w:val="lrTb"/>
            <w:noWrap w:val="false"/>
          </w:tcPr>
          <w:p>
            <w:pPr>
              <w:pStyle w:val="721"/>
              <w:jc w:val="left"/>
              <w:rPr>
                <w:rFonts w:ascii="宋体" w:hAnsi="宋体"/>
              </w:rPr>
            </w:pPr>
            <w:r>
              <w:rPr>
                <w:rFonts w:hint="eastAsia" w:ascii="宋体" w:hAnsi="宋体"/>
              </w:rPr>
              <w:t xml:space="preserve">修理、重作、更换相关具体规定</w:t>
            </w:r>
            <w:r>
              <w:rPr>
                <w:rFonts w:ascii="宋体" w:hAnsi="宋体"/>
              </w:rPr>
            </w:r>
            <w:r/>
          </w:p>
        </w:tc>
        <w:tc>
          <w:tcPr>
            <w:tcW w:w="5170" w:type="dxa"/>
            <w:vAlign w:val="center"/>
            <w:textDirection w:val="lrTb"/>
            <w:noWrap w:val="false"/>
          </w:tcPr>
          <w:p>
            <w:pPr>
              <w:pStyle w:val="72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21"/>
              <w:jc w:val="center"/>
              <w:rPr>
                <w:rFonts w:ascii="宋体" w:hAnsi="宋体"/>
              </w:rPr>
            </w:pPr>
            <w:r>
              <w:rPr>
                <w:rFonts w:hint="eastAsia" w:ascii="宋体" w:hAnsi="宋体"/>
              </w:rPr>
              <w:t xml:space="preserve">第二节</w:t>
            </w:r>
            <w:r>
              <w:rPr>
                <w:rFonts w:ascii="宋体" w:hAnsi="宋体"/>
              </w:rPr>
            </w:r>
            <w:r/>
          </w:p>
          <w:p>
            <w:pPr>
              <w:pStyle w:val="721"/>
              <w:jc w:val="center"/>
              <w:rPr>
                <w:rFonts w:ascii="宋体" w:hAnsi="宋体"/>
              </w:rPr>
            </w:pPr>
            <w:r>
              <w:rPr>
                <w:rFonts w:hint="eastAsia" w:ascii="宋体" w:hAnsi="宋体"/>
              </w:rPr>
              <w:t xml:space="preserve">第15.2（2）项</w:t>
            </w:r>
            <w:r>
              <w:rPr>
                <w:rFonts w:ascii="宋体" w:hAnsi="宋体"/>
              </w:rPr>
            </w:r>
            <w:r/>
          </w:p>
        </w:tc>
        <w:tc>
          <w:tcPr>
            <w:tcW w:w="1742" w:type="dxa"/>
            <w:vAlign w:val="center"/>
            <w:textDirection w:val="lrTb"/>
            <w:noWrap w:val="false"/>
          </w:tcPr>
          <w:p>
            <w:pPr>
              <w:pStyle w:val="721"/>
              <w:jc w:val="left"/>
              <w:rPr>
                <w:rFonts w:ascii="宋体" w:hAnsi="宋体"/>
              </w:rPr>
            </w:pPr>
            <w:r>
              <w:rPr>
                <w:rFonts w:hint="eastAsia" w:ascii="宋体" w:hAnsi="宋体"/>
              </w:rPr>
              <w:t xml:space="preserve">迟延交货赔偿费</w:t>
            </w:r>
            <w:r>
              <w:rPr>
                <w:rFonts w:ascii="宋体" w:hAnsi="宋体"/>
              </w:rPr>
            </w:r>
            <w:r/>
          </w:p>
        </w:tc>
        <w:tc>
          <w:tcPr>
            <w:tcW w:w="5170" w:type="dxa"/>
            <w:vAlign w:val="center"/>
            <w:textDirection w:val="lrTb"/>
            <w:noWrap w:val="false"/>
          </w:tcPr>
          <w:p>
            <w:pPr>
              <w:pStyle w:val="721"/>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pStyle w:val="721"/>
              <w:jc w:val="center"/>
              <w:rPr>
                <w:rFonts w:ascii="宋体" w:hAnsi="宋体"/>
              </w:rPr>
            </w:pPr>
            <w:r>
              <w:rPr>
                <w:rFonts w:hint="eastAsia" w:ascii="宋体" w:hAnsi="宋体"/>
              </w:rPr>
              <w:t xml:space="preserve">第二节</w:t>
            </w:r>
            <w:r>
              <w:rPr>
                <w:rFonts w:ascii="宋体" w:hAnsi="宋体"/>
              </w:rPr>
            </w:r>
            <w:r/>
          </w:p>
          <w:p>
            <w:pPr>
              <w:pStyle w:val="721"/>
              <w:jc w:val="center"/>
              <w:rPr>
                <w:rFonts w:ascii="宋体" w:hAnsi="宋体"/>
              </w:rPr>
            </w:pPr>
            <w:r>
              <w:rPr>
                <w:rFonts w:hint="eastAsia" w:ascii="宋体" w:hAnsi="宋体"/>
              </w:rPr>
              <w:t xml:space="preserve">第15.3款</w:t>
            </w:r>
            <w:r>
              <w:rPr>
                <w:rFonts w:ascii="宋体" w:hAnsi="宋体"/>
              </w:rPr>
            </w:r>
            <w:r/>
          </w:p>
        </w:tc>
        <w:tc>
          <w:tcPr>
            <w:tcW w:w="1742" w:type="dxa"/>
            <w:vAlign w:val="center"/>
            <w:textDirection w:val="lrTb"/>
            <w:noWrap w:val="false"/>
          </w:tcPr>
          <w:p>
            <w:pPr>
              <w:pStyle w:val="721"/>
              <w:jc w:val="left"/>
              <w:rPr>
                <w:rFonts w:ascii="宋体" w:hAnsi="宋体"/>
              </w:rPr>
            </w:pPr>
            <w:r>
              <w:rPr>
                <w:rFonts w:hint="eastAsia" w:ascii="宋体" w:hAnsi="宋体"/>
              </w:rPr>
              <w:t xml:space="preserve">逾期付款利息</w:t>
            </w:r>
            <w:r>
              <w:rPr>
                <w:rFonts w:ascii="宋体" w:hAnsi="宋体"/>
              </w:rPr>
            </w:r>
            <w:r/>
          </w:p>
        </w:tc>
        <w:tc>
          <w:tcPr>
            <w:tcW w:w="5170" w:type="dxa"/>
            <w:vAlign w:val="center"/>
            <w:textDirection w:val="lrTb"/>
            <w:noWrap w:val="false"/>
          </w:tcPr>
          <w:p>
            <w:pPr>
              <w:pStyle w:val="721"/>
              <w:jc w:val="left"/>
              <w:rPr>
                <w:rFonts w:ascii="宋体" w:hAnsi="宋体"/>
                <w:u w:val="single"/>
              </w:rPr>
            </w:pPr>
            <w:r>
              <w:rPr>
                <w:rFonts w:ascii="宋体" w:hAnsi="宋体"/>
                <w:u w:val="single"/>
              </w:rPr>
            </w:r>
            <w:r/>
          </w:p>
        </w:tc>
      </w:tr>
      <w:tr>
        <w:trPr>
          <w:trHeight w:val="876"/>
        </w:trPr>
        <w:tc>
          <w:tcPr>
            <w:tcW w:w="1607" w:type="dxa"/>
            <w:vAlign w:val="center"/>
            <w:textDirection w:val="lrTb"/>
            <w:noWrap w:val="false"/>
          </w:tcPr>
          <w:p>
            <w:pPr>
              <w:pStyle w:val="721"/>
              <w:jc w:val="center"/>
              <w:rPr>
                <w:rFonts w:ascii="宋体" w:hAnsi="宋体"/>
              </w:rPr>
            </w:pPr>
            <w:r>
              <w:rPr>
                <w:rFonts w:hint="eastAsia" w:ascii="宋体" w:hAnsi="宋体"/>
              </w:rPr>
              <w:t xml:space="preserve">第二节</w:t>
            </w:r>
            <w:r>
              <w:rPr>
                <w:rFonts w:ascii="宋体" w:hAnsi="宋体"/>
              </w:rPr>
            </w:r>
            <w:r/>
          </w:p>
          <w:p>
            <w:pPr>
              <w:pStyle w:val="721"/>
              <w:jc w:val="center"/>
              <w:rPr>
                <w:rFonts w:ascii="宋体" w:hAnsi="宋体"/>
              </w:rPr>
            </w:pPr>
            <w:r>
              <w:rPr>
                <w:rFonts w:hint="eastAsia" w:ascii="宋体" w:hAnsi="宋体"/>
              </w:rPr>
              <w:t xml:space="preserve">第15.4款</w:t>
            </w:r>
            <w:r>
              <w:rPr>
                <w:rFonts w:ascii="宋体" w:hAnsi="宋体"/>
              </w:rPr>
            </w:r>
            <w:r/>
          </w:p>
        </w:tc>
        <w:tc>
          <w:tcPr>
            <w:tcW w:w="1742" w:type="dxa"/>
            <w:vAlign w:val="center"/>
            <w:textDirection w:val="lrTb"/>
            <w:noWrap w:val="false"/>
          </w:tcPr>
          <w:p>
            <w:pPr>
              <w:pStyle w:val="721"/>
              <w:jc w:val="left"/>
              <w:rPr>
                <w:rFonts w:ascii="宋体" w:hAnsi="宋体"/>
              </w:rPr>
            </w:pPr>
            <w:r>
              <w:rPr>
                <w:rFonts w:hint="eastAsia" w:ascii="宋体" w:hAnsi="宋体"/>
              </w:rPr>
              <w:t xml:space="preserve">其他违约责任</w:t>
            </w:r>
            <w:r>
              <w:rPr>
                <w:rFonts w:ascii="宋体" w:hAnsi="宋体"/>
              </w:rPr>
            </w:r>
            <w:r/>
          </w:p>
        </w:tc>
        <w:tc>
          <w:tcPr>
            <w:tcW w:w="5170" w:type="dxa"/>
            <w:vAlign w:val="center"/>
            <w:textDirection w:val="lrTb"/>
            <w:noWrap w:val="false"/>
          </w:tcPr>
          <w:p>
            <w:pPr>
              <w:pStyle w:val="721"/>
              <w:jc w:val="left"/>
              <w:rPr>
                <w:rFonts w:ascii="宋体" w:hAnsi="宋体"/>
                <w:u w:val="single"/>
              </w:rPr>
            </w:pPr>
            <w:r>
              <w:rPr>
                <w:rFonts w:ascii="宋体" w:hAnsi="宋体"/>
                <w:u w:val="single"/>
              </w:rPr>
            </w:r>
            <w:r/>
          </w:p>
        </w:tc>
      </w:tr>
      <w:tr>
        <w:trPr>
          <w:trHeight w:val="90"/>
        </w:trPr>
        <w:tc>
          <w:tcPr>
            <w:tcW w:w="1607" w:type="dxa"/>
            <w:vAlign w:val="center"/>
            <w:textDirection w:val="lrTb"/>
            <w:noWrap w:val="false"/>
          </w:tcPr>
          <w:p>
            <w:pPr>
              <w:pStyle w:val="721"/>
              <w:jc w:val="center"/>
              <w:rPr>
                <w:rFonts w:ascii="宋体" w:hAnsi="宋体"/>
              </w:rPr>
            </w:pPr>
            <w:r>
              <w:rPr>
                <w:rFonts w:hint="eastAsia" w:ascii="宋体" w:hAnsi="宋体"/>
              </w:rPr>
              <w:t xml:space="preserve">第二节</w:t>
            </w:r>
            <w:r>
              <w:rPr>
                <w:rFonts w:ascii="宋体" w:hAnsi="宋体"/>
              </w:rPr>
            </w:r>
            <w:r/>
          </w:p>
          <w:p>
            <w:pPr>
              <w:pStyle w:val="721"/>
              <w:jc w:val="center"/>
              <w:rPr>
                <w:rFonts w:ascii="宋体" w:hAnsi="宋体"/>
              </w:rPr>
            </w:pPr>
            <w:r>
              <w:rPr>
                <w:rFonts w:hint="eastAsia" w:ascii="宋体" w:hAnsi="宋体"/>
              </w:rPr>
              <w:t xml:space="preserve">第19.2款</w:t>
            </w:r>
            <w:r>
              <w:rPr>
                <w:rFonts w:ascii="宋体" w:hAnsi="宋体"/>
              </w:rPr>
            </w:r>
            <w:r/>
          </w:p>
        </w:tc>
        <w:tc>
          <w:tcPr>
            <w:tcW w:w="1742" w:type="dxa"/>
            <w:vAlign w:val="center"/>
            <w:textDirection w:val="lrTb"/>
            <w:noWrap w:val="false"/>
          </w:tcPr>
          <w:p>
            <w:pPr>
              <w:pStyle w:val="721"/>
              <w:jc w:val="left"/>
              <w:rPr>
                <w:rFonts w:ascii="宋体" w:hAnsi="宋体"/>
              </w:rPr>
            </w:pPr>
            <w:r>
              <w:rPr>
                <w:rFonts w:hint="eastAsia" w:ascii="宋体" w:hAnsi="宋体"/>
              </w:rPr>
              <w:t xml:space="preserve">解决争议的方法</w:t>
            </w:r>
            <w:r>
              <w:rPr>
                <w:rFonts w:ascii="宋体" w:hAnsi="宋体"/>
              </w:rPr>
            </w:r>
            <w:r/>
          </w:p>
        </w:tc>
        <w:tc>
          <w:tcPr>
            <w:tcW w:w="5170" w:type="dxa"/>
            <w:vAlign w:val="center"/>
            <w:textDirection w:val="lrTb"/>
            <w:noWrap w:val="false"/>
          </w:tcPr>
          <w:p>
            <w:pPr>
              <w:pStyle w:val="721"/>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rPr>
                <w:rFonts w:ascii="宋体" w:hAnsi="宋体" w:cs="宋体"/>
                <w:iCs/>
              </w:rPr>
            </w:r>
            <w:r/>
          </w:p>
          <w:p>
            <w:pPr>
              <w:pStyle w:val="721"/>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rPr>
                <w:rFonts w:ascii="宋体" w:hAnsi="宋体" w:cs="宋体"/>
                <w:iCs/>
              </w:rPr>
            </w:r>
            <w:r/>
          </w:p>
          <w:p>
            <w:pPr>
              <w:pStyle w:val="721"/>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rPr>
                <w:rFonts w:ascii="宋体" w:hAnsi="宋体"/>
                <w:u w:val="single"/>
              </w:rPr>
            </w:r>
            <w:r/>
          </w:p>
        </w:tc>
      </w:tr>
      <w:tr>
        <w:trPr>
          <w:trHeight w:val="770"/>
        </w:trPr>
        <w:tc>
          <w:tcPr>
            <w:tcW w:w="1607" w:type="dxa"/>
            <w:vAlign w:val="center"/>
            <w:textDirection w:val="lrTb"/>
            <w:noWrap w:val="false"/>
          </w:tcPr>
          <w:p>
            <w:pPr>
              <w:pStyle w:val="721"/>
              <w:jc w:val="center"/>
              <w:rPr>
                <w:rFonts w:ascii="宋体" w:hAnsi="宋体"/>
              </w:rPr>
            </w:pPr>
            <w:r>
              <w:rPr>
                <w:rFonts w:hint="eastAsia" w:ascii="宋体" w:hAnsi="宋体"/>
              </w:rPr>
              <w:t xml:space="preserve">第二节</w:t>
            </w:r>
            <w:r>
              <w:rPr>
                <w:rFonts w:ascii="宋体" w:hAnsi="宋体"/>
              </w:rPr>
            </w:r>
            <w:r/>
          </w:p>
          <w:p>
            <w:pPr>
              <w:pStyle w:val="721"/>
              <w:jc w:val="center"/>
              <w:rPr>
                <w:rFonts w:ascii="宋体" w:hAnsi="宋体"/>
              </w:rPr>
            </w:pPr>
            <w:r>
              <w:rPr>
                <w:rFonts w:hint="eastAsia" w:ascii="宋体" w:hAnsi="宋体"/>
              </w:rPr>
              <w:t xml:space="preserve">第23.1款</w:t>
            </w:r>
            <w:r>
              <w:rPr>
                <w:rFonts w:ascii="宋体" w:hAnsi="宋体"/>
              </w:rPr>
            </w:r>
            <w:r/>
          </w:p>
        </w:tc>
        <w:tc>
          <w:tcPr>
            <w:tcW w:w="1742" w:type="dxa"/>
            <w:vAlign w:val="center"/>
            <w:textDirection w:val="lrTb"/>
            <w:noWrap w:val="false"/>
          </w:tcPr>
          <w:p>
            <w:pPr>
              <w:pStyle w:val="721"/>
              <w:jc w:val="left"/>
              <w:rPr>
                <w:rFonts w:ascii="宋体" w:hAnsi="宋体"/>
              </w:rPr>
            </w:pPr>
            <w:r>
              <w:rPr>
                <w:rFonts w:hint="eastAsia" w:ascii="宋体" w:hAnsi="宋体"/>
                <w:bCs/>
              </w:rPr>
              <w:t xml:space="preserve">其他专用条款</w:t>
            </w:r>
            <w:r>
              <w:rPr>
                <w:rFonts w:ascii="宋体" w:hAnsi="宋体"/>
              </w:rPr>
            </w:r>
            <w:r/>
          </w:p>
        </w:tc>
        <w:tc>
          <w:tcPr>
            <w:tcW w:w="5170" w:type="dxa"/>
            <w:vAlign w:val="center"/>
            <w:textDirection w:val="lrTb"/>
            <w:noWrap w:val="false"/>
          </w:tcPr>
          <w:p>
            <w:pPr>
              <w:pStyle w:val="721"/>
              <w:jc w:val="left"/>
              <w:rPr>
                <w:rFonts w:ascii="宋体" w:hAnsi="宋体"/>
              </w:rPr>
            </w:pPr>
            <w:r>
              <w:rPr>
                <w:rFonts w:ascii="宋体" w:hAnsi="宋体"/>
              </w:rPr>
            </w:r>
            <w:r/>
          </w:p>
        </w:tc>
      </w:tr>
    </w:tbl>
    <w:p>
      <w:pPr>
        <w:pStyle w:val="721"/>
        <w:ind w:firstLine="640"/>
        <w:spacing w:line="500" w:lineRule="exact"/>
        <w:rPr>
          <w:rFonts w:hint="eastAsia" w:ascii="宋体" w:hAnsi="宋体"/>
          <w:bCs/>
          <w:sz w:val="32"/>
          <w:szCs w:val="32"/>
        </w:rPr>
      </w:pPr>
      <w:r>
        <w:rPr>
          <w:rFonts w:hint="eastAsia" w:ascii="宋体" w:hAnsi="宋体"/>
          <w:bCs/>
          <w:sz w:val="32"/>
          <w:szCs w:val="32"/>
        </w:rPr>
      </w:r>
      <w:r/>
    </w:p>
    <w:p>
      <w:pPr>
        <w:pStyle w:val="721"/>
        <w:ind w:firstLine="640"/>
        <w:spacing w:line="500" w:lineRule="exact"/>
        <w:rPr>
          <w:rFonts w:hint="eastAsia" w:ascii="宋体" w:hAnsi="宋体"/>
          <w:bCs/>
          <w:sz w:val="32"/>
          <w:szCs w:val="32"/>
        </w:rPr>
      </w:pPr>
      <w:r>
        <w:rPr>
          <w:rFonts w:hint="eastAsia" w:ascii="宋体" w:hAnsi="宋体"/>
          <w:bCs/>
          <w:sz w:val="32"/>
          <w:szCs w:val="32"/>
        </w:rPr>
      </w:r>
      <w:r/>
    </w:p>
    <w:p>
      <w:pPr>
        <w:pStyle w:val="721"/>
        <w:ind w:firstLine="640"/>
        <w:spacing w:line="500" w:lineRule="exact"/>
        <w:rPr>
          <w:rFonts w:hint="eastAsia" w:ascii="宋体" w:hAnsi="宋体"/>
          <w:bCs/>
          <w:sz w:val="32"/>
          <w:szCs w:val="32"/>
        </w:rPr>
      </w:pPr>
      <w:r>
        <w:rPr>
          <w:rFonts w:hint="eastAsia" w:ascii="宋体" w:hAnsi="宋体"/>
          <w:bCs/>
          <w:sz w:val="32"/>
          <w:szCs w:val="32"/>
        </w:rPr>
      </w:r>
      <w:r/>
    </w:p>
    <w:p>
      <w:pPr>
        <w:pStyle w:val="721"/>
        <w:ind w:firstLine="640"/>
        <w:spacing w:line="500" w:lineRule="exact"/>
        <w:rPr>
          <w:rFonts w:hint="eastAsia" w:ascii="宋体" w:hAnsi="宋体"/>
          <w:bCs/>
          <w:sz w:val="32"/>
          <w:szCs w:val="32"/>
        </w:rPr>
      </w:pPr>
      <w:r>
        <w:rPr>
          <w:rFonts w:hint="eastAsia" w:ascii="宋体" w:hAnsi="宋体"/>
          <w:bCs/>
          <w:sz w:val="32"/>
          <w:szCs w:val="32"/>
        </w:rPr>
      </w:r>
      <w:r/>
    </w:p>
    <w:p>
      <w:pPr>
        <w:pStyle w:val="721"/>
        <w:ind w:firstLine="640"/>
        <w:spacing w:line="500" w:lineRule="exact"/>
        <w:rPr>
          <w:rFonts w:hint="eastAsia" w:ascii="宋体" w:hAnsi="宋体"/>
          <w:bCs/>
          <w:sz w:val="32"/>
          <w:szCs w:val="32"/>
        </w:rPr>
      </w:pPr>
      <w:r>
        <w:rPr>
          <w:rFonts w:hint="eastAsia" w:ascii="宋体" w:hAnsi="宋体"/>
          <w:bCs/>
          <w:sz w:val="32"/>
          <w:szCs w:val="32"/>
        </w:rPr>
      </w:r>
      <w:r/>
    </w:p>
    <w:p>
      <w:pPr>
        <w:pStyle w:val="721"/>
        <w:ind w:firstLine="640"/>
        <w:spacing w:line="500" w:lineRule="exact"/>
        <w:rPr>
          <w:rFonts w:hint="eastAsia" w:ascii="宋体" w:hAnsi="宋体"/>
          <w:bCs/>
          <w:sz w:val="32"/>
          <w:szCs w:val="32"/>
        </w:rPr>
      </w:pPr>
      <w:r>
        <w:rPr>
          <w:rFonts w:hint="eastAsia" w:ascii="宋体" w:hAnsi="宋体"/>
          <w:bCs/>
          <w:sz w:val="32"/>
          <w:szCs w:val="32"/>
        </w:rPr>
      </w:r>
      <w:r/>
    </w:p>
    <w:p>
      <w:pPr>
        <w:pStyle w:val="721"/>
        <w:ind w:firstLine="640"/>
        <w:spacing w:line="500" w:lineRule="exact"/>
        <w:rPr>
          <w:rFonts w:hint="eastAsia" w:ascii="宋体" w:hAnsi="宋体"/>
          <w:bCs/>
          <w:sz w:val="32"/>
          <w:szCs w:val="32"/>
        </w:rPr>
      </w:pPr>
      <w:r>
        <w:rPr>
          <w:rFonts w:hint="eastAsia" w:ascii="宋体" w:hAnsi="宋体"/>
          <w:bCs/>
          <w:sz w:val="32"/>
          <w:szCs w:val="32"/>
        </w:rPr>
      </w:r>
      <w:r/>
    </w:p>
    <w:p>
      <w:pPr>
        <w:pStyle w:val="721"/>
        <w:ind w:firstLine="640"/>
        <w:spacing w:line="500" w:lineRule="exact"/>
        <w:rPr>
          <w:rFonts w:hint="eastAsia" w:ascii="宋体" w:hAnsi="宋体"/>
          <w:bCs/>
          <w:sz w:val="32"/>
          <w:szCs w:val="32"/>
        </w:rPr>
      </w:pPr>
      <w:r>
        <w:rPr>
          <w:rFonts w:hint="eastAsia" w:ascii="宋体" w:hAnsi="宋体"/>
          <w:bCs/>
          <w:sz w:val="32"/>
          <w:szCs w:val="32"/>
        </w:rPr>
      </w:r>
      <w:r/>
    </w:p>
    <w:p>
      <w:pPr>
        <w:pStyle w:val="721"/>
        <w:ind w:firstLine="640"/>
        <w:spacing w:line="500" w:lineRule="exact"/>
        <w:rPr>
          <w:rFonts w:hint="eastAsia" w:ascii="宋体" w:hAnsi="宋体"/>
          <w:bCs/>
          <w:sz w:val="32"/>
          <w:szCs w:val="32"/>
        </w:rPr>
      </w:pPr>
      <w:r>
        <w:rPr>
          <w:rFonts w:hint="eastAsia" w:ascii="宋体" w:hAnsi="宋体"/>
          <w:bCs/>
          <w:sz w:val="32"/>
          <w:szCs w:val="32"/>
        </w:rPr>
      </w:r>
      <w:r/>
    </w:p>
    <w:p>
      <w:pPr>
        <w:pStyle w:val="721"/>
        <w:ind w:firstLine="640"/>
        <w:spacing w:line="500" w:lineRule="exact"/>
        <w:rPr>
          <w:rFonts w:hint="eastAsia" w:ascii="宋体" w:hAnsi="宋体"/>
          <w:bCs/>
          <w:sz w:val="32"/>
          <w:szCs w:val="32"/>
        </w:rPr>
      </w:pPr>
      <w:r>
        <w:rPr>
          <w:rFonts w:hint="eastAsia" w:ascii="宋体" w:hAnsi="宋体"/>
          <w:bCs/>
          <w:sz w:val="32"/>
          <w:szCs w:val="32"/>
        </w:rPr>
      </w:r>
      <w:r/>
    </w:p>
    <w:p>
      <w:pPr>
        <w:pStyle w:val="722"/>
        <w:rPr>
          <w:rFonts w:hint="eastAsia" w:ascii="黑体" w:eastAsia="黑体"/>
          <w:b/>
          <w:bCs/>
          <w:sz w:val="44"/>
        </w:rPr>
      </w:pPr>
      <w:r/>
      <w:bookmarkEnd w:id="186"/>
      <w:r/>
      <w:bookmarkEnd w:id="187"/>
      <w:r/>
      <w:bookmarkEnd w:id="188"/>
      <w:r/>
      <w:bookmarkStart w:id="193" w:name="_Toc26554093"/>
      <w:r/>
      <w:bookmarkStart w:id="194" w:name="_Toc120614281"/>
      <w:r/>
      <w:bookmarkStart w:id="195" w:name="_Toc49090575"/>
      <w:r/>
      <w:bookmarkStart w:id="196" w:name="_Toc462564139"/>
      <w:r/>
      <w:bookmarkStart w:id="197" w:name="_Toc479757211"/>
      <w:r>
        <w:rPr>
          <w:rFonts w:hint="eastAsia" w:ascii="黑体" w:eastAsia="黑体"/>
          <w:b/>
          <w:bCs/>
          <w:sz w:val="44"/>
        </w:rPr>
        <w:t xml:space="preserve">第四章 采购需求</w:t>
      </w:r>
      <w:r>
        <w:rPr>
          <w:rFonts w:hint="eastAsia" w:ascii="黑体" w:eastAsia="黑体"/>
          <w:b/>
          <w:bCs/>
          <w:sz w:val="44"/>
        </w:rPr>
      </w:r>
      <w:r/>
    </w:p>
    <w:p>
      <w:pPr>
        <w:pStyle w:val="786"/>
        <w:numPr>
          <w:ilvl w:val="0"/>
          <w:numId w:val="13"/>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721"/>
        <w:rPr>
          <w:rFonts w:hint="eastAsia"/>
          <w:bCs/>
          <w:sz w:val="24"/>
        </w:rPr>
      </w:pPr>
      <w:r>
        <w:rPr>
          <w:bCs/>
          <w:sz w:val="24"/>
        </w:rPr>
        <w:t xml:space="preserve">1.</w:t>
      </w:r>
      <w:r>
        <w:rPr>
          <w:rFonts w:hint="eastAsia"/>
          <w:bCs/>
          <w:sz w:val="24"/>
        </w:rPr>
        <w:t xml:space="preserve">项目名称：</w:t>
      </w:r>
      <w:r>
        <w:rPr>
          <w:bCs/>
          <w:sz w:val="24"/>
        </w:rPr>
        <w:t xml:space="preserve"> </w:t>
      </w:r>
      <w:r>
        <w:rPr>
          <w:rFonts w:hint="eastAsia"/>
          <w:bCs/>
          <w:sz w:val="24"/>
        </w:rPr>
        <w:t xml:space="preserve">常州市北郊高级中学图文楼及食堂电梯项目</w:t>
      </w:r>
      <w:r>
        <w:rPr>
          <w:rFonts w:hint="eastAsia"/>
          <w:bCs/>
          <w:sz w:val="24"/>
        </w:rPr>
      </w:r>
      <w:r/>
    </w:p>
    <w:p>
      <w:pPr>
        <w:pStyle w:val="721"/>
        <w:rPr>
          <w:rFonts w:ascii="宋体" w:hAnsi="宋体" w:eastAsia="宋体"/>
          <w:sz w:val="24"/>
          <w:lang w:val="en-US" w:eastAsia="zh-CN"/>
        </w:rPr>
      </w:pPr>
      <w:r>
        <w:rPr>
          <w:rFonts w:hint="eastAsia" w:ascii="宋体" w:hAnsi="宋体"/>
          <w:sz w:val="24"/>
        </w:rPr>
        <w:t xml:space="preserve">2.预算金额：</w:t>
      </w:r>
      <w:r>
        <w:rPr>
          <w:rFonts w:ascii="宋体" w:hAnsi="宋体"/>
          <w:sz w:val="24"/>
        </w:rPr>
        <w:t xml:space="preserve"> </w:t>
      </w:r>
      <w:r>
        <w:rPr>
          <w:rFonts w:hint="eastAsia" w:ascii="宋体" w:hAnsi="宋体"/>
          <w:sz w:val="24"/>
          <w:lang w:val="en-US" w:eastAsia="zh-CN"/>
        </w:rPr>
        <w:t xml:space="preserve">48</w:t>
      </w:r>
      <w:r>
        <w:rPr>
          <w:rFonts w:ascii="宋体" w:hAnsi="宋体"/>
          <w:sz w:val="24"/>
          <w:lang w:val="en-US" w:eastAsia="zh-CN"/>
        </w:rPr>
        <w:t xml:space="preserve">.5 </w:t>
      </w:r>
      <w:r>
        <w:rPr>
          <w:rFonts w:hint="eastAsia" w:ascii="宋体" w:hAnsi="宋体"/>
          <w:sz w:val="24"/>
          <w:lang w:val="en-US" w:eastAsia="zh-CN"/>
        </w:rPr>
        <w:t xml:space="preserve">万元</w:t>
      </w:r>
      <w:r>
        <w:rPr>
          <w:rFonts w:ascii="宋体" w:hAnsi="宋体" w:eastAsia="宋体"/>
          <w:sz w:val="24"/>
          <w:lang w:val="en-US" w:eastAsia="zh-CN"/>
        </w:rPr>
      </w:r>
      <w:r/>
    </w:p>
    <w:p>
      <w:pPr>
        <w:pStyle w:val="721"/>
        <w:rPr>
          <w:rFonts w:ascii="宋体" w:hAnsi="宋体"/>
          <w:sz w:val="24"/>
        </w:rPr>
      </w:pPr>
      <w:r>
        <w:rPr>
          <w:rFonts w:hint="eastAsia" w:ascii="宋体" w:hAnsi="宋体"/>
          <w:sz w:val="24"/>
        </w:rPr>
        <w:t xml:space="preserve">3.最高限价：</w:t>
      </w:r>
      <w:r>
        <w:rPr>
          <w:rFonts w:hint="eastAsia" w:ascii="宋体" w:hAnsi="宋体"/>
          <w:sz w:val="24"/>
          <w:highlight w:val="yellow"/>
        </w:rPr>
        <w:t xml:space="preserve">本项目设定最高限价为48.5万元。</w:t>
      </w:r>
      <w:r>
        <w:rPr>
          <w:rFonts w:ascii="宋体" w:hAnsi="宋体"/>
          <w:sz w:val="24"/>
        </w:rPr>
      </w:r>
      <w:r/>
    </w:p>
    <w:p>
      <w:pPr>
        <w:pStyle w:val="721"/>
        <w:rPr>
          <w:rFonts w:hint="eastAsia"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 </w:t>
      </w:r>
      <w:r>
        <w:rPr>
          <w:rFonts w:hint="eastAsia" w:ascii="宋体" w:hAnsi="宋体"/>
          <w:sz w:val="24"/>
          <w:u w:val="single"/>
        </w:rPr>
        <w:t xml:space="preserve">本项目为常州北郊高级中学图文楼及食堂电梯项目，常州北郊高级中学图文楼，部分核心配件严重老化，食堂电梯需新增，现对两座建筑进行整体电梯拆除更换及新增。包含原有电梯拆除、新电梯采购及安装。中标人需完成相关土建改造（包含机房、井道、门洞等）、装饰门套修复，货物的制造（采购）、运输、装卸、安装、调试、测试、技术培训等，直至通过采购人及其他相关部门的验收以及质量保修、免费维保等全部工作。（详细内容见本招标文件第四章）</w:t>
      </w:r>
      <w:r>
        <w:rPr>
          <w:rFonts w:hint="eastAsia" w:ascii="宋体" w:hAnsi="宋体"/>
          <w:sz w:val="24"/>
          <w:u w:val="single"/>
        </w:rPr>
      </w:r>
      <w:r/>
    </w:p>
    <w:p>
      <w:pPr>
        <w:pStyle w:val="721"/>
        <w:rPr>
          <w:rFonts w:hint="eastAsia" w:ascii="宋体" w:hAnsi="宋体"/>
          <w:sz w:val="24"/>
        </w:rPr>
      </w:pPr>
      <w:r>
        <w:rPr>
          <w:rFonts w:hint="eastAsia" w:ascii="宋体" w:hAnsi="宋体"/>
          <w:sz w:val="24"/>
        </w:rPr>
        <w:t xml:space="preserve">5.合同履行期限：</w:t>
      </w:r>
      <w:r>
        <w:rPr>
          <w:rFonts w:hint="eastAsia" w:ascii="宋体" w:hAnsi="宋体"/>
          <w:sz w:val="24"/>
        </w:rPr>
      </w:r>
      <w:r/>
    </w:p>
    <w:p>
      <w:pPr>
        <w:pStyle w:val="721"/>
        <w:rPr>
          <w:rFonts w:hint="eastAsia" w:ascii="宋体" w:hAnsi="宋体"/>
          <w:sz w:val="24"/>
        </w:rPr>
      </w:pPr>
      <w:r>
        <w:rPr>
          <w:rFonts w:hint="eastAsia" w:ascii="宋体" w:hAnsi="宋体"/>
          <w:sz w:val="24"/>
        </w:rPr>
        <w:t xml:space="preserve">6.是/否接受联合体投标：  </w:t>
      </w:r>
      <w:r>
        <w:rPr>
          <w:rFonts w:hint="eastAsia" w:ascii="宋体" w:hAnsi="宋体"/>
          <w:sz w:val="24"/>
          <w:lang w:val="en-US" w:eastAsia="zh-CN"/>
        </w:rPr>
        <w:t xml:space="preserve">否</w:t>
      </w:r>
      <w:r>
        <w:rPr>
          <w:rFonts w:hint="eastAsia" w:ascii="宋体" w:hAnsi="宋体"/>
          <w:sz w:val="24"/>
        </w:rPr>
        <w:t xml:space="preserve"> ；</w:t>
      </w:r>
      <w:r>
        <w:rPr>
          <w:rFonts w:hint="eastAsia" w:ascii="宋体" w:hAnsi="宋体"/>
          <w:sz w:val="24"/>
        </w:rPr>
      </w:r>
      <w:r/>
    </w:p>
    <w:p>
      <w:pPr>
        <w:pStyle w:val="721"/>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bCs/>
          <w:sz w:val="24"/>
          <w:highlight w:val="yellow"/>
        </w:rPr>
        <w:t xml:space="preserve">（</w:t>
      </w:r>
      <w:r>
        <w:rPr>
          <w:rFonts w:hint="eastAsia" w:ascii="宋体" w:hAnsi="宋体"/>
          <w:bCs/>
          <w:sz w:val="24"/>
          <w:highlight w:val="yellow"/>
          <w:lang w:val="en-US" w:eastAsia="zh-CN"/>
        </w:rPr>
        <w:t xml:space="preserve">否</w:t>
      </w:r>
      <w:r>
        <w:rPr>
          <w:rFonts w:hint="eastAsia" w:ascii="宋体" w:hAnsi="宋体"/>
          <w:bCs/>
          <w:sz w:val="24"/>
          <w:highlight w:val="yellow"/>
        </w:rPr>
        <w:t xml:space="preserve">）</w:t>
      </w:r>
      <w:r>
        <w:rPr>
          <w:rFonts w:hint="eastAsia" w:ascii="宋体" w:hAnsi="宋体"/>
          <w:bCs/>
          <w:sz w:val="24"/>
          <w:highlight w:val="yellow"/>
        </w:rPr>
      </w:r>
      <w:r/>
    </w:p>
    <w:p>
      <w:pPr>
        <w:pStyle w:val="721"/>
        <w:rPr>
          <w:rFonts w:hint="eastAsia" w:ascii="宋体" w:hAnsi="宋体" w:eastAsia="宋体"/>
          <w:sz w:val="24"/>
          <w:lang w:val="en-US" w:eastAsia="zh-CN"/>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lang w:val="en-US" w:eastAsia="zh-CN"/>
        </w:rPr>
        <w:t xml:space="preserve">否</w:t>
      </w:r>
      <w:r>
        <w:rPr>
          <w:rFonts w:hint="eastAsia" w:ascii="宋体" w:hAnsi="宋体" w:eastAsia="宋体"/>
          <w:sz w:val="24"/>
          <w:lang w:val="en-US" w:eastAsia="zh-CN"/>
        </w:rPr>
      </w:r>
      <w:r/>
    </w:p>
    <w:p>
      <w:pPr>
        <w:pStyle w:val="721"/>
        <w:rPr>
          <w:rFonts w:hint="eastAsia" w:eastAsia="宋体"/>
          <w:sz w:val="24"/>
          <w:lang w:val="en-US" w:eastAsia="zh-CN"/>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sz w:val="24"/>
          <w:lang w:val="en-US" w:eastAsia="zh-CN"/>
        </w:rPr>
        <w:t xml:space="preserve">否</w:t>
      </w:r>
      <w:r>
        <w:rPr>
          <w:rFonts w:hint="eastAsia" w:eastAsia="宋体"/>
          <w:sz w:val="24"/>
          <w:lang w:val="en-US" w:eastAsia="zh-CN"/>
        </w:rPr>
      </w:r>
      <w:r/>
    </w:p>
    <w:p>
      <w:pPr>
        <w:pStyle w:val="721"/>
        <w:rPr>
          <w:rFonts w:hint="eastAsia" w:eastAsia="宋体"/>
          <w:sz w:val="24"/>
          <w:lang w:val="en-US" w:eastAsia="zh-CN"/>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sz w:val="24"/>
          <w:lang w:val="en-US" w:eastAsia="zh-CN"/>
        </w:rPr>
        <w:t xml:space="preserve">否</w:t>
      </w:r>
      <w:r>
        <w:rPr>
          <w:rFonts w:hint="eastAsia" w:eastAsia="宋体"/>
          <w:sz w:val="24"/>
          <w:lang w:val="en-US" w:eastAsia="zh-CN"/>
        </w:rPr>
      </w:r>
      <w:r/>
    </w:p>
    <w:p>
      <w:pPr>
        <w:pStyle w:val="721"/>
        <w:ind w:firstLine="480"/>
        <w:spacing w:line="360" w:lineRule="auto"/>
        <w:rPr>
          <w:rFonts w:hint="eastAsia"/>
          <w:sz w:val="24"/>
        </w:rPr>
      </w:pPr>
      <w:r>
        <w:rPr>
          <w:rFonts w:hint="eastAsia"/>
          <w:sz w:val="24"/>
        </w:rPr>
        <w:t xml:space="preserve">11.本项目的特定资格要求：</w:t>
      </w:r>
      <w:r>
        <w:rPr>
          <w:rFonts w:hint="eastAsia"/>
          <w:sz w:val="24"/>
        </w:rPr>
      </w:r>
      <w:r/>
    </w:p>
    <w:p>
      <w:pPr>
        <w:pStyle w:val="721"/>
        <w:ind w:firstLine="480"/>
        <w:spacing w:line="360" w:lineRule="auto"/>
        <w:rPr>
          <w:rFonts w:hint="eastAsia"/>
          <w:sz w:val="24"/>
        </w:rPr>
      </w:pPr>
      <w:r>
        <w:rPr>
          <w:rFonts w:hint="eastAsia"/>
          <w:sz w:val="24"/>
        </w:rPr>
        <w:t xml:space="preserve">（1）</w:t>
      </w:r>
      <w:r>
        <w:rPr>
          <w:rFonts w:hint="eastAsia"/>
          <w:b/>
          <w:sz w:val="24"/>
        </w:rPr>
        <w:t xml:space="preserve">投标人如为电梯制造商</w:t>
      </w:r>
      <w:r>
        <w:rPr>
          <w:rFonts w:hint="eastAsia"/>
          <w:sz w:val="24"/>
        </w:rPr>
        <w:t xml:space="preserve">，须具有《中华人民共和国特种设备制造许可证》或《中华人民共和国特种设备生产许可证》。（注：许可明细表含本项目采购电梯类型的对应许可子目）。</w:t>
      </w:r>
      <w:r>
        <w:rPr>
          <w:rFonts w:hint="eastAsia" w:ascii="宋体" w:hAnsi="宋体"/>
          <w:sz w:val="24"/>
          <w:szCs w:val="24"/>
        </w:rPr>
        <w:t xml:space="preserve">提供相关证书扫描件或复印件，并加盖投标人公章。</w:t>
      </w:r>
      <w:r>
        <w:rPr>
          <w:rFonts w:hint="eastAsia"/>
          <w:sz w:val="24"/>
        </w:rPr>
      </w:r>
      <w:r/>
    </w:p>
    <w:p>
      <w:pPr>
        <w:pStyle w:val="721"/>
        <w:ind w:firstLine="480"/>
        <w:spacing w:line="360" w:lineRule="auto"/>
        <w:rPr>
          <w:rFonts w:hint="eastAsia" w:ascii="宋体" w:hAnsi="宋体"/>
          <w:bCs/>
          <w:sz w:val="24"/>
        </w:rPr>
      </w:pPr>
      <w:r>
        <w:rPr>
          <w:rFonts w:hint="eastAsia"/>
          <w:sz w:val="24"/>
        </w:rPr>
        <w:t xml:space="preserve">（2）</w:t>
      </w:r>
      <w:r>
        <w:rPr>
          <w:rFonts w:hint="eastAsia"/>
          <w:b/>
          <w:sz w:val="24"/>
        </w:rPr>
        <w:t xml:space="preserve">投标人如为电梯经销商或代理商</w:t>
      </w:r>
      <w:r>
        <w:rPr>
          <w:rFonts w:hint="eastAsia"/>
          <w:sz w:val="24"/>
        </w:rPr>
        <w:t xml:space="preserve">，须具有《中华人民共和国特种设备安装改造维修许可证》（电梯）或《中华人民共和国特种设备生产许可证》。（注：许可明细表含本项目采购电梯类型的对应许可子目）。</w:t>
      </w:r>
      <w:r>
        <w:rPr>
          <w:rFonts w:hint="eastAsia" w:ascii="宋体" w:hAnsi="宋体"/>
          <w:sz w:val="24"/>
          <w:szCs w:val="24"/>
        </w:rPr>
        <w:t xml:space="preserve">提供相关证书扫描件或复印件，并加盖投标人公章。</w:t>
      </w:r>
      <w:r>
        <w:rPr>
          <w:rFonts w:hint="eastAsia" w:ascii="宋体" w:hAnsi="宋体"/>
          <w:bCs/>
          <w:sz w:val="24"/>
        </w:rPr>
      </w:r>
      <w:r/>
    </w:p>
    <w:p>
      <w:pPr>
        <w:pStyle w:val="721"/>
        <w:rPr>
          <w:rFonts w:hint="eastAsia"/>
          <w:sz w:val="24"/>
        </w:rPr>
      </w:pPr>
      <w:r>
        <w:rPr>
          <w:rFonts w:hint="eastAsia"/>
          <w:sz w:val="24"/>
        </w:rPr>
      </w:r>
      <w:r/>
    </w:p>
    <w:p>
      <w:pPr>
        <w:pStyle w:val="721"/>
        <w:rPr>
          <w:rFonts w:hint="eastAsia" w:ascii="宋体" w:hAnsi="宋体"/>
          <w:sz w:val="24"/>
        </w:rPr>
      </w:pPr>
      <w:r>
        <w:rPr>
          <w:rFonts w:hint="eastAsia" w:ascii="宋体" w:hAnsi="宋体"/>
          <w:bCs/>
          <w:sz w:val="24"/>
        </w:rPr>
        <w:t xml:space="preserve">12.项目类别：</w:t>
      </w:r>
      <w:r>
        <w:rPr>
          <w:rFonts w:hint="eastAsia" w:ascii="宋体" w:hAnsi="宋体"/>
          <w:sz w:val="24"/>
        </w:rPr>
        <w:t xml:space="preserve">货物类。</w:t>
      </w:r>
      <w:r>
        <w:rPr>
          <w:rFonts w:hint="eastAsia" w:ascii="宋体" w:hAnsi="宋体"/>
          <w:sz w:val="24"/>
        </w:rPr>
      </w:r>
      <w:r/>
      <w:r>
        <w:rPr>
          <w:rFonts w:hint="eastAsia" w:ascii="宋体" w:hAnsi="宋体"/>
          <w:bCs/>
          <w:sz w:val="24"/>
        </w:rPr>
      </w:r>
      <w:r/>
      <w:r>
        <w:rPr>
          <w:rFonts w:hint="eastAsia" w:ascii="宋体" w:hAnsi="宋体"/>
          <w:sz w:val="24"/>
        </w:rPr>
      </w:r>
    </w:p>
    <w:p>
      <w:pPr>
        <w:pStyle w:val="721"/>
        <w:keepLines/>
        <w:keepNext/>
        <w:spacing w:line="560" w:lineRule="atLeast"/>
        <w:rPr>
          <w:rFonts w:hint="eastAsia" w:ascii="等线" w:hAnsi="等线" w:cs="方正魏碑_GBK"/>
          <w:bCs/>
          <w:color w:val="ff0000"/>
          <w:sz w:val="24"/>
          <w:szCs w:val="24"/>
        </w:rPr>
        <w:outlineLvl w:val="3"/>
      </w:pPr>
      <w:r>
        <w:rPr>
          <w:rFonts w:hint="eastAsia" w:ascii="等线" w:hAnsi="等线" w:cs="方正魏碑_GBK"/>
          <w:bCs/>
          <w:color w:val="ff0000"/>
          <w:sz w:val="24"/>
          <w:szCs w:val="24"/>
        </w:rPr>
        <w:t xml:space="preserve">二、政府采购中实施本国产品标准及相关政策</w:t>
      </w:r>
      <w:r>
        <w:rPr>
          <w:rFonts w:hint="eastAsia" w:ascii="等线" w:hAnsi="等线" w:cs="方正魏碑_GBK"/>
          <w:bCs/>
          <w:color w:val="ff0000"/>
          <w:sz w:val="24"/>
          <w:szCs w:val="24"/>
        </w:rPr>
      </w:r>
      <w:r/>
    </w:p>
    <w:p>
      <w:pPr>
        <w:pStyle w:val="721"/>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1.本项目对采购本国产品给予政策支持，具体内容见招标文件“第五章 评标方法与评标标准”。</w:t>
      </w:r>
      <w:r>
        <w:rPr>
          <w:rFonts w:hint="eastAsia" w:ascii="等线" w:hAnsi="等线" w:cs="方正魏碑_GBK"/>
          <w:bCs/>
          <w:color w:val="ff0000"/>
          <w:sz w:val="24"/>
          <w:szCs w:val="24"/>
        </w:rPr>
      </w:r>
      <w:r/>
    </w:p>
    <w:p>
      <w:pPr>
        <w:pStyle w:val="721"/>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等线" w:hAnsi="等线" w:cs="方正魏碑_GBK"/>
          <w:bCs/>
          <w:color w:val="ff0000"/>
          <w:sz w:val="24"/>
          <w:szCs w:val="24"/>
        </w:rPr>
      </w:r>
      <w:r/>
    </w:p>
    <w:p>
      <w:pPr>
        <w:pStyle w:val="721"/>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等线" w:hAnsi="等线" w:cs="方正魏碑_GBK"/>
          <w:bCs/>
          <w:color w:val="ff0000"/>
          <w:sz w:val="24"/>
          <w:szCs w:val="24"/>
        </w:rPr>
      </w:r>
      <w:r/>
    </w:p>
    <w:p>
      <w:pPr>
        <w:pStyle w:val="721"/>
        <w:rPr>
          <w:rFonts w:ascii="宋体" w:hAnsi="宋体"/>
          <w:sz w:val="24"/>
        </w:rPr>
      </w:pPr>
      <w:r>
        <w:rPr>
          <w:rFonts w:ascii="宋体" w:hAnsi="宋体"/>
          <w:sz w:val="24"/>
        </w:rPr>
      </w:r>
      <w:r/>
    </w:p>
    <w:p>
      <w:pPr>
        <w:pStyle w:val="786"/>
        <w:numPr>
          <w:ilvl w:val="0"/>
          <w:numId w:val="14"/>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721"/>
        <w:ind w:left="0" w:right="0"/>
        <w:jc w:val="both"/>
        <w:keepLines w:val="0"/>
        <w:keepNext w:val="0"/>
        <w:spacing w:before="0" w:beforeAutospacing="0" w:after="0" w:afterAutospacing="0"/>
        <w:widowControl w:val="off"/>
        <w:rPr>
          <w:rFonts w:ascii="Times New Roman" w:hAnsi="Times New Roman" w:eastAsia="宋体" w:cs="Times New Roman"/>
          <w:i/>
          <w:iCs w:val="0"/>
          <w:sz w:val="24"/>
          <w:szCs w:val="24"/>
        </w:rPr>
        <w:suppressLineNumbers w:val="0"/>
      </w:pPr>
      <w:r>
        <w:rPr>
          <w:rFonts w:ascii="Times New Roman" w:hAnsi="Times New Roman" w:eastAsia="宋体" w:cs="Times New Roman"/>
          <w:sz w:val="24"/>
          <w:szCs w:val="24"/>
          <w:lang w:val="en-US" w:eastAsia="zh-CN" w:bidi="ar"/>
        </w:rPr>
        <w:t xml:space="preserve">1. </w:t>
      </w:r>
      <w:r>
        <w:rPr>
          <w:rFonts w:hint="eastAsia" w:ascii="宋体" w:hAnsi="宋体" w:eastAsia="宋体" w:cs="宋体"/>
          <w:sz w:val="24"/>
          <w:szCs w:val="24"/>
          <w:lang w:val="en-US" w:eastAsia="zh-CN" w:bidi="ar"/>
        </w:rPr>
        <w:t xml:space="preserve">交付（实施）的时间（期限）和地点（范围）</w:t>
      </w:r>
      <w:r>
        <w:rPr>
          <w:rFonts w:ascii="Times New Roman" w:hAnsi="Times New Roman" w:eastAsia="宋体" w:cs="Times New Roman"/>
          <w:i/>
          <w:iCs w:val="0"/>
          <w:sz w:val="24"/>
          <w:szCs w:val="24"/>
        </w:rPr>
      </w:r>
      <w:r/>
    </w:p>
    <w:p>
      <w:pPr>
        <w:pStyle w:val="833"/>
        <w:widowControl/>
        <w:rPr>
          <w:rFonts w:hint="eastAsia" w:ascii="宋体" w:hAnsi="宋体" w:eastAsia="宋体" w:cs="宋体"/>
          <w:bCs/>
          <w:sz w:val="24"/>
          <w:szCs w:val="24"/>
        </w:rPr>
      </w:pPr>
      <w:r>
        <w:rPr>
          <w:rFonts w:hint="eastAsia" w:ascii="宋体" w:hAnsi="宋体" w:eastAsia="宋体" w:cs="宋体"/>
          <w:bCs/>
          <w:sz w:val="24"/>
          <w:szCs w:val="24"/>
        </w:rPr>
        <w:t xml:space="preserve">实施时间：合同签订后，30天内完成供货安装调试。</w:t>
      </w:r>
      <w:r>
        <w:rPr>
          <w:rFonts w:hint="eastAsia" w:ascii="宋体" w:hAnsi="宋体" w:eastAsia="宋体" w:cs="宋体"/>
          <w:bCs/>
          <w:sz w:val="24"/>
          <w:szCs w:val="24"/>
        </w:rPr>
      </w:r>
      <w:r/>
    </w:p>
    <w:p>
      <w:pPr>
        <w:pStyle w:val="721"/>
        <w:contextualSpacing/>
        <w:ind w:left="0" w:right="0"/>
        <w:jc w:val="both"/>
        <w:keepLines w:val="0"/>
        <w:keepNext w:val="0"/>
        <w:spacing w:before="0" w:beforeAutospacing="0" w:after="0" w:afterAutospacing="0"/>
        <w:widowControl w:val="off"/>
        <w:rPr>
          <w:rFonts w:ascii="Times New Roman" w:hAnsi="Times New Roman" w:eastAsia="宋体" w:cs="Times New Roman"/>
          <w:i/>
          <w:iCs w:val="0"/>
          <w:sz w:val="24"/>
          <w:szCs w:val="24"/>
        </w:rPr>
        <w:suppressLineNumbers w:val="0"/>
      </w:pPr>
      <w:r>
        <w:rPr>
          <w:rFonts w:hint="eastAsia" w:ascii="宋体" w:hAnsi="宋体" w:eastAsia="宋体" w:cs="宋体"/>
          <w:bCs/>
          <w:sz w:val="24"/>
          <w:szCs w:val="24"/>
          <w:lang w:val="en-US" w:eastAsia="zh-CN" w:bidi="ar"/>
        </w:rPr>
        <w:t xml:space="preserve">实施地点：</w:t>
      </w:r>
      <w:r>
        <w:rPr>
          <w:rFonts w:hint="eastAsia" w:ascii="宋体" w:hAnsi="宋体" w:eastAsia="宋体" w:cs="宋体"/>
          <w:sz w:val="24"/>
          <w:szCs w:val="24"/>
          <w:lang w:val="en-US" w:eastAsia="zh-CN" w:bidi="ar"/>
        </w:rPr>
        <w:t xml:space="preserve">常州市新北区辽河路218号。</w:t>
      </w:r>
      <w:r>
        <w:rPr>
          <w:rFonts w:ascii="Times New Roman" w:hAnsi="Times New Roman" w:eastAsia="宋体" w:cs="Times New Roman"/>
          <w:i/>
          <w:iCs w:val="0"/>
          <w:sz w:val="24"/>
          <w:szCs w:val="24"/>
        </w:rPr>
      </w:r>
      <w:r/>
    </w:p>
    <w:p>
      <w:pPr>
        <w:pStyle w:val="721"/>
        <w:ind w:left="0" w:right="0"/>
        <w:jc w:val="both"/>
        <w:keepLines w:val="0"/>
        <w:keepNext w:val="0"/>
        <w:spacing w:before="0" w:beforeAutospacing="0" w:after="0" w:afterAutospacing="0"/>
        <w:widowControl w:val="off"/>
        <w:rPr>
          <w:rFonts w:ascii="Times New Roman" w:hAnsi="Times New Roman" w:eastAsia="宋体" w:cs="Times New Roman"/>
          <w:i/>
          <w:iCs w:val="0"/>
          <w:sz w:val="24"/>
          <w:szCs w:val="24"/>
        </w:rPr>
        <w:suppressLineNumbers w:val="0"/>
      </w:pPr>
      <w:r>
        <w:rPr>
          <w:rFonts w:ascii="Times New Roman" w:hAnsi="Times New Roman" w:eastAsia="宋体" w:cs="Times New Roman"/>
          <w:i/>
          <w:iCs w:val="0"/>
          <w:sz w:val="24"/>
          <w:szCs w:val="24"/>
          <w:lang w:val="en-US" w:eastAsia="zh-CN" w:bidi="ar"/>
        </w:rPr>
        <w:t xml:space="preserve"> </w:t>
      </w:r>
      <w:r>
        <w:rPr>
          <w:rFonts w:ascii="Times New Roman" w:hAnsi="Times New Roman" w:eastAsia="宋体" w:cs="Times New Roman"/>
          <w:i/>
          <w:iCs w:val="0"/>
          <w:sz w:val="24"/>
          <w:szCs w:val="24"/>
        </w:rPr>
      </w:r>
      <w:r/>
    </w:p>
    <w:p>
      <w:pPr>
        <w:pStyle w:val="721"/>
        <w:ind w:left="0" w:right="0"/>
        <w:jc w:val="both"/>
        <w:keepLines w:val="0"/>
        <w:keepNext w:val="0"/>
        <w:spacing w:before="0" w:beforeAutospacing="0" w:after="0" w:afterAutospacing="0"/>
        <w:widowControl w:val="off"/>
        <w:rPr>
          <w:rFonts w:ascii="Times New Roman" w:hAnsi="Times New Roman" w:eastAsia="宋体" w:cs="Times New Roman"/>
          <w:sz w:val="24"/>
          <w:szCs w:val="24"/>
        </w:rPr>
        <w:suppressLineNumbers w:val="0"/>
      </w:pPr>
      <w:r>
        <w:rPr>
          <w:rFonts w:ascii="Times New Roman" w:hAnsi="Times New Roman" w:eastAsia="宋体" w:cs="Times New Roman"/>
          <w:sz w:val="24"/>
          <w:szCs w:val="24"/>
          <w:lang w:val="en-US" w:eastAsia="zh-CN" w:bidi="ar"/>
        </w:rPr>
        <w:t xml:space="preserve">2. </w:t>
      </w:r>
      <w:r>
        <w:rPr>
          <w:rFonts w:hint="eastAsia" w:ascii="宋体" w:hAnsi="宋体" w:eastAsia="宋体" w:cs="宋体"/>
          <w:sz w:val="24"/>
          <w:szCs w:val="24"/>
          <w:lang w:val="en-US" w:eastAsia="zh-CN" w:bidi="ar"/>
        </w:rPr>
        <w:t xml:space="preserve">付款条件（进度和方式）</w:t>
      </w:r>
      <w:r>
        <w:rPr>
          <w:rFonts w:ascii="Times New Roman" w:hAnsi="Times New Roman" w:eastAsia="宋体" w:cs="Times New Roman"/>
          <w:sz w:val="24"/>
          <w:szCs w:val="24"/>
        </w:rPr>
      </w:r>
      <w:r/>
    </w:p>
    <w:p>
      <w:pPr>
        <w:pStyle w:val="721"/>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全额付款：</w:t>
      </w:r>
      <w:r>
        <w:rPr>
          <w:rFonts w:hint="eastAsia" w:ascii="宋体" w:hAnsi="宋体" w:eastAsia="宋体" w:cs="宋体"/>
          <w:bCs/>
          <w:sz w:val="24"/>
          <w:szCs w:val="24"/>
          <w:lang w:val="en-US" w:eastAsia="zh-CN" w:bidi="ar"/>
        </w:rPr>
        <w:t xml:space="preserve">电梯安装调试完毕，经当地技术监督部门验收合格后付至合同总价的100％</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rPr>
      </w:r>
      <w:r/>
    </w:p>
    <w:p>
      <w:pPr>
        <w:pStyle w:val="721"/>
        <w:ind w:left="0" w:right="0"/>
        <w:jc w:val="both"/>
        <w:keepLines w:val="0"/>
        <w:keepNext w:val="0"/>
        <w:spacing w:before="0" w:beforeAutospacing="0" w:after="0" w:afterAutospacing="0"/>
        <w:widowControl w:val="off"/>
        <w:rPr>
          <w:rFonts w:hint="eastAsia" w:ascii="Times New Roman" w:hAnsi="Times New Roman" w:eastAsia="宋体" w:cs="Times New Roman"/>
          <w:sz w:val="24"/>
          <w:szCs w:val="24"/>
        </w:rPr>
        <w:suppressLineNumbers w:val="0"/>
      </w:pPr>
      <w:r>
        <w:rPr>
          <w:rFonts w:hint="eastAsia" w:ascii="Times New Roman" w:hAnsi="Times New Roman" w:eastAsia="宋体" w:cs="Times New Roman"/>
          <w:sz w:val="24"/>
          <w:szCs w:val="24"/>
          <w:lang w:val="en-US" w:eastAsia="zh-CN" w:bidi="ar"/>
        </w:rPr>
        <w:t xml:space="preserve"> </w:t>
      </w:r>
      <w:r>
        <w:rPr>
          <w:rFonts w:hint="eastAsia" w:ascii="Times New Roman" w:hAnsi="Times New Roman" w:eastAsia="宋体" w:cs="Times New Roman"/>
          <w:sz w:val="24"/>
          <w:szCs w:val="24"/>
        </w:rPr>
      </w:r>
      <w:r/>
    </w:p>
    <w:p>
      <w:pPr>
        <w:pStyle w:val="721"/>
        <w:ind w:left="0" w:right="0"/>
        <w:jc w:val="both"/>
        <w:keepLines w:val="0"/>
        <w:keepNext w:val="0"/>
        <w:spacing w:before="0" w:beforeAutospacing="0" w:after="0" w:afterAutospacing="0"/>
        <w:widowControl w:val="off"/>
        <w:rPr>
          <w:rFonts w:hint="eastAsia" w:ascii="Times New Roman" w:hAnsi="Times New Roman" w:eastAsia="宋体" w:cs="Times New Roman"/>
          <w:sz w:val="24"/>
          <w:szCs w:val="24"/>
        </w:rPr>
        <w:suppressLineNumbers w:val="0"/>
      </w:pPr>
      <w:r>
        <w:rPr>
          <w:rFonts w:ascii="Times New Roman" w:hAnsi="Times New Roman" w:eastAsia="宋体" w:cs="Times New Roman"/>
          <w:sz w:val="24"/>
          <w:szCs w:val="24"/>
          <w:lang w:val="en-US" w:eastAsia="zh-CN" w:bidi="ar"/>
        </w:rPr>
        <w:t xml:space="preserve">3. </w:t>
      </w:r>
      <w:r>
        <w:rPr>
          <w:rFonts w:hint="eastAsia" w:ascii="宋体" w:hAnsi="宋体" w:eastAsia="宋体" w:cs="宋体"/>
          <w:sz w:val="24"/>
          <w:szCs w:val="24"/>
          <w:lang w:val="en-US" w:eastAsia="zh-CN" w:bidi="ar"/>
        </w:rPr>
        <w:t xml:space="preserve">包装和运输</w:t>
      </w:r>
      <w:r>
        <w:rPr>
          <w:rFonts w:hint="eastAsia" w:ascii="Times New Roman" w:hAnsi="Times New Roman" w:eastAsia="宋体" w:cs="Times New Roman"/>
          <w:sz w:val="24"/>
          <w:szCs w:val="24"/>
        </w:rPr>
      </w:r>
      <w:r/>
    </w:p>
    <w:p>
      <w:pPr>
        <w:pStyle w:val="721"/>
        <w:ind w:left="0" w:right="0" w:firstLine="480"/>
        <w:jc w:val="both"/>
        <w:keepLines w:val="0"/>
        <w:keepNext w:val="0"/>
        <w:spacing w:before="0" w:beforeAutospacing="0" w:after="0" w:afterAutospacing="0"/>
        <w:widowControl w:val="off"/>
        <w:rPr>
          <w:rFonts w:hint="eastAsia" w:ascii="Times New Roman" w:hAnsi="Times New Roman" w:eastAsia="宋体" w:cs="Times New Roman"/>
          <w:bCs/>
          <w:iCs/>
          <w:sz w:val="24"/>
          <w:szCs w:val="24"/>
        </w:rPr>
        <w:suppressLineNumbers w:val="0"/>
      </w:pPr>
      <w:r>
        <w:rPr>
          <w:rFonts w:hint="eastAsia" w:ascii="宋体" w:hAnsi="宋体" w:eastAsia="宋体" w:cs="宋体"/>
          <w:bCs/>
          <w:iCs/>
          <w:sz w:val="24"/>
          <w:szCs w:val="24"/>
          <w:lang w:val="en-US" w:eastAsia="zh-CN" w:bidi="ar"/>
        </w:rPr>
        <w:t xml:space="preserve">（</w:t>
      </w:r>
      <w:r>
        <w:rPr>
          <w:rFonts w:ascii="Times New Roman" w:hAnsi="Times New Roman" w:eastAsia="宋体" w:cs="Times New Roman"/>
          <w:bCs/>
          <w:iCs/>
          <w:sz w:val="24"/>
          <w:szCs w:val="24"/>
          <w:lang w:val="en-US" w:eastAsia="zh-CN" w:bidi="ar"/>
        </w:rPr>
        <w:t xml:space="preserve">1</w:t>
      </w:r>
      <w:r>
        <w:rPr>
          <w:rFonts w:hint="eastAsia" w:ascii="宋体" w:hAnsi="宋体" w:eastAsia="宋体" w:cs="宋体"/>
          <w:bCs/>
          <w:iCs/>
          <w:sz w:val="24"/>
          <w:szCs w:val="24"/>
          <w:lang w:val="en-US" w:eastAsia="zh-CN" w:bidi="ar"/>
        </w:rPr>
        <w:t xml:space="preserve">）中标人保证本合同范围内货物的包装能满足长途运输及装卸的需要，并依据所供物资特点分别采取防潮、防霉、防锈、防腐、防冻措施；每件包装箱内，应附有包括分件名称、数量、图号的详细装箱单及产品出厂质量合格证明书和技术说明；在运输中安装三维冲击记录仪。</w:t>
      </w:r>
      <w:r>
        <w:rPr>
          <w:rFonts w:hint="eastAsia" w:ascii="Times New Roman" w:hAnsi="Times New Roman" w:eastAsia="宋体" w:cs="Times New Roman"/>
          <w:bCs/>
          <w:iCs/>
          <w:sz w:val="24"/>
          <w:szCs w:val="24"/>
        </w:rPr>
      </w:r>
      <w:r/>
    </w:p>
    <w:p>
      <w:pPr>
        <w:pStyle w:val="721"/>
        <w:ind w:left="0" w:right="0" w:firstLine="480"/>
        <w:jc w:val="both"/>
        <w:keepLines w:val="0"/>
        <w:keepNext w:val="0"/>
        <w:spacing w:before="0" w:beforeAutospacing="0" w:after="0" w:afterAutospacing="0"/>
        <w:widowControl w:val="off"/>
        <w:rPr>
          <w:rFonts w:hint="eastAsia" w:ascii="Times New Roman" w:hAnsi="Times New Roman" w:eastAsia="宋体" w:cs="Times New Roman"/>
          <w:bCs/>
          <w:iCs/>
          <w:sz w:val="24"/>
          <w:szCs w:val="24"/>
        </w:rPr>
        <w:suppressLineNumbers w:val="0"/>
      </w:pPr>
      <w:r>
        <w:rPr>
          <w:rFonts w:hint="eastAsia" w:ascii="宋体" w:hAnsi="宋体" w:eastAsia="宋体" w:cs="宋体"/>
          <w:bCs/>
          <w:iCs/>
          <w:sz w:val="24"/>
          <w:szCs w:val="24"/>
          <w:lang w:val="en-US" w:eastAsia="zh-CN" w:bidi="ar"/>
        </w:rPr>
        <w:t xml:space="preserve">（</w:t>
      </w:r>
      <w:r>
        <w:rPr>
          <w:rFonts w:ascii="Times New Roman" w:hAnsi="Times New Roman" w:eastAsia="宋体" w:cs="Times New Roman"/>
          <w:bCs/>
          <w:iCs/>
          <w:sz w:val="24"/>
          <w:szCs w:val="24"/>
          <w:lang w:val="en-US" w:eastAsia="zh-CN" w:bidi="ar"/>
        </w:rPr>
        <w:t xml:space="preserve">2</w:t>
      </w:r>
      <w:r>
        <w:rPr>
          <w:rFonts w:hint="eastAsia" w:ascii="宋体" w:hAnsi="宋体" w:eastAsia="宋体" w:cs="宋体"/>
          <w:bCs/>
          <w:iCs/>
          <w:sz w:val="24"/>
          <w:szCs w:val="24"/>
          <w:lang w:val="en-US" w:eastAsia="zh-CN" w:bidi="ar"/>
        </w:rPr>
        <w:t xml:space="preserve">）因包装不良造成货物和技术资料损坏、丢失或性能降低，无论在何时何地发现，供方均应负责及时修复、更换或赔偿。运输中发生货物损坏或丢失时，中标人应做好记录并负责与承运人及保险公司交涉，同时乙方应尽快向采购单位补供货物以满足工期要求。</w:t>
      </w:r>
      <w:r>
        <w:rPr>
          <w:rFonts w:hint="eastAsia" w:ascii="Times New Roman" w:hAnsi="Times New Roman" w:eastAsia="宋体" w:cs="Times New Roman"/>
          <w:bCs/>
          <w:iCs/>
          <w:sz w:val="24"/>
          <w:szCs w:val="24"/>
        </w:rPr>
      </w:r>
      <w:r/>
    </w:p>
    <w:p>
      <w:pPr>
        <w:pStyle w:val="721"/>
        <w:ind w:left="0" w:right="0" w:firstLine="480"/>
        <w:jc w:val="both"/>
        <w:keepLines w:val="0"/>
        <w:keepNext w:val="0"/>
        <w:spacing w:before="0" w:beforeAutospacing="0" w:after="0" w:afterAutospacing="0"/>
        <w:widowControl w:val="off"/>
        <w:rPr>
          <w:rFonts w:hint="eastAsia" w:ascii="Times New Roman" w:hAnsi="Times New Roman" w:eastAsia="宋体" w:cs="Times New Roman"/>
          <w:bCs/>
          <w:iCs/>
          <w:sz w:val="24"/>
          <w:szCs w:val="24"/>
        </w:rPr>
        <w:suppressLineNumbers w:val="0"/>
      </w:pPr>
      <w:r>
        <w:rPr>
          <w:rFonts w:hint="eastAsia" w:ascii="宋体" w:hAnsi="宋体" w:eastAsia="宋体" w:cs="宋体"/>
          <w:bCs/>
          <w:iCs/>
          <w:sz w:val="24"/>
          <w:szCs w:val="24"/>
          <w:lang w:val="en-US" w:eastAsia="zh-CN" w:bidi="ar"/>
        </w:rPr>
        <w:t xml:space="preserve">（</w:t>
      </w:r>
      <w:r>
        <w:rPr>
          <w:rFonts w:ascii="Times New Roman" w:hAnsi="Times New Roman" w:eastAsia="宋体" w:cs="Times New Roman"/>
          <w:bCs/>
          <w:iCs/>
          <w:sz w:val="24"/>
          <w:szCs w:val="24"/>
          <w:lang w:val="en-US" w:eastAsia="zh-CN" w:bidi="ar"/>
        </w:rPr>
        <w:t xml:space="preserve">3</w:t>
      </w:r>
      <w:r>
        <w:rPr>
          <w:rFonts w:hint="eastAsia" w:ascii="宋体" w:hAnsi="宋体" w:eastAsia="宋体" w:cs="宋体"/>
          <w:bCs/>
          <w:iCs/>
          <w:sz w:val="24"/>
          <w:szCs w:val="24"/>
          <w:lang w:val="en-US" w:eastAsia="zh-CN" w:bidi="ar"/>
        </w:rPr>
        <w:t xml:space="preserve">）中标人应承担由于货物发生损坏或丢失而补供导致的延迟交付货物的违约责任。</w:t>
      </w:r>
      <w:r>
        <w:rPr>
          <w:rFonts w:hint="eastAsia" w:ascii="Times New Roman" w:hAnsi="Times New Roman" w:eastAsia="宋体" w:cs="Times New Roman"/>
          <w:bCs/>
          <w:iCs/>
          <w:sz w:val="24"/>
          <w:szCs w:val="24"/>
        </w:rPr>
      </w:r>
      <w:r/>
    </w:p>
    <w:p>
      <w:pPr>
        <w:pStyle w:val="721"/>
        <w:ind w:left="0" w:right="0" w:firstLine="480"/>
        <w:jc w:val="both"/>
        <w:keepLines w:val="0"/>
        <w:keepNext w:val="0"/>
        <w:spacing w:before="0" w:beforeAutospacing="0" w:after="0" w:afterAutospacing="0"/>
        <w:widowControl w:val="off"/>
        <w:rPr>
          <w:rFonts w:hint="eastAsia" w:ascii="Times New Roman" w:hAnsi="Times New Roman" w:eastAsia="宋体" w:cs="Times New Roman"/>
          <w:bCs/>
          <w:iCs/>
          <w:sz w:val="24"/>
          <w:szCs w:val="24"/>
        </w:rPr>
        <w:suppressLineNumbers w:val="0"/>
      </w:pPr>
      <w:r>
        <w:rPr>
          <w:rFonts w:hint="eastAsia" w:ascii="宋体" w:hAnsi="宋体" w:eastAsia="宋体" w:cs="宋体"/>
          <w:bCs/>
          <w:iCs/>
          <w:sz w:val="24"/>
          <w:szCs w:val="24"/>
          <w:lang w:val="en-US" w:eastAsia="zh-CN" w:bidi="ar"/>
        </w:rPr>
        <w:t xml:space="preserve">（</w:t>
      </w:r>
      <w:r>
        <w:rPr>
          <w:rFonts w:ascii="Times New Roman" w:hAnsi="Times New Roman" w:eastAsia="宋体" w:cs="Times New Roman"/>
          <w:bCs/>
          <w:iCs/>
          <w:sz w:val="24"/>
          <w:szCs w:val="24"/>
          <w:lang w:val="en-US" w:eastAsia="zh-CN" w:bidi="ar"/>
        </w:rPr>
        <w:t xml:space="preserve">4</w:t>
      </w:r>
      <w:r>
        <w:rPr>
          <w:rFonts w:hint="eastAsia" w:ascii="宋体" w:hAnsi="宋体" w:eastAsia="宋体" w:cs="宋体"/>
          <w:bCs/>
          <w:iCs/>
          <w:sz w:val="24"/>
          <w:szCs w:val="24"/>
          <w:lang w:val="en-US" w:eastAsia="zh-CN" w:bidi="ar"/>
        </w:rPr>
        <w:t xml:space="preserve">）每件包装箱的两个侧面，应用不褪色油漆写明合同号、到货站、收货人、货物名称、箱（件）号、体积（长</w:t>
      </w:r>
      <w:r>
        <w:rPr>
          <w:rFonts w:ascii="Times New Roman" w:hAnsi="Times New Roman" w:eastAsia="宋体" w:cs="Times New Roman"/>
          <w:bCs/>
          <w:iCs/>
          <w:sz w:val="24"/>
          <w:szCs w:val="24"/>
          <w:lang w:val="en-US" w:eastAsia="zh-CN" w:bidi="ar"/>
        </w:rPr>
        <w:t xml:space="preserve">*</w:t>
      </w:r>
      <w:r>
        <w:rPr>
          <w:rFonts w:hint="eastAsia" w:ascii="宋体" w:hAnsi="宋体" w:eastAsia="宋体" w:cs="宋体"/>
          <w:bCs/>
          <w:iCs/>
          <w:sz w:val="24"/>
          <w:szCs w:val="24"/>
          <w:lang w:val="en-US" w:eastAsia="zh-CN" w:bidi="ar"/>
        </w:rPr>
        <w:t xml:space="preserve">宽</w:t>
      </w:r>
      <w:r>
        <w:rPr>
          <w:rFonts w:ascii="Times New Roman" w:hAnsi="Times New Roman" w:eastAsia="宋体" w:cs="Times New Roman"/>
          <w:bCs/>
          <w:iCs/>
          <w:sz w:val="24"/>
          <w:szCs w:val="24"/>
          <w:lang w:val="en-US" w:eastAsia="zh-CN" w:bidi="ar"/>
        </w:rPr>
        <w:t xml:space="preserve">*</w:t>
      </w:r>
      <w:r>
        <w:rPr>
          <w:rFonts w:hint="eastAsia" w:ascii="宋体" w:hAnsi="宋体" w:eastAsia="宋体" w:cs="宋体"/>
          <w:bCs/>
          <w:iCs/>
          <w:sz w:val="24"/>
          <w:szCs w:val="24"/>
          <w:lang w:val="en-US" w:eastAsia="zh-CN" w:bidi="ar"/>
        </w:rPr>
        <w:t xml:space="preserve">高，以毫米表示）、毛（净）重以及生产日期和生产工厂。</w:t>
      </w:r>
      <w:r>
        <w:rPr>
          <w:rFonts w:hint="eastAsia" w:ascii="Times New Roman" w:hAnsi="Times New Roman" w:eastAsia="宋体" w:cs="Times New Roman"/>
          <w:bCs/>
          <w:iCs/>
          <w:sz w:val="24"/>
          <w:szCs w:val="24"/>
        </w:rPr>
      </w:r>
      <w:r/>
    </w:p>
    <w:p>
      <w:pPr>
        <w:pStyle w:val="721"/>
        <w:ind w:left="0" w:right="0" w:firstLine="480"/>
        <w:jc w:val="both"/>
        <w:keepLines w:val="0"/>
        <w:keepNext w:val="0"/>
        <w:spacing w:before="0" w:beforeAutospacing="0" w:after="0" w:afterAutospacing="0"/>
        <w:widowControl w:val="off"/>
        <w:rPr>
          <w:rFonts w:hint="eastAsia" w:ascii="Times New Roman" w:hAnsi="Times New Roman" w:eastAsia="宋体" w:cs="Times New Roman"/>
          <w:bCs/>
          <w:iCs/>
          <w:sz w:val="24"/>
          <w:szCs w:val="24"/>
        </w:rPr>
        <w:suppressLineNumbers w:val="0"/>
      </w:pPr>
      <w:r>
        <w:rPr>
          <w:rFonts w:hint="eastAsia" w:ascii="宋体" w:hAnsi="宋体" w:eastAsia="宋体" w:cs="宋体"/>
          <w:bCs/>
          <w:iCs/>
          <w:sz w:val="24"/>
          <w:szCs w:val="24"/>
          <w:lang w:val="en-US" w:eastAsia="zh-CN" w:bidi="ar"/>
        </w:rPr>
        <w:t xml:space="preserve">（</w:t>
      </w:r>
      <w:r>
        <w:rPr>
          <w:rFonts w:ascii="Times New Roman" w:hAnsi="Times New Roman" w:eastAsia="宋体" w:cs="Times New Roman"/>
          <w:bCs/>
          <w:iCs/>
          <w:sz w:val="24"/>
          <w:szCs w:val="24"/>
          <w:lang w:val="en-US" w:eastAsia="zh-CN" w:bidi="ar"/>
        </w:rPr>
        <w:t xml:space="preserve">5</w:t>
      </w:r>
      <w:r>
        <w:rPr>
          <w:rFonts w:hint="eastAsia" w:ascii="宋体" w:hAnsi="宋体" w:eastAsia="宋体" w:cs="宋体"/>
          <w:bCs/>
          <w:iCs/>
          <w:sz w:val="24"/>
          <w:szCs w:val="24"/>
          <w:lang w:val="en-US" w:eastAsia="zh-CN" w:bidi="ar"/>
        </w:rPr>
        <w:t xml:space="preserve">）中标人须在包装箱上明显标注“轻放”、“勿倒置”、“防雨”等字样。</w:t>
      </w:r>
      <w:r>
        <w:rPr>
          <w:rFonts w:hint="eastAsia" w:ascii="Times New Roman" w:hAnsi="Times New Roman" w:eastAsia="宋体" w:cs="Times New Roman"/>
          <w:bCs/>
          <w:iCs/>
          <w:sz w:val="24"/>
          <w:szCs w:val="24"/>
        </w:rPr>
      </w:r>
      <w:r/>
    </w:p>
    <w:p>
      <w:pPr>
        <w:pStyle w:val="721"/>
        <w:ind w:left="0" w:right="0" w:firstLine="480"/>
        <w:jc w:val="both"/>
        <w:keepLines w:val="0"/>
        <w:keepNext w:val="0"/>
        <w:spacing w:before="0" w:beforeAutospacing="0" w:after="0" w:afterAutospacing="0"/>
        <w:widowControl w:val="off"/>
        <w:rPr>
          <w:rFonts w:hint="eastAsia" w:ascii="Times New Roman" w:hAnsi="Times New Roman" w:eastAsia="宋体" w:cs="Times New Roman"/>
          <w:bCs/>
          <w:iCs/>
          <w:sz w:val="24"/>
          <w:szCs w:val="24"/>
        </w:rPr>
        <w:suppressLineNumbers w:val="0"/>
      </w:pPr>
      <w:r>
        <w:rPr>
          <w:rFonts w:hint="eastAsia" w:ascii="宋体" w:hAnsi="宋体" w:eastAsia="宋体" w:cs="宋体"/>
          <w:bCs/>
          <w:iCs/>
          <w:sz w:val="24"/>
          <w:szCs w:val="24"/>
          <w:lang w:val="en-US" w:eastAsia="zh-CN" w:bidi="ar"/>
        </w:rPr>
        <w:t xml:space="preserve">（</w:t>
      </w:r>
      <w:r>
        <w:rPr>
          <w:rFonts w:ascii="Times New Roman" w:hAnsi="Times New Roman" w:eastAsia="宋体" w:cs="Times New Roman"/>
          <w:bCs/>
          <w:iCs/>
          <w:sz w:val="24"/>
          <w:szCs w:val="24"/>
          <w:lang w:val="en-US" w:eastAsia="zh-CN" w:bidi="ar"/>
        </w:rPr>
        <w:t xml:space="preserve">6</w:t>
      </w:r>
      <w:r>
        <w:rPr>
          <w:rFonts w:hint="eastAsia" w:ascii="宋体" w:hAnsi="宋体" w:eastAsia="宋体" w:cs="宋体"/>
          <w:bCs/>
          <w:iCs/>
          <w:sz w:val="24"/>
          <w:szCs w:val="24"/>
          <w:lang w:val="en-US" w:eastAsia="zh-CN" w:bidi="ar"/>
        </w:rPr>
        <w:t xml:space="preserve">）毛重</w:t>
      </w:r>
      <w:r>
        <w:rPr>
          <w:rFonts w:ascii="Times New Roman" w:hAnsi="Times New Roman" w:eastAsia="宋体" w:cs="Times New Roman"/>
          <w:bCs/>
          <w:iCs/>
          <w:sz w:val="24"/>
          <w:szCs w:val="24"/>
          <w:lang w:val="en-US" w:eastAsia="zh-CN" w:bidi="ar"/>
        </w:rPr>
        <w:t xml:space="preserve">2</w:t>
      </w:r>
      <w:r>
        <w:rPr>
          <w:rFonts w:hint="eastAsia" w:ascii="宋体" w:hAnsi="宋体" w:eastAsia="宋体" w:cs="宋体"/>
          <w:bCs/>
          <w:iCs/>
          <w:sz w:val="24"/>
          <w:szCs w:val="24"/>
          <w:lang w:val="en-US" w:eastAsia="zh-CN" w:bidi="ar"/>
        </w:rPr>
        <w:t xml:space="preserve">吨以上货物，应在包装箱侧面标明起吊挂绳的位置。</w:t>
      </w:r>
      <w:r>
        <w:rPr>
          <w:rFonts w:hint="eastAsia" w:ascii="Times New Roman" w:hAnsi="Times New Roman" w:eastAsia="宋体" w:cs="Times New Roman"/>
          <w:bCs/>
          <w:iCs/>
          <w:sz w:val="24"/>
          <w:szCs w:val="24"/>
        </w:rPr>
      </w:r>
      <w:r/>
    </w:p>
    <w:p>
      <w:pPr>
        <w:pStyle w:val="721"/>
        <w:ind w:left="0" w:right="0" w:firstLine="480"/>
        <w:jc w:val="both"/>
        <w:keepLines w:val="0"/>
        <w:keepNext w:val="0"/>
        <w:spacing w:before="0" w:beforeAutospacing="0" w:after="0" w:afterAutospacing="0"/>
        <w:widowControl w:val="off"/>
        <w:rPr>
          <w:rFonts w:hint="eastAsia" w:ascii="Times New Roman" w:hAnsi="Times New Roman" w:eastAsia="宋体" w:cs="Times New Roman"/>
          <w:bCs/>
          <w:iCs/>
          <w:sz w:val="24"/>
          <w:szCs w:val="24"/>
        </w:rPr>
        <w:suppressLineNumbers w:val="0"/>
      </w:pPr>
      <w:r>
        <w:rPr>
          <w:rFonts w:hint="eastAsia" w:ascii="宋体" w:hAnsi="宋体" w:eastAsia="宋体" w:cs="宋体"/>
          <w:bCs/>
          <w:iCs/>
          <w:sz w:val="24"/>
          <w:szCs w:val="24"/>
          <w:lang w:val="en-US" w:eastAsia="zh-CN" w:bidi="ar"/>
        </w:rPr>
        <w:t xml:space="preserve">（</w:t>
      </w:r>
      <w:r>
        <w:rPr>
          <w:rFonts w:ascii="Times New Roman" w:hAnsi="Times New Roman" w:eastAsia="宋体" w:cs="Times New Roman"/>
          <w:bCs/>
          <w:iCs/>
          <w:sz w:val="24"/>
          <w:szCs w:val="24"/>
          <w:lang w:val="en-US" w:eastAsia="zh-CN" w:bidi="ar"/>
        </w:rPr>
        <w:t xml:space="preserve">7</w:t>
      </w:r>
      <w:r>
        <w:rPr>
          <w:rFonts w:hint="eastAsia" w:ascii="宋体" w:hAnsi="宋体" w:eastAsia="宋体" w:cs="宋体"/>
          <w:bCs/>
          <w:iCs/>
          <w:sz w:val="24"/>
          <w:szCs w:val="24"/>
          <w:lang w:val="en-US" w:eastAsia="zh-CN" w:bidi="ar"/>
        </w:rPr>
        <w:t xml:space="preserve">）中标人不得用同一箱号标注任何两个箱件。包装箱应连续编号，并在全部装运过程中保持箱号顺序始终连贯。</w:t>
      </w:r>
      <w:r>
        <w:rPr>
          <w:rFonts w:hint="eastAsia" w:ascii="Times New Roman" w:hAnsi="Times New Roman" w:eastAsia="宋体" w:cs="Times New Roman"/>
          <w:bCs/>
          <w:iCs/>
          <w:sz w:val="24"/>
          <w:szCs w:val="24"/>
        </w:rPr>
      </w:r>
      <w:r/>
    </w:p>
    <w:p>
      <w:pPr>
        <w:pStyle w:val="721"/>
        <w:ind w:left="0" w:right="0"/>
        <w:jc w:val="both"/>
        <w:keepLines w:val="0"/>
        <w:keepNext w:val="0"/>
        <w:spacing w:before="0" w:beforeAutospacing="0" w:after="0" w:afterAutospacing="0"/>
        <w:widowControl w:val="off"/>
        <w:rPr>
          <w:rFonts w:ascii="Times New Roman" w:hAnsi="Times New Roman" w:eastAsia="宋体" w:cs="Times New Roman"/>
          <w:sz w:val="24"/>
          <w:szCs w:val="24"/>
        </w:rPr>
        <w:suppressLineNumbers w:val="0"/>
      </w:pPr>
      <w:r>
        <w:rPr>
          <w:rFonts w:ascii="Times New Roman" w:hAnsi="Times New Roman" w:eastAsia="宋体" w:cs="Times New Roman"/>
          <w:sz w:val="24"/>
          <w:szCs w:val="24"/>
          <w:lang w:val="en-US" w:eastAsia="zh-CN" w:bidi="ar"/>
        </w:rPr>
        <w:t xml:space="preserve"> </w:t>
      </w:r>
      <w:r>
        <w:rPr>
          <w:rFonts w:ascii="Times New Roman" w:hAnsi="Times New Roman" w:eastAsia="宋体" w:cs="Times New Roman"/>
          <w:sz w:val="24"/>
          <w:szCs w:val="24"/>
        </w:rPr>
      </w:r>
      <w:r/>
    </w:p>
    <w:p>
      <w:pPr>
        <w:pStyle w:val="721"/>
        <w:ind w:left="0" w:right="0"/>
        <w:jc w:val="both"/>
        <w:keepLines w:val="0"/>
        <w:keepNext w:val="0"/>
        <w:spacing w:before="0" w:beforeAutospacing="0" w:after="0" w:afterAutospacing="0"/>
        <w:widowControl w:val="off"/>
        <w:rPr>
          <w:rFonts w:ascii="Times New Roman" w:hAnsi="Times New Roman" w:eastAsia="宋体" w:cs="Times New Roman"/>
          <w:sz w:val="24"/>
          <w:szCs w:val="24"/>
        </w:rPr>
        <w:suppressLineNumbers w:val="0"/>
      </w:pPr>
      <w:r>
        <w:rPr>
          <w:rFonts w:ascii="Times New Roman" w:hAnsi="Times New Roman" w:eastAsia="宋体" w:cs="Times New Roman"/>
          <w:sz w:val="24"/>
          <w:szCs w:val="24"/>
          <w:lang w:val="en-US" w:eastAsia="zh-CN" w:bidi="ar"/>
        </w:rPr>
        <w:t xml:space="preserve">4.</w:t>
      </w:r>
      <w:r>
        <w:rPr>
          <w:rFonts w:hint="eastAsia" w:ascii="宋体" w:hAnsi="宋体" w:eastAsia="宋体" w:cs="宋体"/>
          <w:sz w:val="24"/>
          <w:szCs w:val="24"/>
          <w:lang w:val="en-US" w:eastAsia="zh-CN" w:bidi="ar"/>
        </w:rPr>
        <w:t xml:space="preserve">售后服务（质保期等）</w:t>
      </w:r>
      <w:r>
        <w:rPr>
          <w:rFonts w:ascii="Times New Roman" w:hAnsi="Times New Roman" w:eastAsia="宋体" w:cs="Times New Roman"/>
          <w:sz w:val="24"/>
          <w:szCs w:val="24"/>
        </w:rPr>
      </w:r>
      <w:r/>
    </w:p>
    <w:p>
      <w:pPr>
        <w:pStyle w:val="721"/>
        <w:ind w:left="0" w:right="0" w:firstLine="787"/>
        <w:jc w:val="both"/>
        <w:keepLines w:val="0"/>
        <w:keepNext w:val="0"/>
        <w:spacing w:before="0" w:beforeAutospacing="0" w:after="0" w:afterAutospacing="0" w:line="360" w:lineRule="auto"/>
        <w:widowControl w:val="off"/>
        <w:rPr>
          <w:rFonts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不少于</w:t>
      </w:r>
      <w:r>
        <w:rPr>
          <w:rFonts w:hint="eastAsia" w:ascii="宋体" w:hAnsi="宋体" w:eastAsia="宋体" w:cs="宋体"/>
          <w:sz w:val="24"/>
          <w:szCs w:val="24"/>
          <w:u w:val="single"/>
          <w:lang w:val="en-US" w:eastAsia="zh-CN" w:bidi="ar"/>
        </w:rPr>
        <w:t xml:space="preserve">壹年</w:t>
      </w:r>
      <w:r>
        <w:rPr>
          <w:rFonts w:hint="eastAsia" w:ascii="宋体" w:hAnsi="宋体" w:eastAsia="宋体" w:cs="宋体"/>
          <w:sz w:val="24"/>
          <w:szCs w:val="24"/>
          <w:lang w:val="en-US" w:eastAsia="zh-CN" w:bidi="ar"/>
        </w:rPr>
        <w:t xml:space="preserve">，自验收合格之日起算。中标人对质保期内所发生的设备维护、维修、更换等一切费用负责。</w:t>
      </w:r>
      <w:r>
        <w:rPr>
          <w:rFonts w:ascii="Times New Roman" w:hAnsi="Times New Roman" w:eastAsia="宋体" w:cs="Times New Roman"/>
          <w:sz w:val="24"/>
          <w:szCs w:val="24"/>
        </w:rPr>
      </w:r>
      <w:r/>
    </w:p>
    <w:p>
      <w:pPr>
        <w:pStyle w:val="721"/>
        <w:ind w:left="0" w:right="0" w:firstLine="480"/>
        <w:jc w:val="both"/>
        <w:keepLines w:val="0"/>
        <w:keepNext w:val="0"/>
        <w:spacing w:before="0" w:beforeAutospacing="0" w:after="0" w:afterAutospacing="0" w:line="360" w:lineRule="auto"/>
        <w:widowControl w:val="off"/>
        <w:rPr>
          <w:rFonts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w:t>
      </w:r>
      <w:r>
        <w:rPr>
          <w:rFonts w:ascii="Times New Roman" w:hAnsi="Times New Roman" w:eastAsia="宋体" w:cs="Times New Roman"/>
          <w:sz w:val="24"/>
          <w:szCs w:val="24"/>
          <w:lang w:val="en-US" w:eastAsia="zh-CN" w:bidi="ar"/>
        </w:rPr>
        <w:t xml:space="preserve">1</w:t>
      </w:r>
      <w:r>
        <w:rPr>
          <w:rFonts w:hint="eastAsia" w:ascii="宋体" w:hAnsi="宋体" w:eastAsia="宋体" w:cs="宋体"/>
          <w:sz w:val="24"/>
          <w:szCs w:val="24"/>
          <w:lang w:val="en-US" w:eastAsia="zh-CN" w:bidi="ar"/>
        </w:rPr>
        <w:t xml:space="preserve">）所有的售后服务均由中标人受理。如果发生问题并且收到报告，中标人应当在</w:t>
      </w:r>
      <w:r>
        <w:rPr>
          <w:rFonts w:ascii="Times New Roman" w:hAnsi="Times New Roman" w:eastAsia="宋体" w:cs="Times New Roman"/>
          <w:sz w:val="24"/>
          <w:szCs w:val="24"/>
          <w:lang w:val="en-US" w:eastAsia="zh-CN" w:bidi="ar"/>
        </w:rPr>
        <w:t xml:space="preserve">2</w:t>
      </w:r>
      <w:r>
        <w:rPr>
          <w:rFonts w:hint="eastAsia" w:ascii="宋体" w:hAnsi="宋体" w:eastAsia="宋体" w:cs="宋体"/>
          <w:sz w:val="24"/>
          <w:szCs w:val="24"/>
          <w:lang w:val="en-US" w:eastAsia="zh-CN" w:bidi="ar"/>
        </w:rPr>
        <w:t xml:space="preserve">小时内予以答复。</w:t>
      </w:r>
      <w:r>
        <w:rPr>
          <w:rFonts w:ascii="Times New Roman" w:hAnsi="Times New Roman" w:eastAsia="宋体" w:cs="Times New Roman"/>
          <w:sz w:val="24"/>
          <w:szCs w:val="24"/>
        </w:rPr>
      </w:r>
      <w:r/>
    </w:p>
    <w:p>
      <w:pPr>
        <w:pStyle w:val="721"/>
        <w:ind w:left="0" w:right="0" w:firstLine="480"/>
        <w:jc w:val="both"/>
        <w:keepLines w:val="0"/>
        <w:keepNext w:val="0"/>
        <w:spacing w:before="0" w:beforeAutospacing="0" w:after="0" w:afterAutospacing="0" w:line="360" w:lineRule="auto"/>
        <w:widowControl w:val="off"/>
        <w:rPr>
          <w:rFonts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w:t>
      </w:r>
      <w:r>
        <w:rPr>
          <w:rFonts w:ascii="Times New Roman" w:hAnsi="Times New Roman" w:eastAsia="宋体" w:cs="Times New Roman"/>
          <w:sz w:val="24"/>
          <w:szCs w:val="24"/>
          <w:lang w:val="en-US" w:eastAsia="zh-CN" w:bidi="ar"/>
        </w:rPr>
        <w:t xml:space="preserve">2</w:t>
      </w:r>
      <w:r>
        <w:rPr>
          <w:rFonts w:hint="eastAsia" w:ascii="宋体" w:hAnsi="宋体" w:eastAsia="宋体" w:cs="宋体"/>
          <w:sz w:val="24"/>
          <w:szCs w:val="24"/>
          <w:lang w:val="en-US" w:eastAsia="zh-CN" w:bidi="ar"/>
        </w:rPr>
        <w:t xml:space="preserve">）在保修期内，如发现所提供的设备存在问题，需要中标人解决或配合解决时，应在接到通知后</w:t>
      </w:r>
      <w:r>
        <w:rPr>
          <w:rFonts w:ascii="Times New Roman" w:hAnsi="Times New Roman" w:eastAsia="宋体" w:cs="Times New Roman"/>
          <w:sz w:val="24"/>
          <w:szCs w:val="24"/>
          <w:lang w:val="en-US" w:eastAsia="zh-CN" w:bidi="ar"/>
        </w:rPr>
        <w:t xml:space="preserve">24</w:t>
      </w:r>
      <w:r>
        <w:rPr>
          <w:rFonts w:hint="eastAsia" w:ascii="宋体" w:hAnsi="宋体" w:eastAsia="宋体" w:cs="宋体"/>
          <w:sz w:val="24"/>
          <w:szCs w:val="24"/>
          <w:lang w:val="en-US" w:eastAsia="zh-CN" w:bidi="ar"/>
        </w:rPr>
        <w:t xml:space="preserve">小时内派有关人员到达现场实施维修并及时排除故障。在质保期内因设备质量问题造成的设备故障和零部件损坏，中标人应无条件维修和</w:t>
      </w:r>
      <w:r>
        <w:rPr>
          <w:rFonts w:ascii="Times New Roman" w:hAnsi="Times New Roman" w:eastAsia="宋体" w:cs="Times New Roman"/>
          <w:sz w:val="24"/>
          <w:szCs w:val="24"/>
          <w:lang w:val="en-US" w:eastAsia="zh-CN" w:bidi="ar"/>
        </w:rPr>
        <w:t xml:space="preserve">/</w:t>
      </w:r>
      <w:r>
        <w:rPr>
          <w:rFonts w:hint="eastAsia" w:ascii="宋体" w:hAnsi="宋体" w:eastAsia="宋体" w:cs="宋体"/>
          <w:sz w:val="24"/>
          <w:szCs w:val="24"/>
          <w:lang w:val="en-US" w:eastAsia="zh-CN" w:bidi="ar"/>
        </w:rPr>
        <w:t xml:space="preserve">或更换，更换的零部件质保期顺延。</w:t>
      </w:r>
      <w:r>
        <w:rPr>
          <w:rFonts w:ascii="Times New Roman" w:hAnsi="Times New Roman" w:eastAsia="宋体" w:cs="Times New Roman"/>
          <w:sz w:val="24"/>
          <w:szCs w:val="24"/>
        </w:rPr>
      </w:r>
      <w:r/>
    </w:p>
    <w:p>
      <w:pPr>
        <w:pStyle w:val="721"/>
        <w:ind w:left="0" w:right="0" w:firstLine="480"/>
        <w:jc w:val="both"/>
        <w:keepLines w:val="0"/>
        <w:keepNext w:val="0"/>
        <w:spacing w:before="0" w:beforeAutospacing="0" w:after="0" w:afterAutospacing="0" w:line="360" w:lineRule="auto"/>
        <w:widowControl w:val="off"/>
        <w:rPr>
          <w:rFonts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w:t>
      </w:r>
      <w:r>
        <w:rPr>
          <w:rFonts w:ascii="Times New Roman" w:hAnsi="Times New Roman" w:eastAsia="宋体" w:cs="Times New Roman"/>
          <w:sz w:val="24"/>
          <w:szCs w:val="24"/>
          <w:lang w:val="en-US" w:eastAsia="zh-CN" w:bidi="ar"/>
        </w:rPr>
        <w:t xml:space="preserve">3</w:t>
      </w:r>
      <w:r>
        <w:rPr>
          <w:rFonts w:hint="eastAsia" w:ascii="宋体" w:hAnsi="宋体" w:eastAsia="宋体" w:cs="宋体"/>
          <w:sz w:val="24"/>
          <w:szCs w:val="24"/>
          <w:lang w:val="en-US" w:eastAsia="zh-CN" w:bidi="ar"/>
        </w:rPr>
        <w:t xml:space="preserve">）在保修期间，由于采购人或电梯使用单位管理使用不当造成设备损坏，不属于保修的范围，中标人可予以有偿修复。如第三方原因造成电梯损坏，中标人应配合采购人或电梯使用单位先行维修，由责任单位负责由此造成的损失。</w:t>
      </w:r>
      <w:r>
        <w:rPr>
          <w:rFonts w:ascii="Times New Roman" w:hAnsi="Times New Roman" w:eastAsia="宋体" w:cs="Times New Roman"/>
          <w:sz w:val="24"/>
          <w:szCs w:val="24"/>
        </w:rPr>
      </w:r>
      <w:r/>
    </w:p>
    <w:p>
      <w:pPr>
        <w:pStyle w:val="721"/>
        <w:ind w:left="0" w:right="0" w:firstLine="480"/>
        <w:jc w:val="both"/>
        <w:keepLines w:val="0"/>
        <w:keepNext w:val="0"/>
        <w:spacing w:before="0" w:beforeAutospacing="0" w:after="0" w:afterAutospacing="0" w:line="360" w:lineRule="auto"/>
        <w:widowControl w:val="off"/>
        <w:rPr>
          <w:rFonts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w:t>
      </w:r>
      <w:r>
        <w:rPr>
          <w:rFonts w:ascii="Times New Roman" w:hAnsi="Times New Roman" w:eastAsia="宋体" w:cs="Times New Roman"/>
          <w:sz w:val="24"/>
          <w:szCs w:val="24"/>
          <w:lang w:val="en-US" w:eastAsia="zh-CN" w:bidi="ar"/>
        </w:rPr>
        <w:t xml:space="preserve">4</w:t>
      </w:r>
      <w:r>
        <w:rPr>
          <w:rFonts w:hint="eastAsia" w:ascii="宋体" w:hAnsi="宋体" w:eastAsia="宋体" w:cs="宋体"/>
          <w:sz w:val="24"/>
          <w:szCs w:val="24"/>
          <w:lang w:val="en-US" w:eastAsia="zh-CN" w:bidi="ar"/>
        </w:rPr>
        <w:t xml:space="preserve">）中标人派往采购人现场的人员，应具有较高的业务素质，现场解决问题时，不得无故拖延或推迟，应为采购人提供最佳的服务。</w:t>
      </w:r>
      <w:r>
        <w:rPr>
          <w:rFonts w:ascii="Times New Roman" w:hAnsi="Times New Roman" w:eastAsia="宋体" w:cs="Times New Roman"/>
          <w:sz w:val="24"/>
          <w:szCs w:val="24"/>
        </w:rPr>
      </w:r>
      <w:r/>
    </w:p>
    <w:p>
      <w:pPr>
        <w:pStyle w:val="721"/>
        <w:ind w:left="0" w:right="0" w:firstLine="480"/>
        <w:jc w:val="both"/>
        <w:keepLines w:val="0"/>
        <w:keepNext w:val="0"/>
        <w:spacing w:before="0" w:beforeAutospacing="0" w:after="0" w:afterAutospacing="0" w:line="360" w:lineRule="auto"/>
        <w:widowControl w:val="off"/>
        <w:rPr>
          <w:rFonts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w:t>
      </w:r>
      <w:r>
        <w:rPr>
          <w:rFonts w:ascii="Times New Roman" w:hAnsi="Times New Roman" w:eastAsia="宋体" w:cs="Times New Roman"/>
          <w:sz w:val="24"/>
          <w:szCs w:val="24"/>
          <w:lang w:val="en-US" w:eastAsia="zh-CN" w:bidi="ar"/>
        </w:rPr>
        <w:t xml:space="preserve">5</w:t>
      </w:r>
      <w:r>
        <w:rPr>
          <w:rFonts w:hint="eastAsia" w:ascii="宋体" w:hAnsi="宋体" w:eastAsia="宋体" w:cs="宋体"/>
          <w:sz w:val="24"/>
          <w:szCs w:val="24"/>
          <w:lang w:val="en-US" w:eastAsia="zh-CN" w:bidi="ar"/>
        </w:rPr>
        <w:t xml:space="preserve">）中标人必须无偿向采购人提供系统运行初期的技术培训及质保期内的运行技术服务。</w:t>
      </w:r>
      <w:r>
        <w:rPr>
          <w:rFonts w:ascii="Times New Roman" w:hAnsi="Times New Roman" w:eastAsia="宋体" w:cs="Times New Roman"/>
          <w:sz w:val="24"/>
          <w:szCs w:val="24"/>
        </w:rPr>
      </w:r>
      <w:r/>
    </w:p>
    <w:p>
      <w:pPr>
        <w:pStyle w:val="721"/>
        <w:ind w:left="0" w:right="0" w:firstLine="480"/>
        <w:jc w:val="both"/>
        <w:keepLines w:val="0"/>
        <w:keepNext w:val="0"/>
        <w:spacing w:before="0" w:beforeAutospacing="0" w:after="0" w:afterAutospacing="0" w:line="360" w:lineRule="auto"/>
        <w:widowControl w:val="off"/>
        <w:rPr>
          <w:rFonts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① 中标人应及时提供相应的技术资料，派出工程技术人员配合采购人做好电梯安装前的准备工作，保证电梯安装按期进行，一次性通过相关技术监督部门验收。 </w:t>
      </w:r>
      <w:r>
        <w:rPr>
          <w:rFonts w:ascii="Times New Roman" w:hAnsi="Times New Roman" w:eastAsia="宋体" w:cs="Times New Roman"/>
          <w:sz w:val="24"/>
          <w:szCs w:val="24"/>
        </w:rPr>
      </w:r>
      <w:r/>
    </w:p>
    <w:p>
      <w:pPr>
        <w:pStyle w:val="721"/>
        <w:ind w:left="0" w:right="0" w:firstLine="480"/>
        <w:jc w:val="both"/>
        <w:keepLines w:val="0"/>
        <w:keepNext w:val="0"/>
        <w:spacing w:before="0" w:beforeAutospacing="0" w:after="0" w:afterAutospacing="0" w:line="360" w:lineRule="auto"/>
        <w:widowControl w:val="off"/>
        <w:rPr>
          <w:rFonts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② 免费为采购人培训数名维修人员，能达到处理一般故障水平。</w:t>
      </w:r>
      <w:r>
        <w:rPr>
          <w:rFonts w:ascii="Times New Roman" w:hAnsi="Times New Roman" w:eastAsia="宋体" w:cs="Times New Roman"/>
          <w:sz w:val="24"/>
          <w:szCs w:val="24"/>
        </w:rPr>
      </w:r>
      <w:r/>
    </w:p>
    <w:p>
      <w:pPr>
        <w:pStyle w:val="721"/>
        <w:ind w:left="0" w:right="0" w:firstLine="480"/>
        <w:jc w:val="both"/>
        <w:keepLines w:val="0"/>
        <w:keepNext w:val="0"/>
        <w:spacing w:before="0" w:beforeAutospacing="0" w:after="0" w:afterAutospacing="0" w:line="360" w:lineRule="auto"/>
        <w:widowControl w:val="off"/>
        <w:rPr>
          <w:rFonts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③ 提供全套随机文件（含产品合格证书、电气原理图、使用维护说明书、验收报告书）壹套，随机装箱。 </w:t>
      </w:r>
      <w:r>
        <w:rPr>
          <w:rFonts w:ascii="Times New Roman" w:hAnsi="Times New Roman" w:eastAsia="宋体" w:cs="Times New Roman"/>
          <w:sz w:val="24"/>
          <w:szCs w:val="24"/>
        </w:rPr>
      </w:r>
      <w:r/>
    </w:p>
    <w:p>
      <w:pPr>
        <w:pStyle w:val="721"/>
        <w:ind w:left="0" w:right="0" w:firstLine="480"/>
        <w:jc w:val="both"/>
        <w:keepLines w:val="0"/>
        <w:keepNext w:val="0"/>
        <w:spacing w:before="0" w:beforeAutospacing="0" w:after="0" w:afterAutospacing="0" w:line="360" w:lineRule="auto"/>
        <w:widowControl w:val="off"/>
        <w:rPr>
          <w:rFonts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④ 设备验收合格后须提供设备、安装及验收的全套资料。 </w:t>
      </w:r>
      <w:r>
        <w:rPr>
          <w:rFonts w:ascii="Times New Roman" w:hAnsi="Times New Roman" w:eastAsia="宋体" w:cs="Times New Roman"/>
          <w:sz w:val="24"/>
          <w:szCs w:val="24"/>
        </w:rPr>
      </w:r>
      <w:r/>
    </w:p>
    <w:p>
      <w:pPr>
        <w:pStyle w:val="721"/>
        <w:ind w:left="0" w:right="0" w:firstLine="480"/>
        <w:jc w:val="both"/>
        <w:keepLines w:val="0"/>
        <w:keepNext w:val="0"/>
        <w:spacing w:before="0" w:beforeAutospacing="0" w:after="0" w:afterAutospacing="0" w:line="360" w:lineRule="auto"/>
        <w:widowControl w:val="off"/>
        <w:rPr>
          <w:rFonts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⑤ 中标人应保证其所提供的货物在提供给招标人前具有完全的所有权，采购人在中华人民共和国使用该货物或货物的任何一部分时，免受第三方提出的包括但不限于侵犯其专利权、商标权、工业设计权或专有技术权等知识产权的起诉，免受可能存在的抵押权、担保权在内的物权权利瑕疵的起诉。 </w:t>
      </w:r>
      <w:r>
        <w:rPr>
          <w:rFonts w:ascii="Times New Roman" w:hAnsi="Times New Roman" w:eastAsia="宋体" w:cs="Times New Roman"/>
          <w:sz w:val="24"/>
          <w:szCs w:val="24"/>
        </w:rPr>
      </w:r>
      <w:r/>
    </w:p>
    <w:p>
      <w:pPr>
        <w:pStyle w:val="721"/>
        <w:ind w:left="0" w:right="0" w:firstLine="480"/>
        <w:jc w:val="both"/>
        <w:keepLines w:val="0"/>
        <w:keepNext w:val="0"/>
        <w:spacing w:before="0" w:beforeAutospacing="0" w:after="0" w:afterAutospacing="0" w:line="360" w:lineRule="auto"/>
        <w:widowControl w:val="off"/>
        <w:rPr>
          <w:rFonts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⑥ 中标人应保证其所提供的货物应具有行政主管部门颁发的资质证书或国家质量监督部门的产品检验报告。货物验收时，还应提供货物的技术资料、产品合格证、说明书、质量保证文件、保修卡等相关资料。</w:t>
      </w:r>
      <w:r>
        <w:rPr>
          <w:rFonts w:ascii="Times New Roman" w:hAnsi="Times New Roman" w:eastAsia="宋体" w:cs="Times New Roman"/>
          <w:sz w:val="24"/>
          <w:szCs w:val="24"/>
        </w:rPr>
      </w:r>
      <w:r/>
    </w:p>
    <w:p>
      <w:pPr>
        <w:pStyle w:val="721"/>
        <w:ind w:left="0" w:right="0"/>
        <w:jc w:val="both"/>
        <w:keepLines w:val="0"/>
        <w:keepNext w:val="0"/>
        <w:spacing w:before="0" w:beforeAutospacing="0" w:after="0" w:afterAutospacing="0"/>
        <w:widowControl w:val="off"/>
        <w:rPr>
          <w:rFonts w:ascii="Times New Roman" w:hAnsi="Times New Roman" w:eastAsia="宋体" w:cs="Times New Roman"/>
          <w:sz w:val="24"/>
          <w:szCs w:val="24"/>
        </w:rPr>
        <w:suppressLineNumbers w:val="0"/>
      </w:pPr>
      <w:r>
        <w:rPr>
          <w:rFonts w:ascii="Times New Roman" w:hAnsi="Times New Roman" w:eastAsia="宋体" w:cs="Times New Roman"/>
          <w:sz w:val="24"/>
          <w:szCs w:val="24"/>
          <w:lang w:val="en-US" w:eastAsia="zh-CN" w:bidi="ar"/>
        </w:rPr>
        <w:t xml:space="preserve"> </w:t>
      </w:r>
      <w:r>
        <w:rPr>
          <w:rFonts w:ascii="Times New Roman" w:hAnsi="Times New Roman" w:eastAsia="宋体" w:cs="Times New Roman"/>
          <w:sz w:val="24"/>
          <w:szCs w:val="24"/>
        </w:rPr>
      </w:r>
      <w:r/>
    </w:p>
    <w:p>
      <w:pPr>
        <w:pStyle w:val="721"/>
        <w:ind w:left="0" w:right="0"/>
        <w:jc w:val="both"/>
        <w:keepLines w:val="0"/>
        <w:keepNext w:val="0"/>
        <w:spacing w:before="0" w:beforeAutospacing="0" w:after="0" w:afterAutospacing="0"/>
        <w:widowControl w:val="off"/>
        <w:rPr>
          <w:rFonts w:ascii="Times New Roman" w:hAnsi="Times New Roman" w:eastAsia="宋体" w:cs="Times New Roman"/>
          <w:sz w:val="24"/>
          <w:szCs w:val="24"/>
        </w:rPr>
        <w:suppressLineNumbers w:val="0"/>
      </w:pPr>
      <w:r>
        <w:rPr>
          <w:rFonts w:ascii="Times New Roman" w:hAnsi="Times New Roman" w:eastAsia="宋体" w:cs="Times New Roman"/>
          <w:sz w:val="24"/>
          <w:szCs w:val="24"/>
          <w:lang w:val="en-US" w:eastAsia="zh-CN" w:bidi="ar"/>
        </w:rPr>
        <w:t xml:space="preserve"> </w:t>
      </w:r>
      <w:r>
        <w:rPr>
          <w:rFonts w:ascii="Times New Roman" w:hAnsi="Times New Roman" w:eastAsia="宋体" w:cs="Times New Roman"/>
          <w:sz w:val="24"/>
          <w:szCs w:val="24"/>
        </w:rPr>
      </w:r>
      <w:r/>
    </w:p>
    <w:p>
      <w:pPr>
        <w:pStyle w:val="721"/>
        <w:ind w:left="0" w:right="0"/>
        <w:jc w:val="both"/>
        <w:keepLines w:val="0"/>
        <w:keepNext w:val="0"/>
        <w:spacing w:before="0" w:beforeAutospacing="0" w:after="0" w:afterAutospacing="0"/>
        <w:widowControl w:val="off"/>
        <w:rPr>
          <w:rFonts w:hint="eastAsia" w:ascii="Times New Roman" w:hAnsi="Times New Roman" w:eastAsia="宋体" w:cs="Times New Roman"/>
          <w:sz w:val="24"/>
          <w:szCs w:val="24"/>
        </w:rPr>
        <w:suppressLineNumbers w:val="0"/>
      </w:pPr>
      <w:r>
        <w:rPr>
          <w:rFonts w:ascii="Times New Roman" w:hAnsi="Times New Roman" w:eastAsia="宋体" w:cs="Times New Roman"/>
          <w:sz w:val="24"/>
          <w:szCs w:val="24"/>
          <w:lang w:val="en-US" w:eastAsia="zh-CN" w:bidi="ar"/>
        </w:rPr>
        <w:t xml:space="preserve">5. </w:t>
      </w:r>
      <w:r>
        <w:rPr>
          <w:rFonts w:hint="eastAsia" w:ascii="宋体" w:hAnsi="宋体" w:eastAsia="宋体" w:cs="宋体"/>
          <w:sz w:val="24"/>
          <w:szCs w:val="24"/>
          <w:lang w:val="en-US" w:eastAsia="zh-CN" w:bidi="ar"/>
        </w:rPr>
        <w:t xml:space="preserve">保险</w:t>
      </w:r>
      <w:r>
        <w:rPr>
          <w:rFonts w:hint="eastAsia" w:ascii="Times New Roman" w:hAnsi="Times New Roman" w:eastAsia="宋体" w:cs="Times New Roman"/>
          <w:sz w:val="24"/>
          <w:szCs w:val="24"/>
        </w:rPr>
      </w:r>
      <w:r/>
    </w:p>
    <w:p>
      <w:pPr>
        <w:pStyle w:val="721"/>
        <w:ind w:left="0" w:right="0" w:firstLine="480"/>
        <w:jc w:val="both"/>
        <w:keepLines w:val="0"/>
        <w:keepNext w:val="0"/>
        <w:spacing w:before="0" w:beforeAutospacing="0" w:after="0" w:afterAutospacing="0"/>
        <w:widowControl w:val="off"/>
        <w:rPr>
          <w:rFonts w:ascii="Times New Roman" w:hAnsi="Times New Roman" w:eastAsia="宋体" w:cs="Times New Roman"/>
          <w:b/>
          <w:bCs w:val="0"/>
          <w:i/>
          <w:iCs w:val="0"/>
          <w:sz w:val="24"/>
          <w:szCs w:val="24"/>
        </w:rPr>
        <w:suppressLineNumbers w:val="0"/>
      </w:pPr>
      <w:r>
        <w:rPr>
          <w:rFonts w:hint="eastAsia" w:ascii="宋体" w:hAnsi="宋体" w:eastAsia="宋体" w:cs="宋体"/>
          <w:sz w:val="24"/>
          <w:szCs w:val="24"/>
          <w:lang w:val="en-US" w:eastAsia="zh-CN" w:bidi="ar"/>
        </w:rPr>
        <w:t xml:space="preserve">无</w:t>
      </w:r>
      <w:r>
        <w:rPr>
          <w:rFonts w:ascii="Times New Roman" w:hAnsi="Times New Roman" w:eastAsia="宋体" w:cs="Times New Roman"/>
          <w:b/>
          <w:bCs w:val="0"/>
          <w:i/>
          <w:iCs w:val="0"/>
          <w:sz w:val="24"/>
          <w:szCs w:val="24"/>
        </w:rPr>
      </w:r>
      <w:r/>
    </w:p>
    <w:p>
      <w:pPr>
        <w:pStyle w:val="786"/>
        <w:numPr>
          <w:ilvl w:val="0"/>
          <w:numId w:val="14"/>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21"/>
        <w:rPr>
          <w:sz w:val="24"/>
        </w:rPr>
      </w:pPr>
      <w:r>
        <w:rPr>
          <w:sz w:val="24"/>
        </w:rPr>
        <w:t xml:space="preserve">1. 基本要求</w:t>
      </w:r>
      <w:r>
        <w:rPr>
          <w:sz w:val="24"/>
        </w:rPr>
      </w:r>
      <w:r/>
    </w:p>
    <w:p>
      <w:pPr>
        <w:pStyle w:val="721"/>
        <w:ind w:firstLine="480"/>
        <w:spacing w:line="360" w:lineRule="auto"/>
        <w:rPr>
          <w:sz w:val="24"/>
        </w:rPr>
      </w:pPr>
      <w:r>
        <w:rPr>
          <w:rFonts w:hint="eastAsia"/>
          <w:sz w:val="24"/>
        </w:rPr>
        <w:t xml:space="preserve">1.1 中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sz w:val="24"/>
        </w:rPr>
      </w:r>
      <w:r/>
    </w:p>
    <w:p>
      <w:pPr>
        <w:pStyle w:val="721"/>
        <w:ind w:firstLine="480"/>
        <w:spacing w:line="360" w:lineRule="auto"/>
        <w:rPr>
          <w:sz w:val="24"/>
        </w:rPr>
      </w:pPr>
      <w:r>
        <w:rPr>
          <w:rFonts w:hint="eastAsia"/>
          <w:sz w:val="24"/>
        </w:rPr>
        <w:t xml:space="preserve">1.2中标人应保证采购人在使用其所供货物时不受第三方提出侵犯其专利权、著作权和工业产权等知识产权的起诉。一旦出现侵权，一律由中标人承担全部责任。同时，中标人对采购人采购的货物所涉及的技术、产能等信息负有保密义务。</w:t>
      </w:r>
      <w:r>
        <w:rPr>
          <w:sz w:val="24"/>
        </w:rPr>
      </w:r>
      <w:r/>
    </w:p>
    <w:p>
      <w:pPr>
        <w:pStyle w:val="721"/>
        <w:ind w:firstLine="480"/>
        <w:spacing w:line="360" w:lineRule="auto"/>
        <w:rPr>
          <w:sz w:val="24"/>
        </w:rPr>
      </w:pPr>
      <w:r>
        <w:rPr>
          <w:rFonts w:hint="eastAsia"/>
          <w:sz w:val="24"/>
        </w:rPr>
        <w:t xml:space="preserve">1.3 中标人中标后须与采购人在投标产品的“功能配置、技术要求等”方面及时交底沟通；中标人开始制造产品之前，采购人有权要求中标人对产品进行微调，最终的产品须经采购人确认同意。</w:t>
      </w:r>
      <w:r>
        <w:rPr>
          <w:sz w:val="24"/>
        </w:rPr>
      </w:r>
      <w:r/>
    </w:p>
    <w:p>
      <w:pPr>
        <w:pStyle w:val="721"/>
        <w:contextualSpacing/>
        <w:ind w:firstLine="480"/>
        <w:spacing w:line="360" w:lineRule="auto"/>
        <w:rPr>
          <w:rFonts w:hint="eastAsia"/>
          <w:sz w:val="24"/>
        </w:rPr>
      </w:pPr>
      <w:r>
        <w:rPr>
          <w:rFonts w:hint="eastAsia"/>
          <w:sz w:val="24"/>
        </w:rPr>
        <w:t xml:space="preserve">1.4电梯安装时必须按照建设单位提供的正式土建图纸要求及现场实际情况配合土建实施安装。</w:t>
      </w:r>
      <w:r>
        <w:rPr>
          <w:rFonts w:hint="eastAsia"/>
          <w:sz w:val="24"/>
        </w:rPr>
      </w:r>
      <w:r/>
    </w:p>
    <w:p>
      <w:pPr>
        <w:pStyle w:val="721"/>
        <w:rPr>
          <w:sz w:val="24"/>
        </w:rPr>
      </w:pPr>
      <w:r>
        <w:rPr>
          <w:sz w:val="24"/>
        </w:rPr>
      </w:r>
      <w:r/>
    </w:p>
    <w:p>
      <w:pPr>
        <w:pStyle w:val="721"/>
        <w:rPr>
          <w:rFonts w:hint="eastAsia"/>
          <w:sz w:val="24"/>
        </w:rPr>
      </w:pPr>
      <w:r>
        <w:rPr>
          <w:sz w:val="24"/>
        </w:rPr>
        <w:t xml:space="preserve">2. 服务内容及要求/货物技术要求</w:t>
      </w:r>
      <w:r>
        <w:rPr>
          <w:rFonts w:hint="eastAsia"/>
          <w:sz w:val="24"/>
        </w:rPr>
      </w:r>
      <w:r/>
    </w:p>
    <w:p>
      <w:pPr>
        <w:pStyle w:val="721"/>
        <w:jc w:val="left"/>
        <w:spacing w:line="360" w:lineRule="auto"/>
        <w:widowControl/>
        <w:rPr>
          <w:rFonts w:hint="eastAsia" w:ascii="宋体" w:hAnsi="宋体" w:cs="宋体"/>
          <w:sz w:val="24"/>
          <w:szCs w:val="24"/>
        </w:rPr>
      </w:pPr>
      <w:r>
        <w:rPr>
          <w:rFonts w:hint="eastAsia" w:ascii="宋体" w:hAnsi="宋体" w:cs="宋体"/>
          <w:sz w:val="24"/>
        </w:rPr>
        <w:t xml:space="preserve">2.1电梯基本要求</w:t>
      </w:r>
      <w:r>
        <w:rPr>
          <w:rFonts w:hint="eastAsia" w:ascii="宋体" w:hAnsi="宋体" w:cs="宋体"/>
          <w:sz w:val="24"/>
          <w:szCs w:val="24"/>
        </w:rPr>
      </w:r>
      <w:r/>
    </w:p>
    <w:p>
      <w:pPr>
        <w:pStyle w:val="721"/>
        <w:jc w:val="left"/>
        <w:spacing w:line="360" w:lineRule="auto"/>
        <w:widowControl/>
        <w:rPr>
          <w:rFonts w:ascii="宋体" w:hAnsi="宋体" w:cs="宋体"/>
          <w:sz w:val="24"/>
          <w:szCs w:val="24"/>
        </w:rPr>
      </w:pPr>
      <w:r>
        <w:rPr>
          <w:rFonts w:hint="eastAsia" w:ascii="宋体" w:hAnsi="宋体" w:cs="宋体"/>
          <w:sz w:val="24"/>
        </w:rPr>
        <w:t xml:space="preserve">（1）梯种：有</w:t>
      </w:r>
      <w:r>
        <w:rPr>
          <w:rFonts w:hint="eastAsia" w:ascii="宋体" w:hAnsi="宋体" w:cs="宋体"/>
          <w:sz w:val="24"/>
          <w:lang w:val="en-US" w:eastAsia="zh-CN"/>
        </w:rPr>
        <w:t xml:space="preserve">/无</w:t>
      </w:r>
      <w:r>
        <w:rPr>
          <w:rFonts w:hint="eastAsia" w:ascii="宋体" w:hAnsi="宋体" w:cs="宋体"/>
          <w:sz w:val="24"/>
        </w:rPr>
        <w:t xml:space="preserve">机房乘客电梯</w:t>
      </w:r>
      <w:r>
        <w:rPr>
          <w:rFonts w:ascii="宋体" w:hAnsi="宋体" w:cs="宋体"/>
          <w:sz w:val="24"/>
          <w:szCs w:val="24"/>
        </w:rPr>
      </w:r>
      <w:r/>
    </w:p>
    <w:p>
      <w:pPr>
        <w:pStyle w:val="721"/>
        <w:jc w:val="left"/>
        <w:spacing w:line="360" w:lineRule="auto"/>
        <w:widowControl/>
        <w:rPr>
          <w:rFonts w:ascii="宋体" w:hAnsi="宋体" w:cs="宋体"/>
          <w:sz w:val="24"/>
          <w:szCs w:val="24"/>
        </w:rPr>
      </w:pPr>
      <w:r>
        <w:rPr>
          <w:rFonts w:hint="eastAsia" w:ascii="宋体" w:hAnsi="宋体" w:cs="宋体"/>
          <w:sz w:val="24"/>
        </w:rPr>
        <w:t xml:space="preserve">（2）数量：</w:t>
      </w:r>
      <w:r>
        <w:rPr>
          <w:rFonts w:hint="eastAsia" w:ascii="宋体" w:hAnsi="宋体" w:cs="宋体"/>
          <w:sz w:val="24"/>
          <w:u w:val="single"/>
        </w:rPr>
        <w:t xml:space="preserve"> </w:t>
      </w:r>
      <w:r>
        <w:rPr>
          <w:rFonts w:hint="eastAsia" w:ascii="宋体" w:hAnsi="宋体" w:cs="宋体"/>
          <w:sz w:val="24"/>
          <w:u w:val="single"/>
          <w:lang w:val="en-US" w:eastAsia="zh-CN"/>
        </w:rPr>
        <w:t xml:space="preserve">2</w:t>
      </w:r>
      <w:r>
        <w:rPr>
          <w:rFonts w:hint="eastAsia" w:ascii="宋体" w:hAnsi="宋体" w:cs="宋体"/>
          <w:sz w:val="24"/>
          <w:u w:val="single"/>
        </w:rPr>
        <w:t xml:space="preserve"> </w:t>
      </w:r>
      <w:r>
        <w:rPr>
          <w:rFonts w:hint="eastAsia" w:ascii="宋体" w:hAnsi="宋体" w:cs="宋体"/>
          <w:sz w:val="24"/>
        </w:rPr>
        <w:t xml:space="preserve">台</w:t>
      </w:r>
      <w:r>
        <w:rPr>
          <w:rFonts w:ascii="宋体" w:hAnsi="宋体" w:cs="宋体"/>
          <w:sz w:val="24"/>
          <w:szCs w:val="24"/>
        </w:rPr>
      </w:r>
      <w:r/>
    </w:p>
    <w:p>
      <w:pPr>
        <w:pStyle w:val="721"/>
        <w:jc w:val="left"/>
        <w:spacing w:line="360" w:lineRule="auto"/>
        <w:widowControl/>
        <w:rPr>
          <w:rFonts w:hint="eastAsia" w:ascii="宋体" w:hAnsi="宋体" w:cs="宋体"/>
          <w:color w:val="000000"/>
          <w:sz w:val="24"/>
          <w:szCs w:val="24"/>
          <w:lang w:bidi="ar"/>
        </w:rPr>
      </w:pPr>
      <w:r>
        <w:rPr>
          <w:rFonts w:hint="eastAsia" w:ascii="宋体" w:hAnsi="宋体" w:cs="宋体"/>
          <w:sz w:val="24"/>
        </w:rPr>
        <w:t xml:space="preserve">（3）采购货物清单  </w:t>
      </w:r>
      <w:r>
        <w:rPr>
          <w:rFonts w:hint="eastAsia" w:ascii="宋体" w:hAnsi="宋体" w:cs="宋体"/>
          <w:color w:val="000000"/>
          <w:sz w:val="24"/>
          <w:szCs w:val="24"/>
          <w:lang w:bidi="ar"/>
        </w:rPr>
        <w:t xml:space="preserve">（核心产品：DT1）</w:t>
      </w:r>
      <w:r>
        <w:rPr>
          <w:rFonts w:hint="eastAsia" w:ascii="宋体" w:hAnsi="宋体" w:cs="宋体"/>
          <w:color w:val="000000"/>
          <w:sz w:val="24"/>
          <w:szCs w:val="24"/>
          <w:lang w:bidi="ar"/>
        </w:rPr>
      </w:r>
      <w:r/>
    </w:p>
    <w:tbl>
      <w:tblPr>
        <w:tblW w:w="0" w:type="auto"/>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5"/>
        <w:gridCol w:w="3007"/>
        <w:gridCol w:w="3248"/>
      </w:tblGrid>
      <w:tr>
        <w:trPr>
          <w:trHeight w:val="567"/>
        </w:trPr>
        <w:tc>
          <w:tcPr>
            <w:tcW w:w="2025" w:type="dxa"/>
            <w:vAlign w:val="center"/>
            <w:textDirection w:val="lrTb"/>
            <w:noWrap w:val="false"/>
          </w:tcPr>
          <w:p>
            <w:pPr>
              <w:pStyle w:val="721"/>
              <w:jc w:val="center"/>
              <w:spacing w:line="360" w:lineRule="exact"/>
              <w:rPr>
                <w:rFonts w:ascii="宋体" w:hAnsi="宋体" w:cs="宋体"/>
                <w:sz w:val="24"/>
                <w:szCs w:val="24"/>
              </w:rPr>
            </w:pPr>
            <w:r>
              <w:rPr>
                <w:rFonts w:hint="eastAsia" w:ascii="宋体" w:hAnsi="宋体" w:cs="宋体"/>
                <w:sz w:val="24"/>
                <w:szCs w:val="24"/>
              </w:rPr>
              <w:t xml:space="preserve">电梯编号</w:t>
            </w:r>
            <w:r>
              <w:rPr>
                <w:rFonts w:ascii="宋体" w:hAnsi="宋体" w:cs="宋体"/>
                <w:sz w:val="24"/>
                <w:szCs w:val="24"/>
              </w:rPr>
            </w:r>
            <w:r/>
          </w:p>
        </w:tc>
        <w:tc>
          <w:tcPr>
            <w:tcW w:w="3007" w:type="dxa"/>
            <w:vAlign w:val="center"/>
            <w:textDirection w:val="lrTb"/>
            <w:noWrap w:val="false"/>
          </w:tcPr>
          <w:p>
            <w:pPr>
              <w:pStyle w:val="721"/>
              <w:jc w:val="center"/>
              <w:spacing w:line="360" w:lineRule="exact"/>
              <w:rPr>
                <w:rFonts w:hint="eastAsia" w:ascii="宋体" w:hAnsi="宋体" w:cs="宋体"/>
                <w:sz w:val="24"/>
                <w:szCs w:val="24"/>
              </w:rPr>
            </w:pPr>
            <w:r>
              <w:rPr>
                <w:rFonts w:hint="eastAsia" w:ascii="宋体" w:hAnsi="宋体" w:cs="宋体"/>
                <w:sz w:val="24"/>
                <w:szCs w:val="24"/>
              </w:rPr>
              <w:t xml:space="preserve">DT1</w:t>
            </w:r>
            <w:r>
              <w:rPr>
                <w:rFonts w:hint="eastAsia" w:ascii="宋体" w:hAnsi="宋体" w:cs="宋体"/>
                <w:sz w:val="24"/>
                <w:szCs w:val="24"/>
              </w:rPr>
            </w:r>
            <w:r/>
          </w:p>
        </w:tc>
        <w:tc>
          <w:tcPr>
            <w:tcW w:w="3248" w:type="dxa"/>
            <w:vAlign w:val="center"/>
            <w:textDirection w:val="lrTb"/>
            <w:noWrap w:val="false"/>
          </w:tcPr>
          <w:p>
            <w:pPr>
              <w:pStyle w:val="721"/>
              <w:ind w:firstLine="790"/>
              <w:spacing w:line="360" w:lineRule="exact"/>
              <w:rPr>
                <w:rFonts w:hint="eastAsia" w:ascii="宋体" w:hAnsi="宋体" w:eastAsia="宋体" w:cs="宋体"/>
                <w:b/>
                <w:bCs/>
                <w:sz w:val="24"/>
                <w:szCs w:val="24"/>
                <w:lang w:val="en-US" w:eastAsia="zh-CN"/>
              </w:rPr>
            </w:pPr>
            <w:r>
              <w:rPr>
                <w:rFonts w:hint="eastAsia" w:ascii="宋体" w:hAnsi="宋体" w:cs="宋体"/>
                <w:sz w:val="24"/>
                <w:szCs w:val="24"/>
              </w:rPr>
              <w:t xml:space="preserve">DT</w:t>
            </w:r>
            <w:r>
              <w:rPr>
                <w:rFonts w:hint="eastAsia" w:ascii="宋体" w:hAnsi="宋体" w:cs="宋体"/>
                <w:sz w:val="24"/>
                <w:szCs w:val="24"/>
                <w:lang w:val="en-US" w:eastAsia="zh-CN"/>
              </w:rPr>
              <w:t xml:space="preserve">2</w:t>
            </w:r>
            <w:r>
              <w:rPr>
                <w:rFonts w:hint="eastAsia" w:ascii="宋体" w:hAnsi="宋体" w:eastAsia="宋体" w:cs="宋体"/>
                <w:b/>
                <w:bCs/>
                <w:sz w:val="24"/>
                <w:szCs w:val="24"/>
                <w:lang w:val="en-US" w:eastAsia="zh-CN"/>
              </w:rPr>
            </w:r>
            <w:r/>
          </w:p>
        </w:tc>
      </w:tr>
      <w:tr>
        <w:trPr>
          <w:trHeight w:val="567"/>
        </w:trPr>
        <w:tc>
          <w:tcPr>
            <w:tcW w:w="2025" w:type="dxa"/>
            <w:vAlign w:val="center"/>
            <w:textDirection w:val="lrTb"/>
            <w:noWrap w:val="false"/>
          </w:tcPr>
          <w:p>
            <w:pPr>
              <w:pStyle w:val="721"/>
              <w:jc w:val="center"/>
              <w:spacing w:line="360" w:lineRule="exact"/>
              <w:rPr>
                <w:rFonts w:ascii="宋体" w:hAnsi="宋体" w:cs="宋体"/>
                <w:sz w:val="24"/>
                <w:szCs w:val="24"/>
              </w:rPr>
            </w:pPr>
            <w:r>
              <w:rPr>
                <w:rFonts w:hint="eastAsia" w:ascii="宋体" w:hAnsi="宋体" w:cs="宋体"/>
                <w:sz w:val="24"/>
                <w:szCs w:val="24"/>
              </w:rPr>
              <w:t xml:space="preserve">使用地点</w:t>
            </w:r>
            <w:r>
              <w:rPr>
                <w:rFonts w:ascii="宋体" w:hAnsi="宋体" w:cs="宋体"/>
                <w:sz w:val="24"/>
                <w:szCs w:val="24"/>
              </w:rPr>
            </w:r>
            <w:r/>
          </w:p>
        </w:tc>
        <w:tc>
          <w:tcPr>
            <w:tcW w:w="3007" w:type="dxa"/>
            <w:vAlign w:val="center"/>
            <w:textDirection w:val="lrTb"/>
            <w:noWrap w:val="false"/>
          </w:tcPr>
          <w:p>
            <w:pPr>
              <w:pStyle w:val="721"/>
              <w:jc w:val="center"/>
              <w:spacing w:line="36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图文楼</w:t>
            </w:r>
            <w:r>
              <w:rPr>
                <w:rFonts w:ascii="宋体" w:hAnsi="宋体" w:eastAsia="宋体" w:cs="宋体"/>
                <w:sz w:val="24"/>
                <w:szCs w:val="24"/>
                <w:lang w:val="en-US" w:eastAsia="zh-CN"/>
              </w:rPr>
            </w:r>
            <w:r/>
          </w:p>
        </w:tc>
        <w:tc>
          <w:tcPr>
            <w:tcW w:w="3248" w:type="dxa"/>
            <w:vAlign w:val="center"/>
            <w:textDirection w:val="lrTb"/>
            <w:noWrap w:val="false"/>
          </w:tcPr>
          <w:p>
            <w:pPr>
              <w:pStyle w:val="721"/>
              <w:jc w:val="center"/>
              <w:spacing w:line="360" w:lineRule="exact"/>
              <w:rPr>
                <w:rFonts w:hint="eastAsia" w:ascii="宋体" w:hAnsi="宋体" w:cs="宋体"/>
                <w:sz w:val="24"/>
                <w:szCs w:val="24"/>
              </w:rPr>
            </w:pPr>
            <w:r>
              <w:rPr>
                <w:rFonts w:hint="eastAsia" w:ascii="宋体" w:hAnsi="宋体" w:cs="宋体"/>
                <w:sz w:val="24"/>
                <w:szCs w:val="24"/>
              </w:rPr>
              <w:t xml:space="preserve">食堂</w:t>
            </w:r>
            <w:r>
              <w:rPr>
                <w:rFonts w:hint="eastAsia" w:ascii="宋体" w:hAnsi="宋体" w:cs="宋体"/>
                <w:sz w:val="24"/>
                <w:szCs w:val="24"/>
              </w:rPr>
            </w:r>
            <w:r/>
          </w:p>
        </w:tc>
      </w:tr>
      <w:tr>
        <w:trPr>
          <w:trHeight w:val="567"/>
        </w:trPr>
        <w:tc>
          <w:tcPr>
            <w:tcW w:w="2025" w:type="dxa"/>
            <w:vAlign w:val="center"/>
            <w:textDirection w:val="lrTb"/>
            <w:noWrap w:val="false"/>
          </w:tcPr>
          <w:p>
            <w:pPr>
              <w:pStyle w:val="721"/>
              <w:jc w:val="center"/>
              <w:spacing w:line="360" w:lineRule="exact"/>
              <w:rPr>
                <w:rFonts w:hint="eastAsia" w:ascii="宋体" w:hAnsi="宋体" w:cs="宋体"/>
                <w:sz w:val="24"/>
                <w:szCs w:val="24"/>
              </w:rPr>
            </w:pPr>
            <w:r>
              <w:rPr>
                <w:rFonts w:hint="eastAsia" w:ascii="宋体" w:hAnsi="宋体" w:cs="宋体"/>
                <w:sz w:val="24"/>
                <w:szCs w:val="24"/>
              </w:rPr>
              <w:t xml:space="preserve">有无机房</w:t>
            </w:r>
            <w:r>
              <w:rPr>
                <w:rFonts w:hint="eastAsia" w:ascii="宋体" w:hAnsi="宋体" w:cs="宋体"/>
                <w:sz w:val="24"/>
                <w:szCs w:val="24"/>
              </w:rPr>
            </w:r>
            <w:r/>
          </w:p>
        </w:tc>
        <w:tc>
          <w:tcPr>
            <w:tcW w:w="3007" w:type="dxa"/>
            <w:vAlign w:val="center"/>
            <w:textDirection w:val="lrTb"/>
            <w:noWrap w:val="false"/>
          </w:tcPr>
          <w:p>
            <w:pPr>
              <w:pStyle w:val="721"/>
              <w:jc w:val="center"/>
              <w:spacing w:line="360" w:lineRule="exact"/>
              <w:rPr>
                <w:rFonts w:hint="eastAsia" w:ascii="宋体" w:hAnsi="宋体" w:cs="宋体"/>
                <w:sz w:val="24"/>
                <w:szCs w:val="24"/>
              </w:rPr>
            </w:pPr>
            <w:r>
              <w:rPr>
                <w:rFonts w:hint="eastAsia" w:ascii="宋体" w:hAnsi="宋体" w:cs="宋体"/>
                <w:sz w:val="24"/>
                <w:szCs w:val="24"/>
              </w:rPr>
              <w:t xml:space="preserve">有机房</w:t>
            </w:r>
            <w:r>
              <w:rPr>
                <w:rFonts w:hint="eastAsia" w:ascii="宋体" w:hAnsi="宋体" w:cs="宋体"/>
                <w:sz w:val="24"/>
                <w:szCs w:val="24"/>
              </w:rPr>
            </w:r>
            <w:r/>
          </w:p>
        </w:tc>
        <w:tc>
          <w:tcPr>
            <w:tcW w:w="3248" w:type="dxa"/>
            <w:vAlign w:val="center"/>
            <w:textDirection w:val="lrTb"/>
            <w:noWrap w:val="false"/>
          </w:tcPr>
          <w:p>
            <w:pPr>
              <w:pStyle w:val="721"/>
              <w:jc w:val="center"/>
              <w:spacing w:line="360" w:lineRule="exact"/>
              <w:rPr>
                <w:rFonts w:ascii="宋体" w:hAnsi="宋体" w:cs="宋体"/>
                <w:sz w:val="24"/>
                <w:szCs w:val="24"/>
              </w:rPr>
            </w:pPr>
            <w:r>
              <w:rPr>
                <w:rFonts w:hint="eastAsia" w:ascii="宋体" w:hAnsi="宋体" w:cs="宋体"/>
                <w:sz w:val="24"/>
                <w:szCs w:val="24"/>
                <w:lang w:val="en-US" w:eastAsia="zh-CN"/>
              </w:rPr>
              <w:t xml:space="preserve">无</w:t>
            </w:r>
            <w:r>
              <w:rPr>
                <w:rFonts w:hint="eastAsia" w:ascii="宋体" w:hAnsi="宋体" w:cs="宋体"/>
                <w:sz w:val="24"/>
                <w:szCs w:val="24"/>
              </w:rPr>
              <w:t xml:space="preserve">机房</w:t>
            </w:r>
            <w:r>
              <w:rPr>
                <w:rFonts w:ascii="宋体" w:hAnsi="宋体" w:cs="宋体"/>
                <w:sz w:val="24"/>
                <w:szCs w:val="24"/>
              </w:rPr>
            </w:r>
            <w:r/>
          </w:p>
        </w:tc>
      </w:tr>
      <w:tr>
        <w:trPr>
          <w:trHeight w:val="567"/>
        </w:trPr>
        <w:tc>
          <w:tcPr>
            <w:tcW w:w="2025" w:type="dxa"/>
            <w:vAlign w:val="center"/>
            <w:textDirection w:val="lrTb"/>
            <w:noWrap w:val="false"/>
          </w:tcPr>
          <w:p>
            <w:pPr>
              <w:pStyle w:val="721"/>
              <w:jc w:val="center"/>
              <w:spacing w:line="360" w:lineRule="exact"/>
              <w:rPr>
                <w:rFonts w:ascii="宋体" w:hAnsi="宋体" w:cs="宋体"/>
                <w:sz w:val="24"/>
                <w:szCs w:val="24"/>
              </w:rPr>
            </w:pPr>
            <w:r>
              <w:rPr>
                <w:rFonts w:hint="eastAsia" w:ascii="宋体" w:hAnsi="宋体" w:cs="宋体"/>
                <w:sz w:val="24"/>
                <w:szCs w:val="24"/>
              </w:rPr>
              <w:t xml:space="preserve">控制方式</w:t>
            </w:r>
            <w:r>
              <w:rPr>
                <w:rFonts w:ascii="宋体" w:hAnsi="宋体" w:cs="宋体"/>
                <w:sz w:val="24"/>
                <w:szCs w:val="24"/>
              </w:rPr>
            </w:r>
            <w:r/>
          </w:p>
        </w:tc>
        <w:tc>
          <w:tcPr>
            <w:tcW w:w="3007" w:type="dxa"/>
            <w:vAlign w:val="center"/>
            <w:textDirection w:val="lrTb"/>
            <w:noWrap w:val="false"/>
          </w:tcPr>
          <w:p>
            <w:pPr>
              <w:pStyle w:val="721"/>
              <w:jc w:val="center"/>
              <w:spacing w:line="360" w:lineRule="exact"/>
              <w:rPr>
                <w:rFonts w:hint="eastAsia" w:ascii="宋体" w:hAnsi="宋体" w:cs="宋体"/>
                <w:sz w:val="24"/>
                <w:szCs w:val="24"/>
              </w:rPr>
            </w:pPr>
            <w:r>
              <w:rPr>
                <w:rFonts w:hint="eastAsia" w:ascii="宋体" w:hAnsi="宋体" w:cs="宋体"/>
                <w:sz w:val="24"/>
                <w:szCs w:val="24"/>
              </w:rPr>
              <w:t xml:space="preserve">单控</w:t>
            </w:r>
            <w:r>
              <w:rPr>
                <w:rFonts w:hint="eastAsia" w:ascii="宋体" w:hAnsi="宋体" w:cs="宋体"/>
                <w:sz w:val="24"/>
                <w:szCs w:val="24"/>
              </w:rPr>
            </w:r>
            <w:r/>
          </w:p>
        </w:tc>
        <w:tc>
          <w:tcPr>
            <w:tcW w:w="3248" w:type="dxa"/>
            <w:vAlign w:val="center"/>
            <w:textDirection w:val="lrTb"/>
            <w:noWrap w:val="false"/>
          </w:tcPr>
          <w:p>
            <w:pPr>
              <w:pStyle w:val="721"/>
              <w:jc w:val="center"/>
              <w:spacing w:line="360" w:lineRule="exact"/>
              <w:rPr>
                <w:rFonts w:ascii="宋体" w:hAnsi="宋体" w:cs="宋体"/>
                <w:sz w:val="24"/>
                <w:szCs w:val="24"/>
              </w:rPr>
            </w:pPr>
            <w:r>
              <w:rPr>
                <w:rFonts w:hint="eastAsia" w:ascii="宋体" w:hAnsi="宋体" w:cs="宋体"/>
                <w:sz w:val="24"/>
                <w:szCs w:val="24"/>
              </w:rPr>
              <w:t xml:space="preserve">单控</w:t>
            </w:r>
            <w:r>
              <w:rPr>
                <w:rFonts w:ascii="宋体" w:hAnsi="宋体" w:cs="宋体"/>
                <w:sz w:val="24"/>
                <w:szCs w:val="24"/>
              </w:rPr>
            </w:r>
            <w:r/>
          </w:p>
        </w:tc>
      </w:tr>
      <w:tr>
        <w:trPr>
          <w:trHeight w:val="567"/>
        </w:trPr>
        <w:tc>
          <w:tcPr>
            <w:tcW w:w="2025" w:type="dxa"/>
            <w:vAlign w:val="center"/>
            <w:textDirection w:val="lrTb"/>
            <w:noWrap w:val="false"/>
          </w:tcPr>
          <w:p>
            <w:pPr>
              <w:pStyle w:val="721"/>
              <w:jc w:val="center"/>
              <w:spacing w:line="360" w:lineRule="exact"/>
              <w:rPr>
                <w:rFonts w:hint="eastAsia" w:ascii="宋体" w:hAnsi="宋体" w:cs="宋体"/>
                <w:sz w:val="24"/>
                <w:szCs w:val="24"/>
              </w:rPr>
            </w:pPr>
            <w:r>
              <w:rPr>
                <w:rFonts w:hint="eastAsia" w:ascii="宋体" w:hAnsi="宋体" w:cs="宋体"/>
                <w:sz w:val="24"/>
                <w:szCs w:val="24"/>
              </w:rPr>
              <w:t xml:space="preserve">额定载重量（kg）</w:t>
            </w:r>
            <w:r>
              <w:rPr>
                <w:rFonts w:hint="eastAsia" w:ascii="宋体" w:hAnsi="宋体" w:cs="宋体"/>
                <w:sz w:val="24"/>
                <w:szCs w:val="24"/>
              </w:rPr>
            </w:r>
            <w:r/>
          </w:p>
        </w:tc>
        <w:tc>
          <w:tcPr>
            <w:tcW w:w="3007" w:type="dxa"/>
            <w:vAlign w:val="center"/>
            <w:textDirection w:val="lrTb"/>
            <w:noWrap w:val="false"/>
          </w:tcPr>
          <w:p>
            <w:pPr>
              <w:pStyle w:val="721"/>
              <w:jc w:val="center"/>
              <w:spacing w:line="360" w:lineRule="exact"/>
              <w:rPr>
                <w:rFonts w:ascii="宋体" w:hAnsi="宋体" w:eastAsia="宋体" w:cs="宋体"/>
                <w:sz w:val="24"/>
                <w:szCs w:val="24"/>
                <w:lang w:val="en-US" w:eastAsia="zh-CN"/>
              </w:rPr>
            </w:pPr>
            <w:r>
              <w:rPr>
                <w:rFonts w:hint="eastAsia" w:ascii="宋体" w:hAnsi="宋体" w:cs="宋体"/>
                <w:sz w:val="24"/>
                <w:szCs w:val="24"/>
                <w:highlight w:val="none"/>
                <w:lang w:val="en-US" w:eastAsia="zh-CN"/>
              </w:rPr>
              <w:t xml:space="preserve">1000</w:t>
            </w:r>
            <w:r>
              <w:rPr>
                <w:rFonts w:ascii="宋体" w:hAnsi="宋体" w:eastAsia="宋体" w:cs="宋体"/>
                <w:sz w:val="24"/>
                <w:szCs w:val="24"/>
                <w:lang w:val="en-US" w:eastAsia="zh-CN"/>
              </w:rPr>
            </w:r>
            <w:r/>
          </w:p>
        </w:tc>
        <w:tc>
          <w:tcPr>
            <w:tcW w:w="3248" w:type="dxa"/>
            <w:vAlign w:val="center"/>
            <w:textDirection w:val="lrTb"/>
            <w:noWrap w:val="false"/>
          </w:tcPr>
          <w:p>
            <w:pPr>
              <w:pStyle w:val="721"/>
              <w:jc w:val="center"/>
              <w:spacing w:line="36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1000</w:t>
            </w:r>
            <w:r>
              <w:rPr>
                <w:rFonts w:ascii="宋体" w:hAnsi="宋体" w:eastAsia="宋体" w:cs="宋体"/>
                <w:sz w:val="24"/>
                <w:szCs w:val="24"/>
                <w:lang w:val="en-US" w:eastAsia="zh-CN"/>
              </w:rPr>
            </w:r>
            <w:r/>
          </w:p>
        </w:tc>
      </w:tr>
      <w:tr>
        <w:trPr>
          <w:trHeight w:val="567"/>
        </w:trPr>
        <w:tc>
          <w:tcPr>
            <w:tcW w:w="2025" w:type="dxa"/>
            <w:vAlign w:val="center"/>
            <w:textDirection w:val="lrTb"/>
            <w:noWrap w:val="false"/>
          </w:tcPr>
          <w:p>
            <w:pPr>
              <w:pStyle w:val="721"/>
              <w:jc w:val="center"/>
              <w:spacing w:line="360" w:lineRule="exact"/>
              <w:rPr>
                <w:rFonts w:hint="eastAsia" w:ascii="宋体" w:hAnsi="宋体" w:cs="宋体"/>
                <w:sz w:val="24"/>
                <w:szCs w:val="24"/>
              </w:rPr>
            </w:pPr>
            <w:r>
              <w:rPr>
                <w:rFonts w:hint="eastAsia" w:ascii="宋体" w:hAnsi="宋体" w:cs="宋体"/>
                <w:sz w:val="24"/>
                <w:szCs w:val="24"/>
              </w:rPr>
              <w:t xml:space="preserve">额定速度（m/s）</w:t>
            </w:r>
            <w:r>
              <w:rPr>
                <w:rFonts w:hint="eastAsia" w:ascii="宋体" w:hAnsi="宋体" w:cs="宋体"/>
                <w:sz w:val="24"/>
                <w:szCs w:val="24"/>
              </w:rPr>
            </w:r>
            <w:r/>
          </w:p>
        </w:tc>
        <w:tc>
          <w:tcPr>
            <w:tcW w:w="3007" w:type="dxa"/>
            <w:vAlign w:val="center"/>
            <w:textDirection w:val="lrTb"/>
            <w:noWrap w:val="false"/>
          </w:tcPr>
          <w:p>
            <w:pPr>
              <w:pStyle w:val="721"/>
              <w:jc w:val="center"/>
              <w:spacing w:line="360" w:lineRule="exact"/>
              <w:rPr>
                <w:rFonts w:hint="eastAsia"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r>
            <w:r/>
          </w:p>
        </w:tc>
        <w:tc>
          <w:tcPr>
            <w:tcW w:w="3248" w:type="dxa"/>
            <w:vAlign w:val="center"/>
            <w:textDirection w:val="lrTb"/>
            <w:noWrap w:val="false"/>
          </w:tcPr>
          <w:p>
            <w:pPr>
              <w:pStyle w:val="721"/>
              <w:jc w:val="center"/>
              <w:spacing w:line="360" w:lineRule="exact"/>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r>
      <w:tr>
        <w:trPr>
          <w:trHeight w:val="567"/>
        </w:trPr>
        <w:tc>
          <w:tcPr>
            <w:tcW w:w="2025" w:type="dxa"/>
            <w:vAlign w:val="center"/>
            <w:textDirection w:val="lrTb"/>
            <w:noWrap w:val="false"/>
          </w:tcPr>
          <w:p>
            <w:pPr>
              <w:pStyle w:val="721"/>
              <w:jc w:val="center"/>
              <w:spacing w:line="360" w:lineRule="exact"/>
              <w:rPr>
                <w:rFonts w:hint="eastAsia" w:ascii="宋体" w:hAnsi="宋体" w:cs="宋体"/>
                <w:sz w:val="24"/>
                <w:szCs w:val="24"/>
              </w:rPr>
            </w:pPr>
            <w:r>
              <w:rPr>
                <w:rFonts w:hint="eastAsia" w:ascii="宋体" w:hAnsi="宋体" w:cs="宋体"/>
                <w:sz w:val="24"/>
                <w:szCs w:val="24"/>
              </w:rPr>
              <w:t xml:space="preserve">层站门数</w:t>
            </w:r>
            <w:r>
              <w:rPr>
                <w:rFonts w:hint="eastAsia" w:ascii="宋体" w:hAnsi="宋体" w:cs="宋体"/>
                <w:sz w:val="24"/>
                <w:szCs w:val="24"/>
              </w:rPr>
            </w:r>
            <w:r/>
          </w:p>
        </w:tc>
        <w:tc>
          <w:tcPr>
            <w:tcW w:w="3007" w:type="dxa"/>
            <w:vAlign w:val="center"/>
            <w:textDirection w:val="lrTb"/>
            <w:noWrap w:val="false"/>
          </w:tcPr>
          <w:p>
            <w:pPr>
              <w:pStyle w:val="721"/>
              <w:jc w:val="center"/>
              <w:spacing w:line="360" w:lineRule="exact"/>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层</w:t>
            </w:r>
            <w:r>
              <w:rPr>
                <w:rFonts w:hint="eastAsia" w:ascii="宋体" w:hAnsi="宋体" w:cs="宋体"/>
                <w:sz w:val="24"/>
                <w:szCs w:val="24"/>
                <w:lang w:val="en-US" w:eastAsia="zh-CN"/>
              </w:rPr>
              <w:t xml:space="preserve">6</w:t>
            </w:r>
            <w:r>
              <w:rPr>
                <w:rFonts w:hint="eastAsia" w:ascii="宋体" w:hAnsi="宋体" w:cs="宋体"/>
                <w:sz w:val="24"/>
                <w:szCs w:val="24"/>
              </w:rPr>
              <w:t xml:space="preserve">站</w:t>
            </w:r>
            <w:r>
              <w:rPr>
                <w:rFonts w:hint="eastAsia" w:ascii="宋体" w:hAnsi="宋体" w:cs="宋体"/>
                <w:sz w:val="24"/>
                <w:szCs w:val="24"/>
                <w:lang w:val="en-US" w:eastAsia="zh-CN"/>
              </w:rPr>
              <w:t xml:space="preserve">6</w:t>
            </w:r>
            <w:r>
              <w:rPr>
                <w:rFonts w:hint="eastAsia" w:ascii="宋体" w:hAnsi="宋体" w:cs="宋体"/>
                <w:sz w:val="24"/>
                <w:szCs w:val="24"/>
              </w:rPr>
              <w:t xml:space="preserve">门</w:t>
            </w:r>
            <w:r>
              <w:rPr>
                <w:rFonts w:hint="eastAsia" w:ascii="宋体" w:hAnsi="宋体" w:cs="宋体"/>
                <w:sz w:val="24"/>
                <w:szCs w:val="24"/>
              </w:rPr>
            </w:r>
            <w:r/>
          </w:p>
        </w:tc>
        <w:tc>
          <w:tcPr>
            <w:tcW w:w="3248" w:type="dxa"/>
            <w:vAlign w:val="center"/>
            <w:textDirection w:val="lrTb"/>
            <w:noWrap w:val="false"/>
          </w:tcPr>
          <w:p>
            <w:pPr>
              <w:pStyle w:val="721"/>
              <w:jc w:val="center"/>
              <w:spacing w:line="360" w:lineRule="exact"/>
              <w:rPr>
                <w:rFonts w:hint="eastAsia" w:ascii="宋体" w:hAnsi="宋体" w:cs="宋体"/>
                <w:sz w:val="24"/>
                <w:szCs w:val="24"/>
              </w:rPr>
            </w:pPr>
            <w:r>
              <w:rPr>
                <w:rFonts w:hint="eastAsia" w:ascii="宋体" w:hAnsi="宋体" w:cs="宋体"/>
                <w:sz w:val="24"/>
                <w:szCs w:val="24"/>
              </w:rPr>
              <w:t xml:space="preserve">3层3站3门</w:t>
            </w:r>
            <w:r>
              <w:rPr>
                <w:rFonts w:hint="eastAsia" w:ascii="宋体" w:hAnsi="宋体" w:cs="宋体"/>
                <w:sz w:val="24"/>
                <w:szCs w:val="24"/>
              </w:rPr>
            </w:r>
            <w:r/>
          </w:p>
        </w:tc>
      </w:tr>
      <w:tr>
        <w:trPr>
          <w:trHeight w:val="567"/>
        </w:trPr>
        <w:tc>
          <w:tcPr>
            <w:tcW w:w="2025" w:type="dxa"/>
            <w:vAlign w:val="center"/>
            <w:textDirection w:val="lrTb"/>
            <w:noWrap w:val="false"/>
          </w:tcPr>
          <w:p>
            <w:pPr>
              <w:pStyle w:val="721"/>
              <w:jc w:val="center"/>
              <w:spacing w:line="360" w:lineRule="exact"/>
              <w:rPr>
                <w:rFonts w:ascii="宋体" w:hAnsi="宋体" w:cs="宋体"/>
                <w:sz w:val="24"/>
                <w:szCs w:val="24"/>
              </w:rPr>
            </w:pPr>
            <w:r>
              <w:rPr>
                <w:rFonts w:hint="eastAsia" w:ascii="宋体" w:hAnsi="宋体" w:cs="宋体"/>
                <w:sz w:val="24"/>
                <w:szCs w:val="24"/>
              </w:rPr>
              <w:t xml:space="preserve">服务楼层</w:t>
            </w:r>
            <w:r>
              <w:rPr>
                <w:rFonts w:ascii="宋体" w:hAnsi="宋体" w:cs="宋体"/>
                <w:sz w:val="24"/>
                <w:szCs w:val="24"/>
              </w:rPr>
            </w:r>
            <w:r/>
          </w:p>
        </w:tc>
        <w:tc>
          <w:tcPr>
            <w:tcW w:w="3007" w:type="dxa"/>
            <w:vAlign w:val="center"/>
            <w:textDirection w:val="lrTb"/>
            <w:noWrap w:val="false"/>
          </w:tcPr>
          <w:p>
            <w:pPr>
              <w:pStyle w:val="721"/>
              <w:jc w:val="center"/>
              <w:spacing w:line="360" w:lineRule="exact"/>
              <w:rPr>
                <w:rFonts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层~6层</w:t>
            </w:r>
            <w:r>
              <w:rPr>
                <w:rFonts w:ascii="宋体" w:hAnsi="宋体" w:cs="宋体"/>
                <w:sz w:val="24"/>
                <w:szCs w:val="24"/>
              </w:rPr>
            </w:r>
            <w:r/>
          </w:p>
        </w:tc>
        <w:tc>
          <w:tcPr>
            <w:tcW w:w="3248" w:type="dxa"/>
            <w:vAlign w:val="center"/>
            <w:textDirection w:val="lrTb"/>
            <w:noWrap w:val="false"/>
          </w:tcPr>
          <w:p>
            <w:pPr>
              <w:pStyle w:val="721"/>
              <w:jc w:val="center"/>
              <w:spacing w:line="360" w:lineRule="exact"/>
              <w:rPr>
                <w:rFonts w:ascii="宋体" w:hAnsi="宋体" w:cs="宋体"/>
                <w:sz w:val="24"/>
                <w:szCs w:val="24"/>
              </w:rPr>
            </w:pPr>
            <w:r>
              <w:rPr>
                <w:rFonts w:hint="eastAsia" w:ascii="宋体" w:hAnsi="宋体" w:cs="宋体"/>
                <w:sz w:val="24"/>
                <w:szCs w:val="24"/>
              </w:rPr>
              <w:t xml:space="preserve">1层~3层</w:t>
            </w:r>
            <w:r>
              <w:rPr>
                <w:rFonts w:ascii="宋体" w:hAnsi="宋体" w:cs="宋体"/>
                <w:sz w:val="24"/>
                <w:szCs w:val="24"/>
              </w:rPr>
            </w:r>
            <w:r/>
          </w:p>
        </w:tc>
      </w:tr>
      <w:tr>
        <w:trPr>
          <w:trHeight w:val="567"/>
        </w:trPr>
        <w:tc>
          <w:tcPr>
            <w:tcW w:w="2025" w:type="dxa"/>
            <w:vAlign w:val="center"/>
            <w:textDirection w:val="lrTb"/>
            <w:noWrap w:val="false"/>
          </w:tcPr>
          <w:p>
            <w:pPr>
              <w:pStyle w:val="721"/>
              <w:jc w:val="center"/>
              <w:spacing w:line="360" w:lineRule="exact"/>
              <w:rPr>
                <w:rFonts w:hint="eastAsia" w:ascii="宋体" w:hAnsi="宋体" w:cs="宋体"/>
                <w:sz w:val="24"/>
                <w:szCs w:val="24"/>
              </w:rPr>
            </w:pPr>
            <w:r>
              <w:rPr>
                <w:rFonts w:hint="eastAsia" w:ascii="宋体" w:hAnsi="宋体" w:cs="宋体"/>
                <w:sz w:val="24"/>
                <w:szCs w:val="24"/>
              </w:rPr>
              <w:t xml:space="preserve">提升高度（mm）</w:t>
            </w:r>
            <w:r>
              <w:rPr>
                <w:rFonts w:hint="eastAsia" w:ascii="宋体" w:hAnsi="宋体" w:cs="宋体"/>
                <w:sz w:val="24"/>
                <w:szCs w:val="24"/>
              </w:rPr>
            </w:r>
            <w:r/>
          </w:p>
        </w:tc>
        <w:tc>
          <w:tcPr>
            <w:tcW w:w="3007" w:type="dxa"/>
            <w:vAlign w:val="center"/>
            <w:textDirection w:val="lrTb"/>
            <w:noWrap w:val="false"/>
          </w:tcPr>
          <w:p>
            <w:pPr>
              <w:pStyle w:val="721"/>
              <w:jc w:val="center"/>
              <w:spacing w:line="360" w:lineRule="exact"/>
              <w:rPr>
                <w:rFonts w:ascii="宋体" w:hAnsi="宋体" w:cs="宋体"/>
                <w:sz w:val="24"/>
                <w:szCs w:val="24"/>
              </w:rPr>
            </w:pPr>
            <w:r>
              <w:rPr>
                <w:rFonts w:hint="eastAsia" w:ascii="宋体" w:hAnsi="宋体" w:cs="宋体"/>
                <w:sz w:val="21"/>
                <w:szCs w:val="21"/>
                <w:lang w:val="en-US" w:eastAsia="zh-CN"/>
              </w:rPr>
              <w:t xml:space="preserve">20500</w:t>
            </w:r>
            <w:r>
              <w:rPr>
                <w:rFonts w:ascii="宋体" w:hAnsi="宋体" w:cs="宋体"/>
                <w:sz w:val="24"/>
                <w:szCs w:val="24"/>
              </w:rPr>
            </w:r>
            <w:r/>
          </w:p>
        </w:tc>
        <w:tc>
          <w:tcPr>
            <w:tcW w:w="3248" w:type="dxa"/>
            <w:vAlign w:val="center"/>
            <w:textDirection w:val="lrTb"/>
            <w:noWrap w:val="false"/>
          </w:tcPr>
          <w:p>
            <w:pPr>
              <w:pStyle w:val="721"/>
              <w:jc w:val="center"/>
              <w:spacing w:line="360" w:lineRule="exact"/>
              <w:rPr>
                <w:rFonts w:ascii="宋体" w:hAnsi="宋体" w:cs="宋体"/>
                <w:sz w:val="24"/>
                <w:szCs w:val="24"/>
              </w:rPr>
            </w:pPr>
            <w:r>
              <w:rPr>
                <w:rFonts w:hint="eastAsia" w:ascii="宋体" w:hAnsi="宋体" w:cs="宋体"/>
                <w:sz w:val="24"/>
                <w:szCs w:val="24"/>
              </w:rPr>
              <w:t xml:space="preserve">9000</w:t>
            </w:r>
            <w:r>
              <w:rPr>
                <w:rFonts w:ascii="宋体" w:hAnsi="宋体" w:cs="宋体"/>
                <w:sz w:val="24"/>
                <w:szCs w:val="24"/>
              </w:rPr>
            </w:r>
            <w:r/>
          </w:p>
        </w:tc>
      </w:tr>
      <w:tr>
        <w:trPr>
          <w:trHeight w:val="567"/>
        </w:trPr>
        <w:tc>
          <w:tcPr>
            <w:tcW w:w="2025" w:type="dxa"/>
            <w:vAlign w:val="center"/>
            <w:textDirection w:val="lrTb"/>
            <w:noWrap w:val="false"/>
          </w:tcPr>
          <w:p>
            <w:pPr>
              <w:pStyle w:val="721"/>
              <w:jc w:val="center"/>
              <w:spacing w:line="360" w:lineRule="exact"/>
              <w:rPr>
                <w:rFonts w:hint="eastAsia" w:ascii="宋体" w:hAnsi="宋体" w:cs="宋体"/>
                <w:sz w:val="24"/>
                <w:szCs w:val="24"/>
              </w:rPr>
            </w:pPr>
            <w:r>
              <w:rPr>
                <w:rFonts w:hint="eastAsia" w:ascii="宋体" w:hAnsi="宋体" w:cs="宋体"/>
                <w:sz w:val="24"/>
                <w:szCs w:val="24"/>
              </w:rPr>
              <w:t xml:space="preserve">井道净尺寸（mm）</w:t>
            </w:r>
            <w:r>
              <w:rPr>
                <w:rFonts w:hint="eastAsia" w:ascii="宋体" w:hAnsi="宋体" w:cs="宋体"/>
                <w:sz w:val="24"/>
                <w:szCs w:val="24"/>
              </w:rPr>
            </w:r>
            <w:r/>
          </w:p>
        </w:tc>
        <w:tc>
          <w:tcPr>
            <w:tcW w:w="3007" w:type="dxa"/>
            <w:vAlign w:val="center"/>
            <w:textDirection w:val="lrTb"/>
            <w:noWrap w:val="false"/>
          </w:tcPr>
          <w:p>
            <w:pPr>
              <w:pStyle w:val="721"/>
              <w:jc w:val="center"/>
              <w:spacing w:line="360" w:lineRule="exact"/>
              <w:rPr>
                <w:rFonts w:ascii="宋体" w:hAnsi="宋体" w:cs="宋体"/>
                <w:sz w:val="24"/>
                <w:szCs w:val="24"/>
              </w:rPr>
            </w:pPr>
            <w:r>
              <w:rPr>
                <w:rFonts w:hint="eastAsia" w:ascii="宋体" w:hAnsi="宋体" w:cs="宋体"/>
                <w:sz w:val="24"/>
                <w:szCs w:val="24"/>
              </w:rPr>
              <w:t xml:space="preserve">2100*2100</w:t>
            </w:r>
            <w:r>
              <w:rPr>
                <w:rFonts w:ascii="宋体" w:hAnsi="宋体" w:cs="宋体"/>
                <w:sz w:val="24"/>
                <w:szCs w:val="24"/>
              </w:rPr>
            </w:r>
            <w:r/>
          </w:p>
        </w:tc>
        <w:tc>
          <w:tcPr>
            <w:tcW w:w="3248" w:type="dxa"/>
            <w:vAlign w:val="center"/>
            <w:textDirection w:val="lrTb"/>
            <w:noWrap w:val="false"/>
          </w:tcPr>
          <w:p>
            <w:pPr>
              <w:pStyle w:val="721"/>
              <w:jc w:val="center"/>
              <w:spacing w:line="36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2</w:t>
            </w:r>
            <w:r>
              <w:rPr>
                <w:rFonts w:hint="eastAsia" w:ascii="宋体" w:hAnsi="宋体" w:cs="宋体"/>
                <w:sz w:val="24"/>
                <w:szCs w:val="24"/>
              </w:rPr>
              <w:t xml:space="preserve">00*1800</w:t>
            </w:r>
            <w:r>
              <w:rPr>
                <w:rFonts w:ascii="宋体" w:hAnsi="宋体" w:cs="宋体"/>
                <w:sz w:val="24"/>
                <w:szCs w:val="24"/>
              </w:rPr>
            </w:r>
            <w:r/>
          </w:p>
        </w:tc>
      </w:tr>
      <w:tr>
        <w:trPr>
          <w:trHeight w:val="567"/>
        </w:trPr>
        <w:tc>
          <w:tcPr>
            <w:tcW w:w="2025" w:type="dxa"/>
            <w:vAlign w:val="center"/>
            <w:textDirection w:val="lrTb"/>
            <w:noWrap w:val="false"/>
          </w:tcPr>
          <w:p>
            <w:pPr>
              <w:pStyle w:val="721"/>
              <w:jc w:val="center"/>
              <w:spacing w:line="360" w:lineRule="exact"/>
              <w:rPr>
                <w:rFonts w:hint="eastAsia" w:ascii="宋体" w:hAnsi="宋体" w:cs="宋体"/>
                <w:sz w:val="24"/>
                <w:szCs w:val="24"/>
              </w:rPr>
            </w:pPr>
            <w:r>
              <w:rPr>
                <w:rFonts w:hint="eastAsia" w:ascii="宋体" w:hAnsi="宋体" w:cs="宋体"/>
                <w:sz w:val="24"/>
                <w:szCs w:val="24"/>
              </w:rPr>
              <w:t xml:space="preserve">轿厢净尺寸（mm）</w:t>
            </w:r>
            <w:r>
              <w:rPr>
                <w:rFonts w:hint="eastAsia" w:ascii="宋体" w:hAnsi="宋体" w:cs="宋体"/>
                <w:sz w:val="24"/>
                <w:szCs w:val="24"/>
              </w:rPr>
            </w:r>
            <w:r/>
          </w:p>
        </w:tc>
        <w:tc>
          <w:tcPr>
            <w:tcW w:w="3007" w:type="dxa"/>
            <w:vAlign w:val="center"/>
            <w:textDirection w:val="lrTb"/>
            <w:noWrap w:val="false"/>
          </w:tcPr>
          <w:p>
            <w:pPr>
              <w:pStyle w:val="721"/>
              <w:jc w:val="center"/>
              <w:spacing w:line="360" w:lineRule="exact"/>
              <w:rPr>
                <w:rFonts w:hint="eastAsia" w:ascii="宋体" w:hAnsi="宋体" w:cs="宋体"/>
                <w:sz w:val="24"/>
                <w:szCs w:val="24"/>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eastAsia="zh-CN"/>
              </w:rPr>
              <w:t xml:space="preserve">00mm*1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00mm*</w:t>
            </w:r>
            <w:r>
              <w:rPr>
                <w:rFonts w:hint="eastAsia" w:ascii="宋体" w:hAnsi="宋体" w:eastAsia="宋体" w:cs="宋体"/>
                <w:sz w:val="24"/>
                <w:szCs w:val="24"/>
                <w:lang w:val="en-US" w:eastAsia="zh-CN"/>
              </w:rPr>
              <w:t xml:space="preserve">235</w:t>
            </w:r>
            <w:r>
              <w:rPr>
                <w:rFonts w:hint="eastAsia" w:ascii="宋体" w:hAnsi="宋体" w:eastAsia="宋体" w:cs="宋体"/>
                <w:sz w:val="24"/>
                <w:szCs w:val="24"/>
                <w:lang w:eastAsia="zh-CN"/>
              </w:rPr>
              <w:t xml:space="preserve">0mm </w:t>
            </w:r>
            <w:r>
              <w:rPr>
                <w:rFonts w:hint="eastAsia" w:ascii="宋体" w:hAnsi="宋体" w:cs="宋体"/>
                <w:sz w:val="24"/>
                <w:szCs w:val="24"/>
              </w:rPr>
            </w:r>
            <w:r/>
          </w:p>
        </w:tc>
        <w:tc>
          <w:tcPr>
            <w:tcW w:w="3248" w:type="dxa"/>
            <w:vAlign w:val="center"/>
            <w:textDirection w:val="lrTb"/>
            <w:noWrap w:val="false"/>
          </w:tcPr>
          <w:p>
            <w:pPr>
              <w:pStyle w:val="721"/>
              <w:jc w:val="center"/>
              <w:spacing w:line="36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60</w:t>
            </w:r>
            <w:r>
              <w:rPr>
                <w:rFonts w:hint="eastAsia" w:ascii="宋体" w:hAnsi="宋体" w:cs="宋体"/>
                <w:sz w:val="24"/>
                <w:szCs w:val="24"/>
              </w:rPr>
              <w:t xml:space="preserve">0*1400*2300</w:t>
            </w:r>
            <w:r>
              <w:rPr>
                <w:rFonts w:ascii="宋体" w:hAnsi="宋体" w:cs="宋体"/>
                <w:sz w:val="24"/>
                <w:szCs w:val="24"/>
              </w:rPr>
            </w:r>
            <w:r/>
          </w:p>
        </w:tc>
      </w:tr>
      <w:tr>
        <w:trPr>
          <w:trHeight w:val="567"/>
        </w:trPr>
        <w:tc>
          <w:tcPr>
            <w:tcW w:w="2025" w:type="dxa"/>
            <w:vAlign w:val="center"/>
            <w:textDirection w:val="lrTb"/>
            <w:noWrap w:val="false"/>
          </w:tcPr>
          <w:p>
            <w:pPr>
              <w:pStyle w:val="721"/>
              <w:jc w:val="center"/>
              <w:spacing w:line="360" w:lineRule="exact"/>
              <w:rPr>
                <w:rFonts w:hint="eastAsia" w:ascii="宋体" w:hAnsi="宋体" w:cs="宋体"/>
                <w:sz w:val="24"/>
                <w:szCs w:val="24"/>
              </w:rPr>
            </w:pPr>
            <w:r>
              <w:rPr>
                <w:rFonts w:hint="eastAsia" w:ascii="宋体" w:hAnsi="宋体" w:cs="宋体"/>
                <w:sz w:val="24"/>
                <w:szCs w:val="24"/>
              </w:rPr>
              <w:t xml:space="preserve">开门净尺寸（mm）</w:t>
            </w:r>
            <w:r>
              <w:rPr>
                <w:rFonts w:hint="eastAsia" w:ascii="宋体" w:hAnsi="宋体" w:cs="宋体"/>
                <w:sz w:val="24"/>
                <w:szCs w:val="24"/>
              </w:rPr>
            </w:r>
            <w:r/>
          </w:p>
        </w:tc>
        <w:tc>
          <w:tcPr>
            <w:tcW w:w="3007" w:type="dxa"/>
            <w:vAlign w:val="center"/>
            <w:textDirection w:val="lrTb"/>
            <w:noWrap w:val="false"/>
          </w:tcPr>
          <w:p>
            <w:pPr>
              <w:pStyle w:val="721"/>
              <w:jc w:val="center"/>
              <w:spacing w:line="360" w:lineRule="exact"/>
              <w:rPr>
                <w:rFonts w:hint="eastAsia" w:ascii="宋体" w:hAnsi="宋体" w:cs="宋体"/>
                <w:sz w:val="24"/>
                <w:szCs w:val="24"/>
              </w:rPr>
            </w:pPr>
            <w:r>
              <w:rPr>
                <w:rFonts w:hint="eastAsia" w:ascii="宋体" w:hAnsi="宋体" w:cs="宋体"/>
                <w:sz w:val="24"/>
                <w:szCs w:val="24"/>
                <w:lang w:val="en-US" w:eastAsia="zh-CN" w:bidi="ar"/>
              </w:rPr>
              <w:t xml:space="preserve">9</w:t>
            </w:r>
            <w:r>
              <w:rPr>
                <w:rFonts w:hint="eastAsia" w:ascii="宋体" w:hAnsi="宋体" w:cs="宋体"/>
                <w:sz w:val="24"/>
                <w:szCs w:val="24"/>
                <w:lang w:bidi="ar"/>
              </w:rPr>
              <w:t xml:space="preserve">00*2100</w:t>
            </w:r>
            <w:r>
              <w:rPr>
                <w:rFonts w:hint="eastAsia" w:ascii="宋体" w:hAnsi="宋体" w:cs="宋体"/>
                <w:sz w:val="24"/>
                <w:szCs w:val="24"/>
              </w:rPr>
            </w:r>
            <w:r/>
          </w:p>
        </w:tc>
        <w:tc>
          <w:tcPr>
            <w:tcW w:w="3248" w:type="dxa"/>
            <w:vAlign w:val="center"/>
            <w:textDirection w:val="lrTb"/>
            <w:noWrap w:val="false"/>
          </w:tcPr>
          <w:p>
            <w:pPr>
              <w:pStyle w:val="721"/>
              <w:jc w:val="center"/>
              <w:spacing w:line="360" w:lineRule="exact"/>
              <w:rPr>
                <w:rFonts w:ascii="宋体" w:hAnsi="宋体" w:cs="宋体"/>
                <w:sz w:val="24"/>
                <w:szCs w:val="24"/>
              </w:rPr>
            </w:pPr>
            <w:r>
              <w:rPr>
                <w:rFonts w:hint="eastAsia" w:ascii="宋体" w:hAnsi="宋体" w:cs="宋体"/>
                <w:sz w:val="24"/>
                <w:szCs w:val="24"/>
              </w:rPr>
              <w:t xml:space="preserve">900*2100</w:t>
            </w:r>
            <w:r>
              <w:rPr>
                <w:rFonts w:ascii="宋体" w:hAnsi="宋体" w:cs="宋体"/>
                <w:sz w:val="24"/>
                <w:szCs w:val="24"/>
              </w:rPr>
            </w:r>
            <w:r/>
          </w:p>
        </w:tc>
      </w:tr>
      <w:tr>
        <w:trPr>
          <w:trHeight w:val="567"/>
        </w:trPr>
        <w:tc>
          <w:tcPr>
            <w:tcW w:w="2025" w:type="dxa"/>
            <w:vAlign w:val="center"/>
            <w:textDirection w:val="lrTb"/>
            <w:noWrap w:val="false"/>
          </w:tcPr>
          <w:p>
            <w:pPr>
              <w:pStyle w:val="721"/>
              <w:jc w:val="center"/>
              <w:spacing w:line="360" w:lineRule="exact"/>
              <w:rPr>
                <w:rFonts w:hint="eastAsia" w:ascii="宋体" w:hAnsi="宋体" w:cs="宋体"/>
                <w:sz w:val="24"/>
                <w:szCs w:val="24"/>
              </w:rPr>
            </w:pPr>
            <w:r>
              <w:rPr>
                <w:rFonts w:hint="eastAsia" w:ascii="宋体" w:hAnsi="宋体" w:cs="宋体"/>
                <w:sz w:val="24"/>
                <w:szCs w:val="24"/>
              </w:rPr>
              <w:t xml:space="preserve">顶层高度（mm）</w:t>
            </w:r>
            <w:r>
              <w:rPr>
                <w:rFonts w:hint="eastAsia" w:ascii="宋体" w:hAnsi="宋体" w:cs="宋体"/>
                <w:sz w:val="24"/>
                <w:szCs w:val="24"/>
              </w:rPr>
            </w:r>
            <w:r/>
          </w:p>
        </w:tc>
        <w:tc>
          <w:tcPr>
            <w:tcW w:w="3007" w:type="dxa"/>
            <w:vAlign w:val="center"/>
            <w:textDirection w:val="lrTb"/>
            <w:noWrap w:val="false"/>
          </w:tcPr>
          <w:p>
            <w:pPr>
              <w:pStyle w:val="721"/>
              <w:jc w:val="center"/>
              <w:spacing w:line="360" w:lineRule="exact"/>
              <w:rPr>
                <w:rFonts w:ascii="宋体" w:hAnsi="宋体" w:eastAsia="宋体" w:cs="宋体"/>
                <w:sz w:val="24"/>
                <w:szCs w:val="24"/>
                <w:lang w:val="en-US" w:eastAsia="zh-CN"/>
              </w:rPr>
            </w:pPr>
            <w:r>
              <w:rPr>
                <w:rFonts w:hint="eastAsia" w:ascii="宋体" w:hAnsi="宋体" w:cs="宋体"/>
                <w:sz w:val="24"/>
                <w:szCs w:val="24"/>
                <w:lang w:bidi="ar"/>
              </w:rPr>
              <w:t xml:space="preserve">46</w:t>
            </w:r>
            <w:r>
              <w:rPr>
                <w:rFonts w:hint="eastAsia" w:ascii="宋体" w:hAnsi="宋体" w:cs="宋体"/>
                <w:sz w:val="24"/>
                <w:szCs w:val="24"/>
                <w:lang w:val="en-US" w:eastAsia="zh-CN" w:bidi="ar"/>
              </w:rPr>
              <w:t xml:space="preserve">00</w:t>
            </w:r>
            <w:r>
              <w:rPr>
                <w:rFonts w:ascii="宋体" w:hAnsi="宋体" w:eastAsia="宋体" w:cs="宋体"/>
                <w:sz w:val="24"/>
                <w:szCs w:val="24"/>
                <w:lang w:val="en-US" w:eastAsia="zh-CN"/>
              </w:rPr>
            </w:r>
            <w:r/>
          </w:p>
        </w:tc>
        <w:tc>
          <w:tcPr>
            <w:tcW w:w="3248" w:type="dxa"/>
            <w:vAlign w:val="center"/>
            <w:textDirection w:val="lrTb"/>
            <w:noWrap w:val="false"/>
          </w:tcPr>
          <w:p>
            <w:pPr>
              <w:pStyle w:val="721"/>
              <w:jc w:val="center"/>
              <w:spacing w:line="360" w:lineRule="exact"/>
              <w:rPr>
                <w:rFonts w:ascii="宋体" w:hAnsi="宋体" w:cs="宋体"/>
                <w:sz w:val="24"/>
                <w:szCs w:val="24"/>
              </w:rPr>
            </w:pPr>
            <w:r>
              <w:rPr>
                <w:rFonts w:hint="eastAsia" w:ascii="宋体" w:hAnsi="宋体" w:cs="宋体"/>
                <w:sz w:val="24"/>
                <w:szCs w:val="24"/>
              </w:rPr>
              <w:t xml:space="preserve">4500</w:t>
            </w:r>
            <w:r>
              <w:rPr>
                <w:rFonts w:ascii="宋体" w:hAnsi="宋体" w:cs="宋体"/>
                <w:sz w:val="24"/>
                <w:szCs w:val="24"/>
              </w:rPr>
            </w:r>
            <w:r/>
          </w:p>
        </w:tc>
      </w:tr>
      <w:tr>
        <w:trPr>
          <w:trHeight w:val="567"/>
        </w:trPr>
        <w:tc>
          <w:tcPr>
            <w:tcW w:w="2025" w:type="dxa"/>
            <w:vAlign w:val="center"/>
            <w:textDirection w:val="lrTb"/>
            <w:noWrap w:val="false"/>
          </w:tcPr>
          <w:p>
            <w:pPr>
              <w:pStyle w:val="721"/>
              <w:jc w:val="center"/>
              <w:spacing w:line="360" w:lineRule="exact"/>
              <w:rPr>
                <w:rFonts w:hint="eastAsia" w:ascii="宋体" w:hAnsi="宋体" w:cs="宋体"/>
                <w:sz w:val="24"/>
                <w:szCs w:val="24"/>
              </w:rPr>
            </w:pPr>
            <w:r>
              <w:rPr>
                <w:rFonts w:hint="eastAsia" w:ascii="宋体" w:hAnsi="宋体" w:cs="宋体"/>
                <w:sz w:val="24"/>
                <w:szCs w:val="24"/>
              </w:rPr>
              <w:t xml:space="preserve">基坑深度（mm）</w:t>
            </w:r>
            <w:r>
              <w:rPr>
                <w:rFonts w:hint="eastAsia" w:ascii="宋体" w:hAnsi="宋体" w:cs="宋体"/>
                <w:sz w:val="24"/>
                <w:szCs w:val="24"/>
              </w:rPr>
            </w:r>
            <w:r/>
          </w:p>
        </w:tc>
        <w:tc>
          <w:tcPr>
            <w:tcW w:w="3007" w:type="dxa"/>
            <w:vAlign w:val="center"/>
            <w:textDirection w:val="lrTb"/>
            <w:noWrap w:val="false"/>
          </w:tcPr>
          <w:p>
            <w:pPr>
              <w:pStyle w:val="721"/>
              <w:jc w:val="center"/>
              <w:spacing w:line="36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60</w:t>
            </w:r>
            <w:r>
              <w:rPr>
                <w:rFonts w:hint="eastAsia" w:ascii="宋体" w:hAnsi="宋体" w:cs="宋体"/>
                <w:sz w:val="24"/>
                <w:szCs w:val="24"/>
              </w:rPr>
              <w:t xml:space="preserve">0</w:t>
            </w:r>
            <w:r>
              <w:rPr>
                <w:rFonts w:ascii="宋体" w:hAnsi="宋体" w:cs="宋体"/>
                <w:sz w:val="24"/>
                <w:szCs w:val="24"/>
              </w:rPr>
            </w:r>
            <w:r/>
          </w:p>
        </w:tc>
        <w:tc>
          <w:tcPr>
            <w:tcW w:w="3248" w:type="dxa"/>
            <w:vAlign w:val="center"/>
            <w:textDirection w:val="lrTb"/>
            <w:noWrap w:val="false"/>
          </w:tcPr>
          <w:p>
            <w:pPr>
              <w:pStyle w:val="721"/>
              <w:jc w:val="center"/>
              <w:spacing w:line="36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55</w:t>
            </w:r>
            <w:r>
              <w:rPr>
                <w:rFonts w:hint="eastAsia" w:ascii="宋体" w:hAnsi="宋体" w:cs="宋体"/>
                <w:sz w:val="24"/>
                <w:szCs w:val="24"/>
              </w:rPr>
              <w:t xml:space="preserve">0</w:t>
            </w:r>
            <w:r>
              <w:rPr>
                <w:rFonts w:ascii="宋体" w:hAnsi="宋体" w:cs="宋体"/>
                <w:sz w:val="24"/>
                <w:szCs w:val="24"/>
              </w:rPr>
            </w:r>
            <w:r/>
          </w:p>
        </w:tc>
      </w:tr>
      <w:tr>
        <w:trPr>
          <w:trHeight w:val="567"/>
        </w:trPr>
        <w:tc>
          <w:tcPr>
            <w:tcW w:w="2025" w:type="dxa"/>
            <w:vAlign w:val="center"/>
            <w:textDirection w:val="lrTb"/>
            <w:noWrap w:val="false"/>
          </w:tcPr>
          <w:p>
            <w:pPr>
              <w:pStyle w:val="798"/>
              <w:ind w:left="0"/>
              <w:jc w:val="center"/>
              <w:rPr>
                <w:sz w:val="24"/>
                <w:szCs w:val="24"/>
              </w:rPr>
            </w:pPr>
            <w:r>
              <w:rPr>
                <w:rFonts w:hint="eastAsia"/>
                <w:sz w:val="24"/>
                <w:szCs w:val="24"/>
              </w:rPr>
              <w:t xml:space="preserve">备注</w:t>
            </w:r>
            <w:r>
              <w:rPr>
                <w:sz w:val="24"/>
                <w:szCs w:val="24"/>
              </w:rPr>
            </w:r>
            <w:r/>
          </w:p>
        </w:tc>
        <w:tc>
          <w:tcPr>
            <w:gridSpan w:val="2"/>
            <w:tcW w:w="6255" w:type="dxa"/>
            <w:vAlign w:val="center"/>
            <w:textDirection w:val="lrTb"/>
            <w:noWrap w:val="false"/>
          </w:tcPr>
          <w:p>
            <w:pPr>
              <w:pStyle w:val="721"/>
              <w:jc w:val="left"/>
              <w:spacing w:line="360" w:lineRule="exact"/>
              <w:rPr>
                <w:rFonts w:hint="eastAsia" w:ascii="宋体" w:hAnsi="宋体" w:cs="宋体"/>
                <w:sz w:val="24"/>
                <w:szCs w:val="24"/>
              </w:rPr>
            </w:pPr>
            <w:r>
              <w:rPr>
                <w:rFonts w:hint="eastAsia" w:ascii="宋体" w:hAnsi="宋体"/>
                <w:sz w:val="24"/>
                <w:szCs w:val="24"/>
              </w:rPr>
              <w:t xml:space="preserve">电梯拆除、整梯更换（包括设备、安装、运输、运保费、验收、</w:t>
            </w:r>
            <w:r>
              <w:rPr>
                <w:rFonts w:hint="eastAsia" w:ascii="宋体" w:hAnsi="宋体"/>
                <w:sz w:val="24"/>
                <w:szCs w:val="24"/>
                <w:lang w:val="en-US" w:eastAsia="zh-CN"/>
              </w:rPr>
              <w:t xml:space="preserve">图文楼</w:t>
            </w:r>
            <w:r>
              <w:rPr>
                <w:rFonts w:hint="eastAsia" w:ascii="宋体" w:hAnsi="宋体"/>
                <w:sz w:val="24"/>
                <w:szCs w:val="24"/>
                <w:highlight w:val="none"/>
              </w:rPr>
              <w:t xml:space="preserve">土建改造、装饰修复费</w:t>
            </w:r>
            <w:r>
              <w:rPr>
                <w:rFonts w:hint="eastAsia" w:ascii="宋体" w:hAnsi="宋体"/>
                <w:sz w:val="24"/>
                <w:szCs w:val="24"/>
              </w:rPr>
              <w:t xml:space="preserve">用等）和质保+保养</w:t>
            </w:r>
            <w:r>
              <w:rPr>
                <w:rFonts w:hint="eastAsia" w:ascii="宋体" w:hAnsi="宋体" w:cs="宋体"/>
                <w:sz w:val="24"/>
                <w:szCs w:val="24"/>
              </w:rPr>
            </w:r>
            <w:r/>
          </w:p>
        </w:tc>
      </w:tr>
    </w:tbl>
    <w:p>
      <w:pPr>
        <w:pStyle w:val="786"/>
        <w:ind w:left="0"/>
        <w:rPr>
          <w:rFonts w:ascii="Times New Roman" w:hAnsi="Times New Roman"/>
          <w:lang w:eastAsia="zh-CN"/>
        </w:rPr>
      </w:pPr>
      <w:r>
        <w:rPr>
          <w:rFonts w:ascii="Times New Roman" w:hAnsi="Times New Roman"/>
          <w:lang w:eastAsia="zh-CN"/>
        </w:rPr>
      </w:r>
      <w:r/>
    </w:p>
    <w:p>
      <w:pPr>
        <w:pStyle w:val="721"/>
        <w:jc w:val="left"/>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t xml:space="preserve">技术参数要求</w:t>
      </w:r>
      <w:r>
        <w:rPr>
          <w:rFonts w:ascii="宋体" w:hAnsi="宋体" w:cs="宋体"/>
          <w:sz w:val="24"/>
        </w:rPr>
      </w:r>
      <w:r/>
    </w:p>
    <w:p>
      <w:pPr>
        <w:pStyle w:val="721"/>
        <w:jc w:val="left"/>
        <w:spacing w:line="400" w:lineRule="exact"/>
        <w:widowControl/>
        <w:rPr>
          <w:rFonts w:ascii="宋体" w:hAnsi="宋体" w:cs="宋体"/>
          <w:b/>
          <w:bCs/>
          <w:color w:val="ff0000"/>
          <w:sz w:val="24"/>
          <w:szCs w:val="24"/>
          <w:lang w:bidi="ar"/>
        </w:rPr>
      </w:pPr>
      <w:r>
        <w:rPr>
          <w:rFonts w:hint="eastAsia" w:ascii="宋体" w:hAnsi="宋体" w:cs="宋体"/>
          <w:sz w:val="24"/>
          <w:szCs w:val="24"/>
          <w:lang w:bidi="ar"/>
        </w:rPr>
        <w:t xml:space="preserve">技术参数、功能配置要求 </w:t>
      </w:r>
      <w:r>
        <w:rPr>
          <w:rFonts w:ascii="宋体" w:hAnsi="宋体" w:cs="宋体"/>
          <w:b/>
          <w:bCs/>
          <w:color w:val="ff0000"/>
          <w:sz w:val="24"/>
          <w:szCs w:val="24"/>
          <w:lang w:bidi="ar"/>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965"/>
        <w:gridCol w:w="5618"/>
      </w:tblGrid>
      <w:tr>
        <w:trPr>
          <w:trHeight w:val="499"/>
        </w:trPr>
        <w:tc>
          <w:tcPr>
            <w:tcW w:w="759" w:type="dxa"/>
            <w:vAlign w:val="center"/>
            <w:textDirection w:val="lrTb"/>
            <w:noWrap w:val="false"/>
          </w:tcPr>
          <w:p>
            <w:pPr>
              <w:pStyle w:val="721"/>
              <w:jc w:val="center"/>
              <w:spacing w:line="400" w:lineRule="exact"/>
              <w:widowControl/>
              <w:rPr>
                <w:rFonts w:ascii="宋体" w:hAnsi="宋体" w:cs="宋体"/>
                <w:b/>
                <w:bCs/>
                <w:color w:val="000000"/>
              </w:rPr>
            </w:pPr>
            <w:r>
              <w:rPr>
                <w:rFonts w:hint="eastAsia" w:ascii="宋体" w:hAnsi="宋体" w:cs="宋体"/>
                <w:b/>
                <w:bCs/>
                <w:color w:val="000000"/>
                <w:lang w:bidi="ar"/>
              </w:rPr>
              <w:t xml:space="preserve">一</w:t>
            </w:r>
            <w:r>
              <w:rPr>
                <w:rFonts w:ascii="宋体" w:hAnsi="宋体" w:cs="宋体"/>
                <w:b/>
                <w:bCs/>
                <w:color w:val="000000"/>
              </w:rPr>
            </w:r>
            <w:r/>
          </w:p>
        </w:tc>
        <w:tc>
          <w:tcPr>
            <w:gridSpan w:val="2"/>
            <w:tcW w:w="7583" w:type="dxa"/>
            <w:vAlign w:val="center"/>
            <w:textDirection w:val="lrTb"/>
            <w:noWrap w:val="false"/>
          </w:tcPr>
          <w:p>
            <w:pPr>
              <w:pStyle w:val="721"/>
              <w:jc w:val="center"/>
              <w:spacing w:line="400" w:lineRule="exact"/>
              <w:widowControl/>
              <w:rPr>
                <w:rFonts w:ascii="宋体" w:hAnsi="宋体" w:cs="宋体"/>
                <w:b/>
                <w:color w:val="000000"/>
              </w:rPr>
            </w:pPr>
            <w:r>
              <w:rPr>
                <w:rFonts w:hint="eastAsia" w:ascii="宋体" w:hAnsi="宋体" w:cs="宋体"/>
                <w:b/>
                <w:color w:val="000000"/>
                <w:lang w:bidi="ar"/>
              </w:rPr>
              <w:t xml:space="preserve">电梯主要技术参数要求</w:t>
            </w:r>
            <w:r>
              <w:rPr>
                <w:rFonts w:ascii="宋体" w:hAnsi="宋体" w:cs="宋体"/>
                <w:b/>
                <w:color w:val="000000"/>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lang w:bidi="ar"/>
              </w:rPr>
              <w:t xml:space="preserve">1</w:t>
            </w:r>
            <w:r>
              <w:rPr>
                <w:rFonts w:ascii="宋体" w:hAnsi="宋体" w:cs="宋体"/>
                <w:bCs/>
                <w:color w:val="000000"/>
              </w:rPr>
            </w:r>
            <w:r/>
          </w:p>
        </w:tc>
        <w:tc>
          <w:tcPr>
            <w:tcW w:w="1965" w:type="dxa"/>
            <w:vAlign w:val="center"/>
            <w:textDirection w:val="lrTb"/>
            <w:noWrap w:val="false"/>
          </w:tcPr>
          <w:p>
            <w:pPr>
              <w:pStyle w:val="721"/>
              <w:jc w:val="center"/>
              <w:spacing w:line="400" w:lineRule="exact"/>
              <w:widowControl/>
              <w:rPr>
                <w:rFonts w:ascii="宋体" w:hAnsi="宋体" w:cs="宋体"/>
                <w:bCs/>
                <w:color w:val="000000"/>
                <w:lang w:bidi="ar"/>
              </w:rPr>
            </w:pPr>
            <w:r>
              <w:rPr>
                <w:rFonts w:ascii="宋体" w:hAnsi="宋体" w:cs="宋体"/>
                <w:bCs/>
                <w:color w:val="000000"/>
                <w:lang w:bidi="ar"/>
              </w:rPr>
            </w:r>
            <w:r/>
          </w:p>
          <w:p>
            <w:pPr>
              <w:pStyle w:val="721"/>
              <w:jc w:val="center"/>
              <w:spacing w:line="400" w:lineRule="exact"/>
              <w:widowControl/>
              <w:rPr>
                <w:rFonts w:ascii="宋体" w:hAnsi="宋体" w:cs="宋体"/>
                <w:bCs/>
                <w:color w:val="000000"/>
              </w:rPr>
            </w:pPr>
            <w:r>
              <w:rPr>
                <w:rFonts w:hint="eastAsia" w:ascii="宋体" w:hAnsi="宋体" w:cs="宋体"/>
                <w:bCs/>
                <w:color w:val="000000"/>
                <w:lang w:bidi="ar"/>
              </w:rPr>
              <w:t xml:space="preserve">梯号及电梯名称</w:t>
            </w:r>
            <w:r>
              <w:rPr>
                <w:rFonts w:ascii="宋体" w:hAnsi="宋体" w:cs="宋体"/>
                <w:bCs/>
                <w:color w:val="000000"/>
              </w:rPr>
            </w:r>
            <w:r/>
          </w:p>
          <w:p>
            <w:pPr>
              <w:pStyle w:val="721"/>
              <w:jc w:val="center"/>
              <w:spacing w:line="400" w:lineRule="exact"/>
              <w:widowControl/>
              <w:rPr>
                <w:rFonts w:ascii="宋体" w:hAnsi="宋体" w:cs="宋体"/>
                <w:bCs/>
                <w:color w:val="000000"/>
              </w:rPr>
            </w:pPr>
            <w:r>
              <w:rPr>
                <w:rFonts w:ascii="宋体" w:hAnsi="宋体" w:cs="宋体"/>
                <w:bCs/>
                <w:color w:val="000000"/>
              </w:rPr>
            </w:r>
            <w:r/>
          </w:p>
        </w:tc>
        <w:tc>
          <w:tcPr>
            <w:tcW w:w="5618" w:type="dxa"/>
            <w:vAlign w:val="center"/>
            <w:textDirection w:val="lrTb"/>
            <w:noWrap w:val="false"/>
          </w:tcPr>
          <w:p>
            <w:pPr>
              <w:pStyle w:val="721"/>
              <w:jc w:val="left"/>
              <w:widowControl/>
              <w:rPr>
                <w:rFonts w:ascii="宋体" w:hAnsi="宋体" w:cs="宋体"/>
                <w:color w:val="000000"/>
                <w:lang w:bidi="ar"/>
              </w:rPr>
            </w:pPr>
            <w:r>
              <w:rPr>
                <w:rFonts w:hint="eastAsia" w:ascii="宋体" w:hAnsi="宋体" w:cs="宋体"/>
                <w:color w:val="000000"/>
                <w:lang w:bidi="ar"/>
              </w:rPr>
              <w:t xml:space="preserve"> </w:t>
            </w:r>
            <w:r>
              <w:rPr>
                <w:rFonts w:hint="eastAsia" w:ascii="宋体" w:hAnsi="宋体" w:cs="宋体"/>
                <w:color w:val="000000"/>
                <w:sz w:val="20"/>
                <w:szCs w:val="20"/>
              </w:rPr>
              <w:t xml:space="preserve">▲</w:t>
            </w:r>
            <w:r>
              <w:rPr>
                <w:rFonts w:hint="eastAsia" w:ascii="宋体" w:hAnsi="宋体" w:cs="宋体"/>
                <w:color w:val="000000"/>
                <w:lang w:bidi="ar"/>
              </w:rPr>
              <w:t xml:space="preserve">投标产品整梯VDI4707能效等级为A级。</w:t>
            </w:r>
            <w:r>
              <w:rPr>
                <w:rFonts w:ascii="宋体" w:hAnsi="宋体" w:cs="宋体"/>
                <w:color w:val="000000"/>
                <w:lang w:bidi="ar"/>
              </w:rPr>
            </w:r>
            <w:r/>
          </w:p>
          <w:p>
            <w:pPr>
              <w:pStyle w:val="721"/>
              <w:jc w:val="left"/>
              <w:widowControl/>
              <w:rPr>
                <w:rFonts w:ascii="宋体" w:hAnsi="宋体" w:cs="宋体"/>
                <w:color w:val="000000"/>
                <w:lang w:bidi="ar"/>
              </w:rPr>
            </w:pPr>
            <w:r>
              <w:rPr>
                <w:rFonts w:hint="eastAsia" w:ascii="宋体" w:hAnsi="宋体" w:cs="宋体"/>
                <w:color w:val="000000"/>
                <w:sz w:val="20"/>
                <w:szCs w:val="20"/>
              </w:rPr>
              <w:t xml:space="preserve">▲</w:t>
            </w:r>
            <w:r>
              <w:rPr>
                <w:rFonts w:hint="eastAsia" w:ascii="宋体" w:hAnsi="宋体" w:cs="宋体"/>
                <w:color w:val="000000"/>
                <w:lang w:bidi="ar"/>
              </w:rPr>
              <w:t xml:space="preserve">投标产品整梯ISO25745能效等级为A级。</w:t>
            </w:r>
            <w:r>
              <w:rPr>
                <w:rFonts w:ascii="宋体" w:hAnsi="宋体" w:cs="宋体"/>
                <w:color w:val="000000"/>
                <w:lang w:bidi="ar"/>
              </w:rPr>
            </w:r>
            <w:r/>
          </w:p>
          <w:p>
            <w:pPr>
              <w:pStyle w:val="721"/>
              <w:jc w:val="left"/>
              <w:widowControl/>
              <w:rPr>
                <w:rFonts w:ascii="宋体" w:hAnsi="宋体" w:cs="宋体"/>
                <w:color w:val="000000"/>
                <w:lang w:bidi="ar"/>
              </w:rPr>
            </w:pPr>
            <w:r>
              <w:rPr>
                <w:rFonts w:hint="eastAsia" w:ascii="宋体" w:hAnsi="宋体" w:cs="宋体"/>
                <w:b/>
                <w:color w:val="000000"/>
                <w:lang w:bidi="ar"/>
              </w:rPr>
              <w:t xml:space="preserve">提供具有CMA标识且国家认可的检测机构出具的评估报告</w:t>
            </w:r>
            <w:r>
              <w:rPr>
                <w:rFonts w:hint="eastAsia" w:ascii="宋体" w:hAnsi="宋体" w:cs="宋体"/>
                <w:b/>
                <w:color w:val="000000"/>
                <w:lang w:val="en-US" w:eastAsia="zh-CN" w:bidi="ar"/>
              </w:rPr>
              <w:t xml:space="preserve">扫描件</w:t>
            </w:r>
            <w:r>
              <w:rPr>
                <w:rFonts w:hint="eastAsia" w:ascii="宋体" w:hAnsi="宋体" w:cs="宋体"/>
                <w:b/>
                <w:color w:val="000000"/>
                <w:lang w:bidi="ar"/>
              </w:rPr>
              <w:t xml:space="preserve">，并加盖投标人公章。</w:t>
            </w:r>
            <w:r>
              <w:rPr>
                <w:rFonts w:ascii="宋体" w:hAnsi="宋体" w:cs="宋体"/>
                <w:color w:val="000000"/>
                <w:lang w:bidi="ar"/>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lang w:bidi="ar"/>
              </w:rPr>
              <w:t xml:space="preserve">2</w:t>
            </w:r>
            <w:r>
              <w:rPr>
                <w:rFonts w:ascii="宋体" w:hAnsi="宋体" w:cs="宋体"/>
                <w:bCs/>
                <w:color w:val="000000"/>
              </w:rPr>
            </w:r>
            <w:r/>
          </w:p>
        </w:tc>
        <w:tc>
          <w:tcPr>
            <w:tcW w:w="1965"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lang w:bidi="ar"/>
              </w:rPr>
              <w:t xml:space="preserve">动力电源</w:t>
            </w:r>
            <w:r>
              <w:rPr>
                <w:rFonts w:ascii="宋体" w:hAnsi="宋体" w:cs="宋体"/>
                <w:bCs/>
                <w:color w:val="000000"/>
              </w:rPr>
            </w:r>
            <w:r/>
          </w:p>
        </w:tc>
        <w:tc>
          <w:tcPr>
            <w:tcW w:w="5618" w:type="dxa"/>
            <w:vAlign w:val="center"/>
            <w:textDirection w:val="lrTb"/>
            <w:noWrap w:val="false"/>
          </w:tcPr>
          <w:p>
            <w:pPr>
              <w:pStyle w:val="721"/>
              <w:jc w:val="left"/>
              <w:widowControl/>
              <w:rPr>
                <w:rFonts w:ascii="宋体" w:hAnsi="宋体" w:cs="宋体"/>
                <w:bCs/>
                <w:color w:val="000000"/>
                <w:lang w:bidi="ar"/>
              </w:rPr>
            </w:pPr>
            <w:r>
              <w:rPr>
                <w:rFonts w:hint="eastAsia" w:ascii="宋体" w:hAnsi="宋体" w:cs="宋体"/>
                <w:bCs/>
                <w:color w:val="000000"/>
                <w:lang w:bidi="ar"/>
              </w:rPr>
              <w:t xml:space="preserve">380V、50HZ，±10%，三相电源。</w:t>
            </w:r>
            <w:r>
              <w:rPr>
                <w:rFonts w:ascii="宋体" w:hAnsi="宋体" w:cs="宋体"/>
                <w:bCs/>
                <w:color w:val="000000"/>
                <w:lang w:bidi="ar"/>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lang w:bidi="ar"/>
              </w:rPr>
              <w:t xml:space="preserve">3</w:t>
            </w:r>
            <w:r>
              <w:rPr>
                <w:rFonts w:ascii="宋体" w:hAnsi="宋体" w:cs="宋体"/>
                <w:bCs/>
                <w:color w:val="000000"/>
              </w:rPr>
            </w:r>
            <w:r/>
          </w:p>
        </w:tc>
        <w:tc>
          <w:tcPr>
            <w:tcW w:w="1965"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lang w:bidi="ar"/>
              </w:rPr>
              <w:t xml:space="preserve">照明电源</w:t>
            </w:r>
            <w:r>
              <w:rPr>
                <w:rFonts w:ascii="宋体" w:hAnsi="宋体" w:cs="宋体"/>
                <w:bCs/>
                <w:color w:val="000000"/>
              </w:rPr>
            </w:r>
            <w:r/>
          </w:p>
        </w:tc>
        <w:tc>
          <w:tcPr>
            <w:tcW w:w="5618" w:type="dxa"/>
            <w:vAlign w:val="center"/>
            <w:textDirection w:val="lrTb"/>
            <w:noWrap w:val="false"/>
          </w:tcPr>
          <w:p>
            <w:pPr>
              <w:pStyle w:val="721"/>
              <w:jc w:val="left"/>
              <w:spacing w:line="400" w:lineRule="exact"/>
              <w:widowControl/>
              <w:rPr>
                <w:rFonts w:ascii="宋体" w:hAnsi="宋体" w:cs="宋体"/>
                <w:bCs/>
                <w:color w:val="000000"/>
              </w:rPr>
            </w:pPr>
            <w:r>
              <w:rPr>
                <w:rFonts w:hint="eastAsia" w:ascii="宋体" w:hAnsi="宋体" w:cs="宋体"/>
                <w:bCs/>
                <w:color w:val="000000"/>
                <w:lang w:bidi="ar"/>
              </w:rPr>
              <w:t xml:space="preserve">220V，50HZ，±10%，单相电源。</w:t>
            </w:r>
            <w:r>
              <w:rPr>
                <w:rFonts w:ascii="宋体" w:hAnsi="宋体" w:cs="宋体"/>
                <w:bCs/>
                <w:color w:val="000000"/>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lang w:bidi="ar"/>
              </w:rPr>
              <w:t xml:space="preserve">4</w:t>
            </w:r>
            <w:r>
              <w:rPr>
                <w:rFonts w:ascii="宋体" w:hAnsi="宋体" w:cs="宋体"/>
                <w:bCs/>
                <w:color w:val="000000"/>
              </w:rPr>
            </w:r>
            <w:r/>
          </w:p>
        </w:tc>
        <w:tc>
          <w:tcPr>
            <w:tcW w:w="1965"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lang w:bidi="ar"/>
              </w:rPr>
              <w:t xml:space="preserve">轿厢光源</w:t>
            </w:r>
            <w:r>
              <w:rPr>
                <w:rFonts w:ascii="宋体" w:hAnsi="宋体" w:cs="宋体"/>
                <w:bCs/>
                <w:color w:val="000000"/>
              </w:rPr>
            </w:r>
            <w:r/>
          </w:p>
        </w:tc>
        <w:tc>
          <w:tcPr>
            <w:tcW w:w="5618" w:type="dxa"/>
            <w:vAlign w:val="center"/>
            <w:textDirection w:val="lrTb"/>
            <w:noWrap w:val="false"/>
          </w:tcPr>
          <w:p>
            <w:pPr>
              <w:pStyle w:val="721"/>
              <w:jc w:val="left"/>
              <w:spacing w:line="400" w:lineRule="exact"/>
              <w:widowControl/>
              <w:rPr>
                <w:rFonts w:ascii="宋体" w:hAnsi="宋体" w:cs="宋体"/>
                <w:bCs/>
                <w:color w:val="000000"/>
              </w:rPr>
            </w:pPr>
            <w:r>
              <w:rPr>
                <w:rFonts w:hint="eastAsia" w:ascii="宋体" w:hAnsi="宋体" w:cs="宋体"/>
                <w:bCs/>
                <w:color w:val="000000"/>
                <w:lang w:bidi="ar"/>
              </w:rPr>
              <w:t xml:space="preserve">要求光照度为3500Lux</w:t>
            </w:r>
            <w:r>
              <w:rPr>
                <w:rStyle w:val="767"/>
                <w:rFonts w:hint="eastAsia"/>
                <w:color w:val="000000"/>
              </w:rPr>
              <w:t xml:space="preserve">。</w:t>
            </w:r>
            <w:r>
              <w:rPr>
                <w:rFonts w:ascii="宋体" w:hAnsi="宋体" w:cs="宋体"/>
                <w:bCs/>
                <w:color w:val="000000"/>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lang w:bidi="ar"/>
              </w:rPr>
              <w:t xml:space="preserve">5</w:t>
            </w:r>
            <w:r>
              <w:rPr>
                <w:rFonts w:ascii="宋体" w:hAnsi="宋体" w:cs="宋体"/>
                <w:bCs/>
                <w:color w:val="000000"/>
              </w:rPr>
            </w:r>
            <w:r/>
          </w:p>
        </w:tc>
        <w:tc>
          <w:tcPr>
            <w:tcW w:w="1965"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lang w:bidi="ar"/>
              </w:rPr>
              <w:t xml:space="preserve">拖动方式</w:t>
            </w:r>
            <w:r>
              <w:rPr>
                <w:rFonts w:ascii="宋体" w:hAnsi="宋体" w:cs="宋体"/>
                <w:bCs/>
                <w:color w:val="000000"/>
              </w:rPr>
            </w:r>
            <w:r/>
          </w:p>
        </w:tc>
        <w:tc>
          <w:tcPr>
            <w:tcW w:w="5618" w:type="dxa"/>
            <w:vAlign w:val="center"/>
            <w:textDirection w:val="lrTb"/>
            <w:noWrap w:val="false"/>
          </w:tcPr>
          <w:p>
            <w:pPr>
              <w:pStyle w:val="721"/>
              <w:jc w:val="left"/>
              <w:spacing w:line="400" w:lineRule="exact"/>
              <w:widowControl/>
              <w:rPr>
                <w:rFonts w:ascii="宋体" w:hAnsi="宋体" w:cs="宋体"/>
                <w:bCs/>
                <w:color w:val="000000"/>
              </w:rPr>
            </w:pPr>
            <w:r>
              <w:rPr>
                <w:rFonts w:hint="eastAsia" w:ascii="宋体" w:hAnsi="宋体" w:cs="宋体"/>
                <w:color w:val="000000"/>
                <w:lang w:bidi="ar"/>
              </w:rPr>
              <w:t xml:space="preserve">投标产品</w:t>
            </w:r>
            <w:r>
              <w:rPr>
                <w:rFonts w:hint="eastAsia" w:ascii="宋体" w:hAnsi="宋体" w:cs="宋体"/>
                <w:bCs/>
                <w:color w:val="000000"/>
                <w:lang w:bidi="ar"/>
              </w:rPr>
              <w:t xml:space="preserve">变频驱动 (VVVF)。</w:t>
            </w:r>
            <w:r>
              <w:rPr>
                <w:rFonts w:ascii="宋体" w:hAnsi="宋体" w:cs="宋体"/>
                <w:bCs/>
                <w:color w:val="000000"/>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lang w:bidi="ar"/>
              </w:rPr>
              <w:t xml:space="preserve">6</w:t>
            </w:r>
            <w:r>
              <w:rPr>
                <w:rFonts w:ascii="宋体" w:hAnsi="宋体" w:cs="宋体"/>
                <w:bCs/>
                <w:color w:val="000000"/>
              </w:rPr>
            </w:r>
            <w:r/>
          </w:p>
        </w:tc>
        <w:tc>
          <w:tcPr>
            <w:tcW w:w="1965"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lang w:bidi="ar"/>
              </w:rPr>
              <w:t xml:space="preserve">曳引机</w:t>
            </w:r>
            <w:r>
              <w:rPr>
                <w:rFonts w:ascii="宋体" w:hAnsi="宋体" w:cs="宋体"/>
                <w:bCs/>
                <w:color w:val="000000"/>
              </w:rPr>
            </w:r>
            <w:r/>
          </w:p>
        </w:tc>
        <w:tc>
          <w:tcPr>
            <w:tcW w:w="5618" w:type="dxa"/>
            <w:vAlign w:val="center"/>
            <w:textDirection w:val="lrTb"/>
            <w:noWrap w:val="false"/>
          </w:tcPr>
          <w:p>
            <w:pPr>
              <w:pStyle w:val="721"/>
              <w:jc w:val="left"/>
              <w:widowControl/>
              <w:rPr>
                <w:rFonts w:ascii="宋体" w:hAnsi="宋体" w:cs="宋体"/>
                <w:bCs/>
                <w:color w:val="000000"/>
                <w:lang w:bidi="ar"/>
              </w:rPr>
            </w:pPr>
            <w:r>
              <w:rPr>
                <w:rFonts w:hint="eastAsia" w:ascii="宋体" w:hAnsi="宋体" w:cs="宋体"/>
                <w:color w:val="000000"/>
                <w:lang w:bidi="ar"/>
              </w:rPr>
              <w:t xml:space="preserve">投标产品</w:t>
            </w:r>
            <w:r>
              <w:rPr>
                <w:rFonts w:hint="eastAsia" w:ascii="宋体" w:hAnsi="宋体" w:cs="宋体"/>
                <w:bCs/>
                <w:color w:val="000000"/>
                <w:lang w:bidi="ar"/>
              </w:rPr>
              <w:t xml:space="preserve">永磁同步无齿轮。</w:t>
            </w:r>
            <w:r>
              <w:rPr>
                <w:rFonts w:ascii="宋体" w:hAnsi="宋体" w:cs="宋体"/>
                <w:bCs/>
                <w:color w:val="000000"/>
                <w:lang w:bidi="ar"/>
              </w:rPr>
            </w:r>
            <w:r/>
          </w:p>
          <w:p>
            <w:pPr>
              <w:pStyle w:val="721"/>
              <w:jc w:val="left"/>
              <w:widowControl/>
              <w:rPr>
                <w:rFonts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w:t>
            </w:r>
            <w:r>
              <w:rPr>
                <w:rFonts w:hint="eastAsia" w:ascii="宋体" w:hAnsi="宋体" w:cs="宋体"/>
                <w:bCs/>
                <w:color w:val="000000"/>
                <w:lang w:bidi="ar"/>
              </w:rPr>
              <w:t xml:space="preserve">曳引机为原厂原品牌。</w:t>
            </w:r>
            <w:r>
              <w:rPr>
                <w:rFonts w:ascii="宋体" w:hAnsi="宋体" w:cs="宋体"/>
                <w:bCs/>
                <w:color w:val="000000"/>
                <w:lang w:bidi="ar"/>
              </w:rPr>
            </w:r>
            <w:r/>
          </w:p>
          <w:p>
            <w:pPr>
              <w:pStyle w:val="721"/>
              <w:jc w:val="left"/>
              <w:widowControl/>
              <w:rPr>
                <w:rFonts w:ascii="宋体" w:hAnsi="宋体" w:cs="宋体"/>
                <w:bCs/>
                <w:color w:val="000000"/>
                <w:lang w:bidi="ar"/>
              </w:rPr>
            </w:pPr>
            <w:r>
              <w:rPr>
                <w:rFonts w:hint="eastAsia" w:ascii="宋体" w:hAnsi="宋体" w:cs="宋体"/>
                <w:b/>
                <w:color w:val="000000"/>
                <w:lang w:bidi="ar"/>
              </w:rPr>
              <w:t xml:space="preserve">提供该部件型式试验报告</w:t>
            </w:r>
            <w:r>
              <w:rPr>
                <w:rFonts w:hint="eastAsia" w:ascii="宋体" w:hAnsi="宋体" w:cs="宋体"/>
                <w:b/>
                <w:color w:val="000000"/>
                <w:lang w:val="en-US" w:eastAsia="zh-CN" w:bidi="ar"/>
              </w:rPr>
              <w:t xml:space="preserve">扫描</w:t>
            </w:r>
            <w:r>
              <w:rPr>
                <w:rFonts w:hint="eastAsia" w:ascii="宋体" w:hAnsi="宋体" w:cs="宋体"/>
                <w:b/>
                <w:color w:val="000000"/>
                <w:lang w:bidi="ar"/>
              </w:rPr>
              <w:t xml:space="preserve">件并加盖投标人公章。</w:t>
            </w:r>
            <w:r>
              <w:rPr>
                <w:rFonts w:ascii="宋体" w:hAnsi="宋体" w:cs="宋体"/>
                <w:bCs/>
                <w:color w:val="000000"/>
                <w:lang w:bidi="ar"/>
              </w:rPr>
            </w:r>
            <w:r/>
          </w:p>
        </w:tc>
      </w:tr>
      <w:tr>
        <w:trPr>
          <w:trHeight w:val="499"/>
        </w:trPr>
        <w:tc>
          <w:tcPr>
            <w:tcW w:w="759" w:type="dxa"/>
            <w:vAlign w:val="center"/>
            <w:textDirection w:val="lrTb"/>
            <w:noWrap w:val="false"/>
          </w:tcPr>
          <w:p>
            <w:pPr>
              <w:pStyle w:val="721"/>
              <w:jc w:val="center"/>
              <w:spacing w:line="400" w:lineRule="exact"/>
              <w:widowControl/>
              <w:rPr>
                <w:rFonts w:hint="eastAsia" w:ascii="宋体" w:hAnsi="宋体" w:cs="宋体"/>
                <w:bCs/>
                <w:color w:val="000000"/>
                <w:lang w:bidi="ar"/>
              </w:rPr>
            </w:pPr>
            <w:r>
              <w:rPr>
                <w:rFonts w:hint="eastAsia" w:ascii="宋体" w:hAnsi="宋体" w:cs="宋体"/>
                <w:bCs/>
                <w:color w:val="000000"/>
                <w:lang w:bidi="ar"/>
              </w:rPr>
              <w:t xml:space="preserve">7</w:t>
            </w:r>
            <w:r>
              <w:rPr>
                <w:rFonts w:hint="eastAsia" w:ascii="宋体" w:hAnsi="宋体" w:cs="宋体"/>
                <w:bCs/>
                <w:color w:val="000000"/>
                <w:lang w:bidi="ar"/>
              </w:rPr>
            </w:r>
            <w:r/>
          </w:p>
        </w:tc>
        <w:tc>
          <w:tcPr>
            <w:tcW w:w="1965" w:type="dxa"/>
            <w:vAlign w:val="center"/>
            <w:textDirection w:val="lrTb"/>
            <w:noWrap w:val="false"/>
          </w:tcPr>
          <w:p>
            <w:pPr>
              <w:pStyle w:val="721"/>
              <w:jc w:val="center"/>
              <w:spacing w:line="400" w:lineRule="exact"/>
              <w:widowControl/>
              <w:rPr>
                <w:rFonts w:hint="eastAsia" w:ascii="宋体" w:hAnsi="宋体" w:cs="宋体"/>
                <w:bCs/>
                <w:color w:val="000000"/>
                <w:lang w:bidi="ar"/>
              </w:rPr>
            </w:pPr>
            <w:r>
              <w:rPr>
                <w:rFonts w:hint="eastAsia" w:ascii="宋体" w:hAnsi="宋体" w:cs="宋体"/>
                <w:bCs/>
                <w:color w:val="000000"/>
                <w:lang w:bidi="ar"/>
              </w:rPr>
              <w:t xml:space="preserve">制动器</w:t>
            </w:r>
            <w:r>
              <w:rPr>
                <w:rFonts w:hint="eastAsia" w:ascii="宋体" w:hAnsi="宋体" w:cs="宋体"/>
                <w:bCs/>
                <w:color w:val="000000"/>
                <w:lang w:bidi="ar"/>
              </w:rPr>
            </w:r>
            <w:r/>
          </w:p>
        </w:tc>
        <w:tc>
          <w:tcPr>
            <w:tcW w:w="5618" w:type="dxa"/>
            <w:vAlign w:val="center"/>
            <w:textDirection w:val="lrTb"/>
            <w:noWrap w:val="false"/>
          </w:tcPr>
          <w:p>
            <w:pPr>
              <w:pStyle w:val="721"/>
              <w:jc w:val="left"/>
              <w:widowControl/>
              <w:rPr>
                <w:rFonts w:ascii="宋体" w:hAnsi="宋体" w:cs="宋体"/>
                <w:b/>
                <w:color w:val="000000"/>
                <w:lang w:bidi="ar"/>
              </w:rPr>
            </w:pPr>
            <w:r>
              <w:rPr>
                <w:rFonts w:hint="eastAsia" w:ascii="宋体" w:hAnsi="宋体" w:cs="宋体"/>
                <w:b/>
                <w:color w:val="000000"/>
                <w:lang w:bidi="ar"/>
              </w:rPr>
              <w:t xml:space="preserve">投标产品曳引机制动器动作寿命至少达2000万次。</w:t>
            </w:r>
            <w:r>
              <w:rPr>
                <w:rFonts w:ascii="宋体" w:hAnsi="宋体" w:cs="宋体"/>
                <w:b/>
                <w:color w:val="000000"/>
                <w:lang w:bidi="ar"/>
              </w:rPr>
            </w:r>
            <w:r/>
          </w:p>
        </w:tc>
      </w:tr>
      <w:tr>
        <w:trPr>
          <w:trHeight w:val="499"/>
        </w:trPr>
        <w:tc>
          <w:tcPr>
            <w:tcW w:w="759" w:type="dxa"/>
            <w:vAlign w:val="center"/>
            <w:textDirection w:val="lrTb"/>
            <w:noWrap w:val="false"/>
          </w:tcPr>
          <w:p>
            <w:pPr>
              <w:pStyle w:val="721"/>
              <w:jc w:val="center"/>
              <w:spacing w:line="400" w:lineRule="exact"/>
              <w:widowControl/>
              <w:rPr>
                <w:rFonts w:hint="eastAsia" w:ascii="宋体" w:hAnsi="宋体" w:cs="宋体"/>
                <w:bCs/>
                <w:color w:val="000000"/>
              </w:rPr>
            </w:pPr>
            <w:r>
              <w:rPr>
                <w:rFonts w:hint="eastAsia" w:ascii="宋体" w:hAnsi="宋体" w:cs="宋体"/>
                <w:bCs/>
                <w:color w:val="000000"/>
                <w:lang w:bidi="ar"/>
              </w:rPr>
              <w:t xml:space="preserve">8</w:t>
            </w:r>
            <w:r>
              <w:rPr>
                <w:rFonts w:hint="eastAsia" w:ascii="宋体" w:hAnsi="宋体" w:cs="宋体"/>
                <w:bCs/>
                <w:color w:val="000000"/>
              </w:rPr>
            </w:r>
            <w:r/>
          </w:p>
        </w:tc>
        <w:tc>
          <w:tcPr>
            <w:tcW w:w="1965"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lang w:bidi="ar"/>
              </w:rPr>
              <w:t xml:space="preserve">门系统</w:t>
            </w:r>
            <w:r>
              <w:rPr>
                <w:rFonts w:ascii="宋体" w:hAnsi="宋体" w:cs="宋体"/>
                <w:bCs/>
                <w:color w:val="000000"/>
              </w:rPr>
            </w:r>
            <w:r/>
          </w:p>
        </w:tc>
        <w:tc>
          <w:tcPr>
            <w:tcW w:w="5618" w:type="dxa"/>
            <w:vAlign w:val="center"/>
            <w:textDirection w:val="lrTb"/>
            <w:noWrap w:val="false"/>
          </w:tcPr>
          <w:p>
            <w:pPr>
              <w:pStyle w:val="721"/>
              <w:jc w:val="left"/>
              <w:widowControl/>
              <w:rPr>
                <w:rFonts w:ascii="宋体" w:hAnsi="宋体" w:cs="宋体"/>
                <w:bCs/>
                <w:color w:val="000000"/>
                <w:lang w:bidi="ar"/>
              </w:rPr>
            </w:pPr>
            <w:r>
              <w:rPr>
                <w:rFonts w:hint="eastAsia" w:ascii="宋体" w:hAnsi="宋体" w:cs="宋体"/>
                <w:color w:val="000000"/>
                <w:lang w:bidi="ar"/>
              </w:rPr>
              <w:t xml:space="preserve">投标产品</w:t>
            </w:r>
            <w:r>
              <w:rPr>
                <w:rFonts w:hint="eastAsia" w:ascii="宋体" w:hAnsi="宋体" w:cs="宋体"/>
                <w:bCs/>
                <w:color w:val="000000"/>
                <w:lang w:bidi="ar"/>
              </w:rPr>
              <w:t xml:space="preserve">变压变频(VVVF)调速驱动门机。</w:t>
            </w:r>
            <w:r>
              <w:rPr>
                <w:rFonts w:ascii="宋体" w:hAnsi="宋体" w:cs="宋体"/>
                <w:bCs/>
                <w:color w:val="000000"/>
                <w:lang w:bidi="ar"/>
              </w:rPr>
            </w:r>
            <w:r/>
          </w:p>
          <w:p>
            <w:pPr>
              <w:pStyle w:val="721"/>
              <w:jc w:val="left"/>
              <w:widowControl/>
              <w:rPr>
                <w:rFonts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w:t>
            </w:r>
            <w:r>
              <w:rPr>
                <w:rFonts w:hint="eastAsia" w:ascii="宋体" w:hAnsi="宋体" w:cs="宋体"/>
                <w:bCs/>
                <w:color w:val="000000"/>
                <w:lang w:bidi="ar"/>
              </w:rPr>
              <w:t xml:space="preserve">门锁装置（轿门锁）为原厂原品牌。</w:t>
            </w:r>
            <w:r>
              <w:rPr>
                <w:rFonts w:ascii="宋体" w:hAnsi="宋体" w:cs="宋体"/>
                <w:bCs/>
                <w:color w:val="000000"/>
                <w:lang w:bidi="ar"/>
              </w:rPr>
            </w:r>
            <w:r/>
          </w:p>
          <w:p>
            <w:pPr>
              <w:pStyle w:val="721"/>
              <w:jc w:val="left"/>
              <w:widowControl/>
              <w:rPr>
                <w:rFonts w:hint="eastAsia" w:ascii="宋体" w:hAnsi="宋体" w:cs="宋体"/>
                <w:b/>
                <w:color w:val="000000"/>
                <w:lang w:bidi="ar"/>
              </w:rPr>
            </w:pPr>
            <w:r>
              <w:rPr>
                <w:rFonts w:hint="eastAsia" w:ascii="宋体" w:hAnsi="宋体" w:cs="宋体"/>
                <w:b/>
                <w:color w:val="000000"/>
                <w:lang w:bidi="ar"/>
              </w:rPr>
              <w:t xml:space="preserve">提供该部件型式试验报告</w:t>
            </w:r>
            <w:r>
              <w:rPr>
                <w:rFonts w:hint="eastAsia" w:ascii="宋体" w:hAnsi="宋体" w:cs="宋体"/>
                <w:b/>
                <w:color w:val="000000"/>
                <w:lang w:val="en-US" w:eastAsia="zh-CN" w:bidi="ar"/>
              </w:rPr>
              <w:t xml:space="preserve">扫描件</w:t>
            </w:r>
            <w:r>
              <w:rPr>
                <w:rFonts w:hint="eastAsia" w:ascii="宋体" w:hAnsi="宋体" w:cs="宋体"/>
                <w:b/>
                <w:color w:val="000000"/>
                <w:lang w:bidi="ar"/>
              </w:rPr>
              <w:t xml:space="preserve">并加盖投标人公章。</w:t>
            </w:r>
            <w:r>
              <w:rPr>
                <w:rFonts w:hint="eastAsia" w:ascii="宋体" w:hAnsi="宋体" w:cs="宋体"/>
                <w:b/>
                <w:color w:val="000000"/>
                <w:lang w:bidi="ar"/>
              </w:rPr>
            </w:r>
            <w:r/>
          </w:p>
          <w:p>
            <w:pPr>
              <w:pStyle w:val="798"/>
              <w:ind w:left="0"/>
              <w:rPr>
                <w:rFonts w:hint="eastAsia"/>
                <w:color w:val="000000"/>
              </w:rPr>
            </w:pPr>
            <w:r>
              <w:rPr>
                <w:rFonts w:hint="eastAsia" w:ascii="宋体" w:hAnsi="宋体" w:cs="宋体"/>
                <w:color w:val="000000"/>
              </w:rPr>
              <w:t xml:space="preserve">投标产品门机系统无故障运行次数至少达到1600万次。</w:t>
            </w:r>
            <w:r>
              <w:rPr>
                <w:rFonts w:hint="eastAsia"/>
                <w:color w:val="000000"/>
              </w:rPr>
            </w:r>
            <w:r/>
          </w:p>
        </w:tc>
      </w:tr>
      <w:tr>
        <w:trPr>
          <w:trHeight w:val="499"/>
        </w:trPr>
        <w:tc>
          <w:tcPr>
            <w:tcW w:w="759" w:type="dxa"/>
            <w:vAlign w:val="center"/>
            <w:textDirection w:val="lrTb"/>
            <w:noWrap w:val="false"/>
          </w:tcPr>
          <w:p>
            <w:pPr>
              <w:pStyle w:val="721"/>
              <w:jc w:val="center"/>
              <w:spacing w:line="400" w:lineRule="exact"/>
              <w:widowControl/>
              <w:rPr>
                <w:rFonts w:hint="eastAsia" w:ascii="宋体" w:hAnsi="宋体" w:cs="宋体"/>
                <w:bCs/>
                <w:color w:val="000000"/>
              </w:rPr>
            </w:pPr>
            <w:r>
              <w:rPr>
                <w:rFonts w:hint="eastAsia" w:ascii="宋体" w:hAnsi="宋体" w:cs="宋体"/>
                <w:bCs/>
                <w:color w:val="000000"/>
                <w:lang w:bidi="ar"/>
              </w:rPr>
              <w:t xml:space="preserve">9</w:t>
            </w:r>
            <w:r>
              <w:rPr>
                <w:rFonts w:hint="eastAsia" w:ascii="宋体" w:hAnsi="宋体" w:cs="宋体"/>
                <w:bCs/>
                <w:color w:val="000000"/>
              </w:rPr>
            </w:r>
            <w:r/>
          </w:p>
        </w:tc>
        <w:tc>
          <w:tcPr>
            <w:tcW w:w="1965" w:type="dxa"/>
            <w:vAlign w:val="center"/>
            <w:textDirection w:val="lrTb"/>
            <w:noWrap w:val="false"/>
          </w:tcPr>
          <w:p>
            <w:pPr>
              <w:pStyle w:val="721"/>
              <w:jc w:val="center"/>
              <w:spacing w:line="400" w:lineRule="exact"/>
              <w:widowControl/>
              <w:rPr>
                <w:rFonts w:hint="eastAsia" w:ascii="宋体" w:hAnsi="宋体" w:cs="宋体"/>
                <w:bCs/>
                <w:color w:val="000000"/>
              </w:rPr>
            </w:pPr>
            <w:r>
              <w:rPr>
                <w:rFonts w:hint="eastAsia" w:ascii="宋体" w:hAnsi="宋体" w:cs="宋体"/>
                <w:bCs/>
                <w:color w:val="000000"/>
                <w:lang w:bidi="ar"/>
              </w:rPr>
              <w:t xml:space="preserve">层门</w:t>
            </w:r>
            <w:r>
              <w:rPr>
                <w:rFonts w:hint="eastAsia" w:ascii="宋体" w:hAnsi="宋体" w:cs="宋体"/>
                <w:bCs/>
                <w:color w:val="000000"/>
              </w:rPr>
            </w:r>
            <w:r/>
          </w:p>
        </w:tc>
        <w:tc>
          <w:tcPr>
            <w:tcW w:w="5618" w:type="dxa"/>
            <w:vAlign w:val="center"/>
            <w:textDirection w:val="lrTb"/>
            <w:noWrap w:val="false"/>
          </w:tcPr>
          <w:p>
            <w:pPr>
              <w:pStyle w:val="721"/>
              <w:jc w:val="left"/>
              <w:spacing w:line="400" w:lineRule="exact"/>
              <w:widowControl/>
              <w:rPr>
                <w:rFonts w:hint="eastAsia" w:ascii="宋体" w:hAnsi="宋体" w:cs="宋体"/>
                <w:bCs/>
                <w:color w:val="000000"/>
              </w:rPr>
            </w:pPr>
            <w:r>
              <w:rPr>
                <w:rFonts w:hint="eastAsia" w:ascii="宋体" w:hAnsi="宋体" w:cs="宋体"/>
                <w:color w:val="000000"/>
              </w:rPr>
              <w:t xml:space="preserve">投标产品层门抗摆锤冲击动能至少≥400J。</w:t>
            </w:r>
            <w:r>
              <w:rPr>
                <w:rFonts w:hint="eastAsia" w:ascii="宋体" w:hAnsi="宋体" w:cs="宋体"/>
                <w:bCs/>
                <w:color w:val="000000"/>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10</w:t>
            </w:r>
            <w:r>
              <w:rPr>
                <w:rFonts w:ascii="宋体" w:hAnsi="宋体" w:cs="宋体"/>
                <w:bCs/>
                <w:color w:val="000000"/>
                <w:lang w:bidi="ar"/>
              </w:rPr>
            </w:r>
            <w:r/>
          </w:p>
        </w:tc>
        <w:tc>
          <w:tcPr>
            <w:tcW w:w="1965"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门电机</w:t>
            </w:r>
            <w:r>
              <w:rPr>
                <w:rFonts w:ascii="宋体" w:hAnsi="宋体" w:cs="宋体"/>
                <w:bCs/>
                <w:color w:val="000000"/>
                <w:lang w:bidi="ar"/>
              </w:rPr>
            </w:r>
            <w:r/>
          </w:p>
        </w:tc>
        <w:tc>
          <w:tcPr>
            <w:tcW w:w="5618" w:type="dxa"/>
            <w:vAlign w:val="center"/>
            <w:textDirection w:val="lrTb"/>
            <w:noWrap w:val="false"/>
          </w:tcPr>
          <w:p>
            <w:pPr>
              <w:pStyle w:val="721"/>
              <w:jc w:val="left"/>
              <w:spacing w:line="400" w:lineRule="exact"/>
              <w:widowControl/>
              <w:rPr>
                <w:rFonts w:hint="eastAsia" w:ascii="宋体" w:hAnsi="宋体" w:cs="宋体"/>
                <w:color w:val="000000"/>
              </w:rPr>
            </w:pPr>
            <w:r>
              <w:rPr>
                <w:rFonts w:hint="eastAsia" w:ascii="宋体" w:hAnsi="宋体" w:cs="宋体"/>
                <w:color w:val="000000"/>
              </w:rPr>
              <w:t xml:space="preserve">投标产品门电机防尘、防水等级至少在5级或以上。</w:t>
            </w:r>
            <w:r>
              <w:rPr>
                <w:rFonts w:hint="eastAsia" w:ascii="宋体" w:hAnsi="宋体" w:cs="宋体"/>
                <w:color w:val="000000"/>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11</w:t>
            </w:r>
            <w:r>
              <w:rPr>
                <w:rFonts w:ascii="宋体" w:hAnsi="宋体" w:cs="宋体"/>
                <w:bCs/>
                <w:color w:val="000000"/>
                <w:lang w:bidi="ar"/>
              </w:rPr>
            </w:r>
            <w:r/>
          </w:p>
        </w:tc>
        <w:tc>
          <w:tcPr>
            <w:tcW w:w="1965"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光幕</w:t>
            </w:r>
            <w:r>
              <w:rPr>
                <w:rFonts w:ascii="宋体" w:hAnsi="宋体" w:cs="宋体"/>
                <w:bCs/>
                <w:color w:val="000000"/>
                <w:lang w:bidi="ar"/>
              </w:rPr>
            </w:r>
            <w:r/>
          </w:p>
        </w:tc>
        <w:tc>
          <w:tcPr>
            <w:tcW w:w="5618" w:type="dxa"/>
            <w:vAlign w:val="center"/>
            <w:textDirection w:val="lrTb"/>
            <w:noWrap w:val="false"/>
          </w:tcPr>
          <w:p>
            <w:pPr>
              <w:pStyle w:val="721"/>
              <w:jc w:val="left"/>
              <w:spacing w:line="400" w:lineRule="exact"/>
              <w:widowControl/>
              <w:rPr>
                <w:rFonts w:ascii="宋体" w:hAnsi="宋体" w:cs="宋体"/>
                <w:color w:val="000000"/>
              </w:rPr>
            </w:pPr>
            <w:r>
              <w:rPr>
                <w:rFonts w:hint="eastAsia" w:ascii="宋体" w:hAnsi="宋体" w:cs="宋体"/>
                <w:color w:val="000000"/>
              </w:rPr>
              <w:t xml:space="preserve">投标产品光幕光束数目至少达到198束；防护等级至少达到IP65。</w:t>
            </w:r>
            <w:r>
              <w:rPr>
                <w:rFonts w:ascii="宋体" w:hAnsi="宋体" w:cs="宋体"/>
                <w:color w:val="000000"/>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12</w:t>
            </w:r>
            <w:r>
              <w:rPr>
                <w:rFonts w:ascii="宋体" w:hAnsi="宋体" w:cs="宋体"/>
                <w:bCs/>
                <w:color w:val="000000"/>
                <w:lang w:bidi="ar"/>
              </w:rPr>
            </w:r>
            <w:r/>
          </w:p>
        </w:tc>
        <w:tc>
          <w:tcPr>
            <w:tcW w:w="1965"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按钮</w:t>
            </w:r>
            <w:r>
              <w:rPr>
                <w:rFonts w:ascii="宋体" w:hAnsi="宋体" w:cs="宋体"/>
                <w:bCs/>
                <w:color w:val="000000"/>
                <w:lang w:bidi="ar"/>
              </w:rPr>
            </w:r>
            <w:r/>
          </w:p>
        </w:tc>
        <w:tc>
          <w:tcPr>
            <w:tcW w:w="5618" w:type="dxa"/>
            <w:vAlign w:val="center"/>
            <w:textDirection w:val="lrTb"/>
            <w:noWrap w:val="false"/>
          </w:tcPr>
          <w:p>
            <w:pPr>
              <w:pStyle w:val="721"/>
              <w:jc w:val="left"/>
              <w:spacing w:line="400" w:lineRule="exact"/>
              <w:widowControl/>
              <w:rPr>
                <w:rFonts w:hint="eastAsia" w:ascii="宋体" w:hAnsi="宋体" w:eastAsia="宋体" w:cs="宋体"/>
                <w:color w:val="000000"/>
                <w:lang w:eastAsia="zh-CN"/>
              </w:rPr>
            </w:pPr>
            <w:r>
              <w:rPr>
                <w:rFonts w:hint="eastAsia" w:ascii="宋体" w:hAnsi="宋体" w:cs="宋体"/>
                <w:bCs/>
                <w:color w:val="000000"/>
                <w:lang w:bidi="ar"/>
              </w:rPr>
              <w:t xml:space="preserve">▲</w:t>
            </w:r>
            <w:r>
              <w:rPr>
                <w:rFonts w:hint="eastAsia" w:ascii="宋体" w:hAnsi="宋体" w:cs="宋体"/>
                <w:color w:val="000000"/>
              </w:rPr>
              <w:t xml:space="preserve">投标产品按钮的开关动作寿命达到2100万次。</w:t>
            </w:r>
            <w:r>
              <w:rPr>
                <w:rFonts w:hint="eastAsia" w:ascii="宋体" w:hAnsi="宋体" w:eastAsia="宋体" w:cs="宋体"/>
                <w:color w:val="000000"/>
                <w:lang w:eastAsia="zh-CN"/>
              </w:rPr>
            </w:r>
            <w:r/>
          </w:p>
          <w:p>
            <w:pPr>
              <w:pStyle w:val="777"/>
              <w:rPr>
                <w:color w:val="000000"/>
              </w:rPr>
            </w:pPr>
            <w:r>
              <w:rPr>
                <w:rFonts w:hint="eastAsia" w:ascii="宋体" w:hAnsi="宋体" w:eastAsia="宋体" w:cs="宋体"/>
                <w:b/>
                <w:bCs/>
                <w:color w:val="000000"/>
                <w:sz w:val="21"/>
                <w:szCs w:val="24"/>
              </w:rPr>
              <w:t xml:space="preserve">提供具有CMA标识且国家认可的检测机构出具的检验报告</w:t>
            </w:r>
            <w:r>
              <w:rPr>
                <w:rFonts w:hint="eastAsia" w:ascii="宋体" w:hAnsi="宋体" w:eastAsia="宋体" w:cs="宋体"/>
                <w:b/>
                <w:bCs/>
                <w:color w:val="000000"/>
                <w:sz w:val="21"/>
                <w:szCs w:val="24"/>
                <w:lang w:val="en-US" w:eastAsia="zh-CN"/>
              </w:rPr>
              <w:t xml:space="preserve">扫描件</w:t>
            </w:r>
            <w:r>
              <w:rPr>
                <w:rFonts w:hint="eastAsia" w:ascii="宋体" w:hAnsi="宋体" w:eastAsia="宋体" w:cs="宋体"/>
                <w:b/>
                <w:bCs/>
                <w:color w:val="000000"/>
                <w:sz w:val="21"/>
                <w:szCs w:val="24"/>
              </w:rPr>
              <w:t xml:space="preserve">并加盖投标人公章。</w:t>
            </w:r>
            <w:r>
              <w:rPr>
                <w:color w:val="000000"/>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lang w:bidi="ar"/>
              </w:rPr>
              <w:t xml:space="preserve">13</w:t>
            </w:r>
            <w:r>
              <w:rPr>
                <w:rFonts w:ascii="宋体" w:hAnsi="宋体" w:cs="宋体"/>
                <w:bCs/>
                <w:color w:val="000000"/>
              </w:rPr>
            </w:r>
            <w:r/>
          </w:p>
        </w:tc>
        <w:tc>
          <w:tcPr>
            <w:tcW w:w="1965"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lang w:bidi="ar"/>
              </w:rPr>
              <w:t xml:space="preserve">控制系统</w:t>
            </w:r>
            <w:r>
              <w:rPr>
                <w:rFonts w:ascii="宋体" w:hAnsi="宋体" w:cs="宋体"/>
                <w:bCs/>
                <w:color w:val="000000"/>
              </w:rPr>
            </w:r>
            <w:r/>
          </w:p>
        </w:tc>
        <w:tc>
          <w:tcPr>
            <w:tcW w:w="5618" w:type="dxa"/>
            <w:vAlign w:val="center"/>
            <w:textDirection w:val="lrTb"/>
            <w:noWrap w:val="false"/>
          </w:tcPr>
          <w:p>
            <w:pPr>
              <w:pStyle w:val="721"/>
              <w:jc w:val="left"/>
              <w:widowControl/>
              <w:rPr>
                <w:rFonts w:ascii="宋体" w:hAnsi="宋体" w:cs="宋体"/>
                <w:bCs/>
                <w:color w:val="000000"/>
                <w:lang w:bidi="ar"/>
              </w:rPr>
            </w:pPr>
            <w:r>
              <w:rPr>
                <w:rFonts w:hint="eastAsia" w:ascii="宋体" w:hAnsi="宋体" w:cs="宋体"/>
                <w:color w:val="000000"/>
                <w:lang w:bidi="ar"/>
              </w:rPr>
              <w:t xml:space="preserve">投标产品</w:t>
            </w:r>
            <w:r>
              <w:rPr>
                <w:rFonts w:hint="eastAsia" w:ascii="宋体" w:hAnsi="宋体" w:cs="宋体"/>
                <w:bCs/>
                <w:color w:val="000000"/>
                <w:lang w:bidi="ar"/>
              </w:rPr>
              <w:t xml:space="preserve">全电脑全集选方式。</w:t>
            </w:r>
            <w:r>
              <w:rPr>
                <w:rFonts w:ascii="宋体" w:hAnsi="宋体" w:cs="宋体"/>
                <w:bCs/>
                <w:color w:val="000000"/>
                <w:lang w:bidi="ar"/>
              </w:rPr>
            </w:r>
            <w:r/>
          </w:p>
          <w:p>
            <w:pPr>
              <w:pStyle w:val="721"/>
              <w:jc w:val="left"/>
              <w:widowControl/>
              <w:rPr>
                <w:rFonts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w:t>
            </w:r>
            <w:r>
              <w:rPr>
                <w:rFonts w:hint="eastAsia" w:ascii="宋体" w:hAnsi="宋体" w:cs="宋体"/>
                <w:bCs/>
                <w:color w:val="000000"/>
                <w:lang w:bidi="ar"/>
              </w:rPr>
              <w:t xml:space="preserve">控制柜为原厂原品牌。</w:t>
            </w:r>
            <w:r>
              <w:rPr>
                <w:rFonts w:ascii="宋体" w:hAnsi="宋体" w:cs="宋体"/>
                <w:bCs/>
                <w:color w:val="000000"/>
                <w:lang w:bidi="ar"/>
              </w:rPr>
            </w:r>
            <w:r/>
          </w:p>
          <w:p>
            <w:pPr>
              <w:pStyle w:val="721"/>
              <w:jc w:val="left"/>
              <w:widowControl/>
              <w:rPr>
                <w:rFonts w:ascii="宋体" w:hAnsi="宋体" w:cs="宋体"/>
                <w:color w:val="000000"/>
                <w:lang w:bidi="ar"/>
              </w:rPr>
            </w:pPr>
            <w:r>
              <w:rPr>
                <w:rFonts w:hint="eastAsia" w:ascii="宋体" w:hAnsi="宋体" w:cs="宋体"/>
                <w:b/>
                <w:color w:val="000000"/>
                <w:lang w:bidi="ar"/>
              </w:rPr>
              <w:t xml:space="preserve">提供该部件型式试验报告</w:t>
            </w:r>
            <w:r>
              <w:rPr>
                <w:rFonts w:hint="eastAsia" w:ascii="宋体" w:hAnsi="宋体" w:cs="宋体"/>
                <w:b/>
                <w:color w:val="000000"/>
                <w:lang w:val="en-US" w:eastAsia="zh-CN" w:bidi="ar"/>
              </w:rPr>
              <w:t xml:space="preserve">扫描件</w:t>
            </w:r>
            <w:r>
              <w:rPr>
                <w:rFonts w:hint="eastAsia" w:ascii="宋体" w:hAnsi="宋体" w:cs="宋体"/>
                <w:b/>
                <w:color w:val="000000"/>
                <w:lang w:bidi="ar"/>
              </w:rPr>
              <w:t xml:space="preserve">并加盖投标人公章。</w:t>
            </w:r>
            <w:r>
              <w:rPr>
                <w:rFonts w:ascii="宋体" w:hAnsi="宋体" w:cs="宋体"/>
                <w:color w:val="000000"/>
                <w:lang w:bidi="ar"/>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lang w:bidi="ar"/>
              </w:rPr>
              <w:t xml:space="preserve">14</w:t>
            </w:r>
            <w:r>
              <w:rPr>
                <w:rFonts w:ascii="宋体" w:hAnsi="宋体" w:cs="宋体"/>
                <w:bCs/>
                <w:color w:val="000000"/>
              </w:rPr>
            </w:r>
            <w:r/>
          </w:p>
        </w:tc>
        <w:tc>
          <w:tcPr>
            <w:tcW w:w="1965"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lang w:bidi="ar"/>
              </w:rPr>
              <w:t xml:space="preserve">调速装置</w:t>
            </w:r>
            <w:r>
              <w:rPr>
                <w:rFonts w:ascii="宋体" w:hAnsi="宋体" w:cs="宋体"/>
                <w:bCs/>
                <w:color w:val="000000"/>
              </w:rPr>
            </w:r>
            <w:r/>
          </w:p>
        </w:tc>
        <w:tc>
          <w:tcPr>
            <w:tcW w:w="5618" w:type="dxa"/>
            <w:vAlign w:val="center"/>
            <w:textDirection w:val="lrTb"/>
            <w:noWrap w:val="false"/>
          </w:tcPr>
          <w:p>
            <w:pPr>
              <w:pStyle w:val="721"/>
              <w:jc w:val="left"/>
              <w:widowControl/>
              <w:rPr>
                <w:rFonts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投标产品调速装置</w:t>
            </w:r>
            <w:r>
              <w:rPr>
                <w:rFonts w:hint="eastAsia" w:ascii="宋体" w:hAnsi="宋体" w:cs="宋体"/>
                <w:bCs/>
                <w:color w:val="000000"/>
                <w:lang w:bidi="ar"/>
              </w:rPr>
              <w:t xml:space="preserve">为原厂原品牌。</w:t>
            </w:r>
            <w:r>
              <w:rPr>
                <w:rFonts w:ascii="宋体" w:hAnsi="宋体" w:cs="宋体"/>
                <w:bCs/>
                <w:color w:val="000000"/>
                <w:lang w:bidi="ar"/>
              </w:rPr>
            </w:r>
            <w:r/>
          </w:p>
          <w:p>
            <w:pPr>
              <w:pStyle w:val="721"/>
              <w:jc w:val="left"/>
              <w:spacing w:line="400" w:lineRule="exact"/>
              <w:widowControl/>
              <w:rPr>
                <w:rFonts w:ascii="宋体" w:hAnsi="宋体" w:cs="宋体"/>
                <w:bCs/>
                <w:color w:val="000000"/>
              </w:rPr>
            </w:pPr>
            <w:r>
              <w:rPr>
                <w:rFonts w:hint="eastAsia" w:ascii="宋体" w:hAnsi="宋体" w:cs="宋体"/>
                <w:b/>
                <w:color w:val="000000"/>
                <w:lang w:bidi="ar"/>
              </w:rPr>
              <w:t xml:space="preserve">提供整机型式试验报告</w:t>
            </w:r>
            <w:r>
              <w:rPr>
                <w:rFonts w:hint="eastAsia" w:ascii="宋体" w:hAnsi="宋体" w:cs="宋体"/>
                <w:b/>
                <w:color w:val="000000"/>
                <w:lang w:val="en-US" w:eastAsia="zh-CN" w:bidi="ar"/>
              </w:rPr>
              <w:t xml:space="preserve">扫描</w:t>
            </w:r>
            <w:r>
              <w:rPr>
                <w:rFonts w:hint="eastAsia" w:ascii="宋体" w:hAnsi="宋体" w:cs="宋体"/>
                <w:b/>
                <w:color w:val="000000"/>
                <w:lang w:bidi="ar"/>
              </w:rPr>
              <w:t xml:space="preserve">件并加盖投标人公章。</w:t>
            </w:r>
            <w:r>
              <w:rPr>
                <w:rFonts w:ascii="宋体" w:hAnsi="宋体" w:cs="宋体"/>
                <w:bCs/>
                <w:color w:val="000000"/>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15</w:t>
            </w:r>
            <w:r>
              <w:rPr>
                <w:rFonts w:ascii="宋体" w:hAnsi="宋体" w:cs="宋体"/>
                <w:bCs/>
                <w:color w:val="000000"/>
                <w:lang w:bidi="ar"/>
              </w:rPr>
            </w:r>
            <w:r/>
          </w:p>
        </w:tc>
        <w:tc>
          <w:tcPr>
            <w:tcW w:w="1965"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控制装置</w:t>
            </w:r>
            <w:r>
              <w:rPr>
                <w:rFonts w:ascii="宋体" w:hAnsi="宋体" w:cs="宋体"/>
                <w:bCs/>
                <w:color w:val="000000"/>
                <w:lang w:bidi="ar"/>
              </w:rPr>
            </w:r>
            <w:r/>
          </w:p>
        </w:tc>
        <w:tc>
          <w:tcPr>
            <w:tcW w:w="5618" w:type="dxa"/>
            <w:vAlign w:val="center"/>
            <w:textDirection w:val="lrTb"/>
            <w:noWrap w:val="false"/>
          </w:tcPr>
          <w:p>
            <w:pPr>
              <w:pStyle w:val="721"/>
              <w:jc w:val="left"/>
              <w:widowControl/>
              <w:rPr>
                <w:rFonts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投标产品控制装置</w:t>
            </w:r>
            <w:r>
              <w:rPr>
                <w:rFonts w:hint="eastAsia" w:ascii="宋体" w:hAnsi="宋体" w:cs="宋体"/>
                <w:bCs/>
                <w:color w:val="000000"/>
                <w:lang w:bidi="ar"/>
              </w:rPr>
              <w:t xml:space="preserve">为原厂原品牌。</w:t>
            </w:r>
            <w:r>
              <w:rPr>
                <w:rFonts w:ascii="宋体" w:hAnsi="宋体" w:cs="宋体"/>
                <w:bCs/>
                <w:color w:val="000000"/>
                <w:lang w:bidi="ar"/>
              </w:rPr>
            </w:r>
            <w:r/>
          </w:p>
          <w:p>
            <w:pPr>
              <w:pStyle w:val="721"/>
              <w:jc w:val="left"/>
              <w:spacing w:line="400" w:lineRule="exact"/>
              <w:widowControl/>
              <w:rPr>
                <w:rFonts w:hint="eastAsia" w:ascii="宋体" w:hAnsi="宋体" w:cs="宋体"/>
                <w:b/>
                <w:color w:val="000000"/>
                <w:lang w:bidi="ar"/>
              </w:rPr>
            </w:pPr>
            <w:r>
              <w:rPr>
                <w:rFonts w:hint="eastAsia" w:ascii="宋体" w:hAnsi="宋体" w:cs="宋体"/>
                <w:b/>
                <w:color w:val="000000"/>
                <w:lang w:bidi="ar"/>
              </w:rPr>
              <w:t xml:space="preserve">提供整机型式试验报告</w:t>
            </w:r>
            <w:r>
              <w:rPr>
                <w:rFonts w:hint="eastAsia" w:ascii="宋体" w:hAnsi="宋体" w:cs="宋体"/>
                <w:b/>
                <w:color w:val="000000"/>
                <w:lang w:val="en-US" w:eastAsia="zh-CN" w:bidi="ar"/>
              </w:rPr>
              <w:t xml:space="preserve">扫描</w:t>
            </w:r>
            <w:r>
              <w:rPr>
                <w:rFonts w:hint="eastAsia" w:ascii="宋体" w:hAnsi="宋体" w:cs="宋体"/>
                <w:b/>
                <w:color w:val="000000"/>
                <w:lang w:bidi="ar"/>
              </w:rPr>
              <w:t xml:space="preserve">件并加盖投标人公章。</w:t>
            </w:r>
            <w:r>
              <w:rPr>
                <w:rFonts w:hint="eastAsia" w:ascii="宋体" w:hAnsi="宋体" w:cs="宋体"/>
                <w:b/>
                <w:color w:val="000000"/>
                <w:lang w:bidi="ar"/>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lang w:bidi="ar"/>
              </w:rPr>
              <w:t xml:space="preserve">16</w:t>
            </w:r>
            <w:r>
              <w:rPr>
                <w:rFonts w:ascii="宋体" w:hAnsi="宋体" w:cs="宋体"/>
                <w:bCs/>
                <w:color w:val="000000"/>
              </w:rPr>
            </w:r>
            <w:r/>
          </w:p>
        </w:tc>
        <w:tc>
          <w:tcPr>
            <w:tcW w:w="1965"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rPr>
              <w:t xml:space="preserve">人机界面显示</w:t>
            </w:r>
            <w:r>
              <w:rPr>
                <w:rFonts w:ascii="宋体" w:hAnsi="宋体" w:cs="宋体"/>
                <w:bCs/>
                <w:color w:val="000000"/>
              </w:rPr>
            </w:r>
            <w:r/>
          </w:p>
        </w:tc>
        <w:tc>
          <w:tcPr>
            <w:tcW w:w="5618" w:type="dxa"/>
            <w:vAlign w:val="center"/>
            <w:textDirection w:val="lrTb"/>
            <w:noWrap w:val="false"/>
          </w:tcPr>
          <w:p>
            <w:pPr>
              <w:pStyle w:val="721"/>
              <w:jc w:val="left"/>
              <w:spacing w:line="400" w:lineRule="exact"/>
              <w:widowControl/>
              <w:rPr>
                <w:rFonts w:hint="eastAsia" w:ascii="宋体" w:hAnsi="宋体" w:cs="宋体"/>
                <w:bCs/>
                <w:color w:val="000000"/>
              </w:rPr>
            </w:pPr>
            <w:r>
              <w:rPr>
                <w:rFonts w:hint="eastAsia" w:ascii="宋体" w:hAnsi="宋体" w:cs="宋体"/>
                <w:bCs/>
                <w:color w:val="000000"/>
                <w:lang w:bidi="ar"/>
              </w:rPr>
              <w:t xml:space="preserve">DT1配置一体式操纵箱</w:t>
            </w:r>
            <w:r>
              <w:rPr>
                <w:rFonts w:hint="eastAsia" w:ascii="宋体" w:hAnsi="宋体" w:cs="宋体"/>
                <w:bCs/>
                <w:color w:val="000000"/>
                <w:lang w:val="en-US" w:eastAsia="zh-CN" w:bidi="ar"/>
              </w:rPr>
              <w:t xml:space="preserve">10.4</w:t>
            </w:r>
            <w:r>
              <w:rPr>
                <w:rFonts w:hint="eastAsia" w:ascii="宋体" w:hAnsi="宋体" w:cs="宋体"/>
                <w:bCs/>
                <w:color w:val="000000"/>
                <w:lang w:bidi="ar"/>
              </w:rPr>
              <w:t xml:space="preserve">寸多媒体液晶显示。</w:t>
            </w:r>
            <w:r>
              <w:rPr>
                <w:rFonts w:hint="eastAsia" w:ascii="宋体" w:hAnsi="宋体" w:cs="宋体"/>
                <w:bCs/>
                <w:color w:val="000000"/>
                <w:lang w:val="en-US" w:eastAsia="zh-CN" w:bidi="ar"/>
              </w:rPr>
              <w:t xml:space="preserve">DT2配置一体式操纵箱</w:t>
            </w:r>
            <w:r>
              <w:rPr>
                <w:rFonts w:hint="eastAsia" w:ascii="宋体" w:hAnsi="宋体" w:eastAsia="宋体" w:cs="宋体"/>
                <w:bCs/>
                <w:color w:val="000000"/>
                <w:lang w:val="en-US" w:eastAsia="zh-CN" w:bidi="ar"/>
              </w:rPr>
              <w:t xml:space="preserve">点阵显示</w:t>
            </w:r>
            <w:r>
              <w:rPr>
                <w:rFonts w:hint="eastAsia" w:ascii="宋体" w:hAnsi="宋体" w:cs="宋体"/>
                <w:bCs/>
                <w:color w:val="000000"/>
                <w:sz w:val="18"/>
                <w:szCs w:val="18"/>
                <w:lang w:bidi="ar"/>
              </w:rPr>
              <w:t xml:space="preserve">。</w:t>
            </w:r>
            <w:r>
              <w:rPr>
                <w:rFonts w:hint="eastAsia" w:ascii="宋体" w:hAnsi="宋体" w:cs="宋体"/>
                <w:bCs/>
                <w:color w:val="000000"/>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17</w:t>
            </w:r>
            <w:r>
              <w:rPr>
                <w:rFonts w:ascii="宋体" w:hAnsi="宋体" w:cs="宋体"/>
                <w:bCs/>
                <w:color w:val="000000"/>
                <w:lang w:bidi="ar"/>
              </w:rPr>
            </w:r>
            <w:r/>
          </w:p>
        </w:tc>
        <w:tc>
          <w:tcPr>
            <w:tcW w:w="1965"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限速器</w:t>
            </w:r>
            <w:r>
              <w:rPr>
                <w:rFonts w:ascii="宋体" w:hAnsi="宋体" w:cs="宋体"/>
                <w:bCs/>
                <w:color w:val="000000"/>
                <w:lang w:bidi="ar"/>
              </w:rPr>
            </w:r>
            <w:r/>
          </w:p>
        </w:tc>
        <w:tc>
          <w:tcPr>
            <w:tcW w:w="5618" w:type="dxa"/>
            <w:vAlign w:val="center"/>
            <w:textDirection w:val="lrTb"/>
            <w:noWrap w:val="false"/>
          </w:tcPr>
          <w:p>
            <w:pPr>
              <w:pStyle w:val="721"/>
              <w:jc w:val="left"/>
              <w:widowControl/>
              <w:rPr>
                <w:rFonts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w:t>
            </w:r>
            <w:r>
              <w:rPr>
                <w:rFonts w:hint="eastAsia" w:ascii="宋体" w:hAnsi="宋体" w:cs="宋体"/>
                <w:bCs/>
                <w:color w:val="000000"/>
                <w:lang w:bidi="ar"/>
              </w:rPr>
              <w:t xml:space="preserve">限速器采用原厂原品牌且模拟测试使用寿命达40年。</w:t>
            </w:r>
            <w:r>
              <w:rPr>
                <w:rFonts w:ascii="宋体" w:hAnsi="宋体" w:cs="宋体"/>
                <w:bCs/>
                <w:color w:val="000000"/>
                <w:lang w:bidi="ar"/>
              </w:rPr>
            </w:r>
            <w:r/>
          </w:p>
          <w:p>
            <w:pPr>
              <w:pStyle w:val="798"/>
              <w:ind w:left="0"/>
              <w:rPr>
                <w:rFonts w:hint="eastAsia"/>
                <w:color w:val="000000"/>
              </w:rPr>
            </w:pPr>
            <w:r>
              <w:rPr>
                <w:rFonts w:hint="eastAsia" w:ascii="宋体" w:hAnsi="宋体" w:cs="宋体"/>
                <w:b/>
                <w:bCs/>
                <w:color w:val="000000"/>
                <w:szCs w:val="24"/>
              </w:rPr>
              <w:t xml:space="preserve">提供具有CMA标识且国家认可的检测机构出具的检验报告</w:t>
            </w:r>
            <w:r>
              <w:rPr>
                <w:rFonts w:hint="eastAsia" w:ascii="宋体" w:hAnsi="宋体" w:cs="宋体"/>
                <w:b/>
                <w:bCs/>
                <w:color w:val="000000"/>
                <w:szCs w:val="24"/>
                <w:lang w:eastAsia="zh-CN"/>
              </w:rPr>
              <w:t xml:space="preserve">扫描</w:t>
            </w:r>
            <w:r>
              <w:rPr>
                <w:rFonts w:hint="eastAsia" w:ascii="宋体" w:hAnsi="宋体" w:cs="宋体"/>
                <w:b/>
                <w:bCs/>
                <w:color w:val="000000"/>
                <w:szCs w:val="24"/>
              </w:rPr>
              <w:t xml:space="preserve">件并加盖投标人公章。</w:t>
            </w:r>
            <w:r>
              <w:rPr>
                <w:rFonts w:hint="eastAsia"/>
                <w:color w:val="000000"/>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18</w:t>
            </w:r>
            <w:r>
              <w:rPr>
                <w:rFonts w:ascii="宋体" w:hAnsi="宋体" w:cs="宋体"/>
                <w:bCs/>
                <w:color w:val="000000"/>
                <w:lang w:bidi="ar"/>
              </w:rPr>
            </w:r>
            <w:r/>
          </w:p>
        </w:tc>
        <w:tc>
          <w:tcPr>
            <w:tcW w:w="1965"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安全钳</w:t>
            </w:r>
            <w:r>
              <w:rPr>
                <w:rFonts w:ascii="宋体" w:hAnsi="宋体" w:cs="宋体"/>
                <w:bCs/>
                <w:color w:val="000000"/>
                <w:lang w:bidi="ar"/>
              </w:rPr>
            </w:r>
            <w:r/>
          </w:p>
        </w:tc>
        <w:tc>
          <w:tcPr>
            <w:tcW w:w="5618" w:type="dxa"/>
            <w:vAlign w:val="center"/>
            <w:textDirection w:val="lrTb"/>
            <w:noWrap w:val="false"/>
          </w:tcPr>
          <w:p>
            <w:pPr>
              <w:pStyle w:val="721"/>
              <w:jc w:val="left"/>
              <w:widowControl/>
              <w:rPr>
                <w:rFonts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w:t>
            </w:r>
            <w:r>
              <w:rPr>
                <w:rFonts w:hint="eastAsia" w:ascii="宋体" w:hAnsi="宋体" w:cs="宋体"/>
                <w:bCs/>
                <w:color w:val="000000"/>
                <w:lang w:bidi="ar"/>
              </w:rPr>
              <w:t xml:space="preserve">安全钳采用原厂原品牌且模拟测试使用寿命达40年。</w:t>
            </w:r>
            <w:r>
              <w:rPr>
                <w:rFonts w:ascii="宋体" w:hAnsi="宋体" w:cs="宋体"/>
                <w:bCs/>
                <w:color w:val="000000"/>
                <w:lang w:bidi="ar"/>
              </w:rPr>
            </w:r>
            <w:r/>
          </w:p>
          <w:p>
            <w:pPr>
              <w:pStyle w:val="721"/>
              <w:jc w:val="left"/>
              <w:widowControl/>
              <w:rPr>
                <w:rFonts w:ascii="宋体" w:hAnsi="宋体" w:cs="宋体"/>
                <w:bCs/>
                <w:color w:val="000000"/>
                <w:lang w:bidi="ar"/>
              </w:rPr>
            </w:pPr>
            <w:r>
              <w:rPr>
                <w:rFonts w:hint="eastAsia" w:ascii="宋体" w:hAnsi="宋体" w:cs="宋体"/>
                <w:b/>
                <w:bCs/>
                <w:color w:val="000000"/>
                <w:szCs w:val="24"/>
              </w:rPr>
              <w:t xml:space="preserve">提供具有CMA标识且国家认可的检测机构出具的检验报告</w:t>
            </w:r>
            <w:r>
              <w:rPr>
                <w:rFonts w:hint="eastAsia" w:ascii="宋体" w:hAnsi="宋体" w:cs="宋体"/>
                <w:b/>
                <w:bCs/>
                <w:color w:val="000000"/>
                <w:szCs w:val="24"/>
                <w:lang w:eastAsia="zh-CN"/>
              </w:rPr>
              <w:t xml:space="preserve">扫描</w:t>
            </w:r>
            <w:r>
              <w:rPr>
                <w:rFonts w:hint="eastAsia" w:ascii="宋体" w:hAnsi="宋体" w:cs="宋体"/>
                <w:b/>
                <w:bCs/>
                <w:color w:val="000000"/>
                <w:szCs w:val="24"/>
              </w:rPr>
              <w:t xml:space="preserve">件并加盖投标人公章。</w:t>
            </w:r>
            <w:r>
              <w:rPr>
                <w:rFonts w:ascii="宋体" w:hAnsi="宋体" w:cs="宋体"/>
                <w:bCs/>
                <w:color w:val="000000"/>
                <w:lang w:bidi="ar"/>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19</w:t>
            </w:r>
            <w:r>
              <w:rPr>
                <w:rFonts w:ascii="宋体" w:hAnsi="宋体" w:cs="宋体"/>
                <w:bCs/>
                <w:color w:val="000000"/>
                <w:lang w:bidi="ar"/>
              </w:rPr>
            </w:r>
            <w:r/>
          </w:p>
        </w:tc>
        <w:tc>
          <w:tcPr>
            <w:tcW w:w="1965"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缓冲器</w:t>
            </w:r>
            <w:r>
              <w:rPr>
                <w:rFonts w:ascii="宋体" w:hAnsi="宋体" w:cs="宋体"/>
                <w:bCs/>
                <w:color w:val="000000"/>
                <w:lang w:bidi="ar"/>
              </w:rPr>
            </w:r>
            <w:r/>
          </w:p>
        </w:tc>
        <w:tc>
          <w:tcPr>
            <w:tcW w:w="5618" w:type="dxa"/>
            <w:vAlign w:val="center"/>
            <w:textDirection w:val="lrTb"/>
            <w:noWrap w:val="false"/>
          </w:tcPr>
          <w:p>
            <w:pPr>
              <w:pStyle w:val="721"/>
              <w:jc w:val="left"/>
              <w:widowControl/>
              <w:rPr>
                <w:rFonts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w:t>
            </w:r>
            <w:r>
              <w:rPr>
                <w:rFonts w:hint="eastAsia" w:ascii="宋体" w:hAnsi="宋体" w:cs="宋体"/>
                <w:bCs/>
                <w:color w:val="000000"/>
                <w:lang w:bidi="ar"/>
              </w:rPr>
              <w:t xml:space="preserve">缓冲器采用原厂原品牌且模拟测试使用寿命达40年。</w:t>
            </w:r>
            <w:r>
              <w:rPr>
                <w:rFonts w:ascii="宋体" w:hAnsi="宋体" w:cs="宋体"/>
                <w:bCs/>
                <w:color w:val="000000"/>
                <w:lang w:bidi="ar"/>
              </w:rPr>
            </w:r>
            <w:r/>
          </w:p>
          <w:p>
            <w:pPr>
              <w:pStyle w:val="721"/>
              <w:jc w:val="left"/>
              <w:widowControl/>
              <w:rPr>
                <w:rFonts w:ascii="宋体" w:hAnsi="宋体" w:cs="宋体"/>
                <w:bCs/>
                <w:color w:val="000000"/>
                <w:lang w:bidi="ar"/>
              </w:rPr>
            </w:pPr>
            <w:r>
              <w:rPr>
                <w:rFonts w:hint="eastAsia" w:ascii="宋体" w:hAnsi="宋体" w:cs="宋体"/>
                <w:b/>
                <w:bCs/>
                <w:color w:val="000000"/>
                <w:szCs w:val="24"/>
              </w:rPr>
              <w:t xml:space="preserve">提供具有CMA标识且国家认可的检测机构出具的检验报告</w:t>
            </w:r>
            <w:r>
              <w:rPr>
                <w:rFonts w:hint="eastAsia" w:ascii="宋体" w:hAnsi="宋体" w:cs="宋体"/>
                <w:b/>
                <w:bCs/>
                <w:color w:val="000000"/>
                <w:szCs w:val="24"/>
                <w:lang w:eastAsia="zh-CN"/>
              </w:rPr>
              <w:t xml:space="preserve">扫描</w:t>
            </w:r>
            <w:r>
              <w:rPr>
                <w:rFonts w:hint="eastAsia" w:ascii="宋体" w:hAnsi="宋体" w:cs="宋体"/>
                <w:b/>
                <w:bCs/>
                <w:color w:val="000000"/>
                <w:szCs w:val="24"/>
              </w:rPr>
              <w:t xml:space="preserve">件并加盖投标人公章。</w:t>
            </w:r>
            <w:r>
              <w:rPr>
                <w:rFonts w:ascii="宋体" w:hAnsi="宋体" w:cs="宋体"/>
                <w:bCs/>
                <w:color w:val="000000"/>
                <w:lang w:bidi="ar"/>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20</w:t>
            </w:r>
            <w:r>
              <w:rPr>
                <w:rFonts w:ascii="宋体" w:hAnsi="宋体" w:cs="宋体"/>
                <w:bCs/>
                <w:color w:val="000000"/>
                <w:lang w:bidi="ar"/>
              </w:rPr>
            </w:r>
            <w:r/>
          </w:p>
        </w:tc>
        <w:tc>
          <w:tcPr>
            <w:tcW w:w="1965"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上行超速保护装置</w:t>
            </w:r>
            <w:r>
              <w:rPr>
                <w:rFonts w:ascii="宋体" w:hAnsi="宋体" w:cs="宋体"/>
                <w:bCs/>
                <w:color w:val="000000"/>
                <w:lang w:bidi="ar"/>
              </w:rPr>
            </w:r>
            <w:r/>
          </w:p>
        </w:tc>
        <w:tc>
          <w:tcPr>
            <w:tcW w:w="5618" w:type="dxa"/>
            <w:vAlign w:val="center"/>
            <w:textDirection w:val="lrTb"/>
            <w:noWrap w:val="false"/>
          </w:tcPr>
          <w:p>
            <w:pPr>
              <w:pStyle w:val="721"/>
              <w:jc w:val="left"/>
              <w:widowControl/>
              <w:rPr>
                <w:rFonts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投标产品轿厢</w:t>
            </w:r>
            <w:r>
              <w:rPr>
                <w:rFonts w:hint="eastAsia" w:ascii="宋体" w:hAnsi="宋体" w:cs="宋体"/>
                <w:bCs/>
                <w:color w:val="000000"/>
                <w:lang w:bidi="ar"/>
              </w:rPr>
              <w:t xml:space="preserve">上行超速保护装置为原厂原品牌。</w:t>
            </w:r>
            <w:r>
              <w:rPr>
                <w:rFonts w:ascii="宋体" w:hAnsi="宋体" w:cs="宋体"/>
                <w:bCs/>
                <w:color w:val="000000"/>
                <w:lang w:bidi="ar"/>
              </w:rPr>
            </w:r>
            <w:r/>
          </w:p>
          <w:p>
            <w:pPr>
              <w:pStyle w:val="721"/>
              <w:jc w:val="left"/>
              <w:widowControl/>
              <w:rPr>
                <w:rFonts w:ascii="宋体" w:hAnsi="宋体" w:cs="宋体"/>
                <w:bCs/>
                <w:color w:val="000000"/>
                <w:lang w:bidi="ar"/>
              </w:rPr>
            </w:pPr>
            <w:r>
              <w:rPr>
                <w:rFonts w:hint="eastAsia" w:ascii="宋体" w:hAnsi="宋体" w:cs="宋体"/>
                <w:b/>
                <w:color w:val="000000"/>
                <w:lang w:bidi="ar"/>
              </w:rPr>
              <w:t xml:space="preserve">提供该部件型式试验报告</w:t>
            </w:r>
            <w:r>
              <w:rPr>
                <w:rFonts w:hint="eastAsia" w:ascii="宋体" w:hAnsi="宋体" w:cs="宋体"/>
                <w:b/>
                <w:color w:val="000000"/>
                <w:lang w:eastAsia="zh-CN" w:bidi="ar"/>
              </w:rPr>
              <w:t xml:space="preserve">扫描</w:t>
            </w:r>
            <w:r>
              <w:rPr>
                <w:rFonts w:hint="eastAsia" w:ascii="宋体" w:hAnsi="宋体" w:cs="宋体"/>
                <w:b/>
                <w:color w:val="000000"/>
                <w:lang w:bidi="ar"/>
              </w:rPr>
              <w:t xml:space="preserve">件并加盖投标人公章。</w:t>
            </w:r>
            <w:r>
              <w:rPr>
                <w:rFonts w:ascii="宋体" w:hAnsi="宋体" w:cs="宋体"/>
                <w:bCs/>
                <w:color w:val="000000"/>
                <w:lang w:bidi="ar"/>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21</w:t>
            </w:r>
            <w:r>
              <w:rPr>
                <w:rFonts w:ascii="宋体" w:hAnsi="宋体" w:cs="宋体"/>
                <w:bCs/>
                <w:color w:val="000000"/>
                <w:lang w:bidi="ar"/>
              </w:rPr>
            </w:r>
            <w:r/>
          </w:p>
        </w:tc>
        <w:tc>
          <w:tcPr>
            <w:tcW w:w="1965"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安全电路</w:t>
            </w:r>
            <w:r>
              <w:rPr>
                <w:rFonts w:ascii="宋体" w:hAnsi="宋体" w:cs="宋体"/>
                <w:bCs/>
                <w:color w:val="000000"/>
                <w:lang w:bidi="ar"/>
              </w:rPr>
            </w:r>
            <w:r/>
          </w:p>
        </w:tc>
        <w:tc>
          <w:tcPr>
            <w:tcW w:w="5618" w:type="dxa"/>
            <w:vAlign w:val="center"/>
            <w:textDirection w:val="lrTb"/>
            <w:noWrap w:val="false"/>
          </w:tcPr>
          <w:p>
            <w:pPr>
              <w:pStyle w:val="721"/>
              <w:jc w:val="left"/>
              <w:widowControl/>
              <w:rPr>
                <w:rFonts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投标产品含有电子元件的</w:t>
            </w:r>
            <w:r>
              <w:rPr>
                <w:rFonts w:hint="eastAsia" w:ascii="宋体" w:hAnsi="宋体" w:cs="宋体"/>
                <w:bCs/>
                <w:color w:val="000000"/>
                <w:lang w:bidi="ar"/>
              </w:rPr>
              <w:t xml:space="preserve">安全电路为原厂原品牌。</w:t>
            </w:r>
            <w:r>
              <w:rPr>
                <w:rFonts w:ascii="宋体" w:hAnsi="宋体" w:cs="宋体"/>
                <w:bCs/>
                <w:color w:val="000000"/>
                <w:lang w:bidi="ar"/>
              </w:rPr>
            </w:r>
            <w:r/>
          </w:p>
          <w:p>
            <w:pPr>
              <w:pStyle w:val="721"/>
              <w:jc w:val="left"/>
              <w:widowControl/>
              <w:rPr>
                <w:rFonts w:ascii="宋体" w:hAnsi="宋体" w:cs="宋体"/>
                <w:bCs/>
                <w:color w:val="000000"/>
                <w:lang w:bidi="ar"/>
              </w:rPr>
            </w:pPr>
            <w:r>
              <w:rPr>
                <w:rFonts w:hint="eastAsia" w:ascii="宋体" w:hAnsi="宋体" w:cs="宋体"/>
                <w:b/>
                <w:color w:val="000000"/>
                <w:lang w:bidi="ar"/>
              </w:rPr>
              <w:t xml:space="preserve">提供该部件型式试验报告</w:t>
            </w:r>
            <w:r>
              <w:rPr>
                <w:rFonts w:hint="eastAsia" w:ascii="宋体" w:hAnsi="宋体" w:cs="宋体"/>
                <w:b/>
                <w:color w:val="000000"/>
                <w:lang w:eastAsia="zh-CN" w:bidi="ar"/>
              </w:rPr>
              <w:t xml:space="preserve">扫描</w:t>
            </w:r>
            <w:r>
              <w:rPr>
                <w:rFonts w:hint="eastAsia" w:ascii="宋体" w:hAnsi="宋体" w:cs="宋体"/>
                <w:b/>
                <w:color w:val="000000"/>
                <w:lang w:bidi="ar"/>
              </w:rPr>
              <w:t xml:space="preserve">件并加盖投标人公章。</w:t>
            </w:r>
            <w:r>
              <w:rPr>
                <w:rFonts w:ascii="宋体" w:hAnsi="宋体" w:cs="宋体"/>
                <w:bCs/>
                <w:color w:val="000000"/>
                <w:lang w:bidi="ar"/>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22</w:t>
            </w:r>
            <w:r>
              <w:rPr>
                <w:rFonts w:ascii="宋体" w:hAnsi="宋体" w:cs="宋体"/>
                <w:bCs/>
                <w:color w:val="000000"/>
                <w:lang w:bidi="ar"/>
              </w:rPr>
            </w:r>
            <w:r/>
          </w:p>
        </w:tc>
        <w:tc>
          <w:tcPr>
            <w:tcW w:w="1965"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绳头组合</w:t>
            </w:r>
            <w:r>
              <w:rPr>
                <w:rFonts w:ascii="宋体" w:hAnsi="宋体" w:cs="宋体"/>
                <w:bCs/>
                <w:color w:val="000000"/>
                <w:lang w:bidi="ar"/>
              </w:rPr>
            </w:r>
            <w:r/>
          </w:p>
        </w:tc>
        <w:tc>
          <w:tcPr>
            <w:tcW w:w="5618" w:type="dxa"/>
            <w:vAlign w:val="center"/>
            <w:textDirection w:val="lrTb"/>
            <w:noWrap w:val="false"/>
          </w:tcPr>
          <w:p>
            <w:pPr>
              <w:pStyle w:val="721"/>
              <w:jc w:val="left"/>
              <w:widowControl/>
              <w:rPr>
                <w:rFonts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w:t>
            </w:r>
            <w:r>
              <w:rPr>
                <w:rFonts w:hint="eastAsia" w:ascii="宋体" w:hAnsi="宋体" w:cs="宋体"/>
                <w:bCs/>
                <w:color w:val="000000"/>
                <w:lang w:bidi="ar"/>
              </w:rPr>
              <w:t xml:space="preserve">绳头组合为原厂原品牌。</w:t>
            </w:r>
            <w:r>
              <w:rPr>
                <w:rFonts w:ascii="宋体" w:hAnsi="宋体" w:cs="宋体"/>
                <w:bCs/>
                <w:color w:val="000000"/>
                <w:lang w:bidi="ar"/>
              </w:rPr>
            </w:r>
            <w:r/>
          </w:p>
          <w:p>
            <w:pPr>
              <w:pStyle w:val="721"/>
              <w:jc w:val="left"/>
              <w:widowControl/>
              <w:rPr>
                <w:rFonts w:ascii="宋体" w:hAnsi="宋体" w:cs="宋体"/>
                <w:bCs/>
                <w:color w:val="000000"/>
                <w:lang w:bidi="ar"/>
              </w:rPr>
            </w:pPr>
            <w:r>
              <w:rPr>
                <w:rFonts w:hint="eastAsia" w:ascii="宋体" w:hAnsi="宋体" w:cs="宋体"/>
                <w:b/>
                <w:color w:val="000000"/>
                <w:lang w:bidi="ar"/>
              </w:rPr>
              <w:t xml:space="preserve">提供该部件型式试验报告</w:t>
            </w:r>
            <w:r>
              <w:rPr>
                <w:rFonts w:hint="eastAsia" w:ascii="宋体" w:hAnsi="宋体" w:cs="宋体"/>
                <w:b/>
                <w:color w:val="000000"/>
                <w:lang w:eastAsia="zh-CN" w:bidi="ar"/>
              </w:rPr>
              <w:t xml:space="preserve">扫描</w:t>
            </w:r>
            <w:r>
              <w:rPr>
                <w:rFonts w:hint="eastAsia" w:ascii="宋体" w:hAnsi="宋体" w:cs="宋体"/>
                <w:b/>
                <w:color w:val="000000"/>
                <w:lang w:bidi="ar"/>
              </w:rPr>
              <w:t xml:space="preserve">件并加盖投标人公章。</w:t>
            </w:r>
            <w:r>
              <w:rPr>
                <w:rFonts w:ascii="宋体" w:hAnsi="宋体" w:cs="宋体"/>
                <w:bCs/>
                <w:color w:val="000000"/>
                <w:lang w:bidi="ar"/>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rPr>
              <w:t xml:space="preserve">23</w:t>
            </w:r>
            <w:r>
              <w:rPr>
                <w:rFonts w:ascii="宋体" w:hAnsi="宋体" w:cs="宋体"/>
                <w:bCs/>
                <w:color w:val="000000"/>
              </w:rPr>
            </w:r>
            <w:r/>
          </w:p>
        </w:tc>
        <w:tc>
          <w:tcPr>
            <w:tcW w:w="1965"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主机系统技术</w:t>
            </w:r>
            <w:r>
              <w:rPr>
                <w:rFonts w:ascii="宋体" w:hAnsi="宋体" w:cs="宋体"/>
                <w:bCs/>
                <w:color w:val="000000"/>
                <w:lang w:bidi="ar"/>
              </w:rPr>
            </w:r>
            <w:r/>
          </w:p>
        </w:tc>
        <w:tc>
          <w:tcPr>
            <w:tcW w:w="5618" w:type="dxa"/>
            <w:vAlign w:val="center"/>
            <w:textDirection w:val="lrTb"/>
            <w:noWrap w:val="false"/>
          </w:tcPr>
          <w:p>
            <w:pPr>
              <w:pStyle w:val="721"/>
              <w:jc w:val="left"/>
              <w:widowControl/>
              <w:rPr>
                <w:rFonts w:ascii="宋体" w:hAnsi="宋体" w:cs="宋体"/>
                <w:color w:val="000000"/>
                <w:sz w:val="20"/>
                <w:szCs w:val="20"/>
              </w:rPr>
            </w:pPr>
            <w:r>
              <w:rPr>
                <w:rFonts w:hint="eastAsia" w:ascii="宋体" w:hAnsi="宋体" w:cs="宋体"/>
                <w:bCs/>
                <w:color w:val="000000"/>
                <w:lang w:bidi="ar"/>
              </w:rPr>
              <w:t xml:space="preserve">▲</w:t>
            </w:r>
            <w:r>
              <w:rPr>
                <w:rFonts w:hint="eastAsia" w:ascii="宋体" w:hAnsi="宋体" w:cs="宋体"/>
                <w:color w:val="000000"/>
                <w:lang w:bidi="ar"/>
              </w:rPr>
              <w:t xml:space="preserve">投标产品曳引轮为可拆卸设计。</w:t>
            </w:r>
            <w:r>
              <w:rPr>
                <w:rFonts w:ascii="宋体" w:hAnsi="宋体" w:cs="宋体"/>
                <w:color w:val="000000"/>
                <w:sz w:val="20"/>
                <w:szCs w:val="20"/>
              </w:rPr>
            </w:r>
            <w:r/>
          </w:p>
          <w:p>
            <w:pPr>
              <w:pStyle w:val="721"/>
              <w:jc w:val="left"/>
              <w:widowControl/>
              <w:rPr>
                <w:rFonts w:ascii="宋体" w:hAnsi="宋体" w:cs="宋体"/>
                <w:color w:val="000000"/>
                <w:sz w:val="20"/>
                <w:szCs w:val="20"/>
              </w:rPr>
            </w:pPr>
            <w:r>
              <w:rPr>
                <w:rFonts w:hint="eastAsia" w:ascii="宋体" w:hAnsi="宋体" w:cs="宋体"/>
                <w:b/>
                <w:bCs/>
                <w:color w:val="000000"/>
                <w:lang w:bidi="ar"/>
              </w:rPr>
              <w:t xml:space="preserve">提供投标品牌电梯样本</w:t>
            </w:r>
            <w:r>
              <w:rPr>
                <w:rFonts w:hint="eastAsia" w:ascii="宋体" w:hAnsi="宋体" w:cs="宋体"/>
                <w:b/>
                <w:bCs/>
                <w:color w:val="000000"/>
                <w:lang w:eastAsia="zh-CN" w:bidi="ar"/>
              </w:rPr>
              <w:t xml:space="preserve">扫描</w:t>
            </w:r>
            <w:r>
              <w:rPr>
                <w:rFonts w:hint="eastAsia" w:ascii="宋体" w:hAnsi="宋体" w:cs="宋体"/>
                <w:b/>
                <w:bCs/>
                <w:color w:val="000000"/>
                <w:lang w:bidi="ar"/>
              </w:rPr>
              <w:t xml:space="preserve">件并加盖投标人公章，电梯样本需显示对应的配置或功能要求。</w:t>
            </w:r>
            <w:r>
              <w:rPr>
                <w:rFonts w:ascii="宋体" w:hAnsi="宋体" w:cs="宋体"/>
                <w:color w:val="000000"/>
                <w:sz w:val="20"/>
                <w:szCs w:val="20"/>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rPr>
              <w:t xml:space="preserve">24</w:t>
            </w:r>
            <w:r>
              <w:rPr>
                <w:rFonts w:ascii="宋体" w:hAnsi="宋体" w:cs="宋体"/>
                <w:bCs/>
                <w:color w:val="000000"/>
              </w:rPr>
            </w:r>
            <w:r/>
          </w:p>
        </w:tc>
        <w:tc>
          <w:tcPr>
            <w:tcW w:w="1965"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lang w:bidi="ar"/>
              </w:rPr>
              <w:t xml:space="preserve">主机系统技术</w:t>
            </w:r>
            <w:r>
              <w:rPr>
                <w:rFonts w:ascii="宋体" w:hAnsi="宋体" w:cs="宋体"/>
                <w:bCs/>
                <w:color w:val="000000"/>
              </w:rPr>
            </w:r>
            <w:r/>
          </w:p>
        </w:tc>
        <w:tc>
          <w:tcPr>
            <w:tcW w:w="5618" w:type="dxa"/>
            <w:vAlign w:val="center"/>
            <w:textDirection w:val="lrTb"/>
            <w:noWrap w:val="false"/>
          </w:tcPr>
          <w:p>
            <w:pPr>
              <w:pStyle w:val="721"/>
              <w:jc w:val="left"/>
              <w:widowControl/>
              <w:rPr>
                <w:rFonts w:ascii="宋体" w:hAnsi="宋体" w:cs="宋体"/>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投标产品曳引机具有高性能永磁体+专有双保险防脱磁钢技术。</w:t>
            </w:r>
            <w:r>
              <w:rPr>
                <w:rFonts w:ascii="宋体" w:hAnsi="宋体" w:cs="宋体"/>
                <w:color w:val="000000"/>
                <w:lang w:bidi="ar"/>
              </w:rPr>
            </w:r>
            <w:r/>
          </w:p>
          <w:p>
            <w:pPr>
              <w:pStyle w:val="721"/>
              <w:jc w:val="left"/>
              <w:widowControl/>
              <w:rPr>
                <w:rFonts w:ascii="宋体" w:hAnsi="宋体" w:cs="宋体"/>
                <w:bCs/>
                <w:color w:val="000000"/>
              </w:rPr>
            </w:pPr>
            <w:r>
              <w:rPr>
                <w:rFonts w:hint="eastAsia" w:ascii="宋体" w:hAnsi="宋体" w:cs="宋体"/>
                <w:b/>
                <w:bCs/>
                <w:color w:val="000000"/>
                <w:lang w:bidi="ar"/>
              </w:rPr>
              <w:t xml:space="preserve">提供投标品牌电梯样本</w:t>
            </w:r>
            <w:r>
              <w:rPr>
                <w:rFonts w:hint="eastAsia" w:ascii="宋体" w:hAnsi="宋体" w:cs="宋体"/>
                <w:b/>
                <w:bCs/>
                <w:color w:val="000000"/>
                <w:lang w:eastAsia="zh-CN" w:bidi="ar"/>
              </w:rPr>
              <w:t xml:space="preserve">扫描</w:t>
            </w:r>
            <w:r>
              <w:rPr>
                <w:rFonts w:hint="eastAsia" w:ascii="宋体" w:hAnsi="宋体" w:cs="宋体"/>
                <w:b/>
                <w:bCs/>
                <w:color w:val="000000"/>
                <w:lang w:bidi="ar"/>
              </w:rPr>
              <w:t xml:space="preserve">件并加盖投标人公章，电梯样本需显示对应的配置或功能要求。</w:t>
            </w:r>
            <w:r>
              <w:rPr>
                <w:rFonts w:ascii="宋体" w:hAnsi="宋体" w:cs="宋体"/>
                <w:bCs/>
                <w:color w:val="000000"/>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rPr>
              <w:t xml:space="preserve">25</w:t>
            </w:r>
            <w:r>
              <w:rPr>
                <w:rFonts w:ascii="宋体" w:hAnsi="宋体" w:cs="宋体"/>
                <w:bCs/>
                <w:color w:val="000000"/>
              </w:rPr>
            </w:r>
            <w:r/>
          </w:p>
        </w:tc>
        <w:tc>
          <w:tcPr>
            <w:tcW w:w="1965"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控制系统技术</w:t>
            </w:r>
            <w:r>
              <w:rPr>
                <w:rFonts w:ascii="宋体" w:hAnsi="宋体" w:cs="宋体"/>
                <w:bCs/>
                <w:color w:val="000000"/>
                <w:lang w:bidi="ar"/>
              </w:rPr>
            </w:r>
            <w:r/>
          </w:p>
        </w:tc>
        <w:tc>
          <w:tcPr>
            <w:tcW w:w="5618" w:type="dxa"/>
            <w:vAlign w:val="center"/>
            <w:textDirection w:val="lrTb"/>
            <w:noWrap w:val="false"/>
          </w:tcPr>
          <w:p>
            <w:pPr>
              <w:pStyle w:val="721"/>
              <w:jc w:val="left"/>
              <w:widowControl/>
              <w:rPr>
                <w:rFonts w:ascii="宋体" w:hAnsi="宋体" w:cs="宋体"/>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投标产品控制系统具有故障预先感知技术，能24小时不间断监测，大数据AI分析故障预判。</w:t>
            </w:r>
            <w:r>
              <w:rPr>
                <w:rFonts w:ascii="宋体" w:hAnsi="宋体" w:cs="宋体"/>
                <w:color w:val="000000"/>
                <w:lang w:bidi="ar"/>
              </w:rPr>
            </w:r>
            <w:r/>
          </w:p>
          <w:p>
            <w:pPr>
              <w:pStyle w:val="721"/>
              <w:jc w:val="left"/>
              <w:widowControl/>
              <w:rPr>
                <w:rFonts w:ascii="宋体" w:hAnsi="宋体" w:cs="宋体"/>
                <w:b/>
                <w:bCs/>
                <w:color w:val="000000"/>
                <w:lang w:bidi="ar"/>
              </w:rPr>
            </w:pPr>
            <w:r>
              <w:rPr>
                <w:rFonts w:hint="eastAsia" w:ascii="宋体" w:hAnsi="宋体" w:cs="宋体"/>
                <w:b/>
                <w:bCs/>
                <w:color w:val="000000"/>
                <w:lang w:bidi="ar"/>
              </w:rPr>
              <w:t xml:space="preserve">提供投标品牌电梯样本</w:t>
            </w:r>
            <w:r>
              <w:rPr>
                <w:rFonts w:hint="eastAsia" w:ascii="宋体" w:hAnsi="宋体" w:cs="宋体"/>
                <w:b/>
                <w:bCs/>
                <w:color w:val="000000"/>
                <w:lang w:eastAsia="zh-CN" w:bidi="ar"/>
              </w:rPr>
              <w:t xml:space="preserve">扫描</w:t>
            </w:r>
            <w:r>
              <w:rPr>
                <w:rFonts w:hint="eastAsia" w:ascii="宋体" w:hAnsi="宋体" w:cs="宋体"/>
                <w:b/>
                <w:bCs/>
                <w:color w:val="000000"/>
                <w:lang w:bidi="ar"/>
              </w:rPr>
              <w:t xml:space="preserve">件并加盖投标人公章，电梯样本需显示对应的配置或功能要求。</w:t>
            </w:r>
            <w:r>
              <w:rPr>
                <w:rFonts w:ascii="宋体" w:hAnsi="宋体" w:cs="宋体"/>
                <w:b/>
                <w:bCs/>
                <w:color w:val="000000"/>
                <w:lang w:bidi="ar"/>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rPr>
              <w:t xml:space="preserve">26</w:t>
            </w:r>
            <w:r>
              <w:rPr>
                <w:rFonts w:ascii="宋体" w:hAnsi="宋体" w:cs="宋体"/>
                <w:bCs/>
                <w:color w:val="000000"/>
              </w:rPr>
            </w:r>
            <w:r/>
          </w:p>
        </w:tc>
        <w:tc>
          <w:tcPr>
            <w:tcW w:w="1965"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控制系统技术</w:t>
            </w:r>
            <w:r>
              <w:rPr>
                <w:rFonts w:ascii="宋体" w:hAnsi="宋体" w:cs="宋体"/>
                <w:bCs/>
                <w:color w:val="000000"/>
                <w:lang w:bidi="ar"/>
              </w:rPr>
            </w:r>
            <w:r/>
          </w:p>
        </w:tc>
        <w:tc>
          <w:tcPr>
            <w:tcW w:w="5618" w:type="dxa"/>
            <w:vAlign w:val="center"/>
            <w:textDirection w:val="lrTb"/>
            <w:noWrap w:val="false"/>
          </w:tcPr>
          <w:p>
            <w:pPr>
              <w:pStyle w:val="721"/>
              <w:jc w:val="left"/>
              <w:widowControl/>
              <w:rPr>
                <w:rFonts w:ascii="宋体" w:hAnsi="宋体" w:cs="宋体"/>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投标产品控制系统具有柔性层间运行技术，能根据层间距离，柔性控制，实现无级调速。</w:t>
            </w:r>
            <w:r>
              <w:rPr>
                <w:rFonts w:ascii="宋体" w:hAnsi="宋体" w:cs="宋体"/>
                <w:color w:val="000000"/>
                <w:lang w:bidi="ar"/>
              </w:rPr>
            </w:r>
            <w:r/>
          </w:p>
          <w:p>
            <w:pPr>
              <w:pStyle w:val="721"/>
              <w:jc w:val="left"/>
              <w:widowControl/>
              <w:rPr>
                <w:rFonts w:ascii="宋体" w:hAnsi="宋体" w:cs="宋体"/>
                <w:color w:val="000000"/>
                <w:lang w:bidi="ar"/>
              </w:rPr>
            </w:pPr>
            <w:r>
              <w:rPr>
                <w:rFonts w:hint="eastAsia" w:ascii="宋体" w:hAnsi="宋体" w:cs="宋体"/>
                <w:b/>
                <w:bCs/>
                <w:color w:val="000000"/>
                <w:lang w:bidi="ar"/>
              </w:rPr>
              <w:t xml:space="preserve">提供投标品牌电梯样本</w:t>
            </w:r>
            <w:r>
              <w:rPr>
                <w:rFonts w:hint="eastAsia" w:ascii="宋体" w:hAnsi="宋体" w:cs="宋体"/>
                <w:b/>
                <w:bCs/>
                <w:color w:val="000000"/>
                <w:lang w:eastAsia="zh-CN" w:bidi="ar"/>
              </w:rPr>
              <w:t xml:space="preserve">扫描</w:t>
            </w:r>
            <w:r>
              <w:rPr>
                <w:rFonts w:hint="eastAsia" w:ascii="宋体" w:hAnsi="宋体" w:cs="宋体"/>
                <w:b/>
                <w:bCs/>
                <w:color w:val="000000"/>
                <w:lang w:bidi="ar"/>
              </w:rPr>
              <w:t xml:space="preserve">件并加盖投标人公章，电梯样本需显示对应的配置或功能要求。</w:t>
            </w:r>
            <w:r>
              <w:rPr>
                <w:rFonts w:ascii="宋体" w:hAnsi="宋体" w:cs="宋体"/>
                <w:color w:val="000000"/>
                <w:lang w:bidi="ar"/>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rPr>
              <w:t xml:space="preserve">27</w:t>
            </w:r>
            <w:r>
              <w:rPr>
                <w:rFonts w:ascii="宋体" w:hAnsi="宋体" w:cs="宋体"/>
                <w:bCs/>
                <w:color w:val="000000"/>
              </w:rPr>
            </w:r>
            <w:r/>
          </w:p>
        </w:tc>
        <w:tc>
          <w:tcPr>
            <w:tcW w:w="1965"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控制系统技术</w:t>
            </w:r>
            <w:r>
              <w:rPr>
                <w:rFonts w:ascii="宋体" w:hAnsi="宋体" w:cs="宋体"/>
                <w:bCs/>
                <w:color w:val="000000"/>
                <w:lang w:bidi="ar"/>
              </w:rPr>
            </w:r>
            <w:r/>
          </w:p>
        </w:tc>
        <w:tc>
          <w:tcPr>
            <w:tcW w:w="5618" w:type="dxa"/>
            <w:vAlign w:val="center"/>
            <w:textDirection w:val="lrTb"/>
            <w:noWrap w:val="false"/>
          </w:tcPr>
          <w:p>
            <w:pPr>
              <w:pStyle w:val="721"/>
              <w:jc w:val="left"/>
              <w:widowControl/>
              <w:rPr>
                <w:rFonts w:ascii="宋体" w:hAnsi="宋体" w:cs="宋体"/>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投标产品控制系统具有安心电源保护技术，有防雷电浪涌和宽电压适应功能。</w:t>
            </w:r>
            <w:r>
              <w:rPr>
                <w:rFonts w:ascii="宋体" w:hAnsi="宋体" w:cs="宋体"/>
                <w:color w:val="000000"/>
                <w:lang w:bidi="ar"/>
              </w:rPr>
            </w:r>
            <w:r/>
          </w:p>
          <w:p>
            <w:pPr>
              <w:pStyle w:val="721"/>
              <w:jc w:val="left"/>
              <w:widowControl/>
              <w:rPr>
                <w:rFonts w:ascii="宋体" w:hAnsi="宋体" w:cs="宋体"/>
                <w:color w:val="000000"/>
                <w:lang w:bidi="ar"/>
              </w:rPr>
            </w:pPr>
            <w:r>
              <w:rPr>
                <w:rFonts w:hint="eastAsia" w:ascii="宋体" w:hAnsi="宋体" w:cs="宋体"/>
                <w:b/>
                <w:bCs/>
                <w:color w:val="000000"/>
                <w:lang w:bidi="ar"/>
              </w:rPr>
              <w:t xml:space="preserve">提供投标品牌电梯样本</w:t>
            </w:r>
            <w:r>
              <w:rPr>
                <w:rFonts w:hint="eastAsia" w:ascii="宋体" w:hAnsi="宋体" w:cs="宋体"/>
                <w:b/>
                <w:bCs/>
                <w:color w:val="000000"/>
                <w:lang w:eastAsia="zh-CN" w:bidi="ar"/>
              </w:rPr>
              <w:t xml:space="preserve">扫描</w:t>
            </w:r>
            <w:r>
              <w:rPr>
                <w:rFonts w:hint="eastAsia" w:ascii="宋体" w:hAnsi="宋体" w:cs="宋体"/>
                <w:b/>
                <w:bCs/>
                <w:color w:val="000000"/>
                <w:lang w:bidi="ar"/>
              </w:rPr>
              <w:t xml:space="preserve">件并加盖投标人公章，电梯样本需显示对应的配置或功能要求。</w:t>
            </w:r>
            <w:r>
              <w:rPr>
                <w:rFonts w:ascii="宋体" w:hAnsi="宋体" w:cs="宋体"/>
                <w:color w:val="000000"/>
                <w:lang w:bidi="ar"/>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rPr>
              <w:t xml:space="preserve">28</w:t>
            </w:r>
            <w:r>
              <w:rPr>
                <w:rFonts w:ascii="宋体" w:hAnsi="宋体" w:cs="宋体"/>
                <w:bCs/>
                <w:color w:val="000000"/>
              </w:rPr>
            </w:r>
            <w:r/>
          </w:p>
        </w:tc>
        <w:tc>
          <w:tcPr>
            <w:tcW w:w="1965"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紧急救援系统</w:t>
            </w:r>
            <w:r>
              <w:rPr>
                <w:rFonts w:ascii="宋体" w:hAnsi="宋体" w:cs="宋体"/>
                <w:bCs/>
                <w:color w:val="000000"/>
                <w:lang w:bidi="ar"/>
              </w:rPr>
            </w:r>
            <w:r/>
          </w:p>
        </w:tc>
        <w:tc>
          <w:tcPr>
            <w:tcW w:w="5618" w:type="dxa"/>
            <w:vAlign w:val="center"/>
            <w:textDirection w:val="lrTb"/>
            <w:noWrap w:val="false"/>
          </w:tcPr>
          <w:p>
            <w:pPr>
              <w:pStyle w:val="721"/>
              <w:jc w:val="left"/>
              <w:widowControl/>
              <w:rPr>
                <w:rFonts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w:t>
            </w:r>
            <w:r>
              <w:rPr>
                <w:rFonts w:hint="eastAsia" w:ascii="宋体" w:hAnsi="宋体" w:cs="宋体"/>
                <w:bCs/>
                <w:color w:val="000000"/>
                <w:lang w:bidi="ar"/>
              </w:rPr>
              <w:t xml:space="preserve">紧急救援系统具有地震管制技术，当检测到地震发生时，电梯进入管制状态，自动平层</w:t>
            </w:r>
            <w:r>
              <w:rPr>
                <w:rFonts w:ascii="宋体" w:hAnsi="宋体" w:cs="宋体"/>
                <w:bCs/>
                <w:color w:val="000000"/>
                <w:lang w:bidi="ar"/>
              </w:rPr>
              <w:t xml:space="preserve">开门并停止运行，以保障乘客的人身安全。</w:t>
            </w:r>
            <w:r>
              <w:rPr>
                <w:rFonts w:ascii="宋体" w:hAnsi="宋体" w:cs="宋体"/>
                <w:bCs/>
                <w:color w:val="000000"/>
                <w:lang w:bidi="ar"/>
              </w:rPr>
            </w:r>
            <w:r/>
          </w:p>
          <w:p>
            <w:pPr>
              <w:pStyle w:val="721"/>
              <w:jc w:val="left"/>
              <w:widowControl/>
              <w:rPr>
                <w:rFonts w:ascii="宋体" w:hAnsi="宋体" w:cs="宋体"/>
                <w:color w:val="000000"/>
                <w:lang w:bidi="ar"/>
              </w:rPr>
            </w:pPr>
            <w:r>
              <w:rPr>
                <w:rFonts w:hint="eastAsia" w:ascii="宋体" w:hAnsi="宋体" w:cs="宋体"/>
                <w:b/>
                <w:bCs/>
                <w:color w:val="000000"/>
                <w:lang w:bidi="ar"/>
              </w:rPr>
              <w:t xml:space="preserve">提供投标品牌电梯样本</w:t>
            </w:r>
            <w:r>
              <w:rPr>
                <w:rFonts w:hint="eastAsia" w:ascii="宋体" w:hAnsi="宋体" w:cs="宋体"/>
                <w:b/>
                <w:bCs/>
                <w:color w:val="000000"/>
                <w:lang w:eastAsia="zh-CN" w:bidi="ar"/>
              </w:rPr>
              <w:t xml:space="preserve">扫描</w:t>
            </w:r>
            <w:r>
              <w:rPr>
                <w:rFonts w:hint="eastAsia" w:ascii="宋体" w:hAnsi="宋体" w:cs="宋体"/>
                <w:b/>
                <w:bCs/>
                <w:color w:val="000000"/>
                <w:lang w:bidi="ar"/>
              </w:rPr>
              <w:t xml:space="preserve">件并加盖投标人公章，电梯样本需显示对应的配置或功能要求。</w:t>
            </w:r>
            <w:r>
              <w:rPr>
                <w:rFonts w:ascii="宋体" w:hAnsi="宋体" w:cs="宋体"/>
                <w:color w:val="000000"/>
                <w:lang w:bidi="ar"/>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rPr>
              <w:t xml:space="preserve">29</w:t>
            </w:r>
            <w:r>
              <w:rPr>
                <w:rFonts w:ascii="宋体" w:hAnsi="宋体" w:cs="宋体"/>
                <w:bCs/>
                <w:color w:val="000000"/>
              </w:rPr>
            </w:r>
            <w:r/>
          </w:p>
        </w:tc>
        <w:tc>
          <w:tcPr>
            <w:tcW w:w="1965"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紧急救援系统</w:t>
            </w:r>
            <w:r>
              <w:rPr>
                <w:rFonts w:ascii="宋体" w:hAnsi="宋体" w:cs="宋体"/>
                <w:bCs/>
                <w:color w:val="000000"/>
                <w:lang w:bidi="ar"/>
              </w:rPr>
            </w:r>
            <w:r/>
          </w:p>
        </w:tc>
        <w:tc>
          <w:tcPr>
            <w:tcW w:w="5618" w:type="dxa"/>
            <w:vAlign w:val="center"/>
            <w:textDirection w:val="lrTb"/>
            <w:noWrap w:val="false"/>
          </w:tcPr>
          <w:p>
            <w:pPr>
              <w:pStyle w:val="721"/>
              <w:jc w:val="left"/>
              <w:widowControl/>
              <w:rPr>
                <w:rFonts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w:t>
            </w:r>
            <w:r>
              <w:rPr>
                <w:rFonts w:hint="eastAsia" w:ascii="宋体" w:hAnsi="宋体" w:cs="宋体"/>
                <w:bCs/>
                <w:color w:val="000000"/>
                <w:lang w:bidi="ar"/>
              </w:rPr>
              <w:t xml:space="preserve">紧急救援系统具有底坑进水管制技术，当进水导致底坑水位开关动作时，电梯进入管制状态，运行至安全楼层</w:t>
            </w:r>
            <w:r>
              <w:rPr>
                <w:rFonts w:ascii="宋体" w:hAnsi="宋体" w:cs="宋体"/>
                <w:bCs/>
                <w:color w:val="000000"/>
                <w:lang w:bidi="ar"/>
              </w:rPr>
              <w:t xml:space="preserve">，</w:t>
            </w:r>
            <w:r>
              <w:rPr>
                <w:rFonts w:hint="eastAsia" w:ascii="宋体" w:hAnsi="宋体" w:cs="宋体"/>
                <w:bCs/>
                <w:color w:val="000000"/>
                <w:lang w:bidi="ar"/>
              </w:rPr>
              <w:t xml:space="preserve">开门放人。当水位开关人工复位后，电梯方可恢复正常运行。</w:t>
            </w:r>
            <w:r>
              <w:rPr>
                <w:rFonts w:ascii="宋体" w:hAnsi="宋体" w:cs="宋体"/>
                <w:bCs/>
                <w:color w:val="000000"/>
                <w:lang w:bidi="ar"/>
              </w:rPr>
            </w:r>
            <w:r/>
          </w:p>
          <w:p>
            <w:pPr>
              <w:pStyle w:val="721"/>
              <w:jc w:val="left"/>
              <w:widowControl/>
              <w:rPr>
                <w:rFonts w:ascii="宋体" w:hAnsi="宋体" w:cs="宋体"/>
                <w:b/>
                <w:bCs/>
                <w:color w:val="000000"/>
                <w:lang w:bidi="ar"/>
              </w:rPr>
            </w:pPr>
            <w:r>
              <w:rPr>
                <w:rFonts w:hint="eastAsia" w:ascii="宋体" w:hAnsi="宋体" w:cs="宋体"/>
                <w:b/>
                <w:bCs/>
                <w:color w:val="000000"/>
                <w:lang w:bidi="ar"/>
              </w:rPr>
              <w:t xml:space="preserve">提供投标品牌电梯样本</w:t>
            </w:r>
            <w:r>
              <w:rPr>
                <w:rFonts w:hint="eastAsia" w:ascii="宋体" w:hAnsi="宋体" w:cs="宋体"/>
                <w:b/>
                <w:bCs/>
                <w:color w:val="000000"/>
                <w:lang w:eastAsia="zh-CN" w:bidi="ar"/>
              </w:rPr>
              <w:t xml:space="preserve">扫描</w:t>
            </w:r>
            <w:r>
              <w:rPr>
                <w:rFonts w:hint="eastAsia" w:ascii="宋体" w:hAnsi="宋体" w:cs="宋体"/>
                <w:b/>
                <w:bCs/>
                <w:color w:val="000000"/>
                <w:lang w:bidi="ar"/>
              </w:rPr>
              <w:t xml:space="preserve">件并加盖投标人公章，电梯样本需显示对应的配置或功能要求。</w:t>
            </w:r>
            <w:r>
              <w:rPr>
                <w:rFonts w:ascii="宋体" w:hAnsi="宋体" w:cs="宋体"/>
                <w:b/>
                <w:bCs/>
                <w:color w:val="000000"/>
                <w:lang w:bidi="ar"/>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rPr>
              <w:t xml:space="preserve">30</w:t>
            </w:r>
            <w:r>
              <w:rPr>
                <w:rFonts w:ascii="宋体" w:hAnsi="宋体" w:cs="宋体"/>
                <w:bCs/>
                <w:color w:val="000000"/>
              </w:rPr>
            </w:r>
            <w:r/>
          </w:p>
        </w:tc>
        <w:tc>
          <w:tcPr>
            <w:tcW w:w="1965"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节能技术</w:t>
            </w:r>
            <w:r>
              <w:rPr>
                <w:rFonts w:ascii="宋体" w:hAnsi="宋体" w:cs="宋体"/>
                <w:bCs/>
                <w:color w:val="000000"/>
                <w:lang w:bidi="ar"/>
              </w:rPr>
            </w:r>
            <w:r/>
          </w:p>
        </w:tc>
        <w:tc>
          <w:tcPr>
            <w:tcW w:w="5618" w:type="dxa"/>
            <w:vAlign w:val="center"/>
            <w:textDirection w:val="lrTb"/>
            <w:noWrap w:val="false"/>
          </w:tcPr>
          <w:p>
            <w:pPr>
              <w:pStyle w:val="721"/>
              <w:jc w:val="left"/>
              <w:widowControl/>
              <w:rPr>
                <w:rFonts w:ascii="宋体" w:hAnsi="宋体" w:cs="宋体"/>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投标产品控制系统具有能量自动再生技术，实现能量自动转换，实时回馈楼宇电网，节省用电费用。</w:t>
            </w:r>
            <w:r>
              <w:rPr>
                <w:rFonts w:ascii="宋体" w:hAnsi="宋体" w:cs="宋体"/>
                <w:color w:val="000000"/>
                <w:lang w:bidi="ar"/>
              </w:rPr>
            </w:r>
            <w:r/>
          </w:p>
          <w:p>
            <w:pPr>
              <w:pStyle w:val="721"/>
              <w:jc w:val="left"/>
              <w:widowControl/>
              <w:rPr>
                <w:rFonts w:ascii="宋体" w:hAnsi="宋体" w:cs="宋体"/>
                <w:b/>
                <w:bCs/>
                <w:color w:val="000000"/>
                <w:lang w:bidi="ar"/>
              </w:rPr>
            </w:pPr>
            <w:r>
              <w:rPr>
                <w:rFonts w:hint="eastAsia" w:ascii="宋体" w:hAnsi="宋体" w:cs="宋体"/>
                <w:b/>
                <w:bCs/>
                <w:color w:val="000000"/>
                <w:lang w:bidi="ar"/>
              </w:rPr>
              <w:t xml:space="preserve">提供投标品牌电梯样本</w:t>
            </w:r>
            <w:r>
              <w:rPr>
                <w:rFonts w:hint="eastAsia" w:ascii="宋体" w:hAnsi="宋体" w:cs="宋体"/>
                <w:b/>
                <w:bCs/>
                <w:color w:val="000000"/>
                <w:lang w:eastAsia="zh-CN" w:bidi="ar"/>
              </w:rPr>
              <w:t xml:space="preserve">扫描</w:t>
            </w:r>
            <w:r>
              <w:rPr>
                <w:rFonts w:hint="eastAsia" w:ascii="宋体" w:hAnsi="宋体" w:cs="宋体"/>
                <w:b/>
                <w:bCs/>
                <w:color w:val="000000"/>
                <w:lang w:bidi="ar"/>
              </w:rPr>
              <w:t xml:space="preserve">件并加盖投标人公章，电梯样本需显示对应的配置或功能要求。</w:t>
            </w:r>
            <w:r>
              <w:rPr>
                <w:rFonts w:ascii="宋体" w:hAnsi="宋体" w:cs="宋体"/>
                <w:b/>
                <w:bCs/>
                <w:color w:val="000000"/>
                <w:lang w:bidi="ar"/>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rPr>
              <w:t xml:space="preserve">32</w:t>
            </w:r>
            <w:r>
              <w:rPr>
                <w:rFonts w:ascii="宋体" w:hAnsi="宋体" w:cs="宋体"/>
                <w:bCs/>
                <w:color w:val="000000"/>
              </w:rPr>
            </w:r>
            <w:r/>
          </w:p>
        </w:tc>
        <w:tc>
          <w:tcPr>
            <w:tcW w:w="1965"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轿架</w:t>
            </w:r>
            <w:r>
              <w:rPr>
                <w:rFonts w:ascii="宋体" w:hAnsi="宋体" w:cs="宋体"/>
                <w:bCs/>
                <w:color w:val="000000"/>
                <w:lang w:bidi="ar"/>
              </w:rPr>
            </w:r>
            <w:r/>
          </w:p>
        </w:tc>
        <w:tc>
          <w:tcPr>
            <w:tcW w:w="5618" w:type="dxa"/>
            <w:vAlign w:val="center"/>
            <w:textDirection w:val="lrTb"/>
            <w:noWrap w:val="false"/>
          </w:tcPr>
          <w:p>
            <w:pPr>
              <w:pStyle w:val="721"/>
              <w:jc w:val="left"/>
              <w:widowControl/>
              <w:rPr>
                <w:rFonts w:ascii="宋体" w:hAnsi="宋体" w:cs="宋体"/>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投标产品轿架采用抗疲劳双层轿架设计，采用无焊接高精工艺，受力部件整体成型，下沉式双层轿底设计。</w:t>
            </w:r>
            <w:r>
              <w:rPr>
                <w:rFonts w:ascii="宋体" w:hAnsi="宋体" w:cs="宋体"/>
                <w:color w:val="000000"/>
                <w:lang w:bidi="ar"/>
              </w:rPr>
            </w:r>
            <w:r/>
          </w:p>
          <w:p>
            <w:pPr>
              <w:pStyle w:val="721"/>
              <w:jc w:val="left"/>
              <w:widowControl/>
              <w:rPr>
                <w:rFonts w:ascii="宋体" w:hAnsi="宋体" w:cs="宋体"/>
                <w:b/>
                <w:bCs/>
                <w:color w:val="000000"/>
                <w:lang w:bidi="ar"/>
              </w:rPr>
            </w:pPr>
            <w:r>
              <w:rPr>
                <w:rFonts w:hint="eastAsia" w:ascii="宋体" w:hAnsi="宋体" w:cs="宋体"/>
                <w:b/>
                <w:bCs/>
                <w:color w:val="000000"/>
                <w:lang w:bidi="ar"/>
              </w:rPr>
              <w:t xml:space="preserve">提供投标品牌电梯样本</w:t>
            </w:r>
            <w:r>
              <w:rPr>
                <w:rFonts w:hint="eastAsia" w:ascii="宋体" w:hAnsi="宋体" w:cs="宋体"/>
                <w:b/>
                <w:bCs/>
                <w:color w:val="000000"/>
                <w:lang w:eastAsia="zh-CN" w:bidi="ar"/>
              </w:rPr>
              <w:t xml:space="preserve">扫描</w:t>
            </w:r>
            <w:r>
              <w:rPr>
                <w:rFonts w:hint="eastAsia" w:ascii="宋体" w:hAnsi="宋体" w:cs="宋体"/>
                <w:b/>
                <w:bCs/>
                <w:color w:val="000000"/>
                <w:lang w:bidi="ar"/>
              </w:rPr>
              <w:t xml:space="preserve">件并加盖投标人公章，电梯样本需显示对应的配置或功能要求。</w:t>
            </w:r>
            <w:r>
              <w:rPr>
                <w:rFonts w:ascii="宋体" w:hAnsi="宋体" w:cs="宋体"/>
                <w:b/>
                <w:bCs/>
                <w:color w:val="000000"/>
                <w:lang w:bidi="ar"/>
              </w:rPr>
            </w:r>
            <w:r/>
          </w:p>
        </w:tc>
      </w:tr>
      <w:tr>
        <w:trPr>
          <w:trHeight w:val="499"/>
        </w:trPr>
        <w:tc>
          <w:tcPr>
            <w:tcW w:w="759"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rPr>
              <w:t xml:space="preserve">30</w:t>
            </w:r>
            <w:r>
              <w:rPr>
                <w:rFonts w:ascii="宋体" w:hAnsi="宋体" w:cs="宋体"/>
                <w:bCs/>
                <w:color w:val="000000"/>
              </w:rPr>
            </w:r>
            <w:r/>
          </w:p>
        </w:tc>
        <w:tc>
          <w:tcPr>
            <w:tcW w:w="1965" w:type="dxa"/>
            <w:vAlign w:val="center"/>
            <w:textDirection w:val="lrTb"/>
            <w:noWrap w:val="false"/>
          </w:tcPr>
          <w:p>
            <w:pPr>
              <w:pStyle w:val="721"/>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轿厢</w:t>
            </w:r>
            <w:r>
              <w:rPr>
                <w:rFonts w:ascii="宋体" w:hAnsi="宋体" w:cs="宋体"/>
                <w:bCs/>
                <w:color w:val="000000"/>
                <w:lang w:bidi="ar"/>
              </w:rPr>
            </w:r>
            <w:r/>
          </w:p>
        </w:tc>
        <w:tc>
          <w:tcPr>
            <w:tcW w:w="5618" w:type="dxa"/>
            <w:vAlign w:val="center"/>
            <w:textDirection w:val="lrTb"/>
            <w:noWrap w:val="false"/>
          </w:tcPr>
          <w:p>
            <w:pPr>
              <w:pStyle w:val="721"/>
              <w:jc w:val="left"/>
              <w:widowControl/>
              <w:rPr>
                <w:rFonts w:ascii="宋体" w:hAnsi="宋体" w:cs="宋体"/>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投标产品采用防脱抗振轿顶设计，配置轿顶减震装置。</w:t>
            </w:r>
            <w:r>
              <w:rPr>
                <w:rFonts w:ascii="宋体" w:hAnsi="宋体" w:cs="宋体"/>
                <w:color w:val="000000"/>
                <w:lang w:bidi="ar"/>
              </w:rPr>
            </w:r>
            <w:r/>
          </w:p>
          <w:p>
            <w:pPr>
              <w:pStyle w:val="721"/>
              <w:jc w:val="left"/>
              <w:widowControl/>
              <w:rPr>
                <w:rFonts w:ascii="宋体" w:hAnsi="宋体" w:cs="宋体"/>
                <w:b/>
                <w:bCs/>
                <w:color w:val="000000"/>
                <w:lang w:bidi="ar"/>
              </w:rPr>
            </w:pPr>
            <w:r>
              <w:rPr>
                <w:rFonts w:hint="eastAsia" w:ascii="宋体" w:hAnsi="宋体" w:cs="宋体"/>
                <w:b/>
                <w:bCs/>
                <w:color w:val="000000"/>
                <w:lang w:bidi="ar"/>
              </w:rPr>
              <w:t xml:space="preserve">提供投标品牌电梯样本</w:t>
            </w:r>
            <w:r>
              <w:rPr>
                <w:rFonts w:hint="eastAsia" w:ascii="宋体" w:hAnsi="宋体" w:cs="宋体"/>
                <w:b/>
                <w:bCs/>
                <w:color w:val="000000"/>
                <w:lang w:eastAsia="zh-CN" w:bidi="ar"/>
              </w:rPr>
              <w:t xml:space="preserve">扫描</w:t>
            </w:r>
            <w:r>
              <w:rPr>
                <w:rFonts w:hint="eastAsia" w:ascii="宋体" w:hAnsi="宋体" w:cs="宋体"/>
                <w:b/>
                <w:bCs/>
                <w:color w:val="000000"/>
                <w:lang w:bidi="ar"/>
              </w:rPr>
              <w:t xml:space="preserve">件并加盖投标人公章，电梯样本需显示对应的配置或功能要求。</w:t>
            </w:r>
            <w:r>
              <w:rPr>
                <w:rFonts w:ascii="宋体" w:hAnsi="宋体" w:cs="宋体"/>
                <w:b/>
                <w:bCs/>
                <w:color w:val="000000"/>
                <w:lang w:bidi="ar"/>
              </w:rPr>
            </w:r>
            <w:r/>
          </w:p>
        </w:tc>
      </w:tr>
      <w:tr>
        <w:trPr>
          <w:trHeight w:val="510"/>
        </w:trPr>
        <w:tc>
          <w:tcPr>
            <w:tcW w:w="759" w:type="dxa"/>
            <w:vAlign w:val="center"/>
            <w:textDirection w:val="lrTb"/>
            <w:noWrap w:val="false"/>
          </w:tcPr>
          <w:p>
            <w:pPr>
              <w:pStyle w:val="721"/>
              <w:jc w:val="center"/>
              <w:spacing w:line="400" w:lineRule="exact"/>
              <w:widowControl/>
              <w:rPr>
                <w:rFonts w:ascii="宋体" w:hAnsi="宋体" w:cs="宋体"/>
                <w:b/>
                <w:color w:val="000000"/>
              </w:rPr>
            </w:pPr>
            <w:r>
              <w:rPr>
                <w:rFonts w:hint="eastAsia" w:ascii="宋体" w:hAnsi="宋体" w:cs="宋体"/>
                <w:b/>
                <w:color w:val="000000"/>
                <w:lang w:bidi="ar"/>
              </w:rPr>
              <w:t xml:space="preserve">二</w:t>
            </w:r>
            <w:r>
              <w:rPr>
                <w:rFonts w:ascii="宋体" w:hAnsi="宋体" w:cs="宋体"/>
                <w:b/>
                <w:color w:val="000000"/>
              </w:rPr>
            </w:r>
            <w:r/>
          </w:p>
        </w:tc>
        <w:tc>
          <w:tcPr>
            <w:gridSpan w:val="2"/>
            <w:tcW w:w="7583" w:type="dxa"/>
            <w:vAlign w:val="center"/>
            <w:textDirection w:val="lrTb"/>
            <w:noWrap w:val="false"/>
          </w:tcPr>
          <w:p>
            <w:pPr>
              <w:pStyle w:val="721"/>
              <w:jc w:val="center"/>
              <w:spacing w:line="400" w:lineRule="exact"/>
              <w:widowControl/>
              <w:rPr>
                <w:rFonts w:ascii="宋体" w:hAnsi="宋体" w:cs="宋体"/>
                <w:b/>
                <w:color w:val="000000"/>
              </w:rPr>
            </w:pPr>
            <w:r>
              <w:rPr>
                <w:rFonts w:hint="eastAsia" w:ascii="宋体" w:hAnsi="宋体" w:cs="宋体"/>
                <w:b/>
                <w:color w:val="000000"/>
                <w:lang w:bidi="ar"/>
              </w:rPr>
              <w:t xml:space="preserve">功能配置要求</w:t>
            </w:r>
            <w:r>
              <w:rPr>
                <w:rFonts w:ascii="宋体" w:hAnsi="宋体" w:cs="宋体"/>
                <w:b/>
                <w:color w:val="000000"/>
              </w:rPr>
            </w:r>
            <w:r/>
          </w:p>
        </w:tc>
      </w:tr>
      <w:tr>
        <w:trPr>
          <w:trHeight w:val="568"/>
        </w:trPr>
        <w:tc>
          <w:tcPr>
            <w:tcW w:w="759"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color w:val="000000"/>
                <w:spacing w:val="4"/>
              </w:rPr>
              <w:t xml:space="preserve">标准功能</w:t>
            </w:r>
            <w:r>
              <w:rPr>
                <w:rFonts w:ascii="宋体" w:hAnsi="宋体" w:cs="宋体"/>
                <w:bCs/>
                <w:color w:val="000000"/>
              </w:rPr>
            </w:r>
            <w:r/>
          </w:p>
        </w:tc>
        <w:tc>
          <w:tcPr>
            <w:gridSpan w:val="2"/>
            <w:tcW w:w="7583" w:type="dxa"/>
            <w:vAlign w:val="center"/>
            <w:textDirection w:val="lrTb"/>
            <w:noWrap w:val="false"/>
          </w:tcPr>
          <w:p>
            <w:pPr>
              <w:pStyle w:val="830"/>
              <w:spacing w:before="34" w:line="196" w:lineRule="auto"/>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eastAsia="zh-CN" w:bidi="ar"/>
              </w:rPr>
              <w:t xml:space="preserve">集选控制，变频变压逆变器驱动，安全停靠，检修操作，满员自动直驶，消防应</w:t>
            </w:r>
            <w:r>
              <w:rPr>
                <w:rFonts w:hint="eastAsia" w:ascii="宋体" w:hAnsi="宋体" w:eastAsia="宋体" w:cs="宋体"/>
                <w:color w:val="000000"/>
                <w:sz w:val="21"/>
                <w:szCs w:val="21"/>
                <w:lang w:eastAsia="zh-CN" w:bidi="ar"/>
              </w:rPr>
            </w:r>
            <w:r/>
          </w:p>
          <w:p>
            <w:pPr>
              <w:pStyle w:val="830"/>
              <w:spacing w:before="34" w:line="196" w:lineRule="auto"/>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eastAsia="zh-CN" w:bidi="ar"/>
              </w:rPr>
              <w:t xml:space="preserve">急返回，点阵显示指示器，反向指令消除，轿厢风扇自动关闭，轿厢照明自动关</w:t>
            </w:r>
            <w:r>
              <w:rPr>
                <w:rFonts w:hint="eastAsia" w:ascii="宋体" w:hAnsi="宋体" w:eastAsia="宋体" w:cs="宋体"/>
                <w:color w:val="000000"/>
                <w:sz w:val="21"/>
                <w:szCs w:val="21"/>
                <w:lang w:eastAsia="zh-CN" w:bidi="ar"/>
              </w:rPr>
            </w:r>
            <w:r/>
          </w:p>
          <w:p>
            <w:pPr>
              <w:pStyle w:val="830"/>
              <w:spacing w:before="34" w:line="196" w:lineRule="auto"/>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eastAsia="zh-CN" w:bidi="ar"/>
              </w:rPr>
              <w:t xml:space="preserve">闭，超载报警，司机服务，重复关门，运行计数，故障指示，消防应急操作，应</w:t>
            </w:r>
            <w:r>
              <w:rPr>
                <w:rFonts w:hint="eastAsia" w:ascii="宋体" w:hAnsi="宋体" w:eastAsia="宋体" w:cs="宋体"/>
                <w:color w:val="000000"/>
                <w:sz w:val="21"/>
                <w:szCs w:val="21"/>
                <w:lang w:eastAsia="zh-CN" w:bidi="ar"/>
              </w:rPr>
            </w:r>
            <w:r/>
          </w:p>
          <w:p>
            <w:pPr>
              <w:pStyle w:val="830"/>
              <w:spacing w:before="34" w:line="196" w:lineRule="auto"/>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eastAsia="zh-CN" w:bidi="ar"/>
              </w:rPr>
              <w:t xml:space="preserve">急照明，轿内误操作人工取消，五方通话装置，光幕，轿门锁装置，防轿厢意外</w:t>
            </w:r>
            <w:r>
              <w:rPr>
                <w:rFonts w:hint="eastAsia" w:ascii="宋体" w:hAnsi="宋体" w:eastAsia="宋体" w:cs="宋体"/>
                <w:color w:val="000000"/>
                <w:sz w:val="21"/>
                <w:szCs w:val="21"/>
                <w:lang w:eastAsia="zh-CN" w:bidi="ar"/>
              </w:rPr>
            </w:r>
            <w:r/>
          </w:p>
          <w:p>
            <w:pPr>
              <w:pStyle w:val="830"/>
              <w:spacing w:before="34" w:line="196" w:lineRule="auto"/>
              <w:rPr>
                <w:rFonts w:ascii="宋体" w:hAnsi="宋体" w:eastAsia="宋体" w:cs="宋体"/>
                <w:bCs/>
                <w:color w:val="000000"/>
                <w:sz w:val="21"/>
                <w:szCs w:val="21"/>
                <w:lang w:val="en-US" w:eastAsia="zh-CN"/>
              </w:rPr>
            </w:pPr>
            <w:r>
              <w:rPr>
                <w:rFonts w:hint="eastAsia" w:ascii="宋体" w:hAnsi="宋体" w:eastAsia="宋体" w:cs="宋体"/>
                <w:color w:val="000000"/>
                <w:sz w:val="21"/>
                <w:szCs w:val="21"/>
                <w:lang w:eastAsia="zh-CN" w:bidi="ar"/>
              </w:rPr>
              <w:t xml:space="preserve">移动,自动再平层, 警铃，</w:t>
            </w:r>
            <w:r>
              <w:rPr>
                <w:rFonts w:hint="eastAsia" w:ascii="宋体" w:hAnsi="宋体" w:eastAsia="宋体" w:cs="宋体"/>
                <w:color w:val="000000"/>
                <w:sz w:val="21"/>
                <w:szCs w:val="21"/>
                <w:lang w:eastAsia="zh-CN"/>
              </w:rPr>
              <w:t xml:space="preserve">视频电缆（</w:t>
            </w:r>
            <w:r>
              <w:rPr>
                <w:rStyle w:val="767"/>
                <w:rFonts w:hint="eastAsia" w:ascii="宋体" w:hAnsi="宋体" w:eastAsia="宋体" w:cs="宋体"/>
                <w:color w:val="000000"/>
                <w:lang w:eastAsia="zh-CN"/>
              </w:rPr>
              <w:t xml:space="preserve">中标人</w:t>
            </w:r>
            <w:r>
              <w:rPr>
                <w:rFonts w:hint="eastAsia" w:ascii="宋体" w:hAnsi="宋体" w:eastAsia="宋体" w:cs="宋体"/>
                <w:color w:val="000000"/>
                <w:sz w:val="21"/>
                <w:szCs w:val="21"/>
                <w:lang w:eastAsia="zh-CN"/>
              </w:rPr>
              <w:t xml:space="preserve">仅负责井道至机房部分），井道照明</w:t>
            </w:r>
            <w:r>
              <w:rPr>
                <w:rFonts w:hint="eastAsia" w:ascii="宋体" w:hAnsi="宋体" w:eastAsia="宋体" w:cs="宋体"/>
                <w:color w:val="000000"/>
                <w:sz w:val="21"/>
                <w:szCs w:val="21"/>
                <w:lang w:val="en-US" w:eastAsia="zh-CN"/>
              </w:rPr>
              <w:t xml:space="preserve">.</w:t>
            </w:r>
            <w:r>
              <w:rPr>
                <w:rFonts w:ascii="宋体" w:hAnsi="宋体" w:eastAsia="宋体" w:cs="宋体"/>
                <w:bCs/>
                <w:color w:val="000000"/>
                <w:sz w:val="21"/>
                <w:szCs w:val="21"/>
                <w:lang w:val="en-US" w:eastAsia="zh-CN"/>
              </w:rPr>
            </w:r>
            <w:r/>
          </w:p>
        </w:tc>
      </w:tr>
      <w:tr>
        <w:trPr>
          <w:trHeight w:val="2206"/>
        </w:trPr>
        <w:tc>
          <w:tcPr>
            <w:tcW w:w="759"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rPr>
              <w:t xml:space="preserve">拓展功能</w:t>
            </w:r>
            <w:r>
              <w:rPr>
                <w:rFonts w:ascii="宋体" w:hAnsi="宋体" w:cs="宋体"/>
                <w:bCs/>
                <w:color w:val="000000"/>
              </w:rPr>
            </w:r>
            <w:r/>
          </w:p>
        </w:tc>
        <w:tc>
          <w:tcPr>
            <w:gridSpan w:val="2"/>
            <w:tcW w:w="7583" w:type="dxa"/>
            <w:vAlign w:val="top"/>
            <w:textDirection w:val="lrTb"/>
            <w:noWrap w:val="false"/>
          </w:tcPr>
          <w:p>
            <w:pPr>
              <w:pStyle w:val="721"/>
              <w:rPr>
                <w:color w:val="000000"/>
              </w:rPr>
            </w:pPr>
            <w:r>
              <w:rPr>
                <w:rFonts w:hint="eastAsia" w:ascii="宋体" w:hAnsi="宋体" w:cs="宋体"/>
                <w:color w:val="000000"/>
                <w:lang w:bidi="ar"/>
              </w:rPr>
              <w:t xml:space="preserve">曳引轮为可拆卸设计；</w:t>
            </w:r>
            <w:r>
              <w:rPr>
                <w:rFonts w:hint="eastAsia" w:ascii="宋体" w:hAnsi="宋体" w:cs="宋体"/>
                <w:color w:val="000000"/>
              </w:rPr>
              <w:t xml:space="preserve">曳引机具有高性能永磁体+专有双保险防脱磁钢技术；控制系统具有安心电源保护功能，有防雷电浪涌和宽电压适应功能；控制系统具有故障预先感知功能，能24小时不间断监测，有大数据AI分析故障预判功能；控制系统具有柔性层间运行功能，能根据层间距离，柔性控制，实现无级调速；</w:t>
            </w:r>
            <w:r>
              <w:rPr>
                <w:rFonts w:hint="eastAsia" w:ascii="宋体" w:hAnsi="宋体" w:cs="宋体"/>
                <w:bCs/>
                <w:color w:val="000000"/>
                <w:lang w:bidi="ar"/>
              </w:rPr>
              <w:t xml:space="preserve">地震管制技术，当检测到地震发生时，电梯进入管制状态，自动平层开门并停止运行，以保障乘客的人身安全；底坑进水管制技术，当进水导致底坑水位开关动作时，电梯进入管制状态，运行至安全楼层，开门放人，当水位开关人工复位后，电梯方可恢复正常运行；</w:t>
            </w:r>
            <w:r>
              <w:rPr>
                <w:rFonts w:hint="eastAsia" w:ascii="宋体" w:hAnsi="宋体" w:cs="宋体"/>
                <w:color w:val="000000"/>
                <w:lang w:bidi="ar"/>
              </w:rPr>
              <w:t xml:space="preserve">能量自动再生技术，实现能量自动转换，实时回馈楼宇电网，节省用电费用；按钮自动检测功能，粘滞状态自动检测，智慧处理按钮故障，不影响电梯运行；</w:t>
            </w:r>
            <w:r>
              <w:rPr>
                <w:rFonts w:hint="eastAsia" w:ascii="宋体" w:hAnsi="宋体" w:cs="宋体"/>
                <w:color w:val="000000"/>
              </w:rPr>
              <w:t xml:space="preserve">电梯</w:t>
            </w:r>
            <w:r>
              <w:rPr>
                <w:rFonts w:hint="eastAsia" w:ascii="宋体" w:hAnsi="宋体" w:cs="宋体"/>
                <w:color w:val="000000"/>
                <w:lang w:bidi="ar"/>
              </w:rPr>
              <w:t xml:space="preserve">轿厢系统采用无焊接高精工艺，受力部件整体成型，下沉式双层轿底设计</w:t>
            </w:r>
            <w:r>
              <w:rPr>
                <w:rFonts w:hint="eastAsia" w:ascii="宋体" w:hAnsi="宋体" w:cs="宋体"/>
                <w:color w:val="000000"/>
              </w:rPr>
              <w:t xml:space="preserve">；</w:t>
            </w:r>
            <w:r>
              <w:rPr>
                <w:rFonts w:hint="eastAsia" w:ascii="宋体" w:hAnsi="宋体" w:cs="宋体"/>
                <w:color w:val="000000"/>
                <w:lang w:bidi="ar"/>
              </w:rPr>
              <w:t xml:space="preserve">防脱抗振轿顶设计，配置轿顶减震装置</w:t>
            </w:r>
            <w:r>
              <w:rPr>
                <w:rFonts w:hint="eastAsia" w:ascii="宋体" w:hAnsi="宋体" w:cs="宋体"/>
                <w:color w:val="000000"/>
              </w:rPr>
              <w:t xml:space="preserve">。</w:t>
            </w:r>
            <w:r>
              <w:rPr>
                <w:color w:val="000000"/>
              </w:rPr>
            </w:r>
            <w:r/>
          </w:p>
        </w:tc>
      </w:tr>
      <w:tr>
        <w:trPr>
          <w:trHeight w:val="810"/>
        </w:trPr>
        <w:tc>
          <w:tcPr>
            <w:tcW w:w="759" w:type="dxa"/>
            <w:vAlign w:val="center"/>
            <w:textDirection w:val="lrTb"/>
            <w:noWrap w:val="false"/>
          </w:tcPr>
          <w:p>
            <w:pPr>
              <w:pStyle w:val="721"/>
              <w:jc w:val="center"/>
              <w:spacing w:line="400" w:lineRule="exact"/>
              <w:widowControl/>
              <w:rPr>
                <w:rFonts w:ascii="宋体" w:hAnsi="宋体" w:cs="宋体"/>
                <w:b/>
                <w:bCs/>
                <w:color w:val="000000"/>
              </w:rPr>
            </w:pPr>
            <w:r>
              <w:rPr>
                <w:rFonts w:hint="eastAsia" w:ascii="宋体" w:hAnsi="宋体" w:cs="宋体"/>
                <w:b/>
                <w:bCs/>
                <w:color w:val="000000"/>
                <w:lang w:bidi="ar"/>
              </w:rPr>
              <w:t xml:space="preserve">三</w:t>
            </w:r>
            <w:r>
              <w:rPr>
                <w:rFonts w:ascii="宋体" w:hAnsi="宋体" w:cs="宋体"/>
                <w:b/>
                <w:bCs/>
                <w:color w:val="000000"/>
              </w:rPr>
            </w:r>
            <w:r/>
          </w:p>
        </w:tc>
        <w:tc>
          <w:tcPr>
            <w:gridSpan w:val="2"/>
            <w:tcW w:w="7583" w:type="dxa"/>
            <w:vAlign w:val="center"/>
            <w:textDirection w:val="lrTb"/>
            <w:noWrap w:val="false"/>
          </w:tcPr>
          <w:p>
            <w:pPr>
              <w:pStyle w:val="721"/>
              <w:jc w:val="center"/>
              <w:spacing w:line="400" w:lineRule="exact"/>
              <w:widowControl/>
              <w:rPr>
                <w:rFonts w:ascii="宋体" w:hAnsi="宋体" w:cs="宋体"/>
                <w:b/>
                <w:bCs/>
                <w:color w:val="000000"/>
              </w:rPr>
            </w:pPr>
            <w:r>
              <w:rPr>
                <w:rFonts w:hint="eastAsia" w:ascii="宋体" w:hAnsi="宋体" w:cs="宋体"/>
                <w:b/>
                <w:color w:val="000000"/>
                <w:lang w:bidi="ar"/>
              </w:rPr>
              <w:t xml:space="preserve">其他要求</w:t>
            </w:r>
            <w:r>
              <w:rPr>
                <w:rFonts w:ascii="宋体" w:hAnsi="宋体" w:cs="宋体"/>
                <w:b/>
                <w:bCs/>
                <w:color w:val="000000"/>
              </w:rPr>
            </w:r>
            <w:r/>
          </w:p>
        </w:tc>
      </w:tr>
      <w:tr>
        <w:trPr>
          <w:trHeight w:val="810"/>
        </w:trPr>
        <w:tc>
          <w:tcPr>
            <w:tcW w:w="759" w:type="dxa"/>
            <w:vAlign w:val="center"/>
            <w:textDirection w:val="lrTb"/>
            <w:noWrap w:val="false"/>
          </w:tcPr>
          <w:p>
            <w:pPr>
              <w:pStyle w:val="721"/>
              <w:jc w:val="center"/>
              <w:spacing w:line="400" w:lineRule="exact"/>
              <w:widowControl/>
              <w:rPr>
                <w:rFonts w:ascii="宋体" w:hAnsi="宋体" w:cs="宋体"/>
                <w:bCs/>
                <w:color w:val="000000"/>
              </w:rPr>
            </w:pPr>
            <w:r>
              <w:rPr>
                <w:rFonts w:hint="eastAsia" w:ascii="宋体" w:hAnsi="宋体" w:cs="宋体"/>
                <w:bCs/>
                <w:color w:val="000000"/>
                <w:lang w:bidi="ar"/>
              </w:rPr>
              <w:t xml:space="preserve">1</w:t>
            </w:r>
            <w:r>
              <w:rPr>
                <w:rFonts w:ascii="宋体" w:hAnsi="宋体" w:cs="宋体"/>
                <w:bCs/>
                <w:color w:val="000000"/>
              </w:rPr>
            </w:r>
            <w:r/>
          </w:p>
        </w:tc>
        <w:tc>
          <w:tcPr>
            <w:gridSpan w:val="2"/>
            <w:tcW w:w="7583" w:type="dxa"/>
            <w:vAlign w:val="center"/>
            <w:textDirection w:val="lrTb"/>
            <w:noWrap w:val="false"/>
          </w:tcPr>
          <w:p>
            <w:pPr>
              <w:pStyle w:val="721"/>
              <w:jc w:val="left"/>
              <w:spacing w:line="400" w:lineRule="exact"/>
              <w:widowControl/>
              <w:rPr>
                <w:rFonts w:ascii="宋体" w:hAnsi="宋体" w:cs="宋体"/>
                <w:bCs/>
                <w:color w:val="000000"/>
              </w:rPr>
            </w:pPr>
            <w:r>
              <w:rPr>
                <w:rFonts w:hint="eastAsia" w:ascii="宋体" w:hAnsi="宋体" w:cs="宋体"/>
                <w:bCs/>
                <w:color w:val="000000"/>
                <w:lang w:bidi="ar"/>
              </w:rPr>
              <w:t xml:space="preserve">本项目电梯除应满足以上需求外，所有未提及的标准配置、标准功能和必须配置的功能按国家最新标准执行，如企业标准和国家标准存在冲突，则以要求高的为准。本项目需配备具有有效期内</w:t>
            </w:r>
            <w:r>
              <w:rPr>
                <w:rFonts w:hint="eastAsia" w:ascii="宋体" w:hAnsi="宋体" w:cs="宋体"/>
                <w:bCs/>
                <w:color w:val="000000"/>
              </w:rPr>
              <w:t xml:space="preserve">《</w:t>
            </w:r>
            <w:r>
              <w:rPr>
                <w:rFonts w:hint="eastAsia" w:ascii="宋体" w:hAnsi="宋体" w:cs="宋体"/>
                <w:bCs/>
                <w:color w:val="000000"/>
                <w:lang w:bidi="ar"/>
              </w:rPr>
              <w:t xml:space="preserve">电梯质量检验员》证书的管理人员</w:t>
            </w:r>
            <w:r>
              <w:rPr>
                <w:rFonts w:hint="eastAsia" w:ascii="宋体" w:hAnsi="宋体" w:cs="宋体"/>
                <w:bCs/>
                <w:color w:val="000000"/>
              </w:rPr>
              <w:t xml:space="preserve">驻场，保障项目按要求实施。</w:t>
            </w:r>
            <w:r>
              <w:rPr>
                <w:rFonts w:ascii="宋体" w:hAnsi="宋体" w:cs="宋体"/>
                <w:bCs/>
                <w:color w:val="000000"/>
              </w:rPr>
            </w:r>
            <w:r/>
          </w:p>
        </w:tc>
      </w:tr>
      <w:tr>
        <w:trPr>
          <w:trHeight w:val="851"/>
        </w:trPr>
        <w:tc>
          <w:tcPr>
            <w:tcW w:w="759" w:type="dxa"/>
            <w:vAlign w:val="center"/>
            <w:textDirection w:val="lrTb"/>
            <w:noWrap w:val="false"/>
          </w:tcPr>
          <w:p>
            <w:pPr>
              <w:pStyle w:val="721"/>
              <w:jc w:val="center"/>
              <w:spacing w:line="400" w:lineRule="exact"/>
              <w:widowControl/>
              <w:rPr>
                <w:rFonts w:hint="eastAsia" w:ascii="宋体" w:hAnsi="宋体" w:cs="宋体"/>
                <w:color w:val="000000"/>
                <w:lang w:bidi="ar"/>
              </w:rPr>
            </w:pPr>
            <w:r>
              <w:rPr>
                <w:rFonts w:hint="eastAsia" w:ascii="宋体" w:hAnsi="宋体" w:cs="宋体"/>
                <w:color w:val="000000"/>
                <w:lang w:bidi="ar"/>
              </w:rPr>
              <w:t xml:space="preserve">2</w:t>
            </w:r>
            <w:r>
              <w:rPr>
                <w:rFonts w:hint="eastAsia" w:ascii="宋体" w:hAnsi="宋体" w:cs="宋体"/>
                <w:color w:val="000000"/>
                <w:lang w:bidi="ar"/>
              </w:rPr>
            </w:r>
            <w:r/>
          </w:p>
        </w:tc>
        <w:tc>
          <w:tcPr>
            <w:gridSpan w:val="2"/>
            <w:tcW w:w="7583" w:type="dxa"/>
            <w:vAlign w:val="center"/>
            <w:textDirection w:val="lrTb"/>
            <w:noWrap w:val="false"/>
          </w:tcPr>
          <w:p>
            <w:pPr>
              <w:pStyle w:val="721"/>
              <w:jc w:val="left"/>
              <w:spacing w:line="400" w:lineRule="exact"/>
              <w:widowControl/>
              <w:rPr>
                <w:rFonts w:hint="eastAsia" w:ascii="宋体" w:hAnsi="宋体" w:cs="宋体"/>
                <w:bCs/>
                <w:i/>
                <w:iCs/>
                <w:color w:val="000000"/>
                <w:lang w:bidi="ar"/>
              </w:rPr>
            </w:pPr>
            <w:r>
              <w:rPr>
                <w:rFonts w:hint="eastAsia" w:ascii="宋体" w:hAnsi="宋体" w:cs="宋体"/>
                <w:b/>
                <w:i/>
                <w:iCs/>
                <w:color w:val="000000"/>
                <w:u w:val="single"/>
                <w:lang w:bidi="ar"/>
              </w:rPr>
              <w:t xml:space="preserve">★中标人在中标公告发布后5个工作日内提交招标文件所需相关证明材料原件给采购人核查，如承诺提供但未能按时提供的，将视为虚假响应报财政部门处理（提供承诺函，格式自拟）。注：如是国家电梯质量检验检测中心授权单位出具的，一并提交授权单位的授权检测文书。投标人提供的资料必须真实有效，不得弄虚作假。</w:t>
            </w:r>
            <w:r>
              <w:rPr>
                <w:rFonts w:hint="eastAsia" w:ascii="宋体" w:hAnsi="宋体" w:cs="宋体"/>
                <w:bCs/>
                <w:i/>
                <w:iCs/>
                <w:color w:val="000000"/>
                <w:lang w:bidi="ar"/>
              </w:rPr>
            </w:r>
            <w:r/>
          </w:p>
        </w:tc>
      </w:tr>
      <w:tr>
        <w:trPr>
          <w:trHeight w:val="851"/>
        </w:trPr>
        <w:tc>
          <w:tcPr>
            <w:tcW w:w="759" w:type="dxa"/>
            <w:vAlign w:val="center"/>
            <w:textDirection w:val="lrTb"/>
            <w:noWrap w:val="false"/>
          </w:tcPr>
          <w:p>
            <w:pPr>
              <w:pStyle w:val="721"/>
              <w:jc w:val="center"/>
              <w:spacing w:line="400" w:lineRule="exact"/>
              <w:widowControl/>
              <w:rPr>
                <w:rFonts w:ascii="宋体" w:hAnsi="宋体" w:cs="宋体"/>
                <w:b/>
                <w:color w:val="000000"/>
                <w:lang w:bidi="ar"/>
              </w:rPr>
            </w:pPr>
            <w:r>
              <w:rPr>
                <w:rFonts w:hint="eastAsia" w:ascii="宋体" w:hAnsi="宋体" w:cs="宋体"/>
                <w:bCs/>
                <w:color w:val="000000"/>
                <w:lang w:bidi="ar"/>
              </w:rPr>
              <w:t xml:space="preserve">四</w:t>
            </w:r>
            <w:r>
              <w:rPr>
                <w:rFonts w:ascii="宋体" w:hAnsi="宋体" w:cs="宋体"/>
                <w:b/>
                <w:color w:val="000000"/>
                <w:lang w:bidi="ar"/>
              </w:rPr>
            </w:r>
            <w:r/>
          </w:p>
        </w:tc>
        <w:tc>
          <w:tcPr>
            <w:gridSpan w:val="2"/>
            <w:tcW w:w="7583" w:type="dxa"/>
            <w:vAlign w:val="center"/>
            <w:textDirection w:val="lrTb"/>
            <w:noWrap w:val="false"/>
          </w:tcPr>
          <w:p>
            <w:pPr>
              <w:pStyle w:val="721"/>
              <w:jc w:val="center"/>
              <w:spacing w:line="400" w:lineRule="exact"/>
              <w:widowControl/>
              <w:rPr>
                <w:rFonts w:ascii="宋体" w:hAnsi="宋体" w:cs="宋体"/>
                <w:b/>
                <w:bCs/>
                <w:color w:val="000000"/>
                <w:lang w:bidi="ar"/>
              </w:rPr>
            </w:pPr>
            <w:r>
              <w:rPr>
                <w:rFonts w:hint="eastAsia" w:ascii="宋体" w:hAnsi="宋体" w:cs="宋体"/>
                <w:b/>
                <w:bCs/>
                <w:color w:val="000000"/>
                <w:lang w:bidi="ar"/>
              </w:rPr>
              <w:t xml:space="preserve">电梯装饰</w:t>
            </w:r>
            <w:r>
              <w:rPr>
                <w:rFonts w:ascii="宋体" w:hAnsi="宋体" w:cs="宋体"/>
                <w:b/>
                <w:bCs/>
                <w:color w:val="000000"/>
                <w:lang w:bidi="ar"/>
              </w:rPr>
            </w:r>
            <w:r/>
          </w:p>
        </w:tc>
      </w:tr>
      <w:tr>
        <w:trPr>
          <w:trHeight w:val="851"/>
        </w:trPr>
        <w:tc>
          <w:tcPr>
            <w:tcW w:w="759" w:type="dxa"/>
            <w:vAlign w:val="center"/>
            <w:textDirection w:val="lrTb"/>
            <w:noWrap w:val="false"/>
          </w:tcPr>
          <w:p>
            <w:pPr>
              <w:pStyle w:val="721"/>
              <w:spacing w:line="400" w:lineRule="exact"/>
              <w:widowControl/>
              <w:rPr>
                <w:rFonts w:hint="eastAsia" w:ascii="宋体" w:hAnsi="宋体" w:cs="宋体"/>
                <w:color w:val="000000"/>
                <w:lang w:bidi="ar"/>
              </w:rPr>
            </w:pPr>
            <w:r>
              <w:rPr>
                <w:rFonts w:hint="eastAsia" w:ascii="宋体" w:hAnsi="宋体" w:cs="宋体"/>
                <w:bCs/>
                <w:color w:val="000000"/>
                <w:lang w:bidi="ar"/>
              </w:rPr>
              <w:t xml:space="preserve">DT1~2</w:t>
            </w:r>
            <w:r>
              <w:rPr>
                <w:rFonts w:hint="eastAsia" w:ascii="宋体" w:hAnsi="宋体" w:cs="宋体"/>
                <w:color w:val="000000"/>
                <w:lang w:bidi="ar"/>
              </w:rPr>
            </w:r>
            <w:r/>
          </w:p>
        </w:tc>
        <w:tc>
          <w:tcPr>
            <w:gridSpan w:val="2"/>
            <w:tcW w:w="7583" w:type="dxa"/>
            <w:vAlign w:val="center"/>
            <w:textDirection w:val="lrTb"/>
            <w:noWrap w:val="false"/>
          </w:tcPr>
          <w:p>
            <w:pPr>
              <w:pStyle w:val="721"/>
              <w:spacing w:line="400" w:lineRule="exact"/>
              <w:widowControl/>
              <w:rPr>
                <w:rFonts w:ascii="宋体" w:hAnsi="宋体" w:cs="宋体"/>
                <w:bCs/>
                <w:color w:val="000000"/>
                <w:lang w:bidi="ar"/>
              </w:rPr>
            </w:pPr>
            <w:r>
              <w:rPr>
                <w:rFonts w:hint="eastAsia" w:ascii="宋体" w:hAnsi="宋体" w:cs="宋体"/>
                <w:bCs/>
                <w:color w:val="000000"/>
                <w:lang w:bidi="ar"/>
              </w:rPr>
              <w:t xml:space="preserve">吊顶：304厚1.5mm发纹不锈钢，LED照明 </w:t>
            </w:r>
            <w:r>
              <w:rPr>
                <w:rFonts w:ascii="宋体" w:hAnsi="宋体" w:cs="宋体"/>
                <w:bCs/>
                <w:color w:val="000000"/>
                <w:lang w:bidi="ar"/>
              </w:rPr>
            </w:r>
            <w:r/>
          </w:p>
        </w:tc>
      </w:tr>
      <w:tr>
        <w:trPr>
          <w:trHeight w:val="851"/>
        </w:trPr>
        <w:tc>
          <w:tcPr>
            <w:tcW w:w="759" w:type="dxa"/>
            <w:vAlign w:val="center"/>
            <w:textDirection w:val="lrTb"/>
            <w:noWrap w:val="false"/>
          </w:tcPr>
          <w:p>
            <w:pPr>
              <w:pStyle w:val="721"/>
              <w:spacing w:line="400" w:lineRule="exact"/>
              <w:widowControl/>
              <w:rPr>
                <w:rFonts w:ascii="宋体" w:hAnsi="宋体" w:cs="宋体"/>
                <w:color w:val="000000"/>
                <w:lang w:bidi="ar"/>
              </w:rPr>
            </w:pPr>
            <w:r>
              <w:rPr>
                <w:rFonts w:ascii="宋体" w:hAnsi="宋体" w:cs="宋体"/>
                <w:color w:val="000000"/>
                <w:lang w:bidi="ar"/>
              </w:rPr>
            </w:r>
            <w:r/>
          </w:p>
        </w:tc>
        <w:tc>
          <w:tcPr>
            <w:gridSpan w:val="2"/>
            <w:tcW w:w="7583" w:type="dxa"/>
            <w:vAlign w:val="center"/>
            <w:textDirection w:val="lrTb"/>
            <w:noWrap w:val="false"/>
          </w:tcPr>
          <w:p>
            <w:pPr>
              <w:pStyle w:val="721"/>
              <w:spacing w:line="400" w:lineRule="exact"/>
              <w:widowControl/>
              <w:rPr>
                <w:rFonts w:ascii="宋体" w:hAnsi="宋体" w:cs="宋体"/>
                <w:bCs/>
                <w:color w:val="000000"/>
                <w:lang w:bidi="ar"/>
              </w:rPr>
            </w:pPr>
            <w:r>
              <w:rPr>
                <w:rFonts w:hint="eastAsia" w:ascii="宋体" w:hAnsi="宋体" w:cs="宋体"/>
                <w:bCs/>
                <w:color w:val="000000"/>
                <w:lang w:bidi="ar"/>
              </w:rPr>
              <w:t xml:space="preserve">前壁&amp;门楣：304厚1.5mm发纹不锈钢（含一体式操纵盘制作）</w:t>
            </w:r>
            <w:r>
              <w:rPr>
                <w:rFonts w:ascii="宋体" w:hAnsi="宋体" w:cs="宋体"/>
                <w:bCs/>
                <w:color w:val="000000"/>
                <w:lang w:bidi="ar"/>
              </w:rPr>
            </w:r>
            <w:r/>
          </w:p>
        </w:tc>
      </w:tr>
      <w:tr>
        <w:trPr>
          <w:trHeight w:val="851"/>
        </w:trPr>
        <w:tc>
          <w:tcPr>
            <w:tcW w:w="759" w:type="dxa"/>
            <w:vAlign w:val="center"/>
            <w:textDirection w:val="lrTb"/>
            <w:noWrap w:val="false"/>
          </w:tcPr>
          <w:p>
            <w:pPr>
              <w:pStyle w:val="721"/>
              <w:spacing w:line="400" w:lineRule="exact"/>
              <w:widowControl/>
              <w:rPr>
                <w:rFonts w:ascii="宋体" w:hAnsi="宋体" w:cs="宋体"/>
                <w:color w:val="000000"/>
                <w:lang w:bidi="ar"/>
              </w:rPr>
            </w:pPr>
            <w:r>
              <w:rPr>
                <w:rFonts w:ascii="宋体" w:hAnsi="宋体" w:cs="宋体"/>
                <w:color w:val="000000"/>
                <w:lang w:bidi="ar"/>
              </w:rPr>
            </w:r>
            <w:r/>
          </w:p>
        </w:tc>
        <w:tc>
          <w:tcPr>
            <w:gridSpan w:val="2"/>
            <w:tcW w:w="7583" w:type="dxa"/>
            <w:vAlign w:val="center"/>
            <w:textDirection w:val="lrTb"/>
            <w:noWrap w:val="false"/>
          </w:tcPr>
          <w:p>
            <w:pPr>
              <w:pStyle w:val="721"/>
              <w:spacing w:line="400" w:lineRule="exact"/>
              <w:widowControl/>
              <w:rPr>
                <w:rFonts w:ascii="宋体" w:hAnsi="宋体" w:cs="宋体"/>
                <w:bCs/>
                <w:color w:val="000000"/>
                <w:lang w:bidi="ar"/>
              </w:rPr>
            </w:pPr>
            <w:r>
              <w:rPr>
                <w:rFonts w:hint="eastAsia" w:ascii="宋体" w:hAnsi="宋体" w:cs="宋体"/>
                <w:bCs/>
                <w:color w:val="000000"/>
                <w:lang w:bidi="ar"/>
              </w:rPr>
              <w:t xml:space="preserve">后壁：中心板304厚1.5mm发纹不锈钢，两侧板304厚1.2mm镜面不锈钢</w:t>
            </w:r>
            <w:r>
              <w:rPr>
                <w:rFonts w:ascii="宋体" w:hAnsi="宋体" w:cs="宋体"/>
                <w:bCs/>
                <w:color w:val="000000"/>
                <w:lang w:bidi="ar"/>
              </w:rPr>
            </w:r>
            <w:r/>
          </w:p>
        </w:tc>
      </w:tr>
      <w:tr>
        <w:trPr>
          <w:trHeight w:val="851"/>
        </w:trPr>
        <w:tc>
          <w:tcPr>
            <w:tcW w:w="759" w:type="dxa"/>
            <w:vAlign w:val="center"/>
            <w:textDirection w:val="lrTb"/>
            <w:noWrap w:val="false"/>
          </w:tcPr>
          <w:p>
            <w:pPr>
              <w:pStyle w:val="721"/>
              <w:spacing w:line="400" w:lineRule="exact"/>
              <w:widowControl/>
              <w:rPr>
                <w:rFonts w:ascii="宋体" w:hAnsi="宋体" w:cs="宋体"/>
                <w:color w:val="000000"/>
                <w:lang w:bidi="ar"/>
              </w:rPr>
            </w:pPr>
            <w:r>
              <w:rPr>
                <w:rFonts w:ascii="宋体" w:hAnsi="宋体" w:cs="宋体"/>
                <w:color w:val="000000"/>
                <w:lang w:bidi="ar"/>
              </w:rPr>
            </w:r>
            <w:r/>
          </w:p>
        </w:tc>
        <w:tc>
          <w:tcPr>
            <w:gridSpan w:val="2"/>
            <w:tcW w:w="7583" w:type="dxa"/>
            <w:vAlign w:val="center"/>
            <w:textDirection w:val="lrTb"/>
            <w:noWrap w:val="false"/>
          </w:tcPr>
          <w:p>
            <w:pPr>
              <w:pStyle w:val="721"/>
              <w:spacing w:line="400" w:lineRule="exact"/>
              <w:widowControl/>
              <w:rPr>
                <w:rFonts w:hint="eastAsia" w:ascii="宋体" w:hAnsi="宋体" w:cs="宋体"/>
                <w:bCs/>
                <w:color w:val="000000"/>
                <w:lang w:bidi="ar"/>
              </w:rPr>
            </w:pPr>
            <w:r>
              <w:rPr>
                <w:rFonts w:hint="eastAsia" w:ascii="宋体" w:hAnsi="宋体" w:cs="宋体"/>
                <w:bCs/>
                <w:color w:val="000000"/>
                <w:lang w:bidi="ar"/>
              </w:rPr>
              <w:t xml:space="preserve">侧壁：304厚1.5mm发纹不锈钢</w:t>
            </w:r>
            <w:r>
              <w:rPr>
                <w:rFonts w:hint="eastAsia" w:ascii="宋体" w:hAnsi="宋体" w:cs="宋体"/>
                <w:bCs/>
                <w:color w:val="000000"/>
                <w:lang w:bidi="ar"/>
              </w:rPr>
            </w:r>
            <w:r/>
          </w:p>
        </w:tc>
      </w:tr>
      <w:tr>
        <w:trPr>
          <w:trHeight w:val="851"/>
        </w:trPr>
        <w:tc>
          <w:tcPr>
            <w:tcW w:w="759" w:type="dxa"/>
            <w:vAlign w:val="center"/>
            <w:textDirection w:val="lrTb"/>
            <w:noWrap w:val="false"/>
          </w:tcPr>
          <w:p>
            <w:pPr>
              <w:pStyle w:val="721"/>
              <w:spacing w:line="400" w:lineRule="exact"/>
              <w:widowControl/>
              <w:rPr>
                <w:rFonts w:ascii="宋体" w:hAnsi="宋体" w:cs="宋体"/>
                <w:color w:val="000000"/>
                <w:lang w:bidi="ar"/>
              </w:rPr>
            </w:pPr>
            <w:r>
              <w:rPr>
                <w:rFonts w:ascii="宋体" w:hAnsi="宋体" w:cs="宋体"/>
                <w:color w:val="000000"/>
                <w:lang w:bidi="ar"/>
              </w:rPr>
            </w:r>
            <w:r/>
          </w:p>
        </w:tc>
        <w:tc>
          <w:tcPr>
            <w:gridSpan w:val="2"/>
            <w:tcW w:w="7583" w:type="dxa"/>
            <w:vAlign w:val="center"/>
            <w:textDirection w:val="lrTb"/>
            <w:noWrap w:val="false"/>
          </w:tcPr>
          <w:p>
            <w:pPr>
              <w:pStyle w:val="721"/>
              <w:spacing w:line="400" w:lineRule="exact"/>
              <w:widowControl/>
              <w:rPr>
                <w:rFonts w:ascii="宋体" w:hAnsi="宋体" w:eastAsia="宋体" w:cs="宋体"/>
                <w:bCs/>
                <w:color w:val="000000"/>
                <w:lang w:val="en-US" w:eastAsia="zh-CN" w:bidi="ar"/>
              </w:rPr>
            </w:pPr>
            <w:r>
              <w:rPr>
                <w:rFonts w:hint="eastAsia" w:ascii="宋体" w:hAnsi="宋体" w:cs="宋体"/>
                <w:bCs/>
                <w:color w:val="000000"/>
                <w:lang w:val="en-US" w:eastAsia="zh-CN" w:bidi="ar"/>
              </w:rPr>
              <w:t xml:space="preserve">DT1</w:t>
            </w:r>
            <w:r>
              <w:rPr>
                <w:rFonts w:hint="eastAsia" w:ascii="宋体" w:hAnsi="宋体" w:cs="宋体"/>
                <w:bCs/>
                <w:color w:val="000000"/>
                <w:lang w:bidi="ar"/>
              </w:rPr>
              <w:t xml:space="preserve">扶手：后壁单排圆形发纹不锈钢</w:t>
            </w:r>
            <w:r>
              <w:rPr>
                <w:rFonts w:hint="eastAsia" w:ascii="宋体" w:hAnsi="宋体" w:cs="宋体"/>
                <w:bCs/>
                <w:color w:val="000000"/>
                <w:lang w:eastAsia="zh-CN" w:bidi="ar"/>
              </w:rPr>
              <w:t xml:space="preserve">、</w:t>
            </w:r>
            <w:r>
              <w:rPr>
                <w:rFonts w:hint="eastAsia" w:ascii="宋体" w:hAnsi="宋体" w:cs="宋体"/>
                <w:bCs/>
                <w:color w:val="000000"/>
                <w:lang w:val="en-US" w:eastAsia="zh-CN" w:bidi="ar"/>
              </w:rPr>
              <w:t xml:space="preserve">DT2:无</w:t>
            </w:r>
            <w:r>
              <w:rPr>
                <w:rFonts w:ascii="宋体" w:hAnsi="宋体" w:eastAsia="宋体" w:cs="宋体"/>
                <w:bCs/>
                <w:color w:val="000000"/>
                <w:lang w:val="en-US" w:eastAsia="zh-CN" w:bidi="ar"/>
              </w:rPr>
            </w:r>
            <w:r/>
          </w:p>
        </w:tc>
      </w:tr>
      <w:tr>
        <w:trPr>
          <w:trHeight w:val="851"/>
        </w:trPr>
        <w:tc>
          <w:tcPr>
            <w:tcW w:w="759" w:type="dxa"/>
            <w:vAlign w:val="center"/>
            <w:textDirection w:val="lrTb"/>
            <w:noWrap w:val="false"/>
          </w:tcPr>
          <w:p>
            <w:pPr>
              <w:pStyle w:val="721"/>
              <w:spacing w:line="400" w:lineRule="exact"/>
              <w:widowControl/>
              <w:rPr>
                <w:rFonts w:ascii="宋体" w:hAnsi="宋体" w:cs="宋体"/>
                <w:color w:val="000000"/>
                <w:lang w:bidi="ar"/>
              </w:rPr>
            </w:pPr>
            <w:r>
              <w:rPr>
                <w:rFonts w:ascii="宋体" w:hAnsi="宋体" w:cs="宋体"/>
                <w:color w:val="000000"/>
                <w:lang w:bidi="ar"/>
              </w:rPr>
            </w:r>
            <w:r/>
          </w:p>
        </w:tc>
        <w:tc>
          <w:tcPr>
            <w:gridSpan w:val="2"/>
            <w:tcW w:w="7583" w:type="dxa"/>
            <w:vAlign w:val="center"/>
            <w:textDirection w:val="lrTb"/>
            <w:noWrap w:val="false"/>
          </w:tcPr>
          <w:p>
            <w:pPr>
              <w:pStyle w:val="721"/>
              <w:spacing w:line="400" w:lineRule="exact"/>
              <w:widowControl/>
              <w:rPr>
                <w:rFonts w:ascii="宋体" w:hAnsi="宋体" w:cs="宋体"/>
                <w:bCs/>
                <w:color w:val="000000"/>
                <w:lang w:bidi="ar"/>
              </w:rPr>
            </w:pPr>
            <w:r>
              <w:rPr>
                <w:rFonts w:hint="eastAsia" w:ascii="宋体" w:hAnsi="宋体" w:cs="宋体"/>
                <w:bCs/>
                <w:color w:val="000000"/>
                <w:lang w:bidi="ar"/>
              </w:rPr>
              <w:t xml:space="preserve">轿门：304厚1.5mm发纹不锈钢</w:t>
            </w:r>
            <w:r>
              <w:rPr>
                <w:rFonts w:ascii="宋体" w:hAnsi="宋体" w:cs="宋体"/>
                <w:bCs/>
                <w:color w:val="000000"/>
                <w:lang w:bidi="ar"/>
              </w:rPr>
            </w:r>
            <w:r/>
          </w:p>
        </w:tc>
      </w:tr>
      <w:tr>
        <w:trPr>
          <w:trHeight w:val="851"/>
        </w:trPr>
        <w:tc>
          <w:tcPr>
            <w:tcW w:w="759" w:type="dxa"/>
            <w:vAlign w:val="center"/>
            <w:textDirection w:val="lrTb"/>
            <w:noWrap w:val="false"/>
          </w:tcPr>
          <w:p>
            <w:pPr>
              <w:pStyle w:val="721"/>
              <w:spacing w:line="400" w:lineRule="exact"/>
              <w:widowControl/>
              <w:rPr>
                <w:rFonts w:ascii="宋体" w:hAnsi="宋体" w:cs="宋体"/>
                <w:color w:val="000000"/>
                <w:lang w:bidi="ar"/>
              </w:rPr>
            </w:pPr>
            <w:r>
              <w:rPr>
                <w:rFonts w:ascii="宋体" w:hAnsi="宋体" w:cs="宋体"/>
                <w:color w:val="000000"/>
                <w:lang w:bidi="ar"/>
              </w:rPr>
            </w:r>
            <w:r/>
          </w:p>
        </w:tc>
        <w:tc>
          <w:tcPr>
            <w:gridSpan w:val="2"/>
            <w:tcW w:w="7583" w:type="dxa"/>
            <w:vAlign w:val="center"/>
            <w:textDirection w:val="lrTb"/>
            <w:noWrap w:val="false"/>
          </w:tcPr>
          <w:p>
            <w:pPr>
              <w:pStyle w:val="721"/>
              <w:spacing w:line="400" w:lineRule="exact"/>
              <w:widowControl/>
              <w:rPr>
                <w:rFonts w:ascii="宋体" w:hAnsi="宋体" w:eastAsia="宋体" w:cs="宋体"/>
                <w:bCs/>
                <w:color w:val="000000"/>
                <w:lang w:val="en-US" w:eastAsia="zh-CN" w:bidi="ar"/>
              </w:rPr>
            </w:pPr>
            <w:r>
              <w:rPr>
                <w:rFonts w:hint="eastAsia" w:ascii="宋体" w:hAnsi="宋体" w:cs="宋体"/>
                <w:bCs/>
                <w:color w:val="000000"/>
                <w:lang w:val="en-US" w:eastAsia="zh-CN" w:bidi="ar"/>
              </w:rPr>
              <w:t xml:space="preserve">DT1</w:t>
            </w:r>
            <w:r>
              <w:rPr>
                <w:rFonts w:hint="eastAsia" w:ascii="宋体" w:hAnsi="宋体" w:cs="宋体"/>
                <w:bCs/>
                <w:color w:val="000000"/>
                <w:lang w:bidi="ar"/>
              </w:rPr>
              <w:t xml:space="preserve">地面：大理石地板（浅灰）</w:t>
            </w:r>
            <w:r>
              <w:rPr>
                <w:rFonts w:hint="eastAsia" w:ascii="宋体" w:hAnsi="宋体" w:cs="宋体"/>
                <w:bCs/>
                <w:color w:val="000000"/>
                <w:lang w:val="en-US" w:eastAsia="zh-CN" w:bidi="ar"/>
              </w:rPr>
              <w:t xml:space="preserve">、DT2</w:t>
            </w:r>
            <w:r>
              <w:rPr>
                <w:rFonts w:hint="eastAsia" w:ascii="宋体" w:hAnsi="宋体" w:cs="宋体"/>
                <w:bCs/>
                <w:color w:val="000000"/>
                <w:lang w:bidi="ar"/>
              </w:rPr>
              <w:t xml:space="preserve">地面：</w:t>
            </w:r>
            <w:r>
              <w:rPr>
                <w:rFonts w:hint="eastAsia" w:ascii="宋体" w:hAnsi="宋体" w:cs="宋体"/>
                <w:bCs/>
                <w:color w:val="000000"/>
                <w:lang w:val="en-US" w:eastAsia="zh-CN" w:bidi="ar"/>
              </w:rPr>
              <w:t xml:space="preserve">不锈钢花纹钢板</w:t>
            </w:r>
            <w:r>
              <w:rPr>
                <w:rFonts w:ascii="宋体" w:hAnsi="宋体" w:eastAsia="宋体" w:cs="宋体"/>
                <w:bCs/>
                <w:color w:val="000000"/>
                <w:lang w:val="en-US" w:eastAsia="zh-CN" w:bidi="ar"/>
              </w:rPr>
            </w:r>
            <w:r/>
          </w:p>
        </w:tc>
      </w:tr>
      <w:tr>
        <w:trPr>
          <w:trHeight w:val="851"/>
        </w:trPr>
        <w:tc>
          <w:tcPr>
            <w:tcW w:w="759" w:type="dxa"/>
            <w:vAlign w:val="center"/>
            <w:textDirection w:val="lrTb"/>
            <w:noWrap w:val="false"/>
          </w:tcPr>
          <w:p>
            <w:pPr>
              <w:pStyle w:val="721"/>
              <w:spacing w:line="400" w:lineRule="exact"/>
              <w:widowControl/>
              <w:rPr>
                <w:rFonts w:ascii="宋体" w:hAnsi="宋体" w:cs="宋体"/>
                <w:color w:val="000000"/>
                <w:lang w:bidi="ar"/>
              </w:rPr>
            </w:pPr>
            <w:r>
              <w:rPr>
                <w:rFonts w:ascii="宋体" w:hAnsi="宋体" w:cs="宋体"/>
                <w:color w:val="000000"/>
                <w:lang w:bidi="ar"/>
              </w:rPr>
            </w:r>
            <w:r/>
          </w:p>
        </w:tc>
        <w:tc>
          <w:tcPr>
            <w:gridSpan w:val="2"/>
            <w:tcW w:w="7583" w:type="dxa"/>
            <w:vAlign w:val="center"/>
            <w:textDirection w:val="lrTb"/>
            <w:noWrap w:val="false"/>
          </w:tcPr>
          <w:p>
            <w:pPr>
              <w:pStyle w:val="721"/>
              <w:spacing w:line="400" w:lineRule="exact"/>
              <w:widowControl/>
              <w:rPr>
                <w:rFonts w:ascii="宋体" w:hAnsi="宋体" w:cs="宋体"/>
                <w:bCs/>
                <w:color w:val="000000"/>
                <w:lang w:bidi="ar"/>
              </w:rPr>
            </w:pPr>
            <w:r>
              <w:rPr>
                <w:rFonts w:hint="eastAsia" w:ascii="宋体" w:hAnsi="宋体" w:cs="宋体"/>
                <w:bCs/>
                <w:color w:val="000000"/>
                <w:lang w:bidi="ar"/>
              </w:rPr>
              <w:t xml:space="preserve">轿围：两侧铝合金嵌灯</w:t>
            </w:r>
            <w:r>
              <w:rPr>
                <w:rFonts w:ascii="宋体" w:hAnsi="宋体" w:cs="宋体"/>
                <w:bCs/>
                <w:color w:val="000000"/>
                <w:lang w:bidi="ar"/>
              </w:rPr>
            </w:r>
            <w:r/>
          </w:p>
        </w:tc>
      </w:tr>
      <w:tr>
        <w:trPr>
          <w:trHeight w:val="851"/>
        </w:trPr>
        <w:tc>
          <w:tcPr>
            <w:tcW w:w="759" w:type="dxa"/>
            <w:vAlign w:val="center"/>
            <w:textDirection w:val="lrTb"/>
            <w:noWrap w:val="false"/>
          </w:tcPr>
          <w:p>
            <w:pPr>
              <w:pStyle w:val="721"/>
              <w:spacing w:line="400" w:lineRule="exact"/>
              <w:widowControl/>
              <w:rPr>
                <w:rFonts w:ascii="宋体" w:hAnsi="宋体" w:cs="宋体"/>
                <w:color w:val="000000"/>
                <w:lang w:bidi="ar"/>
              </w:rPr>
            </w:pPr>
            <w:r>
              <w:rPr>
                <w:rFonts w:ascii="宋体" w:hAnsi="宋体" w:cs="宋体"/>
                <w:color w:val="000000"/>
                <w:lang w:bidi="ar"/>
              </w:rPr>
            </w:r>
            <w:r/>
          </w:p>
        </w:tc>
        <w:tc>
          <w:tcPr>
            <w:gridSpan w:val="2"/>
            <w:tcW w:w="7583" w:type="dxa"/>
            <w:vAlign w:val="center"/>
            <w:textDirection w:val="lrTb"/>
            <w:noWrap w:val="false"/>
          </w:tcPr>
          <w:p>
            <w:pPr>
              <w:pStyle w:val="721"/>
              <w:widowControl/>
              <w:rPr>
                <w:rFonts w:hint="eastAsia" w:ascii="宋体" w:hAnsi="宋体" w:cs="宋体"/>
                <w:bCs/>
                <w:color w:val="000000"/>
                <w:lang w:bidi="ar"/>
              </w:rPr>
            </w:pPr>
            <w:r>
              <w:rPr>
                <w:rFonts w:hint="eastAsia" w:ascii="宋体" w:hAnsi="宋体" w:cs="宋体"/>
                <w:bCs/>
                <w:color w:val="000000"/>
                <w:lang w:bidi="ar"/>
              </w:rPr>
              <w:t xml:space="preserve">厅门：首层304厚1.5mm</w:t>
            </w:r>
            <w:r>
              <w:rPr>
                <w:rFonts w:hint="eastAsia" w:ascii="宋体" w:hAnsi="宋体" w:cs="宋体"/>
                <w:bCs/>
                <w:color w:val="000000"/>
                <w:highlight w:val="none"/>
                <w:lang w:bidi="ar"/>
              </w:rPr>
              <w:t xml:space="preserve">发纹不</w:t>
            </w:r>
            <w:r>
              <w:rPr>
                <w:rFonts w:hint="eastAsia" w:ascii="宋体" w:hAnsi="宋体" w:cs="宋体"/>
                <w:bCs/>
                <w:color w:val="000000"/>
                <w:lang w:bidi="ar"/>
              </w:rPr>
              <w:t xml:space="preserve">锈钢（含小门套）</w:t>
            </w:r>
            <w:r>
              <w:rPr>
                <w:rFonts w:hint="eastAsia" w:ascii="宋体" w:hAnsi="宋体" w:cs="宋体"/>
                <w:bCs/>
                <w:color w:val="000000"/>
                <w:lang w:bidi="ar"/>
              </w:rPr>
            </w:r>
            <w:r/>
          </w:p>
          <w:p>
            <w:pPr>
              <w:pStyle w:val="798"/>
              <w:ind w:left="0"/>
              <w:rPr>
                <w:color w:val="000000"/>
              </w:rPr>
            </w:pPr>
            <w:r>
              <w:rPr>
                <w:rFonts w:hint="eastAsia" w:ascii="宋体" w:hAnsi="宋体" w:cs="宋体"/>
                <w:bCs/>
                <w:color w:val="000000"/>
                <w:lang w:bidi="ar"/>
              </w:rPr>
              <w:t xml:space="preserve">      其余层304厚1.5mm发纹不锈钢（含小门套）</w:t>
            </w:r>
            <w:r>
              <w:rPr>
                <w:color w:val="000000"/>
              </w:rPr>
            </w:r>
            <w:r/>
          </w:p>
        </w:tc>
      </w:tr>
    </w:tbl>
    <w:p>
      <w:pPr>
        <w:pStyle w:val="786"/>
        <w:ind w:left="0"/>
        <w:rPr>
          <w:rFonts w:ascii="Times New Roman" w:hAnsi="Times New Roman"/>
          <w:lang w:eastAsia="zh-CN"/>
        </w:rPr>
      </w:pPr>
      <w:r>
        <w:rPr>
          <w:rFonts w:ascii="Times New Roman" w:hAnsi="Times New Roman"/>
          <w:lang w:eastAsia="zh-CN"/>
        </w:rPr>
      </w:r>
      <w:r/>
    </w:p>
    <w:p>
      <w:pPr>
        <w:pStyle w:val="721"/>
        <w:contextualSpacing/>
        <w:ind w:firstLine="480"/>
        <w:spacing w:line="360" w:lineRule="auto"/>
        <w:widowControl/>
        <w:rPr>
          <w:rFonts w:ascii="宋体" w:hAnsi="宋体" w:cs="宋体"/>
          <w:color w:val="000000"/>
          <w:sz w:val="24"/>
          <w:szCs w:val="24"/>
        </w:rPr>
      </w:pPr>
      <w:r>
        <w:rPr>
          <w:rFonts w:hint="eastAsia" w:ascii="宋体" w:hAnsi="宋体"/>
          <w:color w:val="000000"/>
          <w:sz w:val="24"/>
          <w:szCs w:val="24"/>
        </w:rPr>
        <w:t xml:space="preserve">带</w:t>
      </w:r>
      <w:r>
        <w:rPr>
          <w:rFonts w:hint="eastAsia" w:ascii="宋体" w:hAnsi="宋体" w:cs="宋体"/>
          <w:color w:val="000000"/>
          <w:sz w:val="24"/>
          <w:szCs w:val="24"/>
        </w:rPr>
        <w:t xml:space="preserve">“★”为实质性条款，需按要求做出实质性响应，不满足作为无效投标处理；</w:t>
      </w:r>
      <w:r>
        <w:rPr>
          <w:rFonts w:ascii="宋体" w:hAnsi="宋体" w:cs="宋体"/>
          <w:color w:val="000000"/>
          <w:sz w:val="24"/>
          <w:szCs w:val="24"/>
        </w:rPr>
        <w:t xml:space="preserve">所有“▲”条款需须逐条进行响应并</w:t>
      </w:r>
      <w:r>
        <w:rPr>
          <w:rFonts w:hint="eastAsia" w:ascii="宋体" w:hAnsi="宋体" w:cs="宋体"/>
          <w:color w:val="000000"/>
          <w:sz w:val="24"/>
          <w:szCs w:val="24"/>
        </w:rPr>
        <w:t xml:space="preserve">按要求</w:t>
      </w:r>
      <w:r>
        <w:rPr>
          <w:rFonts w:ascii="宋体" w:hAnsi="宋体" w:cs="宋体"/>
          <w:color w:val="000000"/>
          <w:sz w:val="24"/>
          <w:szCs w:val="24"/>
        </w:rPr>
        <w:t xml:space="preserve">附列</w:t>
      </w:r>
      <w:r>
        <w:rPr>
          <w:rFonts w:hint="eastAsia" w:ascii="宋体" w:hAnsi="宋体" w:cs="宋体"/>
          <w:color w:val="000000"/>
          <w:sz w:val="24"/>
          <w:szCs w:val="24"/>
        </w:rPr>
        <w:t xml:space="preserve">认证证书、检测报告等</w:t>
      </w:r>
      <w:r>
        <w:rPr>
          <w:rFonts w:ascii="宋体" w:hAnsi="宋体" w:cs="宋体"/>
          <w:color w:val="000000"/>
          <w:sz w:val="24"/>
          <w:szCs w:val="24"/>
        </w:rPr>
        <w:t xml:space="preserve">符合要求</w:t>
      </w:r>
      <w:r>
        <w:rPr>
          <w:rFonts w:hint="eastAsia" w:ascii="宋体" w:hAnsi="宋体" w:cs="宋体"/>
          <w:color w:val="000000"/>
          <w:sz w:val="24"/>
          <w:szCs w:val="24"/>
        </w:rPr>
        <w:t xml:space="preserve">的佐证材料</w:t>
      </w:r>
      <w:r>
        <w:rPr>
          <w:rFonts w:ascii="宋体" w:hAnsi="宋体" w:cs="宋体"/>
          <w:color w:val="000000"/>
          <w:sz w:val="24"/>
          <w:szCs w:val="24"/>
        </w:rPr>
        <w:t xml:space="preserve">才可判定为有效响应。</w:t>
      </w:r>
      <w:r>
        <w:rPr>
          <w:rFonts w:hint="eastAsia" w:ascii="宋体" w:hAnsi="宋体" w:cs="宋体"/>
          <w:color w:val="000000"/>
          <w:sz w:val="24"/>
          <w:szCs w:val="24"/>
        </w:rPr>
        <w:t xml:space="preserve">所提供投标文件、佐证材料必须为真实有效，如发现虚假应标，作无效应标处理。</w:t>
      </w:r>
      <w:r>
        <w:rPr>
          <w:rFonts w:ascii="宋体" w:hAnsi="宋体" w:cs="宋体"/>
          <w:color w:val="000000"/>
          <w:sz w:val="24"/>
          <w:szCs w:val="24"/>
        </w:rPr>
      </w:r>
      <w:r/>
    </w:p>
    <w:p>
      <w:pPr>
        <w:pStyle w:val="721"/>
        <w:spacing w:line="360" w:lineRule="auto"/>
        <w:rPr>
          <w:rFonts w:ascii="宋体" w:hAnsi="宋体" w:cs="宋体"/>
          <w:color w:val="000000"/>
          <w:sz w:val="24"/>
          <w:szCs w:val="24"/>
        </w:rPr>
      </w:pPr>
      <w:r>
        <w:rPr>
          <w:rFonts w:ascii="宋体" w:hAnsi="宋体" w:cs="宋体"/>
          <w:bCs/>
          <w:color w:val="000000"/>
          <w:sz w:val="24"/>
          <w:szCs w:val="24"/>
          <w:lang w:bidi="ar"/>
        </w:rPr>
        <w:t xml:space="preserve">2.3</w:t>
      </w:r>
      <w:r>
        <w:rPr>
          <w:rFonts w:hint="eastAsia" w:ascii="宋体" w:hAnsi="宋体" w:cs="宋体"/>
          <w:bCs/>
          <w:color w:val="000000"/>
          <w:sz w:val="24"/>
          <w:szCs w:val="24"/>
          <w:lang w:bidi="ar"/>
        </w:rPr>
        <w:t xml:space="preserve">电梯必须具有的安全装置（</w:t>
      </w:r>
      <w:r>
        <w:rPr>
          <w:rFonts w:hint="eastAsia" w:ascii="宋体" w:hAnsi="宋体" w:cs="宋体"/>
          <w:color w:val="000000"/>
          <w:sz w:val="24"/>
          <w:szCs w:val="24"/>
          <w:lang w:bidi="ar"/>
        </w:rPr>
        <w:t xml:space="preserve">包括但不限于）：</w:t>
      </w:r>
      <w:r>
        <w:rPr>
          <w:rFonts w:ascii="宋体" w:hAnsi="宋体" w:cs="宋体"/>
          <w:color w:val="000000"/>
          <w:sz w:val="24"/>
          <w:szCs w:val="24"/>
        </w:rPr>
      </w:r>
      <w:r/>
    </w:p>
    <w:p>
      <w:pPr>
        <w:pStyle w:val="721"/>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（1）电气安全装置：电磁制动器、强迫减速开关、限位开关、行程极限开关超速保护电路、测速发电机断带保护、电机过电流保护、电机长期过载、热继电器保护、超载保护开关、关门安全开关。</w:t>
      </w:r>
      <w:r>
        <w:rPr>
          <w:rFonts w:ascii="宋体" w:hAnsi="宋体" w:cs="宋体"/>
          <w:color w:val="000000"/>
          <w:sz w:val="24"/>
          <w:szCs w:val="24"/>
        </w:rPr>
      </w:r>
      <w:r/>
    </w:p>
    <w:p>
      <w:pPr>
        <w:pStyle w:val="721"/>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（2）机械安全装置：安全钳、缓冲器。</w:t>
      </w:r>
      <w:r>
        <w:rPr>
          <w:rFonts w:ascii="宋体" w:hAnsi="宋体" w:cs="宋体"/>
          <w:color w:val="000000"/>
          <w:sz w:val="24"/>
          <w:szCs w:val="24"/>
        </w:rPr>
      </w:r>
      <w:r/>
    </w:p>
    <w:p>
      <w:pPr>
        <w:pStyle w:val="721"/>
        <w:spacing w:line="360" w:lineRule="auto"/>
        <w:rPr>
          <w:rFonts w:ascii="宋体" w:hAnsi="宋体" w:cs="宋体"/>
          <w:color w:val="000000"/>
          <w:sz w:val="24"/>
          <w:szCs w:val="24"/>
        </w:rPr>
      </w:pPr>
      <w:r>
        <w:rPr>
          <w:rFonts w:ascii="宋体" w:hAnsi="宋体" w:cs="宋体"/>
          <w:bCs/>
          <w:color w:val="000000"/>
          <w:sz w:val="24"/>
          <w:szCs w:val="24"/>
          <w:lang w:bidi="ar"/>
        </w:rPr>
        <w:t xml:space="preserve">2.4</w:t>
      </w:r>
      <w:r>
        <w:rPr>
          <w:rFonts w:hint="eastAsia" w:ascii="宋体" w:hAnsi="宋体" w:cs="宋体"/>
          <w:bCs/>
          <w:color w:val="000000"/>
          <w:sz w:val="24"/>
          <w:szCs w:val="24"/>
          <w:lang w:bidi="ar"/>
        </w:rPr>
        <w:t xml:space="preserve">电梯必须具备的安全保护功能</w:t>
      </w:r>
      <w:r>
        <w:rPr>
          <w:rFonts w:hint="eastAsia" w:ascii="宋体" w:hAnsi="宋体" w:cs="宋体"/>
          <w:color w:val="000000"/>
          <w:sz w:val="24"/>
          <w:szCs w:val="24"/>
          <w:lang w:bidi="ar"/>
        </w:rPr>
        <w:t xml:space="preserve">（包括但不限于）：</w:t>
      </w:r>
      <w:r>
        <w:rPr>
          <w:rFonts w:ascii="宋体" w:hAnsi="宋体" w:cs="宋体"/>
          <w:color w:val="000000"/>
          <w:sz w:val="24"/>
          <w:szCs w:val="24"/>
        </w:rPr>
      </w:r>
      <w:r/>
    </w:p>
    <w:p>
      <w:pPr>
        <w:pStyle w:val="721"/>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（1）故障自诊断、报警、预报功能。</w:t>
      </w:r>
      <w:r>
        <w:rPr>
          <w:rFonts w:ascii="宋体" w:hAnsi="宋体" w:cs="宋体"/>
          <w:color w:val="000000"/>
          <w:sz w:val="24"/>
          <w:szCs w:val="24"/>
        </w:rPr>
      </w:r>
      <w:r/>
    </w:p>
    <w:p>
      <w:pPr>
        <w:pStyle w:val="721"/>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（2）关门保护采用光幕加安全触板保护装置。</w:t>
      </w:r>
      <w:r>
        <w:rPr>
          <w:rFonts w:ascii="宋体" w:hAnsi="宋体" w:cs="宋体"/>
          <w:color w:val="000000"/>
          <w:sz w:val="24"/>
          <w:szCs w:val="24"/>
        </w:rPr>
      </w:r>
      <w:r/>
    </w:p>
    <w:p>
      <w:pPr>
        <w:pStyle w:val="721"/>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（3）超/失速保护。</w:t>
      </w:r>
      <w:r>
        <w:rPr>
          <w:rFonts w:ascii="宋体" w:hAnsi="宋体" w:cs="宋体"/>
          <w:color w:val="000000"/>
          <w:sz w:val="24"/>
          <w:szCs w:val="24"/>
        </w:rPr>
      </w:r>
      <w:r/>
    </w:p>
    <w:p>
      <w:pPr>
        <w:pStyle w:val="721"/>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（4）轿厢警铃。</w:t>
      </w:r>
      <w:r>
        <w:rPr>
          <w:rFonts w:ascii="宋体" w:hAnsi="宋体" w:cs="宋体"/>
          <w:color w:val="000000"/>
          <w:sz w:val="24"/>
          <w:szCs w:val="24"/>
        </w:rPr>
      </w:r>
      <w:r/>
    </w:p>
    <w:p>
      <w:pPr>
        <w:pStyle w:val="721"/>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（5）轿顶检修安全保护。</w:t>
      </w:r>
      <w:r>
        <w:rPr>
          <w:rFonts w:ascii="宋体" w:hAnsi="宋体" w:cs="宋体"/>
          <w:color w:val="000000"/>
          <w:sz w:val="24"/>
          <w:szCs w:val="24"/>
        </w:rPr>
      </w:r>
      <w:r/>
    </w:p>
    <w:p>
      <w:pPr>
        <w:pStyle w:val="786"/>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21"/>
        <w:rPr>
          <w:i/>
          <w:iCs/>
          <w:sz w:val="24"/>
        </w:rPr>
      </w:pPr>
      <w:r>
        <w:rPr>
          <w:sz w:val="24"/>
        </w:rPr>
        <w:t xml:space="preserve">3. 验收标准</w:t>
      </w:r>
      <w:r>
        <w:rPr>
          <w:i/>
          <w:iCs/>
          <w:sz w:val="24"/>
        </w:rPr>
      </w:r>
      <w:r/>
    </w:p>
    <w:p>
      <w:pPr>
        <w:pStyle w:val="721"/>
        <w:widowControl/>
        <w:rPr>
          <w:b/>
          <w:sz w:val="24"/>
        </w:rPr>
      </w:pPr>
      <w:r>
        <w:rPr>
          <w:b/>
          <w:sz w:val="24"/>
        </w:rPr>
      </w:r>
      <w:r/>
    </w:p>
    <w:p>
      <w:pPr>
        <w:pStyle w:val="721"/>
        <w:ind w:firstLine="480"/>
        <w:spacing w:line="360" w:lineRule="auto"/>
        <w:rPr>
          <w:color w:val="000000"/>
          <w:sz w:val="24"/>
        </w:rPr>
      </w:pPr>
      <w:r>
        <w:rPr>
          <w:rFonts w:hint="eastAsia"/>
          <w:color w:val="000000"/>
          <w:sz w:val="24"/>
        </w:rPr>
        <w:t xml:space="preserve">成交供应商应根据国家有关电梯技术规范和标准进行电梯的安装调试验收。</w:t>
      </w:r>
      <w:r>
        <w:rPr>
          <w:color w:val="000000"/>
          <w:sz w:val="24"/>
        </w:rPr>
      </w:r>
      <w:r/>
    </w:p>
    <w:p>
      <w:pPr>
        <w:pStyle w:val="721"/>
        <w:ind w:firstLine="480"/>
        <w:spacing w:line="360" w:lineRule="auto"/>
        <w:rPr>
          <w:color w:val="000000"/>
          <w:sz w:val="24"/>
        </w:rPr>
      </w:pPr>
      <w:r>
        <w:rPr>
          <w:rFonts w:hint="eastAsia"/>
          <w:color w:val="000000"/>
          <w:sz w:val="24"/>
        </w:rPr>
        <w:t xml:space="preserve">3</w:t>
      </w:r>
      <w:r>
        <w:rPr>
          <w:color w:val="000000"/>
          <w:sz w:val="24"/>
        </w:rPr>
        <w:t xml:space="preserve">.1</w:t>
      </w:r>
      <w:r>
        <w:rPr>
          <w:rFonts w:hint="eastAsia"/>
          <w:color w:val="000000"/>
          <w:sz w:val="24"/>
        </w:rPr>
        <w:t xml:space="preserve">设备的进场验收标准：</w:t>
      </w:r>
      <w:r>
        <w:rPr>
          <w:color w:val="000000"/>
          <w:sz w:val="24"/>
        </w:rPr>
      </w:r>
      <w:r/>
    </w:p>
    <w:p>
      <w:pPr>
        <w:pStyle w:val="721"/>
        <w:ind w:firstLine="480"/>
        <w:spacing w:line="360" w:lineRule="auto"/>
        <w:rPr>
          <w:color w:val="000000"/>
          <w:sz w:val="24"/>
        </w:rPr>
      </w:pPr>
      <w:r>
        <w:rPr>
          <w:rFonts w:hint="eastAsia"/>
          <w:color w:val="000000"/>
          <w:sz w:val="24"/>
        </w:rPr>
        <w:t xml:space="preserve">（1）招标文件、投标文件、采购合同；</w:t>
      </w:r>
      <w:r>
        <w:rPr>
          <w:color w:val="000000"/>
          <w:sz w:val="24"/>
        </w:rPr>
      </w:r>
      <w:r/>
    </w:p>
    <w:p>
      <w:pPr>
        <w:pStyle w:val="721"/>
        <w:ind w:firstLine="480"/>
        <w:spacing w:line="360" w:lineRule="auto"/>
        <w:rPr>
          <w:color w:val="000000"/>
          <w:sz w:val="24"/>
        </w:rPr>
      </w:pPr>
      <w:r>
        <w:rPr>
          <w:rFonts w:hint="eastAsia"/>
          <w:color w:val="000000"/>
          <w:sz w:val="24"/>
        </w:rPr>
        <w:t xml:space="preserve">（2）本采购项目制造许可证文件；</w:t>
      </w:r>
      <w:r>
        <w:rPr>
          <w:color w:val="000000"/>
          <w:sz w:val="24"/>
        </w:rPr>
      </w:r>
      <w:r/>
    </w:p>
    <w:p>
      <w:pPr>
        <w:pStyle w:val="721"/>
        <w:ind w:firstLine="480"/>
        <w:spacing w:line="360" w:lineRule="auto"/>
        <w:rPr>
          <w:color w:val="000000"/>
          <w:sz w:val="24"/>
        </w:rPr>
      </w:pPr>
      <w:r>
        <w:rPr>
          <w:rFonts w:hint="eastAsia"/>
          <w:color w:val="000000"/>
          <w:sz w:val="24"/>
        </w:rPr>
        <w:t xml:space="preserve">（3）电梯整机型式试验合格证书或报告书或者型式试验报告。其内容能够覆盖本采购项目所约定电梯的相应参数；</w:t>
      </w:r>
      <w:r>
        <w:rPr>
          <w:color w:val="000000"/>
          <w:sz w:val="24"/>
        </w:rPr>
      </w:r>
      <w:r/>
    </w:p>
    <w:p>
      <w:pPr>
        <w:pStyle w:val="721"/>
        <w:ind w:firstLine="480"/>
        <w:spacing w:line="360" w:lineRule="auto"/>
        <w:rPr>
          <w:color w:val="000000"/>
          <w:sz w:val="24"/>
        </w:rPr>
      </w:pPr>
      <w:r>
        <w:rPr>
          <w:rFonts w:hint="eastAsia"/>
          <w:color w:val="000000"/>
          <w:sz w:val="24"/>
        </w:rPr>
        <w:t xml:space="preserve">（4）产品质量证明文件，注有制造许可证明文件编号、该电梯的出厂编号、主要技术参数、门锁装置、限速器、安全钳、缓冲器、含有电气元件的安全电路（如果有）、轿厢上行超速保护装置、驱动主机、控制柜等安装装置和主要部件的型号和编号等内容，并且有电梯整机制造单位的公章或检验合格章及出厂日期；</w:t>
      </w:r>
      <w:r>
        <w:rPr>
          <w:color w:val="000000"/>
          <w:sz w:val="24"/>
        </w:rPr>
      </w:r>
      <w:r/>
    </w:p>
    <w:p>
      <w:pPr>
        <w:pStyle w:val="721"/>
        <w:ind w:firstLine="480"/>
        <w:spacing w:line="360" w:lineRule="auto"/>
        <w:rPr>
          <w:color w:val="000000"/>
          <w:sz w:val="24"/>
        </w:rPr>
      </w:pPr>
      <w:r>
        <w:rPr>
          <w:rFonts w:hint="eastAsia"/>
          <w:color w:val="000000"/>
          <w:sz w:val="24"/>
        </w:rPr>
        <w:t xml:space="preserve">（5）门锁装置、限速器、安全钳、缓冲器、含有电子元件的安全电路（如果有）、轿厢上行超速保护装置、驱动主机、控制柜等安全保护装置和主要部件的型式试验合格证、以及限速器和渐进式安全钳的调试证书；</w:t>
      </w:r>
      <w:r>
        <w:rPr>
          <w:color w:val="000000"/>
          <w:sz w:val="24"/>
        </w:rPr>
      </w:r>
      <w:r/>
    </w:p>
    <w:p>
      <w:pPr>
        <w:pStyle w:val="721"/>
        <w:ind w:firstLine="480"/>
        <w:spacing w:line="360" w:lineRule="auto"/>
        <w:rPr>
          <w:color w:val="000000"/>
          <w:sz w:val="24"/>
        </w:rPr>
      </w:pPr>
      <w:r>
        <w:rPr>
          <w:rFonts w:hint="eastAsia"/>
          <w:color w:val="000000"/>
          <w:sz w:val="24"/>
        </w:rPr>
        <w:t xml:space="preserve">（6）机房或机房设备间的井道布置图</w:t>
      </w:r>
      <w:r>
        <w:rPr>
          <w:color w:val="000000"/>
          <w:sz w:val="24"/>
        </w:rPr>
      </w:r>
      <w:r/>
    </w:p>
    <w:p>
      <w:pPr>
        <w:pStyle w:val="721"/>
        <w:ind w:firstLine="480"/>
        <w:spacing w:line="360" w:lineRule="auto"/>
        <w:rPr>
          <w:color w:val="000000"/>
          <w:sz w:val="24"/>
        </w:rPr>
      </w:pPr>
      <w:r>
        <w:rPr>
          <w:rFonts w:hint="eastAsia"/>
          <w:color w:val="000000"/>
          <w:sz w:val="24"/>
        </w:rPr>
        <w:t xml:space="preserve">（</w:t>
      </w:r>
      <w:r>
        <w:rPr>
          <w:color w:val="000000"/>
          <w:sz w:val="24"/>
        </w:rPr>
        <w:t xml:space="preserve">7</w:t>
      </w:r>
      <w:r>
        <w:rPr>
          <w:rFonts w:hint="eastAsia"/>
          <w:color w:val="000000"/>
          <w:sz w:val="24"/>
        </w:rPr>
        <w:t xml:space="preserve">）电气原理图：包括动力电路和安全电路图；</w:t>
      </w:r>
      <w:r>
        <w:rPr>
          <w:color w:val="000000"/>
          <w:sz w:val="24"/>
        </w:rPr>
      </w:r>
      <w:r/>
    </w:p>
    <w:p>
      <w:pPr>
        <w:pStyle w:val="721"/>
        <w:ind w:firstLine="480"/>
        <w:spacing w:line="360" w:lineRule="auto"/>
        <w:rPr>
          <w:color w:val="000000"/>
          <w:sz w:val="24"/>
        </w:rPr>
      </w:pPr>
      <w:r>
        <w:rPr>
          <w:rFonts w:hint="eastAsia"/>
          <w:color w:val="000000"/>
          <w:sz w:val="24"/>
        </w:rPr>
        <w:t xml:space="preserve">（8）安装使用维护说明书，包括安装、使用、日常维护保养和应急救援等方面操作说明书的内容，装箱单、备品、备件及随机件的清单；</w:t>
      </w:r>
      <w:r>
        <w:rPr>
          <w:color w:val="000000"/>
          <w:sz w:val="24"/>
        </w:rPr>
      </w:r>
      <w:r/>
    </w:p>
    <w:p>
      <w:pPr>
        <w:pStyle w:val="721"/>
        <w:spacing w:line="360" w:lineRule="auto"/>
        <w:rPr>
          <w:color w:val="000000"/>
          <w:sz w:val="24"/>
        </w:rPr>
      </w:pPr>
      <w:r>
        <w:rPr>
          <w:rFonts w:hint="eastAsia"/>
          <w:color w:val="000000"/>
          <w:sz w:val="24"/>
        </w:rPr>
        <w:t xml:space="preserve">以上文件如为复印件则必须经电梯整机制造单位加盖公章或者合格检验合格章；如是进口件，则应当加盖国内代理商的公章。资料应该是采购合同中所约定的电梯型号的技术资料，而不是电梯的通用资料或者样本资料。上述资料递交采购人、监理单位以便实施进场验收工作，如递交的资料不全、不符合要求、资料无效，则采购人、监理人有权拒绝设备进场及验收。</w:t>
      </w:r>
      <w:r>
        <w:rPr>
          <w:color w:val="000000"/>
          <w:sz w:val="24"/>
        </w:rPr>
      </w:r>
      <w:r/>
    </w:p>
    <w:p>
      <w:pPr>
        <w:pStyle w:val="721"/>
        <w:ind w:firstLine="480"/>
        <w:spacing w:line="360" w:lineRule="auto"/>
        <w:rPr>
          <w:color w:val="000000"/>
          <w:sz w:val="24"/>
        </w:rPr>
      </w:pPr>
      <w:r>
        <w:rPr>
          <w:rFonts w:hint="eastAsia"/>
          <w:color w:val="000000"/>
          <w:sz w:val="24"/>
        </w:rPr>
        <w:t xml:space="preserve">3</w:t>
      </w:r>
      <w:r>
        <w:rPr>
          <w:color w:val="000000"/>
          <w:sz w:val="24"/>
        </w:rPr>
        <w:t xml:space="preserve">.2</w:t>
      </w:r>
      <w:r>
        <w:rPr>
          <w:rFonts w:hint="eastAsia"/>
          <w:color w:val="000000"/>
          <w:sz w:val="24"/>
        </w:rPr>
        <w:t xml:space="preserve">安装调试后提交以下资料：</w:t>
      </w:r>
      <w:r>
        <w:rPr>
          <w:color w:val="000000"/>
          <w:sz w:val="24"/>
        </w:rPr>
      </w:r>
      <w:r/>
    </w:p>
    <w:p>
      <w:pPr>
        <w:pStyle w:val="721"/>
        <w:ind w:firstLine="480"/>
        <w:spacing w:line="360" w:lineRule="auto"/>
        <w:rPr>
          <w:color w:val="000000"/>
          <w:sz w:val="24"/>
        </w:rPr>
      </w:pPr>
      <w:r>
        <w:rPr>
          <w:color w:val="000000"/>
          <w:sz w:val="24"/>
        </w:rPr>
        <w:t xml:space="preserve">3.2.</w:t>
      </w:r>
      <w:r>
        <w:rPr>
          <w:rFonts w:hint="eastAsia"/>
          <w:color w:val="000000"/>
          <w:sz w:val="24"/>
        </w:rPr>
        <w:t xml:space="preserve">1投标人须在完成合同范围的安装和调试工作后，两星期内提交所有相关的安装记录和工序验收记录，并且在一个月内编写并提交竣工图。</w:t>
      </w:r>
      <w:r>
        <w:rPr>
          <w:color w:val="000000"/>
          <w:sz w:val="24"/>
        </w:rPr>
      </w:r>
      <w:r/>
    </w:p>
    <w:p>
      <w:pPr>
        <w:pStyle w:val="721"/>
        <w:ind w:firstLine="480"/>
        <w:spacing w:line="360" w:lineRule="auto"/>
        <w:rPr>
          <w:color w:val="000000"/>
          <w:sz w:val="24"/>
        </w:rPr>
      </w:pPr>
      <w:r>
        <w:rPr>
          <w:color w:val="000000"/>
          <w:sz w:val="24"/>
        </w:rPr>
        <w:t xml:space="preserve">3.2.2</w:t>
      </w:r>
      <w:r>
        <w:rPr>
          <w:rFonts w:hint="eastAsia"/>
          <w:color w:val="000000"/>
          <w:sz w:val="24"/>
        </w:rPr>
        <w:t xml:space="preserve">在培训期间，投标人须免费提供中文培训材料给使用单位。在试运行前二周内，投标人需提交包括竣工图、控制、操作和维护手册一份，以便于使用单位和相关人员能预先对将要运行的设备和系统有所了解。每本手册应包括下列基本材料：</w:t>
      </w:r>
      <w:r>
        <w:rPr>
          <w:color w:val="000000"/>
          <w:sz w:val="24"/>
        </w:rPr>
      </w:r>
      <w:r/>
    </w:p>
    <w:p>
      <w:pPr>
        <w:pStyle w:val="721"/>
        <w:ind w:firstLine="480"/>
        <w:spacing w:line="360" w:lineRule="auto"/>
        <w:rPr>
          <w:color w:val="000000"/>
          <w:sz w:val="24"/>
        </w:rPr>
      </w:pPr>
      <w:r>
        <w:rPr>
          <w:rFonts w:hint="eastAsia"/>
          <w:color w:val="000000"/>
          <w:sz w:val="24"/>
        </w:rPr>
        <w:t xml:space="preserve">（1）所有设备规格和详细操作说明；</w:t>
      </w:r>
      <w:r>
        <w:rPr>
          <w:color w:val="000000"/>
          <w:sz w:val="24"/>
        </w:rPr>
      </w:r>
      <w:r/>
    </w:p>
    <w:p>
      <w:pPr>
        <w:pStyle w:val="721"/>
        <w:ind w:firstLine="480"/>
        <w:spacing w:line="360" w:lineRule="auto"/>
        <w:rPr>
          <w:color w:val="000000"/>
          <w:sz w:val="24"/>
        </w:rPr>
      </w:pPr>
      <w:r>
        <w:rPr>
          <w:rFonts w:hint="eastAsia"/>
          <w:color w:val="000000"/>
          <w:sz w:val="24"/>
        </w:rPr>
        <w:t xml:space="preserve">（2）系统和主要部件常见故障说明，包括零部件图、电路图、调试资料和总图，说明书应包括备件清单、操作和维修方法，所有资料均应为中文；</w:t>
      </w:r>
      <w:r>
        <w:rPr>
          <w:color w:val="000000"/>
          <w:sz w:val="24"/>
        </w:rPr>
      </w:r>
      <w:r/>
    </w:p>
    <w:p>
      <w:pPr>
        <w:pStyle w:val="721"/>
        <w:ind w:firstLine="480"/>
        <w:spacing w:line="360" w:lineRule="auto"/>
        <w:rPr>
          <w:color w:val="000000"/>
          <w:sz w:val="24"/>
        </w:rPr>
      </w:pPr>
      <w:r>
        <w:rPr>
          <w:rFonts w:hint="eastAsia"/>
          <w:color w:val="000000"/>
          <w:sz w:val="24"/>
        </w:rPr>
        <w:t xml:space="preserve">（3）例行维修保养项目和期限的建议；</w:t>
      </w:r>
      <w:r>
        <w:rPr>
          <w:color w:val="000000"/>
          <w:sz w:val="24"/>
        </w:rPr>
      </w:r>
      <w:r/>
    </w:p>
    <w:p>
      <w:pPr>
        <w:pStyle w:val="721"/>
        <w:ind w:firstLine="480"/>
        <w:spacing w:line="360" w:lineRule="auto"/>
        <w:rPr>
          <w:color w:val="000000"/>
          <w:sz w:val="24"/>
        </w:rPr>
      </w:pPr>
      <w:r>
        <w:rPr>
          <w:rFonts w:hint="eastAsia"/>
          <w:color w:val="000000"/>
          <w:sz w:val="24"/>
        </w:rPr>
        <w:t xml:space="preserve">（4）紧急安全措施的建议；</w:t>
      </w:r>
      <w:r>
        <w:rPr>
          <w:color w:val="000000"/>
          <w:sz w:val="24"/>
        </w:rPr>
      </w:r>
      <w:r/>
    </w:p>
    <w:p>
      <w:pPr>
        <w:pStyle w:val="721"/>
        <w:ind w:firstLine="480"/>
        <w:spacing w:line="360" w:lineRule="auto"/>
        <w:rPr>
          <w:color w:val="000000"/>
          <w:sz w:val="24"/>
        </w:rPr>
      </w:pPr>
      <w:r>
        <w:rPr>
          <w:rFonts w:hint="eastAsia"/>
          <w:color w:val="000000"/>
          <w:sz w:val="24"/>
        </w:rPr>
        <w:t xml:space="preserve">（5）紧急维修中心电话号码、地址、维修人员的电话号码。</w:t>
      </w:r>
      <w:r>
        <w:rPr>
          <w:color w:val="000000"/>
          <w:sz w:val="24"/>
        </w:rPr>
      </w:r>
      <w:r/>
    </w:p>
    <w:p>
      <w:pPr>
        <w:pStyle w:val="721"/>
        <w:rPr>
          <w:sz w:val="24"/>
        </w:rPr>
      </w:pPr>
      <w:r>
        <w:rPr>
          <w:sz w:val="24"/>
        </w:rPr>
        <w:t xml:space="preserve">4. 其他要求</w:t>
      </w:r>
      <w:r>
        <w:rPr>
          <w:sz w:val="24"/>
        </w:rPr>
      </w:r>
      <w:r/>
    </w:p>
    <w:p>
      <w:pPr>
        <w:pStyle w:val="721"/>
        <w:ind w:firstLine="480"/>
        <w:rPr>
          <w:i/>
          <w:color w:val="000000"/>
          <w:sz w:val="28"/>
          <w:szCs w:val="28"/>
          <w:u w:val="single"/>
        </w:rPr>
      </w:pPr>
      <w:r>
        <w:rPr>
          <w:rFonts w:hint="eastAsia"/>
          <w:color w:val="000000"/>
          <w:sz w:val="24"/>
        </w:rPr>
        <w:t xml:space="preserve">（1）本项目中标人的投标文件相关证明材料由采购人核查无误后签订采购合同。</w:t>
      </w:r>
      <w:r>
        <w:rPr>
          <w:i/>
          <w:color w:val="000000"/>
          <w:sz w:val="28"/>
          <w:szCs w:val="28"/>
          <w:u w:val="single"/>
        </w:rPr>
      </w:r>
      <w:r/>
    </w:p>
    <w:p>
      <w:pPr>
        <w:pStyle w:val="721"/>
        <w:ind w:firstLine="480"/>
        <w:spacing w:line="360" w:lineRule="auto"/>
        <w:rPr>
          <w:rFonts w:hint="eastAsia"/>
          <w:i/>
          <w:color w:val="000000"/>
          <w:sz w:val="28"/>
          <w:szCs w:val="28"/>
          <w:u w:val="single"/>
        </w:rPr>
      </w:pPr>
      <w:r>
        <w:rPr>
          <w:rFonts w:hint="eastAsia"/>
          <w:color w:val="000000"/>
          <w:sz w:val="24"/>
        </w:rPr>
        <w:t xml:space="preserve">（2）本项目投标报价为固定总价，投标报价应包括招</w:t>
      </w:r>
      <w:r>
        <w:rPr>
          <w:rFonts w:hint="eastAsia"/>
          <w:color w:val="000000"/>
          <w:sz w:val="24"/>
        </w:rPr>
        <w:t xml:space="preserve">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w:t>
      </w:r>
      <w:r>
        <w:rPr>
          <w:rFonts w:hint="eastAsia"/>
          <w:i/>
          <w:color w:val="000000"/>
          <w:sz w:val="28"/>
          <w:szCs w:val="28"/>
          <w:u w:val="single"/>
        </w:rPr>
      </w:r>
      <w:r/>
    </w:p>
    <w:p>
      <w:pPr>
        <w:pStyle w:val="721"/>
        <w:rPr>
          <w:rFonts w:hint="eastAsia"/>
          <w:i/>
          <w:sz w:val="28"/>
          <w:szCs w:val="28"/>
          <w:u w:val="single"/>
        </w:rPr>
      </w:pPr>
      <w:r>
        <w:rPr>
          <w:rFonts w:hint="eastAsia"/>
          <w:i/>
          <w:sz w:val="28"/>
          <w:szCs w:val="28"/>
          <w:u w:val="single"/>
        </w:rPr>
      </w:r>
      <w:r/>
    </w:p>
    <w:p>
      <w:pPr>
        <w:pStyle w:val="721"/>
        <w:rPr>
          <w:rFonts w:hint="eastAsia"/>
          <w:b/>
          <w:sz w:val="28"/>
          <w:szCs w:val="28"/>
        </w:rPr>
      </w:pPr>
      <w:r>
        <w:rPr>
          <w:rFonts w:hint="eastAsia"/>
          <w:sz w:val="28"/>
          <w:szCs w:val="28"/>
        </w:rPr>
        <w:t xml:space="preserve">5. </w:t>
      </w:r>
      <w:r>
        <w:rPr>
          <w:rFonts w:hint="eastAsia"/>
          <w:b/>
          <w:sz w:val="28"/>
          <w:szCs w:val="28"/>
        </w:rPr>
        <w:t xml:space="preserve">实质性要求</w:t>
      </w:r>
      <w:r>
        <w:rPr>
          <w:rFonts w:hint="eastAsia"/>
          <w:b/>
          <w:sz w:val="28"/>
          <w:szCs w:val="28"/>
        </w:rPr>
      </w:r>
      <w:r/>
    </w:p>
    <w:p>
      <w:pPr>
        <w:pStyle w:val="721"/>
        <w:ind w:firstLine="482"/>
        <w:spacing w:line="360" w:lineRule="auto"/>
        <w:rPr>
          <w:rFonts w:hint="eastAsia" w:ascii="Calibri" w:hAnsi="Calibri"/>
          <w:b/>
          <w:bCs/>
          <w:i/>
          <w:iCs/>
          <w:color w:val="000000"/>
          <w:sz w:val="24"/>
          <w:u w:val="single"/>
        </w:rPr>
      </w:pPr>
      <w:r>
        <w:rPr>
          <w:rFonts w:hint="eastAsia" w:ascii="Calibri" w:hAnsi="Calibri"/>
          <w:b/>
          <w:bCs/>
          <w:i/>
          <w:iCs/>
          <w:color w:val="000000"/>
          <w:sz w:val="24"/>
          <w:u w:val="single"/>
        </w:rPr>
        <w:t xml:space="preserve">★中标人在中标公告发布后5个工作日内提交招标文件所需相关证明材料原件给采购人核查，如承诺提供但未能按时提供的，将视为虚假响应报财政部门处理（提供承诺函，格式自拟）。注：如是国家电梯质量检验检测中心授权单位出具的，一并提交授权单位的授权检测文书。投标人提供的资料必须真实有效，不得弄虚作假。</w:t>
      </w:r>
      <w:r>
        <w:rPr>
          <w:rFonts w:hint="eastAsia" w:ascii="Calibri" w:hAnsi="Calibri"/>
          <w:b/>
          <w:bCs/>
          <w:i/>
          <w:iCs/>
          <w:color w:val="000000"/>
          <w:sz w:val="24"/>
          <w:u w:val="single"/>
        </w:rPr>
      </w:r>
      <w:r/>
    </w:p>
    <w:p>
      <w:pPr>
        <w:pStyle w:val="721"/>
        <w:ind w:firstLine="274"/>
        <w:rPr>
          <w:rFonts w:hint="eastAsia"/>
          <w:i/>
          <w:sz w:val="28"/>
          <w:szCs w:val="28"/>
          <w:u w:val="single"/>
        </w:rPr>
      </w:pPr>
      <w:r>
        <w:rPr>
          <w:rFonts w:hint="eastAsia"/>
          <w:i/>
          <w:sz w:val="28"/>
          <w:szCs w:val="28"/>
          <w:u w:val="single"/>
        </w:rPr>
      </w:r>
      <w:r/>
    </w:p>
    <w:p>
      <w:pPr>
        <w:pStyle w:val="721"/>
        <w:rPr>
          <w:rFonts w:hint="eastAsia"/>
          <w:sz w:val="24"/>
        </w:rPr>
      </w:pPr>
      <w:r>
        <w:rPr>
          <w:rFonts w:hint="eastAsia"/>
          <w:sz w:val="24"/>
        </w:rPr>
        <w:t xml:space="preserve">6. 样品</w:t>
      </w:r>
      <w:r>
        <w:rPr>
          <w:rFonts w:hint="eastAsia"/>
          <w:sz w:val="24"/>
        </w:rPr>
      </w:r>
      <w:r/>
    </w:p>
    <w:p>
      <w:pPr>
        <w:pStyle w:val="721"/>
        <w:rPr>
          <w:sz w:val="24"/>
          <w:highlight w:val="yellow"/>
        </w:rPr>
      </w:pPr>
      <w:r>
        <w:rPr>
          <w:rFonts w:hint="eastAsia"/>
          <w:sz w:val="24"/>
        </w:rPr>
        <w:t xml:space="preserve">    无</w:t>
      </w:r>
      <w:r>
        <w:rPr>
          <w:sz w:val="24"/>
          <w:highlight w:val="yellow"/>
        </w:rPr>
      </w:r>
      <w:r/>
    </w:p>
    <w:p>
      <w:pPr>
        <w:pStyle w:val="721"/>
        <w:numPr>
          <w:ilvl w:val="0"/>
          <w:numId w:val="15"/>
        </w:numPr>
        <w:rPr>
          <w:rFonts w:hint="eastAsia"/>
          <w:color w:val="000000"/>
          <w:sz w:val="24"/>
        </w:rPr>
      </w:pPr>
      <w:r>
        <w:rPr>
          <w:rFonts w:hint="eastAsia"/>
          <w:color w:val="000000"/>
          <w:sz w:val="24"/>
        </w:rPr>
        <w:t xml:space="preserve">演示</w:t>
      </w:r>
      <w:r>
        <w:rPr>
          <w:rFonts w:hint="eastAsia"/>
          <w:color w:val="000000"/>
          <w:sz w:val="24"/>
        </w:rPr>
      </w:r>
      <w:r/>
    </w:p>
    <w:p>
      <w:pPr>
        <w:pStyle w:val="777"/>
        <w:ind w:firstLine="480"/>
        <w:rPr>
          <w:rFonts w:hint="eastAsia" w:ascii="Times New Roman" w:hAnsi="Times New Roman" w:eastAsia="宋体"/>
          <w:color w:val="000000"/>
          <w:sz w:val="24"/>
          <w:szCs w:val="21"/>
        </w:rPr>
      </w:pPr>
      <w:r>
        <w:rPr>
          <w:rFonts w:hint="eastAsia" w:ascii="Times New Roman" w:hAnsi="Times New Roman" w:eastAsia="宋体"/>
          <w:color w:val="000000"/>
          <w:sz w:val="24"/>
          <w:szCs w:val="21"/>
        </w:rPr>
        <w:t xml:space="preserve">无</w:t>
      </w:r>
      <w:r>
        <w:rPr>
          <w:rFonts w:hint="eastAsia" w:ascii="Times New Roman" w:hAnsi="Times New Roman" w:eastAsia="宋体"/>
          <w:color w:val="000000"/>
          <w:sz w:val="24"/>
          <w:szCs w:val="21"/>
        </w:rPr>
      </w:r>
      <w:r/>
    </w:p>
    <w:p>
      <w:pPr>
        <w:pStyle w:val="721"/>
        <w:rPr>
          <w:rFonts w:hint="eastAsia" w:ascii="宋体" w:hAnsi="宋体"/>
          <w:sz w:val="24"/>
        </w:rPr>
      </w:pPr>
      <w:r>
        <w:rPr>
          <w:rFonts w:hint="eastAsia" w:ascii="宋体" w:hAnsi="宋体"/>
          <w:sz w:val="24"/>
        </w:rPr>
        <w:t xml:space="preserve">8.采购标的对应的中小企业划分标准所属行业一览表</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721"/>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721"/>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721"/>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721"/>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721"/>
              <w:jc w:val="center"/>
              <w:rPr>
                <w:rFonts w:ascii="宋体" w:hAnsi="宋体"/>
                <w:sz w:val="24"/>
              </w:rPr>
            </w:pPr>
            <w:r>
              <w:rPr>
                <w:rFonts w:hint="eastAsia" w:ascii="宋体" w:hAnsi="宋体"/>
                <w:color w:val="000000"/>
                <w:sz w:val="24"/>
              </w:rPr>
              <w:t xml:space="preserve">常州市北郊高级中学图文楼及食堂电梯项目</w:t>
            </w:r>
            <w:r>
              <w:rPr>
                <w:rFonts w:ascii="宋体" w:hAnsi="宋体"/>
                <w:sz w:val="24"/>
              </w:rPr>
            </w:r>
            <w:r/>
          </w:p>
        </w:tc>
        <w:tc>
          <w:tcPr>
            <w:tcW w:w="2852" w:type="dxa"/>
            <w:vAlign w:val="top"/>
            <w:textDirection w:val="lrTb"/>
            <w:noWrap w:val="false"/>
          </w:tcPr>
          <w:p>
            <w:pPr>
              <w:pStyle w:val="721"/>
              <w:jc w:val="center"/>
              <w:rPr>
                <w:rFonts w:hint="eastAsia" w:ascii="宋体" w:hAnsi="宋体"/>
                <w:sz w:val="24"/>
              </w:rPr>
            </w:pPr>
            <w:r>
              <w:rPr>
                <w:rFonts w:hint="eastAsia" w:ascii="宋体" w:hAnsi="宋体"/>
                <w:sz w:val="24"/>
              </w:rPr>
              <w:t xml:space="preserve">工业</w:t>
            </w:r>
            <w:r>
              <w:rPr>
                <w:rFonts w:hint="eastAsia" w:ascii="宋体" w:hAnsi="宋体"/>
                <w:sz w:val="24"/>
              </w:rPr>
            </w:r>
            <w:r/>
          </w:p>
        </w:tc>
      </w:tr>
      <w:tr>
        <w:trPr>
          <w:cantSplit/>
          <w:trHeight w:val="235"/>
        </w:trPr>
        <w:tc>
          <w:tcPr>
            <w:tcW w:w="545" w:type="dxa"/>
            <w:vAlign w:val="top"/>
            <w:textDirection w:val="lrTb"/>
            <w:noWrap w:val="false"/>
          </w:tcPr>
          <w:p>
            <w:pPr>
              <w:pStyle w:val="721"/>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721"/>
              <w:jc w:val="center"/>
              <w:rPr>
                <w:rFonts w:ascii="宋体" w:hAnsi="宋体"/>
                <w:sz w:val="24"/>
              </w:rPr>
            </w:pPr>
            <w:r>
              <w:rPr>
                <w:rFonts w:ascii="宋体" w:hAnsi="宋体"/>
                <w:sz w:val="24"/>
              </w:rPr>
            </w:r>
            <w:r/>
          </w:p>
        </w:tc>
        <w:tc>
          <w:tcPr>
            <w:tcW w:w="2852" w:type="dxa"/>
            <w:vAlign w:val="top"/>
            <w:textDirection w:val="lrTb"/>
            <w:noWrap w:val="false"/>
          </w:tcPr>
          <w:p>
            <w:pPr>
              <w:pStyle w:val="721"/>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721"/>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721"/>
              <w:jc w:val="center"/>
              <w:rPr>
                <w:rFonts w:ascii="宋体" w:hAnsi="宋体"/>
                <w:sz w:val="24"/>
              </w:rPr>
            </w:pPr>
            <w:r>
              <w:rPr>
                <w:rFonts w:ascii="宋体" w:hAnsi="宋体"/>
                <w:sz w:val="24"/>
              </w:rPr>
              <w:t xml:space="preserve">……</w:t>
            </w:r>
            <w:r>
              <w:rPr>
                <w:rFonts w:ascii="宋体" w:hAnsi="宋体"/>
                <w:sz w:val="24"/>
              </w:rPr>
            </w:r>
            <w:r/>
          </w:p>
        </w:tc>
        <w:tc>
          <w:tcPr>
            <w:tcW w:w="2852" w:type="dxa"/>
            <w:vAlign w:val="top"/>
            <w:textDirection w:val="lrTb"/>
            <w:noWrap w:val="false"/>
          </w:tcPr>
          <w:p>
            <w:pPr>
              <w:pStyle w:val="721"/>
              <w:jc w:val="center"/>
              <w:rPr>
                <w:rFonts w:ascii="宋体" w:hAnsi="宋体"/>
                <w:sz w:val="24"/>
              </w:rPr>
            </w:pPr>
            <w:r>
              <w:rPr>
                <w:rFonts w:ascii="宋体" w:hAnsi="宋体"/>
                <w:sz w:val="24"/>
              </w:rPr>
            </w:r>
            <w:r/>
          </w:p>
        </w:tc>
      </w:tr>
    </w:tbl>
    <w:p>
      <w:pPr>
        <w:pStyle w:val="721"/>
        <w:rPr>
          <w:rFonts w:ascii="宋体" w:hAnsi="宋体"/>
          <w:sz w:val="24"/>
          <w:highlight w:val="yellow"/>
        </w:rPr>
      </w:pPr>
      <w:r>
        <w:rPr>
          <w:rFonts w:ascii="宋体" w:hAnsi="宋体"/>
          <w:sz w:val="24"/>
          <w:highlight w:val="yellow"/>
        </w:rPr>
      </w:r>
      <w:r/>
    </w:p>
    <w:p>
      <w:pPr>
        <w:pStyle w:val="786"/>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rPr>
          <w:rFonts w:hint="eastAsia" w:ascii="Times New Roman" w:hAnsi="Times New Roman"/>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firstLine="422"/>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86"/>
        <w:ind w:left="0" w:firstLine="0"/>
        <w:rPr>
          <w:rFonts w:hint="eastAsia" w:ascii="Times New Roman" w:hAnsi="Times New Roman"/>
          <w:b/>
          <w:highlight w:val="yellow"/>
          <w:lang w:eastAsia="zh-CN"/>
        </w:rPr>
      </w:pPr>
      <w:r>
        <w:rPr>
          <w:rFonts w:hint="eastAsia" w:ascii="Times New Roman" w:hAnsi="Times New Roman"/>
          <w:b/>
          <w:highlight w:val="yellow"/>
          <w:lang w:eastAsia="zh-CN"/>
        </w:rPr>
      </w:r>
      <w:r/>
    </w:p>
    <w:p>
      <w:pPr>
        <w:pStyle w:val="721"/>
        <w:rPr>
          <w:rFonts w:hint="eastAsia"/>
        </w:rPr>
      </w:pPr>
      <w:r>
        <w:rPr>
          <w:rFonts w:hint="eastAsia"/>
        </w:rPr>
      </w:r>
      <w:r/>
    </w:p>
    <w:p>
      <w:pPr>
        <w:pStyle w:val="722"/>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721"/>
        <w:rPr>
          <w:rFonts w:hint="eastAsia"/>
        </w:rPr>
      </w:pPr>
      <w:r>
        <w:rPr>
          <w:rFonts w:hint="eastAsia"/>
        </w:rPr>
      </w:r>
      <w:r/>
    </w:p>
    <w:p>
      <w:pPr>
        <w:pStyle w:val="834"/>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834"/>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34"/>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834"/>
        <w:ind w:firstLine="360"/>
        <w:spacing w:line="0" w:lineRule="atLeast"/>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rPr>
          <w:rFonts w:hint="eastAsia" w:ascii="宋体" w:hAnsi="宋体"/>
        </w:rPr>
      </w:r>
      <w:r/>
    </w:p>
    <w:p>
      <w:pPr>
        <w:pStyle w:val="834"/>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834"/>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834"/>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834"/>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34"/>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834"/>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834"/>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834"/>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34"/>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834"/>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834"/>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834"/>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834"/>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721"/>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7、采购本国产品的支持政策</w:t>
      </w:r>
      <w:r>
        <w:rPr>
          <w:rFonts w:hint="eastAsia" w:ascii="等线" w:hAnsi="等线" w:cs="方正魏碑_GBK"/>
          <w:bCs/>
          <w:color w:val="ff0000"/>
          <w:sz w:val="24"/>
          <w:szCs w:val="24"/>
        </w:rPr>
      </w:r>
      <w:r/>
    </w:p>
    <w:p>
      <w:pPr>
        <w:pStyle w:val="721"/>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7.1 本项目政府采购活动中既有本国产品又有非本国产品参与竞争的，依法对本国产品给予价格评审优惠，对本国产品的报价给予20%的价格扣除，用扣除后的价格参与评审。</w:t>
      </w:r>
      <w:r>
        <w:rPr>
          <w:rFonts w:hint="eastAsia" w:ascii="等线" w:hAnsi="等线" w:cs="方正魏碑_GBK"/>
          <w:bCs/>
          <w:color w:val="ff0000"/>
          <w:sz w:val="24"/>
          <w:szCs w:val="24"/>
        </w:rPr>
      </w:r>
      <w:r/>
    </w:p>
    <w:p>
      <w:pPr>
        <w:pStyle w:val="721"/>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等线" w:hAnsi="等线" w:cs="方正魏碑_GBK"/>
          <w:bCs/>
          <w:color w:val="ff0000"/>
          <w:sz w:val="24"/>
          <w:szCs w:val="24"/>
        </w:rPr>
      </w:r>
      <w:r/>
    </w:p>
    <w:p>
      <w:pPr>
        <w:pStyle w:val="721"/>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7.3 供应商需按照招标文件的要求提供《关于符合本国产品标准的声明函》（以下简称《声明函》），如不提供将不享受本国产品价格评审优惠。</w:t>
      </w:r>
      <w:r>
        <w:rPr>
          <w:rFonts w:hint="eastAsia" w:ascii="等线" w:hAnsi="等线" w:cs="方正魏碑_GBK"/>
          <w:bCs/>
          <w:color w:val="ff0000"/>
          <w:sz w:val="24"/>
          <w:szCs w:val="24"/>
        </w:rPr>
      </w:r>
      <w:r/>
    </w:p>
    <w:p>
      <w:pPr>
        <w:pStyle w:val="721"/>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7.4 供应商需在《声明函》中逐一、</w:t>
      </w:r>
      <w:r>
        <w:rPr>
          <w:rFonts w:ascii="等线" w:hAnsi="等线" w:cs="方正魏碑_GBK"/>
          <w:bCs/>
          <w:color w:val="ff0000"/>
          <w:sz w:val="24"/>
          <w:szCs w:val="24"/>
        </w:rPr>
        <w:t xml:space="preserve">准确</w:t>
      </w:r>
      <w:r>
        <w:rPr>
          <w:rFonts w:hint="eastAsia" w:ascii="等线" w:hAnsi="等线" w:cs="方正魏碑_GBK"/>
          <w:bCs/>
          <w:color w:val="ff0000"/>
          <w:sz w:val="24"/>
          <w:szCs w:val="24"/>
        </w:rPr>
        <w:t xml:space="preserve">填写产品名称、厂名、生产厂址三项信息（《声明函》中用斜线划除的地方无需填写），三</w:t>
      </w:r>
      <w:r>
        <w:rPr>
          <w:rFonts w:ascii="等线" w:hAnsi="等线" w:cs="方正魏碑_GBK"/>
          <w:bCs/>
          <w:color w:val="ff0000"/>
          <w:sz w:val="24"/>
          <w:szCs w:val="24"/>
        </w:rPr>
        <w:t xml:space="preserve">项信息中</w:t>
      </w:r>
      <w:r>
        <w:rPr>
          <w:rFonts w:hint="eastAsia" w:ascii="等线" w:hAnsi="等线" w:cs="方正魏碑_GBK"/>
          <w:bCs/>
          <w:color w:val="ff0000"/>
          <w:sz w:val="24"/>
          <w:szCs w:val="24"/>
        </w:rPr>
        <w:t xml:space="preserve">任意一项未填写的视为该项产品不符合本国产品标准，不享受本国产品价格评审优惠。</w:t>
      </w:r>
      <w:r>
        <w:rPr>
          <w:rFonts w:hint="eastAsia" w:ascii="等线" w:hAnsi="等线" w:cs="方正魏碑_GBK"/>
          <w:bCs/>
          <w:color w:val="ff0000"/>
          <w:sz w:val="24"/>
          <w:szCs w:val="24"/>
        </w:rPr>
      </w:r>
      <w:r/>
    </w:p>
    <w:p>
      <w:pPr>
        <w:pStyle w:val="721"/>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7.5 评标过程中，如发现供应商在《声明函》内容</w:t>
      </w:r>
      <w:r>
        <w:rPr>
          <w:rFonts w:ascii="等线" w:hAnsi="等线" w:cs="方正魏碑_GBK"/>
          <w:bCs/>
          <w:color w:val="ff0000"/>
          <w:sz w:val="24"/>
          <w:szCs w:val="24"/>
        </w:rPr>
        <w:t xml:space="preserve">含义不明确、同类事项与投</w:t>
      </w:r>
      <w:r>
        <w:rPr>
          <w:rFonts w:hint="eastAsia" w:ascii="等线" w:hAnsi="等线" w:cs="方正魏碑_GBK"/>
          <w:bCs/>
          <w:color w:val="ff0000"/>
          <w:sz w:val="24"/>
          <w:szCs w:val="24"/>
        </w:rPr>
        <w:t xml:space="preserve">标</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响应</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文件</w:t>
      </w:r>
      <w:r>
        <w:rPr>
          <w:rFonts w:ascii="等线" w:hAnsi="等线" w:cs="方正魏碑_GBK"/>
          <w:bCs/>
          <w:color w:val="ff0000"/>
          <w:sz w:val="24"/>
          <w:szCs w:val="24"/>
        </w:rPr>
        <w:t xml:space="preserve">表述不一致或者有</w:t>
      </w:r>
      <w:r>
        <w:rPr>
          <w:rFonts w:hint="eastAsia" w:ascii="等线" w:hAnsi="等线" w:cs="方正魏碑_GBK"/>
          <w:bCs/>
          <w:color w:val="ff0000"/>
          <w:sz w:val="24"/>
          <w:szCs w:val="24"/>
        </w:rPr>
        <w:t xml:space="preserve">明显</w:t>
      </w:r>
      <w:r>
        <w:rPr>
          <w:rFonts w:ascii="等线" w:hAnsi="等线" w:cs="方正魏碑_GBK"/>
          <w:bCs/>
          <w:color w:val="ff0000"/>
          <w:sz w:val="24"/>
          <w:szCs w:val="24"/>
        </w:rPr>
        <w:t xml:space="preserve">文字错误等情况的</w:t>
      </w:r>
      <w:r>
        <w:rPr>
          <w:rFonts w:hint="eastAsia" w:ascii="等线" w:hAnsi="等线" w:cs="方正魏碑_GBK"/>
          <w:bCs/>
          <w:color w:val="ff0000"/>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等线" w:hAnsi="等线" w:cs="方正魏碑_GBK"/>
          <w:bCs/>
          <w:color w:val="ff0000"/>
          <w:sz w:val="24"/>
          <w:szCs w:val="24"/>
        </w:rPr>
      </w:r>
      <w:r/>
    </w:p>
    <w:p>
      <w:pPr>
        <w:pStyle w:val="834"/>
        <w:spacing w:line="0" w:lineRule="atLeast"/>
        <w:rPr>
          <w:rFonts w:hint="eastAsia" w:ascii="宋体" w:hAnsi="宋体"/>
        </w:rPr>
      </w:pPr>
      <w:r>
        <w:rPr>
          <w:rFonts w:hint="eastAsia" w:ascii="宋体" w:hAnsi="宋体"/>
        </w:rPr>
      </w:r>
      <w:r/>
    </w:p>
    <w:p>
      <w:pPr>
        <w:pStyle w:val="834"/>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p>
      <w:pPr>
        <w:pStyle w:val="721"/>
        <w:rPr>
          <w:rFonts w:hint="eastAsia"/>
        </w:rPr>
      </w:pPr>
      <w:r>
        <w:rPr>
          <w:rFonts w:hint="eastAsia"/>
        </w:rPr>
      </w:r>
      <w:r/>
    </w:p>
    <w:tbl>
      <w:tblPr>
        <w:tblW w:w="0" w:type="auto"/>
        <w:tblInd w:w="-98" w:type="dxa"/>
        <w:tblLayout w:type="fixed"/>
        <w:tblCellMar>
          <w:left w:w="108" w:type="dxa"/>
          <w:top w:w="0" w:type="dxa"/>
          <w:right w:w="108" w:type="dxa"/>
          <w:bottom w:w="0" w:type="dxa"/>
        </w:tblCellMar>
        <w:tblLook w:val="04A0" w:firstRow="1" w:lastRow="0" w:firstColumn="1" w:lastColumn="0" w:noHBand="0" w:noVBand="1"/>
      </w:tblPr>
      <w:tblGrid>
        <w:gridCol w:w="583"/>
        <w:gridCol w:w="1498"/>
        <w:gridCol w:w="3934"/>
        <w:gridCol w:w="730"/>
        <w:gridCol w:w="557"/>
        <w:gridCol w:w="669"/>
        <w:gridCol w:w="673"/>
      </w:tblGrid>
      <w:tr>
        <w:trPr>
          <w:trHeight w:val="420"/>
        </w:trPr>
        <w:tc>
          <w:tcPr>
            <w:tcBorders>
              <w:top w:val="single" w:color="000000" w:sz="8" w:space="0"/>
              <w:left w:val="single" w:color="000000" w:sz="8" w:space="0"/>
              <w:bottom w:val="single" w:color="000000" w:sz="8" w:space="0"/>
              <w:right w:val="single" w:color="000000" w:sz="8" w:space="0"/>
            </w:tcBorders>
            <w:tcW w:w="583"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序号</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pStyle w:val="721"/>
              <w:jc w:val="center"/>
              <w:widowControl/>
              <w:rPr>
                <w:rFonts w:ascii="宋体" w:hAnsi="宋体" w:cs="宋体"/>
                <w:color w:val="000000"/>
                <w:sz w:val="18"/>
                <w:szCs w:val="18"/>
              </w:rPr>
            </w:pPr>
            <w:r>
              <w:rPr>
                <w:rFonts w:hint="eastAsia" w:ascii="宋体" w:hAnsi="宋体" w:cs="宋体"/>
                <w:b/>
                <w:bCs/>
                <w:color w:val="000000"/>
                <w:sz w:val="18"/>
                <w:szCs w:val="18"/>
              </w:rPr>
              <w:t xml:space="preserve">评分因素</w:t>
            </w:r>
            <w:r>
              <w:rPr>
                <w:rFonts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21"/>
              <w:jc w:val="center"/>
              <w:widowControl/>
              <w:rPr>
                <w:rFonts w:ascii="宋体" w:hAnsi="宋体" w:cs="宋体"/>
                <w:color w:val="000000"/>
                <w:sz w:val="18"/>
                <w:szCs w:val="18"/>
              </w:rPr>
            </w:pPr>
            <w:r>
              <w:rPr>
                <w:rFonts w:hint="eastAsia" w:ascii="宋体" w:hAnsi="宋体" w:cs="宋体"/>
                <w:b/>
                <w:color w:val="000000"/>
                <w:sz w:val="18"/>
                <w:szCs w:val="18"/>
              </w:rPr>
              <w:t xml:space="preserve">评分标准和评审材料</w:t>
            </w:r>
            <w:r>
              <w:rPr>
                <w:rFonts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21"/>
              <w:jc w:val="center"/>
              <w:rPr>
                <w:rFonts w:ascii="宋体" w:hAnsi="宋体" w:cs="宋体"/>
                <w:b/>
                <w:color w:val="000000"/>
                <w:sz w:val="18"/>
                <w:szCs w:val="18"/>
              </w:rPr>
            </w:pPr>
            <w:r>
              <w:rPr>
                <w:rFonts w:hint="eastAsia" w:ascii="宋体" w:hAnsi="宋体" w:cs="宋体"/>
                <w:b/>
                <w:color w:val="000000"/>
                <w:sz w:val="18"/>
                <w:szCs w:val="18"/>
              </w:rPr>
              <w:t xml:space="preserve">最低分值</w:t>
            </w:r>
            <w:r>
              <w:rPr>
                <w:rFonts w:ascii="宋体" w:hAnsi="宋体" w:cs="宋体"/>
                <w:b/>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21"/>
              <w:jc w:val="center"/>
              <w:rPr>
                <w:rFonts w:ascii="宋体" w:hAnsi="宋体" w:cs="宋体"/>
                <w:b/>
                <w:color w:val="000000"/>
                <w:sz w:val="18"/>
                <w:szCs w:val="18"/>
              </w:rPr>
            </w:pPr>
            <w:r>
              <w:rPr>
                <w:rFonts w:hint="eastAsia" w:ascii="宋体" w:hAnsi="宋体" w:cs="宋体"/>
                <w:b/>
                <w:color w:val="000000"/>
                <w:sz w:val="18"/>
                <w:szCs w:val="18"/>
              </w:rPr>
              <w:t xml:space="preserve">最高分值</w:t>
            </w:r>
            <w:r>
              <w:rPr>
                <w:rFonts w:ascii="宋体" w:hAnsi="宋体" w:cs="宋体"/>
                <w:b/>
                <w:color w:val="000000"/>
                <w:sz w:val="18"/>
                <w:szCs w:val="18"/>
              </w:rPr>
            </w:r>
            <w:r/>
          </w:p>
        </w:tc>
        <w:tc>
          <w:tcPr>
            <w:tcBorders>
              <w:top w:val="single" w:color="000000" w:sz="8" w:space="0"/>
              <w:left w:val="single" w:color="000000" w:sz="8" w:space="0"/>
              <w:bottom w:val="single" w:color="000000" w:sz="8" w:space="0"/>
              <w:right w:val="single" w:color="000000" w:sz="8" w:space="0"/>
            </w:tcBorders>
            <w:tcW w:w="669" w:type="dxa"/>
            <w:vAlign w:val="center"/>
            <w:textDirection w:val="lrTb"/>
            <w:noWrap w:val="false"/>
          </w:tcPr>
          <w:p>
            <w:pPr>
              <w:pStyle w:val="721"/>
              <w:jc w:val="center"/>
              <w:rPr>
                <w:rFonts w:ascii="宋体" w:hAnsi="宋体" w:cs="宋体"/>
                <w:b/>
                <w:color w:val="000000"/>
                <w:sz w:val="18"/>
                <w:szCs w:val="18"/>
              </w:rPr>
            </w:pPr>
            <w:r>
              <w:rPr>
                <w:rFonts w:ascii="宋体" w:hAnsi="宋体" w:cs="宋体"/>
                <w:b/>
                <w:color w:val="000000"/>
                <w:sz w:val="18"/>
                <w:szCs w:val="18"/>
              </w:rPr>
            </w:r>
            <w:r/>
          </w:p>
        </w:tc>
        <w:tc>
          <w:tcPr>
            <w:tcBorders>
              <w:top w:val="single" w:color="000000" w:sz="8" w:space="0"/>
              <w:left w:val="single" w:color="000000" w:sz="8" w:space="0"/>
              <w:bottom w:val="single" w:color="000000" w:sz="8" w:space="0"/>
              <w:right w:val="single" w:color="000000" w:sz="8" w:space="0"/>
            </w:tcBorders>
            <w:tcW w:w="673" w:type="dxa"/>
            <w:vAlign w:val="center"/>
            <w:textDirection w:val="lrTb"/>
            <w:noWrap w:val="false"/>
          </w:tcPr>
          <w:p>
            <w:pPr>
              <w:pStyle w:val="721"/>
              <w:jc w:val="center"/>
              <w:rPr>
                <w:rFonts w:ascii="宋体" w:hAnsi="宋体" w:cs="宋体"/>
                <w:b/>
                <w:color w:val="000000"/>
                <w:sz w:val="18"/>
                <w:szCs w:val="18"/>
              </w:rPr>
            </w:pPr>
            <w:r>
              <w:rPr>
                <w:rFonts w:ascii="宋体" w:hAnsi="宋体" w:cs="宋体"/>
                <w:b/>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583"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1</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价格分</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21"/>
              <w:jc w:val="left"/>
              <w:widowControl/>
              <w:rPr>
                <w:rFonts w:ascii="宋体" w:hAnsi="宋体" w:cs="宋体"/>
                <w:b/>
                <w:bCs/>
                <w:color w:val="000000"/>
                <w:sz w:val="18"/>
                <w:szCs w:val="18"/>
              </w:rPr>
            </w:pPr>
            <w:r>
              <w:rPr>
                <w:rFonts w:hint="eastAsia" w:ascii="宋体" w:hAnsi="宋体" w:cs="宋体"/>
                <w:color w:val="000000"/>
                <w:sz w:val="18"/>
                <w:szCs w:val="18"/>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9" w:type="dxa"/>
            <w:vAlign w:val="top"/>
            <w:textDirection w:val="lrTb"/>
            <w:noWrap w:val="false"/>
          </w:tcPr>
          <w:p>
            <w:pPr>
              <w:pStyle w:val="721"/>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3" w:type="dxa"/>
            <w:vAlign w:val="top"/>
            <w:textDirection w:val="lrTb"/>
            <w:noWrap w:val="false"/>
          </w:tcPr>
          <w:p>
            <w:pPr>
              <w:pStyle w:val="721"/>
              <w:jc w:val="center"/>
              <w:widowControl/>
              <w:rPr>
                <w:rFonts w:ascii="宋体" w:hAnsi="宋体" w:cs="宋体"/>
                <w:b/>
                <w:bCs/>
                <w:color w:val="000000"/>
                <w:sz w:val="18"/>
                <w:szCs w:val="18"/>
              </w:rPr>
            </w:pP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583"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序号</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pStyle w:val="721"/>
              <w:jc w:val="center"/>
              <w:widowControl/>
              <w:rPr>
                <w:rFonts w:ascii="宋体" w:hAnsi="宋体" w:cs="宋体"/>
                <w:color w:val="000000"/>
                <w:sz w:val="18"/>
                <w:szCs w:val="18"/>
              </w:rPr>
            </w:pPr>
            <w:r>
              <w:rPr>
                <w:rFonts w:hint="eastAsia" w:ascii="宋体" w:hAnsi="宋体" w:cs="宋体"/>
                <w:b/>
                <w:bCs/>
                <w:color w:val="000000"/>
                <w:sz w:val="18"/>
                <w:szCs w:val="18"/>
              </w:rPr>
              <w:t xml:space="preserve">评分因素</w:t>
            </w:r>
            <w:r>
              <w:rPr>
                <w:rFonts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21"/>
              <w:jc w:val="center"/>
              <w:widowControl/>
              <w:rPr>
                <w:rFonts w:ascii="宋体" w:hAnsi="宋体" w:cs="宋体"/>
                <w:color w:val="000000"/>
                <w:sz w:val="18"/>
                <w:szCs w:val="18"/>
              </w:rPr>
            </w:pPr>
            <w:r>
              <w:rPr>
                <w:rFonts w:hint="eastAsia" w:ascii="宋体" w:hAnsi="宋体" w:cs="宋体"/>
                <w:b/>
                <w:color w:val="000000"/>
                <w:sz w:val="18"/>
                <w:szCs w:val="18"/>
              </w:rPr>
              <w:t xml:space="preserve">评分标准和评审材料</w:t>
            </w:r>
            <w:r>
              <w:rPr>
                <w:rFonts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21"/>
              <w:jc w:val="center"/>
              <w:rPr>
                <w:rFonts w:ascii="宋体" w:hAnsi="宋体" w:cs="宋体"/>
                <w:b/>
                <w:color w:val="000000"/>
                <w:sz w:val="18"/>
                <w:szCs w:val="18"/>
              </w:rPr>
            </w:pPr>
            <w:r>
              <w:rPr>
                <w:rFonts w:hint="eastAsia" w:ascii="宋体" w:hAnsi="宋体" w:cs="宋体"/>
                <w:b/>
                <w:color w:val="000000"/>
                <w:sz w:val="18"/>
                <w:szCs w:val="18"/>
              </w:rPr>
              <w:t xml:space="preserve">最低分值</w:t>
            </w:r>
            <w:r>
              <w:rPr>
                <w:rFonts w:ascii="宋体" w:hAnsi="宋体" w:cs="宋体"/>
                <w:b/>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21"/>
              <w:jc w:val="center"/>
              <w:rPr>
                <w:rFonts w:ascii="宋体" w:hAnsi="宋体" w:cs="宋体"/>
                <w:b/>
                <w:color w:val="000000"/>
                <w:sz w:val="18"/>
                <w:szCs w:val="18"/>
              </w:rPr>
            </w:pPr>
            <w:r>
              <w:rPr>
                <w:rFonts w:hint="eastAsia" w:ascii="宋体" w:hAnsi="宋体" w:cs="宋体"/>
                <w:b/>
                <w:color w:val="000000"/>
                <w:sz w:val="18"/>
                <w:szCs w:val="18"/>
              </w:rPr>
              <w:t xml:space="preserve">最高分值</w:t>
            </w:r>
            <w:r>
              <w:rPr>
                <w:rFonts w:ascii="宋体" w:hAnsi="宋体" w:cs="宋体"/>
                <w:b/>
                <w:color w:val="000000"/>
                <w:sz w:val="18"/>
                <w:szCs w:val="18"/>
              </w:rPr>
            </w:r>
            <w:r/>
          </w:p>
        </w:tc>
        <w:tc>
          <w:tcPr>
            <w:tcBorders>
              <w:top w:val="single" w:color="000000" w:sz="8" w:space="0"/>
              <w:left w:val="single" w:color="000000" w:sz="8" w:space="0"/>
              <w:bottom w:val="single" w:color="000000" w:sz="8" w:space="0"/>
              <w:right w:val="single" w:color="000000" w:sz="8" w:space="0"/>
            </w:tcBorders>
            <w:tcW w:w="669" w:type="dxa"/>
            <w:vAlign w:val="center"/>
            <w:textDirection w:val="lrTb"/>
            <w:noWrap w:val="false"/>
          </w:tcPr>
          <w:p>
            <w:pPr>
              <w:pStyle w:val="721"/>
              <w:jc w:val="center"/>
              <w:rPr>
                <w:rFonts w:ascii="宋体" w:hAnsi="宋体" w:cs="宋体"/>
                <w:b/>
                <w:color w:val="000000"/>
                <w:sz w:val="18"/>
                <w:szCs w:val="18"/>
              </w:rPr>
            </w:pPr>
            <w:r>
              <w:rPr>
                <w:rFonts w:hint="eastAsia" w:ascii="宋体" w:hAnsi="宋体" w:cs="宋体"/>
                <w:b/>
                <w:color w:val="000000"/>
                <w:sz w:val="18"/>
                <w:szCs w:val="18"/>
              </w:rPr>
              <w:t xml:space="preserve">是否暗标评审</w:t>
            </w:r>
            <w:r>
              <w:rPr>
                <w:rFonts w:ascii="宋体" w:hAnsi="宋体" w:cs="宋体"/>
                <w:b/>
                <w:color w:val="000000"/>
                <w:sz w:val="18"/>
                <w:szCs w:val="18"/>
              </w:rPr>
            </w:r>
            <w:r/>
          </w:p>
        </w:tc>
        <w:tc>
          <w:tcPr>
            <w:tcBorders>
              <w:top w:val="single" w:color="000000" w:sz="8" w:space="0"/>
              <w:left w:val="single" w:color="000000" w:sz="8" w:space="0"/>
              <w:bottom w:val="single" w:color="000000" w:sz="8" w:space="0"/>
              <w:right w:val="single" w:color="000000" w:sz="8" w:space="0"/>
            </w:tcBorders>
            <w:tcW w:w="673" w:type="dxa"/>
            <w:vAlign w:val="center"/>
            <w:textDirection w:val="lrTb"/>
            <w:noWrap w:val="false"/>
          </w:tcPr>
          <w:p>
            <w:pPr>
              <w:pStyle w:val="721"/>
              <w:jc w:val="center"/>
              <w:rPr>
                <w:rFonts w:ascii="宋体" w:hAnsi="宋体" w:cs="宋体"/>
                <w:b/>
                <w:color w:val="000000"/>
                <w:sz w:val="18"/>
                <w:szCs w:val="18"/>
              </w:rPr>
            </w:pPr>
            <w:r>
              <w:rPr>
                <w:rFonts w:hint="eastAsia" w:ascii="宋体" w:hAnsi="宋体" w:cs="宋体"/>
                <w:b/>
                <w:color w:val="000000"/>
                <w:sz w:val="18"/>
                <w:szCs w:val="18"/>
              </w:rPr>
              <w:t xml:space="preserve">是否客观分</w:t>
            </w:r>
            <w:r>
              <w:rPr>
                <w:rFonts w:ascii="宋体" w:hAnsi="宋体" w:cs="宋体"/>
                <w:b/>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583"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2</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技术分</w:t>
            </w:r>
            <w:r>
              <w:rPr>
                <w:rFonts w:ascii="宋体" w:hAnsi="宋体" w:cs="宋体"/>
                <w:b/>
                <w:bCs/>
                <w:color w:val="000000"/>
                <w:sz w:val="18"/>
                <w:szCs w:val="18"/>
              </w:rPr>
            </w:r>
            <w:r/>
          </w:p>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（主观分）</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21"/>
              <w:jc w:val="left"/>
              <w:widowControl/>
              <w:rPr>
                <w:rFonts w:ascii="宋体" w:hAnsi="宋体" w:cs="宋体"/>
                <w:b/>
                <w:bCs/>
                <w:color w:val="000000"/>
                <w:sz w:val="18"/>
                <w:szCs w:val="18"/>
              </w:rPr>
            </w:pPr>
            <w:r>
              <w:rPr>
                <w:rFonts w:hint="eastAsia" w:ascii="宋体" w:hAnsi="宋体" w:cs="宋体"/>
                <w:b/>
                <w:bCs/>
                <w:color w:val="000000"/>
                <w:sz w:val="18"/>
                <w:szCs w:val="18"/>
              </w:rPr>
              <w:t xml:space="preserve">下列（2.1-2.2）评分项属于暗标评审项，各投标人（供应商）提供评审材料（含样品）中不能出现投标人（供应商）的名称、标志、标记以及其它能够体现投标人（供应商）的信息，否则所有暗标评审项目均不得分。</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10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9" w:type="dxa"/>
            <w:vAlign w:val="center"/>
            <w:textDirection w:val="lrTb"/>
            <w:noWrap w:val="false"/>
          </w:tcPr>
          <w:p>
            <w:pPr>
              <w:pStyle w:val="721"/>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3" w:type="dxa"/>
            <w:vAlign w:val="center"/>
            <w:textDirection w:val="lrTb"/>
            <w:noWrap w:val="false"/>
          </w:tcPr>
          <w:p>
            <w:pPr>
              <w:pStyle w:val="721"/>
              <w:jc w:val="center"/>
              <w:widowControl/>
              <w:rPr>
                <w:rFonts w:ascii="宋体" w:hAnsi="宋体" w:cs="宋体"/>
                <w:b/>
                <w:bCs/>
                <w:color w:val="000000"/>
                <w:sz w:val="18"/>
                <w:szCs w:val="18"/>
              </w:rPr>
            </w:pP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583"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2.1</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施工组织实施方案</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2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提供有完整的施工组织实施方案，包含但不限于整体施工方案、安全组织体系、文明施工、人员管理方案及措施、实施风险控制机制及措施、各项保证措施：完整全面、科学合理、针对性强、符合采购需求的，得5分；较为完整、比较合理、针对性一般、与采购需求有所出入的，得3分；不太完整、针对性较弱的，得1分；未提供不得分。</w:t>
            </w:r>
            <w:r>
              <w:rPr>
                <w:rFonts w:ascii="宋体" w:hAnsi="宋体" w:cs="宋体"/>
                <w:color w:val="000000"/>
                <w:sz w:val="18"/>
                <w:szCs w:val="18"/>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5</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9"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是</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3"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否</w:t>
            </w: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583"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2.2</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售后维护保养方案</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2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提供有完整的售后服务方案，包含但不限于电梯维护保养方案、人员培训方案、应急救援预案：完整全面、科学合理、针对性强、符合采购需求的，得5分；较为完整、比较合理、针对性一般、与采购需求有所出入的，得3分；不太完整、针对性较弱的，得1分；未提供不得分。</w:t>
            </w:r>
            <w:r>
              <w:rPr>
                <w:rFonts w:ascii="宋体" w:hAnsi="宋体" w:cs="宋体"/>
                <w:color w:val="000000"/>
                <w:sz w:val="18"/>
                <w:szCs w:val="18"/>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5</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9"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是</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3"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否</w:t>
            </w: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583"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商务分</w:t>
            </w:r>
            <w:r>
              <w:rPr>
                <w:rFonts w:ascii="宋体" w:hAnsi="宋体" w:cs="宋体"/>
                <w:b/>
                <w:bCs/>
                <w:color w:val="000000"/>
                <w:sz w:val="18"/>
                <w:szCs w:val="18"/>
              </w:rPr>
            </w:r>
            <w:r/>
          </w:p>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（客观分）</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21"/>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60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9" w:type="dxa"/>
            <w:vAlign w:val="center"/>
            <w:textDirection w:val="lrTb"/>
            <w:noWrap w:val="false"/>
          </w:tcPr>
          <w:p>
            <w:pPr>
              <w:pStyle w:val="721"/>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3" w:type="dxa"/>
            <w:vAlign w:val="center"/>
            <w:textDirection w:val="lrTb"/>
            <w:noWrap w:val="false"/>
          </w:tcPr>
          <w:p>
            <w:pPr>
              <w:pStyle w:val="721"/>
              <w:jc w:val="center"/>
              <w:widowControl/>
              <w:rPr>
                <w:rFonts w:ascii="宋体" w:hAnsi="宋体" w:cs="宋体"/>
                <w:b/>
                <w:bCs/>
                <w:color w:val="000000"/>
                <w:sz w:val="18"/>
                <w:szCs w:val="18"/>
              </w:rPr>
            </w:pP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583"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3.1</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服务业绩</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833"/>
              <w:rPr>
                <w:rFonts w:ascii="宋体" w:hAnsi="宋体" w:cs="宋体"/>
                <w:color w:val="000000"/>
                <w:sz w:val="18"/>
                <w:szCs w:val="18"/>
              </w:rPr>
            </w:pPr>
            <w:r>
              <w:rPr>
                <w:rFonts w:hint="eastAsia" w:ascii="宋体" w:hAnsi="宋体" w:cs="宋体"/>
                <w:bCs/>
                <w:color w:val="000000"/>
                <w:sz w:val="18"/>
                <w:szCs w:val="18"/>
              </w:rPr>
              <w:t xml:space="preserve">投标人提供2022年1月1日至开标日期（以合同签订时间为准）的类似项目的合同。</w:t>
            </w:r>
            <w:r>
              <w:rPr>
                <w:rFonts w:hint="eastAsia" w:ascii="宋体" w:hAnsi="宋体" w:cs="宋体"/>
                <w:color w:val="000000"/>
                <w:sz w:val="18"/>
                <w:szCs w:val="18"/>
              </w:rPr>
              <w:t xml:space="preserve">每提供一个得2分，本项最高得6分。</w:t>
            </w:r>
            <w:r>
              <w:rPr>
                <w:rFonts w:ascii="宋体" w:hAnsi="宋体" w:cs="宋体"/>
                <w:color w:val="000000"/>
                <w:sz w:val="18"/>
                <w:szCs w:val="18"/>
              </w:rPr>
            </w:r>
            <w:r/>
          </w:p>
          <w:p>
            <w:pPr>
              <w:pStyle w:val="833"/>
              <w:rPr>
                <w:rFonts w:ascii="宋体" w:hAnsi="宋体" w:cs="宋体"/>
                <w:b/>
                <w:bCs/>
                <w:color w:val="000000"/>
                <w:sz w:val="18"/>
                <w:szCs w:val="18"/>
              </w:rPr>
            </w:pPr>
            <w:r>
              <w:rPr>
                <w:rFonts w:hint="eastAsia" w:ascii="宋体" w:hAnsi="宋体" w:cs="宋体"/>
                <w:b/>
                <w:bCs/>
                <w:color w:val="000000"/>
                <w:sz w:val="18"/>
                <w:szCs w:val="18"/>
              </w:rPr>
              <w:t xml:space="preserve">提供完整合同扫描件，并加盖投标人公章。未提供的或无效的不得分。</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2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6</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9"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否</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3"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是</w:t>
            </w: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583"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3.2</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企业资质</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21"/>
              <w:jc w:val="left"/>
              <w:widowControl/>
              <w:rPr>
                <w:rFonts w:ascii="宋体" w:hAnsi="宋体" w:cs="宋体"/>
                <w:color w:val="000000"/>
                <w:sz w:val="18"/>
                <w:szCs w:val="18"/>
              </w:rPr>
            </w:pPr>
            <w:r>
              <w:rPr>
                <w:rFonts w:hint="eastAsia" w:ascii="宋体" w:hAnsi="宋体" w:cs="宋体"/>
                <w:color w:val="000000"/>
                <w:sz w:val="18"/>
                <w:szCs w:val="18"/>
              </w:rPr>
              <w:t xml:space="preserve">投标人具有有效期内的质量管理体系认证证书、环境管理体系认证证书、职业健康安全管理体系认证证书。每提供1项得1分，本项最高得3分。</w:t>
            </w:r>
            <w:r>
              <w:rPr>
                <w:rFonts w:ascii="宋体" w:hAnsi="宋体" w:cs="宋体"/>
                <w:color w:val="000000"/>
                <w:sz w:val="18"/>
                <w:szCs w:val="18"/>
              </w:rPr>
            </w:r>
            <w:r/>
          </w:p>
          <w:p>
            <w:pPr>
              <w:pStyle w:val="721"/>
              <w:widowControl/>
              <w:rPr>
                <w:rFonts w:ascii="宋体" w:hAnsi="宋体" w:cs="宋体"/>
                <w:color w:val="000000"/>
                <w:sz w:val="18"/>
                <w:szCs w:val="18"/>
              </w:rPr>
            </w:pPr>
            <w:r>
              <w:rPr>
                <w:rFonts w:hint="eastAsia" w:ascii="宋体" w:hAnsi="宋体" w:cs="宋体"/>
                <w:b/>
                <w:bCs/>
                <w:color w:val="000000"/>
                <w:sz w:val="18"/>
                <w:szCs w:val="18"/>
              </w:rPr>
              <w:t xml:space="preserve">提供投标人有效期内的证书扫描件，并加盖投标人公章。未提供的或无效的不得分。</w:t>
            </w:r>
            <w:r>
              <w:rPr>
                <w:rFonts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9"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否</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3"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是</w:t>
            </w: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583"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3.3</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人员资质</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21"/>
              <w:jc w:val="left"/>
              <w:widowControl/>
              <w:rPr>
                <w:rFonts w:ascii="宋体" w:hAnsi="宋体" w:cs="宋体"/>
                <w:color w:val="000000"/>
                <w:sz w:val="18"/>
                <w:szCs w:val="18"/>
              </w:rPr>
            </w:pPr>
            <w:r>
              <w:rPr>
                <w:rFonts w:hint="eastAsia" w:ascii="宋体" w:hAnsi="宋体" w:cs="宋体"/>
                <w:color w:val="000000"/>
                <w:sz w:val="18"/>
                <w:szCs w:val="18"/>
              </w:rPr>
              <w:t xml:space="preserve">投标人拟投入本项目的管理人员：具有电梯质量检验员证书，每提供一份得1分，本项最高得3分。</w:t>
            </w:r>
            <w:r>
              <w:rPr>
                <w:rFonts w:ascii="宋体" w:hAnsi="宋体" w:cs="宋体"/>
                <w:color w:val="000000"/>
                <w:sz w:val="18"/>
                <w:szCs w:val="18"/>
              </w:rPr>
            </w:r>
            <w:r/>
          </w:p>
          <w:p>
            <w:pPr>
              <w:pStyle w:val="833"/>
              <w:rPr>
                <w:rFonts w:ascii="宋体" w:hAnsi="宋体" w:cs="宋体"/>
                <w:color w:val="000000"/>
                <w:sz w:val="18"/>
                <w:szCs w:val="18"/>
              </w:rPr>
            </w:pPr>
            <w:r>
              <w:rPr>
                <w:rFonts w:hint="eastAsia" w:ascii="宋体" w:hAnsi="宋体" w:cs="宋体"/>
                <w:b/>
                <w:color w:val="000000"/>
                <w:sz w:val="18"/>
                <w:szCs w:val="18"/>
              </w:rPr>
              <w:t xml:space="preserve">须为投标单位正式员工，提供投标人为其缴纳的近</w:t>
            </w:r>
            <w:r>
              <w:rPr>
                <w:rFonts w:hint="eastAsia" w:ascii="宋体" w:hAnsi="宋体" w:cs="宋体"/>
                <w:b/>
                <w:color w:val="000000"/>
                <w:sz w:val="18"/>
                <w:szCs w:val="18"/>
                <w:lang w:val="en-US" w:eastAsia="zh-CN"/>
              </w:rPr>
              <w:t xml:space="preserve">一</w:t>
            </w:r>
            <w:r>
              <w:rPr>
                <w:rFonts w:hint="eastAsia" w:ascii="宋体" w:hAnsi="宋体" w:cs="宋体"/>
                <w:b/>
                <w:color w:val="000000"/>
                <w:sz w:val="18"/>
                <w:szCs w:val="18"/>
              </w:rPr>
              <w:t xml:space="preserve">个月中的社保证明和相应证书扫描件，以上证明材料均需加盖投标人公章，未提供或提供不全均不得分。</w:t>
            </w:r>
            <w:r>
              <w:rPr>
                <w:rFonts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9"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否</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3"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是</w:t>
            </w: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583"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3.4</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售后服务承诺</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21"/>
              <w:jc w:val="left"/>
              <w:widowControl/>
              <w:rPr>
                <w:rFonts w:ascii="宋体" w:hAnsi="宋体" w:cs="宋体"/>
                <w:color w:val="000000"/>
                <w:sz w:val="18"/>
                <w:szCs w:val="18"/>
                <w:highlight w:val="none"/>
              </w:rPr>
            </w:pPr>
            <w:r>
              <w:rPr>
                <w:rFonts w:hint="eastAsia" w:ascii="宋体" w:hAnsi="宋体" w:cs="宋体"/>
                <w:color w:val="000000"/>
                <w:sz w:val="18"/>
                <w:szCs w:val="18"/>
              </w:rPr>
              <w:t xml:space="preserve">投标人在采购文件要求的免费质保运维期以外，能够延</w:t>
            </w:r>
            <w:r>
              <w:rPr>
                <w:rFonts w:hint="eastAsia" w:ascii="宋体" w:hAnsi="宋体" w:cs="宋体"/>
                <w:color w:val="000000"/>
                <w:sz w:val="18"/>
                <w:szCs w:val="18"/>
                <w:highlight w:val="none"/>
              </w:rPr>
              <w:t xml:space="preserve">长免费质保运维期的，每延长一年得</w:t>
            </w:r>
            <w:r>
              <w:rPr>
                <w:rFonts w:hint="eastAsia" w:ascii="宋体" w:hAnsi="宋体" w:cs="宋体"/>
                <w:color w:val="000000"/>
                <w:sz w:val="18"/>
                <w:szCs w:val="18"/>
                <w:highlight w:val="none"/>
                <w:lang w:val="en-US" w:eastAsia="zh-CN"/>
              </w:rPr>
              <w:t xml:space="preserve">2</w:t>
            </w:r>
            <w:r>
              <w:rPr>
                <w:rFonts w:hint="eastAsia" w:ascii="宋体" w:hAnsi="宋体" w:cs="宋体"/>
                <w:color w:val="000000"/>
                <w:sz w:val="18"/>
                <w:szCs w:val="18"/>
                <w:highlight w:val="none"/>
              </w:rPr>
              <w:t xml:space="preserve">分，本项最高得2分。</w:t>
            </w:r>
            <w:r>
              <w:rPr>
                <w:rFonts w:ascii="宋体" w:hAnsi="宋体" w:cs="宋体"/>
                <w:color w:val="000000"/>
                <w:sz w:val="18"/>
                <w:szCs w:val="18"/>
                <w:highlight w:val="none"/>
              </w:rPr>
            </w:r>
            <w:r/>
          </w:p>
          <w:p>
            <w:pPr>
              <w:pStyle w:val="721"/>
              <w:jc w:val="left"/>
              <w:widowControl/>
              <w:rPr>
                <w:rFonts w:ascii="宋体" w:hAnsi="宋体" w:cs="宋体"/>
                <w:color w:val="000000"/>
                <w:sz w:val="18"/>
                <w:szCs w:val="18"/>
              </w:rPr>
            </w:pPr>
            <w:r>
              <w:rPr>
                <w:rFonts w:hint="eastAsia" w:ascii="宋体" w:hAnsi="宋体" w:cs="宋体"/>
                <w:b/>
                <w:bCs/>
                <w:color w:val="000000"/>
                <w:sz w:val="18"/>
                <w:szCs w:val="18"/>
                <w:highlight w:val="none"/>
              </w:rPr>
              <w:t xml:space="preserve">提供关于免费延长质保运</w:t>
            </w:r>
            <w:r>
              <w:rPr>
                <w:rFonts w:hint="eastAsia" w:ascii="宋体" w:hAnsi="宋体" w:cs="宋体"/>
                <w:b/>
                <w:bCs/>
                <w:color w:val="000000"/>
                <w:sz w:val="18"/>
                <w:szCs w:val="18"/>
              </w:rPr>
              <w:t xml:space="preserve">维期的承诺书</w:t>
            </w:r>
            <w:r>
              <w:rPr>
                <w:rFonts w:hint="eastAsia" w:ascii="宋体" w:hAnsi="宋体" w:cs="宋体"/>
                <w:b/>
                <w:bCs/>
                <w:color w:val="000000"/>
                <w:sz w:val="18"/>
                <w:szCs w:val="18"/>
                <w:lang w:val="zh-CN"/>
              </w:rPr>
              <w:t xml:space="preserve">并加盖投标人公章。</w:t>
            </w:r>
            <w:r>
              <w:rPr>
                <w:rFonts w:hint="eastAsia" w:ascii="宋体" w:hAnsi="宋体" w:cs="宋体"/>
                <w:b/>
                <w:bCs/>
                <w:color w:val="000000"/>
                <w:sz w:val="18"/>
                <w:szCs w:val="18"/>
              </w:rPr>
              <w:t xml:space="preserve">未提供的或无效的不得分。</w:t>
            </w:r>
            <w:r>
              <w:rPr>
                <w:rFonts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2</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9"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否</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3"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是</w:t>
            </w: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583"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3.5</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技术参数响应情况</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833"/>
              <w:rPr>
                <w:rFonts w:ascii="宋体" w:hAnsi="宋体" w:cs="宋体"/>
                <w:color w:val="000000"/>
                <w:sz w:val="18"/>
                <w:szCs w:val="18"/>
              </w:rPr>
            </w:pPr>
            <w:r>
              <w:rPr>
                <w:rFonts w:hint="eastAsia" w:ascii="宋体" w:hAnsi="宋体" w:cs="宋体"/>
                <w:bCs/>
                <w:color w:val="000000"/>
                <w:sz w:val="18"/>
                <w:szCs w:val="18"/>
              </w:rPr>
              <w:t xml:space="preserve">“★”号的条款为实质性要求必须响应，否则做无效处理。 “</w:t>
            </w:r>
            <w:r>
              <w:rPr>
                <w:rFonts w:hint="eastAsia" w:ascii="宋体" w:hAnsi="宋体" w:cs="宋体"/>
                <w:color w:val="000000"/>
                <w:sz w:val="18"/>
                <w:szCs w:val="18"/>
              </w:rPr>
              <w:t xml:space="preserve">2.2技术参数要求”</w:t>
            </w:r>
            <w:r>
              <w:rPr>
                <w:rFonts w:hint="eastAsia" w:ascii="宋体" w:hAnsi="宋体" w:cs="宋体"/>
                <w:bCs/>
                <w:color w:val="000000"/>
                <w:sz w:val="18"/>
                <w:szCs w:val="18"/>
              </w:rPr>
              <w:t xml:space="preserve">中“▲”号为重要参数，根据投标人所投产品与招标文件要求偏离情况进行打分，每有一项不满足扣1分，其他不带“▲”号为一般参数，每有一项不满足扣1分。</w:t>
            </w:r>
            <w:r>
              <w:rPr>
                <w:rFonts w:ascii="宋体" w:hAnsi="宋体" w:cs="宋体"/>
                <w:color w:val="000000"/>
                <w:sz w:val="18"/>
                <w:szCs w:val="18"/>
              </w:rPr>
            </w:r>
            <w:r/>
          </w:p>
          <w:p>
            <w:pPr>
              <w:pStyle w:val="721"/>
              <w:jc w:val="left"/>
              <w:widowControl/>
              <w:rPr>
                <w:rFonts w:ascii="宋体" w:hAnsi="宋体" w:cs="宋体"/>
                <w:b/>
                <w:bCs/>
                <w:color w:val="000000"/>
                <w:sz w:val="18"/>
                <w:szCs w:val="18"/>
              </w:rPr>
            </w:pPr>
            <w:r>
              <w:rPr>
                <w:rFonts w:hint="eastAsia" w:ascii="宋体" w:hAnsi="宋体" w:cs="宋体"/>
                <w:b/>
                <w:bCs/>
                <w:color w:val="000000"/>
                <w:sz w:val="18"/>
                <w:szCs w:val="18"/>
              </w:rPr>
              <w:t xml:space="preserve">提供技术参数偏离表及▲项对应参数的有效对应证明材料扫描件，并加盖投标人公章，未按规定提供不得分。</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2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26</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9"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否</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3"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是</w:t>
            </w: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583"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3.6</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产品实力1</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836"/>
              <w:ind w:firstLine="20"/>
              <w:rPr>
                <w:rStyle w:val="738"/>
                <w:rFonts w:hint="eastAsia"/>
                <w:color w:val="ff0000"/>
                <w:sz w:val="18"/>
                <w:szCs w:val="18"/>
                <w:lang w:val="en-US" w:eastAsia="zh-CN"/>
              </w:rPr>
            </w:pPr>
            <w:r>
              <w:rPr>
                <w:rFonts w:hint="eastAsia"/>
                <w:color w:val="000000"/>
                <w:sz w:val="18"/>
                <w:szCs w:val="18"/>
              </w:rPr>
              <w:t xml:space="preserve">本项目投标电梯永磁同步门系统（</w:t>
            </w:r>
            <w:r>
              <w:rPr>
                <w:color w:val="000000"/>
                <w:sz w:val="18"/>
                <w:szCs w:val="18"/>
              </w:rPr>
              <w:t xml:space="preserve">包含门机、门机控制器、门保护装置、开门限制装置、层门上坎、轿门上坎、挂板、挂板轮、门机传动带、联动钢丝绳、轿门门锁装置、层门门锁装置、层门自闭装置、层门门套、层门地坎、轿门地坎等</w:t>
            </w:r>
            <w:r>
              <w:rPr>
                <w:rFonts w:hint="eastAsia"/>
                <w:color w:val="000000"/>
                <w:sz w:val="18"/>
                <w:szCs w:val="18"/>
              </w:rPr>
              <w:t xml:space="preserve">）的动作运行寿命≥2000万次的得4分</w:t>
            </w:r>
            <w:r>
              <w:rPr>
                <w:rFonts w:hint="eastAsia"/>
                <w:color w:val="000000"/>
                <w:sz w:val="18"/>
                <w:szCs w:val="18"/>
                <w:lang w:eastAsia="zh-CN"/>
              </w:rPr>
              <w:t xml:space="preserve">，</w:t>
            </w:r>
            <w:r>
              <w:rPr>
                <w:rFonts w:hint="eastAsia"/>
                <w:color w:val="ff0000"/>
                <w:sz w:val="18"/>
                <w:szCs w:val="18"/>
              </w:rPr>
              <w:t xml:space="preserve">动作运行寿命≥</w:t>
            </w:r>
            <w:r>
              <w:rPr>
                <w:rFonts w:hint="eastAsia"/>
                <w:color w:val="ff0000"/>
                <w:sz w:val="18"/>
                <w:szCs w:val="18"/>
                <w:lang w:val="en-US" w:eastAsia="zh-CN"/>
              </w:rPr>
              <w:t xml:space="preserve">160</w:t>
            </w:r>
            <w:r>
              <w:rPr>
                <w:rFonts w:hint="eastAsia"/>
                <w:color w:val="ff0000"/>
                <w:sz w:val="18"/>
                <w:szCs w:val="18"/>
              </w:rPr>
              <w:t xml:space="preserve">0万次的得</w:t>
            </w:r>
            <w:r>
              <w:rPr>
                <w:rFonts w:hint="eastAsia"/>
                <w:color w:val="ff0000"/>
                <w:sz w:val="18"/>
                <w:szCs w:val="18"/>
                <w:lang w:val="en-US" w:eastAsia="zh-CN"/>
              </w:rPr>
              <w:t xml:space="preserve">1</w:t>
            </w:r>
            <w:r>
              <w:rPr>
                <w:rFonts w:hint="eastAsia"/>
                <w:color w:val="ff0000"/>
                <w:sz w:val="18"/>
                <w:szCs w:val="18"/>
              </w:rPr>
              <w:t xml:space="preserve">分</w:t>
            </w:r>
            <w:r>
              <w:rPr>
                <w:rStyle w:val="738"/>
                <w:rFonts w:hint="eastAsia"/>
                <w:color w:val="ff0000"/>
                <w:sz w:val="18"/>
                <w:szCs w:val="18"/>
                <w:lang w:eastAsia="zh-CN"/>
              </w:rPr>
              <w:t xml:space="preserve">，</w:t>
            </w:r>
            <w:r>
              <w:rPr>
                <w:rStyle w:val="738"/>
                <w:rFonts w:hint="eastAsia"/>
                <w:color w:val="ff0000"/>
                <w:sz w:val="18"/>
                <w:szCs w:val="18"/>
                <w:lang w:val="en-US" w:eastAsia="zh-CN"/>
              </w:rPr>
              <w:t xml:space="preserve">其余不得分。</w:t>
            </w:r>
            <w:r>
              <w:rPr>
                <w:rStyle w:val="738"/>
                <w:rFonts w:hint="eastAsia"/>
                <w:color w:val="ff0000"/>
                <w:sz w:val="18"/>
                <w:szCs w:val="18"/>
                <w:lang w:val="en-US" w:eastAsia="zh-CN"/>
              </w:rPr>
            </w:r>
            <w:r/>
          </w:p>
          <w:p>
            <w:pPr>
              <w:pStyle w:val="836"/>
              <w:ind w:firstLine="20"/>
              <w:rPr>
                <w:color w:val="000000"/>
                <w:sz w:val="18"/>
                <w:szCs w:val="18"/>
              </w:rPr>
            </w:pPr>
            <w:r>
              <w:rPr>
                <w:rFonts w:hint="eastAsia"/>
                <w:b/>
                <w:color w:val="000000"/>
                <w:sz w:val="18"/>
                <w:szCs w:val="18"/>
              </w:rPr>
              <w:t xml:space="preserve">提供</w:t>
            </w:r>
            <w:r>
              <w:rPr>
                <w:rFonts w:hint="eastAsia"/>
                <w:b/>
                <w:bCs/>
                <w:color w:val="000000"/>
                <w:sz w:val="18"/>
                <w:szCs w:val="18"/>
              </w:rPr>
              <w:t xml:space="preserve">投标电梯品牌</w:t>
            </w:r>
            <w:r>
              <w:rPr>
                <w:rFonts w:hint="eastAsia"/>
                <w:b/>
                <w:color w:val="000000"/>
                <w:sz w:val="18"/>
                <w:szCs w:val="18"/>
              </w:rPr>
              <w:t xml:space="preserve">具有CMA标识且国家认可的检测机构出具的检验报告扫描件，并加盖投标人公章。</w:t>
            </w:r>
            <w:r>
              <w:rPr>
                <w:rFonts w:hint="eastAsia"/>
                <w:b/>
                <w:bCs/>
                <w:color w:val="000000"/>
                <w:sz w:val="18"/>
                <w:szCs w:val="18"/>
              </w:rPr>
              <w:t xml:space="preserve">未提供的或无效的不得分。</w:t>
            </w:r>
            <w:r>
              <w:rPr>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2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4</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9"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否</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3"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是</w:t>
            </w: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583" w:type="dxa"/>
            <w:vAlign w:val="center"/>
            <w:textDirection w:val="lrTb"/>
            <w:noWrap w:val="false"/>
          </w:tcPr>
          <w:p>
            <w:pPr>
              <w:pStyle w:val="72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3.7</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pStyle w:val="72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产品实力2</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21"/>
              <w:jc w:val="left"/>
              <w:widowControl/>
              <w:rPr>
                <w:rFonts w:hint="eastAsia" w:ascii="宋体" w:hAnsi="宋体" w:cs="宋体"/>
                <w:color w:val="000000"/>
                <w:sz w:val="18"/>
                <w:szCs w:val="18"/>
              </w:rPr>
            </w:pPr>
            <w:r>
              <w:rPr>
                <w:rFonts w:hint="eastAsia" w:ascii="宋体" w:hAnsi="宋体" w:cs="宋体"/>
                <w:color w:val="000000"/>
                <w:sz w:val="18"/>
                <w:szCs w:val="18"/>
              </w:rPr>
              <w:t xml:space="preserve">本项目</w:t>
            </w:r>
            <w:r>
              <w:rPr>
                <w:rFonts w:hint="eastAsia" w:ascii="宋体" w:hAnsi="宋体" w:cs="宋体"/>
                <w:color w:val="000000"/>
                <w:sz w:val="18"/>
                <w:szCs w:val="18"/>
                <w:lang w:bidi="ar"/>
              </w:rPr>
              <w:t xml:space="preserve">投标电梯曳引机制动器的动作寿命试验</w:t>
            </w:r>
            <w:r>
              <w:rPr>
                <w:rFonts w:hint="eastAsia" w:ascii="宋体" w:hAnsi="宋体" w:cs="宋体"/>
                <w:color w:val="000000"/>
                <w:sz w:val="18"/>
                <w:szCs w:val="18"/>
              </w:rPr>
              <w:t xml:space="preserve">≥3300万次且试验期间无故障的得4分，</w:t>
            </w:r>
            <w:r>
              <w:rPr>
                <w:rFonts w:hint="eastAsia" w:ascii="宋体" w:hAnsi="宋体" w:cs="宋体"/>
                <w:color w:val="ff0000"/>
                <w:sz w:val="18"/>
                <w:szCs w:val="18"/>
                <w:lang w:bidi="ar"/>
              </w:rPr>
              <w:t xml:space="preserve">动作寿命试验</w:t>
            </w:r>
            <w:r>
              <w:rPr>
                <w:rFonts w:hint="eastAsia" w:ascii="宋体" w:hAnsi="宋体" w:cs="宋体"/>
                <w:color w:val="ff0000"/>
                <w:sz w:val="18"/>
                <w:szCs w:val="18"/>
              </w:rPr>
              <w:t xml:space="preserve">≥</w:t>
            </w:r>
            <w:r>
              <w:rPr>
                <w:rFonts w:hint="eastAsia" w:ascii="宋体" w:hAnsi="宋体" w:cs="宋体"/>
                <w:color w:val="ff0000"/>
                <w:sz w:val="18"/>
                <w:szCs w:val="18"/>
                <w:lang w:val="en-US" w:eastAsia="zh-CN"/>
              </w:rPr>
              <w:t xml:space="preserve">20</w:t>
            </w:r>
            <w:r>
              <w:rPr>
                <w:rFonts w:hint="eastAsia" w:ascii="宋体" w:hAnsi="宋体" w:cs="宋体"/>
                <w:color w:val="ff0000"/>
                <w:sz w:val="18"/>
                <w:szCs w:val="18"/>
              </w:rPr>
              <w:t xml:space="preserve">00万次且试验期间无故障的得</w:t>
            </w:r>
            <w:r>
              <w:rPr>
                <w:rFonts w:hint="eastAsia" w:ascii="宋体" w:hAnsi="宋体" w:cs="宋体"/>
                <w:color w:val="ff0000"/>
                <w:sz w:val="18"/>
                <w:szCs w:val="18"/>
                <w:lang w:val="en-US" w:eastAsia="zh-CN"/>
              </w:rPr>
              <w:t xml:space="preserve">1</w:t>
            </w:r>
            <w:r>
              <w:rPr>
                <w:rFonts w:hint="eastAsia" w:ascii="宋体" w:hAnsi="宋体" w:cs="宋体"/>
                <w:color w:val="ff0000"/>
                <w:sz w:val="18"/>
                <w:szCs w:val="18"/>
              </w:rPr>
              <w:t xml:space="preserve">分，其余不得分。</w:t>
            </w:r>
            <w:r>
              <w:rPr>
                <w:rFonts w:hint="eastAsia" w:ascii="宋体" w:hAnsi="宋体" w:cs="宋体"/>
                <w:color w:val="000000"/>
                <w:sz w:val="18"/>
                <w:szCs w:val="18"/>
              </w:rPr>
            </w:r>
            <w:r/>
          </w:p>
          <w:p>
            <w:pPr>
              <w:pStyle w:val="721"/>
              <w:jc w:val="left"/>
              <w:widowControl/>
              <w:rPr>
                <w:rFonts w:hint="eastAsia"/>
                <w:color w:val="000000"/>
                <w:szCs w:val="24"/>
              </w:rPr>
            </w:pPr>
            <w:r>
              <w:rPr>
                <w:rFonts w:hint="eastAsia" w:ascii="宋体" w:hAnsi="宋体" w:cs="宋体"/>
                <w:b/>
                <w:color w:val="000000"/>
                <w:sz w:val="18"/>
                <w:szCs w:val="18"/>
              </w:rPr>
              <w:t xml:space="preserve">提供</w:t>
            </w:r>
            <w:r>
              <w:rPr>
                <w:rFonts w:hint="eastAsia" w:ascii="宋体" w:hAnsi="宋体" w:cs="宋体"/>
                <w:b/>
                <w:bCs/>
                <w:color w:val="000000"/>
                <w:sz w:val="18"/>
                <w:szCs w:val="18"/>
              </w:rPr>
              <w:t xml:space="preserve">投标电梯品牌</w:t>
            </w:r>
            <w:r>
              <w:rPr>
                <w:rFonts w:hint="eastAsia" w:ascii="宋体" w:hAnsi="宋体" w:cs="宋体"/>
                <w:b/>
                <w:color w:val="000000"/>
                <w:sz w:val="18"/>
                <w:szCs w:val="18"/>
              </w:rPr>
              <w:t xml:space="preserve">具有CMA标识且国家认可的检测机构出具的检验报告扫描件，并加盖投标人公章。</w:t>
            </w:r>
            <w:r>
              <w:rPr>
                <w:rFonts w:hint="eastAsia" w:ascii="宋体" w:hAnsi="宋体" w:cs="宋体"/>
                <w:b/>
                <w:bCs/>
                <w:color w:val="000000"/>
                <w:sz w:val="18"/>
                <w:szCs w:val="18"/>
              </w:rPr>
              <w:t xml:space="preserve">未提供的或无效的不得分。</w:t>
            </w:r>
            <w:r>
              <w:rPr>
                <w:rFonts w:hint="eastAsia"/>
                <w:color w:val="000000"/>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2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2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4</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9" w:type="dxa"/>
            <w:vAlign w:val="center"/>
            <w:textDirection w:val="lrTb"/>
            <w:noWrap w:val="false"/>
          </w:tcPr>
          <w:p>
            <w:pPr>
              <w:pStyle w:val="72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否</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3" w:type="dxa"/>
            <w:vAlign w:val="center"/>
            <w:textDirection w:val="lrTb"/>
            <w:noWrap w:val="false"/>
          </w:tcPr>
          <w:p>
            <w:pPr>
              <w:pStyle w:val="72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是</w:t>
            </w:r>
            <w:r>
              <w:rPr>
                <w:rFonts w:hint="eastAsia"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583" w:type="dxa"/>
            <w:vAlign w:val="center"/>
            <w:textDirection w:val="lrTb"/>
            <w:noWrap w:val="false"/>
          </w:tcPr>
          <w:p>
            <w:pPr>
              <w:pStyle w:val="72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3.8</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pStyle w:val="72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产品实力3</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21"/>
              <w:jc w:val="left"/>
              <w:widowControl/>
              <w:rPr>
                <w:rFonts w:hint="eastAsia" w:ascii="宋体" w:hAnsi="宋体" w:cs="宋体"/>
                <w:color w:val="000000"/>
                <w:sz w:val="18"/>
                <w:szCs w:val="18"/>
              </w:rPr>
            </w:pPr>
            <w:r>
              <w:rPr>
                <w:rFonts w:hint="eastAsia" w:ascii="宋体" w:hAnsi="宋体" w:cs="宋体"/>
                <w:color w:val="000000"/>
                <w:sz w:val="18"/>
                <w:szCs w:val="18"/>
              </w:rPr>
              <w:t xml:space="preserve">本项目投标电梯层门防冲击动能：根据GB/T 7588.1-2020,5.3.5.3.2的方法进行层门摆锤冲击试验：抗摆锤冲击动能≥460J的得4分</w:t>
            </w:r>
            <w:r>
              <w:rPr>
                <w:rFonts w:hint="eastAsia" w:ascii="宋体" w:hAnsi="宋体" w:cs="宋体"/>
                <w:color w:val="ff0000"/>
                <w:sz w:val="18"/>
                <w:szCs w:val="18"/>
              </w:rPr>
              <w:t xml:space="preserve">，抗摆锤冲击动能≥4</w:t>
            </w:r>
            <w:r>
              <w:rPr>
                <w:rFonts w:hint="eastAsia" w:ascii="宋体" w:hAnsi="宋体" w:cs="宋体"/>
                <w:color w:val="ff0000"/>
                <w:sz w:val="18"/>
                <w:szCs w:val="18"/>
                <w:lang w:val="en-US" w:eastAsia="zh-CN"/>
              </w:rPr>
              <w:t xml:space="preserve">00</w:t>
            </w:r>
            <w:r>
              <w:rPr>
                <w:rFonts w:hint="eastAsia" w:ascii="宋体" w:hAnsi="宋体" w:cs="宋体"/>
                <w:color w:val="ff0000"/>
                <w:sz w:val="18"/>
                <w:szCs w:val="18"/>
              </w:rPr>
              <w:t xml:space="preserve">J的得</w:t>
            </w:r>
            <w:r>
              <w:rPr>
                <w:rFonts w:hint="eastAsia" w:ascii="宋体" w:hAnsi="宋体" w:cs="宋体"/>
                <w:color w:val="ff0000"/>
                <w:sz w:val="18"/>
                <w:szCs w:val="18"/>
                <w:lang w:val="en-US" w:eastAsia="zh-CN"/>
              </w:rPr>
              <w:t xml:space="preserve">1</w:t>
            </w:r>
            <w:r>
              <w:rPr>
                <w:rFonts w:hint="eastAsia" w:ascii="宋体" w:hAnsi="宋体" w:cs="宋体"/>
                <w:color w:val="ff0000"/>
                <w:sz w:val="18"/>
                <w:szCs w:val="18"/>
              </w:rPr>
              <w:t xml:space="preserve">分</w:t>
            </w:r>
            <w:r>
              <w:rPr>
                <w:rFonts w:hint="eastAsia" w:ascii="宋体" w:hAnsi="宋体" w:cs="宋体"/>
                <w:color w:val="ff0000"/>
                <w:sz w:val="18"/>
                <w:szCs w:val="18"/>
                <w:lang w:eastAsia="zh-CN"/>
              </w:rPr>
              <w:t xml:space="preserve">，</w:t>
            </w:r>
            <w:r>
              <w:rPr>
                <w:rFonts w:hint="eastAsia" w:ascii="宋体" w:hAnsi="宋体" w:cs="宋体"/>
                <w:color w:val="ff0000"/>
                <w:sz w:val="18"/>
                <w:szCs w:val="18"/>
              </w:rPr>
              <w:t xml:space="preserve">其余不得分。</w:t>
            </w:r>
            <w:r>
              <w:rPr>
                <w:rFonts w:hint="eastAsia" w:ascii="宋体" w:hAnsi="宋体" w:cs="宋体"/>
                <w:color w:val="000000"/>
                <w:sz w:val="18"/>
                <w:szCs w:val="18"/>
              </w:rPr>
            </w:r>
            <w:r/>
          </w:p>
          <w:p>
            <w:pPr>
              <w:pStyle w:val="721"/>
              <w:jc w:val="left"/>
              <w:widowControl/>
              <w:rPr>
                <w:rFonts w:hint="eastAsia" w:ascii="宋体" w:hAnsi="宋体" w:cs="宋体"/>
                <w:color w:val="000000"/>
                <w:sz w:val="18"/>
                <w:szCs w:val="18"/>
              </w:rPr>
            </w:pPr>
            <w:r>
              <w:rPr>
                <w:rFonts w:hint="eastAsia" w:ascii="宋体" w:hAnsi="宋体" w:cs="宋体"/>
                <w:b/>
                <w:color w:val="000000"/>
                <w:sz w:val="18"/>
                <w:szCs w:val="18"/>
              </w:rPr>
              <w:t xml:space="preserve">提供</w:t>
            </w:r>
            <w:r>
              <w:rPr>
                <w:rFonts w:hint="eastAsia" w:ascii="宋体" w:hAnsi="宋体" w:cs="宋体"/>
                <w:b/>
                <w:bCs/>
                <w:color w:val="000000"/>
                <w:sz w:val="18"/>
                <w:szCs w:val="18"/>
              </w:rPr>
              <w:t xml:space="preserve">投标电梯品牌</w:t>
            </w:r>
            <w:r>
              <w:rPr>
                <w:rFonts w:hint="eastAsia" w:ascii="宋体" w:hAnsi="宋体" w:cs="宋体"/>
                <w:b/>
                <w:color w:val="000000"/>
                <w:sz w:val="18"/>
                <w:szCs w:val="18"/>
              </w:rPr>
              <w:t xml:space="preserve">具有CMA标识且国家认可的检测机构出具的检验报告扫描件，并加盖投标人公章。</w:t>
            </w:r>
            <w:r>
              <w:rPr>
                <w:rFonts w:hint="eastAsia" w:ascii="宋体" w:hAnsi="宋体" w:cs="宋体"/>
                <w:b/>
                <w:bCs/>
                <w:color w:val="000000"/>
                <w:sz w:val="18"/>
                <w:szCs w:val="18"/>
              </w:rPr>
              <w:t xml:space="preserve">未提供的或无效的不得分。</w:t>
            </w:r>
            <w:r>
              <w:rPr>
                <w:rFonts w:hint="eastAsia"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2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2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4</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9" w:type="dxa"/>
            <w:vAlign w:val="center"/>
            <w:textDirection w:val="lrTb"/>
            <w:noWrap w:val="false"/>
          </w:tcPr>
          <w:p>
            <w:pPr>
              <w:pStyle w:val="72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否</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3" w:type="dxa"/>
            <w:vAlign w:val="center"/>
            <w:textDirection w:val="lrTb"/>
            <w:noWrap w:val="false"/>
          </w:tcPr>
          <w:p>
            <w:pPr>
              <w:pStyle w:val="72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是</w:t>
            </w:r>
            <w:r>
              <w:rPr>
                <w:rFonts w:hint="eastAsia"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583" w:type="dxa"/>
            <w:vAlign w:val="center"/>
            <w:textDirection w:val="lrTb"/>
            <w:noWrap w:val="false"/>
          </w:tcPr>
          <w:p>
            <w:pPr>
              <w:pStyle w:val="72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3.9</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pStyle w:val="72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产品实力4</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21"/>
              <w:jc w:val="left"/>
              <w:widowControl/>
              <w:rPr>
                <w:rFonts w:ascii="宋体" w:hAnsi="宋体" w:cs="宋体"/>
                <w:color w:val="000000"/>
                <w:sz w:val="18"/>
                <w:szCs w:val="18"/>
              </w:rPr>
            </w:pPr>
            <w:r>
              <w:rPr>
                <w:rFonts w:hint="eastAsia" w:ascii="宋体" w:hAnsi="宋体" w:cs="宋体"/>
                <w:color w:val="000000"/>
                <w:sz w:val="18"/>
                <w:szCs w:val="18"/>
              </w:rPr>
              <w:t xml:space="preserve">本项目投标电梯光幕为原厂原品牌，光束数目达到 268束，并且防护等级满足 IP65的得4分</w:t>
            </w:r>
            <w:r>
              <w:rPr>
                <w:rFonts w:hint="eastAsia" w:ascii="宋体" w:hAnsi="宋体" w:cs="宋体"/>
                <w:color w:val="000000"/>
                <w:sz w:val="18"/>
                <w:szCs w:val="18"/>
                <w:lang w:eastAsia="zh-CN"/>
              </w:rPr>
              <w:t xml:space="preserve">，</w:t>
            </w:r>
            <w:r>
              <w:rPr>
                <w:rFonts w:hint="eastAsia" w:ascii="宋体" w:hAnsi="宋体" w:cs="宋体"/>
                <w:color w:val="ff0000"/>
                <w:sz w:val="18"/>
                <w:szCs w:val="18"/>
              </w:rPr>
              <w:t xml:space="preserve">光束数目达到 </w:t>
            </w:r>
            <w:r>
              <w:rPr>
                <w:rFonts w:hint="eastAsia" w:ascii="宋体" w:hAnsi="宋体" w:cs="宋体"/>
                <w:color w:val="ff0000"/>
                <w:sz w:val="18"/>
                <w:szCs w:val="18"/>
                <w:lang w:val="en-US" w:eastAsia="zh-CN"/>
              </w:rPr>
              <w:t xml:space="preserve">198</w:t>
            </w:r>
            <w:r>
              <w:rPr>
                <w:rFonts w:hint="eastAsia" w:ascii="宋体" w:hAnsi="宋体" w:cs="宋体"/>
                <w:color w:val="ff0000"/>
                <w:sz w:val="18"/>
                <w:szCs w:val="18"/>
              </w:rPr>
              <w:t xml:space="preserve">束，并且防护等级满足 IP65的得</w:t>
            </w:r>
            <w:r>
              <w:rPr>
                <w:rFonts w:hint="eastAsia" w:ascii="宋体" w:hAnsi="宋体" w:cs="宋体"/>
                <w:color w:val="ff0000"/>
                <w:sz w:val="18"/>
                <w:szCs w:val="18"/>
                <w:lang w:val="en-US" w:eastAsia="zh-CN"/>
              </w:rPr>
              <w:t xml:space="preserve">1</w:t>
            </w:r>
            <w:r>
              <w:rPr>
                <w:rFonts w:hint="eastAsia" w:ascii="宋体" w:hAnsi="宋体" w:cs="宋体"/>
                <w:color w:val="ff0000"/>
                <w:sz w:val="18"/>
                <w:szCs w:val="18"/>
              </w:rPr>
              <w:t xml:space="preserve">分</w:t>
            </w:r>
            <w:r>
              <w:rPr>
                <w:rFonts w:hint="eastAsia" w:ascii="宋体" w:hAnsi="宋体" w:cs="宋体"/>
                <w:color w:val="ff0000"/>
                <w:sz w:val="18"/>
                <w:szCs w:val="18"/>
                <w:lang w:eastAsia="zh-CN"/>
              </w:rPr>
              <w:t xml:space="preserve">，</w:t>
            </w:r>
            <w:r>
              <w:rPr>
                <w:rFonts w:hint="eastAsia" w:ascii="宋体" w:hAnsi="宋体" w:cs="宋体"/>
                <w:color w:val="ff0000"/>
                <w:sz w:val="18"/>
                <w:szCs w:val="18"/>
              </w:rPr>
              <w:t xml:space="preserve">其余不得分。</w:t>
            </w:r>
            <w:r>
              <w:rPr>
                <w:rFonts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2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4</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9"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否</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3"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是</w:t>
            </w: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583"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3.10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pStyle w:val="72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产品实力5</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721"/>
              <w:jc w:val="left"/>
              <w:widowControl/>
              <w:rPr>
                <w:rFonts w:hint="eastAsia" w:ascii="宋体" w:hAnsi="宋体" w:cs="宋体"/>
                <w:color w:val="ff0000"/>
                <w:sz w:val="18"/>
                <w:szCs w:val="18"/>
              </w:rPr>
            </w:pPr>
            <w:r>
              <w:rPr>
                <w:rFonts w:hint="eastAsia" w:ascii="宋体" w:hAnsi="宋体" w:cs="宋体"/>
                <w:color w:val="000000"/>
                <w:sz w:val="18"/>
                <w:szCs w:val="18"/>
              </w:rPr>
              <w:t xml:space="preserve">本项目投标电梯门电机防尘等级在6级或以上，且防水等级在6级或以上（IP66）</w:t>
            </w:r>
            <w:r>
              <w:rPr>
                <w:rFonts w:hint="eastAsia" w:ascii="宋体" w:hAnsi="宋体" w:cs="宋体"/>
                <w:color w:val="000000"/>
                <w:sz w:val="18"/>
                <w:szCs w:val="18"/>
                <w:lang w:val="en-US" w:eastAsia="zh-CN"/>
              </w:rPr>
              <w:t xml:space="preserve">的</w:t>
            </w:r>
            <w:r>
              <w:rPr>
                <w:rFonts w:hint="eastAsia" w:ascii="宋体" w:hAnsi="宋体" w:cs="宋体"/>
                <w:color w:val="000000"/>
                <w:sz w:val="18"/>
                <w:szCs w:val="18"/>
              </w:rPr>
              <w:t xml:space="preserve">得4分</w:t>
            </w:r>
            <w:r>
              <w:rPr>
                <w:rFonts w:hint="eastAsia" w:ascii="宋体" w:hAnsi="宋体" w:cs="宋体"/>
                <w:color w:val="ff0000"/>
                <w:sz w:val="18"/>
                <w:szCs w:val="18"/>
              </w:rPr>
              <w:t xml:space="preserve">，门电机防尘等级在</w:t>
            </w:r>
            <w:r>
              <w:rPr>
                <w:rFonts w:hint="eastAsia" w:ascii="宋体" w:hAnsi="宋体" w:cs="宋体"/>
                <w:color w:val="ff0000"/>
                <w:sz w:val="18"/>
                <w:szCs w:val="18"/>
                <w:lang w:val="en-US" w:eastAsia="zh-CN"/>
              </w:rPr>
              <w:t xml:space="preserve">5</w:t>
            </w:r>
            <w:r>
              <w:rPr>
                <w:rFonts w:hint="eastAsia" w:ascii="宋体" w:hAnsi="宋体" w:cs="宋体"/>
                <w:color w:val="ff0000"/>
                <w:sz w:val="18"/>
                <w:szCs w:val="18"/>
              </w:rPr>
              <w:t xml:space="preserve">级或以上，且防水等级在</w:t>
            </w:r>
            <w:r>
              <w:rPr>
                <w:rFonts w:hint="eastAsia" w:ascii="宋体" w:hAnsi="宋体" w:cs="宋体"/>
                <w:color w:val="ff0000"/>
                <w:sz w:val="18"/>
                <w:szCs w:val="18"/>
                <w:lang w:val="en-US" w:eastAsia="zh-CN"/>
              </w:rPr>
              <w:t xml:space="preserve">5</w:t>
            </w:r>
            <w:r>
              <w:rPr>
                <w:rFonts w:hint="eastAsia" w:ascii="宋体" w:hAnsi="宋体" w:cs="宋体"/>
                <w:color w:val="ff0000"/>
                <w:sz w:val="18"/>
                <w:szCs w:val="18"/>
              </w:rPr>
              <w:t xml:space="preserve">级或以上（IP</w:t>
            </w:r>
            <w:r>
              <w:rPr>
                <w:rFonts w:hint="eastAsia" w:ascii="宋体" w:hAnsi="宋体" w:cs="宋体"/>
                <w:color w:val="ff0000"/>
                <w:sz w:val="18"/>
                <w:szCs w:val="18"/>
                <w:lang w:val="en-US" w:eastAsia="zh-CN"/>
              </w:rPr>
              <w:t xml:space="preserve">55</w:t>
            </w:r>
            <w:r>
              <w:rPr>
                <w:rFonts w:hint="eastAsia" w:ascii="宋体" w:hAnsi="宋体" w:cs="宋体"/>
                <w:color w:val="ff0000"/>
                <w:sz w:val="18"/>
                <w:szCs w:val="18"/>
              </w:rPr>
              <w:t xml:space="preserve">）</w:t>
            </w:r>
            <w:r>
              <w:rPr>
                <w:rFonts w:hint="eastAsia" w:ascii="宋体" w:hAnsi="宋体" w:cs="宋体"/>
                <w:color w:val="ff0000"/>
                <w:sz w:val="18"/>
                <w:szCs w:val="18"/>
                <w:lang w:val="en-US" w:eastAsia="zh-CN"/>
              </w:rPr>
              <w:t xml:space="preserve">的</w:t>
            </w:r>
            <w:r>
              <w:rPr>
                <w:rFonts w:hint="eastAsia" w:ascii="宋体" w:hAnsi="宋体" w:cs="宋体"/>
                <w:color w:val="ff0000"/>
                <w:sz w:val="18"/>
                <w:szCs w:val="18"/>
              </w:rPr>
              <w:t xml:space="preserve">得</w:t>
            </w:r>
            <w:r>
              <w:rPr>
                <w:rFonts w:hint="eastAsia" w:ascii="宋体" w:hAnsi="宋体" w:cs="宋体"/>
                <w:color w:val="ff0000"/>
                <w:sz w:val="18"/>
                <w:szCs w:val="18"/>
                <w:lang w:val="en-US" w:eastAsia="zh-CN"/>
              </w:rPr>
              <w:t xml:space="preserve">1</w:t>
            </w:r>
            <w:r>
              <w:rPr>
                <w:rFonts w:hint="eastAsia" w:ascii="宋体" w:hAnsi="宋体" w:cs="宋体"/>
                <w:color w:val="ff0000"/>
                <w:sz w:val="18"/>
                <w:szCs w:val="18"/>
              </w:rPr>
              <w:t xml:space="preserve">分，其余不得分。</w:t>
            </w:r>
            <w:r>
              <w:rPr>
                <w:rFonts w:hint="eastAsia" w:ascii="宋体" w:hAnsi="宋体" w:cs="宋体"/>
                <w:color w:val="ff0000"/>
                <w:sz w:val="18"/>
                <w:szCs w:val="18"/>
              </w:rPr>
            </w:r>
            <w:r/>
          </w:p>
          <w:p>
            <w:pPr>
              <w:pStyle w:val="721"/>
              <w:jc w:val="left"/>
              <w:widowControl/>
              <w:rPr>
                <w:rFonts w:ascii="宋体" w:hAnsi="宋体" w:cs="宋体"/>
                <w:color w:val="000000"/>
                <w:sz w:val="18"/>
                <w:szCs w:val="18"/>
              </w:rPr>
            </w:pPr>
            <w:r>
              <w:rPr>
                <w:rFonts w:hint="eastAsia" w:ascii="宋体" w:hAnsi="宋体" w:cs="宋体"/>
                <w:b/>
                <w:color w:val="000000"/>
                <w:sz w:val="18"/>
                <w:szCs w:val="18"/>
              </w:rPr>
              <w:t xml:space="preserve">提供</w:t>
            </w:r>
            <w:r>
              <w:rPr>
                <w:rFonts w:hint="eastAsia" w:ascii="宋体" w:hAnsi="宋体" w:cs="宋体"/>
                <w:b/>
                <w:bCs/>
                <w:color w:val="000000"/>
                <w:sz w:val="18"/>
                <w:szCs w:val="18"/>
              </w:rPr>
              <w:t xml:space="preserve">投标电梯品牌</w:t>
            </w:r>
            <w:r>
              <w:rPr>
                <w:rFonts w:hint="eastAsia" w:ascii="宋体" w:hAnsi="宋体" w:cs="宋体"/>
                <w:b/>
                <w:color w:val="000000"/>
                <w:sz w:val="18"/>
                <w:szCs w:val="18"/>
              </w:rPr>
              <w:t xml:space="preserve">具有CMA标识且国家认可的检测机构出具的检测报告扫描件，并加盖投标人公章。</w:t>
            </w:r>
            <w:r>
              <w:rPr>
                <w:rFonts w:hint="eastAsia" w:ascii="宋体" w:hAnsi="宋体" w:cs="宋体"/>
                <w:b/>
                <w:bCs/>
                <w:color w:val="000000"/>
                <w:sz w:val="18"/>
                <w:szCs w:val="18"/>
              </w:rPr>
              <w:t xml:space="preserve">任何一项不满足不得分，未提供的或无效的不得分。</w:t>
            </w:r>
            <w:r>
              <w:rPr>
                <w:rFonts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2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4</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9"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否</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3" w:type="dxa"/>
            <w:vAlign w:val="center"/>
            <w:textDirection w:val="lrTb"/>
            <w:noWrap w:val="false"/>
          </w:tcPr>
          <w:p>
            <w:pPr>
              <w:pStyle w:val="72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是</w:t>
            </w:r>
            <w:r>
              <w:rPr>
                <w:rFonts w:ascii="宋体" w:hAnsi="宋体" w:cs="宋体"/>
                <w:b/>
                <w:bCs/>
                <w:color w:val="000000"/>
                <w:sz w:val="18"/>
                <w:szCs w:val="18"/>
              </w:rPr>
            </w:r>
            <w:r/>
          </w:p>
        </w:tc>
      </w:tr>
    </w:tbl>
    <w:p>
      <w:pPr>
        <w:pStyle w:val="721"/>
        <w:jc w:val="center"/>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rPr>
          <w:rFonts w:hint="eastAsia"/>
        </w:rPr>
      </w:pPr>
      <w:r>
        <w:rPr>
          <w:rFonts w:hint="eastAsia"/>
        </w:rPr>
      </w:r>
      <w:r/>
    </w:p>
    <w:p>
      <w:pPr>
        <w:pStyle w:val="721"/>
        <w:tabs>
          <w:tab w:val="left" w:pos="2376" w:leader="none"/>
        </w:tabs>
        <w:rPr>
          <w:rFonts w:hint="eastAsia" w:eastAsia="宋体"/>
          <w:lang w:eastAsia="zh-CN"/>
        </w:rPr>
      </w:pPr>
      <w:r>
        <w:rPr>
          <w:rFonts w:hint="eastAsia" w:eastAsia="宋体"/>
          <w:lang w:eastAsia="zh-CN"/>
        </w:rPr>
      </w:r>
      <w:r/>
    </w:p>
    <w:p>
      <w:pPr>
        <w:pStyle w:val="721"/>
        <w:rPr>
          <w:rFonts w:hint="eastAsia"/>
        </w:rPr>
      </w:pPr>
      <w:r>
        <w:rPr>
          <w:rFonts w:hint="eastAsia"/>
        </w:rPr>
      </w:r>
      <w:r/>
    </w:p>
    <w:p>
      <w:pPr>
        <w:pStyle w:val="721"/>
        <w:rPr>
          <w:rFonts w:hint="eastAsia"/>
        </w:rPr>
      </w:pPr>
      <w:r>
        <w:rPr>
          <w:rFonts w:hint="eastAsia"/>
        </w:rPr>
      </w:r>
      <w:r/>
    </w:p>
    <w:p>
      <w:pPr>
        <w:pStyle w:val="722"/>
        <w:rPr>
          <w:rFonts w:hint="eastAsia" w:ascii="黑体" w:eastAsia="黑体"/>
          <w:bCs/>
          <w:sz w:val="44"/>
        </w:rPr>
      </w:pPr>
      <w:r>
        <w:rPr>
          <w:rFonts w:hint="eastAsia" w:ascii="黑体" w:eastAsia="黑体"/>
          <w:bCs/>
          <w:sz w:val="44"/>
        </w:rPr>
        <w:t xml:space="preserve">第六章  投标</w:t>
      </w:r>
      <w:bookmarkEnd w:id="193"/>
      <w:r/>
      <w:bookmarkEnd w:id="194"/>
      <w:r/>
      <w:bookmarkEnd w:id="195"/>
      <w:r>
        <w:rPr>
          <w:rFonts w:hint="eastAsia" w:ascii="黑体" w:eastAsia="黑体"/>
          <w:bCs/>
          <w:sz w:val="44"/>
        </w:rPr>
        <w:t xml:space="preserve">文件格式 </w:t>
      </w:r>
      <w:r>
        <w:rPr>
          <w:rFonts w:hint="eastAsia" w:ascii="黑体" w:eastAsia="黑体"/>
          <w:bCs/>
          <w:sz w:val="44"/>
        </w:rPr>
      </w:r>
      <w:r/>
    </w:p>
    <w:p>
      <w:pPr>
        <w:pStyle w:val="721"/>
        <w:jc w:val="center"/>
        <w:rPr>
          <w:rFonts w:hint="eastAsia" w:ascii="宋体" w:hAnsi="宋体"/>
          <w:b/>
          <w:sz w:val="72"/>
        </w:rPr>
      </w:pPr>
      <w:r/>
      <w:bookmarkStart w:id="198" w:name="_Toc26554094"/>
      <w:r/>
      <w:bookmarkStart w:id="199" w:name="_Toc120614282"/>
      <w:r/>
      <w:bookmarkStart w:id="200" w:name="_Toc49090576"/>
      <w:r/>
      <w:bookmarkStart w:id="201" w:name="_Hlt26671244"/>
      <w:r/>
      <w:bookmarkEnd w:id="201"/>
      <w:r/>
      <w:bookmarkStart w:id="202" w:name="_Hlt26955039"/>
      <w:r/>
      <w:bookmarkEnd w:id="202"/>
      <w:r>
        <w:rPr>
          <w:rFonts w:hint="eastAsia" w:ascii="宋体" w:hAnsi="宋体"/>
          <w:b/>
          <w:sz w:val="72"/>
        </w:rPr>
      </w:r>
      <w:r/>
    </w:p>
    <w:p>
      <w:pPr>
        <w:pStyle w:val="72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21"/>
        <w:jc w:val="center"/>
        <w:rPr>
          <w:rFonts w:hint="eastAsia" w:ascii="宋体" w:hAnsi="宋体"/>
          <w:b/>
          <w:sz w:val="72"/>
        </w:rPr>
      </w:pPr>
      <w:r>
        <w:rPr>
          <w:rFonts w:hint="eastAsia" w:ascii="宋体" w:hAnsi="宋体"/>
          <w:b/>
          <w:sz w:val="72"/>
        </w:rPr>
      </w:r>
      <w:r/>
    </w:p>
    <w:p>
      <w:pPr>
        <w:pStyle w:val="721"/>
        <w:jc w:val="center"/>
        <w:rPr>
          <w:rFonts w:hint="eastAsia" w:ascii="宋体" w:hAnsi="宋体"/>
          <w:b/>
          <w:sz w:val="72"/>
        </w:rPr>
      </w:pPr>
      <w:r>
        <w:rPr>
          <w:rFonts w:hint="eastAsia" w:ascii="宋体" w:hAnsi="宋体"/>
          <w:b/>
          <w:sz w:val="72"/>
        </w:rPr>
      </w:r>
      <w:r/>
    </w:p>
    <w:p>
      <w:pPr>
        <w:pStyle w:val="721"/>
        <w:jc w:val="center"/>
        <w:rPr>
          <w:rFonts w:hint="eastAsia" w:ascii="宋体" w:hAnsi="宋体"/>
          <w:b/>
          <w:sz w:val="36"/>
        </w:rPr>
      </w:pPr>
      <w:r>
        <w:rPr>
          <w:rFonts w:hint="eastAsia" w:ascii="宋体" w:hAnsi="宋体"/>
          <w:b/>
          <w:sz w:val="36"/>
        </w:rPr>
      </w:r>
      <w:r/>
    </w:p>
    <w:p>
      <w:pPr>
        <w:pStyle w:val="721"/>
        <w:jc w:val="center"/>
        <w:rPr>
          <w:rFonts w:hint="eastAsia" w:ascii="宋体" w:hAnsi="宋体"/>
          <w:b/>
          <w:sz w:val="36"/>
        </w:rPr>
      </w:pPr>
      <w:r>
        <w:rPr>
          <w:rFonts w:hint="eastAsia" w:ascii="宋体" w:hAnsi="宋体"/>
          <w:b/>
          <w:sz w:val="36"/>
        </w:rPr>
      </w:r>
      <w:r/>
    </w:p>
    <w:p>
      <w:pPr>
        <w:pStyle w:val="721"/>
        <w:jc w:val="center"/>
        <w:rPr>
          <w:rFonts w:hint="eastAsia" w:ascii="宋体" w:hAnsi="宋体"/>
          <w:b/>
          <w:sz w:val="36"/>
        </w:rPr>
      </w:pPr>
      <w:r>
        <w:rPr>
          <w:rFonts w:hint="eastAsia" w:ascii="宋体" w:hAnsi="宋体"/>
          <w:b/>
          <w:sz w:val="36"/>
        </w:rPr>
      </w:r>
      <w:r/>
    </w:p>
    <w:p>
      <w:pPr>
        <w:pStyle w:val="72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21"/>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72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72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721"/>
        <w:jc w:val="center"/>
        <w:spacing w:line="440" w:lineRule="exact"/>
        <w:rPr>
          <w:rFonts w:hint="eastAsia" w:ascii="宋体" w:hAnsi="宋体"/>
          <w:b/>
          <w:bCs/>
          <w:sz w:val="32"/>
          <w:szCs w:val="32"/>
        </w:rPr>
      </w:pPr>
      <w:r>
        <w:rPr>
          <w:rFonts w:hint="eastAsia" w:ascii="宋体" w:hAnsi="宋体"/>
          <w:b/>
          <w:bCs/>
          <w:sz w:val="32"/>
          <w:szCs w:val="32"/>
        </w:rPr>
      </w:r>
      <w:r/>
    </w:p>
    <w:p>
      <w:pPr>
        <w:pStyle w:val="721"/>
        <w:spacing w:line="440" w:lineRule="exact"/>
        <w:rPr>
          <w:rFonts w:ascii="宋体" w:hAnsi="宋体"/>
        </w:rPr>
      </w:pPr>
      <w:r>
        <w:rPr>
          <w:rFonts w:ascii="宋体" w:hAnsi="宋体"/>
        </w:rPr>
      </w:r>
      <w:r/>
    </w:p>
    <w:p>
      <w:pPr>
        <w:pStyle w:val="72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21"/>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721"/>
        <w:jc w:val="center"/>
        <w:spacing w:line="440" w:lineRule="exact"/>
        <w:rPr>
          <w:rFonts w:hint="eastAsia" w:ascii="宋体" w:hAnsi="宋体"/>
          <w:b/>
          <w:bCs/>
          <w:sz w:val="32"/>
          <w:szCs w:val="32"/>
        </w:rPr>
      </w:pPr>
      <w:r>
        <w:rPr>
          <w:rFonts w:hint="eastAsia" w:ascii="宋体" w:hAnsi="宋体"/>
          <w:b/>
          <w:bCs/>
          <w:sz w:val="32"/>
          <w:szCs w:val="32"/>
        </w:rPr>
      </w:r>
      <w:r/>
    </w:p>
    <w:p>
      <w:pPr>
        <w:pStyle w:val="721"/>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721"/>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721"/>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721"/>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721"/>
        <w:ind w:firstLine="480"/>
        <w:spacing w:line="440" w:lineRule="exact"/>
        <w:rPr>
          <w:rFonts w:hint="eastAsia" w:ascii="宋体" w:hAnsi="宋体"/>
          <w:sz w:val="24"/>
        </w:rPr>
      </w:pPr>
      <w:r>
        <w:rPr>
          <w:rFonts w:hint="eastAsia" w:ascii="宋体" w:hAnsi="宋体"/>
          <w:sz w:val="24"/>
        </w:rPr>
        <w:t xml:space="preserve">五、小微企业声明函</w:t>
      </w:r>
      <w:r>
        <w:rPr>
          <w:rFonts w:hint="eastAsia" w:ascii="宋体" w:hAnsi="宋体"/>
          <w:sz w:val="24"/>
        </w:rPr>
      </w:r>
      <w:r/>
    </w:p>
    <w:p>
      <w:pPr>
        <w:pStyle w:val="721"/>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rPr>
          <w:rFonts w:hint="eastAsia" w:ascii="宋体" w:hAnsi="宋体"/>
          <w:sz w:val="24"/>
        </w:rPr>
      </w:r>
      <w:r/>
    </w:p>
    <w:p>
      <w:pPr>
        <w:pStyle w:val="721"/>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721"/>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721"/>
        <w:ind w:firstLine="480"/>
        <w:spacing w:line="440" w:lineRule="exact"/>
        <w:rPr>
          <w:rFonts w:hint="eastAsia" w:ascii="宋体" w:hAnsi="宋体"/>
          <w:sz w:val="24"/>
        </w:rPr>
      </w:pPr>
      <w:r>
        <w:rPr>
          <w:rFonts w:hint="eastAsia" w:ascii="宋体" w:hAnsi="宋体"/>
          <w:sz w:val="24"/>
        </w:rPr>
        <w:t xml:space="preserve">九、技术要求响应及偏离表</w:t>
      </w:r>
      <w:r>
        <w:rPr>
          <w:rFonts w:hint="eastAsia" w:ascii="宋体" w:hAnsi="宋体"/>
          <w:sz w:val="24"/>
        </w:rPr>
      </w:r>
      <w:r/>
    </w:p>
    <w:p>
      <w:pPr>
        <w:pStyle w:val="721"/>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721"/>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721"/>
        <w:ind w:firstLine="480"/>
        <w:spacing w:line="560" w:lineRule="atLeast"/>
        <w:rPr>
          <w:rFonts w:hint="eastAsia" w:ascii="宋体" w:hAnsi="宋体"/>
          <w:color w:val="ff0000"/>
          <w:sz w:val="24"/>
        </w:rPr>
      </w:pPr>
      <w:r>
        <w:rPr>
          <w:rFonts w:hint="eastAsia" w:ascii="宋体" w:hAnsi="宋体"/>
          <w:color w:val="ff0000"/>
          <w:sz w:val="24"/>
        </w:rPr>
        <w:t xml:space="preserve">十二、关于符合本国产品标准的声明函</w:t>
      </w:r>
      <w:r>
        <w:rPr>
          <w:rFonts w:hint="eastAsia" w:ascii="宋体" w:hAnsi="宋体"/>
          <w:color w:val="ff0000"/>
          <w:sz w:val="24"/>
        </w:rPr>
      </w:r>
      <w:r/>
    </w:p>
    <w:p>
      <w:pPr>
        <w:pStyle w:val="721"/>
        <w:ind w:firstLine="480"/>
        <w:spacing w:line="440" w:lineRule="exact"/>
        <w:rPr>
          <w:rFonts w:ascii="宋体" w:hAnsi="宋体"/>
          <w:sz w:val="24"/>
        </w:rPr>
      </w:pPr>
      <w:r>
        <w:rPr>
          <w:rFonts w:ascii="宋体" w:hAnsi="宋体"/>
          <w:sz w:val="24"/>
        </w:rPr>
      </w:r>
      <w:r/>
    </w:p>
    <w:p>
      <w:pPr>
        <w:pStyle w:val="721"/>
        <w:ind w:firstLine="480"/>
        <w:spacing w:line="440" w:lineRule="exact"/>
        <w:rPr>
          <w:rFonts w:ascii="宋体" w:hAnsi="宋体"/>
          <w:sz w:val="24"/>
        </w:rPr>
      </w:pPr>
      <w:r>
        <w:rPr>
          <w:rFonts w:ascii="宋体" w:hAnsi="宋体"/>
          <w:sz w:val="24"/>
        </w:rPr>
      </w:r>
      <w:r/>
    </w:p>
    <w:p>
      <w:pPr>
        <w:pStyle w:val="721"/>
        <w:ind w:firstLine="480"/>
        <w:spacing w:line="440" w:lineRule="exact"/>
        <w:rPr>
          <w:rFonts w:ascii="宋体" w:hAnsi="宋体"/>
          <w:sz w:val="24"/>
        </w:rPr>
      </w:pPr>
      <w:r>
        <w:rPr>
          <w:rFonts w:ascii="宋体" w:hAnsi="宋体"/>
          <w:sz w:val="24"/>
        </w:rPr>
      </w:r>
      <w:r/>
    </w:p>
    <w:p>
      <w:pPr>
        <w:pStyle w:val="721"/>
        <w:ind w:firstLine="480"/>
        <w:spacing w:line="440" w:lineRule="exact"/>
        <w:rPr>
          <w:rFonts w:ascii="宋体" w:hAnsi="宋体"/>
          <w:sz w:val="24"/>
        </w:rPr>
      </w:pPr>
      <w:r>
        <w:rPr>
          <w:rFonts w:ascii="宋体" w:hAnsi="宋体"/>
          <w:sz w:val="24"/>
        </w:rPr>
      </w:r>
      <w:r/>
    </w:p>
    <w:p>
      <w:pPr>
        <w:pStyle w:val="721"/>
        <w:ind w:firstLine="480"/>
        <w:spacing w:line="440" w:lineRule="exact"/>
        <w:rPr>
          <w:rFonts w:ascii="宋体" w:hAnsi="宋体"/>
          <w:sz w:val="24"/>
        </w:rPr>
      </w:pPr>
      <w:r>
        <w:rPr>
          <w:rFonts w:ascii="宋体" w:hAnsi="宋体"/>
          <w:sz w:val="24"/>
        </w:rPr>
      </w:r>
      <w:r/>
    </w:p>
    <w:p>
      <w:pPr>
        <w:pStyle w:val="721"/>
        <w:ind w:firstLine="480"/>
        <w:spacing w:line="440" w:lineRule="exact"/>
        <w:rPr>
          <w:rFonts w:hint="eastAsia" w:ascii="宋体" w:hAnsi="宋体"/>
          <w:sz w:val="24"/>
        </w:rPr>
      </w:pPr>
      <w:r>
        <w:rPr>
          <w:rFonts w:hint="eastAsia" w:ascii="宋体" w:hAnsi="宋体"/>
          <w:sz w:val="24"/>
        </w:rPr>
      </w:r>
      <w:r/>
    </w:p>
    <w:p>
      <w:pPr>
        <w:pStyle w:val="721"/>
        <w:ind w:firstLine="480"/>
        <w:spacing w:line="440" w:lineRule="exact"/>
        <w:rPr>
          <w:rFonts w:hint="eastAsia" w:ascii="宋体" w:hAnsi="宋体"/>
          <w:sz w:val="24"/>
        </w:rPr>
      </w:pPr>
      <w:r>
        <w:rPr>
          <w:rFonts w:hint="eastAsia" w:ascii="宋体" w:hAnsi="宋体"/>
          <w:sz w:val="24"/>
        </w:rPr>
      </w:r>
      <w:r/>
    </w:p>
    <w:p>
      <w:pPr>
        <w:pStyle w:val="721"/>
        <w:ind w:firstLine="480"/>
        <w:spacing w:line="440" w:lineRule="exact"/>
        <w:rPr>
          <w:rFonts w:hint="eastAsia" w:ascii="宋体" w:hAnsi="宋体"/>
          <w:sz w:val="24"/>
        </w:rPr>
      </w:pPr>
      <w:r>
        <w:rPr>
          <w:rFonts w:hint="eastAsia" w:ascii="宋体" w:hAnsi="宋体"/>
          <w:sz w:val="24"/>
        </w:rPr>
      </w:r>
      <w:r/>
    </w:p>
    <w:p>
      <w:pPr>
        <w:pStyle w:val="721"/>
        <w:ind w:firstLine="480"/>
        <w:spacing w:line="440" w:lineRule="exact"/>
        <w:rPr>
          <w:rFonts w:hint="eastAsia" w:ascii="宋体" w:hAnsi="宋体"/>
          <w:sz w:val="24"/>
        </w:rPr>
      </w:pPr>
      <w:r>
        <w:rPr>
          <w:rFonts w:hint="eastAsia" w:ascii="宋体" w:hAnsi="宋体"/>
          <w:sz w:val="24"/>
        </w:rPr>
      </w:r>
      <w:r/>
    </w:p>
    <w:p>
      <w:pPr>
        <w:pStyle w:val="721"/>
        <w:ind w:firstLine="480"/>
        <w:spacing w:line="440" w:lineRule="exact"/>
        <w:rPr>
          <w:rFonts w:hint="eastAsia" w:ascii="宋体" w:hAnsi="宋体"/>
          <w:sz w:val="24"/>
        </w:rPr>
      </w:pPr>
      <w:r>
        <w:rPr>
          <w:rFonts w:hint="eastAsia" w:ascii="宋体" w:hAnsi="宋体"/>
          <w:sz w:val="24"/>
        </w:rPr>
      </w:r>
      <w:r/>
    </w:p>
    <w:p>
      <w:pPr>
        <w:pStyle w:val="721"/>
        <w:ind w:firstLine="480"/>
        <w:spacing w:line="440" w:lineRule="exact"/>
        <w:rPr>
          <w:rFonts w:hint="eastAsia" w:ascii="宋体" w:hAnsi="宋体"/>
          <w:sz w:val="24"/>
        </w:rPr>
      </w:pPr>
      <w:r>
        <w:rPr>
          <w:rFonts w:hint="eastAsia" w:ascii="宋体" w:hAnsi="宋体"/>
          <w:sz w:val="24"/>
        </w:rPr>
      </w:r>
      <w:r/>
    </w:p>
    <w:p>
      <w:pPr>
        <w:pStyle w:val="721"/>
        <w:ind w:firstLine="480"/>
        <w:spacing w:line="440" w:lineRule="exact"/>
        <w:rPr>
          <w:rFonts w:hint="eastAsia" w:ascii="宋体" w:hAnsi="宋体"/>
          <w:sz w:val="24"/>
        </w:rPr>
      </w:pPr>
      <w:r>
        <w:rPr>
          <w:rFonts w:hint="eastAsia" w:ascii="宋体" w:hAnsi="宋体"/>
          <w:sz w:val="24"/>
        </w:rPr>
      </w:r>
      <w:r/>
    </w:p>
    <w:p>
      <w:pPr>
        <w:pStyle w:val="721"/>
        <w:ind w:firstLine="480"/>
        <w:spacing w:line="440" w:lineRule="exact"/>
        <w:rPr>
          <w:rFonts w:hint="eastAsia" w:ascii="宋体" w:hAnsi="宋体"/>
          <w:sz w:val="24"/>
        </w:rPr>
      </w:pPr>
      <w:r>
        <w:rPr>
          <w:rFonts w:hint="eastAsia" w:ascii="宋体" w:hAnsi="宋体"/>
          <w:sz w:val="24"/>
        </w:rPr>
      </w:r>
      <w:r/>
    </w:p>
    <w:p>
      <w:pPr>
        <w:pStyle w:val="721"/>
        <w:ind w:firstLine="480"/>
        <w:spacing w:line="440" w:lineRule="exact"/>
        <w:rPr>
          <w:rFonts w:ascii="宋体" w:hAnsi="宋体"/>
          <w:sz w:val="24"/>
        </w:rPr>
      </w:pPr>
      <w:r>
        <w:rPr>
          <w:rFonts w:ascii="宋体" w:hAnsi="宋体"/>
          <w:sz w:val="24"/>
        </w:rPr>
      </w:r>
      <w:r/>
    </w:p>
    <w:p>
      <w:pPr>
        <w:pStyle w:val="721"/>
        <w:ind w:firstLine="480"/>
        <w:spacing w:line="440" w:lineRule="exact"/>
        <w:rPr>
          <w:rFonts w:ascii="宋体" w:hAnsi="宋体"/>
          <w:sz w:val="24"/>
        </w:rPr>
      </w:pPr>
      <w:r>
        <w:rPr>
          <w:rFonts w:ascii="宋体" w:hAnsi="宋体"/>
          <w:sz w:val="24"/>
        </w:rPr>
      </w:r>
      <w:r/>
    </w:p>
    <w:p>
      <w:pPr>
        <w:pStyle w:val="721"/>
        <w:ind w:firstLine="480"/>
        <w:spacing w:line="440" w:lineRule="exact"/>
        <w:rPr>
          <w:rFonts w:ascii="宋体" w:hAnsi="宋体"/>
          <w:sz w:val="24"/>
        </w:rPr>
      </w:pPr>
      <w:r>
        <w:rPr>
          <w:rFonts w:ascii="宋体" w:hAnsi="宋体"/>
          <w:sz w:val="24"/>
        </w:rPr>
      </w:r>
      <w:r/>
    </w:p>
    <w:p>
      <w:pPr>
        <w:pStyle w:val="721"/>
        <w:ind w:firstLine="480"/>
        <w:spacing w:line="440" w:lineRule="exact"/>
        <w:rPr>
          <w:rFonts w:ascii="宋体" w:hAnsi="宋体"/>
          <w:sz w:val="24"/>
        </w:rPr>
      </w:pPr>
      <w:r>
        <w:rPr>
          <w:rFonts w:ascii="宋体" w:hAnsi="宋体"/>
          <w:sz w:val="24"/>
        </w:rPr>
      </w:r>
      <w:r/>
    </w:p>
    <w:p>
      <w:pPr>
        <w:pStyle w:val="721"/>
        <w:rPr>
          <w:rFonts w:ascii="黑体" w:hAnsi="黑体" w:eastAsia="黑体"/>
          <w:i/>
          <w:sz w:val="32"/>
          <w:szCs w:val="32"/>
          <w:u w:val="single"/>
        </w:rPr>
      </w:pPr>
      <w:r/>
      <w:bookmarkEnd w:id="198"/>
      <w:r/>
      <w:bookmarkEnd w:id="199"/>
      <w:r/>
      <w:bookmarkEnd w:id="200"/>
      <w:r/>
      <w:bookmarkStart w:id="203"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21"/>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721"/>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88"/>
        <w:ind w:firstLine="480"/>
        <w:spacing w:line="460" w:lineRule="exact"/>
      </w:pPr>
      <w:r/>
      <w:r/>
    </w:p>
    <w:p>
      <w:pPr>
        <w:pStyle w:val="788"/>
        <w:ind w:firstLine="480"/>
        <w:spacing w:line="460" w:lineRule="exact"/>
      </w:pPr>
      <w:r>
        <w:rPr>
          <w:rFonts w:hint="eastAsia"/>
        </w:rPr>
        <w:t xml:space="preserve">致：常州市政府采购中心</w:t>
      </w:r>
      <w:r/>
    </w:p>
    <w:p>
      <w:pPr>
        <w:pStyle w:val="788"/>
        <w:ind w:firstLine="840"/>
        <w:spacing w:line="460" w:lineRule="exact"/>
        <w:rPr>
          <w:u w:val="single"/>
        </w:rPr>
      </w:pPr>
      <w:r>
        <w:rPr>
          <w:rFonts w:hint="eastAsia"/>
          <w:u w:val="single"/>
        </w:rPr>
        <w:t xml:space="preserve">（采购人名称）</w:t>
      </w:r>
      <w:r>
        <w:rPr>
          <w:u w:val="single"/>
        </w:rPr>
      </w:r>
      <w:r/>
    </w:p>
    <w:p>
      <w:pPr>
        <w:pStyle w:val="788"/>
        <w:ind w:firstLine="480"/>
        <w:spacing w:line="460" w:lineRule="exact"/>
      </w:pPr>
      <w:r/>
      <w:r/>
    </w:p>
    <w:p>
      <w:pPr>
        <w:pStyle w:val="788"/>
        <w:ind w:firstLine="480"/>
        <w:spacing w:line="460" w:lineRule="exact"/>
      </w:pPr>
      <w:r>
        <w:rPr>
          <w:rFonts w:hint="eastAsia"/>
        </w:rPr>
        <w:t xml:space="preserve">按照《中华人民共和国政府采购法》第二十二条和招标文件的规定，我单位郑重声明如下：</w:t>
      </w:r>
      <w:r/>
    </w:p>
    <w:p>
      <w:pPr>
        <w:pStyle w:val="78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88"/>
        <w:ind w:firstLine="480"/>
        <w:spacing w:line="460" w:lineRule="exact"/>
      </w:pPr>
      <w:r>
        <w:rPr>
          <w:rFonts w:hint="eastAsia"/>
        </w:rPr>
        <w:t xml:space="preserve">二、我单位具有良好的商业信誉（指投标人经营状况良好，无本资格声明第十条情形）和健全的财务会计制度。</w:t>
      </w:r>
      <w:r/>
    </w:p>
    <w:p>
      <w:pPr>
        <w:pStyle w:val="788"/>
        <w:ind w:firstLine="480"/>
        <w:spacing w:line="460" w:lineRule="exact"/>
      </w:pPr>
      <w:r>
        <w:rPr>
          <w:rFonts w:hint="eastAsia"/>
        </w:rPr>
        <w:t xml:space="preserve">三、我单位依法进行纳税和社会保险申报并实际履行了义务。</w:t>
      </w:r>
      <w:r/>
    </w:p>
    <w:p>
      <w:pPr>
        <w:pStyle w:val="788"/>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88"/>
        <w:ind w:firstLine="480"/>
        <w:spacing w:line="460" w:lineRule="exact"/>
      </w:pPr>
      <w:r>
        <w:rPr>
          <w:rFonts w:hint="eastAsia"/>
        </w:rPr>
        <w:t xml:space="preserve">主要设备有：</w:t>
      </w:r>
      <w:r>
        <w:rPr>
          <w:u w:val="single"/>
        </w:rPr>
        <w:t xml:space="preserve">            </w:t>
      </w:r>
      <w:r/>
    </w:p>
    <w:p>
      <w:pPr>
        <w:pStyle w:val="788"/>
        <w:ind w:firstLine="480"/>
        <w:spacing w:line="460" w:lineRule="exact"/>
      </w:pPr>
      <w:r>
        <w:rPr>
          <w:rFonts w:hint="eastAsia"/>
        </w:rPr>
        <w:t xml:space="preserve">主要专业技术能力有</w:t>
      </w:r>
      <w:r>
        <w:rPr>
          <w:rFonts w:hint="eastAsia"/>
          <w:u w:val="single"/>
        </w:rPr>
        <w:t xml:space="preserve">                 </w:t>
      </w:r>
      <w:r/>
    </w:p>
    <w:p>
      <w:pPr>
        <w:pStyle w:val="78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88"/>
        <w:ind w:firstLine="480"/>
        <w:spacing w:line="460" w:lineRule="exact"/>
      </w:pPr>
      <w:r>
        <w:rPr>
          <w:rFonts w:hint="eastAsia"/>
        </w:rPr>
        <w:t xml:space="preserve">六、我单位具备法律、行政法规规定的其他条件。</w:t>
      </w:r>
      <w:r/>
    </w:p>
    <w:p>
      <w:pPr>
        <w:pStyle w:val="788"/>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88"/>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88"/>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88"/>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8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88"/>
        <w:ind w:firstLine="480"/>
        <w:spacing w:line="460" w:lineRule="exact"/>
      </w:pPr>
      <w:r>
        <w:rPr>
          <w:rFonts w:hint="eastAsia"/>
        </w:rPr>
        <w:t xml:space="preserve">九、</w:t>
      </w:r>
      <w:r>
        <w:t xml:space="preserve">我单位无以下不良信用记录情形：</w:t>
      </w:r>
      <w:r/>
    </w:p>
    <w:p>
      <w:pPr>
        <w:pStyle w:val="788"/>
        <w:ind w:firstLine="480"/>
        <w:spacing w:line="460" w:lineRule="exact"/>
      </w:pPr>
      <w:r>
        <w:t xml:space="preserve">1</w:t>
      </w:r>
      <w:r>
        <w:rPr>
          <w:rFonts w:hint="eastAsia"/>
        </w:rPr>
        <w:t xml:space="preserve">、在“信用中国”网站被列入失信被执行人和重大税收违法案件当事人名单；</w:t>
      </w:r>
      <w:r/>
    </w:p>
    <w:p>
      <w:pPr>
        <w:pStyle w:val="788"/>
        <w:ind w:firstLine="480"/>
        <w:spacing w:line="460" w:lineRule="exact"/>
      </w:pPr>
      <w:r>
        <w:t xml:space="preserve">2</w:t>
      </w:r>
      <w:r>
        <w:rPr>
          <w:rFonts w:hint="eastAsia"/>
        </w:rPr>
        <w:t xml:space="preserve">、在“中国政府采购网”网站被列入政府采购严重违法失信行为记录名单；</w:t>
      </w:r>
      <w:r/>
    </w:p>
    <w:p>
      <w:pPr>
        <w:pStyle w:val="788"/>
        <w:ind w:firstLine="480"/>
        <w:spacing w:line="460" w:lineRule="exact"/>
      </w:pPr>
      <w:r>
        <w:t xml:space="preserve">3</w:t>
      </w:r>
      <w:r>
        <w:rPr>
          <w:rFonts w:hint="eastAsia"/>
        </w:rPr>
        <w:t xml:space="preserve">、</w:t>
      </w:r>
      <w:r>
        <w:t xml:space="preserve">不符合《政府采购法》第二十二条规定的条件。</w:t>
      </w:r>
      <w:r/>
    </w:p>
    <w:p>
      <w:pPr>
        <w:pStyle w:val="788"/>
        <w:ind w:firstLine="480"/>
        <w:spacing w:line="460" w:lineRule="exact"/>
      </w:pPr>
      <w:r/>
      <w:r/>
    </w:p>
    <w:p>
      <w:pPr>
        <w:pStyle w:val="78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88"/>
        <w:ind w:firstLine="480"/>
        <w:spacing w:line="460" w:lineRule="exact"/>
      </w:pPr>
      <w:r/>
      <w:r/>
    </w:p>
    <w:p>
      <w:pPr>
        <w:pStyle w:val="788"/>
        <w:ind w:firstLine="480"/>
        <w:spacing w:line="460" w:lineRule="exact"/>
      </w:pPr>
      <w:r/>
      <w:r/>
    </w:p>
    <w:p>
      <w:pPr>
        <w:pStyle w:val="788"/>
        <w:ind w:firstLine="480"/>
        <w:spacing w:line="460" w:lineRule="exact"/>
      </w:pPr>
      <w:r>
        <w:rPr>
          <w:rFonts w:hint="eastAsia"/>
        </w:rPr>
        <w:t xml:space="preserve">                                            投标人：（加盖公章）</w:t>
      </w:r>
      <w:r/>
    </w:p>
    <w:p>
      <w:pPr>
        <w:pStyle w:val="788"/>
        <w:ind w:firstLine="480"/>
        <w:spacing w:line="460" w:lineRule="exact"/>
      </w:pPr>
      <w:r>
        <w:rPr>
          <w:rFonts w:hint="eastAsia"/>
        </w:rPr>
        <w:t xml:space="preserve">                                           法定代表人（或单位负责人）签字或盖章：</w:t>
      </w:r>
      <w:r/>
    </w:p>
    <w:p>
      <w:pPr>
        <w:pStyle w:val="788"/>
        <w:ind w:firstLine="4305"/>
        <w:spacing w:line="460" w:lineRule="exact"/>
        <w:rPr>
          <w:rFonts w:hint="eastAsia"/>
        </w:rPr>
      </w:pPr>
      <w:r>
        <w:rPr>
          <w:rFonts w:hint="eastAsia"/>
        </w:rPr>
        <w:t xml:space="preserve">日期：    年    月    日</w:t>
      </w:r>
      <w:r>
        <w:rPr>
          <w:rFonts w:hint="eastAsia"/>
        </w:rPr>
      </w:r>
      <w:r/>
    </w:p>
    <w:p>
      <w:pPr>
        <w:pStyle w:val="721"/>
        <w:spacing w:line="360" w:lineRule="auto"/>
        <w:rPr>
          <w:rFonts w:hint="eastAsia"/>
          <w:sz w:val="24"/>
        </w:rPr>
      </w:pPr>
      <w:r>
        <w:rPr>
          <w:rFonts w:hint="eastAsia"/>
          <w:sz w:val="24"/>
        </w:rPr>
      </w:r>
      <w:r/>
    </w:p>
    <w:p>
      <w:pPr>
        <w:pStyle w:val="721"/>
        <w:spacing w:line="360" w:lineRule="auto"/>
        <w:rPr>
          <w:rFonts w:hint="eastAsia"/>
          <w:sz w:val="24"/>
        </w:rPr>
      </w:pPr>
      <w:r>
        <w:rPr>
          <w:rFonts w:hint="eastAsia"/>
          <w:sz w:val="24"/>
        </w:rPr>
      </w:r>
      <w:r/>
    </w:p>
    <w:p>
      <w:pPr>
        <w:pStyle w:val="721"/>
        <w:spacing w:line="360" w:lineRule="auto"/>
        <w:rPr>
          <w:rFonts w:hint="eastAsia"/>
          <w:sz w:val="24"/>
        </w:rPr>
      </w:pPr>
      <w:r>
        <w:rPr>
          <w:rFonts w:hint="eastAsia"/>
          <w:sz w:val="24"/>
        </w:rPr>
      </w:r>
      <w:r/>
    </w:p>
    <w:p>
      <w:pPr>
        <w:pStyle w:val="721"/>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721"/>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pStyle w:val="721"/>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21"/>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21"/>
        <w:spacing w:line="460" w:lineRule="exact"/>
        <w:rPr>
          <w:rFonts w:hint="eastAsia" w:ascii="宋体" w:hAnsi="宋体"/>
          <w:bCs/>
          <w:sz w:val="24"/>
        </w:rPr>
      </w:pPr>
      <w:r>
        <w:rPr>
          <w:rFonts w:hint="eastAsia" w:ascii="宋体" w:hAnsi="宋体"/>
          <w:bCs/>
          <w:sz w:val="24"/>
        </w:rPr>
      </w:r>
      <w:r/>
    </w:p>
    <w:p>
      <w:pPr>
        <w:pStyle w:val="72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2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21"/>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803"/>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03"/>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03"/>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03"/>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03"/>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03"/>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03"/>
        <w:ind w:firstLine="480"/>
        <w:tabs>
          <w:tab w:val="left" w:pos="360" w:leader="none"/>
        </w:tabs>
        <w:rPr>
          <w:rFonts w:hint="eastAsia"/>
          <w:sz w:val="24"/>
          <w:szCs w:val="24"/>
        </w:rPr>
      </w:pPr>
      <w:r>
        <w:rPr>
          <w:rFonts w:hint="eastAsia"/>
          <w:sz w:val="24"/>
          <w:szCs w:val="24"/>
        </w:rPr>
        <w:t xml:space="preserve">      日期：</w:t>
      </w:r>
      <w:bookmarkStart w:id="204" w:name="_Hlt26671380"/>
      <w:r/>
      <w:bookmarkEnd w:id="204"/>
      <w:r/>
      <w:bookmarkStart w:id="205" w:name="_格式3__银行出具的资信证明"/>
      <w:r/>
      <w:bookmarkEnd w:id="205"/>
      <w:r/>
      <w:bookmarkStart w:id="206" w:name="_Hlt26955070"/>
      <w:r/>
      <w:bookmarkEnd w:id="206"/>
      <w:r>
        <w:rPr>
          <w:rFonts w:hint="eastAsia"/>
          <w:sz w:val="24"/>
          <w:szCs w:val="24"/>
          <w:u w:val="single"/>
        </w:rPr>
        <w:t xml:space="preserve">                                         </w:t>
      </w:r>
      <w:r>
        <w:rPr>
          <w:rFonts w:hint="eastAsia"/>
          <w:sz w:val="24"/>
          <w:szCs w:val="24"/>
        </w:rPr>
      </w:r>
      <w:r/>
    </w:p>
    <w:p>
      <w:pPr>
        <w:pStyle w:val="788"/>
        <w:rPr>
          <w:rFonts w:hint="eastAsia"/>
          <w:i/>
          <w:sz w:val="24"/>
          <w:szCs w:val="24"/>
          <w:u w:val="single"/>
        </w:rPr>
      </w:pPr>
      <w:r>
        <w:rPr>
          <w:rFonts w:hint="eastAsia"/>
          <w:i/>
          <w:sz w:val="24"/>
          <w:szCs w:val="24"/>
          <w:u w:val="single"/>
        </w:rPr>
      </w:r>
      <w:r/>
    </w:p>
    <w:p>
      <w:pPr>
        <w:pStyle w:val="788"/>
        <w:ind w:firstLine="0"/>
        <w:rPr>
          <w:rFonts w:hint="eastAsia"/>
        </w:rPr>
      </w:pPr>
      <w:r>
        <w:rPr>
          <w:rFonts w:hint="eastAsia"/>
        </w:rPr>
      </w:r>
      <w:r/>
    </w:p>
    <w:p>
      <w:pPr>
        <w:pStyle w:val="721"/>
        <w:spacing w:line="460" w:lineRule="exact"/>
        <w:rPr>
          <w:rFonts w:hint="eastAsia" w:ascii="楷体" w:hAnsi="楷体" w:eastAsia="楷体"/>
          <w:bCs/>
          <w:sz w:val="24"/>
          <w:szCs w:val="24"/>
        </w:rPr>
      </w:pPr>
      <w:r>
        <w:rPr>
          <w:rFonts w:hint="eastAsia" w:ascii="楷体" w:hAnsi="楷体" w:eastAsia="楷体"/>
          <w:bCs/>
          <w:sz w:val="24"/>
          <w:szCs w:val="24"/>
        </w:rPr>
      </w:r>
      <w:r/>
    </w:p>
    <w:p>
      <w:pPr>
        <w:pStyle w:val="721"/>
        <w:spacing w:line="460" w:lineRule="exact"/>
        <w:rPr>
          <w:rFonts w:hint="eastAsia" w:ascii="宋体" w:hAnsi="宋体"/>
          <w:bCs/>
          <w:sz w:val="24"/>
        </w:rPr>
      </w:pPr>
      <w:r>
        <w:rPr>
          <w:rFonts w:hint="eastAsia" w:ascii="宋体" w:hAnsi="宋体"/>
          <w:bCs/>
          <w:sz w:val="24"/>
        </w:rPr>
      </w:r>
      <w:r/>
    </w:p>
    <w:p>
      <w:pPr>
        <w:pStyle w:val="724"/>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834"/>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34"/>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rPr>
          <w:rFonts w:hint="eastAsia" w:ascii="宋体" w:hAnsi="宋体"/>
          <w:szCs w:val="21"/>
        </w:rPr>
      </w:r>
      <w:r/>
    </w:p>
    <w:p>
      <w:pPr>
        <w:pStyle w:val="834"/>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rPr>
          <w:rFonts w:hint="eastAsia" w:ascii="宋体" w:hAnsi="宋体"/>
          <w:szCs w:val="21"/>
        </w:rPr>
      </w:r>
      <w:r/>
    </w:p>
    <w:p>
      <w:pPr>
        <w:pStyle w:val="83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83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83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83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83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83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3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834"/>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34"/>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34"/>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834"/>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834"/>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834"/>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34"/>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21"/>
        <w:ind w:firstLine="240"/>
        <w:jc w:val="center"/>
        <w:spacing w:line="560" w:lineRule="exact"/>
        <w:rPr>
          <w:rFonts w:hint="eastAsia" w:ascii="宋体" w:hAnsi="宋体"/>
          <w:bCs/>
          <w:sz w:val="24"/>
        </w:rPr>
      </w:pPr>
      <w:r>
        <w:rPr>
          <w:rFonts w:hint="eastAsia" w:ascii="宋体" w:hAnsi="宋体"/>
          <w:bCs/>
          <w:sz w:val="24"/>
        </w:rPr>
      </w:r>
      <w:r/>
    </w:p>
    <w:p>
      <w:pPr>
        <w:pStyle w:val="721"/>
        <w:ind w:firstLine="240"/>
        <w:jc w:val="center"/>
        <w:spacing w:line="560" w:lineRule="exact"/>
        <w:rPr>
          <w:rFonts w:hint="eastAsia" w:ascii="宋体" w:hAnsi="宋体"/>
          <w:bCs/>
          <w:sz w:val="24"/>
        </w:rPr>
      </w:pPr>
      <w:r>
        <w:rPr>
          <w:rFonts w:hint="eastAsia" w:ascii="宋体" w:hAnsi="宋体"/>
          <w:bCs/>
          <w:sz w:val="24"/>
        </w:rPr>
      </w:r>
      <w:r/>
    </w:p>
    <w:p>
      <w:pPr>
        <w:pStyle w:val="721"/>
        <w:ind w:firstLine="240"/>
        <w:jc w:val="center"/>
        <w:spacing w:line="560" w:lineRule="exact"/>
        <w:rPr>
          <w:rFonts w:hint="eastAsia" w:ascii="宋体" w:hAnsi="宋体"/>
          <w:bCs/>
          <w:sz w:val="24"/>
        </w:rPr>
      </w:pPr>
      <w:r>
        <w:rPr>
          <w:rFonts w:hint="eastAsia" w:ascii="宋体" w:hAnsi="宋体"/>
          <w:bCs/>
          <w:sz w:val="24"/>
        </w:rPr>
      </w:r>
      <w:r/>
    </w:p>
    <w:p>
      <w:pPr>
        <w:pStyle w:val="721"/>
        <w:ind w:firstLine="240"/>
        <w:jc w:val="center"/>
        <w:spacing w:line="560" w:lineRule="exact"/>
        <w:rPr>
          <w:rFonts w:hint="eastAsia" w:ascii="宋体" w:hAnsi="宋体"/>
          <w:bCs/>
          <w:sz w:val="24"/>
        </w:rPr>
      </w:pPr>
      <w:r>
        <w:rPr>
          <w:rFonts w:hint="eastAsia" w:ascii="宋体" w:hAnsi="宋体"/>
          <w:bCs/>
          <w:sz w:val="24"/>
        </w:rPr>
      </w:r>
      <w:r/>
    </w:p>
    <w:p>
      <w:pPr>
        <w:pStyle w:val="721"/>
        <w:ind w:firstLine="240"/>
        <w:jc w:val="center"/>
        <w:spacing w:line="560" w:lineRule="exact"/>
        <w:rPr>
          <w:rFonts w:hint="eastAsia" w:ascii="宋体" w:hAnsi="宋体"/>
          <w:bCs/>
          <w:sz w:val="24"/>
        </w:rPr>
      </w:pPr>
      <w:r>
        <w:rPr>
          <w:rFonts w:hint="eastAsia" w:ascii="宋体" w:hAnsi="宋体"/>
          <w:bCs/>
          <w:sz w:val="24"/>
        </w:rPr>
      </w:r>
      <w:r/>
    </w:p>
    <w:p>
      <w:pPr>
        <w:pStyle w:val="721"/>
        <w:jc w:val="center"/>
        <w:spacing w:line="460" w:lineRule="exact"/>
        <w:rPr>
          <w:rFonts w:ascii="黑体" w:hAnsi="黑体" w:eastAsia="黑体"/>
          <w:b/>
          <w:sz w:val="32"/>
          <w:szCs w:val="32"/>
        </w:rPr>
      </w:pPr>
      <w:r>
        <w:rPr>
          <w:rFonts w:ascii="黑体" w:hAnsi="黑体" w:eastAsia="黑体"/>
          <w:b/>
          <w:sz w:val="32"/>
          <w:szCs w:val="32"/>
        </w:rPr>
      </w:r>
      <w:r/>
    </w:p>
    <w:p>
      <w:pPr>
        <w:pStyle w:val="721"/>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小微企业声明函（货物）（分包号：**）</w:t>
      </w:r>
      <w:r>
        <w:rPr>
          <w:rFonts w:hint="eastAsia" w:ascii="黑体" w:hAnsi="黑体" w:eastAsia="黑体"/>
          <w:b/>
          <w:color w:val="000000"/>
          <w:sz w:val="32"/>
          <w:szCs w:val="32"/>
        </w:rPr>
      </w:r>
      <w:r/>
    </w:p>
    <w:p>
      <w:pPr>
        <w:pStyle w:val="721"/>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rPr>
      </w:r>
      <w:r/>
    </w:p>
    <w:p>
      <w:pPr>
        <w:pStyle w:val="721"/>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721"/>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721"/>
        <w:jc w:val="left"/>
        <w:spacing w:line="4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21"/>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21"/>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21"/>
        <w:ind w:right="720"/>
        <w:spacing w:line="560" w:lineRule="exact"/>
        <w:rPr>
          <w:rFonts w:hint="eastAsia" w:ascii="宋体" w:hAnsi="宋体"/>
          <w:sz w:val="24"/>
          <w:szCs w:val="24"/>
        </w:rPr>
      </w:pPr>
      <w:r>
        <w:rPr>
          <w:rFonts w:hint="eastAsia" w:ascii="宋体" w:hAnsi="宋体"/>
          <w:sz w:val="24"/>
          <w:szCs w:val="24"/>
        </w:rPr>
      </w:r>
      <w:r/>
    </w:p>
    <w:p>
      <w:pPr>
        <w:pStyle w:val="721"/>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721"/>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21"/>
        <w:ind w:firstLine="240"/>
        <w:spacing w:line="560" w:lineRule="exact"/>
        <w:rPr>
          <w:rFonts w:hint="eastAsia" w:ascii="宋体" w:hAnsi="宋体"/>
          <w:sz w:val="24"/>
          <w:szCs w:val="24"/>
        </w:rPr>
      </w:pPr>
      <w:r>
        <w:rPr>
          <w:rFonts w:hint="eastAsia" w:ascii="宋体" w:hAnsi="宋体"/>
          <w:sz w:val="24"/>
          <w:szCs w:val="24"/>
        </w:rPr>
      </w:r>
      <w:r/>
    </w:p>
    <w:p>
      <w:pPr>
        <w:pStyle w:val="721"/>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21"/>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721"/>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721"/>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rPr>
          <w:rFonts w:hint="eastAsia" w:ascii="宋体" w:hAnsi="宋体"/>
          <w:color w:val="000000"/>
          <w:sz w:val="24"/>
        </w:rPr>
      </w:r>
      <w:r/>
    </w:p>
    <w:p>
      <w:pPr>
        <w:pStyle w:val="721"/>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721"/>
        <w:ind w:firstLine="480"/>
        <w:spacing w:line="588" w:lineRule="exact"/>
        <w:rPr>
          <w:rFonts w:hint="eastAsia" w:ascii="宋体" w:hAnsi="宋体"/>
          <w:sz w:val="24"/>
        </w:rPr>
      </w:pPr>
      <w:r>
        <w:rPr>
          <w:rFonts w:hint="eastAsia" w:ascii="宋体" w:hAnsi="宋体"/>
          <w:sz w:val="24"/>
        </w:rPr>
      </w:r>
      <w:r/>
    </w:p>
    <w:p>
      <w:pPr>
        <w:pStyle w:val="721"/>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2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21"/>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21"/>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21"/>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721"/>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721"/>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721"/>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rPr>
          <w:rFonts w:hint="eastAsia" w:ascii="宋体" w:hAnsi="宋体"/>
          <w:color w:val="000000"/>
          <w:sz w:val="24"/>
        </w:rPr>
      </w:r>
      <w:r/>
    </w:p>
    <w:p>
      <w:pPr>
        <w:pStyle w:val="721"/>
        <w:ind w:firstLine="645"/>
        <w:spacing w:line="560" w:lineRule="exact"/>
        <w:rPr>
          <w:rFonts w:hint="eastAsia" w:ascii="宋体" w:hAnsi="宋体"/>
          <w:sz w:val="24"/>
        </w:rPr>
      </w:pPr>
      <w:r>
        <w:rPr>
          <w:rFonts w:hint="eastAsia" w:ascii="宋体" w:hAnsi="宋体"/>
          <w:sz w:val="24"/>
        </w:rPr>
      </w:r>
      <w:r/>
    </w:p>
    <w:p>
      <w:pPr>
        <w:pStyle w:val="721"/>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21"/>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21"/>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721"/>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21"/>
        <w:ind w:firstLine="645"/>
        <w:spacing w:line="560" w:lineRule="exact"/>
        <w:rPr>
          <w:rFonts w:hint="eastAsia" w:ascii="宋体" w:hAnsi="宋体"/>
          <w:sz w:val="24"/>
        </w:rPr>
      </w:pPr>
      <w:r>
        <w:rPr>
          <w:rFonts w:hint="eastAsia" w:ascii="宋体" w:hAnsi="宋体"/>
          <w:sz w:val="24"/>
        </w:rPr>
      </w:r>
      <w:r/>
    </w:p>
    <w:p>
      <w:pPr>
        <w:pStyle w:val="721"/>
        <w:spacing w:line="460" w:lineRule="exact"/>
        <w:rPr>
          <w:rFonts w:hint="eastAsia" w:ascii="宋体" w:hAnsi="宋体"/>
          <w:bCs/>
          <w:sz w:val="24"/>
        </w:rPr>
      </w:pPr>
      <w:r>
        <w:rPr>
          <w:rFonts w:hint="eastAsia" w:ascii="宋体" w:hAnsi="宋体"/>
          <w:bCs/>
          <w:sz w:val="24"/>
        </w:rPr>
      </w:r>
      <w:r/>
    </w:p>
    <w:p>
      <w:pPr>
        <w:pStyle w:val="721"/>
        <w:spacing w:line="460" w:lineRule="exact"/>
        <w:rPr>
          <w:rFonts w:hint="eastAsia" w:ascii="宋体" w:hAnsi="宋体"/>
          <w:bCs/>
          <w:sz w:val="24"/>
        </w:rPr>
      </w:pPr>
      <w:r>
        <w:rPr>
          <w:rFonts w:hint="eastAsia" w:ascii="宋体" w:hAnsi="宋体"/>
          <w:bCs/>
          <w:sz w:val="24"/>
        </w:rPr>
      </w:r>
      <w:r/>
    </w:p>
    <w:p>
      <w:pPr>
        <w:pStyle w:val="721"/>
        <w:spacing w:line="460" w:lineRule="exact"/>
        <w:rPr>
          <w:rFonts w:hint="eastAsia" w:ascii="宋体" w:hAnsi="宋体"/>
          <w:bCs/>
          <w:sz w:val="24"/>
        </w:rPr>
      </w:pPr>
      <w:r>
        <w:rPr>
          <w:rFonts w:hint="eastAsia" w:ascii="宋体" w:hAnsi="宋体"/>
          <w:bCs/>
          <w:sz w:val="24"/>
        </w:rPr>
      </w:r>
      <w:r/>
    </w:p>
    <w:p>
      <w:pPr>
        <w:pStyle w:val="721"/>
        <w:spacing w:line="460" w:lineRule="exact"/>
        <w:rPr>
          <w:rFonts w:hint="eastAsia" w:ascii="宋体" w:hAnsi="宋体"/>
          <w:bCs/>
          <w:sz w:val="24"/>
        </w:rPr>
      </w:pPr>
      <w:r>
        <w:rPr>
          <w:rFonts w:hint="eastAsia" w:ascii="宋体" w:hAnsi="宋体"/>
          <w:bCs/>
          <w:sz w:val="24"/>
        </w:rPr>
      </w:r>
      <w:r/>
    </w:p>
    <w:p>
      <w:pPr>
        <w:pStyle w:val="721"/>
        <w:spacing w:line="460" w:lineRule="exact"/>
        <w:rPr>
          <w:rFonts w:hint="eastAsia" w:ascii="宋体" w:hAnsi="宋体"/>
          <w:bCs/>
          <w:sz w:val="24"/>
        </w:rPr>
      </w:pPr>
      <w:r>
        <w:rPr>
          <w:rFonts w:hint="eastAsia" w:ascii="宋体" w:hAnsi="宋体"/>
          <w:bCs/>
          <w:sz w:val="24"/>
        </w:rPr>
      </w:r>
      <w:r/>
    </w:p>
    <w:p>
      <w:pPr>
        <w:pStyle w:val="721"/>
        <w:spacing w:line="460" w:lineRule="exact"/>
        <w:rPr>
          <w:rFonts w:hint="eastAsia" w:ascii="宋体" w:hAnsi="宋体"/>
          <w:bCs/>
          <w:sz w:val="24"/>
        </w:rPr>
      </w:pPr>
      <w:r>
        <w:rPr>
          <w:rFonts w:hint="eastAsia" w:ascii="宋体" w:hAnsi="宋体"/>
          <w:bCs/>
          <w:sz w:val="24"/>
        </w:rPr>
      </w:r>
      <w:r/>
    </w:p>
    <w:p>
      <w:pPr>
        <w:pStyle w:val="721"/>
        <w:rPr>
          <w:rFonts w:hint="eastAsia"/>
        </w:rPr>
      </w:pPr>
      <w:r>
        <w:rPr>
          <w:rFonts w:hint="eastAsia"/>
        </w:rPr>
      </w:r>
      <w:r/>
    </w:p>
    <w:p>
      <w:pPr>
        <w:pStyle w:val="721"/>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721"/>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721"/>
              <w:jc w:val="center"/>
              <w:spacing w:line="0" w:lineRule="atLeast"/>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721"/>
              <w:jc w:val="center"/>
              <w:spacing w:line="0" w:lineRule="atLeast"/>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721"/>
              <w:jc w:val="center"/>
              <w:spacing w:line="0" w:lineRule="atLeast"/>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721"/>
              <w:jc w:val="center"/>
              <w:spacing w:line="0" w:lineRule="atLeast"/>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721"/>
              <w:jc w:val="center"/>
              <w:spacing w:line="0" w:lineRule="atLeast"/>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721"/>
              <w:jc w:val="center"/>
              <w:spacing w:line="0" w:lineRule="atLeast"/>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721"/>
              <w:jc w:val="center"/>
              <w:spacing w:line="0" w:lineRule="atLeast"/>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721"/>
              <w:jc w:val="center"/>
              <w:spacing w:line="0" w:lineRule="atLeast"/>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721"/>
              <w:jc w:val="center"/>
              <w:spacing w:line="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721"/>
              <w:jc w:val="center"/>
              <w:spacing w:line="0" w:lineRule="atLeas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721"/>
              <w:jc w:val="center"/>
              <w:spacing w:line="0" w:lineRule="atLeast"/>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721"/>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721"/>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721"/>
              <w:jc w:val="center"/>
              <w:spacing w:line="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721"/>
              <w:jc w:val="center"/>
              <w:spacing w:line="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966"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21"/>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721"/>
              <w:jc w:val="center"/>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721"/>
              <w:jc w:val="center"/>
              <w:rPr>
                <w:rFonts w:ascii="宋体" w:hAnsi="宋体"/>
                <w:color w:val="000000"/>
                <w:sz w:val="24"/>
                <w:szCs w:val="24"/>
              </w:rPr>
            </w:pPr>
            <w:r>
              <w:rPr>
                <w:rFonts w:ascii="宋体" w:hAnsi="宋体"/>
                <w:color w:val="000000"/>
                <w:sz w:val="24"/>
                <w:szCs w:val="24"/>
              </w:rPr>
            </w:r>
            <w:r/>
          </w:p>
        </w:tc>
      </w:tr>
      <w:tr>
        <w:trPr>
          <w:cantSplit/>
          <w:trHeight w:val="726"/>
        </w:trPr>
        <w:tc>
          <w:tcPr>
            <w:gridSpan w:val="10"/>
            <w:tcW w:w="9659" w:type="dxa"/>
            <w:vAlign w:val="center"/>
            <w:textDirection w:val="lrTb"/>
            <w:noWrap w:val="false"/>
          </w:tcPr>
          <w:p>
            <w:pPr>
              <w:pStyle w:val="721"/>
              <w:jc w:val="left"/>
              <w:rPr>
                <w:rFonts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rPr>
                <w:rFonts w:ascii="宋体" w:hAnsi="宋体"/>
                <w:color w:val="000000"/>
                <w:sz w:val="24"/>
                <w:szCs w:val="24"/>
              </w:rPr>
            </w:r>
            <w:r/>
          </w:p>
        </w:tc>
      </w:tr>
    </w:tbl>
    <w:p>
      <w:pPr>
        <w:pStyle w:val="721"/>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721"/>
        <w:rPr>
          <w:rFonts w:hint="eastAsia" w:ascii="宋体" w:hAnsi="宋体"/>
          <w:color w:val="000000"/>
          <w:sz w:val="24"/>
          <w:szCs w:val="24"/>
        </w:rPr>
      </w:pPr>
      <w:r>
        <w:rPr>
          <w:rFonts w:hint="eastAsia" w:ascii="宋体" w:hAnsi="宋体"/>
          <w:color w:val="000000"/>
          <w:sz w:val="24"/>
          <w:szCs w:val="24"/>
        </w:rPr>
      </w:r>
      <w:r/>
    </w:p>
    <w:p>
      <w:pPr>
        <w:pStyle w:val="721"/>
        <w:spacing w:line="56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721"/>
        <w:spacing w:line="560" w:lineRule="atLeast"/>
        <w:rPr>
          <w:rFonts w:ascii="宋体" w:hAnsi="宋体"/>
          <w:color w:val="000000"/>
          <w:sz w:val="24"/>
        </w:rPr>
      </w:pPr>
      <w:r>
        <w:rPr>
          <w:rFonts w:hint="eastAsia" w:ascii="宋体" w:hAnsi="宋体"/>
          <w:color w:val="000000"/>
          <w:sz w:val="24"/>
          <w:szCs w:val="24"/>
        </w:rPr>
        <w:t xml:space="preserve">1.投标报价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color w:val="000000"/>
          <w:sz w:val="24"/>
        </w:rPr>
      </w:r>
      <w:r/>
    </w:p>
    <w:p>
      <w:pPr>
        <w:pStyle w:val="721"/>
        <w:spacing w:line="560" w:lineRule="atLeast"/>
        <w:rPr>
          <w:rFonts w:ascii="宋体" w:hAnsi="宋体"/>
          <w:color w:val="000000"/>
          <w:sz w:val="24"/>
        </w:rPr>
      </w:pPr>
      <w:r>
        <w:rPr>
          <w:rFonts w:hint="eastAsia" w:ascii="宋体" w:hAnsi="宋体"/>
          <w:color w:val="000000"/>
          <w:sz w:val="24"/>
        </w:rPr>
        <w:t xml:space="preserve">2.</w:t>
      </w:r>
      <w:r>
        <w:rPr>
          <w:rFonts w:hint="eastAsia"/>
          <w:color w:val="000000"/>
        </w:rPr>
        <w:t xml:space="preserve"> “</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rPr>
          <w:rFonts w:ascii="宋体" w:hAnsi="宋体"/>
          <w:color w:val="000000"/>
          <w:sz w:val="24"/>
        </w:rPr>
      </w:r>
      <w:r/>
    </w:p>
    <w:p>
      <w:pPr>
        <w:pStyle w:val="721"/>
        <w:spacing w:line="560" w:lineRule="atLeast"/>
        <w:rPr>
          <w:rFonts w:hint="eastAsia" w:ascii="等线" w:hAnsi="等线"/>
          <w:sz w:val="24"/>
          <w:szCs w:val="24"/>
        </w:rPr>
      </w:pPr>
      <w:r>
        <w:rPr>
          <w:rFonts w:hint="eastAsia" w:ascii="等线" w:hAnsi="等线" w:cs="方正魏碑_GBK"/>
          <w:color w:val="ff0000"/>
          <w:sz w:val="24"/>
          <w:szCs w:val="24"/>
        </w:rPr>
        <w:t xml:space="preserve">3</w:t>
      </w:r>
      <w:r>
        <w:rPr>
          <w:rFonts w:ascii="等线" w:hAnsi="等线" w:cs="方正魏碑_GBK"/>
          <w:color w:val="ff0000"/>
          <w:sz w:val="24"/>
          <w:szCs w:val="24"/>
        </w:rPr>
        <w:t xml:space="preserve">.</w:t>
      </w:r>
      <w:r>
        <w:rPr>
          <w:rFonts w:hint="eastAsia" w:ascii="等线" w:hAnsi="等线"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等线" w:hAnsi="等线"/>
          <w:sz w:val="24"/>
          <w:szCs w:val="24"/>
        </w:rPr>
      </w:r>
      <w:r/>
    </w:p>
    <w:p>
      <w:pPr>
        <w:pStyle w:val="721"/>
        <w:spacing w:line="560" w:lineRule="atLeast"/>
        <w:rPr>
          <w:rFonts w:hint="eastAsia" w:ascii="黑体" w:hAnsi="黑体" w:eastAsia="黑体"/>
          <w:b/>
          <w:sz w:val="32"/>
          <w:szCs w:val="32"/>
        </w:rPr>
      </w:pPr>
      <w:r>
        <w:rPr>
          <w:rFonts w:hint="eastAsia" w:ascii="等线" w:hAnsi="等线"/>
          <w:color w:val="ff0000"/>
          <w:sz w:val="24"/>
          <w:szCs w:val="24"/>
        </w:rPr>
        <w:t xml:space="preserve">4.投标人需认真填写本报价表，尤其注意规格型号的准确填写。</w:t>
      </w:r>
      <w:r>
        <w:rPr>
          <w:rFonts w:hint="eastAsia" w:ascii="黑体" w:hAnsi="黑体" w:eastAsia="黑体"/>
          <w:b/>
          <w:sz w:val="32"/>
          <w:szCs w:val="32"/>
        </w:rPr>
      </w:r>
      <w:r/>
    </w:p>
    <w:p>
      <w:pPr>
        <w:pStyle w:val="721"/>
        <w:jc w:val="center"/>
        <w:rPr>
          <w:rFonts w:hint="eastAsia" w:ascii="黑体" w:hAnsi="黑体" w:eastAsia="黑体"/>
          <w:b/>
          <w:sz w:val="32"/>
          <w:szCs w:val="32"/>
        </w:rPr>
      </w:pPr>
      <w:r>
        <w:rPr>
          <w:rFonts w:hint="eastAsia" w:ascii="黑体" w:hAnsi="黑体" w:eastAsia="黑体"/>
          <w:b/>
          <w:sz w:val="32"/>
          <w:szCs w:val="32"/>
        </w:rPr>
      </w:r>
      <w:r/>
    </w:p>
    <w:p>
      <w:pPr>
        <w:pStyle w:val="721"/>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21"/>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2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2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2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21"/>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2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21"/>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21"/>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21"/>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21"/>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r>
    </w:tbl>
    <w:p>
      <w:pPr>
        <w:pStyle w:val="721"/>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21"/>
        <w:jc w:val="center"/>
        <w:rPr>
          <w:rFonts w:hint="eastAsia" w:ascii="黑体" w:hAnsi="Arial" w:eastAsia="黑体"/>
          <w:b/>
          <w:sz w:val="36"/>
        </w:rPr>
      </w:pPr>
      <w:r>
        <w:rPr>
          <w:rFonts w:hint="eastAsia" w:ascii="黑体" w:hAnsi="Arial" w:eastAsia="黑体"/>
          <w:b/>
          <w:sz w:val="36"/>
        </w:rPr>
      </w:r>
      <w:r/>
    </w:p>
    <w:p>
      <w:pPr>
        <w:pStyle w:val="721"/>
        <w:jc w:val="center"/>
        <w:rPr>
          <w:rFonts w:hint="eastAsia" w:ascii="黑体" w:hAnsi="Arial" w:eastAsia="黑体"/>
          <w:b/>
          <w:sz w:val="36"/>
        </w:rPr>
      </w:pPr>
      <w:r>
        <w:rPr>
          <w:rFonts w:hint="eastAsia" w:ascii="黑体" w:hAnsi="Arial" w:eastAsia="黑体"/>
          <w:b/>
          <w:sz w:val="36"/>
        </w:rPr>
      </w:r>
      <w:r/>
    </w:p>
    <w:p>
      <w:pPr>
        <w:pStyle w:val="721"/>
        <w:jc w:val="center"/>
        <w:rPr>
          <w:rFonts w:hint="eastAsia" w:ascii="黑体" w:hAnsi="Arial" w:eastAsia="黑体"/>
          <w:b/>
          <w:sz w:val="36"/>
        </w:rPr>
      </w:pPr>
      <w:r>
        <w:rPr>
          <w:rFonts w:hint="eastAsia" w:ascii="黑体" w:hAnsi="Arial" w:eastAsia="黑体"/>
          <w:b/>
          <w:sz w:val="36"/>
        </w:rPr>
      </w:r>
      <w:r/>
    </w:p>
    <w:p>
      <w:pPr>
        <w:pStyle w:val="721"/>
        <w:jc w:val="center"/>
        <w:rPr>
          <w:rFonts w:hint="eastAsia" w:ascii="黑体" w:hAnsi="Arial" w:eastAsia="黑体"/>
          <w:b/>
          <w:sz w:val="36"/>
        </w:rPr>
      </w:pPr>
      <w:r>
        <w:rPr>
          <w:rFonts w:hint="eastAsia" w:ascii="黑体" w:hAnsi="Arial" w:eastAsia="黑体"/>
          <w:b/>
          <w:sz w:val="36"/>
        </w:rPr>
      </w:r>
      <w:r/>
    </w:p>
    <w:p>
      <w:pPr>
        <w:pStyle w:val="721"/>
        <w:rPr>
          <w:rFonts w:hint="eastAsia" w:ascii="黑体" w:hAnsi="Arial" w:eastAsia="黑体"/>
          <w:sz w:val="32"/>
        </w:rPr>
      </w:pPr>
      <w:r>
        <w:rPr>
          <w:rFonts w:hint="eastAsia" w:ascii="黑体" w:hAnsi="Arial" w:eastAsia="黑体"/>
          <w:sz w:val="32"/>
        </w:rPr>
      </w:r>
      <w:r/>
    </w:p>
    <w:p>
      <w:pPr>
        <w:pStyle w:val="721"/>
        <w:rPr>
          <w:rFonts w:hint="eastAsia" w:ascii="黑体" w:hAnsi="Arial" w:eastAsia="黑体"/>
          <w:sz w:val="32"/>
        </w:rPr>
      </w:pPr>
      <w:r>
        <w:rPr>
          <w:rFonts w:hint="eastAsia" w:ascii="黑体" w:hAnsi="Arial" w:eastAsia="黑体"/>
          <w:sz w:val="32"/>
        </w:rPr>
      </w:r>
      <w:r/>
    </w:p>
    <w:p>
      <w:pPr>
        <w:pStyle w:val="721"/>
        <w:rPr>
          <w:rFonts w:hint="eastAsia" w:ascii="黑体" w:hAnsi="Arial" w:eastAsia="黑体"/>
          <w:sz w:val="32"/>
        </w:rPr>
      </w:pPr>
      <w:r>
        <w:rPr>
          <w:rFonts w:hint="eastAsia" w:ascii="黑体" w:hAnsi="Arial" w:eastAsia="黑体"/>
          <w:sz w:val="32"/>
        </w:rPr>
      </w:r>
      <w:r/>
    </w:p>
    <w:p>
      <w:pPr>
        <w:pStyle w:val="721"/>
        <w:rPr>
          <w:rFonts w:hint="eastAsia" w:ascii="黑体" w:hAnsi="Arial" w:eastAsia="黑体"/>
          <w:sz w:val="32"/>
        </w:rPr>
      </w:pPr>
      <w:r>
        <w:rPr>
          <w:rFonts w:hint="eastAsia" w:ascii="黑体" w:hAnsi="Arial" w:eastAsia="黑体"/>
          <w:sz w:val="32"/>
        </w:rPr>
      </w:r>
      <w:r/>
    </w:p>
    <w:p>
      <w:pPr>
        <w:pStyle w:val="721"/>
        <w:rPr>
          <w:rFonts w:hint="eastAsia" w:ascii="黑体" w:hAnsi="Arial" w:eastAsia="黑体"/>
          <w:sz w:val="32"/>
        </w:rPr>
      </w:pPr>
      <w:r>
        <w:rPr>
          <w:rFonts w:hint="eastAsia" w:ascii="黑体" w:hAnsi="Arial" w:eastAsia="黑体"/>
          <w:sz w:val="32"/>
        </w:rPr>
      </w:r>
      <w:r/>
    </w:p>
    <w:p>
      <w:pPr>
        <w:pStyle w:val="721"/>
        <w:jc w:val="center"/>
        <w:rPr>
          <w:rFonts w:hint="eastAsia" w:ascii="黑体" w:hAnsi="黑体" w:eastAsia="黑体"/>
          <w:b/>
          <w:sz w:val="32"/>
          <w:szCs w:val="32"/>
        </w:rPr>
      </w:pPr>
      <w:r/>
      <w:bookmarkEnd w:id="203"/>
      <w:r/>
      <w:bookmarkStart w:id="207" w:name="_Hlt26955054"/>
      <w:r/>
      <w:bookmarkEnd w:id="207"/>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21"/>
              <w:jc w:val="left"/>
              <w:rPr>
                <w:b/>
                <w:color w:val="000000"/>
                <w:sz w:val="24"/>
              </w:rPr>
            </w:pPr>
            <w:r/>
            <w:bookmarkStart w:id="208" w:name="_Hlt26671372"/>
            <w:r/>
            <w:bookmarkEnd w:id="208"/>
            <w:r/>
            <w:bookmarkStart w:id="209" w:name="_Hlt26609391"/>
            <w:r/>
            <w:bookmarkEnd w:id="209"/>
            <w:r/>
            <w:bookmarkStart w:id="210" w:name="_Hlt26955064"/>
            <w:r/>
            <w:bookmarkEnd w:id="210"/>
            <w:r/>
            <w:bookmarkStart w:id="211" w:name="_Hlt26580838"/>
            <w:r/>
            <w:bookmarkEnd w:id="211"/>
            <w:r/>
            <w:bookmarkStart w:id="212" w:name="_Hlt26671343"/>
            <w:r/>
            <w:bookmarkEnd w:id="212"/>
            <w:r/>
            <w:bookmarkStart w:id="213" w:name="_Hlt24879081"/>
            <w:r/>
            <w:bookmarkEnd w:id="213"/>
            <w:r/>
            <w:bookmarkStart w:id="214" w:name="_Hlt26955056"/>
            <w:r/>
            <w:bookmarkEnd w:id="214"/>
            <w:r/>
            <w:bookmarkStart w:id="215" w:name="_Hlt26782999"/>
            <w:r/>
            <w:bookmarkEnd w:id="215"/>
            <w:r>
              <w:rPr>
                <w:rFonts w:hint="eastAsia"/>
                <w:b/>
                <w:color w:val="000000"/>
                <w:sz w:val="24"/>
              </w:rPr>
              <w:t xml:space="preserve">对本项目商务要求条款的偏离情况（请进行勾选）：</w:t>
            </w:r>
            <w:r>
              <w:rPr>
                <w:b/>
                <w:color w:val="000000"/>
                <w:sz w:val="24"/>
              </w:rPr>
            </w:r>
            <w:r/>
          </w:p>
          <w:p>
            <w:pPr>
              <w:pStyle w:val="72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2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2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21"/>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2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21"/>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21"/>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21"/>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21"/>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2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21"/>
              <w:jc w:val="center"/>
              <w:rPr>
                <w:rFonts w:hint="eastAsia" w:ascii="宋体" w:hAnsi="宋体"/>
                <w:sz w:val="24"/>
                <w:szCs w:val="24"/>
              </w:rPr>
            </w:pPr>
            <w:r>
              <w:rPr>
                <w:rFonts w:hint="eastAsia" w:ascii="宋体" w:hAnsi="宋体"/>
                <w:sz w:val="24"/>
                <w:szCs w:val="24"/>
              </w:rPr>
            </w:r>
            <w:r/>
          </w:p>
        </w:tc>
      </w:tr>
    </w:tbl>
    <w:p>
      <w:pPr>
        <w:pStyle w:val="721"/>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21"/>
        <w:spacing w:line="480" w:lineRule="auto"/>
        <w:rPr>
          <w:rFonts w:hint="eastAsia" w:ascii="宋体" w:hAnsi="宋体"/>
          <w:sz w:val="24"/>
        </w:rPr>
      </w:pPr>
      <w:r>
        <w:rPr>
          <w:rFonts w:hint="eastAsia" w:ascii="宋体" w:hAnsi="宋体"/>
          <w:sz w:val="24"/>
        </w:rPr>
      </w:r>
      <w:r/>
    </w:p>
    <w:p>
      <w:pPr>
        <w:pStyle w:val="721"/>
        <w:spacing w:line="480" w:lineRule="auto"/>
        <w:rPr>
          <w:rFonts w:hint="eastAsia" w:ascii="仿宋_GB2312" w:hAnsi="Arial"/>
          <w:sz w:val="30"/>
        </w:rPr>
      </w:pPr>
      <w:r>
        <w:rPr>
          <w:rFonts w:hint="eastAsia" w:ascii="仿宋_GB2312" w:hAnsi="Arial"/>
          <w:sz w:val="30"/>
        </w:rPr>
      </w:r>
      <w:r/>
    </w:p>
    <w:p>
      <w:pPr>
        <w:pStyle w:val="788"/>
        <w:ind w:firstLine="0"/>
        <w:rPr>
          <w:rFonts w:hint="eastAsia" w:ascii="宋体" w:hAnsi="宋体"/>
          <w:sz w:val="24"/>
        </w:rPr>
      </w:pPr>
      <w:r/>
      <w:bookmarkStart w:id="216" w:name="_Hlt26609389"/>
      <w:r/>
      <w:bookmarkEnd w:id="216"/>
      <w:r/>
      <w:bookmarkStart w:id="217" w:name="_Hlt26955066"/>
      <w:r/>
      <w:bookmarkEnd w:id="217"/>
      <w:r/>
      <w:bookmarkStart w:id="218" w:name="_Hlt26671374"/>
      <w:r/>
      <w:bookmarkEnd w:id="218"/>
      <w:r/>
      <w:bookmarkStart w:id="219" w:name="_Toc462564146"/>
      <w:r>
        <w:rPr>
          <w:rFonts w:hint="eastAsia" w:ascii="宋体" w:hAnsi="宋体"/>
          <w:sz w:val="24"/>
        </w:rPr>
      </w:r>
      <w:r/>
    </w:p>
    <w:p>
      <w:pPr>
        <w:pStyle w:val="721"/>
        <w:jc w:val="center"/>
        <w:rPr>
          <w:rFonts w:hint="eastAsia" w:ascii="黑体" w:hAnsi="黑体" w:eastAsia="黑体"/>
          <w:b/>
          <w:sz w:val="32"/>
          <w:szCs w:val="32"/>
        </w:rPr>
      </w:pPr>
      <w:r/>
      <w:bookmarkEnd w:id="196"/>
      <w:r/>
      <w:bookmarkEnd w:id="197"/>
      <w:r/>
      <w:bookmarkEnd w:id="219"/>
      <w:r/>
      <w:bookmarkStart w:id="220" w:name="_格式2__法定代表人授权书"/>
      <w:r/>
      <w:bookmarkEnd w:id="220"/>
      <w:r>
        <w:rPr>
          <w:rFonts w:hint="eastAsia" w:ascii="黑体" w:hAnsi="黑体" w:eastAsia="黑体"/>
          <w:b/>
          <w:sz w:val="32"/>
          <w:szCs w:val="32"/>
        </w:rPr>
      </w:r>
      <w:r/>
    </w:p>
    <w:p>
      <w:pPr>
        <w:pStyle w:val="721"/>
        <w:jc w:val="center"/>
        <w:rPr>
          <w:rFonts w:hint="eastAsia" w:ascii="黑体" w:hAnsi="黑体" w:eastAsia="黑体"/>
          <w:b/>
          <w:sz w:val="32"/>
          <w:szCs w:val="32"/>
        </w:rPr>
      </w:pPr>
      <w:r>
        <w:rPr>
          <w:rFonts w:hint="eastAsia" w:ascii="黑体" w:hAnsi="黑体" w:eastAsia="黑体"/>
          <w:b/>
          <w:sz w:val="32"/>
          <w:szCs w:val="32"/>
        </w:rPr>
      </w:r>
      <w:r/>
    </w:p>
    <w:p>
      <w:pPr>
        <w:pStyle w:val="721"/>
        <w:rPr>
          <w:rFonts w:hint="eastAsia" w:ascii="黑体" w:hAnsi="黑体" w:eastAsia="黑体"/>
          <w:b/>
          <w:sz w:val="32"/>
          <w:szCs w:val="32"/>
        </w:rPr>
      </w:pPr>
      <w:r>
        <w:rPr>
          <w:rFonts w:hint="eastAsia" w:ascii="黑体" w:hAnsi="黑体" w:eastAsia="黑体"/>
          <w:b/>
          <w:sz w:val="32"/>
          <w:szCs w:val="32"/>
        </w:rPr>
      </w:r>
      <w:r/>
    </w:p>
    <w:p>
      <w:pPr>
        <w:pStyle w:val="721"/>
        <w:rPr>
          <w:rFonts w:hint="eastAsia" w:ascii="黑体" w:hAnsi="黑体" w:eastAsia="黑体"/>
          <w:b/>
          <w:sz w:val="32"/>
          <w:szCs w:val="32"/>
        </w:rPr>
      </w:pPr>
      <w:r>
        <w:rPr>
          <w:rFonts w:hint="eastAsia" w:ascii="黑体" w:hAnsi="黑体" w:eastAsia="黑体"/>
          <w:b/>
          <w:sz w:val="32"/>
          <w:szCs w:val="32"/>
        </w:rPr>
      </w:r>
      <w:r/>
    </w:p>
    <w:p>
      <w:pPr>
        <w:pStyle w:val="721"/>
        <w:rPr>
          <w:rFonts w:hint="eastAsia" w:ascii="黑体" w:hAnsi="黑体" w:eastAsia="黑体"/>
          <w:b/>
          <w:sz w:val="32"/>
          <w:szCs w:val="32"/>
        </w:rPr>
      </w:pPr>
      <w:r>
        <w:rPr>
          <w:rFonts w:hint="eastAsia" w:ascii="黑体" w:hAnsi="黑体" w:eastAsia="黑体"/>
          <w:b/>
          <w:sz w:val="32"/>
          <w:szCs w:val="32"/>
        </w:rPr>
      </w:r>
      <w:r/>
    </w:p>
    <w:p>
      <w:pPr>
        <w:pStyle w:val="721"/>
        <w:jc w:val="center"/>
        <w:rPr>
          <w:rFonts w:hint="eastAsia" w:eastAsia="仿宋_GB2312"/>
          <w:color w:val="000000"/>
          <w:sz w:val="24"/>
          <w:szCs w:val="20"/>
        </w:rPr>
      </w:pPr>
      <w:r>
        <w:rPr>
          <w:rFonts w:hint="eastAsia" w:ascii="黑体" w:hAnsi="黑体" w:eastAsia="黑体"/>
          <w:b/>
          <w:i/>
          <w:color w:val="000000"/>
          <w:sz w:val="32"/>
          <w:szCs w:val="32"/>
          <w:u w:val="single"/>
        </w:rPr>
        <w:t xml:space="preserve">十一、开标一览表</w:t>
      </w:r>
      <w:r>
        <w:rPr>
          <w:rFonts w:hint="eastAsia" w:eastAsia="仿宋_GB2312"/>
          <w:color w:val="000000"/>
          <w:sz w:val="24"/>
          <w:szCs w:val="20"/>
        </w:rPr>
      </w:r>
      <w:r/>
    </w:p>
    <w:p>
      <w:pPr>
        <w:pStyle w:val="721"/>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721"/>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21"/>
        <w:ind w:firstLine="480"/>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21"/>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gridSpan w:val="2"/>
            <w:tcW w:w="8886" w:type="dxa"/>
            <w:vAlign w:val="center"/>
            <w:textDirection w:val="lrTb"/>
            <w:noWrap w:val="false"/>
          </w:tcPr>
          <w:p>
            <w:pPr>
              <w:pStyle w:val="721"/>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721"/>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rPr>
                <w:rFonts w:hint="eastAsia" w:ascii="宋体" w:hAnsi="宋体" w:cs="宋体"/>
                <w:color w:val="000000"/>
                <w:sz w:val="24"/>
                <w:szCs w:val="24"/>
              </w:rPr>
            </w:r>
            <w:r/>
          </w:p>
        </w:tc>
        <w:tc>
          <w:tcPr>
            <w:tcW w:w="6405" w:type="dxa"/>
            <w:vAlign w:val="center"/>
            <w:textDirection w:val="lrTb"/>
            <w:noWrap w:val="false"/>
          </w:tcPr>
          <w:p>
            <w:pPr>
              <w:pStyle w:val="721"/>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721"/>
        <w:rPr>
          <w:rFonts w:ascii="宋体" w:hAnsi="宋体"/>
          <w:color w:val="000000"/>
          <w:sz w:val="24"/>
          <w:szCs w:val="24"/>
        </w:rPr>
      </w:pPr>
      <w:r>
        <w:rPr>
          <w:rFonts w:ascii="宋体" w:hAnsi="宋体"/>
          <w:color w:val="000000"/>
          <w:sz w:val="24"/>
          <w:szCs w:val="24"/>
        </w:rPr>
      </w:r>
      <w:r/>
    </w:p>
    <w:p>
      <w:pPr>
        <w:pStyle w:val="721"/>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721"/>
        <w:rPr>
          <w:rFonts w:hint="eastAsia" w:ascii="黑体" w:hAnsi="黑体" w:eastAsia="黑体"/>
          <w:b/>
          <w:color w:val="000000"/>
          <w:sz w:val="32"/>
          <w:szCs w:val="32"/>
        </w:rPr>
      </w:pPr>
      <w:r>
        <w:rPr>
          <w:rFonts w:hint="eastAsia" w:ascii="黑体" w:hAnsi="黑体" w:eastAsia="黑体"/>
          <w:b/>
          <w:color w:val="000000"/>
          <w:sz w:val="32"/>
          <w:szCs w:val="32"/>
        </w:rPr>
      </w:r>
      <w:r/>
    </w:p>
    <w:p>
      <w:pPr>
        <w:pStyle w:val="721"/>
        <w:jc w:val="center"/>
        <w:rPr>
          <w:rFonts w:ascii="宋体" w:hAnsi="宋体" w:cs="仿宋"/>
          <w:b/>
          <w:bCs/>
          <w:sz w:val="32"/>
          <w:szCs w:val="32"/>
        </w:rPr>
      </w:pPr>
      <w:r>
        <w:rPr>
          <w:rFonts w:ascii="宋体" w:hAnsi="宋体" w:cs="仿宋"/>
          <w:b/>
          <w:bCs/>
          <w:sz w:val="32"/>
          <w:szCs w:val="32"/>
        </w:rPr>
      </w:r>
      <w:r/>
    </w:p>
    <w:p>
      <w:pPr>
        <w:pStyle w:val="777"/>
        <w:rPr>
          <w:rFonts w:ascii="宋体" w:hAnsi="宋体" w:cs="仿宋"/>
          <w:b/>
          <w:bCs/>
          <w:sz w:val="32"/>
          <w:szCs w:val="32"/>
        </w:rPr>
      </w:pPr>
      <w:r>
        <w:rPr>
          <w:rFonts w:ascii="宋体" w:hAnsi="宋体" w:cs="仿宋"/>
          <w:b/>
          <w:bCs/>
          <w:sz w:val="32"/>
          <w:szCs w:val="32"/>
        </w:rPr>
      </w:r>
      <w:r/>
    </w:p>
    <w:p>
      <w:pPr>
        <w:pStyle w:val="721"/>
        <w:rPr>
          <w:rFonts w:ascii="宋体" w:hAnsi="宋体" w:cs="仿宋"/>
          <w:b/>
          <w:bCs/>
          <w:sz w:val="32"/>
          <w:szCs w:val="32"/>
        </w:rPr>
      </w:pPr>
      <w:r>
        <w:rPr>
          <w:rFonts w:ascii="宋体" w:hAnsi="宋体" w:cs="仿宋"/>
          <w:b/>
          <w:bCs/>
          <w:sz w:val="32"/>
          <w:szCs w:val="32"/>
        </w:rPr>
      </w:r>
      <w:r/>
    </w:p>
    <w:p>
      <w:pPr>
        <w:pStyle w:val="777"/>
        <w:rPr>
          <w:rFonts w:ascii="宋体" w:hAnsi="宋体" w:cs="仿宋"/>
          <w:b/>
          <w:bCs/>
          <w:sz w:val="32"/>
          <w:szCs w:val="32"/>
        </w:rPr>
      </w:pPr>
      <w:r>
        <w:rPr>
          <w:rFonts w:ascii="宋体" w:hAnsi="宋体" w:cs="仿宋"/>
          <w:b/>
          <w:bCs/>
          <w:sz w:val="32"/>
          <w:szCs w:val="32"/>
        </w:rPr>
      </w:r>
      <w:r/>
    </w:p>
    <w:p>
      <w:pPr>
        <w:pStyle w:val="721"/>
        <w:rPr>
          <w:rFonts w:ascii="宋体" w:hAnsi="宋体" w:cs="仿宋"/>
          <w:b/>
          <w:bCs/>
          <w:sz w:val="32"/>
          <w:szCs w:val="32"/>
        </w:rPr>
      </w:pPr>
      <w:r>
        <w:rPr>
          <w:rFonts w:ascii="宋体" w:hAnsi="宋体" w:cs="仿宋"/>
          <w:b/>
          <w:bCs/>
          <w:sz w:val="32"/>
          <w:szCs w:val="32"/>
        </w:rPr>
      </w:r>
      <w:r/>
    </w:p>
    <w:p>
      <w:pPr>
        <w:pStyle w:val="777"/>
        <w:rPr>
          <w:rFonts w:ascii="宋体" w:hAnsi="宋体" w:cs="仿宋"/>
          <w:b/>
          <w:bCs/>
          <w:sz w:val="32"/>
          <w:szCs w:val="32"/>
        </w:rPr>
      </w:pPr>
      <w:r>
        <w:rPr>
          <w:rFonts w:ascii="宋体" w:hAnsi="宋体" w:cs="仿宋"/>
          <w:b/>
          <w:bCs/>
          <w:sz w:val="32"/>
          <w:szCs w:val="32"/>
        </w:rPr>
      </w:r>
      <w:r/>
    </w:p>
    <w:p>
      <w:pPr>
        <w:pStyle w:val="721"/>
        <w:rPr>
          <w:rFonts w:ascii="宋体" w:hAnsi="宋体" w:cs="仿宋"/>
          <w:b/>
          <w:bCs/>
          <w:sz w:val="32"/>
          <w:szCs w:val="32"/>
        </w:rPr>
      </w:pPr>
      <w:r>
        <w:rPr>
          <w:rFonts w:ascii="宋体" w:hAnsi="宋体" w:cs="仿宋"/>
          <w:b/>
          <w:bCs/>
          <w:sz w:val="32"/>
          <w:szCs w:val="32"/>
        </w:rPr>
      </w:r>
      <w:r/>
    </w:p>
    <w:p>
      <w:pPr>
        <w:pStyle w:val="777"/>
        <w:rPr>
          <w:rFonts w:ascii="宋体" w:hAnsi="宋体" w:cs="仿宋"/>
          <w:b/>
          <w:bCs/>
          <w:sz w:val="32"/>
          <w:szCs w:val="32"/>
        </w:rPr>
      </w:pPr>
      <w:r>
        <w:rPr>
          <w:rFonts w:ascii="宋体" w:hAnsi="宋体" w:cs="仿宋"/>
          <w:b/>
          <w:bCs/>
          <w:sz w:val="32"/>
          <w:szCs w:val="32"/>
        </w:rPr>
      </w:r>
      <w:r/>
    </w:p>
    <w:p>
      <w:pPr>
        <w:pStyle w:val="721"/>
        <w:rPr>
          <w:rFonts w:ascii="宋体" w:hAnsi="宋体" w:cs="仿宋"/>
          <w:b/>
          <w:bCs/>
          <w:sz w:val="32"/>
          <w:szCs w:val="32"/>
        </w:rPr>
      </w:pPr>
      <w:r>
        <w:rPr>
          <w:rFonts w:ascii="宋体" w:hAnsi="宋体" w:cs="仿宋"/>
          <w:b/>
          <w:bCs/>
          <w:sz w:val="32"/>
          <w:szCs w:val="32"/>
        </w:rPr>
      </w:r>
      <w:r/>
    </w:p>
    <w:p>
      <w:pPr>
        <w:pStyle w:val="777"/>
        <w:rPr>
          <w:rFonts w:ascii="宋体" w:hAnsi="宋体" w:cs="仿宋"/>
          <w:b/>
          <w:bCs/>
          <w:sz w:val="32"/>
          <w:szCs w:val="32"/>
        </w:rPr>
      </w:pPr>
      <w:r>
        <w:rPr>
          <w:rFonts w:ascii="宋体" w:hAnsi="宋体" w:cs="仿宋"/>
          <w:b/>
          <w:bCs/>
          <w:sz w:val="32"/>
          <w:szCs w:val="32"/>
        </w:rPr>
      </w:r>
      <w:r/>
    </w:p>
    <w:p>
      <w:pPr>
        <w:pStyle w:val="721"/>
        <w:rPr>
          <w:rFonts w:ascii="宋体" w:hAnsi="宋体" w:cs="仿宋"/>
          <w:b/>
          <w:bCs/>
          <w:sz w:val="32"/>
          <w:szCs w:val="32"/>
        </w:rPr>
      </w:pPr>
      <w:r>
        <w:rPr>
          <w:rFonts w:ascii="宋体" w:hAnsi="宋体" w:cs="仿宋"/>
          <w:b/>
          <w:bCs/>
          <w:sz w:val="32"/>
          <w:szCs w:val="32"/>
        </w:rPr>
      </w:r>
      <w:r/>
    </w:p>
    <w:p>
      <w:pPr>
        <w:pStyle w:val="777"/>
      </w:pPr>
      <w:r/>
      <w:r/>
    </w:p>
    <w:p>
      <w:pPr>
        <w:pStyle w:val="721"/>
        <w:jc w:val="both"/>
        <w:rPr>
          <w:rFonts w:hint="eastAsia" w:ascii="宋体" w:hAnsi="宋体" w:cs="仿宋"/>
          <w:b/>
          <w:bCs/>
          <w:sz w:val="32"/>
          <w:szCs w:val="32"/>
        </w:rPr>
      </w:pPr>
      <w:r>
        <w:rPr>
          <w:rFonts w:hint="eastAsia" w:ascii="宋体" w:hAnsi="宋体" w:cs="仿宋"/>
          <w:b/>
          <w:bCs/>
          <w:sz w:val="32"/>
          <w:szCs w:val="32"/>
        </w:rPr>
      </w:r>
      <w:r/>
    </w:p>
    <w:p>
      <w:pPr>
        <w:pStyle w:val="721"/>
        <w:ind w:firstLine="321"/>
        <w:jc w:val="center"/>
        <w:spacing w:line="560" w:lineRule="atLeast"/>
        <w:rPr>
          <w:rFonts w:hint="eastAsia" w:ascii="黑体" w:hAnsi="黑体" w:eastAsia="黑体"/>
          <w:b/>
          <w:color w:val="ff0000"/>
          <w:sz w:val="32"/>
          <w:szCs w:val="32"/>
        </w:rPr>
      </w:pPr>
      <w:r>
        <w:rPr>
          <w:rFonts w:hint="eastAsia" w:ascii="黑体" w:hAnsi="黑体" w:eastAsia="黑体"/>
          <w:b/>
          <w:color w:val="ff0000"/>
          <w:sz w:val="32"/>
          <w:szCs w:val="32"/>
        </w:rPr>
        <w:t xml:space="preserve">十二  关于符合本国产品标准的声明函（采购包号：**）</w:t>
      </w:r>
      <w:r>
        <w:rPr>
          <w:rFonts w:hint="eastAsia" w:ascii="黑体" w:hAnsi="黑体" w:eastAsia="黑体"/>
          <w:b/>
          <w:color w:val="ff0000"/>
          <w:sz w:val="32"/>
          <w:szCs w:val="32"/>
        </w:rPr>
      </w:r>
      <w:r/>
    </w:p>
    <w:p>
      <w:pPr>
        <w:pStyle w:val="807"/>
        <w:ind w:firstLine="420"/>
        <w:spacing w:before="0" w:beforeAutospacing="0" w:after="0" w:afterAutospacing="0" w:line="56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07"/>
        <w:ind w:firstLine="420"/>
        <w:spacing w:before="0" w:beforeAutospacing="0" w:after="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等线" w:hAnsi="等线" w:eastAsia="等线" w:cs="方正魏碑_GBK"/>
          <w:color w:val="ff0000"/>
        </w:rPr>
      </w:r>
      <w:r/>
    </w:p>
    <w:p>
      <w:pPr>
        <w:pStyle w:val="807"/>
        <w:ind w:firstLine="420"/>
        <w:spacing w:before="30" w:beforeAutospacing="0" w:after="30" w:afterAutospacing="0" w:line="560" w:lineRule="atLeast"/>
        <w:rPr>
          <w:rFonts w:hint="eastAsia"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3915410</wp:posOffset>
                </wp:positionH>
                <wp:positionV relativeFrom="paragraph">
                  <wp:posOffset>540385</wp:posOffset>
                </wp:positionV>
                <wp:extent cx="816610" cy="10350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1;o:allowoverlap:true;o:allowincell:true;mso-position-horizontal-relative:text;margin-left:308.3pt;mso-position-horizontal:absolute;mso-position-vertical-relative:text;margin-top:4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2831465</wp:posOffset>
                </wp:positionH>
                <wp:positionV relativeFrom="paragraph">
                  <wp:posOffset>542290</wp:posOffset>
                </wp:positionV>
                <wp:extent cx="816610" cy="762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524288;o:allowoverlap:true;o:allowincell:true;mso-position-horizontal-relative:text;margin-left:222.9pt;mso-position-horizontal:absolute;mso-position-vertical-relative:text;margin-top:42.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2053590</wp:posOffset>
                </wp:positionH>
                <wp:positionV relativeFrom="paragraph">
                  <wp:posOffset>909955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3151505</wp:posOffset>
                </wp:positionH>
                <wp:positionV relativeFrom="paragraph">
                  <wp:posOffset>890270</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248.1pt;mso-position-horizontal:absolute;mso-position-vertical-relative:text;margin-top:70.1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5074285</wp:posOffset>
                </wp:positionH>
                <wp:positionV relativeFrom="paragraph">
                  <wp:posOffset>582295</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399.5pt;mso-position-horizontal:absolute;mso-position-vertical-relative:text;margin-top:45.8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30480</wp:posOffset>
                </wp:positionH>
                <wp:positionV relativeFrom="paragraph">
                  <wp:posOffset>571500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2.4pt;mso-position-horizontal:absolute;mso-position-vertical-relative:text;margin-top:45.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-12064</wp:posOffset>
                </wp:positionH>
                <wp:positionV relativeFrom="paragraph">
                  <wp:posOffset>904875</wp:posOffset>
                </wp:positionV>
                <wp:extent cx="565785" cy="1308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0.9pt;mso-position-horizontal:absolute;mso-position-vertical-relative:text;margin-top:71.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4782820</wp:posOffset>
                </wp:positionH>
                <wp:positionV relativeFrom="paragraph">
                  <wp:posOffset>205105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1.</w:t>
      </w:r>
      <w:r>
        <w:rPr>
          <w:rStyle w:val="733"/>
          <w:rFonts w:hint="eastAsia" w:ascii="等线" w:hAnsi="等线" w:eastAsia="等线" w:cs="方正魏碑_GBK"/>
          <w:color w:val="ff0000"/>
          <w:u w:val="single"/>
          <w:shd w:val="clear" w:color="auto" w:fill="ffffff"/>
        </w:rPr>
        <w:t xml:space="preserve">（产品名称1）</w:t>
      </w:r>
      <w:r>
        <w:rPr>
          <w:rStyle w:val="733"/>
          <w:rFonts w:hint="eastAsia" w:ascii="等线" w:hAnsi="等线" w:eastAsia="等线" w:cs="方正魏碑_GBK"/>
          <w:color w:val="ff0000"/>
          <w:shd w:val="clear" w:color="auto" w:fill="ffffff"/>
          <w:vertAlign w:val="superscript"/>
        </w:rPr>
        <w:t xml:space="preserve">1</w:t>
      </w:r>
      <w:r>
        <w:rPr>
          <w:rFonts w:hint="eastAsia" w:ascii="等线" w:hAnsi="等线" w:eastAsia="等线" w:cs="方正魏碑_GBK"/>
          <w:color w:val="ff0000"/>
          <w:shd w:val="clear" w:color="auto" w:fill="ffffff"/>
        </w:rPr>
        <w:t xml:space="preserve">，生产厂为</w:t>
      </w:r>
      <w:r>
        <w:rPr>
          <w:rStyle w:val="733"/>
          <w:rFonts w:hint="eastAsia" w:ascii="等线" w:hAnsi="等线" w:eastAsia="等线" w:cs="方正魏碑_GBK"/>
          <w:color w:val="ff0000"/>
          <w:u w:val="single"/>
          <w:shd w:val="clear" w:color="auto" w:fill="ffffff"/>
        </w:rPr>
        <w:t xml:space="preserve">（厂名）</w:t>
      </w:r>
      <w:r>
        <w:rPr>
          <w:rStyle w:val="733"/>
          <w:rFonts w:hint="eastAsia" w:ascii="等线" w:hAnsi="等线" w:eastAsia="等线" w:cs="方正魏碑_GBK"/>
          <w:color w:val="ff0000"/>
          <w:shd w:val="clear" w:color="auto" w:fill="ffffff"/>
          <w:vertAlign w:val="superscript"/>
        </w:rPr>
        <w:t xml:space="preserve">2</w:t>
      </w:r>
      <w:r>
        <w:rPr>
          <w:rFonts w:hint="eastAsia" w:ascii="等线" w:hAnsi="等线" w:eastAsia="等线" w:cs="方正魏碑_GBK"/>
          <w:color w:val="ff0000"/>
          <w:shd w:val="clear" w:color="auto" w:fill="ffffff"/>
        </w:rPr>
        <w:t xml:space="preserve">，厂址为</w:t>
      </w:r>
      <w:r>
        <w:rPr>
          <w:rStyle w:val="733"/>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u w:val="single"/>
          <w:shd w:val="clear" w:color="auto" w:fill="ffffff"/>
        </w:rPr>
        <w:t xml:space="preserve"> </w:t>
      </w:r>
      <w:r>
        <w:rPr>
          <w:rStyle w:val="733"/>
          <w:rFonts w:hint="eastAsia" w:ascii="等线" w:hAnsi="等线" w:eastAsia="等线" w:cs="方正魏碑_GBK"/>
          <w:color w:val="ff0000"/>
          <w:u w:val="single"/>
          <w:shd w:val="clear" w:color="auto" w:fill="ffffff"/>
        </w:rPr>
        <w:t xml:space="preserve">（产品名称1） </w:t>
      </w:r>
      <w:r>
        <w:rPr>
          <w:rFonts w:hint="eastAsia" w:ascii="等线" w:hAnsi="等线" w:eastAsia="等线" w:cs="方正魏碑_GBK"/>
          <w:color w:val="ff0000"/>
          <w:shd w:val="clear" w:color="auto" w:fill="ffffff"/>
        </w:rPr>
        <w:t xml:space="preserve">的中国境内生产的组件成本占比≥</w:t>
      </w:r>
      <w:r>
        <w:rPr>
          <w:rStyle w:val="733"/>
          <w:rFonts w:hint="eastAsia" w:ascii="等线" w:hAnsi="等线" w:eastAsia="等线" w:cs="方正魏碑_GBK"/>
          <w:color w:val="ff0000"/>
          <w:u w:val="single"/>
          <w:shd w:val="clear" w:color="auto" w:fill="ffffff"/>
        </w:rPr>
        <w:t xml:space="preserve">（规定</w:t>
      </w:r>
      <w:r>
        <w:rPr>
          <w:rStyle w:val="733"/>
          <w:rFonts w:ascii="等线" w:hAnsi="等线" w:eastAsia="等线" w:cs="方正魏碑_GBK"/>
          <w:color w:val="ff0000"/>
          <w:u w:val="single"/>
          <w:shd w:val="clear" w:color="auto" w:fill="ffffff"/>
        </w:rPr>
        <w:t xml:space="preserve">比例</w:t>
      </w:r>
      <w:r>
        <w:rPr>
          <w:rStyle w:val="733"/>
          <w:rFonts w:hint="eastAsia" w:ascii="等线" w:hAnsi="等线" w:eastAsia="等线" w:cs="方正魏碑_GBK"/>
          <w:color w:val="ff0000"/>
          <w:u w:val="single"/>
          <w:shd w:val="clear" w:color="auto" w:fill="ffffff"/>
        </w:rPr>
        <w:t xml:space="preserve">）</w:t>
      </w:r>
      <w:r>
        <w:rPr>
          <w:rStyle w:val="733"/>
          <w:rFonts w:hint="eastAsia" w:ascii="等线" w:hAnsi="等线" w:eastAsia="等线" w:cs="方正魏碑_GBK"/>
          <w:color w:val="ff0000"/>
          <w:shd w:val="clear" w:color="auto" w:fill="ffffff"/>
          <w:vertAlign w:val="superscript"/>
        </w:rPr>
        <w:t xml:space="preserve">3</w:t>
      </w:r>
      <w:r>
        <w:rPr>
          <w:rFonts w:hint="eastAsia" w:ascii="等线" w:hAnsi="等线" w:eastAsia="等线" w:cs="方正魏碑_GBK"/>
          <w:color w:val="ff0000"/>
          <w:shd w:val="clear" w:color="auto" w:fill="ffffff"/>
        </w:rPr>
        <w:t xml:space="preserve">。</w:t>
      </w:r>
      <w:r>
        <w:rPr>
          <w:rStyle w:val="733"/>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733"/>
          <w:rFonts w:hint="eastAsia" w:ascii="等线" w:hAnsi="等线" w:eastAsia="等线" w:cs="方正魏碑_GBK"/>
          <w:color w:val="ff0000"/>
          <w:u w:val="single"/>
          <w:shd w:val="clear" w:color="auto" w:fill="ffffff"/>
        </w:rPr>
        <w:t xml:space="preserve">（关键</w:t>
      </w:r>
      <w:r>
        <w:rPr>
          <w:rStyle w:val="733"/>
          <w:rFonts w:ascii="等线" w:hAnsi="等线" w:eastAsia="等线" w:cs="方正魏碑_GBK"/>
          <w:color w:val="ff0000"/>
          <w:u w:val="single"/>
          <w:shd w:val="clear" w:color="auto" w:fill="ffffff"/>
        </w:rPr>
        <w:t xml:space="preserve">组件</w:t>
      </w:r>
      <w:r>
        <w:rPr>
          <w:rStyle w:val="733"/>
          <w:rFonts w:hint="eastAsia" w:ascii="等线" w:hAnsi="等线" w:eastAsia="等线" w:cs="方正魏碑_GBK"/>
          <w:color w:val="ff0000"/>
          <w:u w:val="single"/>
          <w:shd w:val="clear" w:color="auto" w:fill="ffffff"/>
        </w:rPr>
        <w:t xml:space="preserve">）</w:t>
      </w:r>
      <w:r>
        <w:rPr>
          <w:rStyle w:val="733"/>
          <w:rFonts w:hint="eastAsia" w:ascii="等线" w:hAnsi="等线" w:eastAsia="等线" w:cs="方正魏碑_GBK"/>
          <w:color w:val="ff0000"/>
          <w:shd w:val="clear" w:color="auto" w:fill="ffffff"/>
          <w:vertAlign w:val="superscript"/>
        </w:rPr>
        <w:t xml:space="preserve">4</w:t>
      </w:r>
      <w:r>
        <w:rPr>
          <w:rFonts w:hint="eastAsia" w:ascii="等线" w:hAnsi="等线" w:eastAsia="等线" w:cs="方正魏碑_GBK"/>
          <w:color w:val="ff0000"/>
          <w:shd w:val="clear" w:color="auto" w:fill="ffffff"/>
        </w:rPr>
        <w:t xml:space="preserve">在中国境内生产。</w:t>
      </w:r>
      <w:r>
        <w:rPr>
          <w:rStyle w:val="733"/>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733"/>
          <w:rFonts w:hint="eastAsia" w:ascii="等线" w:hAnsi="等线" w:eastAsia="等线" w:cs="方正魏碑_GBK"/>
          <w:color w:val="ff0000"/>
          <w:u w:val="single"/>
          <w:shd w:val="clear" w:color="auto" w:fill="ffffff"/>
        </w:rPr>
        <w:t xml:space="preserve">（关键工序）</w:t>
      </w:r>
      <w:r>
        <w:rPr>
          <w:rStyle w:val="733"/>
          <w:rFonts w:hint="eastAsia" w:ascii="等线" w:hAnsi="等线" w:eastAsia="等线" w:cs="方正魏碑_GBK"/>
          <w:color w:val="ff0000"/>
          <w:shd w:val="clear" w:color="auto" w:fill="ffffff"/>
          <w:vertAlign w:val="superscript"/>
        </w:rPr>
        <w:t xml:space="preserve">5</w:t>
      </w:r>
      <w:r>
        <w:rPr>
          <w:rFonts w:hint="eastAsia" w:ascii="等线" w:hAnsi="等线" w:eastAsia="等线" w:cs="方正魏碑_GBK"/>
          <w:color w:val="ff0000"/>
          <w:shd w:val="clear" w:color="auto" w:fill="ffffff"/>
        </w:rPr>
        <w:t xml:space="preserve">在中国境内完成。</w:t>
      </w:r>
      <w:r>
        <w:rPr>
          <w:rFonts w:hint="eastAsia" w:ascii="等线" w:hAnsi="等线" w:eastAsia="等线" w:cs="方正魏碑_GBK"/>
          <w:color w:val="ff0000"/>
        </w:rPr>
      </w:r>
      <w:r/>
    </w:p>
    <w:p>
      <w:pPr>
        <w:pStyle w:val="807"/>
        <w:ind w:firstLine="420"/>
        <w:spacing w:before="30" w:beforeAutospacing="0" w:after="30" w:afterAutospacing="0" w:line="560" w:lineRule="atLeast"/>
        <w:rPr>
          <w:rFonts w:hint="eastAsia"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4556125</wp:posOffset>
                </wp:positionH>
                <wp:positionV relativeFrom="paragraph">
                  <wp:posOffset>227330</wp:posOffset>
                </wp:positionV>
                <wp:extent cx="718185"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358.8pt;mso-position-horizontal:absolute;mso-position-vertical-relative:text;margin-top:17.9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-76834</wp:posOffset>
                </wp:positionH>
                <wp:positionV relativeFrom="paragraph">
                  <wp:posOffset>573405</wp:posOffset>
                </wp:positionV>
                <wp:extent cx="234315" cy="869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3;o:allowoverlap:true;o:allowincell:true;mso-position-horizontal-relative:text;margin-left:-6.0pt;mso-position-horizontal:absolute;mso-position-vertical-relative:text;margin-top:45.1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25400</wp:posOffset>
                </wp:positionH>
                <wp:positionV relativeFrom="paragraph">
                  <wp:posOffset>883920</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5;o:allowoverlap:true;o:allowincell:true;mso-position-horizontal-relative:text;margin-left:2.0pt;mso-position-horizontal:absolute;mso-position-vertical-relative:text;margin-top:69.6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4808220</wp:posOffset>
                </wp:positionH>
                <wp:positionV relativeFrom="paragraph">
                  <wp:posOffset>542290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4;o:allowoverlap:true;o:allowincell:true;mso-position-horizontal-relative:text;margin-left:378.6pt;mso-position-horizontal:absolute;mso-position-vertical-relative:text;margin-top:42.7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3670935</wp:posOffset>
                </wp:positionH>
                <wp:positionV relativeFrom="paragraph">
                  <wp:posOffset>553720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89.1pt;mso-position-horizontal:absolute;mso-position-vertical-relative:text;margin-top:43.6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574040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201.1pt;mso-position-horizontal:absolute;mso-position-vertical-relative:text;margin-top:45.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1792605</wp:posOffset>
                </wp:positionH>
                <wp:positionV relativeFrom="paragraph">
                  <wp:posOffset>884555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141.2pt;mso-position-horizontal:absolute;mso-position-vertical-relative:text;margin-top:69.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2916555</wp:posOffset>
                </wp:positionH>
                <wp:positionV relativeFrom="paragraph">
                  <wp:posOffset>925830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229.6pt;mso-position-horizontal:absolute;mso-position-vertical-relative:text;margin-top:72.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2.</w:t>
      </w:r>
      <w:r>
        <w:rPr>
          <w:rStyle w:val="733"/>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，生产厂为</w:t>
      </w:r>
      <w:r>
        <w:rPr>
          <w:rStyle w:val="733"/>
          <w:rFonts w:hint="eastAsia" w:ascii="等线" w:hAnsi="等线" w:eastAsia="等线" w:cs="方正魏碑_GBK"/>
          <w:color w:val="ff0000"/>
          <w:u w:val="single"/>
          <w:shd w:val="clear" w:color="auto" w:fill="ffffff"/>
        </w:rPr>
        <w:t xml:space="preserve">（厂名）</w:t>
      </w:r>
      <w:r>
        <w:rPr>
          <w:rFonts w:hint="eastAsia" w:ascii="等线" w:hAnsi="等线" w:eastAsia="等线" w:cs="方正魏碑_GBK"/>
          <w:color w:val="ff0000"/>
          <w:shd w:val="clear" w:color="auto" w:fill="ffffff"/>
        </w:rPr>
        <w:t xml:space="preserve">，厂址为</w:t>
      </w:r>
      <w:r>
        <w:rPr>
          <w:rStyle w:val="733"/>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Style w:val="733"/>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的中国境内生产的组件成本占比≥</w:t>
      </w:r>
      <w:r>
        <w:rPr>
          <w:rStyle w:val="733"/>
          <w:rFonts w:hint="eastAsia" w:ascii="等线" w:hAnsi="等线" w:eastAsia="等线" w:cs="方正魏碑_GBK"/>
          <w:color w:val="ff0000"/>
          <w:u w:val="single"/>
          <w:shd w:val="clear" w:color="auto" w:fill="ffffff"/>
        </w:rPr>
        <w:t xml:space="preserve">（规定</w:t>
      </w:r>
      <w:r>
        <w:rPr>
          <w:rStyle w:val="733"/>
          <w:rFonts w:ascii="等线" w:hAnsi="等线" w:eastAsia="等线" w:cs="方正魏碑_GBK"/>
          <w:color w:val="ff0000"/>
          <w:u w:val="single"/>
          <w:shd w:val="clear" w:color="auto" w:fill="ffffff"/>
        </w:rPr>
        <w:t xml:space="preserve">比例</w:t>
      </w:r>
      <w:r>
        <w:rPr>
          <w:rStyle w:val="733"/>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w:t>
      </w:r>
      <w:r>
        <w:rPr>
          <w:rStyle w:val="733"/>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w:t>
      </w:r>
      <w:r>
        <w:rPr>
          <w:rStyle w:val="733"/>
          <w:rFonts w:hint="eastAsia" w:ascii="等线" w:hAnsi="等线" w:eastAsia="等线" w:cs="方正魏碑_GBK"/>
          <w:color w:val="ff0000"/>
          <w:u w:val="single"/>
          <w:shd w:val="clear" w:color="auto" w:fill="ffffff"/>
        </w:rPr>
        <w:t xml:space="preserve">（关键</w:t>
      </w:r>
      <w:r>
        <w:rPr>
          <w:rStyle w:val="733"/>
          <w:rFonts w:ascii="等线" w:hAnsi="等线" w:eastAsia="等线" w:cs="方正魏碑_GBK"/>
          <w:color w:val="ff0000"/>
          <w:u w:val="single"/>
          <w:shd w:val="clear" w:color="auto" w:fill="ffffff"/>
        </w:rPr>
        <w:t xml:space="preserve">组件</w:t>
      </w:r>
      <w:r>
        <w:rPr>
          <w:rStyle w:val="733"/>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在中国境内生产。</w:t>
      </w:r>
      <w:r>
        <w:rPr>
          <w:rStyle w:val="733"/>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733"/>
          <w:rFonts w:hint="eastAsia" w:ascii="等线" w:hAnsi="等线" w:eastAsia="等线" w:cs="方正魏碑_GBK"/>
          <w:color w:val="ff0000"/>
          <w:u w:val="single"/>
          <w:shd w:val="clear" w:color="auto" w:fill="ffffff"/>
        </w:rPr>
        <w:t xml:space="preserve">（关键工序）</w:t>
      </w:r>
      <w:r>
        <w:rPr>
          <w:rFonts w:hint="eastAsia" w:ascii="等线" w:hAnsi="等线" w:eastAsia="等线" w:cs="方正魏碑_GBK"/>
          <w:color w:val="ff0000"/>
          <w:shd w:val="clear" w:color="auto" w:fill="ffffff"/>
        </w:rPr>
        <w:t xml:space="preserve">在中国境内完成。</w:t>
      </w:r>
      <w:r>
        <w:rPr>
          <w:rFonts w:hint="eastAsia" w:ascii="等线" w:hAnsi="等线" w:eastAsia="等线" w:cs="方正魏碑_GBK"/>
          <w:color w:val="ff0000"/>
        </w:rPr>
      </w:r>
      <w:r/>
    </w:p>
    <w:p>
      <w:pPr>
        <w:pStyle w:val="807"/>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rPr>
      </w:r>
      <w:r/>
    </w:p>
    <w:p>
      <w:pPr>
        <w:pStyle w:val="807"/>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本公司（单位）对上述声明内容的真实性负责。如有虚假，愿承担相应法律责任。</w:t>
      </w:r>
      <w:r>
        <w:rPr>
          <w:rFonts w:hint="eastAsia" w:ascii="等线" w:hAnsi="等线" w:eastAsia="等线" w:cs="方正魏碑_GBK"/>
          <w:color w:val="ff0000"/>
        </w:rPr>
      </w:r>
      <w:r/>
    </w:p>
    <w:p>
      <w:pPr>
        <w:pStyle w:val="807"/>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r>
      <w:r/>
    </w:p>
    <w:p>
      <w:pPr>
        <w:pStyle w:val="807"/>
        <w:ind w:right="480" w:firstLine="37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公司（单位）名称（盖章）：　        </w:t>
      </w:r>
      <w:r>
        <w:rPr>
          <w:rFonts w:hint="eastAsia" w:ascii="等线" w:hAnsi="等线" w:eastAsia="等线" w:cs="方正魏碑_GBK"/>
          <w:color w:val="ff0000"/>
        </w:rPr>
      </w:r>
      <w:r/>
    </w:p>
    <w:p>
      <w:pPr>
        <w:pStyle w:val="807"/>
        <w:jc w:val="center"/>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                    </w:t>
      </w:r>
      <w:r>
        <w:rPr>
          <w:rFonts w:ascii="等线" w:hAnsi="等线" w:eastAsia="等线" w:cs="方正魏碑_GBK"/>
          <w:color w:val="ff0000"/>
          <w:shd w:val="clear" w:color="auto" w:fill="ffffff"/>
        </w:rPr>
        <w:t xml:space="preserve">            </w:t>
      </w:r>
      <w:r>
        <w:rPr>
          <w:rFonts w:hint="eastAsia" w:ascii="等线" w:hAnsi="等线" w:eastAsia="等线" w:cs="方正魏碑_GBK"/>
          <w:color w:val="ff0000"/>
          <w:shd w:val="clear" w:color="auto" w:fill="ffffff"/>
        </w:rPr>
        <w:t xml:space="preserve">日期：　   </w:t>
      </w:r>
      <w:r>
        <w:rPr>
          <w:rFonts w:hint="eastAsia"/>
          <w:color w:val="ff0000"/>
          <w:shd w:val="clear" w:color="auto" w:fill="ffffff"/>
        </w:rPr>
        <w:t xml:space="preserve">年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月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日</w:t>
      </w:r>
      <w:r>
        <w:rPr>
          <w:rFonts w:hint="eastAsia" w:ascii="等线" w:hAnsi="等线" w:eastAsia="等线" w:cs="方正魏碑_GBK"/>
          <w:color w:val="ff0000"/>
          <w:shd w:val="clear" w:color="auto" w:fill="ffffff"/>
        </w:rPr>
        <w:t xml:space="preserve">         </w:t>
      </w:r>
      <w:r>
        <w:rPr>
          <w:rFonts w:hint="eastAsia" w:ascii="等线" w:hAnsi="等线" w:eastAsia="等线" w:cs="方正魏碑_GBK"/>
          <w:color w:val="ff0000"/>
        </w:rPr>
      </w:r>
      <w:r/>
    </w:p>
    <w:p>
      <w:pPr>
        <w:pStyle w:val="807"/>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__________________</w:t>
      </w:r>
      <w:r>
        <w:rPr>
          <w:rFonts w:hint="eastAsia" w:ascii="等线" w:hAnsi="等线" w:eastAsia="等线" w:cs="方正魏碑_GBK"/>
          <w:color w:val="ff0000"/>
        </w:rPr>
      </w:r>
      <w:r/>
    </w:p>
    <w:p>
      <w:pPr>
        <w:pStyle w:val="807"/>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1.产品如有型号，请在“产品名称”栏一并填写。</w:t>
      </w:r>
      <w:r>
        <w:rPr>
          <w:rFonts w:hint="eastAsia" w:ascii="等线" w:hAnsi="等线" w:eastAsia="等线" w:cs="方正魏碑_GBK"/>
          <w:color w:val="ff0000"/>
        </w:rPr>
      </w:r>
      <w:r/>
    </w:p>
    <w:p>
      <w:pPr>
        <w:pStyle w:val="807"/>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2.生产厂名与厂址应与生产厂营业执照载明的相关信息保持一致。</w:t>
      </w:r>
      <w:r>
        <w:rPr>
          <w:rFonts w:hint="eastAsia" w:ascii="等线" w:hAnsi="等线" w:eastAsia="等线" w:cs="方正魏碑_GBK"/>
          <w:color w:val="ff0000"/>
        </w:rPr>
      </w:r>
      <w:r/>
    </w:p>
    <w:p>
      <w:pPr>
        <w:pStyle w:val="807"/>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3.该产品的中国境内生产的组件成本占比相关要求实施前，“规定比例”栏可不填，下同。</w:t>
      </w:r>
      <w:r>
        <w:rPr>
          <w:rFonts w:hint="eastAsia" w:ascii="等线" w:hAnsi="等线" w:eastAsia="等线" w:cs="方正魏碑_GBK"/>
          <w:color w:val="ff0000"/>
        </w:rPr>
      </w:r>
      <w:r/>
    </w:p>
    <w:p>
      <w:pPr>
        <w:pStyle w:val="807"/>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4.该产品的关键组件要求实施前，“关键组件”栏可不填，下同。</w:t>
      </w:r>
      <w:r>
        <w:rPr>
          <w:rFonts w:hint="eastAsia" w:ascii="等线" w:hAnsi="等线" w:eastAsia="等线" w:cs="方正魏碑_GBK"/>
          <w:color w:val="ff0000"/>
        </w:rPr>
      </w:r>
      <w:r/>
    </w:p>
    <w:p>
      <w:pPr>
        <w:pStyle w:val="807"/>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5.该产品的关键工序要求实施前，“关键工序”栏可不填，下同。</w:t>
      </w:r>
      <w:r>
        <w:rPr>
          <w:rFonts w:hint="eastAsia" w:ascii="等线" w:hAnsi="等线" w:eastAsia="等线" w:cs="方正魏碑_GBK"/>
          <w:color w:val="ff0000"/>
          <w:shd w:val="clear" w:color="auto" w:fill="ffffff"/>
        </w:rPr>
      </w:r>
      <w:r/>
    </w:p>
    <w:p>
      <w:pPr>
        <w:pStyle w:val="807"/>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6.用斜线划除的地方无需填写。</w:t>
      </w:r>
      <w:r>
        <w:rPr>
          <w:rFonts w:hint="eastAsia" w:ascii="等线" w:hAnsi="等线" w:eastAsia="等线" w:cs="方正魏碑_GBK"/>
          <w:color w:val="ff0000"/>
          <w:shd w:val="clear" w:color="auto" w:fill="ffffff"/>
        </w:rPr>
      </w:r>
      <w:r/>
    </w:p>
    <w:p>
      <w:pPr>
        <w:pStyle w:val="721"/>
        <w:rPr>
          <w:rFonts w:hint="eastAsia" w:ascii="宋体" w:hAnsi="宋体" w:cs="仿宋"/>
          <w:b/>
          <w:bCs/>
          <w:sz w:val="32"/>
          <w:szCs w:val="32"/>
        </w:rPr>
      </w:pPr>
      <w:r>
        <w:rPr>
          <w:rFonts w:hint="eastAsia" w:ascii="宋体" w:hAnsi="宋体" w:cs="仿宋"/>
          <w:b/>
          <w:bCs/>
          <w:sz w:val="32"/>
          <w:szCs w:val="32"/>
        </w:rPr>
      </w:r>
      <w:r/>
    </w:p>
    <w:p>
      <w:pPr>
        <w:pStyle w:val="721"/>
        <w:spacing w:line="460" w:lineRule="exact"/>
        <w:rPr>
          <w:rFonts w:hint="eastAsia" w:ascii="宋体" w:hAnsi="宋体"/>
          <w:b/>
          <w:sz w:val="24"/>
          <w:szCs w:val="24"/>
        </w:rPr>
      </w:pPr>
      <w:r>
        <w:rPr>
          <w:rFonts w:hint="eastAsia" w:ascii="黑体" w:hAnsi="黑体" w:eastAsia="黑体"/>
          <w:b/>
          <w:sz w:val="32"/>
          <w:szCs w:val="32"/>
        </w:rPr>
        <w:t xml:space="preserve">十三、投标（响应）文件通用编制模板和评审要求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721"/>
        <w:spacing w:line="460" w:lineRule="exact"/>
        <w:rPr>
          <w:rFonts w:hint="eastAsia" w:ascii="宋体" w:hAnsi="宋体"/>
          <w:bCs/>
          <w:sz w:val="24"/>
        </w:rPr>
      </w:pPr>
      <w:r>
        <w:rPr>
          <w:rFonts w:hint="eastAsia"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21"/>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21"/>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21"/>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21"/>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721"/>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721"/>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721"/>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21"/>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721"/>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721"/>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2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21"/>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2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2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21"/>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2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2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21"/>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2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21"/>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721"/>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721"/>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721"/>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721"/>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721"/>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2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2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2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21"/>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721"/>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721"/>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721"/>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721"/>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721"/>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721"/>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721"/>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721"/>
        <w:jc w:val="both"/>
        <w:rPr>
          <w:rFonts w:hint="eastAsia" w:ascii="宋体" w:hAnsi="宋体" w:cs="仿宋"/>
          <w:b/>
          <w:bCs/>
          <w:sz w:val="32"/>
          <w:szCs w:val="32"/>
        </w:rPr>
      </w:pPr>
      <w:r>
        <w:rPr>
          <w:rFonts w:hint="eastAsia" w:ascii="宋体" w:hAnsi="宋体" w:cs="仿宋"/>
          <w:b/>
          <w:bCs/>
          <w:sz w:val="32"/>
          <w:szCs w:val="32"/>
        </w:rPr>
      </w:r>
      <w:r/>
    </w:p>
    <w:p>
      <w:pPr>
        <w:pStyle w:val="721"/>
        <w:jc w:val="center"/>
        <w:rPr>
          <w:rFonts w:hint="eastAsia" w:ascii="宋体" w:hAnsi="宋体" w:cs="仿宋"/>
          <w:b/>
          <w:bCs/>
          <w:sz w:val="32"/>
          <w:szCs w:val="32"/>
        </w:rPr>
      </w:pPr>
      <w:r>
        <w:rPr>
          <w:rFonts w:hint="eastAsia" w:ascii="宋体" w:hAnsi="宋体" w:cs="仿宋"/>
          <w:b/>
          <w:bCs/>
          <w:sz w:val="32"/>
          <w:szCs w:val="32"/>
        </w:rPr>
      </w:r>
      <w:r/>
    </w:p>
    <w:p>
      <w:pPr>
        <w:pStyle w:val="721"/>
        <w:jc w:val="center"/>
        <w:rPr>
          <w:rFonts w:hint="eastAsia" w:ascii="宋体" w:hAnsi="宋体" w:cs="仿宋"/>
          <w:b/>
          <w:bCs/>
          <w:sz w:val="32"/>
          <w:szCs w:val="32"/>
        </w:rPr>
      </w:pPr>
      <w:r>
        <w:rPr>
          <w:rFonts w:hint="eastAsia" w:ascii="宋体" w:hAnsi="宋体" w:cs="仿宋"/>
          <w:b/>
          <w:bCs/>
          <w:sz w:val="32"/>
          <w:szCs w:val="32"/>
        </w:rPr>
      </w:r>
      <w:r/>
    </w:p>
    <w:p>
      <w:pPr>
        <w:pStyle w:val="72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2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2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2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2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2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2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21"/>
        <w:spacing w:line="400" w:lineRule="exact"/>
        <w:rPr>
          <w:rFonts w:hint="eastAsia" w:ascii="宋体" w:hAnsi="宋体"/>
          <w:b/>
          <w:sz w:val="24"/>
          <w:szCs w:val="24"/>
        </w:rPr>
      </w:pPr>
      <w:r>
        <w:rPr>
          <w:rFonts w:hint="eastAsia" w:ascii="宋体" w:hAnsi="宋体"/>
          <w:b/>
          <w:sz w:val="24"/>
          <w:szCs w:val="24"/>
        </w:rPr>
      </w:r>
      <w:r/>
    </w:p>
    <w:p>
      <w:pPr>
        <w:pStyle w:val="721"/>
        <w:spacing w:line="400" w:lineRule="exact"/>
        <w:rPr>
          <w:rFonts w:hint="eastAsia" w:ascii="宋体" w:hAnsi="宋体"/>
          <w:b/>
          <w:sz w:val="24"/>
          <w:szCs w:val="24"/>
        </w:rPr>
      </w:pPr>
      <w:r>
        <w:rPr>
          <w:rFonts w:hint="eastAsia" w:ascii="宋体" w:hAnsi="宋体"/>
          <w:b/>
          <w:sz w:val="24"/>
          <w:szCs w:val="24"/>
        </w:rPr>
      </w:r>
      <w:r/>
    </w:p>
    <w:p>
      <w:pPr>
        <w:pStyle w:val="721"/>
        <w:spacing w:line="400" w:lineRule="exact"/>
        <w:rPr>
          <w:rFonts w:hint="eastAsia" w:ascii="宋体" w:hAnsi="宋体"/>
          <w:b/>
          <w:sz w:val="24"/>
          <w:szCs w:val="24"/>
        </w:rPr>
      </w:pPr>
      <w:r>
        <w:rPr>
          <w:rFonts w:hint="eastAsia" w:ascii="宋体" w:hAnsi="宋体"/>
          <w:b/>
          <w:sz w:val="24"/>
          <w:szCs w:val="24"/>
        </w:rPr>
      </w:r>
      <w:r/>
    </w:p>
    <w:p>
      <w:pPr>
        <w:pStyle w:val="721"/>
        <w:spacing w:line="400" w:lineRule="exact"/>
        <w:rPr>
          <w:rFonts w:hint="eastAsia" w:ascii="宋体" w:hAnsi="宋体"/>
          <w:b/>
          <w:sz w:val="24"/>
          <w:szCs w:val="24"/>
        </w:rPr>
      </w:pPr>
      <w:r>
        <w:rPr>
          <w:rFonts w:hint="eastAsia" w:ascii="宋体" w:hAnsi="宋体"/>
          <w:b/>
          <w:sz w:val="24"/>
          <w:szCs w:val="24"/>
        </w:rPr>
      </w:r>
      <w:r/>
    </w:p>
    <w:p>
      <w:pPr>
        <w:pStyle w:val="72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2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2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2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2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2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2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88"/>
        <w:rPr>
          <w:rFonts w:hint="eastAsia"/>
          <w:sz w:val="24"/>
          <w:szCs w:val="24"/>
        </w:rPr>
      </w:pPr>
      <w:r>
        <w:rPr>
          <w:rFonts w:hint="eastAsia"/>
          <w:sz w:val="24"/>
          <w:szCs w:val="24"/>
        </w:rPr>
      </w:r>
      <w:r/>
    </w:p>
    <w:p>
      <w:pPr>
        <w:pStyle w:val="788"/>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汉仪书宋二S">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华文细黑">
    <w:panose1 w:val="02010600040101010101"/>
  </w:font>
  <w:font w:name="Tahoma">
    <w:panose1 w:val="020B0604030504040204"/>
  </w:font>
  <w:font w:name="Wingdings">
    <w:panose1 w:val="05000000000000000000"/>
  </w:font>
  <w:font w:name="华文楷体">
    <w:panose1 w:val="02010600040101010101"/>
  </w:font>
  <w:font w:name="方正黑体_GBK">
    <w:panose1 w:val="020B0503020202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42 -</w:t>
    </w:r>
    <w:r>
      <w:fldChar w:fldCharType="end"/>
    </w:r>
    <w:r/>
  </w:p>
  <w:p>
    <w:pPr>
      <w:pStyle w:val="787"/>
      <w:tabs>
        <w:tab w:val="center" w:pos="4153" w:leader="none"/>
        <w:tab w:val="right" w:pos="8306" w:leader="none"/>
      </w:tabs>
    </w:pPr>
    <w:r/>
    <w:r/>
  </w:p>
  <w:p>
    <w:pPr>
      <w:pStyle w:val="7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48 -</w:t>
    </w:r>
    <w:r>
      <w:fldChar w:fldCharType="end"/>
    </w:r>
    <w:r/>
  </w:p>
  <w:p>
    <w:pPr>
      <w:pStyle w:val="787"/>
      <w:tabs>
        <w:tab w:val="center" w:pos="4153" w:leader="none"/>
        <w:tab w:val="right" w:pos="8306" w:leader="none"/>
      </w:tabs>
    </w:pPr>
    <w:r/>
    <w:r/>
  </w:p>
  <w:p>
    <w:pPr>
      <w:pStyle w:val="7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62 -</w:t>
    </w:r>
    <w:r>
      <w:fldChar w:fldCharType="end"/>
    </w:r>
    <w:r/>
  </w:p>
  <w:p>
    <w:pPr>
      <w:pStyle w:val="787"/>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153" w:leader="none"/>
        <w:tab w:val="right" w:pos="8306" w:leader="none"/>
      </w:tabs>
      <w:rPr>
        <w:rStyle w:val="737"/>
      </w:rPr>
      <w:framePr w:wrap="around" w:vAnchor="text" w:hAnchor="margin" w:xAlign="center" w:y="1"/>
    </w:pPr>
    <w:r>
      <w:fldChar w:fldCharType="begin"/>
    </w:r>
    <w:r>
      <w:rPr>
        <w:rStyle w:val="737"/>
      </w:rPr>
      <w:instrText xml:space="preserve">PAGE  </w:instrText>
    </w:r>
    <w:r>
      <w:fldChar w:fldCharType="separate"/>
    </w:r>
    <w:r>
      <w:rPr>
        <w:rStyle w:val="737"/>
      </w:rPr>
      <w:t xml:space="preserve">1</w:t>
    </w:r>
    <w:r>
      <w:fldChar w:fldCharType="end"/>
    </w:r>
    <w:r>
      <w:rPr>
        <w:rStyle w:val="737"/>
      </w:rPr>
    </w:r>
    <w:r/>
  </w:p>
  <w:p>
    <w:pPr>
      <w:pStyle w:val="78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pStyle w:val="721"/>
      </w:p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721"/>
        <w:ind w:left="900" w:hanging="900"/>
        <w:tabs>
          <w:tab w:val="num" w:pos="900" w:leader="none"/>
        </w:tabs>
      </w:pPr>
      <w:rPr>
        <w:rFonts w:hint="eastAsia"/>
      </w:rPr>
    </w:lvl>
    <w:lvl w:ilvl="1">
      <w:start w:val="1"/>
      <w:numFmt w:val="decimal"/>
      <w:isLgl w:val="false"/>
      <w:suff w:val="tab"/>
      <w:lvlText w:val="%1.%2"/>
      <w:lvlJc w:val="left"/>
      <w:pPr>
        <w:pStyle w:val="72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21"/>
        <w:ind w:left="1980" w:hanging="900"/>
        <w:tabs>
          <w:tab w:val="num" w:pos="1980" w:leader="none"/>
        </w:tabs>
      </w:pPr>
      <w:rPr>
        <w:rFonts w:hint="eastAsia"/>
      </w:rPr>
    </w:lvl>
    <w:lvl w:ilvl="3">
      <w:start w:val="1"/>
      <w:numFmt w:val="decimal"/>
      <w:isLgl w:val="false"/>
      <w:suff w:val="tab"/>
      <w:lvlText w:val="%1.%2.%3.%4"/>
      <w:lvlJc w:val="left"/>
      <w:pPr>
        <w:pStyle w:val="721"/>
        <w:ind w:left="900" w:hanging="900"/>
        <w:tabs>
          <w:tab w:val="num" w:pos="900" w:leader="none"/>
        </w:tabs>
      </w:pPr>
      <w:rPr>
        <w:rFonts w:hint="eastAsia"/>
      </w:rPr>
    </w:lvl>
    <w:lvl w:ilvl="4">
      <w:start w:val="1"/>
      <w:numFmt w:val="decimal"/>
      <w:isLgl w:val="false"/>
      <w:suff w:val="tab"/>
      <w:lvlText w:val="%1.%2.%3.%4.%5"/>
      <w:lvlJc w:val="left"/>
      <w:pPr>
        <w:pStyle w:val="721"/>
        <w:ind w:left="900" w:hanging="900"/>
        <w:tabs>
          <w:tab w:val="num" w:pos="900" w:leader="none"/>
        </w:tabs>
      </w:pPr>
      <w:rPr>
        <w:rFonts w:hint="eastAsia"/>
      </w:rPr>
    </w:lvl>
    <w:lvl w:ilvl="5">
      <w:start w:val="1"/>
      <w:numFmt w:val="decimal"/>
      <w:isLgl w:val="false"/>
      <w:suff w:val="tab"/>
      <w:lvlText w:val="%1.%2.%3.%4.%5.%6"/>
      <w:lvlJc w:val="left"/>
      <w:pPr>
        <w:pStyle w:val="721"/>
        <w:ind w:left="900" w:hanging="900"/>
        <w:tabs>
          <w:tab w:val="num" w:pos="900" w:leader="none"/>
        </w:tabs>
      </w:pPr>
      <w:rPr>
        <w:rFonts w:hint="eastAsia"/>
      </w:rPr>
    </w:lvl>
    <w:lvl w:ilvl="6">
      <w:start w:val="1"/>
      <w:numFmt w:val="decimal"/>
      <w:isLgl w:val="false"/>
      <w:suff w:val="tab"/>
      <w:lvlText w:val="%1.%2.%3.%4.%5.%6.%7"/>
      <w:lvlJc w:val="left"/>
      <w:pPr>
        <w:pStyle w:val="721"/>
        <w:ind w:left="900" w:hanging="900"/>
        <w:tabs>
          <w:tab w:val="num" w:pos="900" w:leader="none"/>
        </w:tabs>
      </w:pPr>
      <w:rPr>
        <w:rFonts w:hint="eastAsia"/>
      </w:rPr>
    </w:lvl>
    <w:lvl w:ilvl="7">
      <w:start w:val="1"/>
      <w:numFmt w:val="decimal"/>
      <w:isLgl w:val="false"/>
      <w:suff w:val="tab"/>
      <w:lvlText w:val="%1.%2.%3.%4.%5.%6.%7.%8"/>
      <w:lvlJc w:val="left"/>
      <w:pPr>
        <w:pStyle w:val="721"/>
        <w:ind w:left="900" w:hanging="900"/>
        <w:tabs>
          <w:tab w:val="num" w:pos="900" w:leader="none"/>
        </w:tabs>
      </w:pPr>
      <w:rPr>
        <w:rFonts w:hint="eastAsia"/>
      </w:rPr>
    </w:lvl>
    <w:lvl w:ilvl="8">
      <w:start w:val="1"/>
      <w:numFmt w:val="decimal"/>
      <w:isLgl w:val="false"/>
      <w:suff w:val="tab"/>
      <w:lvlText w:val="%1.%2.%3.%4.%5.%6.%7.%8.%9"/>
      <w:lvlJc w:val="left"/>
      <w:pPr>
        <w:pStyle w:val="721"/>
        <w:ind w:left="900" w:hanging="900"/>
        <w:tabs>
          <w:tab w:val="num" w:pos="900" w:leader="none"/>
        </w:tabs>
      </w:pPr>
      <w:rPr>
        <w:rFonts w:hint="eastAsia"/>
      </w:rPr>
    </w:lvl>
  </w:abstractNum>
  <w:abstractNum w:abstractNumId="8">
    <w:multiLevelType w:val="hybridMultilevel"/>
    <w:lvl w:ilvl="0">
      <w:start w:val="3"/>
      <w:numFmt w:val="japaneseCounting"/>
      <w:isLgl w:val="false"/>
      <w:suff w:val="tab"/>
      <w:lvlText w:val="%1、"/>
      <w:lvlJc w:val="left"/>
      <w:pPr>
        <w:pStyle w:val="721"/>
        <w:ind w:left="465" w:hanging="465"/>
      </w:pPr>
    </w:lvl>
    <w:lvl w:ilvl="1">
      <w:start w:val="1"/>
      <w:numFmt w:val="lowerLetter"/>
      <w:isLgl w:val="false"/>
      <w:suff w:val="tab"/>
      <w:lvlText w:val="%2)"/>
      <w:lvlJc w:val="left"/>
      <w:pPr>
        <w:pStyle w:val="721"/>
        <w:ind w:left="880" w:hanging="440"/>
      </w:pPr>
    </w:lvl>
    <w:lvl w:ilvl="2">
      <w:start w:val="1"/>
      <w:numFmt w:val="lowerRoman"/>
      <w:isLgl w:val="false"/>
      <w:suff w:val="tab"/>
      <w:lvlText w:val="%3."/>
      <w:lvlJc w:val="right"/>
      <w:pPr>
        <w:pStyle w:val="721"/>
        <w:ind w:left="1320" w:hanging="440"/>
      </w:pPr>
    </w:lvl>
    <w:lvl w:ilvl="3">
      <w:start w:val="1"/>
      <w:numFmt w:val="decimal"/>
      <w:isLgl w:val="false"/>
      <w:suff w:val="tab"/>
      <w:lvlText w:val="%4."/>
      <w:lvlJc w:val="left"/>
      <w:pPr>
        <w:pStyle w:val="721"/>
        <w:ind w:left="1760" w:hanging="440"/>
      </w:pPr>
    </w:lvl>
    <w:lvl w:ilvl="4">
      <w:start w:val="1"/>
      <w:numFmt w:val="lowerLetter"/>
      <w:isLgl w:val="false"/>
      <w:suff w:val="tab"/>
      <w:lvlText w:val="%5)"/>
      <w:lvlJc w:val="left"/>
      <w:pPr>
        <w:pStyle w:val="721"/>
        <w:ind w:left="2200" w:hanging="440"/>
      </w:pPr>
    </w:lvl>
    <w:lvl w:ilvl="5">
      <w:start w:val="1"/>
      <w:numFmt w:val="lowerRoman"/>
      <w:isLgl w:val="false"/>
      <w:suff w:val="tab"/>
      <w:lvlText w:val="%6."/>
      <w:lvlJc w:val="right"/>
      <w:pPr>
        <w:pStyle w:val="721"/>
        <w:ind w:left="2640" w:hanging="440"/>
      </w:pPr>
    </w:lvl>
    <w:lvl w:ilvl="6">
      <w:start w:val="1"/>
      <w:numFmt w:val="decimal"/>
      <w:isLgl w:val="false"/>
      <w:suff w:val="tab"/>
      <w:lvlText w:val="%7."/>
      <w:lvlJc w:val="left"/>
      <w:pPr>
        <w:pStyle w:val="721"/>
        <w:ind w:left="3080" w:hanging="440"/>
      </w:pPr>
    </w:lvl>
    <w:lvl w:ilvl="7">
      <w:start w:val="1"/>
      <w:numFmt w:val="lowerLetter"/>
      <w:isLgl w:val="false"/>
      <w:suff w:val="tab"/>
      <w:lvlText w:val="%8)"/>
      <w:lvlJc w:val="left"/>
      <w:pPr>
        <w:pStyle w:val="721"/>
        <w:ind w:left="3520" w:hanging="440"/>
      </w:pPr>
    </w:lvl>
    <w:lvl w:ilvl="8">
      <w:start w:val="1"/>
      <w:numFmt w:val="lowerRoman"/>
      <w:isLgl w:val="false"/>
      <w:suff w:val="tab"/>
      <w:lvlText w:val="%9."/>
      <w:lvlJc w:val="right"/>
      <w:pPr>
        <w:pStyle w:val="721"/>
        <w:ind w:left="3960" w:hanging="440"/>
      </w:pPr>
    </w:lvl>
  </w:abstractNum>
  <w:abstractNum w:abstractNumId="9">
    <w:multiLevelType w:val="hybridMultilevel"/>
    <w:lvl w:ilvl="0">
      <w:start w:val="1"/>
      <w:numFmt w:val="upperLetter"/>
      <w:pStyle w:val="792"/>
      <w:isLgl w:val="false"/>
      <w:suff w:val="tab"/>
      <w:lvlText w:val="附录%1."/>
      <w:lvlJc w:val="left"/>
      <w:pPr>
        <w:pStyle w:val="72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pStyle w:val="721"/>
        <w:ind w:left="510" w:hanging="510"/>
      </w:pPr>
    </w:lvl>
    <w:lvl w:ilvl="1">
      <w:start w:val="1"/>
      <w:numFmt w:val="lowerLetter"/>
      <w:isLgl w:val="false"/>
      <w:suff w:val="tab"/>
      <w:lvlText w:val="%2)"/>
      <w:lvlJc w:val="left"/>
      <w:pPr>
        <w:pStyle w:val="721"/>
        <w:ind w:left="880" w:hanging="440"/>
      </w:pPr>
    </w:lvl>
    <w:lvl w:ilvl="2">
      <w:start w:val="1"/>
      <w:numFmt w:val="lowerRoman"/>
      <w:isLgl w:val="false"/>
      <w:suff w:val="tab"/>
      <w:lvlText w:val="%3."/>
      <w:lvlJc w:val="right"/>
      <w:pPr>
        <w:pStyle w:val="721"/>
        <w:ind w:left="1320" w:hanging="440"/>
      </w:pPr>
    </w:lvl>
    <w:lvl w:ilvl="3">
      <w:start w:val="1"/>
      <w:numFmt w:val="decimal"/>
      <w:isLgl w:val="false"/>
      <w:suff w:val="tab"/>
      <w:lvlText w:val="%4."/>
      <w:lvlJc w:val="left"/>
      <w:pPr>
        <w:pStyle w:val="721"/>
        <w:ind w:left="1760" w:hanging="440"/>
      </w:pPr>
    </w:lvl>
    <w:lvl w:ilvl="4">
      <w:start w:val="1"/>
      <w:numFmt w:val="lowerLetter"/>
      <w:isLgl w:val="false"/>
      <w:suff w:val="tab"/>
      <w:lvlText w:val="%5)"/>
      <w:lvlJc w:val="left"/>
      <w:pPr>
        <w:pStyle w:val="721"/>
        <w:ind w:left="2200" w:hanging="440"/>
      </w:pPr>
    </w:lvl>
    <w:lvl w:ilvl="5">
      <w:start w:val="1"/>
      <w:numFmt w:val="lowerRoman"/>
      <w:isLgl w:val="false"/>
      <w:suff w:val="tab"/>
      <w:lvlText w:val="%6."/>
      <w:lvlJc w:val="right"/>
      <w:pPr>
        <w:pStyle w:val="721"/>
        <w:ind w:left="2640" w:hanging="440"/>
      </w:pPr>
    </w:lvl>
    <w:lvl w:ilvl="6">
      <w:start w:val="1"/>
      <w:numFmt w:val="decimal"/>
      <w:isLgl w:val="false"/>
      <w:suff w:val="tab"/>
      <w:lvlText w:val="%7."/>
      <w:lvlJc w:val="left"/>
      <w:pPr>
        <w:pStyle w:val="721"/>
        <w:ind w:left="3080" w:hanging="440"/>
      </w:pPr>
    </w:lvl>
    <w:lvl w:ilvl="7">
      <w:start w:val="1"/>
      <w:numFmt w:val="lowerLetter"/>
      <w:isLgl w:val="false"/>
      <w:suff w:val="tab"/>
      <w:lvlText w:val="%8)"/>
      <w:lvlJc w:val="left"/>
      <w:pPr>
        <w:pStyle w:val="721"/>
        <w:ind w:left="3520" w:hanging="440"/>
      </w:pPr>
    </w:lvl>
    <w:lvl w:ilvl="8">
      <w:start w:val="1"/>
      <w:numFmt w:val="lowerRoman"/>
      <w:isLgl w:val="false"/>
      <w:suff w:val="tab"/>
      <w:lvlText w:val="%9."/>
      <w:lvlJc w:val="right"/>
      <w:pPr>
        <w:pStyle w:val="721"/>
        <w:ind w:left="3960" w:hanging="440"/>
      </w:pPr>
    </w:lvl>
  </w:abstractNum>
  <w:abstractNum w:abstractNumId="11">
    <w:multiLevelType w:val="hybridMultilevel"/>
    <w:lvl w:ilvl="0">
      <w:start w:val="1"/>
      <w:numFmt w:val="decimal"/>
      <w:pStyle w:val="779"/>
      <w:isLgl w:val="false"/>
      <w:suff w:val="tab"/>
      <w:lvlText w:val="%1."/>
      <w:lvlJc w:val="left"/>
      <w:pPr>
        <w:pStyle w:val="721"/>
        <w:ind w:left="709" w:hanging="709"/>
        <w:tabs>
          <w:tab w:val="num" w:pos="709" w:leader="none"/>
        </w:tabs>
      </w:pPr>
      <w:rPr>
        <w:rFonts w:hint="eastAsia"/>
      </w:rPr>
    </w:lvl>
    <w:lvl w:ilvl="1">
      <w:start w:val="1"/>
      <w:numFmt w:val="decimal"/>
      <w:isLgl w:val="false"/>
      <w:suff w:val="tab"/>
      <w:lvlText w:val="%1.%2"/>
      <w:lvlJc w:val="left"/>
      <w:pPr>
        <w:pStyle w:val="721"/>
        <w:ind w:left="709" w:hanging="709"/>
        <w:tabs>
          <w:tab w:val="num" w:pos="709" w:leader="none"/>
        </w:tabs>
      </w:pPr>
      <w:rPr>
        <w:rFonts w:hint="eastAsia"/>
      </w:rPr>
    </w:lvl>
    <w:lvl w:ilvl="2">
      <w:start w:val="1"/>
      <w:numFmt w:val="decimal"/>
      <w:isLgl w:val="false"/>
      <w:suff w:val="tab"/>
      <w:lvlText w:val="%1.%2.%3."/>
      <w:lvlJc w:val="left"/>
      <w:pPr>
        <w:pStyle w:val="721"/>
        <w:ind w:left="425" w:hanging="425"/>
        <w:tabs>
          <w:tab w:val="num" w:pos="425" w:leader="none"/>
        </w:tabs>
      </w:pPr>
      <w:rPr>
        <w:rFonts w:hint="eastAsia"/>
      </w:rPr>
    </w:lvl>
    <w:lvl w:ilvl="3">
      <w:start w:val="1"/>
      <w:numFmt w:val="decimal"/>
      <w:isLgl w:val="false"/>
      <w:suff w:val="tab"/>
      <w:lvlText w:val="%1.%2.%3.%4."/>
      <w:lvlJc w:val="left"/>
      <w:pPr>
        <w:pStyle w:val="721"/>
        <w:ind w:left="851" w:hanging="851"/>
        <w:tabs>
          <w:tab w:val="num" w:pos="851" w:leader="none"/>
        </w:tabs>
      </w:pPr>
      <w:rPr>
        <w:rFonts w:hint="eastAsia"/>
      </w:rPr>
    </w:lvl>
    <w:lvl w:ilvl="4">
      <w:start w:val="1"/>
      <w:numFmt w:val="decimal"/>
      <w:isLgl w:val="false"/>
      <w:suff w:val="tab"/>
      <w:lvlText w:val="%1.%2.%3.%4.%5."/>
      <w:lvlJc w:val="left"/>
      <w:pPr>
        <w:pStyle w:val="721"/>
        <w:ind w:left="992" w:hanging="992"/>
        <w:tabs>
          <w:tab w:val="num" w:pos="992" w:leader="none"/>
        </w:tabs>
      </w:pPr>
      <w:rPr>
        <w:rFonts w:hint="eastAsia"/>
      </w:rPr>
    </w:lvl>
    <w:lvl w:ilvl="5">
      <w:start w:val="1"/>
      <w:numFmt w:val="decimal"/>
      <w:isLgl w:val="false"/>
      <w:suff w:val="tab"/>
      <w:lvlText w:val="%1.%2.%3.%4.%5.%6."/>
      <w:lvlJc w:val="left"/>
      <w:pPr>
        <w:pStyle w:val="721"/>
        <w:ind w:left="1134" w:hanging="1134"/>
        <w:tabs>
          <w:tab w:val="num" w:pos="1134" w:leader="none"/>
        </w:tabs>
      </w:pPr>
      <w:rPr>
        <w:rFonts w:hint="eastAsia"/>
      </w:rPr>
    </w:lvl>
    <w:lvl w:ilvl="6">
      <w:start w:val="1"/>
      <w:numFmt w:val="decimal"/>
      <w:isLgl w:val="false"/>
      <w:suff w:val="tab"/>
      <w:lvlText w:val="%1.%2.%3.%4.%5.%6.%7."/>
      <w:lvlJc w:val="left"/>
      <w:pPr>
        <w:pStyle w:val="721"/>
        <w:ind w:left="1276" w:hanging="1276"/>
        <w:tabs>
          <w:tab w:val="num" w:pos="1276" w:leader="none"/>
        </w:tabs>
      </w:pPr>
      <w:rPr>
        <w:rFonts w:hint="eastAsia"/>
      </w:rPr>
    </w:lvl>
    <w:lvl w:ilvl="7">
      <w:start w:val="1"/>
      <w:numFmt w:val="decimal"/>
      <w:isLgl w:val="false"/>
      <w:suff w:val="tab"/>
      <w:lvlText w:val="%1.%2.%3.%4.%5.%6.%7.%8."/>
      <w:lvlJc w:val="left"/>
      <w:pPr>
        <w:pStyle w:val="721"/>
        <w:ind w:left="1418" w:hanging="1418"/>
        <w:tabs>
          <w:tab w:val="num" w:pos="1418" w:leader="none"/>
        </w:tabs>
      </w:pPr>
      <w:rPr>
        <w:rFonts w:hint="eastAsia"/>
      </w:rPr>
    </w:lvl>
    <w:lvl w:ilvl="8">
      <w:start w:val="1"/>
      <w:numFmt w:val="decimal"/>
      <w:isLgl w:val="false"/>
      <w:suff w:val="tab"/>
      <w:lvlText w:val="%1.%2.%3.%4.%5.%6.%7.%8.%9."/>
      <w:lvlJc w:val="left"/>
      <w:pPr>
        <w:pStyle w:val="721"/>
        <w:ind w:left="1559" w:hanging="1559"/>
        <w:tabs>
          <w:tab w:val="num" w:pos="1559" w:leader="none"/>
        </w:tabs>
      </w:pPr>
      <w:rPr>
        <w:rFonts w:hint="eastAsia"/>
      </w:rPr>
    </w:lvl>
  </w:abstractNum>
  <w:abstractNum w:abstractNumId="12">
    <w:multiLevelType w:val="hybridMultilevel"/>
    <w:lvl w:ilvl="0">
      <w:start w:val="1"/>
      <w:numFmt w:val="chineseCountingThousand"/>
      <w:isLgl w:val="false"/>
      <w:suff w:val="nothing"/>
      <w:lvlText w:val="第%1章 "/>
      <w:lvlJc w:val="left"/>
      <w:pPr>
        <w:pStyle w:val="721"/>
        <w:ind w:left="0" w:firstLine="0"/>
      </w:pPr>
      <w:rPr>
        <w:rFonts w:hint="eastAsia"/>
      </w:rPr>
    </w:lvl>
    <w:lvl w:ilvl="1">
      <w:start w:val="1"/>
      <w:numFmt w:val="decimal"/>
      <w:isLgl w:val="false"/>
      <w:suff w:val="nothing"/>
      <w:lvlText w:val="%2、"/>
      <w:lvlJc w:val="left"/>
      <w:pPr>
        <w:pStyle w:val="721"/>
        <w:ind w:left="0" w:firstLine="0"/>
      </w:pPr>
      <w:rPr>
        <w:rFonts w:hint="eastAsia"/>
      </w:rPr>
    </w:lvl>
    <w:lvl w:ilvl="2">
      <w:start w:val="1"/>
      <w:numFmt w:val="decimal"/>
      <w:isLgl w:val="false"/>
      <w:suff w:val="nothing"/>
      <w:lvlText w:val="%2.%3 "/>
      <w:lvlJc w:val="left"/>
      <w:pPr>
        <w:pStyle w:val="721"/>
        <w:ind w:left="0" w:firstLine="0"/>
      </w:pPr>
      <w:rPr>
        <w:rFonts w:hint="eastAsia"/>
      </w:rPr>
    </w:lvl>
    <w:lvl w:ilvl="3">
      <w:start w:val="1"/>
      <w:numFmt w:val="decimal"/>
      <w:isLgl w:val="false"/>
      <w:suff w:val="nothing"/>
      <w:lvlText w:val="%2.%3.%4 "/>
      <w:lvlJc w:val="left"/>
      <w:pPr>
        <w:pStyle w:val="721"/>
        <w:ind w:left="0" w:firstLine="0"/>
      </w:pPr>
      <w:rPr>
        <w:rFonts w:hint="eastAsia"/>
      </w:rPr>
    </w:lvl>
    <w:lvl w:ilvl="4">
      <w:start w:val="1"/>
      <w:numFmt w:val="decimal"/>
      <w:isLgl w:val="false"/>
      <w:suff w:val="nothing"/>
      <w:lvlText w:val="%2.%3.%4.%5 "/>
      <w:lvlJc w:val="left"/>
      <w:pPr>
        <w:pStyle w:val="721"/>
        <w:ind w:left="0" w:firstLine="0"/>
      </w:pPr>
      <w:rPr>
        <w:rFonts w:hint="eastAsia"/>
      </w:rPr>
    </w:lvl>
    <w:lvl w:ilvl="5">
      <w:start w:val="1"/>
      <w:numFmt w:val="decimal"/>
      <w:pStyle w:val="727"/>
      <w:isLgl w:val="false"/>
      <w:suff w:val="nothing"/>
      <w:lvlText w:val=""/>
      <w:lvlJc w:val="left"/>
      <w:pPr>
        <w:pStyle w:val="721"/>
        <w:ind w:left="0" w:firstLine="0"/>
      </w:pPr>
      <w:rPr>
        <w:rFonts w:hint="eastAsia"/>
      </w:rPr>
    </w:lvl>
    <w:lvl w:ilvl="6">
      <w:start w:val="1"/>
      <w:numFmt w:val="decimal"/>
      <w:pStyle w:val="728"/>
      <w:isLgl w:val="false"/>
      <w:suff w:val="nothing"/>
      <w:lvlText w:val=""/>
      <w:lvlJc w:val="left"/>
      <w:pPr>
        <w:pStyle w:val="721"/>
        <w:ind w:left="0" w:firstLine="0"/>
      </w:pPr>
      <w:rPr>
        <w:rFonts w:hint="eastAsia"/>
      </w:rPr>
    </w:lvl>
    <w:lvl w:ilvl="7">
      <w:start w:val="1"/>
      <w:numFmt w:val="decimal"/>
      <w:pStyle w:val="729"/>
      <w:isLgl w:val="false"/>
      <w:suff w:val="nothing"/>
      <w:lvlText w:val=""/>
      <w:lvlJc w:val="left"/>
      <w:pPr>
        <w:pStyle w:val="721"/>
        <w:ind w:left="0" w:firstLine="0"/>
      </w:pPr>
      <w:rPr>
        <w:rFonts w:hint="eastAsia"/>
      </w:rPr>
    </w:lvl>
    <w:lvl w:ilvl="8">
      <w:start w:val="1"/>
      <w:numFmt w:val="decimal"/>
      <w:pStyle w:val="730"/>
      <w:isLgl w:val="false"/>
      <w:suff w:val="nothing"/>
      <w:lvlText w:val=""/>
      <w:lvlJc w:val="left"/>
      <w:pPr>
        <w:pStyle w:val="721"/>
        <w:ind w:left="0" w:firstLine="0"/>
      </w:pPr>
      <w:rPr>
        <w:rFonts w:hint="eastAsia"/>
      </w:rPr>
    </w:lvl>
  </w:abstractNum>
  <w:abstractNum w:abstractNumId="13">
    <w:multiLevelType w:val="hybridMultilevel"/>
    <w:lvl w:ilvl="0">
      <w:start w:val="1"/>
      <w:numFmt w:val="japaneseCounting"/>
      <w:isLgl w:val="false"/>
      <w:suff w:val="tab"/>
      <w:lvlText w:val="第%1章"/>
      <w:lvlJc w:val="left"/>
      <w:pPr>
        <w:pStyle w:val="7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1"/>
  </w:num>
  <w:num w:numId="3">
    <w:abstractNumId w:val="9"/>
  </w:num>
  <w:num w:numId="4">
    <w:abstractNumId w:val="13"/>
  </w:num>
  <w:num w:numId="5">
    <w:abstractNumId w:val="7"/>
  </w:num>
  <w:num w:numId="6">
    <w:abstractNumId w:val="14"/>
  </w:num>
  <w:num w:numId="7">
    <w:abstractNumId w:val="2"/>
  </w:num>
  <w:num w:numId="8">
    <w:abstractNumId w:val="6"/>
  </w:num>
  <w:num w:numId="9">
    <w:abstractNumId w:val="4"/>
  </w:num>
  <w:num w:numId="10">
    <w:abstractNumId w:val="3"/>
  </w:num>
  <w:num w:numId="11">
    <w:abstractNumId w:val="1"/>
  </w:num>
  <w:num w:numId="12">
    <w:abstractNumId w:val="5"/>
  </w:num>
  <w:num w:numId="13">
    <w:abstractNumId w:val="10"/>
  </w:num>
  <w:num w:numId="14">
    <w:abstractNumId w:val="8"/>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1"/>
    <w:next w:val="72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1"/>
    <w:next w:val="72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1"/>
    <w:next w:val="72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1"/>
    <w:next w:val="72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1"/>
    <w:next w:val="72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1"/>
    <w:next w:val="72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1"/>
    <w:next w:val="72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1"/>
    <w:next w:val="72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1"/>
    <w:next w:val="72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1"/>
    <w:next w:val="72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1"/>
    <w:next w:val="72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1"/>
    <w:next w:val="721"/>
    <w:link w:val="38"/>
    <w:uiPriority w:val="29"/>
    <w:qFormat/>
    <w:pPr>
      <w:ind w:left="720" w:right="720"/>
    </w:pPr>
    <w:rPr>
      <w:i/>
    </w:rPr>
  </w:style>
  <w:style w:type="character" w:styleId="38">
    <w:name w:val="Quote Char"/>
    <w:link w:val="37"/>
    <w:uiPriority w:val="29"/>
    <w:rPr>
      <w:i/>
    </w:rPr>
  </w:style>
  <w:style w:type="paragraph" w:styleId="39">
    <w:name w:val="Intense Quote"/>
    <w:basedOn w:val="721"/>
    <w:next w:val="72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1"/>
    <w:next w:val="72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1"/>
    <w:next w:val="721"/>
    <w:uiPriority w:val="39"/>
    <w:unhideWhenUsed/>
    <w:pPr>
      <w:ind w:left="0" w:right="0" w:firstLine="0"/>
      <w:spacing w:after="57"/>
    </w:pPr>
  </w:style>
  <w:style w:type="paragraph" w:styleId="181">
    <w:name w:val="toc 2"/>
    <w:basedOn w:val="721"/>
    <w:next w:val="721"/>
    <w:uiPriority w:val="39"/>
    <w:unhideWhenUsed/>
    <w:pPr>
      <w:ind w:left="283" w:right="0" w:firstLine="0"/>
      <w:spacing w:after="57"/>
    </w:pPr>
  </w:style>
  <w:style w:type="paragraph" w:styleId="182">
    <w:name w:val="toc 3"/>
    <w:basedOn w:val="721"/>
    <w:next w:val="721"/>
    <w:uiPriority w:val="39"/>
    <w:unhideWhenUsed/>
    <w:pPr>
      <w:ind w:left="567" w:right="0" w:firstLine="0"/>
      <w:spacing w:after="57"/>
    </w:pPr>
  </w:style>
  <w:style w:type="paragraph" w:styleId="183">
    <w:name w:val="toc 4"/>
    <w:basedOn w:val="721"/>
    <w:next w:val="721"/>
    <w:uiPriority w:val="39"/>
    <w:unhideWhenUsed/>
    <w:pPr>
      <w:ind w:left="850" w:right="0" w:firstLine="0"/>
      <w:spacing w:after="57"/>
    </w:pPr>
  </w:style>
  <w:style w:type="paragraph" w:styleId="184">
    <w:name w:val="toc 5"/>
    <w:basedOn w:val="721"/>
    <w:next w:val="721"/>
    <w:uiPriority w:val="39"/>
    <w:unhideWhenUsed/>
    <w:pPr>
      <w:ind w:left="1134" w:right="0" w:firstLine="0"/>
      <w:spacing w:after="57"/>
    </w:pPr>
  </w:style>
  <w:style w:type="paragraph" w:styleId="185">
    <w:name w:val="toc 6"/>
    <w:basedOn w:val="721"/>
    <w:next w:val="721"/>
    <w:uiPriority w:val="39"/>
    <w:unhideWhenUsed/>
    <w:pPr>
      <w:ind w:left="1417" w:right="0" w:firstLine="0"/>
      <w:spacing w:after="57"/>
    </w:pPr>
  </w:style>
  <w:style w:type="paragraph" w:styleId="186">
    <w:name w:val="toc 7"/>
    <w:basedOn w:val="721"/>
    <w:next w:val="721"/>
    <w:uiPriority w:val="39"/>
    <w:unhideWhenUsed/>
    <w:pPr>
      <w:ind w:left="1701" w:right="0" w:firstLine="0"/>
      <w:spacing w:after="57"/>
    </w:pPr>
  </w:style>
  <w:style w:type="paragraph" w:styleId="187">
    <w:name w:val="toc 8"/>
    <w:basedOn w:val="721"/>
    <w:next w:val="721"/>
    <w:uiPriority w:val="39"/>
    <w:unhideWhenUsed/>
    <w:pPr>
      <w:ind w:left="1984" w:right="0" w:firstLine="0"/>
      <w:spacing w:after="57"/>
    </w:pPr>
  </w:style>
  <w:style w:type="paragraph" w:styleId="188">
    <w:name w:val="toc 9"/>
    <w:basedOn w:val="721"/>
    <w:next w:val="72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1"/>
    <w:next w:val="721"/>
    <w:uiPriority w:val="99"/>
    <w:unhideWhenUsed/>
    <w:pPr>
      <w:spacing w:after="0" w:afterAutospacing="0"/>
    </w:pPr>
  </w:style>
  <w:style w:type="paragraph" w:styleId="721" w:default="1">
    <w:name w:val="Normal"/>
    <w:next w:val="721"/>
    <w:link w:val="721"/>
    <w:qFormat/>
    <w:pPr>
      <w:jc w:val="both"/>
      <w:widowControl w:val="off"/>
    </w:pPr>
    <w:rPr>
      <w:rFonts w:ascii="Times New Roman" w:hAnsi="Times New Roman"/>
      <w:sz w:val="21"/>
      <w:szCs w:val="21"/>
      <w:lang w:val="en-US" w:eastAsia="zh-CN" w:bidi="ar-SA"/>
    </w:rPr>
  </w:style>
  <w:style w:type="paragraph" w:styleId="722">
    <w:name w:val="标题 1"/>
    <w:basedOn w:val="721"/>
    <w:next w:val="721"/>
    <w:link w:val="750"/>
    <w:qFormat/>
    <w:pPr>
      <w:jc w:val="center"/>
      <w:keepNext/>
      <w:outlineLvl w:val="0"/>
    </w:pPr>
    <w:rPr>
      <w:rFonts w:ascii="楷体_GB2312" w:eastAsia="楷体_GB2312"/>
      <w:sz w:val="28"/>
      <w:szCs w:val="28"/>
    </w:rPr>
  </w:style>
  <w:style w:type="paragraph" w:styleId="723">
    <w:name w:val="标题 2"/>
    <w:basedOn w:val="721"/>
    <w:next w:val="788"/>
    <w:link w:val="741"/>
    <w:qFormat/>
    <w:pPr>
      <w:jc w:val="center"/>
      <w:keepLines/>
      <w:keepNext/>
      <w:spacing w:before="260" w:after="260" w:line="416" w:lineRule="auto"/>
      <w:outlineLvl w:val="1"/>
    </w:pPr>
    <w:rPr>
      <w:rFonts w:ascii="Arial" w:hAnsi="Arial" w:eastAsia="幼圆" w:cs="Arial"/>
      <w:b/>
      <w:bCs/>
      <w:sz w:val="44"/>
      <w:szCs w:val="44"/>
    </w:rPr>
  </w:style>
  <w:style w:type="paragraph" w:styleId="724">
    <w:name w:val="标题 3"/>
    <w:basedOn w:val="721"/>
    <w:next w:val="788"/>
    <w:link w:val="744"/>
    <w:qFormat/>
    <w:pPr>
      <w:keepLines/>
      <w:keepNext/>
      <w:spacing w:before="260" w:after="260" w:line="416" w:lineRule="auto"/>
      <w:outlineLvl w:val="2"/>
    </w:pPr>
    <w:rPr>
      <w:b/>
      <w:bCs/>
      <w:sz w:val="32"/>
      <w:szCs w:val="32"/>
    </w:rPr>
  </w:style>
  <w:style w:type="paragraph" w:styleId="725">
    <w:name w:val="标题 4"/>
    <w:basedOn w:val="721"/>
    <w:next w:val="788"/>
    <w:link w:val="742"/>
    <w:qFormat/>
    <w:pPr>
      <w:keepLines/>
      <w:keepNext/>
      <w:spacing w:before="280" w:after="290" w:line="376" w:lineRule="auto"/>
      <w:outlineLvl w:val="3"/>
    </w:pPr>
    <w:rPr>
      <w:rFonts w:ascii="Arial" w:hAnsi="Arial" w:eastAsia="黑体" w:cs="Arial"/>
      <w:b/>
      <w:bCs/>
      <w:sz w:val="28"/>
      <w:szCs w:val="28"/>
    </w:rPr>
  </w:style>
  <w:style w:type="paragraph" w:styleId="726">
    <w:name w:val="标题 5"/>
    <w:basedOn w:val="721"/>
    <w:next w:val="788"/>
    <w:link w:val="752"/>
    <w:qFormat/>
    <w:pPr>
      <w:keepNext/>
      <w:outlineLvl w:val="4"/>
    </w:pPr>
    <w:rPr>
      <w:rFonts w:ascii="宋体"/>
      <w:color w:val="000000"/>
      <w:sz w:val="28"/>
      <w:szCs w:val="28"/>
    </w:rPr>
  </w:style>
  <w:style w:type="paragraph" w:styleId="727">
    <w:name w:val="标题 6"/>
    <w:basedOn w:val="721"/>
    <w:next w:val="721"/>
    <w:link w:val="745"/>
    <w:qFormat/>
    <w:pPr>
      <w:numPr>
        <w:ilvl w:val="5"/>
        <w:numId w:val="1"/>
      </w:numPr>
      <w:keepLines/>
      <w:keepNext/>
      <w:spacing w:before="240" w:after="64" w:line="320" w:lineRule="auto"/>
      <w:outlineLvl w:val="5"/>
    </w:pPr>
    <w:rPr>
      <w:rFonts w:ascii="Arial" w:hAnsi="Arial" w:eastAsia="黑体"/>
      <w:b/>
      <w:bCs/>
      <w:sz w:val="24"/>
      <w:szCs w:val="24"/>
    </w:rPr>
  </w:style>
  <w:style w:type="paragraph" w:styleId="728">
    <w:name w:val="标题 7"/>
    <w:basedOn w:val="721"/>
    <w:next w:val="721"/>
    <w:link w:val="753"/>
    <w:qFormat/>
    <w:pPr>
      <w:numPr>
        <w:ilvl w:val="6"/>
        <w:numId w:val="1"/>
      </w:numPr>
      <w:keepLines/>
      <w:keepNext/>
      <w:spacing w:before="240" w:after="64" w:line="320" w:lineRule="auto"/>
      <w:outlineLvl w:val="6"/>
    </w:pPr>
    <w:rPr>
      <w:b/>
      <w:bCs/>
      <w:sz w:val="24"/>
      <w:szCs w:val="24"/>
    </w:rPr>
  </w:style>
  <w:style w:type="paragraph" w:styleId="729">
    <w:name w:val="标题 8"/>
    <w:basedOn w:val="721"/>
    <w:next w:val="721"/>
    <w:link w:val="754"/>
    <w:qFormat/>
    <w:pPr>
      <w:numPr>
        <w:ilvl w:val="7"/>
        <w:numId w:val="1"/>
      </w:numPr>
      <w:keepLines/>
      <w:keepNext/>
      <w:spacing w:before="240" w:after="64" w:line="320" w:lineRule="auto"/>
      <w:outlineLvl w:val="7"/>
    </w:pPr>
    <w:rPr>
      <w:rFonts w:ascii="Arial" w:hAnsi="Arial" w:eastAsia="黑体"/>
      <w:sz w:val="24"/>
      <w:szCs w:val="24"/>
    </w:rPr>
  </w:style>
  <w:style w:type="paragraph" w:styleId="730">
    <w:name w:val="标题 9"/>
    <w:basedOn w:val="721"/>
    <w:next w:val="721"/>
    <w:link w:val="755"/>
    <w:qFormat/>
    <w:pPr>
      <w:numPr>
        <w:ilvl w:val="8"/>
        <w:numId w:val="1"/>
      </w:numPr>
      <w:keepLines/>
      <w:keepNext/>
      <w:spacing w:before="240" w:after="64" w:line="320" w:lineRule="auto"/>
      <w:outlineLvl w:val="8"/>
    </w:pPr>
    <w:rPr>
      <w:rFonts w:ascii="Arial" w:hAnsi="Arial" w:eastAsia="黑体"/>
    </w:rPr>
  </w:style>
  <w:style w:type="character" w:styleId="731">
    <w:name w:val="默认段落字体"/>
    <w:next w:val="731"/>
    <w:link w:val="721"/>
    <w:uiPriority w:val="1"/>
    <w:unhideWhenUsed/>
  </w:style>
  <w:style w:type="table" w:styleId="732">
    <w:name w:val="普通表格"/>
    <w:next w:val="732"/>
    <w:link w:val="721"/>
    <w:uiPriority w:val="99"/>
    <w:unhideWhenUsed/>
    <w:tblPr/>
  </w:style>
  <w:style w:type="character" w:styleId="733">
    <w:name w:val="强调"/>
    <w:next w:val="733"/>
    <w:link w:val="721"/>
    <w:qFormat/>
    <w:rPr>
      <w:i/>
    </w:rPr>
  </w:style>
  <w:style w:type="character" w:styleId="734">
    <w:name w:val="已访问的超链接"/>
    <w:next w:val="734"/>
    <w:link w:val="721"/>
    <w:rPr>
      <w:color w:val="800080"/>
      <w:u w:val="single"/>
    </w:rPr>
  </w:style>
  <w:style w:type="character" w:styleId="735">
    <w:name w:val="要点"/>
    <w:next w:val="735"/>
    <w:link w:val="721"/>
    <w:qFormat/>
    <w:rPr>
      <w:b/>
      <w:bCs/>
    </w:rPr>
  </w:style>
  <w:style w:type="character" w:styleId="736">
    <w:name w:val="超链接"/>
    <w:next w:val="736"/>
    <w:link w:val="721"/>
    <w:rPr>
      <w:color w:val="0000ff"/>
      <w:u w:val="single"/>
    </w:rPr>
  </w:style>
  <w:style w:type="character" w:styleId="737">
    <w:name w:val="页码"/>
    <w:next w:val="737"/>
    <w:link w:val="721"/>
  </w:style>
  <w:style w:type="character" w:styleId="738">
    <w:name w:val="批注引用"/>
    <w:next w:val="738"/>
    <w:link w:val="721"/>
    <w:qFormat/>
    <w:rPr>
      <w:sz w:val="21"/>
      <w:szCs w:val="21"/>
    </w:rPr>
  </w:style>
  <w:style w:type="character" w:styleId="739">
    <w:name w:val="正文文本 2 Char"/>
    <w:next w:val="739"/>
    <w:link w:val="796"/>
    <w:rPr>
      <w:rFonts w:ascii="楷体_GB2312" w:hAnsi="Times New Roman" w:eastAsia="楷体_GB2312" w:cs="Times New Roman"/>
      <w:sz w:val="28"/>
      <w:szCs w:val="28"/>
    </w:rPr>
  </w:style>
  <w:style w:type="character" w:styleId="740">
    <w:name w:val="列出段落 Char1"/>
    <w:next w:val="740"/>
    <w:link w:val="786"/>
    <w:uiPriority w:val="34"/>
    <w:qFormat/>
    <w:rPr>
      <w:sz w:val="24"/>
      <w:szCs w:val="24"/>
      <w:lang w:eastAsia="en-US" w:bidi="en-US"/>
    </w:rPr>
  </w:style>
  <w:style w:type="character" w:styleId="741">
    <w:name w:val="标题 2 Char"/>
    <w:next w:val="741"/>
    <w:link w:val="723"/>
    <w:rPr>
      <w:rFonts w:ascii="Arial" w:hAnsi="Arial" w:eastAsia="幼圆" w:cs="Arial"/>
      <w:b/>
      <w:bCs/>
      <w:sz w:val="44"/>
      <w:szCs w:val="44"/>
    </w:rPr>
  </w:style>
  <w:style w:type="character" w:styleId="742">
    <w:name w:val="标题 4 Char"/>
    <w:next w:val="742"/>
    <w:link w:val="725"/>
    <w:rPr>
      <w:rFonts w:ascii="Arial" w:hAnsi="Arial" w:eastAsia="黑体" w:cs="Arial"/>
      <w:b/>
      <w:bCs/>
      <w:sz w:val="28"/>
      <w:szCs w:val="28"/>
    </w:rPr>
  </w:style>
  <w:style w:type="character" w:styleId="743">
    <w:name w:val="正文文本 3 Char"/>
    <w:next w:val="743"/>
    <w:link w:val="793"/>
    <w:rPr>
      <w:rFonts w:ascii="仿宋_GB2312" w:hAnsi="Arial" w:eastAsia="仿宋_GB2312" w:cs="Times New Roman"/>
      <w:sz w:val="32"/>
      <w:szCs w:val="32"/>
    </w:rPr>
  </w:style>
  <w:style w:type="character" w:styleId="744">
    <w:name w:val="标题 3 Char"/>
    <w:next w:val="744"/>
    <w:link w:val="724"/>
    <w:rPr>
      <w:rFonts w:ascii="Times New Roman" w:hAnsi="Times New Roman" w:eastAsia="宋体" w:cs="Times New Roman"/>
      <w:b/>
      <w:bCs/>
      <w:sz w:val="32"/>
      <w:szCs w:val="32"/>
    </w:rPr>
  </w:style>
  <w:style w:type="character" w:styleId="745">
    <w:name w:val="标题 6 Char"/>
    <w:next w:val="745"/>
    <w:link w:val="727"/>
    <w:rPr>
      <w:rFonts w:ascii="Arial" w:hAnsi="Arial" w:eastAsia="黑体" w:cs="Times New Roman"/>
      <w:b/>
      <w:bCs/>
      <w:sz w:val="24"/>
      <w:szCs w:val="24"/>
    </w:rPr>
  </w:style>
  <w:style w:type="character" w:styleId="746">
    <w:name w:val="页脚 Char"/>
    <w:next w:val="746"/>
    <w:link w:val="787"/>
    <w:uiPriority w:val="99"/>
    <w:rPr>
      <w:rFonts w:ascii="Times New Roman" w:hAnsi="Times New Roman" w:eastAsia="宋体" w:cs="Times New Roman"/>
      <w:sz w:val="18"/>
      <w:szCs w:val="18"/>
    </w:rPr>
  </w:style>
  <w:style w:type="character" w:styleId="747">
    <w:name w:val="二级目录 Char"/>
    <w:next w:val="747"/>
    <w:link w:val="815"/>
    <w:rPr>
      <w:b/>
      <w:sz w:val="30"/>
      <w:szCs w:val="28"/>
    </w:rPr>
  </w:style>
  <w:style w:type="character" w:styleId="748">
    <w:name w:val="正文首行缩进 2 Char"/>
    <w:next w:val="748"/>
    <w:link w:val="817"/>
    <w:rPr>
      <w:rFonts w:ascii="宋体" w:hAnsi="宋体" w:eastAsia="宋体" w:cs="Times New Roman"/>
      <w:sz w:val="32"/>
      <w:szCs w:val="20"/>
    </w:rPr>
  </w:style>
  <w:style w:type="character" w:styleId="749">
    <w:name w:val="批注主题 Char"/>
    <w:next w:val="749"/>
    <w:link w:val="794"/>
    <w:semiHidden/>
    <w:rPr>
      <w:rFonts w:ascii="Times New Roman" w:hAnsi="Times New Roman" w:eastAsia="宋体" w:cs="Times New Roman"/>
      <w:b/>
      <w:bCs/>
      <w:szCs w:val="21"/>
    </w:rPr>
  </w:style>
  <w:style w:type="character" w:styleId="750">
    <w:name w:val="标题 1 Char"/>
    <w:next w:val="750"/>
    <w:link w:val="722"/>
    <w:rPr>
      <w:rFonts w:ascii="楷体_GB2312" w:hAnsi="Times New Roman" w:eastAsia="楷体_GB2312" w:cs="Times New Roman"/>
      <w:sz w:val="28"/>
      <w:szCs w:val="28"/>
    </w:rPr>
  </w:style>
  <w:style w:type="character" w:styleId="751">
    <w:name w:val="正文缩进 Char"/>
    <w:next w:val="751"/>
    <w:link w:val="788"/>
    <w:qFormat/>
    <w:rPr>
      <w:rFonts w:ascii="Times New Roman" w:hAnsi="Times New Roman" w:eastAsia="宋体" w:cs="Times New Roman"/>
      <w:szCs w:val="21"/>
    </w:rPr>
  </w:style>
  <w:style w:type="character" w:styleId="752">
    <w:name w:val="标题 5 Char"/>
    <w:next w:val="752"/>
    <w:link w:val="726"/>
    <w:rPr>
      <w:rFonts w:ascii="宋体" w:hAnsi="Times New Roman" w:eastAsia="宋体" w:cs="Times New Roman"/>
      <w:color w:val="000000"/>
      <w:sz w:val="28"/>
      <w:szCs w:val="28"/>
    </w:rPr>
  </w:style>
  <w:style w:type="character" w:styleId="753">
    <w:name w:val="标题 7 Char"/>
    <w:next w:val="753"/>
    <w:link w:val="728"/>
    <w:rPr>
      <w:rFonts w:ascii="Times New Roman" w:hAnsi="Times New Roman" w:eastAsia="宋体" w:cs="Times New Roman"/>
      <w:b/>
      <w:bCs/>
      <w:sz w:val="24"/>
      <w:szCs w:val="24"/>
    </w:rPr>
  </w:style>
  <w:style w:type="character" w:styleId="754">
    <w:name w:val="标题 8 Char"/>
    <w:next w:val="754"/>
    <w:link w:val="729"/>
    <w:rPr>
      <w:rFonts w:ascii="Arial" w:hAnsi="Arial" w:eastAsia="黑体" w:cs="Times New Roman"/>
      <w:sz w:val="24"/>
      <w:szCs w:val="24"/>
    </w:rPr>
  </w:style>
  <w:style w:type="character" w:styleId="755">
    <w:name w:val="标题 9 Char"/>
    <w:next w:val="755"/>
    <w:link w:val="730"/>
    <w:rPr>
      <w:rFonts w:ascii="Arial" w:hAnsi="Arial" w:eastAsia="黑体" w:cs="Times New Roman"/>
      <w:szCs w:val="21"/>
    </w:rPr>
  </w:style>
  <w:style w:type="character" w:styleId="756">
    <w:name w:val="文档结构图 Char"/>
    <w:next w:val="756"/>
    <w:link w:val="810"/>
    <w:semiHidden/>
    <w:rPr>
      <w:rFonts w:ascii="Times New Roman" w:hAnsi="Times New Roman" w:eastAsia="宋体" w:cs="Times New Roman"/>
      <w:szCs w:val="21"/>
      <w:shd w:val="clear" w:color="auto" w:fill="000080"/>
    </w:rPr>
  </w:style>
  <w:style w:type="character" w:styleId="757">
    <w:name w:val="批注文字 Char"/>
    <w:next w:val="757"/>
    <w:link w:val="784"/>
    <w:rPr>
      <w:rFonts w:ascii="Times New Roman" w:hAnsi="Times New Roman" w:eastAsia="宋体" w:cs="Times New Roman"/>
      <w:szCs w:val="21"/>
    </w:rPr>
  </w:style>
  <w:style w:type="character" w:styleId="758">
    <w:name w:val="正文文本 Char"/>
    <w:next w:val="758"/>
    <w:link w:val="775"/>
    <w:rPr>
      <w:rFonts w:ascii="楷体_GB2312" w:hAnsi="Arial" w:eastAsia="楷体_GB2312" w:cs="Times New Roman"/>
      <w:sz w:val="28"/>
      <w:szCs w:val="28"/>
    </w:rPr>
  </w:style>
  <w:style w:type="character" w:styleId="759">
    <w:name w:val="正文文本缩进 Char"/>
    <w:next w:val="759"/>
    <w:link w:val="801"/>
    <w:rPr>
      <w:rFonts w:ascii="楷体_GB2312" w:hAnsi="Times New Roman" w:eastAsia="楷体_GB2312" w:cs="Times New Roman"/>
      <w:sz w:val="32"/>
      <w:szCs w:val="32"/>
    </w:rPr>
  </w:style>
  <w:style w:type="character" w:styleId="760">
    <w:name w:val="纯文本 Char"/>
    <w:next w:val="760"/>
    <w:link w:val="799"/>
    <w:rPr>
      <w:rFonts w:ascii="宋体" w:hAnsi="Courier New" w:eastAsia="宋体" w:cs="Courier New"/>
      <w:szCs w:val="21"/>
    </w:rPr>
  </w:style>
  <w:style w:type="character" w:styleId="761">
    <w:name w:val="日期 Char"/>
    <w:next w:val="761"/>
    <w:link w:val="778"/>
    <w:rPr>
      <w:rFonts w:ascii="Times New Roman" w:hAnsi="Times New Roman" w:eastAsia="宋体" w:cs="Times New Roman"/>
      <w:sz w:val="24"/>
      <w:szCs w:val="24"/>
    </w:rPr>
  </w:style>
  <w:style w:type="character" w:styleId="762">
    <w:name w:val="正文文本缩进 2 Char"/>
    <w:next w:val="762"/>
    <w:link w:val="809"/>
    <w:rPr>
      <w:rFonts w:ascii="Arial" w:hAnsi="Arial" w:eastAsia="仿宋_GB2312" w:cs="Arial"/>
      <w:sz w:val="32"/>
      <w:szCs w:val="32"/>
    </w:rPr>
  </w:style>
  <w:style w:type="character" w:styleId="763">
    <w:name w:val="批注框文本 Char"/>
    <w:next w:val="763"/>
    <w:link w:val="781"/>
    <w:semiHidden/>
    <w:rPr>
      <w:rFonts w:ascii="Times New Roman" w:hAnsi="Times New Roman" w:eastAsia="宋体" w:cs="Times New Roman"/>
      <w:sz w:val="18"/>
      <w:szCs w:val="18"/>
    </w:rPr>
  </w:style>
  <w:style w:type="character" w:styleId="764">
    <w:name w:val="页眉 Char"/>
    <w:next w:val="764"/>
    <w:link w:val="802"/>
    <w:rPr>
      <w:rFonts w:ascii="Times New Roman" w:hAnsi="Times New Roman" w:eastAsia="宋体" w:cs="Times New Roman"/>
      <w:sz w:val="18"/>
      <w:szCs w:val="18"/>
    </w:rPr>
  </w:style>
  <w:style w:type="character" w:styleId="765">
    <w:name w:val="正文文本缩进 3 Char"/>
    <w:next w:val="765"/>
    <w:link w:val="772"/>
    <w:rPr>
      <w:rFonts w:ascii="Arial" w:hAnsi="Arial" w:eastAsia="仿宋_GB2312" w:cs="Arial"/>
      <w:color w:val="ffff00"/>
      <w:sz w:val="32"/>
      <w:szCs w:val="32"/>
    </w:rPr>
  </w:style>
  <w:style w:type="character" w:styleId="766">
    <w:name w:val="正文首行缩进 Char"/>
    <w:next w:val="766"/>
    <w:link w:val="782"/>
    <w:rPr>
      <w:rFonts w:ascii="仿宋_GB2312" w:hAnsi="Times New Roman" w:eastAsia="仿宋_GB2312" w:cs="Times New Roman"/>
      <w:sz w:val="30"/>
      <w:szCs w:val="30"/>
    </w:rPr>
  </w:style>
  <w:style w:type="character" w:styleId="767">
    <w:name w:val="批注引用1"/>
    <w:next w:val="767"/>
    <w:link w:val="721"/>
    <w:qFormat/>
    <w:rPr>
      <w:rFonts w:ascii="Times New Roman" w:hAnsi="Times New Roman"/>
      <w:sz w:val="21"/>
      <w:szCs w:val="21"/>
      <w:lang w:val="en-US" w:eastAsia="zh-CN" w:bidi="ar-SA"/>
    </w:rPr>
  </w:style>
  <w:style w:type="character" w:styleId="768">
    <w:name w:val="font5 Char"/>
    <w:next w:val="768"/>
    <w:link w:val="721"/>
    <w:rPr>
      <w:rFonts w:ascii="宋体" w:hAnsi="宋体" w:eastAsia="宋体"/>
      <w:sz w:val="28"/>
      <w:szCs w:val="28"/>
      <w:lang w:val="en-US" w:eastAsia="zh-CN" w:bidi="ar-SA"/>
    </w:rPr>
  </w:style>
  <w:style w:type="character" w:styleId="769">
    <w:name w:val="列出段落 Char,Bullet List Char,numbered Char,FooterText Char,List Paragraph1 Char,Paragraphe de liste1 Char"/>
    <w:next w:val="769"/>
    <w:link w:val="770"/>
    <w:rPr>
      <w:rFonts w:ascii="Calibri" w:hAnsi="Calibri"/>
      <w:sz w:val="24"/>
      <w:szCs w:val="24"/>
      <w:lang w:eastAsia="en-US" w:bidi="en-US"/>
    </w:rPr>
  </w:style>
  <w:style w:type="paragraph" w:styleId="770">
    <w:name w:val="列出段落1"/>
    <w:basedOn w:val="721"/>
    <w:next w:val="770"/>
    <w:link w:val="769"/>
    <w:qFormat/>
    <w:pPr>
      <w:contextualSpacing/>
      <w:ind w:left="720"/>
      <w:jc w:val="left"/>
      <w:widowControl/>
    </w:pPr>
    <w:rPr>
      <w:rFonts w:ascii="Calibri" w:hAnsi="Calibri" w:eastAsia="宋体" w:cs="Times New Roman"/>
      <w:sz w:val="24"/>
      <w:szCs w:val="24"/>
      <w:lang w:eastAsia="en-US" w:bidi="en-US"/>
    </w:rPr>
  </w:style>
  <w:style w:type="paragraph" w:styleId="771">
    <w:name w:val="目录 9"/>
    <w:basedOn w:val="721"/>
    <w:next w:val="721"/>
    <w:link w:val="721"/>
    <w:semiHidden/>
    <w:pPr>
      <w:ind w:left="1680"/>
      <w:jc w:val="left"/>
    </w:pPr>
  </w:style>
  <w:style w:type="paragraph" w:styleId="772">
    <w:name w:val="正文文本缩进 3"/>
    <w:basedOn w:val="721"/>
    <w:next w:val="772"/>
    <w:link w:val="765"/>
    <w:pPr>
      <w:ind w:left="645" w:firstLine="645"/>
    </w:pPr>
    <w:rPr>
      <w:rFonts w:ascii="Arial" w:hAnsi="Arial" w:eastAsia="仿宋_GB2312" w:cs="Arial"/>
      <w:color w:val="ffff00"/>
      <w:sz w:val="32"/>
      <w:szCs w:val="32"/>
    </w:rPr>
  </w:style>
  <w:style w:type="paragraph" w:styleId="773">
    <w:name w:val="目录 5"/>
    <w:basedOn w:val="721"/>
    <w:next w:val="721"/>
    <w:link w:val="721"/>
    <w:semiHidden/>
    <w:pPr>
      <w:ind w:left="840"/>
      <w:jc w:val="left"/>
    </w:pPr>
  </w:style>
  <w:style w:type="paragraph" w:styleId="774">
    <w:name w:val="目录 7"/>
    <w:basedOn w:val="721"/>
    <w:next w:val="721"/>
    <w:link w:val="721"/>
    <w:semiHidden/>
    <w:pPr>
      <w:ind w:left="1260"/>
      <w:jc w:val="left"/>
    </w:pPr>
  </w:style>
  <w:style w:type="paragraph" w:styleId="775">
    <w:name w:val="正文文本"/>
    <w:basedOn w:val="721"/>
    <w:next w:val="775"/>
    <w:link w:val="758"/>
    <w:rPr>
      <w:rFonts w:ascii="楷体_GB2312" w:hAnsi="Arial" w:eastAsia="楷体_GB2312"/>
      <w:sz w:val="28"/>
      <w:szCs w:val="28"/>
    </w:rPr>
  </w:style>
  <w:style w:type="paragraph" w:styleId="776">
    <w:name w:val="目录 1"/>
    <w:basedOn w:val="721"/>
    <w:next w:val="721"/>
    <w:link w:val="721"/>
    <w:semiHidden/>
    <w:pPr>
      <w:jc w:val="left"/>
      <w:spacing w:before="120" w:after="120" w:line="400" w:lineRule="exact"/>
      <w:tabs>
        <w:tab w:val="right" w:pos="8720" w:leader="dot"/>
      </w:tabs>
    </w:pPr>
    <w:rPr>
      <w:rFonts w:ascii="宋体" w:hAnsi="宋体"/>
      <w:caps/>
      <w:sz w:val="24"/>
      <w:szCs w:val="24"/>
    </w:rPr>
  </w:style>
  <w:style w:type="paragraph" w:styleId="777">
    <w:name w:val="正文文本1"/>
    <w:basedOn w:val="721"/>
    <w:next w:val="721"/>
    <w:link w:val="721"/>
    <w:qFormat/>
    <w:rPr>
      <w:rFonts w:ascii="楷体_GB2312" w:hAnsi="Arial" w:eastAsia="楷体_GB2312"/>
      <w:sz w:val="28"/>
      <w:szCs w:val="28"/>
    </w:rPr>
  </w:style>
  <w:style w:type="paragraph" w:styleId="778">
    <w:name w:val="日期"/>
    <w:basedOn w:val="721"/>
    <w:next w:val="721"/>
    <w:link w:val="761"/>
    <w:rPr>
      <w:sz w:val="24"/>
      <w:szCs w:val="24"/>
    </w:rPr>
  </w:style>
  <w:style w:type="paragraph" w:styleId="779">
    <w:name w:val="样式1"/>
    <w:basedOn w:val="721"/>
    <w:next w:val="779"/>
    <w:link w:val="721"/>
    <w:pPr>
      <w:numPr>
        <w:ilvl w:val="0"/>
        <w:numId w:val="2"/>
      </w:numPr>
      <w:tabs>
        <w:tab w:val="left" w:pos="709" w:leader="none"/>
      </w:tabs>
    </w:pPr>
    <w:rPr>
      <w:rFonts w:ascii="宋体" w:hAnsi="宋体"/>
    </w:rPr>
  </w:style>
  <w:style w:type="paragraph" w:styleId="780">
    <w:name w:val="目录 6"/>
    <w:basedOn w:val="721"/>
    <w:next w:val="721"/>
    <w:link w:val="721"/>
    <w:semiHidden/>
    <w:pPr>
      <w:ind w:left="1050"/>
      <w:jc w:val="left"/>
    </w:pPr>
  </w:style>
  <w:style w:type="paragraph" w:styleId="781">
    <w:name w:val="批注框文本"/>
    <w:basedOn w:val="721"/>
    <w:next w:val="781"/>
    <w:link w:val="763"/>
    <w:semiHidden/>
    <w:rPr>
      <w:sz w:val="18"/>
      <w:szCs w:val="18"/>
    </w:rPr>
  </w:style>
  <w:style w:type="paragraph" w:styleId="782">
    <w:name w:val="正文首行缩进"/>
    <w:basedOn w:val="721"/>
    <w:next w:val="782"/>
    <w:link w:val="766"/>
    <w:pPr>
      <w:ind w:firstLine="200"/>
      <w:spacing w:line="360" w:lineRule="auto"/>
    </w:pPr>
    <w:rPr>
      <w:rFonts w:ascii="仿宋_GB2312" w:eastAsia="仿宋_GB2312"/>
      <w:sz w:val="30"/>
      <w:szCs w:val="30"/>
    </w:rPr>
  </w:style>
  <w:style w:type="paragraph" w:styleId="783">
    <w:name w:val="table_lines"/>
    <w:basedOn w:val="721"/>
    <w:next w:val="783"/>
    <w:link w:val="721"/>
    <w:pPr>
      <w:jc w:val="left"/>
      <w:widowControl/>
    </w:pPr>
    <w:rPr>
      <w:sz w:val="20"/>
      <w:szCs w:val="20"/>
      <w:lang w:val="de-DE" w:eastAsia="de-DE"/>
    </w:rPr>
  </w:style>
  <w:style w:type="paragraph" w:styleId="784">
    <w:name w:val="批注文字"/>
    <w:basedOn w:val="721"/>
    <w:next w:val="784"/>
    <w:link w:val="757"/>
    <w:qFormat/>
    <w:pPr>
      <w:jc w:val="left"/>
    </w:pPr>
  </w:style>
  <w:style w:type="paragraph" w:styleId="785">
    <w:name w:val=" Char Char Char Char Char Char Char Char"/>
    <w:basedOn w:val="721"/>
    <w:next w:val="785"/>
    <w:link w:val="721"/>
    <w:pPr>
      <w:jc w:val="left"/>
      <w:spacing w:after="160" w:line="240" w:lineRule="exact"/>
      <w:widowControl/>
    </w:pPr>
    <w:rPr>
      <w:rFonts w:ascii="Verdana" w:hAnsi="Verdana"/>
      <w:sz w:val="20"/>
      <w:szCs w:val="20"/>
      <w:lang w:eastAsia="en-US"/>
    </w:rPr>
  </w:style>
  <w:style w:type="paragraph" w:styleId="786">
    <w:name w:val="列出段落"/>
    <w:basedOn w:val="721"/>
    <w:next w:val="786"/>
    <w:link w:val="740"/>
    <w:uiPriority w:val="34"/>
    <w:qFormat/>
    <w:pPr>
      <w:contextualSpacing/>
      <w:ind w:left="720"/>
      <w:jc w:val="left"/>
      <w:widowControl/>
    </w:pPr>
    <w:rPr>
      <w:rFonts w:ascii="Calibri" w:hAnsi="Calibri"/>
      <w:sz w:val="24"/>
      <w:szCs w:val="24"/>
      <w:lang w:eastAsia="en-US" w:bidi="en-US"/>
    </w:rPr>
  </w:style>
  <w:style w:type="paragraph" w:styleId="787">
    <w:name w:val="页脚"/>
    <w:basedOn w:val="721"/>
    <w:next w:val="787"/>
    <w:link w:val="746"/>
    <w:uiPriority w:val="99"/>
    <w:pPr>
      <w:jc w:val="left"/>
      <w:tabs>
        <w:tab w:val="center" w:pos="4153" w:leader="none"/>
        <w:tab w:val="right" w:pos="8306" w:leader="none"/>
      </w:tabs>
    </w:pPr>
    <w:rPr>
      <w:sz w:val="18"/>
      <w:szCs w:val="18"/>
    </w:rPr>
  </w:style>
  <w:style w:type="paragraph" w:styleId="788">
    <w:name w:val="正文缩进"/>
    <w:basedOn w:val="721"/>
    <w:next w:val="788"/>
    <w:link w:val="751"/>
    <w:uiPriority w:val="99"/>
    <w:pPr>
      <w:ind w:firstLine="420"/>
    </w:pPr>
  </w:style>
  <w:style w:type="paragraph" w:styleId="789">
    <w:name w:val="目录 8"/>
    <w:basedOn w:val="721"/>
    <w:next w:val="721"/>
    <w:link w:val="721"/>
    <w:semiHidden/>
    <w:pPr>
      <w:ind w:left="1470"/>
      <w:jc w:val="left"/>
    </w:pPr>
  </w:style>
  <w:style w:type="paragraph" w:styleId="790">
    <w:name w:val="目录 3"/>
    <w:basedOn w:val="721"/>
    <w:next w:val="721"/>
    <w:link w:val="721"/>
    <w:semiHidden/>
    <w:pPr>
      <w:ind w:left="420"/>
      <w:jc w:val="left"/>
    </w:pPr>
    <w:rPr>
      <w:i/>
      <w:iCs/>
      <w:szCs w:val="24"/>
    </w:rPr>
  </w:style>
  <w:style w:type="paragraph" w:styleId="791">
    <w:name w:val="列表 2"/>
    <w:basedOn w:val="721"/>
    <w:next w:val="791"/>
    <w:link w:val="721"/>
    <w:pPr>
      <w:ind w:left="100" w:hanging="200"/>
    </w:pPr>
  </w:style>
  <w:style w:type="paragraph" w:styleId="792">
    <w:name w:val="附录1"/>
    <w:next w:val="792"/>
    <w:link w:val="721"/>
    <w:pPr>
      <w:numPr>
        <w:ilvl w:val="0"/>
        <w:numId w:val="3"/>
      </w:numPr>
      <w:spacing w:before="240" w:line="600" w:lineRule="atLeast"/>
      <w:tabs>
        <w:tab w:val="left" w:pos="907" w:leader="none"/>
      </w:tabs>
    </w:pPr>
    <w:rPr>
      <w:rFonts w:ascii="Times New Roman" w:hAnsi="Times New Roman"/>
      <w:b/>
      <w:i/>
      <w:sz w:val="28"/>
      <w:lang w:val="en-US" w:eastAsia="zh-CN" w:bidi="ar-SA"/>
    </w:rPr>
  </w:style>
  <w:style w:type="paragraph" w:styleId="793">
    <w:name w:val="正文文本 3"/>
    <w:basedOn w:val="721"/>
    <w:next w:val="793"/>
    <w:link w:val="743"/>
    <w:rPr>
      <w:rFonts w:ascii="仿宋_GB2312" w:hAnsi="Arial" w:eastAsia="仿宋_GB2312"/>
      <w:sz w:val="32"/>
      <w:szCs w:val="32"/>
    </w:rPr>
  </w:style>
  <w:style w:type="paragraph" w:styleId="794">
    <w:name w:val="批注主题"/>
    <w:basedOn w:val="784"/>
    <w:next w:val="784"/>
    <w:link w:val="749"/>
    <w:semiHidden/>
    <w:rPr>
      <w:b/>
      <w:bCs/>
    </w:rPr>
  </w:style>
  <w:style w:type="paragraph" w:styleId="795">
    <w:name w:val="列表 3"/>
    <w:basedOn w:val="721"/>
    <w:next w:val="795"/>
    <w:link w:val="721"/>
    <w:pPr>
      <w:ind w:left="100" w:hanging="200"/>
    </w:pPr>
  </w:style>
  <w:style w:type="paragraph" w:styleId="796">
    <w:name w:val="正文文本 2"/>
    <w:basedOn w:val="721"/>
    <w:next w:val="796"/>
    <w:link w:val="739"/>
    <w:pPr>
      <w:jc w:val="center"/>
      <w:widowControl/>
    </w:pPr>
    <w:rPr>
      <w:rFonts w:ascii="楷体_GB2312" w:eastAsia="楷体_GB2312"/>
      <w:sz w:val="28"/>
      <w:szCs w:val="28"/>
    </w:rPr>
  </w:style>
  <w:style w:type="paragraph" w:styleId="797">
    <w:name w:val="font5"/>
    <w:basedOn w:val="721"/>
    <w:next w:val="797"/>
    <w:link w:val="721"/>
    <w:pPr>
      <w:jc w:val="left"/>
      <w:spacing w:before="100" w:beforeAutospacing="1" w:after="100" w:afterAutospacing="1"/>
      <w:widowControl/>
    </w:pPr>
    <w:rPr>
      <w:rFonts w:hint="eastAsia" w:ascii="宋体" w:hAnsi="宋体"/>
      <w:sz w:val="28"/>
      <w:szCs w:val="28"/>
    </w:rPr>
  </w:style>
  <w:style w:type="paragraph" w:styleId="798">
    <w:name w:val="索引 41"/>
    <w:basedOn w:val="721"/>
    <w:next w:val="721"/>
    <w:link w:val="721"/>
    <w:uiPriority w:val="99"/>
    <w:unhideWhenUsed/>
    <w:qFormat/>
    <w:pPr>
      <w:ind w:left="600"/>
    </w:pPr>
  </w:style>
  <w:style w:type="paragraph" w:styleId="799">
    <w:name w:val="纯文本"/>
    <w:basedOn w:val="721"/>
    <w:next w:val="799"/>
    <w:link w:val="760"/>
    <w:qFormat/>
    <w:rPr>
      <w:rFonts w:ascii="宋体" w:hAnsi="Courier New" w:cs="Courier New"/>
    </w:rPr>
  </w:style>
  <w:style w:type="paragraph" w:styleId="800">
    <w:name w:val="修订"/>
    <w:next w:val="800"/>
    <w:link w:val="721"/>
    <w:uiPriority w:val="99"/>
    <w:semiHidden/>
    <w:rPr>
      <w:rFonts w:ascii="Times New Roman" w:hAnsi="Times New Roman"/>
      <w:sz w:val="21"/>
      <w:szCs w:val="21"/>
      <w:lang w:val="en-US" w:eastAsia="zh-CN" w:bidi="ar-SA"/>
    </w:rPr>
  </w:style>
  <w:style w:type="paragraph" w:styleId="801">
    <w:name w:val="正文文本缩进"/>
    <w:basedOn w:val="721"/>
    <w:next w:val="801"/>
    <w:link w:val="759"/>
    <w:pPr>
      <w:ind w:firstLine="645"/>
    </w:pPr>
    <w:rPr>
      <w:rFonts w:ascii="楷体_GB2312" w:eastAsia="楷体_GB2312"/>
      <w:sz w:val="32"/>
      <w:szCs w:val="32"/>
    </w:rPr>
  </w:style>
  <w:style w:type="paragraph" w:styleId="802">
    <w:name w:val="页眉"/>
    <w:basedOn w:val="721"/>
    <w:next w:val="802"/>
    <w:link w:val="764"/>
    <w:pPr>
      <w:jc w:val="center"/>
      <w:tabs>
        <w:tab w:val="center" w:pos="4153" w:leader="none"/>
        <w:tab w:val="right" w:pos="8306" w:leader="none"/>
      </w:tabs>
      <w:pBdr>
        <w:bottom w:val="single" w:color="000000" w:sz="6" w:space="1"/>
      </w:pBdr>
    </w:pPr>
    <w:rPr>
      <w:sz w:val="18"/>
      <w:szCs w:val="18"/>
    </w:rPr>
  </w:style>
  <w:style w:type="paragraph" w:styleId="803">
    <w:name w:val="Char"/>
    <w:basedOn w:val="721"/>
    <w:next w:val="803"/>
    <w:link w:val="721"/>
    <w:pPr>
      <w:ind w:firstLine="200"/>
      <w:tabs>
        <w:tab w:val="left" w:pos="360" w:leader="none"/>
      </w:tabs>
    </w:pPr>
    <w:rPr>
      <w:sz w:val="28"/>
      <w:szCs w:val="30"/>
    </w:rPr>
  </w:style>
  <w:style w:type="paragraph" w:styleId="804">
    <w:name w:val="图表目录"/>
    <w:basedOn w:val="721"/>
    <w:next w:val="721"/>
    <w:link w:val="721"/>
    <w:semiHidden/>
    <w:pPr>
      <w:ind w:left="840" w:hanging="420"/>
    </w:pPr>
  </w:style>
  <w:style w:type="paragraph" w:styleId="805">
    <w:name w:val="font7"/>
    <w:basedOn w:val="721"/>
    <w:next w:val="805"/>
    <w:link w:val="721"/>
    <w:pPr>
      <w:jc w:val="left"/>
      <w:spacing w:before="100" w:beforeAutospacing="1" w:after="100" w:afterAutospacing="1"/>
      <w:widowControl/>
    </w:pPr>
    <w:rPr>
      <w:rFonts w:hint="eastAsia" w:ascii="宋体" w:hAnsi="宋体"/>
      <w:sz w:val="18"/>
      <w:szCs w:val="18"/>
    </w:rPr>
  </w:style>
  <w:style w:type="paragraph" w:styleId="806">
    <w:name w:val="目录 4"/>
    <w:basedOn w:val="721"/>
    <w:next w:val="721"/>
    <w:link w:val="721"/>
    <w:semiHidden/>
    <w:pPr>
      <w:ind w:left="630"/>
      <w:jc w:val="left"/>
    </w:pPr>
  </w:style>
  <w:style w:type="paragraph" w:styleId="807">
    <w:name w:val="普通(网站)"/>
    <w:basedOn w:val="721"/>
    <w:next w:val="807"/>
    <w:link w:val="721"/>
    <w:uiPriority w:val="99"/>
    <w:pPr>
      <w:jc w:val="left"/>
      <w:spacing w:before="100" w:beforeAutospacing="1" w:after="100" w:afterAutospacing="1"/>
      <w:widowControl/>
    </w:pPr>
    <w:rPr>
      <w:rFonts w:ascii="宋体" w:hAnsi="宋体" w:cs="宋体"/>
      <w:sz w:val="24"/>
      <w:szCs w:val="24"/>
    </w:rPr>
  </w:style>
  <w:style w:type="paragraph" w:styleId="808">
    <w:name w:val="列表"/>
    <w:basedOn w:val="721"/>
    <w:next w:val="808"/>
    <w:link w:val="721"/>
    <w:pPr>
      <w:ind w:left="200" w:hanging="200"/>
    </w:pPr>
  </w:style>
  <w:style w:type="paragraph" w:styleId="809">
    <w:name w:val="正文文本缩进 2"/>
    <w:basedOn w:val="721"/>
    <w:next w:val="809"/>
    <w:link w:val="762"/>
    <w:pPr>
      <w:ind w:left="630" w:firstLine="645"/>
    </w:pPr>
    <w:rPr>
      <w:rFonts w:ascii="Arial" w:hAnsi="Arial" w:eastAsia="仿宋_GB2312" w:cs="Arial"/>
      <w:sz w:val="32"/>
      <w:szCs w:val="32"/>
    </w:rPr>
  </w:style>
  <w:style w:type="paragraph" w:styleId="810">
    <w:name w:val="文档结构图"/>
    <w:basedOn w:val="721"/>
    <w:next w:val="810"/>
    <w:link w:val="756"/>
    <w:semiHidden/>
    <w:pPr>
      <w:shd w:val="clear" w:color="auto" w:fill="000080"/>
    </w:pPr>
  </w:style>
  <w:style w:type="paragraph" w:styleId="811">
    <w:name w:val="标题3"/>
    <w:basedOn w:val="721"/>
    <w:next w:val="721"/>
    <w:link w:val="721"/>
    <w:pPr>
      <w:ind w:firstLine="624"/>
      <w:spacing w:line="590" w:lineRule="atLeast"/>
    </w:pPr>
    <w:rPr>
      <w:rFonts w:ascii="方正黑体_GBK" w:eastAsia="方正黑体_GBK"/>
      <w:sz w:val="32"/>
      <w:szCs w:val="32"/>
    </w:rPr>
  </w:style>
  <w:style w:type="paragraph" w:styleId="812">
    <w:name w:val="AONormal"/>
    <w:next w:val="812"/>
    <w:link w:val="721"/>
    <w:qFormat/>
    <w:pPr>
      <w:ind w:firstLine="440"/>
      <w:spacing w:line="400" w:lineRule="exact"/>
    </w:pPr>
    <w:rPr>
      <w:rFonts w:ascii="华文楷体" w:hAnsi="华文楷体" w:eastAsia="华文楷体" w:cs="华文楷体"/>
      <w:sz w:val="22"/>
      <w:szCs w:val="21"/>
      <w:lang w:val="en-US" w:eastAsia="zh-CN" w:bidi="ar-SA"/>
    </w:rPr>
  </w:style>
  <w:style w:type="paragraph" w:styleId="813">
    <w:name w:val="索引 1"/>
    <w:basedOn w:val="721"/>
    <w:next w:val="721"/>
    <w:link w:val="721"/>
    <w:semiHidden/>
    <w:pPr>
      <w:spacing w:line="240" w:lineRule="atLeast"/>
    </w:pPr>
    <w:rPr>
      <w:b/>
      <w:bCs/>
    </w:rPr>
  </w:style>
  <w:style w:type="paragraph" w:styleId="814">
    <w:name w:val=" Char Char Char Char Char Char Char Char Char Char"/>
    <w:basedOn w:val="721"/>
    <w:next w:val="814"/>
    <w:link w:val="721"/>
    <w:pPr>
      <w:spacing w:line="360" w:lineRule="auto"/>
    </w:pPr>
    <w:rPr>
      <w:sz w:val="24"/>
      <w:szCs w:val="20"/>
    </w:rPr>
  </w:style>
  <w:style w:type="paragraph" w:styleId="815">
    <w:name w:val="二级目录"/>
    <w:next w:val="721"/>
    <w:link w:val="747"/>
    <w:pPr>
      <w:numPr>
        <w:ilvl w:val="0"/>
        <w:numId w:val="3"/>
      </w:numPr>
      <w:tabs>
        <w:tab w:val="left" w:pos="907" w:leader="none"/>
        <w:tab w:val="left" w:pos="1145" w:leader="none"/>
      </w:tabs>
      <w:outlineLvl w:val="1"/>
    </w:pPr>
    <w:rPr>
      <w:b/>
      <w:sz w:val="30"/>
      <w:szCs w:val="28"/>
      <w:lang w:val="en-US" w:eastAsia="zh-CN" w:bidi="ar-SA"/>
    </w:rPr>
  </w:style>
  <w:style w:type="paragraph" w:styleId="816">
    <w:name w:val="目录 2"/>
    <w:basedOn w:val="721"/>
    <w:next w:val="721"/>
    <w:link w:val="721"/>
    <w:semiHidden/>
    <w:pPr>
      <w:ind w:left="210"/>
      <w:jc w:val="left"/>
    </w:pPr>
    <w:rPr>
      <w:smallCaps/>
      <w:szCs w:val="24"/>
    </w:rPr>
  </w:style>
  <w:style w:type="paragraph" w:styleId="817">
    <w:name w:val="正文首行缩进 2"/>
    <w:basedOn w:val="801"/>
    <w:next w:val="817"/>
    <w:link w:val="748"/>
    <w:pPr>
      <w:ind w:firstLine="420"/>
      <w:spacing w:line="360" w:lineRule="auto"/>
    </w:pPr>
    <w:rPr>
      <w:rFonts w:ascii="宋体" w:hAnsi="宋体" w:eastAsia="宋体"/>
      <w:sz w:val="21"/>
      <w:szCs w:val="20"/>
    </w:rPr>
  </w:style>
  <w:style w:type="paragraph" w:styleId="818">
    <w:name w:val="font6"/>
    <w:basedOn w:val="721"/>
    <w:next w:val="818"/>
    <w:link w:val="721"/>
    <w:pPr>
      <w:jc w:val="left"/>
      <w:spacing w:before="100" w:beforeAutospacing="1" w:after="100" w:afterAutospacing="1"/>
      <w:widowControl/>
    </w:pPr>
    <w:rPr>
      <w:rFonts w:hint="eastAsia" w:ascii="宋体" w:hAnsi="宋体"/>
      <w:sz w:val="28"/>
      <w:szCs w:val="28"/>
      <w:u w:val="single"/>
    </w:rPr>
  </w:style>
  <w:style w:type="paragraph" w:styleId="819">
    <w:name w:val=" Char"/>
    <w:basedOn w:val="810"/>
    <w:next w:val="819"/>
    <w:link w:val="721"/>
    <w:rPr>
      <w:rFonts w:ascii="Tahoma" w:hAnsi="Tahoma"/>
      <w:sz w:val="24"/>
      <w:szCs w:val="24"/>
    </w:rPr>
  </w:style>
  <w:style w:type="paragraph" w:styleId="820">
    <w:name w:val="xl29"/>
    <w:basedOn w:val="721"/>
    <w:next w:val="820"/>
    <w:link w:val="72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21">
    <w:name w:val="标题1"/>
    <w:basedOn w:val="721"/>
    <w:next w:val="721"/>
    <w:link w:val="721"/>
    <w:pPr>
      <w:jc w:val="center"/>
      <w:spacing w:line="700" w:lineRule="atLeast"/>
      <w:tabs>
        <w:tab w:val="left" w:pos="9193" w:leader="none"/>
        <w:tab w:val="left" w:pos="9827" w:leader="none"/>
      </w:tabs>
    </w:pPr>
    <w:rPr>
      <w:rFonts w:ascii="方正小标宋_GBK" w:eastAsia="方正小标宋_GBK"/>
      <w:sz w:val="44"/>
      <w:szCs w:val="20"/>
    </w:rPr>
  </w:style>
  <w:style w:type="paragraph" w:styleId="822">
    <w:name w:val=" Char Char Char Char"/>
    <w:basedOn w:val="810"/>
    <w:next w:val="822"/>
    <w:link w:val="721"/>
    <w:pPr>
      <w:spacing w:line="360" w:lineRule="auto"/>
    </w:pPr>
    <w:rPr>
      <w:rFonts w:ascii="Tahoma" w:hAnsi="Tahoma"/>
      <w:sz w:val="24"/>
      <w:szCs w:val="24"/>
    </w:rPr>
  </w:style>
  <w:style w:type="paragraph" w:styleId="823">
    <w:name w:val="Body Text(ch)"/>
    <w:basedOn w:val="721"/>
    <w:next w:val="775"/>
    <w:link w:val="721"/>
    <w:pPr>
      <w:spacing w:after="120"/>
    </w:pPr>
    <w:rPr>
      <w:rFonts w:ascii="宋体" w:hAnsi="Arial"/>
      <w:bCs/>
      <w:iCs/>
      <w:szCs w:val="24"/>
    </w:rPr>
  </w:style>
  <w:style w:type="paragraph" w:styleId="824">
    <w:name w:val="Char Char Char Char"/>
    <w:basedOn w:val="810"/>
    <w:next w:val="824"/>
    <w:link w:val="721"/>
    <w:pPr>
      <w:spacing w:line="360" w:lineRule="auto"/>
    </w:pPr>
    <w:rPr>
      <w:rFonts w:ascii="Tahoma" w:hAnsi="Tahoma"/>
      <w:sz w:val="24"/>
      <w:szCs w:val="24"/>
    </w:rPr>
  </w:style>
  <w:style w:type="paragraph" w:styleId="825">
    <w:name w:val="无间隔"/>
    <w:next w:val="825"/>
    <w:link w:val="721"/>
    <w:uiPriority w:val="99"/>
    <w:qFormat/>
    <w:pPr>
      <w:jc w:val="both"/>
      <w:widowControl w:val="off"/>
    </w:pPr>
    <w:rPr>
      <w:rFonts w:ascii="Times New Roman" w:hAnsi="Times New Roman"/>
      <w:sz w:val="21"/>
      <w:szCs w:val="21"/>
      <w:lang w:val="en-US" w:eastAsia="zh-CN" w:bidi="ar-SA"/>
    </w:rPr>
  </w:style>
  <w:style w:type="paragraph" w:styleId="826">
    <w:name w:val="4"/>
    <w:basedOn w:val="721"/>
    <w:next w:val="772"/>
    <w:link w:val="721"/>
    <w:pPr>
      <w:ind w:firstLine="420"/>
      <w:spacing w:line="360" w:lineRule="auto"/>
    </w:pPr>
    <w:rPr>
      <w:color w:val="ff0000"/>
      <w:sz w:val="24"/>
      <w:szCs w:val="24"/>
    </w:rPr>
  </w:style>
  <w:style w:type="paragraph" w:styleId="827">
    <w:name w:val="普通 (Web)"/>
    <w:basedOn w:val="721"/>
    <w:next w:val="827"/>
    <w:link w:val="721"/>
    <w:pPr>
      <w:jc w:val="left"/>
      <w:spacing w:before="100" w:beforeAutospacing="1" w:after="100" w:afterAutospacing="1"/>
      <w:widowControl/>
    </w:pPr>
    <w:rPr>
      <w:rFonts w:ascii="宋体" w:hAnsi="宋体"/>
      <w:sz w:val="24"/>
      <w:szCs w:val="24"/>
    </w:rPr>
  </w:style>
  <w:style w:type="paragraph" w:styleId="828">
    <w:name w:val="xl24"/>
    <w:basedOn w:val="721"/>
    <w:next w:val="828"/>
    <w:link w:val="7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9">
    <w:name w:val="xl28"/>
    <w:basedOn w:val="721"/>
    <w:next w:val="829"/>
    <w:link w:val="72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30">
    <w:name w:val="Table Text"/>
    <w:basedOn w:val="721"/>
    <w:next w:val="830"/>
    <w:link w:val="721"/>
    <w:semiHidden/>
    <w:qFormat/>
    <w:rPr>
      <w:rFonts w:ascii="华文细黑" w:hAnsi="华文细黑" w:eastAsia="华文细黑" w:cs="华文细黑"/>
      <w:sz w:val="16"/>
      <w:szCs w:val="16"/>
      <w:lang w:eastAsia="en-US"/>
    </w:rPr>
  </w:style>
  <w:style w:type="paragraph" w:styleId="831">
    <w:name w:val="Char Char Char Char Char Char Char Char"/>
    <w:basedOn w:val="721"/>
    <w:next w:val="831"/>
    <w:link w:val="721"/>
    <w:pPr>
      <w:jc w:val="left"/>
      <w:spacing w:after="160" w:line="240" w:lineRule="exact"/>
      <w:widowControl/>
    </w:pPr>
    <w:rPr>
      <w:rFonts w:ascii="Verdana" w:hAnsi="Verdana"/>
      <w:sz w:val="20"/>
      <w:szCs w:val="20"/>
      <w:lang w:eastAsia="en-US"/>
    </w:rPr>
  </w:style>
  <w:style w:type="paragraph" w:styleId="832">
    <w:name w:val="xl26"/>
    <w:basedOn w:val="721"/>
    <w:next w:val="832"/>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33">
    <w:name w:val="批注文字1"/>
    <w:basedOn w:val="721"/>
    <w:next w:val="833"/>
    <w:link w:val="721"/>
    <w:pPr>
      <w:ind w:left="0" w:right="0"/>
      <w:jc w:val="left"/>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834">
    <w:name w:val="普通正文"/>
    <w:basedOn w:val="721"/>
    <w:next w:val="834"/>
    <w:link w:val="721"/>
    <w:pPr>
      <w:ind w:firstLine="480"/>
      <w:jc w:val="left"/>
      <w:spacing w:before="120" w:after="120" w:line="360" w:lineRule="auto"/>
    </w:pPr>
    <w:rPr>
      <w:rFonts w:ascii="Arial" w:hAnsi="Arial"/>
      <w:sz w:val="24"/>
      <w:szCs w:val="24"/>
    </w:rPr>
  </w:style>
  <w:style w:type="paragraph" w:styleId="835">
    <w:name w:val="xl25"/>
    <w:basedOn w:val="721"/>
    <w:next w:val="835"/>
    <w:link w:val="72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6">
    <w:name w:val="普通(网站)1"/>
    <w:basedOn w:val="721"/>
    <w:next w:val="836"/>
    <w:link w:val="721"/>
    <w:uiPriority w:val="99"/>
    <w:qFormat/>
    <w:pPr>
      <w:jc w:val="left"/>
      <w:spacing w:before="100" w:beforeAutospacing="1" w:after="100" w:afterAutospacing="1"/>
      <w:widowControl/>
    </w:pPr>
    <w:rPr>
      <w:rFonts w:ascii="宋体" w:hAnsi="宋体" w:cs="宋体"/>
      <w:sz w:val="24"/>
      <w:szCs w:val="24"/>
    </w:rPr>
  </w:style>
  <w:style w:type="paragraph" w:styleId="837">
    <w:name w:val="图标"/>
    <w:basedOn w:val="721"/>
    <w:next w:val="721"/>
    <w:link w:val="72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38">
    <w:name w:val="xl30"/>
    <w:basedOn w:val="721"/>
    <w:next w:val="838"/>
    <w:link w:val="721"/>
    <w:pPr>
      <w:jc w:val="center"/>
      <w:spacing w:before="100" w:beforeAutospacing="1" w:after="100" w:afterAutospacing="1"/>
      <w:widowControl/>
    </w:pPr>
    <w:rPr>
      <w:rFonts w:ascii="宋体" w:hAnsi="宋体"/>
      <w:b/>
      <w:bCs/>
      <w:sz w:val="36"/>
      <w:szCs w:val="36"/>
    </w:rPr>
  </w:style>
  <w:style w:type="paragraph" w:styleId="839">
    <w:name w:val="xl27"/>
    <w:basedOn w:val="721"/>
    <w:next w:val="839"/>
    <w:link w:val="7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40">
    <w:name w:val="table_1stline"/>
    <w:basedOn w:val="721"/>
    <w:next w:val="840"/>
    <w:link w:val="721"/>
    <w:pPr>
      <w:jc w:val="left"/>
      <w:spacing w:before="120"/>
      <w:widowControl/>
    </w:pPr>
    <w:rPr>
      <w:bCs/>
      <w:sz w:val="20"/>
      <w:szCs w:val="20"/>
      <w:lang w:val="de-DE" w:eastAsia="de-DE"/>
    </w:rPr>
  </w:style>
  <w:style w:type="paragraph" w:styleId="841">
    <w:name w:val="纯文本1"/>
    <w:basedOn w:val="721"/>
    <w:next w:val="841"/>
    <w:link w:val="721"/>
    <w:qFormat/>
    <w:rPr>
      <w:rFonts w:ascii="宋体" w:hAnsi="Courier New" w:cs="Courier New"/>
    </w:rPr>
  </w:style>
  <w:style w:type="table" w:styleId="842">
    <w:name w:val="网格型"/>
    <w:basedOn w:val="732"/>
    <w:next w:val="842"/>
    <w:link w:val="721"/>
    <w:pPr>
      <w:jc w:val="both"/>
      <w:widowControl w:val="off"/>
    </w:pPr>
    <w:rPr>
      <w:rFonts w:ascii="Times New Roman" w:hAnsi="Times New Roman" w:eastAsia="宋体" w:cs="Times New Roman"/>
      <w:sz w:val="20"/>
      <w:szCs w:val="20"/>
    </w:rPr>
    <w:tblPr/>
  </w:style>
  <w:style w:type="character" w:styleId="17065" w:default="1">
    <w:name w:val="Default Paragraph Font"/>
    <w:uiPriority w:val="1"/>
    <w:semiHidden/>
    <w:unhideWhenUsed/>
  </w:style>
  <w:style w:type="numbering" w:styleId="17066" w:default="1">
    <w:name w:val="No List"/>
    <w:uiPriority w:val="99"/>
    <w:semiHidden/>
    <w:unhideWhenUsed/>
  </w:style>
  <w:style w:type="table" w:styleId="170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杭建刚</cp:lastModifiedBy>
  <cp:revision>2</cp:revision>
  <dcterms:created xsi:type="dcterms:W3CDTF">2024-07-29T14:58:00Z</dcterms:created>
  <dcterms:modified xsi:type="dcterms:W3CDTF">2026-06-24T06:56:20Z</dcterms:modified>
</cp:coreProperties>
</file>