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01"/>
        <w:ind w:firstLine="0"/>
        <w:rPr>
          <w:rFonts w:hint="eastAsia" w:eastAsia="黑体"/>
          <w:b/>
          <w:bCs/>
          <w:color w:val="000000"/>
          <w:sz w:val="84"/>
          <w:highlight w:val="none"/>
        </w:rPr>
      </w:pPr>
      <w:r>
        <w:rPr>
          <w:rFonts w:hint="eastAsia" w:eastAsia="黑体"/>
          <w:b/>
          <w:bCs/>
          <w:color w:val="000000"/>
          <w:sz w:val="84"/>
          <w:highlight w:val="none"/>
        </w:rPr>
      </w:r>
      <w:r/>
    </w:p>
    <w:p>
      <w:pPr>
        <w:pStyle w:val="1201"/>
        <w:ind w:firstLine="0"/>
        <w:jc w:val="center"/>
        <w:rPr>
          <w:rFonts w:hint="eastAsia" w:eastAsia="黑体"/>
          <w:b/>
          <w:bCs/>
          <w:color w:val="000000"/>
          <w:sz w:val="84"/>
          <w:highlight w:val="none"/>
        </w:rPr>
      </w:pPr>
      <w:r>
        <w:rPr>
          <w:rFonts w:hint="eastAsia" w:eastAsia="黑体"/>
          <w:b/>
          <w:bCs/>
          <w:color w:val="000000"/>
          <w:sz w:val="84"/>
          <w:highlight w:val="none"/>
        </w:rPr>
        <w:t xml:space="preserve">招　标　文　件</w:t>
      </w:r>
      <w:r/>
    </w:p>
    <w:p>
      <w:pPr>
        <w:pStyle w:val="1201"/>
        <w:ind w:firstLine="0"/>
        <w:jc w:val="center"/>
        <w:rPr>
          <w:rFonts w:hint="eastAsia"/>
          <w:b/>
          <w:bCs/>
          <w:color w:val="000000"/>
          <w:sz w:val="32"/>
          <w:szCs w:val="32"/>
          <w:highlight w:val="none"/>
        </w:rPr>
      </w:pPr>
      <w:r>
        <w:rPr>
          <w:rFonts w:hint="eastAsia"/>
          <w:b/>
          <w:bCs/>
          <w:color w:val="000000"/>
          <w:sz w:val="32"/>
          <w:szCs w:val="32"/>
          <w:highlight w:val="none"/>
        </w:rPr>
      </w:r>
      <w:r/>
    </w:p>
    <w:p>
      <w:pPr>
        <w:pStyle w:val="1201"/>
        <w:ind w:firstLine="0"/>
        <w:jc w:val="center"/>
        <w:rPr>
          <w:rFonts w:hint="eastAsia"/>
          <w:b/>
          <w:bCs/>
          <w:color w:val="000000"/>
          <w:sz w:val="32"/>
          <w:szCs w:val="32"/>
          <w:highlight w:val="none"/>
        </w:rPr>
      </w:pPr>
      <w:r>
        <w:rPr>
          <w:rFonts w:hint="eastAsia"/>
          <w:b/>
          <w:bCs/>
          <w:color w:val="000000"/>
          <w:sz w:val="32"/>
          <w:szCs w:val="32"/>
          <w:highlight w:val="none"/>
        </w:rPr>
      </w:r>
      <w:r/>
    </w:p>
    <w:p>
      <w:pPr>
        <w:pStyle w:val="1201"/>
        <w:ind w:firstLine="0"/>
        <w:jc w:val="center"/>
        <w:spacing w:line="360" w:lineRule="auto"/>
        <w:rPr>
          <w:rFonts w:hint="eastAsia" w:eastAsia="宋体"/>
          <w:b/>
          <w:bCs/>
          <w:color w:val="000000"/>
          <w:sz w:val="32"/>
          <w:szCs w:val="32"/>
          <w:highlight w:val="none"/>
          <w:lang w:eastAsia="zh-CN"/>
        </w:rPr>
      </w:pPr>
      <w:r>
        <w:rPr>
          <w:rFonts w:hint="eastAsia"/>
          <w:b/>
          <w:bCs/>
          <w:color w:val="000000"/>
          <w:sz w:val="32"/>
          <w:szCs w:val="32"/>
          <w:highlight w:val="none"/>
        </w:rPr>
        <w:t xml:space="preserve">项目名称：</w:t>
      </w:r>
      <w:r>
        <w:rPr>
          <w:rFonts w:hint="eastAsia"/>
          <w:b/>
          <w:bCs/>
          <w:color w:val="000000"/>
          <w:sz w:val="32"/>
          <w:szCs w:val="32"/>
          <w:highlight w:val="none"/>
          <w:lang w:eastAsia="zh-CN"/>
        </w:rPr>
        <w:t xml:space="preserve">赫顿海工装备（江苏）有限公司环网柜迁移项目</w:t>
      </w:r>
      <w:r/>
    </w:p>
    <w:p>
      <w:pPr>
        <w:jc w:val="center"/>
        <w:spacing w:line="360" w:lineRule="auto"/>
        <w:rPr>
          <w:rFonts w:hint="eastAsia" w:eastAsia="宋体"/>
          <w:b/>
          <w:color w:val="000000"/>
          <w:sz w:val="32"/>
          <w:szCs w:val="32"/>
          <w:highlight w:val="none"/>
          <w:lang w:eastAsia="zh-CN"/>
        </w:rPr>
      </w:pPr>
      <w:r>
        <w:rPr>
          <w:rFonts w:hint="eastAsia"/>
          <w:b/>
          <w:bCs/>
          <w:color w:val="000000"/>
          <w:sz w:val="32"/>
          <w:szCs w:val="32"/>
          <w:highlight w:val="none"/>
        </w:rPr>
        <w:t xml:space="preserve">项目编号：</w:t>
      </w:r>
      <w:r>
        <w:rPr>
          <w:rFonts w:hint="eastAsia"/>
          <w:b/>
          <w:bCs/>
          <w:color w:val="000000"/>
          <w:sz w:val="32"/>
          <w:szCs w:val="32"/>
          <w:highlight w:val="none"/>
          <w:lang w:eastAsia="zh-CN"/>
        </w:rPr>
        <w:t xml:space="preserve">JSZC-321182-ZJSK-G2026-0003</w:t>
      </w:r>
      <w:r/>
    </w:p>
    <w:p>
      <w:pPr>
        <w:jc w:val="center"/>
        <w:spacing w:line="360" w:lineRule="auto"/>
        <w:rPr>
          <w:rFonts w:hint="eastAsia"/>
          <w:b/>
          <w:color w:val="000000"/>
          <w:sz w:val="32"/>
          <w:szCs w:val="32"/>
          <w:highlight w:val="none"/>
        </w:rPr>
      </w:pPr>
      <w:r>
        <w:rPr>
          <w:rFonts w:hint="eastAsia"/>
          <w:b/>
          <w:color w:val="000000"/>
          <w:sz w:val="32"/>
          <w:szCs w:val="32"/>
          <w:highlight w:val="none"/>
        </w:rPr>
        <w:t xml:space="preserve">（全流程电子化，适用苏采云系统）</w:t>
      </w:r>
      <w:r/>
    </w:p>
    <w:p>
      <w:pPr>
        <w:pStyle w:val="1201"/>
        <w:ind w:firstLine="0"/>
        <w:spacing w:before="0" w:after="0" w:line="360" w:lineRule="auto"/>
        <w:rPr>
          <w:rFonts w:hint="eastAsia" w:ascii="宋体" w:hAnsi="宋体"/>
          <w:color w:val="000000"/>
          <w:sz w:val="32"/>
          <w:szCs w:val="32"/>
          <w:highlight w:val="none"/>
        </w:rPr>
      </w:pPr>
      <w:r>
        <w:rPr>
          <w:rFonts w:hint="eastAsia" w:ascii="宋体" w:hAnsi="宋体"/>
          <w:color w:val="000000"/>
          <w:sz w:val="32"/>
          <w:szCs w:val="32"/>
          <w:highlight w:val="none"/>
        </w:rPr>
      </w:r>
      <w:r/>
    </w:p>
    <w:p>
      <w:pPr>
        <w:pStyle w:val="1201"/>
        <w:ind w:firstLine="0"/>
        <w:spacing w:before="0" w:after="0"/>
        <w:rPr>
          <w:rFonts w:hint="eastAsia" w:ascii="宋体" w:hAnsi="宋体"/>
          <w:color w:val="000000"/>
          <w:sz w:val="32"/>
          <w:szCs w:val="32"/>
          <w:highlight w:val="none"/>
        </w:rPr>
      </w:pPr>
      <w:r>
        <w:rPr>
          <w:rFonts w:hint="eastAsia" w:ascii="宋体" w:hAnsi="宋体"/>
          <w:color w:val="000000"/>
          <w:sz w:val="32"/>
          <w:szCs w:val="32"/>
          <w:highlight w:val="none"/>
        </w:rPr>
      </w:r>
      <w:r/>
    </w:p>
    <w:p>
      <w:pPr>
        <w:pStyle w:val="1201"/>
        <w:ind w:firstLine="0"/>
        <w:spacing w:before="0" w:after="0"/>
        <w:rPr>
          <w:rFonts w:hint="eastAsia" w:ascii="宋体" w:hAnsi="宋体"/>
          <w:color w:val="000000"/>
          <w:sz w:val="32"/>
          <w:szCs w:val="32"/>
          <w:highlight w:val="none"/>
        </w:rPr>
      </w:pPr>
      <w:r>
        <w:rPr>
          <w:rFonts w:hint="eastAsia" w:ascii="宋体" w:hAnsi="宋体"/>
          <w:color w:val="000000"/>
          <w:sz w:val="32"/>
          <w:szCs w:val="32"/>
          <w:highlight w:val="none"/>
        </w:rPr>
      </w:r>
      <w:r/>
    </w:p>
    <w:p>
      <w:pPr>
        <w:pStyle w:val="1201"/>
        <w:ind w:firstLine="0"/>
        <w:spacing w:before="0" w:after="0"/>
        <w:rPr>
          <w:rFonts w:hint="eastAsia" w:ascii="宋体" w:hAnsi="宋体"/>
          <w:color w:val="000000"/>
          <w:sz w:val="32"/>
          <w:szCs w:val="32"/>
          <w:highlight w:val="none"/>
        </w:rPr>
      </w:pPr>
      <w:r>
        <w:rPr>
          <w:rFonts w:hint="eastAsia" w:ascii="宋体" w:hAnsi="宋体"/>
          <w:color w:val="000000"/>
          <w:sz w:val="32"/>
          <w:szCs w:val="32"/>
          <w:highlight w:val="none"/>
        </w:rPr>
      </w:r>
      <w:r/>
    </w:p>
    <w:p>
      <w:pPr>
        <w:pStyle w:val="1201"/>
        <w:ind w:firstLine="0"/>
        <w:spacing w:before="0" w:after="0"/>
        <w:rPr>
          <w:rFonts w:hint="eastAsia" w:ascii="宋体" w:hAnsi="宋体"/>
          <w:color w:val="000000"/>
          <w:sz w:val="32"/>
          <w:szCs w:val="32"/>
          <w:highlight w:val="none"/>
        </w:rPr>
      </w:pPr>
      <w:r>
        <w:rPr>
          <w:rFonts w:hint="eastAsia" w:ascii="宋体" w:hAnsi="宋体"/>
          <w:color w:val="000000"/>
          <w:sz w:val="32"/>
          <w:szCs w:val="32"/>
          <w:highlight w:val="none"/>
        </w:rPr>
      </w:r>
      <w:r/>
    </w:p>
    <w:p>
      <w:pPr>
        <w:pStyle w:val="1201"/>
        <w:ind w:firstLine="0"/>
        <w:spacing w:before="0" w:after="0"/>
        <w:rPr>
          <w:rFonts w:hint="eastAsia" w:ascii="宋体" w:hAnsi="宋体"/>
          <w:color w:val="000000"/>
          <w:sz w:val="32"/>
          <w:szCs w:val="32"/>
          <w:highlight w:val="none"/>
        </w:rPr>
      </w:pPr>
      <w:r>
        <w:rPr>
          <w:rFonts w:hint="eastAsia" w:ascii="宋体" w:hAnsi="宋体"/>
          <w:color w:val="000000"/>
          <w:sz w:val="32"/>
          <w:szCs w:val="32"/>
          <w:highlight w:val="none"/>
        </w:rPr>
      </w:r>
      <w:r/>
    </w:p>
    <w:p>
      <w:pPr>
        <w:jc w:val="center"/>
        <w:spacing w:before="120" w:after="120" w:line="360" w:lineRule="auto"/>
        <w:rPr>
          <w:rFonts w:hint="eastAsia" w:ascii="Arial" w:hAnsi="Arial" w:eastAsia="宋体"/>
          <w:b/>
          <w:bCs/>
          <w:color w:val="000000"/>
          <w:sz w:val="32"/>
          <w:szCs w:val="32"/>
          <w:highlight w:val="none"/>
          <w:lang w:eastAsia="zh-CN"/>
        </w:rPr>
      </w:pPr>
      <w:r>
        <w:rPr>
          <w:rFonts w:hint="eastAsia" w:ascii="Arial" w:hAnsi="Arial"/>
          <w:b/>
          <w:bCs/>
          <w:color w:val="000000"/>
          <w:sz w:val="32"/>
          <w:szCs w:val="32"/>
          <w:highlight w:val="none"/>
          <w:lang w:eastAsia="zh-CN"/>
        </w:rPr>
        <w:t xml:space="preserve">镇江晟科工程管理咨询有限公司</w:t>
      </w:r>
      <w:r/>
    </w:p>
    <w:p>
      <w:pPr>
        <w:jc w:val="center"/>
        <w:spacing w:before="120" w:after="120" w:line="360" w:lineRule="auto"/>
        <w:rPr>
          <w:rFonts w:hint="eastAsia" w:ascii="Arial" w:hAnsi="Arial"/>
          <w:b/>
          <w:bCs/>
          <w:color w:val="000000"/>
          <w:sz w:val="32"/>
          <w:szCs w:val="32"/>
          <w:highlight w:val="none"/>
        </w:rPr>
      </w:pPr>
      <w:r>
        <w:rPr>
          <w:rFonts w:hint="eastAsia" w:ascii="Arial" w:hAnsi="Arial"/>
          <w:b/>
          <w:bCs/>
          <w:color w:val="000000"/>
          <w:sz w:val="32"/>
          <w:szCs w:val="32"/>
          <w:highlight w:val="none"/>
          <w:lang w:eastAsia="zh-CN"/>
        </w:rPr>
        <w:t xml:space="preserve">2026年</w:t>
      </w:r>
      <w:r>
        <w:rPr>
          <w:rFonts w:hint="eastAsia" w:ascii="Arial" w:hAnsi="Arial"/>
          <w:b/>
          <w:bCs/>
          <w:color w:val="000000"/>
          <w:sz w:val="32"/>
          <w:szCs w:val="32"/>
          <w:highlight w:val="none"/>
          <w:lang w:val="en-US" w:eastAsia="zh-CN"/>
        </w:rPr>
        <w:t xml:space="preserve">6</w:t>
      </w:r>
      <w:r>
        <w:rPr>
          <w:rFonts w:hint="eastAsia" w:ascii="Arial" w:hAnsi="Arial"/>
          <w:b/>
          <w:bCs/>
          <w:color w:val="000000"/>
          <w:sz w:val="32"/>
          <w:szCs w:val="32"/>
          <w:highlight w:val="none"/>
          <w:lang w:eastAsia="zh-CN"/>
        </w:rPr>
        <w:t xml:space="preserve">月</w:t>
      </w:r>
      <w:r>
        <w:rPr>
          <w:rFonts w:hint="eastAsia" w:ascii="Arial" w:hAnsi="Arial"/>
          <w:b/>
          <w:bCs/>
          <w:color w:val="000000"/>
          <w:sz w:val="32"/>
          <w:szCs w:val="32"/>
          <w:highlight w:val="none"/>
          <w:lang w:val="en-US" w:eastAsia="zh-CN"/>
        </w:rPr>
        <w:t xml:space="preserve">8</w:t>
      </w:r>
      <w:r>
        <w:rPr>
          <w:rFonts w:hint="eastAsia" w:ascii="Arial" w:hAnsi="Arial"/>
          <w:b/>
          <w:bCs/>
          <w:color w:val="000000"/>
          <w:sz w:val="32"/>
          <w:szCs w:val="32"/>
          <w:highlight w:val="none"/>
        </w:rPr>
        <w:t xml:space="preserve">日</w:t>
      </w:r>
      <w:r/>
    </w:p>
    <w:p>
      <w:pPr>
        <w:pStyle w:val="1201"/>
        <w:ind w:firstLine="0"/>
        <w:rPr>
          <w:rFonts w:hint="eastAsia"/>
          <w:color w:val="000000"/>
          <w:highlight w:val="none"/>
          <w:u w:val="single"/>
        </w:rPr>
      </w:pPr>
      <w:r>
        <w:rPr>
          <w:rFonts w:hint="eastAsia"/>
          <w:color w:val="000000"/>
          <w:highlight w:val="none"/>
        </w:rPr>
        <w:t xml:space="preserve">                        </w:t>
      </w:r>
      <w:r/>
    </w:p>
    <w:p>
      <w:pPr>
        <w:pStyle w:val="1201"/>
        <w:ind w:firstLine="0"/>
        <w:jc w:val="center"/>
        <w:rPr>
          <w:rFonts w:hint="eastAsia"/>
          <w:color w:val="000000"/>
          <w:highlight w:val="none"/>
        </w:rPr>
      </w:pPr>
      <w:r>
        <w:rPr>
          <w:rFonts w:hint="eastAsia"/>
          <w:color w:val="000000"/>
          <w:highlight w:val="none"/>
        </w:rPr>
      </w:r>
      <w:r/>
    </w:p>
    <w:p>
      <w:pPr>
        <w:jc w:val="center"/>
        <w:spacing w:line="480" w:lineRule="auto"/>
        <w:rPr>
          <w:rFonts w:hint="eastAsia"/>
          <w:color w:val="000000"/>
          <w:highlight w:val="none"/>
        </w:rPr>
        <w:sectPr>
          <w:headerReference w:type="default" r:id="rId9"/>
          <w:footerReference w:type="default" r:id="rId11"/>
          <w:footerReference w:type="first" r:id="rId12"/>
          <w:footnotePr/>
          <w:endnotePr/>
          <w:type w:val="nextPage"/>
          <w:pgSz w:w="11905" w:h="16837" w:orient="portrait"/>
          <w:pgMar w:top="1440" w:right="1418" w:bottom="1440" w:left="1803" w:header="851" w:footer="992" w:gutter="0"/>
          <w:cols w:num="1" w:sep="0" w:space="1701" w:equalWidth="1"/>
          <w:docGrid w:linePitch="360"/>
          <w:titlePg/>
        </w:sectPr>
        <w:outlineLvl w:val="0"/>
      </w:pPr>
      <w:r/>
      <w:bookmarkStart w:id="0" w:name="_Toc120614210"/>
      <w:r/>
      <w:bookmarkStart w:id="1" w:name="_Toc479757206"/>
      <w:r/>
      <w:bookmarkStart w:id="2" w:name="_Toc20823272"/>
      <w:r/>
      <w:bookmarkStart w:id="3" w:name="_Toc523127445"/>
      <w:r/>
      <w:bookmarkStart w:id="4" w:name="_Toc16938516"/>
      <w:r/>
      <w:bookmarkStart w:id="5" w:name="_Toc513029200"/>
      <w:r/>
      <w:r/>
    </w:p>
    <w:p>
      <w:pPr>
        <w:jc w:val="center"/>
        <w:spacing w:line="480" w:lineRule="auto"/>
        <w:rPr>
          <w:rFonts w:hint="eastAsia" w:ascii="黑体" w:hAnsi="Arial" w:eastAsia="黑体"/>
          <w:b/>
          <w:color w:val="000000"/>
          <w:sz w:val="44"/>
          <w:highlight w:val="none"/>
        </w:rPr>
        <w:outlineLvl w:val="0"/>
      </w:pPr>
      <w:r>
        <w:rPr>
          <w:rFonts w:hint="eastAsia"/>
          <w:color w:val="000000"/>
          <w:highlight w:val="none"/>
        </w:rPr>
        <w:t xml:space="preserve"> </w:t>
      </w:r>
      <w:r>
        <w:rPr>
          <w:rFonts w:hint="eastAsia" w:ascii="黑体" w:hAnsi="Arial" w:eastAsia="黑体"/>
          <w:b/>
          <w:color w:val="000000"/>
          <w:sz w:val="44"/>
          <w:highlight w:val="none"/>
        </w:rPr>
        <w:t xml:space="preserve">总  目  录</w:t>
      </w:r>
      <w:r/>
    </w:p>
    <w:p>
      <w:pPr>
        <w:spacing w:line="480" w:lineRule="auto"/>
        <w:rPr>
          <w:rFonts w:hint="eastAsia" w:ascii="仿宋_GB2312" w:hAnsi="Arial" w:eastAsia="仿宋_GB2312"/>
          <w:b/>
          <w:color w:val="000000"/>
          <w:sz w:val="28"/>
          <w:highlight w:val="none"/>
        </w:rPr>
      </w:pPr>
      <w:r>
        <w:rPr>
          <w:rFonts w:hint="eastAsia" w:ascii="仿宋_GB2312" w:hAnsi="Arial" w:eastAsia="仿宋_GB2312"/>
          <w:b/>
          <w:color w:val="000000"/>
          <w:sz w:val="28"/>
          <w:highlight w:val="none"/>
        </w:rPr>
      </w:r>
      <w:r/>
    </w:p>
    <w:p>
      <w:pPr>
        <w:numPr>
          <w:ilvl w:val="0"/>
          <w:numId w:val="1"/>
        </w:numPr>
        <w:spacing w:line="480" w:lineRule="auto"/>
        <w:rPr>
          <w:rFonts w:hint="eastAsia" w:ascii="黑体" w:hAnsi="Showcard Gothic" w:eastAsia="黑体"/>
          <w:color w:val="000000"/>
          <w:sz w:val="32"/>
          <w:highlight w:val="none"/>
        </w:rPr>
        <w:outlineLvl w:val="0"/>
      </w:pPr>
      <w:r>
        <w:rPr>
          <w:rFonts w:hint="eastAsia" w:ascii="黑体" w:hAnsi="宋体" w:eastAsia="黑体"/>
          <w:color w:val="000000"/>
          <w:sz w:val="36"/>
          <w:highlight w:val="none"/>
        </w:rPr>
        <w:t xml:space="preserve">投标邀请</w:t>
      </w:r>
      <w:r>
        <w:rPr>
          <w:rFonts w:hint="eastAsia" w:ascii="黑体" w:hAnsi="Showcard Gothic" w:eastAsia="黑体"/>
          <w:color w:val="000000"/>
          <w:sz w:val="36"/>
          <w:highlight w:val="none"/>
        </w:rPr>
        <w:t xml:space="preserve">……………………………………</w:t>
      </w:r>
      <w:r>
        <w:rPr>
          <w:rFonts w:hint="eastAsia" w:ascii="黑体" w:hAnsi="Showcard Gothic" w:eastAsia="黑体"/>
          <w:color w:val="000000"/>
          <w:sz w:val="36"/>
          <w:highlight w:val="none"/>
          <w:lang w:val="en-US" w:eastAsia="zh-CN"/>
        </w:rPr>
        <w:t xml:space="preserve">01 </w:t>
      </w:r>
      <w:r>
        <w:rPr>
          <w:rFonts w:hint="eastAsia" w:ascii="黑体" w:hAnsi="Showcard Gothic" w:eastAsia="黑体"/>
          <w:color w:val="000000"/>
          <w:sz w:val="36"/>
          <w:highlight w:val="none"/>
        </w:rPr>
        <w:t xml:space="preserve">  </w:t>
      </w:r>
      <w:r/>
    </w:p>
    <w:p>
      <w:pPr>
        <w:numPr>
          <w:ilvl w:val="0"/>
          <w:numId w:val="1"/>
        </w:numPr>
        <w:spacing w:line="480" w:lineRule="auto"/>
        <w:rPr>
          <w:rFonts w:hint="eastAsia" w:ascii="黑体" w:hAnsi="Showcard Gothic" w:eastAsia="黑体"/>
          <w:color w:val="000000"/>
          <w:sz w:val="36"/>
          <w:highlight w:val="none"/>
        </w:rPr>
        <w:outlineLvl w:val="0"/>
      </w:pPr>
      <w:r>
        <w:rPr>
          <w:rFonts w:hint="eastAsia" w:ascii="黑体" w:hAnsi="宋体" w:eastAsia="黑体"/>
          <w:bCs/>
          <w:color w:val="000000"/>
          <w:sz w:val="36"/>
          <w:szCs w:val="36"/>
          <w:highlight w:val="none"/>
        </w:rPr>
        <w:t xml:space="preserve">投标人须知</w:t>
      </w:r>
      <w:r>
        <w:rPr>
          <w:rFonts w:hint="eastAsia" w:ascii="黑体" w:hAnsi="Showcard Gothic" w:eastAsia="黑体"/>
          <w:color w:val="000000"/>
          <w:sz w:val="36"/>
          <w:szCs w:val="36"/>
          <w:highlight w:val="none"/>
        </w:rPr>
        <w:t xml:space="preserve">…</w:t>
      </w:r>
      <w:r>
        <w:rPr>
          <w:rFonts w:hint="eastAsia" w:ascii="黑体" w:hAnsi="Showcard Gothic" w:eastAsia="黑体"/>
          <w:color w:val="000000"/>
          <w:sz w:val="36"/>
          <w:highlight w:val="none"/>
        </w:rPr>
        <w:t xml:space="preserve">………………………………</w:t>
      </w:r>
      <w:r>
        <w:rPr>
          <w:rFonts w:hint="eastAsia" w:ascii="黑体" w:hAnsi="Showcard Gothic" w:eastAsia="黑体"/>
          <w:color w:val="000000"/>
          <w:sz w:val="36"/>
          <w:highlight w:val="none"/>
          <w:lang w:val="en-US" w:eastAsia="zh-CN"/>
        </w:rPr>
        <w:t xml:space="preserve">07 </w:t>
      </w:r>
      <w:r>
        <w:rPr>
          <w:rFonts w:hint="eastAsia" w:ascii="黑体" w:hAnsi="Showcard Gothic" w:eastAsia="黑体"/>
          <w:color w:val="000000"/>
          <w:sz w:val="36"/>
          <w:highlight w:val="none"/>
        </w:rPr>
        <w:t xml:space="preserve">    </w:t>
      </w:r>
      <w:r/>
    </w:p>
    <w:p>
      <w:pPr>
        <w:numPr>
          <w:ilvl w:val="0"/>
          <w:numId w:val="1"/>
        </w:numPr>
        <w:spacing w:line="480" w:lineRule="auto"/>
        <w:rPr>
          <w:rFonts w:hint="eastAsia" w:ascii="黑体" w:hAnsi="Showcard Gothic" w:eastAsia="黑体"/>
          <w:color w:val="000000"/>
          <w:sz w:val="36"/>
          <w:highlight w:val="none"/>
        </w:rPr>
        <w:outlineLvl w:val="0"/>
      </w:pPr>
      <w:r>
        <w:rPr>
          <w:rFonts w:hint="eastAsia" w:ascii="黑体" w:hAnsi="宋体" w:eastAsia="黑体"/>
          <w:color w:val="000000"/>
          <w:sz w:val="36"/>
          <w:highlight w:val="none"/>
        </w:rPr>
        <w:t xml:space="preserve">合同文本</w:t>
      </w:r>
      <w:r>
        <w:rPr>
          <w:rFonts w:hint="eastAsia" w:ascii="黑体" w:hAnsi="Showcard Gothic" w:eastAsia="黑体"/>
          <w:color w:val="000000"/>
          <w:sz w:val="36"/>
          <w:highlight w:val="none"/>
        </w:rPr>
        <w:t xml:space="preserve">……………………………………</w:t>
      </w:r>
      <w:r>
        <w:rPr>
          <w:rFonts w:hint="eastAsia" w:ascii="黑体" w:hAnsi="Showcard Gothic" w:eastAsia="黑体"/>
          <w:color w:val="000000"/>
          <w:sz w:val="36"/>
          <w:highlight w:val="none"/>
          <w:lang w:val="en-US" w:eastAsia="zh-CN"/>
        </w:rPr>
        <w:t xml:space="preserve">23 </w:t>
      </w:r>
      <w:r/>
    </w:p>
    <w:p>
      <w:pPr>
        <w:numPr>
          <w:ilvl w:val="0"/>
          <w:numId w:val="1"/>
        </w:numPr>
        <w:spacing w:line="480" w:lineRule="auto"/>
        <w:rPr>
          <w:rFonts w:hint="eastAsia" w:ascii="黑体" w:hAnsi="Showcard Gothic" w:eastAsia="黑体"/>
          <w:color w:val="000000"/>
          <w:sz w:val="36"/>
          <w:highlight w:val="none"/>
        </w:rPr>
        <w:outlineLvl w:val="0"/>
      </w:pPr>
      <w:r>
        <w:rPr>
          <w:rFonts w:hint="eastAsia" w:ascii="黑体" w:hAnsi="宋体" w:eastAsia="黑体"/>
          <w:color w:val="000000"/>
          <w:sz w:val="36"/>
          <w:highlight w:val="none"/>
        </w:rPr>
        <w:t xml:space="preserve">招标需求</w:t>
      </w:r>
      <w:r>
        <w:rPr>
          <w:rFonts w:hint="eastAsia" w:ascii="黑体" w:hAnsi="Showcard Gothic" w:eastAsia="黑体"/>
          <w:color w:val="000000"/>
          <w:sz w:val="36"/>
          <w:highlight w:val="none"/>
        </w:rPr>
        <w:t xml:space="preserve">……………………………………</w:t>
      </w:r>
      <w:r>
        <w:rPr>
          <w:rFonts w:hint="eastAsia" w:ascii="黑体" w:hAnsi="Showcard Gothic" w:eastAsia="黑体"/>
          <w:color w:val="000000"/>
          <w:sz w:val="36"/>
          <w:highlight w:val="none"/>
          <w:lang w:val="en-US" w:eastAsia="zh-CN"/>
        </w:rPr>
        <w:t xml:space="preserve">39 </w:t>
      </w:r>
      <w:r/>
    </w:p>
    <w:p>
      <w:pPr>
        <w:numPr>
          <w:ilvl w:val="0"/>
          <w:numId w:val="1"/>
        </w:numPr>
        <w:spacing w:line="480" w:lineRule="auto"/>
        <w:rPr>
          <w:rFonts w:hint="eastAsia" w:ascii="黑体" w:hAnsi="Showcard Gothic" w:eastAsia="黑体"/>
          <w:color w:val="000000"/>
          <w:sz w:val="36"/>
          <w:highlight w:val="none"/>
        </w:rPr>
        <w:outlineLvl w:val="0"/>
      </w:pPr>
      <w:r>
        <w:rPr>
          <w:rFonts w:hint="eastAsia" w:ascii="黑体" w:hAnsi="宋体" w:eastAsia="黑体"/>
          <w:bCs/>
          <w:color w:val="000000"/>
          <w:sz w:val="36"/>
          <w:szCs w:val="36"/>
          <w:highlight w:val="none"/>
        </w:rPr>
        <w:t xml:space="preserve">评标方法与评标标准</w:t>
      </w:r>
      <w:r>
        <w:rPr>
          <w:rFonts w:hint="eastAsia" w:ascii="黑体" w:hAnsi="Showcard Gothic" w:eastAsia="黑体"/>
          <w:color w:val="000000"/>
          <w:sz w:val="36"/>
          <w:highlight w:val="none"/>
        </w:rPr>
        <w:t xml:space="preserve">………………………</w:t>
      </w:r>
      <w:r>
        <w:rPr>
          <w:rFonts w:hint="eastAsia" w:ascii="黑体" w:hAnsi="Showcard Gothic" w:eastAsia="黑体"/>
          <w:color w:val="000000"/>
          <w:sz w:val="36"/>
          <w:highlight w:val="none"/>
          <w:lang w:val="en-US" w:eastAsia="zh-CN"/>
        </w:rPr>
        <w:t xml:space="preserve">43 </w:t>
      </w:r>
      <w:r/>
    </w:p>
    <w:p>
      <w:pPr>
        <w:numPr>
          <w:ilvl w:val="0"/>
          <w:numId w:val="1"/>
        </w:numPr>
        <w:spacing w:line="480" w:lineRule="auto"/>
        <w:rPr>
          <w:rFonts w:hint="eastAsia"/>
          <w:color w:val="000000"/>
          <w:highlight w:val="none"/>
        </w:rPr>
        <w:outlineLvl w:val="0"/>
      </w:pPr>
      <w:r>
        <w:rPr>
          <w:rFonts w:hint="eastAsia" w:ascii="黑体" w:hAnsi="宋体" w:eastAsia="黑体"/>
          <w:color w:val="000000"/>
          <w:sz w:val="36"/>
          <w:highlight w:val="none"/>
        </w:rPr>
        <w:t xml:space="preserve">投标文件格式</w:t>
      </w:r>
      <w:r>
        <w:rPr>
          <w:rFonts w:hint="eastAsia" w:ascii="黑体" w:hAnsi="Showcard Gothic" w:eastAsia="黑体"/>
          <w:color w:val="000000"/>
          <w:sz w:val="36"/>
          <w:highlight w:val="none"/>
        </w:rPr>
        <w:t xml:space="preserve">………………………………</w:t>
      </w:r>
      <w:r>
        <w:rPr>
          <w:rFonts w:hint="eastAsia" w:ascii="黑体" w:hAnsi="Showcard Gothic" w:eastAsia="黑体"/>
          <w:color w:val="000000"/>
          <w:sz w:val="36"/>
          <w:highlight w:val="none"/>
          <w:lang w:val="en-US" w:eastAsia="zh-CN"/>
        </w:rPr>
        <w:t xml:space="preserve">47 </w:t>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pStyle w:val="1180"/>
        <w:spacing w:before="120" w:after="120" w:line="440" w:lineRule="exact"/>
        <w:rPr>
          <w:rFonts w:hint="eastAsia" w:ascii="黑体" w:eastAsia="黑体"/>
          <w:color w:val="000000"/>
          <w:sz w:val="32"/>
          <w:szCs w:val="32"/>
          <w:highlight w:val="none"/>
        </w:rPr>
        <w:sectPr>
          <w:footerReference w:type="default" r:id="rId13"/>
          <w:footerReference w:type="first" r:id="rId14"/>
          <w:footnotePr/>
          <w:endnotePr/>
          <w:type w:val="nextPage"/>
          <w:pgSz w:w="11905" w:h="16837" w:orient="portrait"/>
          <w:pgMar w:top="1440" w:right="1418" w:bottom="1440" w:left="1803" w:header="851" w:footer="992" w:gutter="0"/>
          <w:pgNumType w:start="1"/>
          <w:cols w:num="1" w:sep="0" w:space="1701" w:equalWidth="1"/>
          <w:docGrid w:linePitch="360"/>
        </w:sectPr>
      </w:pPr>
      <w:r>
        <w:rPr>
          <w:rFonts w:hint="eastAsia" w:ascii="黑体" w:eastAsia="黑体"/>
          <w:color w:val="000000"/>
          <w:sz w:val="32"/>
          <w:szCs w:val="32"/>
          <w:highlight w:val="none"/>
        </w:rPr>
      </w:r>
      <w:r/>
    </w:p>
    <w:p>
      <w:pPr>
        <w:pStyle w:val="1180"/>
        <w:spacing w:before="120" w:after="120" w:line="440" w:lineRule="exact"/>
        <w:rPr>
          <w:rFonts w:hint="eastAsia" w:ascii="黑体" w:eastAsia="黑体"/>
          <w:bCs/>
          <w:color w:val="000000"/>
          <w:sz w:val="32"/>
          <w:szCs w:val="32"/>
          <w:highlight w:val="none"/>
        </w:rPr>
      </w:pPr>
      <w:r>
        <w:rPr>
          <w:rFonts w:hint="eastAsia" w:ascii="黑体" w:eastAsia="黑体"/>
          <w:color w:val="000000"/>
          <w:sz w:val="32"/>
          <w:szCs w:val="32"/>
          <w:highlight w:val="none"/>
        </w:rPr>
        <w:t xml:space="preserve">第一章  </w:t>
      </w:r>
      <w:bookmarkEnd w:id="0"/>
      <w:r>
        <w:rPr>
          <w:rFonts w:hint="eastAsia" w:ascii="黑体" w:eastAsia="黑体"/>
          <w:color w:val="000000"/>
          <w:sz w:val="32"/>
          <w:szCs w:val="32"/>
          <w:highlight w:val="none"/>
        </w:rPr>
        <w:t xml:space="preserve">投标邀请</w:t>
      </w:r>
      <w:r/>
    </w:p>
    <w:p>
      <w:pPr>
        <w:ind w:firstLine="480"/>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受</w:t>
      </w:r>
      <w:r>
        <w:rPr>
          <w:rFonts w:hint="eastAsia" w:ascii="宋体" w:hAnsi="宋体"/>
          <w:color w:val="000000"/>
          <w:sz w:val="24"/>
          <w:szCs w:val="24"/>
          <w:highlight w:val="none"/>
          <w:u w:val="single"/>
          <w:lang w:eastAsia="zh-CN"/>
        </w:rPr>
        <w:t xml:space="preserve">江苏扬中经济开发区管理委员会</w:t>
      </w:r>
      <w:r>
        <w:rPr>
          <w:rFonts w:hint="eastAsia" w:ascii="宋体" w:hAnsi="宋体"/>
          <w:color w:val="000000"/>
          <w:sz w:val="24"/>
          <w:szCs w:val="24"/>
          <w:highlight w:val="none"/>
        </w:rPr>
        <w:t xml:space="preserve">的委托，就</w:t>
      </w:r>
      <w:r>
        <w:rPr>
          <w:rFonts w:hint="eastAsia" w:ascii="宋体" w:hAnsi="宋体"/>
          <w:color w:val="000000"/>
          <w:sz w:val="24"/>
          <w:szCs w:val="24"/>
          <w:highlight w:val="none"/>
          <w:u w:val="single"/>
          <w:lang w:eastAsia="zh-CN"/>
        </w:rPr>
        <w:t xml:space="preserve">赫顿海工装备（江苏）有限公司环网柜迁移项目</w:t>
      </w:r>
      <w:r>
        <w:rPr>
          <w:rFonts w:hint="eastAsia" w:ascii="宋体" w:hAnsi="宋体"/>
          <w:b w:val="0"/>
          <w:bCs w:val="0"/>
          <w:color w:val="000000"/>
          <w:sz w:val="24"/>
          <w:szCs w:val="24"/>
          <w:highlight w:val="none"/>
          <w:u w:val="single"/>
        </w:rPr>
        <w:t xml:space="preserve">(</w:t>
      </w:r>
      <w:r>
        <w:rPr>
          <w:rFonts w:hint="eastAsia" w:ascii="宋体" w:hAnsi="宋体"/>
          <w:b w:val="0"/>
          <w:bCs w:val="0"/>
          <w:color w:val="000000"/>
          <w:sz w:val="24"/>
          <w:szCs w:val="24"/>
          <w:highlight w:val="none"/>
          <w:u w:val="single"/>
          <w:lang w:eastAsia="zh-CN"/>
        </w:rPr>
        <w:t xml:space="preserve">JSZC-321182-ZJSK-G2026-0003</w:t>
      </w:r>
      <w:r>
        <w:rPr>
          <w:rFonts w:hint="eastAsia" w:ascii="宋体" w:hAnsi="宋体"/>
          <w:b w:val="0"/>
          <w:bCs w:val="0"/>
          <w:color w:val="000000"/>
          <w:sz w:val="24"/>
          <w:szCs w:val="24"/>
          <w:highlight w:val="none"/>
          <w:u w:val="single"/>
        </w:rPr>
        <w:t xml:space="preserve">)</w:t>
      </w:r>
      <w:r>
        <w:rPr>
          <w:rFonts w:hint="eastAsia" w:ascii="宋体" w:hAnsi="宋体"/>
          <w:color w:val="000000"/>
          <w:sz w:val="24"/>
          <w:szCs w:val="24"/>
          <w:highlight w:val="none"/>
        </w:rPr>
        <w:t xml:space="preserve">项目进行公开招标，欢迎符合条件的</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投标。</w:t>
      </w:r>
      <w:r/>
    </w:p>
    <w:p>
      <w:pPr>
        <w:ind w:firstLine="480"/>
        <w:pageBreakBefore w:val="0"/>
        <w:spacing w:line="360" w:lineRule="auto"/>
        <w:widowControl w:val="off"/>
        <w:rPr>
          <w:rFonts w:ascii="宋体" w:hAnsi="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rPr>
        <w:t xml:space="preserve">项目概况</w:t>
      </w:r>
      <w:r/>
    </w:p>
    <w:p>
      <w:pPr>
        <w:ind w:firstLine="480"/>
        <w:pageBreakBefore w:val="0"/>
        <w:spacing w:line="360" w:lineRule="auto"/>
        <w:widowControl w:val="off"/>
        <w:rPr>
          <w:rFonts w:ascii="宋体" w:hAnsi="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single"/>
          <w:lang w:eastAsia="zh-CN"/>
        </w:rPr>
        <w:t xml:space="preserve">赫顿海工装备（江苏）有限公司环网柜迁移项目</w:t>
      </w:r>
      <w:r>
        <w:rPr>
          <w:rFonts w:hint="eastAsia" w:ascii="宋体" w:hAnsi="宋体"/>
          <w:color w:val="000000"/>
          <w:sz w:val="24"/>
          <w:szCs w:val="24"/>
          <w:highlight w:val="none"/>
        </w:rPr>
        <w:t xml:space="preserve">招标项目的潜在投标人可在</w:t>
      </w:r>
      <w:r>
        <w:rPr>
          <w:rFonts w:hint="eastAsia" w:ascii="宋体" w:hAnsi="宋体"/>
          <w:color w:val="000000"/>
          <w:sz w:val="24"/>
          <w:szCs w:val="24"/>
          <w:highlight w:val="none"/>
          <w:u w:val="single"/>
        </w:rPr>
        <w:t xml:space="preserve">“江苏政府网”www.ccgp-jiangsu.gov.cn自行免费下载</w:t>
      </w:r>
      <w:r>
        <w:rPr>
          <w:rFonts w:hint="eastAsia" w:ascii="宋体" w:hAnsi="宋体"/>
          <w:color w:val="000000"/>
          <w:sz w:val="24"/>
          <w:szCs w:val="24"/>
          <w:highlight w:val="none"/>
        </w:rPr>
        <w:t xml:space="preserve">招标文件，</w:t>
      </w:r>
      <w:r>
        <w:rPr>
          <w:rFonts w:hint="eastAsia" w:ascii="宋体" w:hAnsi="宋体"/>
          <w:b/>
          <w:bCs/>
          <w:color w:val="ff0000"/>
          <w:sz w:val="24"/>
          <w:szCs w:val="24"/>
          <w:highlight w:val="none"/>
        </w:rPr>
        <w:t xml:space="preserve">并于</w:t>
      </w:r>
      <w:r>
        <w:rPr>
          <w:rFonts w:hint="eastAsia" w:ascii="宋体" w:hAnsi="宋体"/>
          <w:b/>
          <w:bCs/>
          <w:color w:val="ff0000"/>
          <w:sz w:val="24"/>
          <w:szCs w:val="24"/>
          <w:highlight w:val="none"/>
          <w:u w:val="single"/>
          <w:lang w:eastAsia="zh-CN"/>
        </w:rPr>
        <w:t xml:space="preserve">2026年</w:t>
      </w:r>
      <w:r>
        <w:rPr>
          <w:rFonts w:hint="eastAsia" w:ascii="宋体" w:hAnsi="宋体"/>
          <w:b/>
          <w:bCs/>
          <w:color w:val="ff0000"/>
          <w:sz w:val="24"/>
          <w:szCs w:val="24"/>
          <w:highlight w:val="none"/>
          <w:u w:val="single"/>
          <w:lang w:val="en-US" w:eastAsia="zh-CN"/>
        </w:rPr>
        <w:t xml:space="preserve">7</w:t>
      </w:r>
      <w:r>
        <w:rPr>
          <w:rFonts w:hint="eastAsia" w:ascii="宋体" w:hAnsi="宋体"/>
          <w:b/>
          <w:bCs/>
          <w:color w:val="ff0000"/>
          <w:sz w:val="24"/>
          <w:szCs w:val="24"/>
          <w:highlight w:val="none"/>
          <w:u w:val="single"/>
          <w:lang w:eastAsia="zh-CN"/>
        </w:rPr>
        <w:t xml:space="preserve">月</w:t>
      </w:r>
      <w:r>
        <w:rPr>
          <w:rFonts w:hint="eastAsia" w:ascii="宋体" w:hAnsi="宋体"/>
          <w:b/>
          <w:bCs/>
          <w:color w:val="ff0000"/>
          <w:sz w:val="24"/>
          <w:szCs w:val="24"/>
          <w:highlight w:val="none"/>
          <w:u w:val="single"/>
          <w:lang w:val="en-US" w:eastAsia="zh-CN"/>
        </w:rPr>
        <w:t xml:space="preserve">27</w:t>
      </w:r>
      <w:r>
        <w:rPr>
          <w:rFonts w:hint="eastAsia" w:ascii="宋体" w:hAnsi="宋体"/>
          <w:b/>
          <w:bCs/>
          <w:color w:val="ff0000"/>
          <w:sz w:val="24"/>
          <w:szCs w:val="24"/>
          <w:highlight w:val="none"/>
          <w:u w:val="single"/>
        </w:rPr>
        <w:t xml:space="preserve">日</w:t>
      </w:r>
      <w:r>
        <w:rPr>
          <w:rFonts w:hint="eastAsia" w:ascii="宋体" w:hAnsi="宋体"/>
          <w:b/>
          <w:bCs/>
          <w:color w:val="ff0000"/>
          <w:sz w:val="24"/>
          <w:szCs w:val="24"/>
          <w:highlight w:val="none"/>
          <w:u w:val="single"/>
          <w:lang w:val="en-US" w:eastAsia="zh-CN"/>
        </w:rPr>
        <w:t xml:space="preserve">9</w:t>
      </w:r>
      <w:r>
        <w:rPr>
          <w:rFonts w:hint="eastAsia" w:ascii="宋体" w:hAnsi="宋体"/>
          <w:b/>
          <w:bCs/>
          <w:color w:val="ff0000"/>
          <w:sz w:val="24"/>
          <w:szCs w:val="24"/>
          <w:highlight w:val="none"/>
          <w:u w:val="single"/>
        </w:rPr>
        <w:t xml:space="preserve">点</w:t>
      </w:r>
      <w:r>
        <w:rPr>
          <w:rFonts w:hint="eastAsia" w:ascii="宋体" w:hAnsi="宋体"/>
          <w:b/>
          <w:bCs/>
          <w:color w:val="ff0000"/>
          <w:sz w:val="24"/>
          <w:szCs w:val="24"/>
          <w:highlight w:val="none"/>
          <w:u w:val="single"/>
          <w:lang w:val="en-US" w:eastAsia="zh-CN"/>
        </w:rPr>
        <w:t xml:space="preserve">30</w:t>
      </w:r>
      <w:r>
        <w:rPr>
          <w:rFonts w:hint="eastAsia" w:ascii="宋体" w:hAnsi="宋体"/>
          <w:b/>
          <w:bCs/>
          <w:color w:val="ff0000"/>
          <w:sz w:val="24"/>
          <w:szCs w:val="24"/>
          <w:highlight w:val="none"/>
          <w:u w:val="single"/>
        </w:rPr>
        <w:t xml:space="preserve">分（</w:t>
      </w:r>
      <w:r>
        <w:rPr>
          <w:rFonts w:hint="eastAsia" w:ascii="宋体" w:hAnsi="宋体"/>
          <w:b/>
          <w:bCs/>
          <w:color w:val="ff0000"/>
          <w:sz w:val="24"/>
          <w:szCs w:val="24"/>
          <w:highlight w:val="none"/>
        </w:rPr>
        <w:t xml:space="preserve">北京时间）前递交投标</w:t>
      </w:r>
      <w:r>
        <w:rPr>
          <w:rFonts w:ascii="宋体" w:hAnsi="宋体"/>
          <w:b/>
          <w:bCs/>
          <w:color w:val="ff0000"/>
          <w:sz w:val="24"/>
          <w:szCs w:val="24"/>
          <w:highlight w:val="none"/>
        </w:rPr>
        <w:t xml:space="preserve">文件</w:t>
      </w:r>
      <w:r>
        <w:rPr>
          <w:rFonts w:hint="eastAsia" w:ascii="宋体" w:hAnsi="宋体"/>
          <w:b/>
          <w:bCs/>
          <w:color w:val="ff0000"/>
          <w:sz w:val="24"/>
          <w:szCs w:val="24"/>
          <w:highlight w:val="none"/>
        </w:rPr>
        <w:t xml:space="preserve">。</w:t>
      </w:r>
      <w:r/>
    </w:p>
    <w:p>
      <w:pPr>
        <w:pStyle w:val="1182"/>
        <w:ind w:firstLine="373"/>
        <w:pageBreakBefore w:val="0"/>
        <w:spacing w:before="120" w:after="120" w:line="360" w:lineRule="auto"/>
        <w:widowControl w:val="off"/>
        <w:rPr>
          <w:color w:val="000000"/>
          <w:sz w:val="24"/>
          <w:szCs w:val="24"/>
          <w:highlight w:val="none"/>
        </w:rPr>
      </w:pPr>
      <w:r/>
      <w:bookmarkStart w:id="6" w:name="_Toc28359079"/>
      <w:r/>
      <w:bookmarkStart w:id="7" w:name="_Toc35393790"/>
      <w:r/>
      <w:bookmarkStart w:id="8" w:name="_Toc28359002"/>
      <w:r/>
      <w:bookmarkStart w:id="9" w:name="_Toc38985263"/>
      <w:r/>
      <w:bookmarkStart w:id="10" w:name="_Toc35393621"/>
      <w:r/>
      <w:bookmarkStart w:id="11" w:name="_Hlk24379207"/>
      <w:r>
        <w:rPr>
          <w:rFonts w:hint="eastAsia"/>
          <w:color w:val="000000"/>
          <w:sz w:val="24"/>
          <w:szCs w:val="24"/>
          <w:highlight w:val="none"/>
        </w:rPr>
        <w:t xml:space="preserve">一、项目基本情况</w:t>
      </w:r>
      <w:bookmarkEnd w:id="6"/>
      <w:r/>
      <w:bookmarkEnd w:id="7"/>
      <w:r/>
      <w:bookmarkEnd w:id="8"/>
      <w:r/>
      <w:bookmarkEnd w:id="9"/>
      <w:r/>
      <w:bookmarkEnd w:id="10"/>
      <w:r/>
      <w:bookmarkEnd w:id="11"/>
      <w:r/>
    </w:p>
    <w:p>
      <w:pPr>
        <w:ind w:firstLine="480"/>
        <w:pageBreakBefore w:val="0"/>
        <w:spacing w:line="360" w:lineRule="auto"/>
        <w:widowControl w:val="off"/>
        <w:rPr>
          <w:rFonts w:hint="eastAsia" w:ascii="宋体" w:hAnsi="宋体"/>
          <w:color w:val="000000"/>
          <w:sz w:val="24"/>
          <w:szCs w:val="24"/>
          <w:highlight w:val="none"/>
        </w:rPr>
      </w:pPr>
      <w:r/>
      <w:bookmarkStart w:id="12" w:name="_Toc35393791"/>
      <w:r/>
      <w:bookmarkStart w:id="13" w:name="_Toc28359080"/>
      <w:r/>
      <w:bookmarkStart w:id="14" w:name="_Toc28359003"/>
      <w:r/>
      <w:bookmarkStart w:id="15" w:name="_Toc38985264"/>
      <w:r/>
      <w:bookmarkStart w:id="16" w:name="_Toc35393622"/>
      <w:r>
        <w:rPr>
          <w:rFonts w:hint="eastAsia" w:ascii="宋体" w:hAnsi="宋体"/>
          <w:color w:val="000000"/>
          <w:sz w:val="24"/>
          <w:szCs w:val="24"/>
          <w:highlight w:val="none"/>
        </w:rPr>
        <w:t xml:space="preserve">1.项目编号：</w:t>
      </w:r>
      <w:r>
        <w:rPr>
          <w:rFonts w:hint="eastAsia" w:ascii="宋体" w:hAnsi="宋体"/>
          <w:color w:val="000000"/>
          <w:sz w:val="24"/>
          <w:szCs w:val="24"/>
          <w:highlight w:val="none"/>
          <w:lang w:eastAsia="zh-CN"/>
        </w:rPr>
        <w:t xml:space="preserve">JSZC-321182-ZJSK-G2026-0003</w:t>
      </w:r>
      <w:r>
        <w:rPr>
          <w:rFonts w:hint="eastAsia" w:ascii="宋体" w:hAnsi="宋体"/>
          <w:color w:val="000000"/>
          <w:sz w:val="24"/>
          <w:szCs w:val="24"/>
          <w:highlight w:val="none"/>
        </w:rPr>
        <w:t xml:space="preserve">；</w:t>
      </w:r>
      <w:r/>
    </w:p>
    <w:p>
      <w:pPr>
        <w:ind w:firstLine="480"/>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2.项目名称：</w:t>
      </w:r>
      <w:r>
        <w:rPr>
          <w:rFonts w:hint="eastAsia" w:ascii="宋体" w:hAnsi="宋体"/>
          <w:color w:val="000000"/>
          <w:sz w:val="24"/>
          <w:szCs w:val="24"/>
          <w:highlight w:val="none"/>
          <w:lang w:eastAsia="zh-CN"/>
        </w:rPr>
        <w:t xml:space="preserve">赫顿海工装备（江苏）有限公司环网柜迁移项目</w:t>
      </w:r>
      <w:r>
        <w:rPr>
          <w:rFonts w:hint="eastAsia" w:ascii="宋体" w:hAnsi="宋体"/>
          <w:color w:val="000000"/>
          <w:sz w:val="24"/>
          <w:szCs w:val="24"/>
          <w:highlight w:val="none"/>
        </w:rPr>
        <w:t xml:space="preserve">；</w:t>
      </w:r>
      <w:r/>
    </w:p>
    <w:p>
      <w:pPr>
        <w:ind w:firstLine="480"/>
        <w:pageBreakBefore w:val="0"/>
        <w:spacing w:line="360" w:lineRule="auto"/>
        <w:widowControl w:val="off"/>
        <w:rPr>
          <w:rFonts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3.预算金额：</w:t>
      </w:r>
      <w:r>
        <w:rPr>
          <w:rFonts w:hint="eastAsia" w:ascii="宋体" w:hAnsi="宋体"/>
          <w:b w:val="0"/>
          <w:bCs w:val="0"/>
          <w:color w:val="000000"/>
          <w:sz w:val="24"/>
          <w:szCs w:val="24"/>
          <w:highlight w:val="none"/>
          <w:lang w:val="en-US" w:eastAsia="zh-CN"/>
        </w:rPr>
        <w:t xml:space="preserve">180万</w:t>
      </w:r>
      <w:r>
        <w:rPr>
          <w:rFonts w:hint="eastAsia" w:ascii="宋体" w:hAnsi="宋体"/>
          <w:b w:val="0"/>
          <w:bCs w:val="0"/>
          <w:color w:val="000000"/>
          <w:sz w:val="24"/>
          <w:szCs w:val="24"/>
          <w:highlight w:val="none"/>
        </w:rPr>
        <w:t xml:space="preserve">元（本项目按实结算，最终结算金额不超过该预算）；</w:t>
      </w:r>
      <w:r/>
    </w:p>
    <w:p>
      <w:pPr>
        <w:ind w:firstLine="480"/>
        <w:pageBreakBefore w:val="0"/>
        <w:spacing w:line="360" w:lineRule="auto"/>
        <w:widowControl w:val="off"/>
        <w:rPr>
          <w:rFonts w:hint="eastAsia" w:ascii="宋体" w:hAnsi="宋体" w:eastAsia="宋体" w:cs="Times New Roman"/>
          <w:b w:val="0"/>
          <w:bCs w:val="0"/>
          <w:color w:val="000000"/>
          <w:sz w:val="24"/>
          <w:szCs w:val="24"/>
          <w:highlight w:val="none"/>
        </w:rPr>
      </w:pPr>
      <w:r>
        <w:rPr>
          <w:rFonts w:hint="eastAsia" w:ascii="宋体" w:hAnsi="宋体" w:eastAsia="宋体" w:cs="Times New Roman"/>
          <w:b w:val="0"/>
          <w:bCs w:val="0"/>
          <w:color w:val="000000"/>
          <w:sz w:val="24"/>
          <w:szCs w:val="24"/>
          <w:highlight w:val="none"/>
        </w:rPr>
        <w:t xml:space="preserve">4.最高限价</w:t>
      </w:r>
      <w:r>
        <w:rPr>
          <w:rFonts w:hint="eastAsia" w:ascii="宋体" w:hAnsi="宋体" w:eastAsia="宋体" w:cs="Times New Roman"/>
          <w:b w:val="0"/>
          <w:bCs w:val="0"/>
          <w:color w:val="000000"/>
          <w:sz w:val="24"/>
          <w:szCs w:val="24"/>
          <w:highlight w:val="none"/>
          <w:lang w:eastAsia="zh-CN"/>
        </w:rPr>
        <w:t xml:space="preserve">：</w:t>
      </w:r>
      <w:r>
        <w:rPr>
          <w:rFonts w:hint="eastAsia" w:ascii="宋体" w:hAnsi="宋体" w:cs="Times New Roman"/>
          <w:b w:val="0"/>
          <w:bCs w:val="0"/>
          <w:color w:val="000000"/>
          <w:sz w:val="24"/>
          <w:szCs w:val="24"/>
          <w:highlight w:val="none"/>
          <w:lang w:val="en-US" w:eastAsia="zh-CN"/>
        </w:rPr>
        <w:t xml:space="preserve">1760103.88</w:t>
      </w:r>
      <w:r>
        <w:rPr>
          <w:rFonts w:hint="eastAsia" w:ascii="宋体" w:hAnsi="宋体" w:eastAsia="宋体" w:cs="Times New Roman"/>
          <w:b w:val="0"/>
          <w:bCs w:val="0"/>
          <w:color w:val="000000"/>
          <w:sz w:val="24"/>
          <w:szCs w:val="24"/>
          <w:highlight w:val="none"/>
          <w:lang w:val="en-US" w:eastAsia="zh-CN"/>
        </w:rPr>
        <w:t xml:space="preserve">元，投标报价超过该项目最高限价的为无效投标报价。</w:t>
      </w:r>
      <w:r/>
    </w:p>
    <w:p>
      <w:pPr>
        <w:ind w:firstLine="480"/>
        <w:pageBreakBefore w:val="0"/>
        <w:spacing w:line="360" w:lineRule="auto"/>
        <w:widowControl w:val="off"/>
        <w:rPr>
          <w:rFonts w:hint="eastAsia" w:ascii="宋体" w:hAnsi="宋体"/>
          <w:color w:val="000000"/>
          <w:sz w:val="24"/>
          <w:szCs w:val="24"/>
          <w:highlight w:val="none"/>
          <w:u w:val="single"/>
        </w:rPr>
      </w:pPr>
      <w:r>
        <w:rPr>
          <w:rFonts w:hint="eastAsia" w:ascii="宋体" w:hAnsi="宋体"/>
          <w:color w:val="000000"/>
          <w:sz w:val="24"/>
          <w:szCs w:val="24"/>
          <w:highlight w:val="none"/>
        </w:rPr>
        <w:t xml:space="preserve">5.需求(简介)：</w:t>
      </w:r>
      <w:r>
        <w:rPr>
          <w:rFonts w:hint="eastAsia" w:ascii="宋体" w:hAnsi="宋体"/>
          <w:color w:val="000000"/>
          <w:sz w:val="24"/>
          <w:szCs w:val="24"/>
          <w:highlight w:val="none"/>
          <w:lang w:eastAsia="zh-CN"/>
        </w:rPr>
        <w:t xml:space="preserve">赫顿海工装备（江苏）有限公司环网柜迁移项目，</w:t>
      </w:r>
      <w:r>
        <w:rPr>
          <w:rFonts w:hint="eastAsia" w:ascii="宋体" w:hAnsi="宋体" w:cs="宋体"/>
          <w:color w:val="000000"/>
          <w:sz w:val="24"/>
          <w:szCs w:val="24"/>
          <w:highlight w:val="none"/>
        </w:rPr>
        <w:t xml:space="preserve">详细内容见本招标文件第四章；</w:t>
      </w:r>
      <w:r/>
    </w:p>
    <w:p>
      <w:pPr>
        <w:ind w:firstLine="480"/>
        <w:pageBreakBefore w:val="0"/>
        <w:spacing w:line="360" w:lineRule="auto"/>
        <w:widowControl w:val="off"/>
        <w:rPr>
          <w:rFonts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6.合同履行期限：</w:t>
      </w:r>
      <w:r>
        <w:rPr>
          <w:rFonts w:hint="eastAsia" w:ascii="宋体" w:hAnsi="宋体"/>
          <w:b/>
          <w:bCs/>
          <w:color w:val="ff0000"/>
          <w:sz w:val="24"/>
          <w:szCs w:val="24"/>
          <w:highlight w:val="none"/>
          <w:u w:val="single"/>
          <w:lang w:val="en-US" w:eastAsia="zh-CN"/>
        </w:rPr>
        <w:t xml:space="preserve">  30  </w:t>
      </w:r>
      <w:r>
        <w:rPr>
          <w:rFonts w:hint="eastAsia" w:ascii="宋体" w:hAnsi="宋体"/>
          <w:b/>
          <w:bCs/>
          <w:color w:val="ff0000"/>
          <w:sz w:val="24"/>
          <w:szCs w:val="24"/>
          <w:highlight w:val="none"/>
          <w:lang w:val="en-US" w:eastAsia="zh-CN"/>
        </w:rPr>
        <w:t xml:space="preserve">日历天</w:t>
      </w:r>
      <w:r>
        <w:rPr>
          <w:rFonts w:hint="eastAsia" w:ascii="宋体" w:hAnsi="宋体"/>
          <w:color w:val="000000"/>
          <w:sz w:val="24"/>
          <w:szCs w:val="24"/>
          <w:highlight w:val="none"/>
          <w:lang w:val="en-US" w:eastAsia="zh-CN"/>
        </w:rPr>
        <w:t xml:space="preserve">；</w:t>
      </w:r>
      <w:r/>
    </w:p>
    <w:p>
      <w:pPr>
        <w:ind w:firstLine="480"/>
        <w:spacing w:line="44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7. 本项目是否仅面向中小微企业：</w:t>
      </w:r>
      <w:r>
        <w:rPr>
          <w:rFonts w:hint="eastAsia" w:ascii="宋体" w:hAnsi="宋体"/>
          <w:color w:val="000000"/>
          <w:sz w:val="24"/>
          <w:szCs w:val="24"/>
        </w:rPr>
        <w:t xml:space="preserve">是☑  否□。</w:t>
      </w:r>
      <w:r/>
    </w:p>
    <w:p>
      <w:pPr>
        <w:pStyle w:val="1182"/>
        <w:ind w:firstLine="373"/>
        <w:pageBreakBefore w:val="0"/>
        <w:spacing w:before="120" w:after="120" w:line="360" w:lineRule="auto"/>
        <w:widowControl w:val="off"/>
        <w:rPr>
          <w:color w:val="000000"/>
          <w:sz w:val="24"/>
          <w:szCs w:val="24"/>
          <w:highlight w:val="none"/>
        </w:rPr>
      </w:pPr>
      <w:r>
        <w:rPr>
          <w:rFonts w:hint="eastAsia"/>
          <w:color w:val="000000"/>
          <w:sz w:val="24"/>
          <w:szCs w:val="24"/>
          <w:highlight w:val="none"/>
        </w:rPr>
        <w:t xml:space="preserve">二、申请人的资格要求</w:t>
      </w:r>
      <w:bookmarkEnd w:id="12"/>
      <w:r/>
      <w:bookmarkEnd w:id="13"/>
      <w:r/>
      <w:bookmarkEnd w:id="14"/>
      <w:r/>
      <w:bookmarkEnd w:id="15"/>
      <w:r/>
      <w:bookmarkEnd w:id="16"/>
      <w:r/>
      <w:r/>
    </w:p>
    <w:p>
      <w:pPr>
        <w:ind w:firstLine="482"/>
        <w:pageBreakBefore w:val="0"/>
        <w:spacing w:line="360" w:lineRule="auto"/>
        <w:widowControl w:val="off"/>
        <w:rPr>
          <w:rFonts w:hint="eastAsia" w:ascii="宋体" w:hAnsi="宋体"/>
          <w:b/>
          <w:bCs/>
          <w:color w:val="000000"/>
          <w:sz w:val="24"/>
          <w:szCs w:val="24"/>
          <w:highlight w:val="none"/>
        </w:rPr>
      </w:pPr>
      <w:r/>
      <w:bookmarkStart w:id="17" w:name="_Toc28359081"/>
      <w:r/>
      <w:bookmarkStart w:id="18" w:name="_Toc28359004"/>
      <w:r/>
      <w:bookmarkStart w:id="19" w:name="_Toc35393623"/>
      <w:r/>
      <w:bookmarkStart w:id="20" w:name="_Toc35393792"/>
      <w:r/>
      <w:bookmarkStart w:id="21" w:name="_Toc38985265"/>
      <w:r>
        <w:rPr>
          <w:rFonts w:hint="eastAsia" w:ascii="宋体" w:hAnsi="宋体"/>
          <w:b/>
          <w:bCs/>
          <w:color w:val="000000"/>
          <w:sz w:val="24"/>
          <w:szCs w:val="24"/>
          <w:highlight w:val="none"/>
        </w:rPr>
        <w:t xml:space="preserve">（一</w:t>
      </w:r>
      <w:r>
        <w:rPr>
          <w:rFonts w:ascii="宋体" w:hAnsi="宋体"/>
          <w:b/>
          <w:bCs/>
          <w:color w:val="000000"/>
          <w:sz w:val="24"/>
          <w:szCs w:val="24"/>
          <w:highlight w:val="none"/>
        </w:rPr>
        <w:t xml:space="preserve">）</w:t>
      </w:r>
      <w:r>
        <w:rPr>
          <w:rFonts w:hint="eastAsia" w:ascii="宋体" w:hAnsi="宋体"/>
          <w:b/>
          <w:bCs/>
          <w:color w:val="000000"/>
          <w:sz w:val="24"/>
          <w:szCs w:val="24"/>
          <w:highlight w:val="none"/>
        </w:rPr>
        <w:t xml:space="preserve">通用</w:t>
      </w:r>
      <w:r>
        <w:rPr>
          <w:rFonts w:ascii="宋体" w:hAnsi="宋体"/>
          <w:b/>
          <w:bCs/>
          <w:color w:val="000000"/>
          <w:sz w:val="24"/>
          <w:szCs w:val="24"/>
          <w:highlight w:val="none"/>
        </w:rPr>
        <w:t xml:space="preserve">资格要求</w:t>
      </w:r>
      <w:r/>
    </w:p>
    <w:p>
      <w:pPr>
        <w:ind w:firstLine="480"/>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1.满足《中华人民共和国政府法》第二十二条规定，并提供下列材料：</w:t>
      </w:r>
      <w:r/>
    </w:p>
    <w:p>
      <w:pPr>
        <w:ind w:firstLine="560"/>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A.具有独立承担民事责任的能力（</w:t>
      </w:r>
      <w:r>
        <w:rPr>
          <w:rFonts w:ascii="宋体" w:hAnsi="宋体"/>
          <w:color w:val="000000"/>
          <w:sz w:val="24"/>
          <w:szCs w:val="24"/>
          <w:highlight w:val="none"/>
        </w:rPr>
        <w:t xml:space="preserve">提供法人或者其他组织的营业执照等证明文件，自然人的身份证明；如</w:t>
      </w:r>
      <w:r>
        <w:rPr>
          <w:rFonts w:hint="eastAsia" w:ascii="宋体" w:hAnsi="宋体"/>
          <w:color w:val="000000"/>
          <w:sz w:val="24"/>
          <w:szCs w:val="24"/>
          <w:highlight w:val="none"/>
          <w:lang w:eastAsia="zh-CN"/>
        </w:rPr>
        <w:t xml:space="preserve">投标人</w:t>
      </w:r>
      <w:r>
        <w:rPr>
          <w:rFonts w:ascii="宋体" w:hAnsi="宋体"/>
          <w:color w:val="000000"/>
          <w:sz w:val="24"/>
          <w:szCs w:val="24"/>
          <w:highlight w:val="none"/>
        </w:rPr>
        <w:t xml:space="preserve">为事业单位，请提供事业单位法人证书</w:t>
      </w:r>
      <w:r>
        <w:rPr>
          <w:rFonts w:hint="eastAsia" w:ascii="宋体" w:hAnsi="宋体"/>
          <w:color w:val="000000"/>
          <w:sz w:val="24"/>
          <w:szCs w:val="24"/>
          <w:highlight w:val="none"/>
        </w:rPr>
        <w:t xml:space="preserve">）；</w:t>
      </w:r>
      <w:r/>
    </w:p>
    <w:p>
      <w:pPr>
        <w:ind w:firstLine="48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B.具有良好的商业信誉和健全的财务会计制度</w:t>
      </w:r>
      <w:r>
        <w:rPr>
          <w:rFonts w:hint="eastAsia" w:ascii="宋体" w:hAnsi="宋体"/>
          <w:color w:val="000000"/>
          <w:sz w:val="24"/>
          <w:szCs w:val="28"/>
          <w:highlight w:val="none"/>
        </w:rPr>
        <w:t xml:space="preserve">【提供</w:t>
      </w:r>
      <w:r>
        <w:rPr>
          <w:rFonts w:hint="eastAsia" w:ascii="宋体" w:hAnsi="宋体"/>
          <w:color w:val="000000"/>
          <w:sz w:val="24"/>
          <w:szCs w:val="28"/>
          <w:highlight w:val="none"/>
          <w:lang w:eastAsia="zh-CN"/>
        </w:rPr>
        <w:t xml:space="preserve">2025年度财务报告</w:t>
      </w:r>
      <w:r>
        <w:rPr>
          <w:rFonts w:hint="eastAsia" w:ascii="宋体" w:hAnsi="宋体"/>
          <w:color w:val="000000"/>
          <w:sz w:val="24"/>
          <w:szCs w:val="28"/>
          <w:highlight w:val="none"/>
        </w:rPr>
        <w:t xml:space="preserve">（成立不满一年的提供至少一个月财务报告），或银行出具的资信证明，或财政部门认可的政府专业担保机构出具的投标担保函】</w:t>
      </w:r>
      <w:r>
        <w:rPr>
          <w:rFonts w:hint="eastAsia" w:ascii="宋体" w:hAnsi="宋体"/>
          <w:color w:val="000000"/>
          <w:sz w:val="24"/>
          <w:szCs w:val="24"/>
          <w:highlight w:val="none"/>
        </w:rPr>
        <w:t xml:space="preserve">；</w:t>
      </w:r>
      <w:r/>
    </w:p>
    <w:p>
      <w:pPr>
        <w:ind w:firstLine="560"/>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C.具有履行合同所必需的设备和专业技术能力{提供投标单位相关信息一览表（见投标文件格式）；</w:t>
      </w:r>
      <w:r/>
    </w:p>
    <w:p>
      <w:pPr>
        <w:ind w:firstLine="560"/>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D.提供参加本次政府活动前三年内，在经营活动中没有重大违法记录的承诺函（见投标函第7条）；</w:t>
      </w:r>
      <w:r/>
    </w:p>
    <w:p>
      <w:pPr>
        <w:ind w:firstLine="560"/>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E.依法缴纳税收和社会保障资金的相关材料（提供提交投标文件截止时间前一年内至少一个月依法缴纳税收及缴纳社会保障资金的证明材料。</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依法享受缓缴、免缴税收、社会保障资金的提供证明材料）；</w:t>
      </w:r>
      <w:r/>
    </w:p>
    <w:p>
      <w:pPr>
        <w:ind w:firstLine="562"/>
        <w:pageBreakBefore w:val="0"/>
        <w:spacing w:line="360" w:lineRule="auto"/>
        <w:widowControl w:val="off"/>
        <w:rPr>
          <w:rFonts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注：①按</w:t>
      </w:r>
      <w:r>
        <w:rPr>
          <w:rFonts w:ascii="宋体" w:hAnsi="宋体"/>
          <w:b w:val="0"/>
          <w:bCs w:val="0"/>
          <w:color w:val="000000"/>
          <w:sz w:val="24"/>
          <w:szCs w:val="24"/>
          <w:highlight w:val="none"/>
        </w:rPr>
        <w:t xml:space="preserve">扬财购〔</w:t>
      </w:r>
      <w:r>
        <w:rPr>
          <w:rFonts w:hint="eastAsia" w:ascii="宋体" w:hAnsi="宋体"/>
          <w:b w:val="0"/>
          <w:bCs w:val="0"/>
          <w:color w:val="000000"/>
          <w:sz w:val="24"/>
          <w:szCs w:val="24"/>
          <w:highlight w:val="none"/>
        </w:rPr>
        <w:t xml:space="preserve">2022</w:t>
      </w:r>
      <w:r>
        <w:rPr>
          <w:rFonts w:ascii="宋体" w:hAnsi="宋体"/>
          <w:b w:val="0"/>
          <w:bCs w:val="0"/>
          <w:color w:val="000000"/>
          <w:sz w:val="24"/>
          <w:szCs w:val="24"/>
          <w:highlight w:val="none"/>
        </w:rPr>
        <w:t xml:space="preserve">〕1</w:t>
      </w:r>
      <w:r>
        <w:rPr>
          <w:rFonts w:hint="eastAsia" w:ascii="宋体" w:hAnsi="宋体"/>
          <w:b w:val="0"/>
          <w:bCs w:val="0"/>
          <w:color w:val="000000"/>
          <w:sz w:val="24"/>
          <w:szCs w:val="24"/>
          <w:highlight w:val="none"/>
        </w:rPr>
        <w:t xml:space="preserve">7</w:t>
      </w:r>
      <w:r>
        <w:rPr>
          <w:rFonts w:ascii="宋体" w:hAnsi="宋体"/>
          <w:b w:val="0"/>
          <w:bCs w:val="0"/>
          <w:color w:val="000000"/>
          <w:sz w:val="24"/>
          <w:szCs w:val="24"/>
          <w:highlight w:val="none"/>
        </w:rPr>
        <w:t xml:space="preserve">号《关于进一步降低政府活动成本减轻政府</w:t>
      </w:r>
      <w:r>
        <w:rPr>
          <w:rFonts w:hint="eastAsia" w:ascii="宋体" w:hAnsi="宋体"/>
          <w:b w:val="0"/>
          <w:bCs w:val="0"/>
          <w:color w:val="000000"/>
          <w:sz w:val="24"/>
          <w:szCs w:val="24"/>
          <w:highlight w:val="none"/>
          <w:lang w:eastAsia="zh-CN"/>
        </w:rPr>
        <w:t xml:space="preserve">投标人</w:t>
      </w:r>
      <w:r>
        <w:rPr>
          <w:rFonts w:ascii="宋体" w:hAnsi="宋体"/>
          <w:b w:val="0"/>
          <w:bCs w:val="0"/>
          <w:color w:val="000000"/>
          <w:sz w:val="24"/>
          <w:szCs w:val="24"/>
          <w:highlight w:val="none"/>
        </w:rPr>
        <w:t xml:space="preserve">负担的通知》</w:t>
      </w:r>
      <w:r>
        <w:rPr>
          <w:rFonts w:hint="eastAsia" w:ascii="宋体" w:hAnsi="宋体"/>
          <w:b w:val="0"/>
          <w:bCs w:val="0"/>
          <w:color w:val="000000"/>
          <w:sz w:val="24"/>
          <w:szCs w:val="24"/>
          <w:highlight w:val="none"/>
        </w:rPr>
        <w:t xml:space="preserve">本项目</w:t>
      </w:r>
      <w:r>
        <w:rPr>
          <w:rFonts w:ascii="宋体" w:hAnsi="宋体"/>
          <w:b w:val="0"/>
          <w:bCs w:val="0"/>
          <w:color w:val="000000"/>
          <w:sz w:val="24"/>
          <w:szCs w:val="24"/>
          <w:highlight w:val="none"/>
        </w:rPr>
        <w:t xml:space="preserve">申请人的资格条件采取</w:t>
      </w:r>
      <w:r>
        <w:rPr>
          <w:rFonts w:hint="eastAsia" w:ascii="宋体" w:hAnsi="宋体"/>
          <w:b w:val="0"/>
          <w:bCs w:val="0"/>
          <w:color w:val="000000"/>
          <w:sz w:val="24"/>
          <w:szCs w:val="24"/>
          <w:highlight w:val="none"/>
        </w:rPr>
        <w:t xml:space="preserve">“</w:t>
      </w:r>
      <w:r>
        <w:rPr>
          <w:rFonts w:ascii="宋体" w:hAnsi="宋体"/>
          <w:b w:val="0"/>
          <w:bCs w:val="0"/>
          <w:color w:val="000000"/>
          <w:sz w:val="24"/>
          <w:szCs w:val="24"/>
          <w:highlight w:val="none"/>
        </w:rPr>
        <w:t xml:space="preserve">信用承诺制</w:t>
      </w:r>
      <w:r>
        <w:rPr>
          <w:rFonts w:hint="eastAsia" w:ascii="宋体" w:hAnsi="宋体"/>
          <w:b w:val="0"/>
          <w:bCs w:val="0"/>
          <w:color w:val="000000"/>
          <w:sz w:val="24"/>
          <w:szCs w:val="24"/>
          <w:highlight w:val="none"/>
        </w:rPr>
        <w:t xml:space="preserve">”，</w:t>
      </w:r>
      <w:r>
        <w:rPr>
          <w:rFonts w:hint="eastAsia" w:ascii="宋体" w:hAnsi="宋体"/>
          <w:b/>
          <w:bCs/>
          <w:color w:val="000000"/>
          <w:sz w:val="24"/>
          <w:szCs w:val="24"/>
          <w:highlight w:val="none"/>
        </w:rPr>
        <w:t xml:space="preserve">资格要求</w:t>
      </w:r>
      <w:r>
        <w:rPr>
          <w:rFonts w:ascii="宋体" w:hAnsi="宋体"/>
          <w:b/>
          <w:bCs/>
          <w:color w:val="000000"/>
          <w:sz w:val="24"/>
          <w:szCs w:val="24"/>
          <w:highlight w:val="none"/>
        </w:rPr>
        <w:t xml:space="preserve">第</w:t>
      </w:r>
      <w:r>
        <w:rPr>
          <w:rFonts w:hint="eastAsia" w:ascii="宋体" w:hAnsi="宋体"/>
          <w:b/>
          <w:bCs/>
          <w:color w:val="000000"/>
          <w:sz w:val="24"/>
          <w:szCs w:val="24"/>
          <w:highlight w:val="none"/>
        </w:rPr>
        <w:t xml:space="preserve">B</w:t>
      </w:r>
      <w:r>
        <w:rPr>
          <w:rFonts w:ascii="宋体" w:hAnsi="宋体"/>
          <w:b/>
          <w:bCs/>
          <w:color w:val="000000"/>
          <w:sz w:val="24"/>
          <w:szCs w:val="24"/>
          <w:highlight w:val="none"/>
        </w:rPr>
        <w:t xml:space="preserve">至第</w:t>
      </w:r>
      <w:r>
        <w:rPr>
          <w:rFonts w:hint="eastAsia" w:ascii="宋体" w:hAnsi="宋体"/>
          <w:b/>
          <w:bCs/>
          <w:color w:val="000000"/>
          <w:sz w:val="24"/>
          <w:szCs w:val="24"/>
          <w:highlight w:val="none"/>
        </w:rPr>
        <w:t xml:space="preserve">E</w:t>
      </w:r>
      <w:r>
        <w:rPr>
          <w:rFonts w:ascii="宋体" w:hAnsi="宋体"/>
          <w:b/>
          <w:bCs/>
          <w:color w:val="000000"/>
          <w:sz w:val="24"/>
          <w:szCs w:val="24"/>
          <w:highlight w:val="none"/>
        </w:rPr>
        <w:t xml:space="preserve">项，</w:t>
      </w:r>
      <w:r>
        <w:rPr>
          <w:rFonts w:hint="eastAsia" w:ascii="宋体" w:hAnsi="宋体"/>
          <w:b/>
          <w:bCs/>
          <w:color w:val="000000"/>
          <w:sz w:val="24"/>
          <w:szCs w:val="24"/>
          <w:highlight w:val="none"/>
          <w:lang w:eastAsia="zh-CN"/>
        </w:rPr>
        <w:t xml:space="preserve">投标人</w:t>
      </w:r>
      <w:r>
        <w:rPr>
          <w:rFonts w:ascii="宋体" w:hAnsi="宋体"/>
          <w:b/>
          <w:bCs/>
          <w:color w:val="000000"/>
          <w:sz w:val="24"/>
          <w:szCs w:val="24"/>
          <w:highlight w:val="none"/>
        </w:rPr>
        <w:t xml:space="preserve">可选择提供资格承诺函</w:t>
      </w:r>
      <w:r>
        <w:rPr>
          <w:rFonts w:hint="eastAsia" w:ascii="宋体" w:hAnsi="宋体"/>
          <w:b w:val="0"/>
          <w:bCs w:val="0"/>
          <w:color w:val="000000"/>
          <w:sz w:val="24"/>
          <w:szCs w:val="24"/>
          <w:highlight w:val="none"/>
        </w:rPr>
        <w:t xml:space="preserve">（见投标文件格式）</w:t>
      </w:r>
      <w:r>
        <w:rPr>
          <w:rFonts w:ascii="宋体" w:hAnsi="宋体"/>
          <w:b w:val="0"/>
          <w:bCs w:val="0"/>
          <w:color w:val="000000"/>
          <w:sz w:val="24"/>
          <w:szCs w:val="24"/>
          <w:highlight w:val="none"/>
        </w:rPr>
        <w:t xml:space="preserve">，在</w:t>
      </w:r>
      <w:r>
        <w:rPr>
          <w:rFonts w:hint="eastAsia" w:ascii="宋体" w:hAnsi="宋体"/>
          <w:b w:val="0"/>
          <w:bCs w:val="0"/>
          <w:color w:val="000000"/>
          <w:sz w:val="24"/>
          <w:szCs w:val="24"/>
          <w:highlight w:val="none"/>
        </w:rPr>
        <w:t xml:space="preserve">投标</w:t>
      </w:r>
      <w:r>
        <w:rPr>
          <w:rFonts w:ascii="宋体" w:hAnsi="宋体"/>
          <w:b w:val="0"/>
          <w:bCs w:val="0"/>
          <w:color w:val="000000"/>
          <w:sz w:val="24"/>
          <w:szCs w:val="24"/>
          <w:highlight w:val="none"/>
        </w:rPr>
        <w:t xml:space="preserve">文件中无需再提供与</w:t>
      </w:r>
      <w:r>
        <w:rPr>
          <w:rFonts w:hint="eastAsia" w:ascii="宋体" w:hAnsi="宋体"/>
          <w:b w:val="0"/>
          <w:bCs w:val="0"/>
          <w:color w:val="000000"/>
          <w:sz w:val="24"/>
          <w:szCs w:val="24"/>
          <w:highlight w:val="none"/>
        </w:rPr>
        <w:t xml:space="preserve">第B至第E项</w:t>
      </w:r>
      <w:r>
        <w:rPr>
          <w:rFonts w:ascii="宋体" w:hAnsi="宋体"/>
          <w:b w:val="0"/>
          <w:bCs w:val="0"/>
          <w:color w:val="000000"/>
          <w:sz w:val="24"/>
          <w:szCs w:val="24"/>
          <w:highlight w:val="none"/>
        </w:rPr>
        <w:t xml:space="preserve">相关的证明材料即可参加活动。</w:t>
      </w:r>
      <w:r/>
    </w:p>
    <w:p>
      <w:pPr>
        <w:ind w:firstLine="562"/>
        <w:pageBreakBefore w:val="0"/>
        <w:spacing w:line="360" w:lineRule="auto"/>
        <w:widowControl w:val="off"/>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②</w:t>
      </w:r>
      <w:r>
        <w:rPr>
          <w:rFonts w:hint="eastAsia" w:ascii="宋体" w:hAnsi="宋体"/>
          <w:b w:val="0"/>
          <w:bCs w:val="0"/>
          <w:color w:val="000000"/>
          <w:sz w:val="24"/>
          <w:szCs w:val="24"/>
          <w:highlight w:val="none"/>
          <w:lang w:eastAsia="zh-CN"/>
        </w:rPr>
        <w:t xml:space="preserve">投标人</w:t>
      </w:r>
      <w:r>
        <w:rPr>
          <w:rFonts w:hint="eastAsia" w:ascii="宋体" w:hAnsi="宋体"/>
          <w:b w:val="0"/>
          <w:bCs w:val="0"/>
          <w:color w:val="000000"/>
          <w:sz w:val="24"/>
          <w:szCs w:val="24"/>
          <w:highlight w:val="none"/>
        </w:rPr>
        <w:t xml:space="preserve">可自行选择是否提供承诺函，若不提供承诺函的，应按招标文件要求提供相应的证明材料。</w:t>
      </w:r>
      <w:r/>
    </w:p>
    <w:p>
      <w:pPr>
        <w:ind w:firstLine="562"/>
        <w:pageBreakBefore w:val="0"/>
        <w:spacing w:line="360" w:lineRule="auto"/>
        <w:widowControl w:val="off"/>
        <w:rPr>
          <w:rFonts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③</w:t>
      </w:r>
      <w:r>
        <w:rPr>
          <w:rFonts w:hint="eastAsia" w:ascii="宋体" w:hAnsi="宋体"/>
          <w:b w:val="0"/>
          <w:bCs w:val="0"/>
          <w:color w:val="000000"/>
          <w:sz w:val="24"/>
          <w:szCs w:val="24"/>
          <w:highlight w:val="none"/>
          <w:lang w:eastAsia="zh-CN"/>
        </w:rPr>
        <w:t xml:space="preserve">投标人</w:t>
      </w:r>
      <w:r>
        <w:rPr>
          <w:rFonts w:ascii="宋体" w:hAnsi="宋体"/>
          <w:b w:val="0"/>
          <w:bCs w:val="0"/>
          <w:color w:val="000000"/>
          <w:sz w:val="24"/>
          <w:szCs w:val="24"/>
          <w:highlight w:val="none"/>
        </w:rPr>
        <w:t xml:space="preserve">应当</w:t>
      </w:r>
      <w:r>
        <w:rPr>
          <w:rFonts w:hint="eastAsia" w:ascii="宋体" w:hAnsi="宋体"/>
          <w:b w:val="0"/>
          <w:bCs w:val="0"/>
          <w:color w:val="000000"/>
          <w:sz w:val="24"/>
          <w:szCs w:val="24"/>
          <w:highlight w:val="none"/>
        </w:rPr>
        <w:t xml:space="preserve">遵循诚实</w:t>
      </w:r>
      <w:r>
        <w:rPr>
          <w:rFonts w:ascii="宋体" w:hAnsi="宋体"/>
          <w:b w:val="0"/>
          <w:bCs w:val="0"/>
          <w:color w:val="000000"/>
          <w:sz w:val="24"/>
          <w:szCs w:val="24"/>
          <w:highlight w:val="none"/>
        </w:rPr>
        <w:t xml:space="preserve">信用原则，不得</w:t>
      </w:r>
      <w:r>
        <w:rPr>
          <w:rFonts w:hint="eastAsia" w:ascii="宋体" w:hAnsi="宋体"/>
          <w:b w:val="0"/>
          <w:bCs w:val="0"/>
          <w:color w:val="000000"/>
          <w:sz w:val="24"/>
          <w:szCs w:val="24"/>
          <w:highlight w:val="none"/>
          <w:lang w:eastAsia="zh-CN"/>
        </w:rPr>
        <w:t xml:space="preserve">做虚假</w:t>
      </w:r>
      <w:r>
        <w:rPr>
          <w:rFonts w:ascii="宋体" w:hAnsi="宋体"/>
          <w:b w:val="0"/>
          <w:bCs w:val="0"/>
          <w:color w:val="000000"/>
          <w:sz w:val="24"/>
          <w:szCs w:val="24"/>
          <w:highlight w:val="none"/>
        </w:rPr>
        <w:t xml:space="preserve">承诺。</w:t>
      </w:r>
      <w:r>
        <w:rPr>
          <w:rFonts w:hint="eastAsia" w:ascii="宋体" w:hAnsi="宋体"/>
          <w:b w:val="0"/>
          <w:bCs w:val="0"/>
          <w:color w:val="000000"/>
          <w:sz w:val="24"/>
          <w:szCs w:val="24"/>
          <w:highlight w:val="none"/>
          <w:lang w:eastAsia="zh-CN"/>
        </w:rPr>
        <w:t xml:space="preserve">投标人</w:t>
      </w:r>
      <w:r>
        <w:rPr>
          <w:rFonts w:ascii="宋体" w:hAnsi="宋体"/>
          <w:b w:val="0"/>
          <w:bCs w:val="0"/>
          <w:color w:val="000000"/>
          <w:sz w:val="24"/>
          <w:szCs w:val="24"/>
          <w:highlight w:val="none"/>
        </w:rPr>
        <w:t xml:space="preserve">承诺不实的，属于提供虚假材料谋取中标、成交，应承担相应的法律责任。</w:t>
      </w:r>
      <w:r/>
    </w:p>
    <w:p>
      <w:pPr>
        <w:ind w:firstLine="480"/>
        <w:pageBreakBefore w:val="0"/>
        <w:spacing w:line="360" w:lineRule="auto"/>
        <w:widowControl w:val="off"/>
        <w:rPr>
          <w:rFonts w:hint="eastAsia" w:ascii="华文新魏" w:hAnsi="宋体" w:eastAsia="华文新魏"/>
          <w:color w:val="000000"/>
          <w:sz w:val="36"/>
          <w:szCs w:val="36"/>
          <w:highlight w:val="none"/>
        </w:rPr>
      </w:pPr>
      <w:r>
        <w:rPr>
          <w:rFonts w:hint="eastAsia" w:ascii="宋体" w:hAnsi="宋体"/>
          <w:color w:val="000000"/>
          <w:sz w:val="24"/>
          <w:szCs w:val="24"/>
          <w:highlight w:val="none"/>
        </w:rPr>
        <w:t xml:space="preserve">2.在“信用中国”网站（www.creditchina.gov.cn）查询，无被列入失信被执行人、重大税收违法案件当事人名单、政府严重失信行为记录名单及其他不符合《中华人民共和国政府法》第二十二条规定条件的信用记录。（投标文件中无需提供证明材料）。</w:t>
      </w:r>
      <w:r/>
    </w:p>
    <w:p>
      <w:pPr>
        <w:ind w:firstLine="482"/>
        <w:pageBreakBefore w:val="0"/>
        <w:spacing w:line="360" w:lineRule="auto"/>
        <w:widowControl w:val="off"/>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3.落实政府政策需满足的资格要求：</w:t>
      </w:r>
      <w:r/>
    </w:p>
    <w:p>
      <w:pPr>
        <w:ind w:firstLine="480"/>
        <w:pageBreakBefore w:val="0"/>
        <w:spacing w:line="360" w:lineRule="auto"/>
        <w:widowControl w:val="off"/>
        <w:rPr>
          <w:rFonts w:hint="eastAsia" w:ascii="宋体" w:hAnsi="宋体" w:eastAsia="宋体" w:cs="Times New Roman"/>
          <w:b w:val="0"/>
          <w:bCs w:val="0"/>
          <w:color w:val="000000"/>
          <w:sz w:val="24"/>
          <w:szCs w:val="24"/>
          <w:highlight w:val="none"/>
        </w:rPr>
      </w:pPr>
      <w:r/>
      <w:bookmarkStart w:id="22" w:name="OLE_LINK8"/>
      <w:r/>
      <w:bookmarkStart w:id="23" w:name="OLE_LINK11"/>
      <w:r>
        <w:rPr>
          <w:rFonts w:hint="eastAsia" w:ascii="宋体" w:hAnsi="宋体" w:eastAsia="宋体" w:cs="Times New Roman"/>
          <w:b w:val="0"/>
          <w:bCs w:val="0"/>
          <w:color w:val="000000"/>
          <w:sz w:val="24"/>
          <w:szCs w:val="24"/>
          <w:highlight w:val="none"/>
        </w:rPr>
        <w:t xml:space="preserve">①</w:t>
      </w:r>
      <w:r>
        <w:rPr>
          <w:rFonts w:hint="eastAsia" w:ascii="宋体" w:hAnsi="宋体" w:eastAsia="宋体" w:cs="Times New Roman"/>
          <w:b/>
          <w:bCs/>
          <w:color w:val="000000"/>
          <w:sz w:val="24"/>
          <w:szCs w:val="24"/>
          <w:highlight w:val="none"/>
        </w:rPr>
        <w:t xml:space="preserve">本项目为专门面向中小微型企业采购项目，投标人需提供中小企业声明函</w:t>
      </w:r>
      <w:r>
        <w:rPr>
          <w:rFonts w:hint="eastAsia" w:ascii="宋体" w:hAnsi="宋体" w:eastAsia="宋体" w:cs="Times New Roman"/>
          <w:b w:val="0"/>
          <w:bCs w:val="0"/>
          <w:color w:val="000000"/>
          <w:sz w:val="24"/>
          <w:szCs w:val="24"/>
          <w:highlight w:val="none"/>
        </w:rPr>
        <w:t xml:space="preserve">；</w:t>
      </w:r>
      <w:r/>
    </w:p>
    <w:p>
      <w:pPr>
        <w:ind w:firstLine="480"/>
        <w:pageBreakBefore w:val="0"/>
        <w:spacing w:line="360" w:lineRule="auto"/>
        <w:widowControl w:val="off"/>
        <w:rPr>
          <w:rFonts w:hint="eastAsia" w:ascii="宋体" w:hAnsi="宋体" w:eastAsia="宋体" w:cs="Times New Roman"/>
          <w:b w:val="0"/>
          <w:bCs w:val="0"/>
          <w:color w:val="000000"/>
          <w:sz w:val="24"/>
          <w:szCs w:val="24"/>
          <w:highlight w:val="none"/>
        </w:rPr>
      </w:pPr>
      <w:r>
        <w:rPr>
          <w:rFonts w:hint="eastAsia" w:ascii="宋体" w:hAnsi="宋体" w:eastAsia="宋体" w:cs="Times New Roman"/>
          <w:b w:val="0"/>
          <w:bCs w:val="0"/>
          <w:color w:val="000000"/>
          <w:sz w:val="24"/>
          <w:szCs w:val="24"/>
          <w:highlight w:val="none"/>
        </w:rPr>
        <w:t xml:space="preserve">②</w:t>
      </w:r>
      <w:r>
        <w:rPr>
          <w:rFonts w:hint="eastAsia" w:ascii="宋体" w:hAnsi="宋体" w:eastAsia="宋体" w:cs="Times New Roman"/>
          <w:b w:val="0"/>
          <w:bCs w:val="0"/>
          <w:color w:val="000000"/>
          <w:sz w:val="24"/>
          <w:szCs w:val="24"/>
          <w:highlight w:val="none"/>
          <w:lang w:val="en"/>
        </w:rPr>
        <w:t xml:space="preserve">残疾人福利性单位、监狱和戒毒企业（简称监狱企业）视同小型、微型企业。（</w:t>
      </w:r>
      <w:r>
        <w:rPr>
          <w:rFonts w:hint="eastAsia" w:ascii="宋体" w:hAnsi="宋体" w:eastAsia="宋体" w:cs="Times New Roman"/>
          <w:b w:val="0"/>
          <w:bCs w:val="0"/>
          <w:color w:val="000000"/>
          <w:sz w:val="24"/>
          <w:szCs w:val="24"/>
          <w:highlight w:val="none"/>
          <w:lang w:val="en" w:eastAsia="zh-CN"/>
        </w:rPr>
        <w:t xml:space="preserve">投标单位</w:t>
      </w:r>
      <w:r>
        <w:rPr>
          <w:rFonts w:hint="eastAsia" w:ascii="宋体" w:hAnsi="宋体" w:eastAsia="宋体" w:cs="Times New Roman"/>
          <w:b w:val="0"/>
          <w:bCs w:val="0"/>
          <w:color w:val="000000"/>
          <w:sz w:val="24"/>
          <w:szCs w:val="24"/>
          <w:highlight w:val="none"/>
          <w:lang w:val="en"/>
        </w:rPr>
        <w:t xml:space="preserve">按要求填写并提供《中小微企业声明函》或《残疾人福利性单位声明函》，或提供由省级以上监狱管理局、戒毒管理局(含新疆生产建设兵团)出具的属于监狱企业的证明文件。）</w:t>
      </w:r>
      <w:r/>
    </w:p>
    <w:p>
      <w:pPr>
        <w:ind w:firstLine="480"/>
        <w:pageBreakBefore w:val="0"/>
        <w:spacing w:line="360" w:lineRule="auto"/>
        <w:widowControl w:val="off"/>
        <w:rPr>
          <w:rFonts w:hint="eastAsia" w:ascii="宋体" w:hAnsi="宋体" w:eastAsia="宋体" w:cs="Times New Roman"/>
          <w:b w:val="0"/>
          <w:bCs w:val="0"/>
          <w:color w:val="000000"/>
          <w:sz w:val="24"/>
          <w:szCs w:val="24"/>
          <w:highlight w:val="none"/>
        </w:rPr>
      </w:pPr>
      <w:r>
        <w:rPr>
          <w:rFonts w:hint="eastAsia" w:ascii="宋体" w:hAnsi="宋体" w:eastAsia="宋体" w:cs="Times New Roman"/>
          <w:b w:val="0"/>
          <w:bCs w:val="0"/>
          <w:color w:val="000000"/>
          <w:sz w:val="24"/>
          <w:szCs w:val="24"/>
          <w:highlight w:val="none"/>
          <w:lang w:val="en-US" w:eastAsia="zh-CN"/>
        </w:rPr>
        <w:t xml:space="preserve">③</w:t>
      </w:r>
      <w:r>
        <w:rPr>
          <w:rFonts w:hint="eastAsia" w:ascii="宋体" w:hAnsi="宋体" w:eastAsia="宋体" w:cs="Times New Roman"/>
          <w:b w:val="0"/>
          <w:bCs w:val="0"/>
          <w:color w:val="000000"/>
          <w:sz w:val="24"/>
          <w:szCs w:val="24"/>
          <w:highlight w:val="none"/>
        </w:rPr>
        <w:t xml:space="preserve">依据工业和信息化部等四部委制定的《中小企业划型标准规定》，本项目对应的中小企业划分标准所属行业为</w:t>
      </w:r>
      <w:r>
        <w:rPr>
          <w:rFonts w:hint="eastAsia" w:ascii="宋体" w:hAnsi="宋体"/>
          <w:b/>
          <w:bCs/>
          <w:color w:val="ff0000"/>
          <w:sz w:val="24"/>
          <w:szCs w:val="24"/>
          <w:highlight w:val="none"/>
          <w:u w:val="none"/>
        </w:rPr>
        <w:t xml:space="preserve">建筑业</w:t>
      </w:r>
      <w:r>
        <w:rPr>
          <w:rFonts w:hint="eastAsia" w:ascii="宋体" w:hAnsi="宋体" w:eastAsia="宋体" w:cs="Times New Roman"/>
          <w:b w:val="0"/>
          <w:bCs w:val="0"/>
          <w:color w:val="000000"/>
          <w:sz w:val="24"/>
          <w:szCs w:val="24"/>
          <w:highlight w:val="none"/>
        </w:rPr>
        <w:t xml:space="preserve">。</w:t>
      </w:r>
      <w:bookmarkEnd w:id="22"/>
      <w:r/>
      <w:bookmarkEnd w:id="23"/>
      <w:r/>
      <w:r/>
    </w:p>
    <w:p>
      <w:pPr>
        <w:numPr>
          <w:ilvl w:val="0"/>
          <w:numId w:val="2"/>
        </w:numPr>
        <w:ind w:firstLine="482"/>
        <w:pageBreakBefore w:val="0"/>
        <w:spacing w:line="360" w:lineRule="auto"/>
        <w:widowControl w:val="off"/>
        <w:rPr>
          <w:rFonts w:hint="eastAsia" w:ascii="宋体" w:hAnsi="宋体" w:eastAsia="宋体" w:cs="Times New Roman"/>
          <w:b w:val="0"/>
          <w:bCs w:val="0"/>
          <w:color w:val="000000"/>
          <w:sz w:val="24"/>
          <w:szCs w:val="24"/>
          <w:highlight w:val="none"/>
          <w:lang w:val="en-US" w:eastAsia="zh-CN" w:bidi="ar-SA"/>
        </w:rPr>
      </w:pPr>
      <w:r>
        <w:rPr>
          <w:rFonts w:hint="eastAsia" w:ascii="宋体" w:hAnsi="宋体"/>
          <w:b w:val="0"/>
          <w:bCs w:val="0"/>
          <w:color w:val="000000"/>
          <w:sz w:val="24"/>
          <w:szCs w:val="24"/>
          <w:highlight w:val="none"/>
        </w:rPr>
        <w:t xml:space="preserve">本项目</w:t>
      </w:r>
      <w:r>
        <w:rPr>
          <w:rFonts w:hint="eastAsia" w:ascii="宋体" w:hAnsi="宋体"/>
          <w:b w:val="0"/>
          <w:bCs w:val="0"/>
          <w:color w:val="000000"/>
          <w:sz w:val="24"/>
          <w:szCs w:val="24"/>
          <w:highlight w:val="none"/>
          <w:u w:val="single"/>
        </w:rPr>
        <w:t xml:space="preserve"> </w:t>
      </w:r>
      <w:r>
        <w:rPr>
          <w:rFonts w:hint="eastAsia" w:ascii="宋体" w:hAnsi="宋体"/>
          <w:b w:val="0"/>
          <w:bCs w:val="0"/>
          <w:color w:val="000000"/>
          <w:sz w:val="24"/>
          <w:szCs w:val="24"/>
          <w:highlight w:val="none"/>
          <w:u w:val="single"/>
          <w:lang w:val="en-US" w:eastAsia="zh-CN"/>
        </w:rPr>
        <w:t xml:space="preserve">不</w:t>
      </w:r>
      <w:r>
        <w:rPr>
          <w:rFonts w:hint="eastAsia" w:ascii="宋体" w:hAnsi="宋体"/>
          <w:b w:val="0"/>
          <w:bCs w:val="0"/>
          <w:color w:val="000000"/>
          <w:sz w:val="24"/>
          <w:szCs w:val="24"/>
          <w:highlight w:val="none"/>
          <w:u w:val="single"/>
        </w:rPr>
        <w:t xml:space="preserve">接受 </w:t>
      </w:r>
      <w:r>
        <w:rPr>
          <w:rFonts w:hint="eastAsia" w:ascii="宋体" w:hAnsi="宋体"/>
          <w:b w:val="0"/>
          <w:bCs w:val="0"/>
          <w:color w:val="000000"/>
          <w:sz w:val="24"/>
          <w:szCs w:val="24"/>
          <w:highlight w:val="none"/>
        </w:rPr>
        <w:t xml:space="preserve">联合体投标</w:t>
      </w:r>
      <w:r>
        <w:rPr>
          <w:rFonts w:hint="eastAsia" w:ascii="宋体" w:hAnsi="宋体"/>
          <w:b w:val="0"/>
          <w:bCs w:val="0"/>
          <w:color w:val="000000"/>
          <w:sz w:val="24"/>
          <w:szCs w:val="24"/>
          <w:highlight w:val="none"/>
          <w:lang w:eastAsia="zh-CN"/>
        </w:rPr>
        <w:t xml:space="preserve">。</w:t>
      </w:r>
      <w:r/>
    </w:p>
    <w:p>
      <w:pPr>
        <w:pStyle w:val="1196"/>
        <w:numPr>
          <w:ilvl w:val="0"/>
          <w:numId w:val="3"/>
        </w:numPr>
        <w:ind w:left="280" w:firstLine="0"/>
        <w:pageBreakBefore w:val="0"/>
        <w:spacing w:line="360" w:lineRule="auto"/>
        <w:widowControl w:val="off"/>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本项目的特定资格要求：</w:t>
      </w:r>
      <w:r/>
    </w:p>
    <w:p>
      <w:pPr>
        <w:pStyle w:val="1196"/>
        <w:numPr>
          <w:ilvl w:val="0"/>
          <w:numId w:val="0"/>
        </w:numPr>
        <w:ind w:firstLine="241"/>
        <w:pageBreakBefore w:val="0"/>
        <w:spacing w:line="360" w:lineRule="auto"/>
        <w:widowControl w:val="off"/>
        <w:rPr>
          <w:rFonts w:hint="eastAsia" w:ascii="宋体" w:hAnsi="宋体"/>
          <w:b/>
          <w:bCs/>
          <w:color w:val="000000"/>
          <w:sz w:val="24"/>
          <w:szCs w:val="24"/>
          <w:highlight w:val="none"/>
          <w:lang w:eastAsia="zh-CN"/>
        </w:rPr>
      </w:pPr>
      <w:r>
        <w:rPr>
          <w:rFonts w:hint="eastAsia" w:ascii="宋体" w:hAnsi="宋体" w:eastAsia="宋体" w:cs="Times New Roman"/>
          <w:b/>
          <w:bCs/>
          <w:color w:val="000000"/>
          <w:sz w:val="24"/>
          <w:szCs w:val="24"/>
          <w:highlight w:val="none"/>
          <w:lang w:val="en-US" w:eastAsia="zh-CN" w:bidi="ar-SA"/>
        </w:rPr>
        <w:t xml:space="preserve">（1）</w:t>
      </w:r>
      <w:r>
        <w:rPr>
          <w:rFonts w:hint="eastAsia" w:ascii="宋体" w:hAnsi="宋体"/>
          <w:b/>
          <w:bCs/>
          <w:color w:val="000000"/>
          <w:sz w:val="24"/>
          <w:szCs w:val="24"/>
          <w:highlight w:val="none"/>
          <w:lang w:val="en-US" w:eastAsia="zh-CN"/>
        </w:rPr>
        <w:t xml:space="preserve">投标人</w:t>
      </w:r>
      <w:r>
        <w:rPr>
          <w:rFonts w:hint="eastAsia" w:ascii="宋体" w:hAnsi="宋体"/>
          <w:b/>
          <w:bCs/>
          <w:color w:val="000000"/>
          <w:sz w:val="24"/>
          <w:szCs w:val="24"/>
          <w:highlight w:val="none"/>
        </w:rPr>
        <w:t xml:space="preserve">资质类别和等级：同时具备以下①</w:t>
      </w:r>
      <w:r>
        <w:rPr>
          <w:rFonts w:hint="eastAsia" w:ascii="宋体" w:hAnsi="宋体"/>
          <w:b/>
          <w:bCs/>
          <w:color w:val="000000"/>
          <w:sz w:val="24"/>
          <w:szCs w:val="24"/>
          <w:highlight w:val="none"/>
          <w:lang w:val="en-US" w:eastAsia="zh-CN"/>
        </w:rPr>
        <w:t xml:space="preserve">②</w:t>
      </w:r>
      <w:r>
        <w:rPr>
          <w:rFonts w:hint="eastAsia" w:ascii="宋体" w:hAnsi="宋体"/>
          <w:b/>
          <w:bCs/>
          <w:color w:val="000000"/>
          <w:sz w:val="24"/>
          <w:szCs w:val="24"/>
          <w:highlight w:val="none"/>
        </w:rPr>
        <w:t xml:space="preserve">企业资质</w:t>
      </w:r>
      <w:r>
        <w:rPr>
          <w:rFonts w:hint="eastAsia" w:ascii="宋体" w:hAnsi="宋体"/>
          <w:b/>
          <w:bCs/>
          <w:color w:val="000000"/>
          <w:sz w:val="24"/>
          <w:szCs w:val="24"/>
          <w:highlight w:val="none"/>
          <w:lang w:eastAsia="zh-CN"/>
        </w:rPr>
        <w:t xml:space="preserve">。</w:t>
      </w:r>
      <w:r/>
    </w:p>
    <w:p>
      <w:pPr>
        <w:ind w:firstLine="420"/>
        <w:spacing w:line="360" w:lineRule="auto"/>
        <w:rPr>
          <w:rFonts w:hint="eastAsia" w:ascii="宋体" w:hAnsi="宋体" w:eastAsia="宋体" w:cs="Times New Roman"/>
          <w:b/>
          <w:bCs/>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rPr>
        <w:t xml:space="preserve">①</w:t>
      </w:r>
      <w:r>
        <w:rPr>
          <w:rFonts w:hint="eastAsia" w:ascii="宋体" w:hAnsi="宋体" w:eastAsia="宋体" w:cs="Times New Roman"/>
          <w:b w:val="0"/>
          <w:bCs w:val="0"/>
          <w:color w:val="000000"/>
          <w:sz w:val="24"/>
          <w:szCs w:val="24"/>
          <w:highlight w:val="none"/>
          <w:lang w:val="en-US" w:eastAsia="zh-CN"/>
        </w:rPr>
        <w:t xml:space="preserve">具备</w:t>
      </w:r>
      <w:r>
        <w:rPr>
          <w:rFonts w:hint="eastAsia" w:ascii="宋体" w:hAnsi="宋体" w:eastAsia="宋体" w:cs="Times New Roman"/>
          <w:b w:val="0"/>
          <w:bCs w:val="0"/>
          <w:color w:val="000000"/>
          <w:sz w:val="24"/>
          <w:szCs w:val="24"/>
          <w:highlight w:val="none"/>
        </w:rPr>
        <w:t xml:space="preserve">电力工程施工总承包三级及以上资质或输变电工程专业承包叁级及以上资质；</w:t>
      </w:r>
      <w:r>
        <w:rPr>
          <w:rFonts w:hint="eastAsia" w:ascii="宋体" w:hAnsi="宋体" w:eastAsia="宋体" w:cs="Times New Roman"/>
          <w:b/>
          <w:bCs/>
          <w:color w:val="000000"/>
          <w:sz w:val="24"/>
          <w:szCs w:val="24"/>
          <w:highlight w:val="none"/>
          <w:lang w:val="en-US" w:eastAsia="zh-CN" w:bidi="ar-SA"/>
        </w:rPr>
        <w:t xml:space="preserve">(原件扫描上传)</w:t>
      </w:r>
      <w:r/>
    </w:p>
    <w:p>
      <w:pPr>
        <w:ind w:firstLine="420"/>
        <w:spacing w:line="360" w:lineRule="auto"/>
        <w:rPr>
          <w:rFonts w:hint="eastAsia" w:ascii="宋体" w:hAnsi="宋体" w:eastAsia="宋体" w:cs="Times New Roman"/>
          <w:b/>
          <w:bCs/>
          <w:color w:val="000000"/>
          <w:sz w:val="24"/>
          <w:szCs w:val="24"/>
          <w:highlight w:val="none"/>
          <w:lang w:val="en-US" w:eastAsia="zh-CN" w:bidi="ar-SA"/>
        </w:rPr>
      </w:pPr>
      <w:r>
        <w:rPr>
          <w:rFonts w:hint="eastAsia" w:ascii="宋体" w:hAnsi="宋体"/>
          <w:b w:val="0"/>
          <w:bCs w:val="0"/>
          <w:color w:val="000000"/>
          <w:sz w:val="24"/>
          <w:szCs w:val="24"/>
          <w:highlight w:val="none"/>
        </w:rPr>
        <w:t xml:space="preserve">②</w:t>
      </w:r>
      <w:r>
        <w:rPr>
          <w:rFonts w:hint="eastAsia" w:ascii="宋体" w:hAnsi="宋体" w:eastAsia="宋体" w:cs="Times New Roman"/>
          <w:b w:val="0"/>
          <w:bCs w:val="0"/>
          <w:color w:val="000000"/>
          <w:sz w:val="24"/>
          <w:szCs w:val="24"/>
          <w:highlight w:val="none"/>
        </w:rPr>
        <w:t xml:space="preserve">具备国家能源局或电监会颁发的承装和承试电力设施许可证三级及以上资质。</w:t>
      </w:r>
      <w:r>
        <w:rPr>
          <w:rFonts w:hint="eastAsia" w:ascii="宋体" w:hAnsi="宋体" w:eastAsia="宋体" w:cs="Times New Roman"/>
          <w:b/>
          <w:bCs/>
          <w:color w:val="000000"/>
          <w:sz w:val="24"/>
          <w:szCs w:val="24"/>
          <w:highlight w:val="none"/>
          <w:lang w:val="en-US" w:eastAsia="zh-CN" w:bidi="ar-SA"/>
        </w:rPr>
        <w:t xml:space="preserve">(原件扫描上传)</w:t>
      </w:r>
      <w:r/>
    </w:p>
    <w:p>
      <w:pPr>
        <w:pStyle w:val="1183"/>
        <w:ind w:left="0" w:firstLine="241"/>
        <w:pageBreakBefore w:val="0"/>
        <w:spacing w:line="360" w:lineRule="auto"/>
        <w:widowControl w:val="off"/>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t xml:space="preserve">（2）投标人具备安全生产条件，并取得有效期内的安全生产许可证(原件扫描上传)。</w:t>
      </w:r>
      <w:r/>
    </w:p>
    <w:p>
      <w:pPr>
        <w:pStyle w:val="1183"/>
        <w:ind w:left="0" w:firstLine="241"/>
        <w:pageBreakBefore w:val="0"/>
        <w:spacing w:line="360" w:lineRule="auto"/>
        <w:widowControl w:val="off"/>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t xml:space="preserve">（3）项目负责人资质要求：具备机电工程专业二级（含）以上注册建造师资质。（提供证书、投标截止时间前6个月内任意一个月投标单位为其缴纳社保的证明，退休返聘人员需提供退休证明及劳动合同。）</w:t>
      </w:r>
      <w:r/>
    </w:p>
    <w:p>
      <w:pPr>
        <w:pStyle w:val="1183"/>
        <w:ind w:left="0" w:firstLine="241"/>
        <w:pageBreakBefore w:val="0"/>
        <w:spacing w:line="360" w:lineRule="auto"/>
        <w:widowControl w:val="off"/>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t xml:space="preserve">（4）项目负责人取得安全生产考核合格证（B类证书）(原件扫描上传)。</w:t>
      </w:r>
      <w:r/>
    </w:p>
    <w:p>
      <w:pPr>
        <w:pStyle w:val="1183"/>
        <w:ind w:left="0" w:firstLine="241"/>
        <w:pageBreakBefore w:val="0"/>
        <w:spacing w:line="360" w:lineRule="auto"/>
        <w:widowControl w:val="off"/>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t xml:space="preserve">（5）</w:t>
      </w:r>
      <w:bookmarkStart w:id="24" w:name="OLE_LINK20"/>
      <w:r>
        <w:rPr>
          <w:rFonts w:hint="eastAsia" w:ascii="宋体" w:hAnsi="宋体" w:eastAsia="宋体" w:cs="Times New Roman"/>
          <w:b/>
          <w:bCs/>
          <w:color w:val="000000"/>
          <w:sz w:val="24"/>
          <w:szCs w:val="24"/>
          <w:highlight w:val="none"/>
          <w:lang w:val="en-US" w:eastAsia="zh-CN"/>
        </w:rPr>
        <w:t xml:space="preserve">项目负责人必须满足下列条件：</w:t>
      </w:r>
      <w:r/>
    </w:p>
    <w:p>
      <w:pPr>
        <w:pStyle w:val="1183"/>
        <w:ind w:left="0" w:firstLine="241"/>
        <w:pageBreakBefore w:val="0"/>
        <w:spacing w:line="360" w:lineRule="auto"/>
        <w:widowControl w:val="off"/>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t xml:space="preserve">①项目负责人不得同时在两个或者两个以上单位受聘或者执业：</w:t>
      </w:r>
      <w:r/>
    </w:p>
    <w:p>
      <w:pPr>
        <w:pStyle w:val="1183"/>
        <w:ind w:left="0" w:firstLine="241"/>
        <w:pageBreakBefore w:val="0"/>
        <w:spacing w:line="360" w:lineRule="auto"/>
        <w:widowControl w:val="off"/>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t xml:space="preserve">a.同时在两个及以上单位签订劳动合同或交纳社会保险；</w:t>
      </w:r>
      <w:r/>
    </w:p>
    <w:p>
      <w:pPr>
        <w:pStyle w:val="1183"/>
        <w:ind w:left="0" w:firstLine="241"/>
        <w:pageBreakBefore w:val="0"/>
        <w:spacing w:line="360" w:lineRule="auto"/>
        <w:widowControl w:val="off"/>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t xml:space="preserve">b.将本人执（职）业资格证书同时注册在两个及以上单位。</w:t>
      </w:r>
      <w:r/>
    </w:p>
    <w:p>
      <w:pPr>
        <w:pStyle w:val="1183"/>
        <w:ind w:left="0" w:firstLine="241"/>
        <w:pageBreakBefore w:val="0"/>
        <w:spacing w:line="360" w:lineRule="auto"/>
        <w:widowControl w:val="off"/>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t xml:space="preserve">②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bookmarkEnd w:id="24"/>
      <w:r/>
      <w:r/>
    </w:p>
    <w:p>
      <w:pPr>
        <w:pStyle w:val="1183"/>
        <w:ind w:left="0" w:firstLine="241"/>
        <w:pageBreakBefore w:val="0"/>
        <w:spacing w:line="360" w:lineRule="auto"/>
        <w:widowControl w:val="off"/>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t xml:space="preserve">（6）投标人需在投标文件中提供“无数据安全处罚记录”的承诺函（格式自拟），若虚假承诺，招标人有权取消其投标资格。</w:t>
      </w:r>
      <w:r/>
    </w:p>
    <w:p>
      <w:pPr>
        <w:pStyle w:val="1183"/>
        <w:ind w:left="0" w:firstLine="241"/>
        <w:pageBreakBefore w:val="0"/>
        <w:spacing w:line="360" w:lineRule="auto"/>
        <w:widowControl w:val="off"/>
        <w:rPr>
          <w:rFonts w:ascii="宋体" w:hAnsi="宋体"/>
          <w:b/>
          <w:bCs/>
          <w:color w:val="000000"/>
          <w:sz w:val="24"/>
          <w:szCs w:val="24"/>
          <w:highlight w:val="none"/>
          <w:lang w:val="en-US" w:eastAsia="zh-CN"/>
        </w:rPr>
      </w:pPr>
      <w:r>
        <w:rPr>
          <w:rFonts w:hint="eastAsia" w:ascii="宋体" w:hAnsi="宋体"/>
          <w:b/>
          <w:bCs/>
          <w:color w:val="000000"/>
          <w:sz w:val="24"/>
          <w:szCs w:val="24"/>
          <w:highlight w:val="none"/>
          <w:lang w:val="en-US" w:eastAsia="zh-CN"/>
        </w:rPr>
        <w:t xml:space="preserve">（7）拟投入的项目组成员未受过刑事处罚，提供无犯罪记录证明。</w:t>
      </w:r>
      <w:r/>
    </w:p>
    <w:p>
      <w:pPr>
        <w:pStyle w:val="1182"/>
        <w:ind w:firstLine="373"/>
        <w:pageBreakBefore w:val="0"/>
        <w:spacing w:before="120" w:after="120" w:line="360" w:lineRule="auto"/>
        <w:widowControl w:val="off"/>
        <w:rPr>
          <w:color w:val="000000"/>
          <w:sz w:val="24"/>
          <w:szCs w:val="24"/>
          <w:highlight w:val="none"/>
        </w:rPr>
      </w:pPr>
      <w:r>
        <w:rPr>
          <w:rFonts w:hint="eastAsia"/>
          <w:color w:val="000000"/>
          <w:sz w:val="24"/>
          <w:szCs w:val="24"/>
          <w:highlight w:val="none"/>
        </w:rPr>
        <w:t xml:space="preserve">三、获取招标文件</w:t>
      </w:r>
      <w:bookmarkEnd w:id="17"/>
      <w:r/>
      <w:bookmarkEnd w:id="18"/>
      <w:r/>
      <w:bookmarkEnd w:id="19"/>
      <w:r/>
      <w:bookmarkEnd w:id="20"/>
      <w:r/>
      <w:bookmarkEnd w:id="21"/>
      <w:r/>
      <w:r/>
    </w:p>
    <w:p>
      <w:pPr>
        <w:ind w:firstLine="540"/>
        <w:pageBreakBefore w:val="0"/>
        <w:spacing w:line="360" w:lineRule="auto"/>
        <w:widowControl w:val="off"/>
        <w:rPr>
          <w:rFonts w:ascii="宋体" w:hAnsi="宋体" w:cs="宋体"/>
          <w:color w:val="000000"/>
          <w:sz w:val="24"/>
          <w:szCs w:val="24"/>
          <w:highlight w:val="none"/>
        </w:rPr>
      </w:pPr>
      <w:r/>
      <w:bookmarkStart w:id="25" w:name="_Toc28359005"/>
      <w:r/>
      <w:bookmarkStart w:id="26" w:name="_Toc28359082"/>
      <w:r/>
      <w:bookmarkStart w:id="27" w:name="_Toc38985266"/>
      <w:r/>
      <w:bookmarkStart w:id="28" w:name="_Toc35393793"/>
      <w:r/>
      <w:bookmarkStart w:id="29" w:name="_Toc35393624"/>
      <w:r>
        <w:rPr>
          <w:rFonts w:hint="eastAsia" w:ascii="宋体" w:hAnsi="宋体" w:cs="宋体"/>
          <w:color w:val="000000"/>
          <w:sz w:val="24"/>
          <w:szCs w:val="24"/>
          <w:highlight w:val="none"/>
        </w:rPr>
        <w:t xml:space="preserve">1.时间：自招标文件公告发布之日起至提交投标文件截止时间之日止。</w:t>
      </w:r>
      <w:r/>
    </w:p>
    <w:p>
      <w:pPr>
        <w:ind w:firstLine="540"/>
        <w:pageBreakBefore w:val="0"/>
        <w:spacing w:line="360" w:lineRule="auto"/>
        <w:widowControl w:val="off"/>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2.方式：在“江苏政府网”自行免费下载招标文件。</w:t>
      </w:r>
      <w:r/>
    </w:p>
    <w:p>
      <w:pPr>
        <w:ind w:firstLine="56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（1）登录http://jszfcg.jscz.gov.cn/jszc/login;或进入扬中政府网（http://www.yzzfcg.cn/）首页点击“苏采云”进入系统。</w:t>
      </w:r>
      <w:r/>
    </w:p>
    <w:p>
      <w:pPr>
        <w:ind w:firstLine="56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（2）“苏采云”系统用户注册--获取“CA数字证书”--CA绑定与登录--网上报名--下载招标文件(后缀名为.kedt”)。</w:t>
      </w:r>
      <w:r/>
    </w:p>
    <w:p>
      <w:pPr>
        <w:ind w:firstLine="560"/>
        <w:pageBreakBefore w:val="0"/>
        <w:spacing w:line="360" w:lineRule="auto"/>
        <w:widowControl w:val="off"/>
        <w:rPr>
          <w:rFonts w:ascii="宋体" w:hAnsi="宋体" w:cs="宋体"/>
          <w:color w:val="000000"/>
          <w:sz w:val="24"/>
          <w:szCs w:val="24"/>
          <w:highlight w:val="none"/>
        </w:rPr>
        <w:outlineLvl w:val="2"/>
      </w:pPr>
      <w:r>
        <w:rPr>
          <w:rFonts w:hint="eastAsia" w:ascii="宋体" w:hAnsi="宋体" w:cs="宋体"/>
          <w:color w:val="000000"/>
          <w:sz w:val="24"/>
          <w:szCs w:val="24"/>
          <w:highlight w:val="none"/>
        </w:rPr>
        <w:t xml:space="preserve">3.“CA数字证书”的获取</w:t>
      </w:r>
      <w:r/>
    </w:p>
    <w:p>
      <w:pPr>
        <w:ind w:firstLine="560"/>
        <w:pageBreakBefore w:val="0"/>
        <w:spacing w:line="360"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投标人</w:t>
      </w:r>
      <w:r>
        <w:rPr>
          <w:rFonts w:hint="eastAsia" w:ascii="宋体" w:hAnsi="宋体" w:cs="宋体"/>
          <w:color w:val="000000"/>
          <w:sz w:val="24"/>
          <w:szCs w:val="24"/>
          <w:highlight w:val="none"/>
        </w:rPr>
        <w:t xml:space="preserve">需办理CA锁，（“苏采云”系统目前仅支持意源CA、方正签章，CA数字证书及电子签章办理指南详见本公告附件）。客户端工具及</w:t>
      </w:r>
      <w:r>
        <w:rPr>
          <w:rFonts w:hint="eastAsia" w:ascii="宋体" w:hAnsi="宋体" w:cs="宋体"/>
          <w:color w:val="000000"/>
          <w:sz w:val="24"/>
          <w:szCs w:val="24"/>
          <w:highlight w:val="none"/>
          <w:lang w:eastAsia="zh-CN"/>
        </w:rPr>
        <w:t xml:space="preserve">投标人</w:t>
      </w:r>
      <w:r>
        <w:rPr>
          <w:rFonts w:hint="eastAsia" w:ascii="宋体" w:hAnsi="宋体" w:cs="宋体"/>
          <w:color w:val="000000"/>
          <w:sz w:val="24"/>
          <w:szCs w:val="24"/>
          <w:highlight w:val="none"/>
        </w:rPr>
        <w:t xml:space="preserve">操作手册扬中政府（http://www.yzzfcg.cn/）首页“资料下载”，进行下载《江苏省政府交易系统（苏采云）</w:t>
      </w:r>
      <w:r>
        <w:rPr>
          <w:rFonts w:hint="eastAsia" w:ascii="宋体" w:hAnsi="宋体" w:cs="宋体"/>
          <w:color w:val="000000"/>
          <w:sz w:val="24"/>
          <w:szCs w:val="24"/>
          <w:highlight w:val="none"/>
          <w:lang w:eastAsia="zh-CN"/>
        </w:rPr>
        <w:t xml:space="preserve">投标人</w:t>
      </w:r>
      <w:r>
        <w:rPr>
          <w:rFonts w:hint="eastAsia" w:ascii="宋体" w:hAnsi="宋体" w:cs="宋体"/>
          <w:color w:val="000000"/>
          <w:sz w:val="24"/>
          <w:szCs w:val="24"/>
          <w:highlight w:val="none"/>
        </w:rPr>
        <w:t xml:space="preserve">操作手册及政府客户端》。</w:t>
      </w:r>
      <w:r/>
    </w:p>
    <w:p>
      <w:pPr>
        <w:ind w:firstLine="560"/>
        <w:pageBreakBefore w:val="0"/>
        <w:spacing w:line="360"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4.招标文件(后缀名为“. kedt”)、</w:t>
      </w:r>
      <w:r>
        <w:rPr>
          <w:rFonts w:hint="eastAsia" w:ascii="宋体" w:hAnsi="宋体" w:cs="宋体"/>
          <w:color w:val="000000"/>
          <w:sz w:val="24"/>
          <w:szCs w:val="24"/>
          <w:highlight w:val="none"/>
          <w:lang w:eastAsia="zh-CN"/>
        </w:rPr>
        <w:t xml:space="preserve">投标人</w:t>
      </w:r>
      <w:r>
        <w:rPr>
          <w:rFonts w:hint="eastAsia" w:ascii="宋体" w:hAnsi="宋体" w:cs="宋体"/>
          <w:color w:val="000000"/>
          <w:sz w:val="24"/>
          <w:szCs w:val="24"/>
          <w:highlight w:val="none"/>
        </w:rPr>
        <w:t xml:space="preserve">操作手册及政府客户端工具可通过“苏采云”系统--已报名项目--报名详情页面内相应链接进行下载；</w:t>
      </w:r>
      <w:r>
        <w:rPr>
          <w:rFonts w:hint="eastAsia" w:ascii="宋体" w:hAnsi="宋体" w:cs="宋体"/>
          <w:color w:val="000000"/>
          <w:sz w:val="24"/>
          <w:szCs w:val="24"/>
          <w:highlight w:val="none"/>
          <w:lang w:eastAsia="zh-CN"/>
        </w:rPr>
        <w:t xml:space="preserve">投标人</w:t>
      </w:r>
      <w:r>
        <w:rPr>
          <w:rFonts w:hint="eastAsia" w:ascii="宋体" w:hAnsi="宋体" w:cs="宋体"/>
          <w:color w:val="000000"/>
          <w:sz w:val="24"/>
          <w:szCs w:val="24"/>
          <w:highlight w:val="none"/>
        </w:rPr>
        <w:t xml:space="preserve">操作手册及政府客户端工具也可通过扬中政府网（http://www.yzzfcg.cn/）首页“资料下载”--点击进入《江苏省政府交易系统（苏采云）</w:t>
      </w:r>
      <w:r>
        <w:rPr>
          <w:rFonts w:hint="eastAsia" w:ascii="宋体" w:hAnsi="宋体" w:cs="宋体"/>
          <w:color w:val="000000"/>
          <w:sz w:val="24"/>
          <w:szCs w:val="24"/>
          <w:highlight w:val="none"/>
          <w:lang w:eastAsia="zh-CN"/>
        </w:rPr>
        <w:t xml:space="preserve">投标人</w:t>
      </w:r>
      <w:r>
        <w:rPr>
          <w:rFonts w:hint="eastAsia" w:ascii="宋体" w:hAnsi="宋体" w:cs="宋体"/>
          <w:color w:val="000000"/>
          <w:sz w:val="24"/>
          <w:szCs w:val="24"/>
          <w:highlight w:val="none"/>
        </w:rPr>
        <w:t xml:space="preserve">操作手册及政府客户端》进行下载。</w:t>
      </w:r>
      <w:r/>
    </w:p>
    <w:p>
      <w:pPr>
        <w:ind w:firstLine="560"/>
        <w:pageBreakBefore w:val="0"/>
        <w:spacing w:line="360"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5.代理机构将数据电文形式的招标文件加载至电子招标投标交易平台，供潜在</w:t>
      </w:r>
      <w:r>
        <w:rPr>
          <w:rFonts w:hint="eastAsia" w:ascii="宋体" w:hAnsi="宋体" w:cs="宋体"/>
          <w:color w:val="000000"/>
          <w:sz w:val="24"/>
          <w:szCs w:val="24"/>
          <w:highlight w:val="none"/>
          <w:lang w:eastAsia="zh-CN"/>
        </w:rPr>
        <w:t xml:space="preserve">投标人</w:t>
      </w:r>
      <w:r>
        <w:rPr>
          <w:rFonts w:hint="eastAsia" w:ascii="宋体" w:hAnsi="宋体" w:cs="宋体"/>
          <w:color w:val="000000"/>
          <w:sz w:val="24"/>
          <w:szCs w:val="24"/>
          <w:highlight w:val="none"/>
        </w:rPr>
        <w:t xml:space="preserve">下载或者查阅，各</w:t>
      </w:r>
      <w:r>
        <w:rPr>
          <w:rFonts w:hint="eastAsia" w:ascii="宋体" w:hAnsi="宋体" w:cs="宋体"/>
          <w:color w:val="000000"/>
          <w:sz w:val="24"/>
          <w:szCs w:val="24"/>
          <w:highlight w:val="none"/>
          <w:lang w:eastAsia="zh-CN"/>
        </w:rPr>
        <w:t xml:space="preserve">投标人</w:t>
      </w:r>
      <w:r>
        <w:rPr>
          <w:rFonts w:hint="eastAsia" w:ascii="宋体" w:hAnsi="宋体" w:cs="宋体"/>
          <w:color w:val="000000"/>
          <w:sz w:val="24"/>
          <w:szCs w:val="24"/>
          <w:highlight w:val="none"/>
        </w:rPr>
        <w:t xml:space="preserve">应在规定的时间内完成招标文件的下载，逾期可能会造成招标文件无法下载以及投标文件无法上传的情形，由此导致的后果由各</w:t>
      </w:r>
      <w:r>
        <w:rPr>
          <w:rFonts w:hint="eastAsia" w:ascii="宋体" w:hAnsi="宋体" w:cs="宋体"/>
          <w:color w:val="000000"/>
          <w:sz w:val="24"/>
          <w:szCs w:val="24"/>
          <w:highlight w:val="none"/>
          <w:lang w:eastAsia="zh-CN"/>
        </w:rPr>
        <w:t xml:space="preserve">投标人</w:t>
      </w:r>
      <w:r>
        <w:rPr>
          <w:rFonts w:hint="eastAsia" w:ascii="宋体" w:hAnsi="宋体" w:cs="宋体"/>
          <w:color w:val="000000"/>
          <w:sz w:val="24"/>
          <w:szCs w:val="24"/>
          <w:highlight w:val="none"/>
        </w:rPr>
        <w:t xml:space="preserve">自行承担。</w:t>
      </w:r>
      <w:r/>
    </w:p>
    <w:p>
      <w:pPr>
        <w:ind w:firstLine="560"/>
        <w:pageBreakBefore w:val="0"/>
        <w:spacing w:line="360"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6.苏采云系统使用谷歌浏览器参与不见面开标。</w:t>
      </w:r>
      <w:r/>
    </w:p>
    <w:p>
      <w:pPr>
        <w:pStyle w:val="1182"/>
        <w:ind w:firstLine="373"/>
        <w:pageBreakBefore w:val="0"/>
        <w:spacing w:before="120" w:after="120" w:line="360" w:lineRule="auto"/>
        <w:widowControl w:val="off"/>
        <w:rPr>
          <w:color w:val="000000"/>
          <w:sz w:val="24"/>
          <w:szCs w:val="24"/>
          <w:highlight w:val="none"/>
        </w:rPr>
      </w:pPr>
      <w:r>
        <w:rPr>
          <w:rFonts w:hint="eastAsia"/>
          <w:color w:val="000000"/>
          <w:sz w:val="24"/>
          <w:szCs w:val="24"/>
          <w:highlight w:val="none"/>
        </w:rPr>
        <w:t xml:space="preserve">四、提交投标文件</w:t>
      </w:r>
      <w:bookmarkEnd w:id="25"/>
      <w:r/>
      <w:bookmarkEnd w:id="26"/>
      <w:r>
        <w:rPr>
          <w:rFonts w:hint="eastAsia"/>
          <w:color w:val="000000"/>
          <w:sz w:val="24"/>
          <w:szCs w:val="24"/>
          <w:highlight w:val="none"/>
        </w:rPr>
        <w:t xml:space="preserve">截止时间、开标时间和地点</w:t>
      </w:r>
      <w:bookmarkEnd w:id="27"/>
      <w:r/>
      <w:bookmarkEnd w:id="28"/>
      <w:r/>
      <w:bookmarkEnd w:id="29"/>
      <w:r/>
      <w:r/>
    </w:p>
    <w:p>
      <w:pPr>
        <w:ind w:firstLine="480"/>
        <w:pageBreakBefore w:val="0"/>
        <w:spacing w:line="360" w:lineRule="auto"/>
        <w:widowControl w:val="off"/>
        <w:rPr>
          <w:rFonts w:ascii="宋体" w:hAnsi="宋体"/>
          <w:bCs/>
          <w:color w:val="0000ff"/>
          <w:sz w:val="24"/>
          <w:szCs w:val="24"/>
          <w:highlight w:val="none"/>
          <w:u w:val="single"/>
        </w:rPr>
      </w:pPr>
      <w:r>
        <w:rPr>
          <w:rFonts w:hint="eastAsia" w:ascii="宋体" w:hAnsi="宋体"/>
          <w:bCs/>
          <w:color w:val="0000ff"/>
          <w:sz w:val="24"/>
          <w:szCs w:val="24"/>
          <w:highlight w:val="none"/>
          <w:u w:val="single"/>
        </w:rPr>
        <w:t xml:space="preserve">1. </w:t>
      </w:r>
      <w:r>
        <w:rPr>
          <w:rFonts w:hint="eastAsia" w:ascii="宋体" w:hAnsi="宋体"/>
          <w:b/>
          <w:color w:val="0000ff"/>
          <w:sz w:val="24"/>
          <w:szCs w:val="24"/>
          <w:highlight w:val="none"/>
          <w:u w:val="single"/>
          <w:lang w:eastAsia="zh-CN"/>
        </w:rPr>
        <w:t xml:space="preserve">2026年</w:t>
      </w:r>
      <w:r>
        <w:rPr>
          <w:rFonts w:hint="eastAsia" w:ascii="宋体" w:hAnsi="宋体"/>
          <w:b/>
          <w:color w:val="0000ff"/>
          <w:sz w:val="24"/>
          <w:szCs w:val="24"/>
          <w:highlight w:val="none"/>
          <w:u w:val="single"/>
          <w:lang w:val="en-US" w:eastAsia="zh-CN"/>
        </w:rPr>
        <w:t xml:space="preserve">7</w:t>
      </w:r>
      <w:r>
        <w:rPr>
          <w:rFonts w:hint="eastAsia" w:ascii="宋体" w:hAnsi="宋体"/>
          <w:b/>
          <w:color w:val="0000ff"/>
          <w:sz w:val="24"/>
          <w:szCs w:val="24"/>
          <w:highlight w:val="none"/>
          <w:u w:val="single"/>
          <w:lang w:eastAsia="zh-CN"/>
        </w:rPr>
      </w:r>
      <w:r>
        <w:rPr>
          <w:rFonts w:hint="eastAsia" w:ascii="宋体" w:hAnsi="宋体"/>
          <w:b/>
          <w:color w:val="0000ff"/>
          <w:sz w:val="24"/>
          <w:szCs w:val="24"/>
          <w:highlight w:val="none"/>
          <w:u w:val="single"/>
        </w:rPr>
      </w:r>
      <w:r>
        <w:rPr>
          <w:rFonts w:hint="eastAsia" w:ascii="宋体" w:hAnsi="宋体"/>
          <w:b/>
          <w:color w:val="0000ff"/>
          <w:sz w:val="24"/>
          <w:szCs w:val="24"/>
          <w:highlight w:val="none"/>
          <w:u w:val="single"/>
          <w:lang w:eastAsia="zh-CN"/>
        </w:rPr>
        <w:t xml:space="preserve">月</w:t>
      </w:r>
      <w:r>
        <w:rPr>
          <w:rFonts w:hint="eastAsia" w:ascii="宋体" w:hAnsi="宋体"/>
          <w:b/>
          <w:color w:val="0000ff"/>
          <w:sz w:val="24"/>
          <w:szCs w:val="24"/>
          <w:highlight w:val="none"/>
          <w:u w:val="single"/>
          <w:lang w:val="en-US" w:eastAsia="zh-CN"/>
        </w:rPr>
        <w:t xml:space="preserve">27</w:t>
      </w:r>
      <w:bookmarkStart w:id="225" w:name="_GoBack"/>
      <w:r/>
      <w:bookmarkEnd w:id="225"/>
      <w:r>
        <w:rPr>
          <w:rFonts w:hint="eastAsia" w:ascii="宋体" w:hAnsi="宋体"/>
          <w:b/>
          <w:color w:val="0000ff"/>
          <w:sz w:val="24"/>
          <w:szCs w:val="24"/>
          <w:highlight w:val="none"/>
          <w:u w:val="single"/>
        </w:rPr>
        <w:t xml:space="preserve">日</w:t>
      </w:r>
      <w:r>
        <w:rPr>
          <w:rFonts w:hint="eastAsia" w:ascii="宋体" w:hAnsi="宋体"/>
          <w:b/>
          <w:color w:val="0000ff"/>
          <w:sz w:val="24"/>
          <w:szCs w:val="24"/>
          <w:highlight w:val="none"/>
          <w:u w:val="single"/>
        </w:rPr>
        <w:t xml:space="preserve"> </w:t>
      </w:r>
      <w:r>
        <w:rPr>
          <w:rFonts w:hint="eastAsia" w:ascii="宋体" w:hAnsi="宋体"/>
          <w:b/>
          <w:color w:val="0000ff"/>
          <w:sz w:val="24"/>
          <w:szCs w:val="24"/>
          <w:highlight w:val="none"/>
          <w:u w:val="single"/>
          <w:lang w:val="en-US" w:eastAsia="zh-CN"/>
        </w:rPr>
        <w:t xml:space="preserve">9</w:t>
      </w:r>
      <w:r>
        <w:rPr>
          <w:rFonts w:hint="eastAsia" w:ascii="宋体" w:hAnsi="宋体"/>
          <w:b/>
          <w:color w:val="0000ff"/>
          <w:sz w:val="24"/>
          <w:szCs w:val="24"/>
          <w:highlight w:val="none"/>
          <w:u w:val="single"/>
        </w:rPr>
        <w:t xml:space="preserve">点</w:t>
      </w:r>
      <w:r>
        <w:rPr>
          <w:rFonts w:hint="eastAsia" w:ascii="宋体" w:hAnsi="宋体"/>
          <w:b/>
          <w:color w:val="0000ff"/>
          <w:sz w:val="24"/>
          <w:szCs w:val="24"/>
          <w:highlight w:val="none"/>
          <w:u w:val="single"/>
          <w:lang w:val="en-US" w:eastAsia="zh-CN"/>
        </w:rPr>
        <w:t xml:space="preserve">30</w:t>
      </w:r>
      <w:r>
        <w:rPr>
          <w:rFonts w:hint="eastAsia" w:ascii="宋体" w:hAnsi="宋体"/>
          <w:b/>
          <w:color w:val="0000ff"/>
          <w:sz w:val="24"/>
          <w:szCs w:val="24"/>
          <w:highlight w:val="none"/>
          <w:u w:val="single"/>
        </w:rPr>
        <w:t xml:space="preserve">分</w:t>
      </w:r>
      <w:r>
        <w:rPr>
          <w:rFonts w:hint="eastAsia" w:ascii="宋体" w:hAnsi="宋体"/>
          <w:b/>
          <w:color w:val="0000ff"/>
          <w:sz w:val="24"/>
          <w:szCs w:val="24"/>
          <w:highlight w:val="none"/>
        </w:rPr>
        <w:t xml:space="preserve">（北京时间）。</w:t>
      </w:r>
      <w:r/>
    </w:p>
    <w:p>
      <w:pPr>
        <w:ind w:firstLine="48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2.地点：“苏采云”政府交易系统网上开标大厅。</w:t>
      </w:r>
      <w:r/>
    </w:p>
    <w:p>
      <w:pPr>
        <w:ind w:firstLine="480"/>
        <w:pageBreakBefore w:val="0"/>
        <w:spacing w:line="360"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3.本项目采用远程不见面交易模式，通过不见面交易系统及相应的配套硬件设备（摄像头、话筒、麦克风等）完成远程解密、开标现场异议及回复、开标唱标等交互环节。</w:t>
      </w:r>
      <w:r/>
    </w:p>
    <w:p>
      <w:pPr>
        <w:ind w:firstLine="560"/>
        <w:pageBreakBefore w:val="0"/>
        <w:spacing w:line="360" w:lineRule="auto"/>
        <w:widowControl w:val="off"/>
        <w:rPr>
          <w:rFonts w:ascii="宋体" w:hAnsi="宋体" w:cs="宋体"/>
          <w:color w:val="000000"/>
          <w:sz w:val="24"/>
          <w:szCs w:val="24"/>
          <w:highlight w:val="none"/>
        </w:rPr>
        <w:outlineLvl w:val="2"/>
      </w:pPr>
      <w:r>
        <w:rPr>
          <w:rFonts w:hint="eastAsia" w:ascii="宋体" w:hAnsi="宋体" w:cs="宋体"/>
          <w:color w:val="000000"/>
          <w:sz w:val="24"/>
          <w:szCs w:val="24"/>
          <w:highlight w:val="none"/>
        </w:rPr>
        <w:t xml:space="preserve">4.不见面交易相关要求和说明如下：</w:t>
      </w:r>
      <w:r/>
    </w:p>
    <w:p>
      <w:pPr>
        <w:ind w:firstLine="56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（1）不见面开标项目的时间均以国家授时中心发布的时间为准</w:t>
      </w:r>
      <w:r>
        <w:rPr>
          <w:rFonts w:hint="eastAsia" w:ascii="宋体" w:hAnsi="宋体" w:cs="宋体"/>
          <w:color w:val="000000"/>
          <w:sz w:val="24"/>
          <w:szCs w:val="24"/>
          <w:highlight w:val="none"/>
          <w:lang w:eastAsia="zh-CN"/>
        </w:rPr>
        <w:t xml:space="preserve">。</w:t>
      </w:r>
      <w:r/>
    </w:p>
    <w:p>
      <w:pPr>
        <w:ind w:firstLine="560"/>
        <w:pageBreakBefore w:val="0"/>
        <w:spacing w:line="360"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（2）开标当日，投标人不必抵达开标现场，仅需在任意地点通过“苏采云”系统（网址：</w:t>
      </w: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HYPERLINK "http://jszfcg.jsczt.cn/）\“开标大厅\”或扬中政府采购网（http:/www.yzzfcg.cn/）首页点击\“苏采云\”进入系统\“开标大厅\”参与开标过程；" </w:instrText>
      </w:r>
      <w:r>
        <w:rPr>
          <w:rFonts w:hint="eastAsia" w:ascii="宋体" w:hAnsi="宋体" w:cs="宋体"/>
          <w:color w:val="000000"/>
          <w:sz w:val="24"/>
          <w:szCs w:val="24"/>
          <w:highlight w:val="none"/>
        </w:rPr>
        <w:fldChar w:fldCharType="separate"/>
      </w:r>
      <w:r>
        <w:rPr>
          <w:rFonts w:hint="eastAsia" w:ascii="宋体" w:hAnsi="宋体" w:cs="宋体"/>
          <w:color w:val="000000"/>
          <w:sz w:val="24"/>
          <w:szCs w:val="24"/>
          <w:highlight w:val="none"/>
        </w:rPr>
        <w:t xml:space="preserve">http://jszfcg.jsczt.cn/）“开标大厅”或扬中政府网（http://www.yzzfcg.cn/）首页点击“苏采云”进入系统“开标大厅”参与开标过程</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fldChar w:fldCharType="end"/>
      </w:r>
      <w:r/>
    </w:p>
    <w:p>
      <w:pPr>
        <w:ind w:firstLine="56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3）未按时加入开标会议区并完成登录操作的或未能在开标会议区内全程参与交互的，视为放弃交互和放弃对开评标全过程提疑的权利，投标人将无法看到解密指令、异议回复、唱标等实时情况，并承担由此导致的一切后果</w:t>
      </w:r>
      <w:r>
        <w:rPr>
          <w:rFonts w:hint="eastAsia" w:ascii="宋体" w:hAnsi="宋体" w:cs="宋体"/>
          <w:color w:val="000000"/>
          <w:sz w:val="24"/>
          <w:szCs w:val="24"/>
          <w:highlight w:val="none"/>
          <w:lang w:eastAsia="zh-CN"/>
        </w:rPr>
        <w:t xml:space="preserve">。</w:t>
      </w:r>
      <w:r/>
    </w:p>
    <w:p>
      <w:pPr>
        <w:ind w:firstLine="560"/>
        <w:pageBreakBefore w:val="0"/>
        <w:spacing w:line="360"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（4）投标文件递交截止时间后，</w:t>
      </w:r>
      <w:r>
        <w:rPr>
          <w:rFonts w:hint="eastAsia" w:ascii="宋体" w:hAnsi="宋体"/>
          <w:color w:val="000000"/>
          <w:sz w:val="24"/>
          <w:highlight w:val="none"/>
        </w:rPr>
        <w:t xml:space="preserve">招标</w:t>
      </w:r>
      <w:r>
        <w:rPr>
          <w:rFonts w:hint="eastAsia" w:ascii="宋体" w:hAnsi="宋体" w:cs="宋体"/>
          <w:color w:val="000000"/>
          <w:sz w:val="24"/>
          <w:szCs w:val="24"/>
          <w:highlight w:val="none"/>
        </w:rPr>
        <w:t xml:space="preserve">人或代理机构将在系统内公布投标人名单然后通过开标会议区发出投标文件解密的指令，投标人在各自地点按规定时间自行实施远程解密，投标人解密限定在投标截止时间后30分钟之间完成。因投标人网络与电源不稳定、未按操作手册要求配置软硬件、解密锁发生故障或用错、故意不在要求时限内完成解密等自身原因，导致投标文件在规定时间内未能解密、解密失败或解密超时，视为投标人撤销其投标文件；因网上平台发生故障，导致无法按时完成投标文件解密或开、评标工作无法进行的，可根据实际情况相应延迟解密时间或调整开、评标时间（友情提示：若</w:t>
      </w:r>
      <w:r>
        <w:rPr>
          <w:rFonts w:hint="eastAsia" w:ascii="宋体" w:hAnsi="宋体" w:cs="宋体"/>
          <w:color w:val="000000"/>
          <w:sz w:val="24"/>
          <w:szCs w:val="24"/>
          <w:highlight w:val="none"/>
          <w:lang w:eastAsia="zh-CN"/>
        </w:rPr>
        <w:t xml:space="preserve">投标人</w:t>
      </w:r>
      <w:r>
        <w:rPr>
          <w:rFonts w:hint="eastAsia" w:ascii="宋体" w:hAnsi="宋体" w:cs="宋体"/>
          <w:color w:val="000000"/>
          <w:sz w:val="24"/>
          <w:szCs w:val="24"/>
          <w:highlight w:val="none"/>
        </w:rPr>
        <w:t xml:space="preserve">已领取副锁（含多把副锁）请注意正副锁的使用差别）。本项目在限定的解密时间内，只要有一家投标人解密成功，即视为网上招投标平台运行无故障。</w:t>
      </w:r>
      <w:r/>
    </w:p>
    <w:p>
      <w:pPr>
        <w:ind w:firstLine="56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（5）因投标人自身软硬件配备不齐全或发生故障等问题而导致在交互过程中出现不稳定或中断等情况的，由投标人自身承担一切后果。</w:t>
      </w:r>
      <w:r/>
    </w:p>
    <w:p>
      <w:pPr>
        <w:pStyle w:val="1182"/>
        <w:ind w:firstLine="373"/>
        <w:pageBreakBefore w:val="0"/>
        <w:spacing w:before="120" w:after="120" w:line="360" w:lineRule="auto"/>
        <w:widowControl w:val="off"/>
        <w:rPr>
          <w:color w:val="000000"/>
          <w:sz w:val="24"/>
          <w:szCs w:val="24"/>
          <w:highlight w:val="none"/>
        </w:rPr>
      </w:pPr>
      <w:r/>
      <w:bookmarkStart w:id="30" w:name="_Toc38985267"/>
      <w:r/>
      <w:bookmarkStart w:id="31" w:name="_Toc28359084"/>
      <w:r/>
      <w:bookmarkStart w:id="32" w:name="_Toc35393794"/>
      <w:r/>
      <w:bookmarkStart w:id="33" w:name="_Toc35393625"/>
      <w:r/>
      <w:bookmarkStart w:id="34" w:name="_Toc28359007"/>
      <w:r>
        <w:rPr>
          <w:rFonts w:hint="eastAsia"/>
          <w:color w:val="000000"/>
          <w:sz w:val="24"/>
          <w:szCs w:val="24"/>
          <w:highlight w:val="none"/>
        </w:rPr>
        <w:t xml:space="preserve">五、公告期限</w:t>
      </w:r>
      <w:bookmarkEnd w:id="30"/>
      <w:r/>
      <w:bookmarkEnd w:id="31"/>
      <w:r/>
      <w:bookmarkEnd w:id="32"/>
      <w:r/>
      <w:bookmarkEnd w:id="33"/>
      <w:r/>
      <w:bookmarkEnd w:id="34"/>
      <w:r/>
      <w:r/>
    </w:p>
    <w:p>
      <w:pPr>
        <w:ind w:firstLine="480"/>
        <w:pageBreakBefore w:val="0"/>
        <w:spacing w:line="360" w:lineRule="auto"/>
        <w:widowControl w:val="off"/>
        <w:rPr>
          <w:rFonts w:ascii="宋体" w:hAnsi="宋体" w:cs="宋体"/>
          <w:color w:val="000000"/>
          <w:sz w:val="24"/>
          <w:szCs w:val="24"/>
          <w:highlight w:val="none"/>
        </w:rPr>
      </w:pPr>
      <w:r/>
      <w:bookmarkStart w:id="35" w:name="_Toc35393626"/>
      <w:r/>
      <w:bookmarkStart w:id="36" w:name="_Toc35393795"/>
      <w:r/>
      <w:bookmarkStart w:id="37" w:name="_Toc38985268"/>
      <w:r>
        <w:rPr>
          <w:rFonts w:hint="eastAsia" w:ascii="宋体" w:hAnsi="宋体" w:cs="宋体"/>
          <w:color w:val="000000"/>
          <w:sz w:val="24"/>
          <w:szCs w:val="24"/>
          <w:highlight w:val="none"/>
        </w:rPr>
        <w:t xml:space="preserve">招标公告及招标文件公告期限为自本公告发布之日起5个工作日。</w:t>
      </w:r>
      <w:r/>
    </w:p>
    <w:p>
      <w:pPr>
        <w:pStyle w:val="1182"/>
        <w:ind w:firstLine="373"/>
        <w:pageBreakBefore w:val="0"/>
        <w:spacing w:before="120" w:after="120" w:line="360" w:lineRule="auto"/>
        <w:widowControl w:val="off"/>
        <w:rPr>
          <w:color w:val="000000"/>
          <w:sz w:val="24"/>
          <w:szCs w:val="24"/>
          <w:highlight w:val="none"/>
        </w:rPr>
      </w:pPr>
      <w:r>
        <w:rPr>
          <w:rFonts w:hint="eastAsia"/>
          <w:color w:val="000000"/>
          <w:sz w:val="24"/>
          <w:szCs w:val="24"/>
          <w:highlight w:val="none"/>
        </w:rPr>
        <w:t xml:space="preserve">六、其他补充事宜</w:t>
      </w:r>
      <w:bookmarkEnd w:id="35"/>
      <w:r/>
      <w:bookmarkEnd w:id="36"/>
      <w:r/>
      <w:bookmarkEnd w:id="37"/>
      <w:r/>
      <w:r/>
    </w:p>
    <w:p>
      <w:pPr>
        <w:ind w:firstLine="480"/>
        <w:pageBreakBefore w:val="0"/>
        <w:spacing w:line="360" w:lineRule="auto"/>
        <w:widowControl w:val="off"/>
        <w:rPr>
          <w:rFonts w:hint="eastAsia" w:ascii="宋体" w:hAnsi="宋体" w:cs="宋体"/>
          <w:color w:val="000000"/>
          <w:sz w:val="24"/>
          <w:szCs w:val="24"/>
          <w:highlight w:val="none"/>
        </w:rPr>
      </w:pPr>
      <w:r/>
      <w:bookmarkStart w:id="38" w:name="_Toc28359085"/>
      <w:r/>
      <w:bookmarkStart w:id="39" w:name="_Toc38985269"/>
      <w:r/>
      <w:bookmarkStart w:id="40" w:name="_Toc28359008"/>
      <w:r/>
      <w:bookmarkStart w:id="41" w:name="_Toc35393627"/>
      <w:r/>
      <w:bookmarkStart w:id="42" w:name="_Toc35393796"/>
      <w:r>
        <w:rPr>
          <w:rFonts w:hint="eastAsia" w:ascii="宋体" w:hAnsi="宋体" w:cs="宋体"/>
          <w:color w:val="000000"/>
          <w:sz w:val="24"/>
          <w:szCs w:val="24"/>
          <w:highlight w:val="none"/>
        </w:rPr>
        <w:t xml:space="preserve">1.现场勘察：</w:t>
      </w:r>
      <w:r/>
    </w:p>
    <w:p>
      <w:pPr>
        <w:ind w:firstLine="48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olor w:val="000000"/>
          <w:sz w:val="24"/>
          <w:highlight w:val="none"/>
        </w:rPr>
        <w:t xml:space="preserve">招标</w:t>
      </w:r>
      <w:r>
        <w:rPr>
          <w:rFonts w:hint="eastAsia" w:ascii="宋体" w:hAnsi="宋体" w:cs="宋体"/>
          <w:color w:val="000000"/>
          <w:sz w:val="24"/>
          <w:szCs w:val="24"/>
          <w:highlight w:val="none"/>
        </w:rPr>
        <w:t xml:space="preserve">人不组织现场踏勘，</w:t>
      </w:r>
      <w:r>
        <w:rPr>
          <w:rFonts w:hint="eastAsia" w:ascii="宋体" w:hAnsi="宋体" w:cs="宋体"/>
          <w:color w:val="000000"/>
          <w:sz w:val="24"/>
          <w:szCs w:val="24"/>
          <w:highlight w:val="none"/>
          <w:lang w:eastAsia="zh-CN"/>
        </w:rPr>
        <w:t xml:space="preserve">投标人</w:t>
      </w:r>
      <w:r>
        <w:rPr>
          <w:rFonts w:hint="eastAsia" w:ascii="宋体" w:hAnsi="宋体" w:cs="宋体"/>
          <w:color w:val="000000"/>
          <w:sz w:val="24"/>
          <w:szCs w:val="24"/>
          <w:highlight w:val="none"/>
        </w:rPr>
        <w:t xml:space="preserve">可自行组织对现场及其周围环境进行踏勘，以便</w:t>
      </w:r>
      <w:r>
        <w:rPr>
          <w:rFonts w:hint="eastAsia" w:ascii="宋体" w:hAnsi="宋体" w:cs="宋体"/>
          <w:color w:val="000000"/>
          <w:sz w:val="24"/>
          <w:szCs w:val="24"/>
          <w:highlight w:val="none"/>
          <w:lang w:eastAsia="zh-CN"/>
        </w:rPr>
        <w:t xml:space="preserve">投标人</w:t>
      </w:r>
      <w:r>
        <w:rPr>
          <w:rFonts w:hint="eastAsia" w:ascii="宋体" w:hAnsi="宋体" w:cs="宋体"/>
          <w:color w:val="000000"/>
          <w:sz w:val="24"/>
          <w:szCs w:val="24"/>
          <w:highlight w:val="none"/>
        </w:rPr>
        <w:t xml:space="preserve">自行查明或核实有关编制</w:t>
      </w:r>
      <w:r>
        <w:rPr>
          <w:rFonts w:hint="eastAsia" w:ascii="宋体" w:hAnsi="宋体" w:cs="宋体"/>
          <w:color w:val="000000"/>
          <w:sz w:val="24"/>
          <w:szCs w:val="24"/>
          <w:highlight w:val="none"/>
          <w:lang w:val="en-US" w:eastAsia="zh-CN"/>
        </w:rPr>
        <w:t xml:space="preserve">投标</w:t>
      </w:r>
      <w:r>
        <w:rPr>
          <w:rFonts w:hint="eastAsia" w:ascii="宋体" w:hAnsi="宋体" w:cs="宋体"/>
          <w:color w:val="000000"/>
          <w:sz w:val="24"/>
          <w:szCs w:val="24"/>
          <w:highlight w:val="none"/>
        </w:rPr>
        <w:t xml:space="preserve">文件和签订合同所必需的资料。</w:t>
      </w:r>
      <w:r/>
    </w:p>
    <w:p>
      <w:pPr>
        <w:ind w:firstLine="48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（2）现场踏勘期间，</w:t>
      </w:r>
      <w:r>
        <w:rPr>
          <w:rFonts w:hint="eastAsia" w:ascii="宋体" w:hAnsi="宋体" w:cs="宋体"/>
          <w:color w:val="000000"/>
          <w:sz w:val="24"/>
          <w:szCs w:val="24"/>
          <w:highlight w:val="none"/>
          <w:lang w:eastAsia="zh-CN"/>
        </w:rPr>
        <w:t xml:space="preserve">投标人</w:t>
      </w:r>
      <w:r>
        <w:rPr>
          <w:rFonts w:hint="eastAsia" w:ascii="宋体" w:hAnsi="宋体" w:cs="宋体"/>
          <w:color w:val="000000"/>
          <w:sz w:val="24"/>
          <w:szCs w:val="24"/>
          <w:highlight w:val="none"/>
        </w:rPr>
        <w:t xml:space="preserve">承担自身的费用、责任和风险。如果发生人身伤亡、财物或其他损失，除国家法律法规有规定的之外，</w:t>
      </w:r>
      <w:r>
        <w:rPr>
          <w:rFonts w:hint="eastAsia" w:ascii="宋体" w:hAnsi="宋体"/>
          <w:color w:val="000000"/>
          <w:sz w:val="24"/>
          <w:highlight w:val="none"/>
        </w:rPr>
        <w:t xml:space="preserve">招标</w:t>
      </w:r>
      <w:r>
        <w:rPr>
          <w:rFonts w:hint="eastAsia" w:ascii="宋体" w:hAnsi="宋体" w:cs="宋体"/>
          <w:color w:val="000000"/>
          <w:sz w:val="24"/>
          <w:szCs w:val="24"/>
          <w:highlight w:val="none"/>
        </w:rPr>
        <w:t xml:space="preserve">人均不负责。</w:t>
      </w:r>
      <w:r/>
    </w:p>
    <w:p>
      <w:pPr>
        <w:ind w:firstLine="48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2.本项目需要落实的政府政策：</w:t>
      </w:r>
      <w:r>
        <w:rPr>
          <w:rFonts w:hint="eastAsia" w:ascii="宋体" w:hAnsi="宋体" w:cs="宋体"/>
          <w:color w:val="000000"/>
          <w:sz w:val="24"/>
          <w:szCs w:val="24"/>
          <w:highlight w:val="none"/>
          <w:lang w:val="zh-CN"/>
        </w:rPr>
        <w:t xml:space="preserve">财政部、工业和信息化部关于印发《政府促进中小企业发展管理办法》的通知（财库〔2020〕46号</w:t>
      </w:r>
      <w:r>
        <w:rPr>
          <w:rFonts w:hint="eastAsia" w:ascii="宋体" w:hAnsi="宋体" w:cs="宋体"/>
          <w:color w:val="000000"/>
          <w:sz w:val="24"/>
          <w:szCs w:val="24"/>
          <w:highlight w:val="none"/>
        </w:rPr>
        <w:t xml:space="preserve">)、《关于进一步加大政府支持中小企业力度的通知》（</w:t>
      </w:r>
      <w:r>
        <w:rPr>
          <w:rFonts w:hint="eastAsia" w:ascii="宋体" w:hAnsi="宋体" w:cs="宋体"/>
          <w:color w:val="000000"/>
          <w:sz w:val="24"/>
          <w:szCs w:val="24"/>
          <w:highlight w:val="none"/>
          <w:lang w:val="zh-CN"/>
        </w:rPr>
        <w:t xml:space="preserve">财库【</w:t>
      </w:r>
      <w:r>
        <w:rPr>
          <w:rFonts w:hint="eastAsia" w:ascii="宋体" w:hAnsi="宋体" w:cs="宋体"/>
          <w:color w:val="000000"/>
          <w:sz w:val="24"/>
          <w:szCs w:val="24"/>
          <w:highlight w:val="none"/>
        </w:rPr>
        <w:t xml:space="preserve">2023</w:t>
      </w: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rPr>
        <w:t xml:space="preserve">19号）、残疾人福利性单位政策、监狱企业发展政策（具体表述详见文件）。</w:t>
      </w:r>
      <w:r/>
    </w:p>
    <w:p>
      <w:pPr>
        <w:pStyle w:val="1182"/>
        <w:numPr>
          <w:ilvl w:val="0"/>
          <w:numId w:val="4"/>
        </w:numPr>
        <w:ind w:firstLine="373"/>
        <w:pageBreakBefore w:val="0"/>
        <w:spacing w:before="120" w:after="120" w:line="360" w:lineRule="auto"/>
        <w:widowControl w:val="off"/>
        <w:rPr>
          <w:rFonts w:hint="eastAsia"/>
          <w:color w:val="000000"/>
          <w:sz w:val="24"/>
          <w:szCs w:val="24"/>
          <w:highlight w:val="none"/>
        </w:rPr>
      </w:pPr>
      <w:r>
        <w:rPr>
          <w:rFonts w:hint="eastAsia"/>
          <w:color w:val="000000"/>
          <w:sz w:val="24"/>
          <w:szCs w:val="24"/>
          <w:highlight w:val="none"/>
        </w:rPr>
        <w:t xml:space="preserve">本次招标联系方式</w:t>
      </w:r>
      <w:bookmarkEnd w:id="38"/>
      <w:r/>
      <w:bookmarkEnd w:id="39"/>
      <w:r/>
      <w:bookmarkEnd w:id="40"/>
      <w:r/>
      <w:bookmarkEnd w:id="41"/>
      <w:r/>
      <w:bookmarkEnd w:id="42"/>
      <w:r/>
      <w:r/>
    </w:p>
    <w:p>
      <w:pPr>
        <w:ind w:firstLine="48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1.招标人信息</w:t>
      </w:r>
      <w:r/>
    </w:p>
    <w:p>
      <w:pPr>
        <w:ind w:firstLine="480"/>
        <w:jc w:val="left"/>
        <w:pageBreakBefore w:val="0"/>
        <w:spacing w:line="360" w:lineRule="auto"/>
        <w:widowControl w:val="off"/>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名称：</w:t>
      </w:r>
      <w:r>
        <w:rPr>
          <w:rFonts w:hint="eastAsia" w:ascii="宋体" w:hAnsi="宋体"/>
          <w:color w:val="000000"/>
          <w:sz w:val="24"/>
          <w:szCs w:val="24"/>
          <w:highlight w:val="none"/>
          <w:u w:val="single"/>
          <w:lang w:eastAsia="zh-CN"/>
        </w:rPr>
        <w:t xml:space="preserve">江苏扬中经济开发区管理委员会</w:t>
      </w:r>
      <w:r/>
    </w:p>
    <w:p>
      <w:pPr>
        <w:ind w:firstLine="480"/>
        <w:jc w:val="left"/>
        <w:pageBreakBefore w:val="0"/>
        <w:spacing w:line="360" w:lineRule="auto"/>
        <w:widowControl w:val="off"/>
        <w:rPr>
          <w:rFonts w:hint="eastAsia" w:ascii="宋体" w:hAnsi="宋体" w:eastAsia="宋体"/>
          <w:color w:val="000000"/>
          <w:sz w:val="24"/>
          <w:szCs w:val="24"/>
          <w:highlight w:val="none"/>
          <w:u w:val="single"/>
          <w:lang w:eastAsia="zh-CN"/>
        </w:rPr>
      </w:pPr>
      <w:r>
        <w:rPr>
          <w:rFonts w:hint="eastAsia" w:ascii="宋体" w:hAnsi="宋体"/>
          <w:color w:val="000000"/>
          <w:sz w:val="24"/>
          <w:szCs w:val="24"/>
          <w:highlight w:val="none"/>
        </w:rPr>
        <w:t xml:space="preserve">地址：</w:t>
      </w:r>
      <w:r>
        <w:rPr>
          <w:rFonts w:hint="eastAsia" w:ascii="宋体" w:hAnsi="宋体"/>
          <w:color w:val="000000"/>
          <w:sz w:val="24"/>
          <w:szCs w:val="24"/>
          <w:highlight w:val="none"/>
          <w:u w:val="single"/>
          <w:lang w:val="en-US" w:eastAsia="zh-CN"/>
        </w:rPr>
        <w:t xml:space="preserve">扬中市经济开发区兴隆路8号</w:t>
      </w:r>
      <w:r/>
    </w:p>
    <w:p>
      <w:pPr>
        <w:ind w:firstLine="480"/>
        <w:jc w:val="left"/>
        <w:pageBreakBefore w:val="0"/>
        <w:spacing w:line="360" w:lineRule="auto"/>
        <w:widowControl w:val="off"/>
        <w:rPr>
          <w:rFonts w:hint="eastAsia" w:ascii="宋体" w:hAnsi="宋体" w:eastAsia="宋体"/>
          <w:color w:val="000000"/>
          <w:sz w:val="24"/>
          <w:szCs w:val="24"/>
          <w:highlight w:val="none"/>
          <w:u w:val="single"/>
          <w:lang w:val="en-US" w:eastAsia="zh-CN"/>
        </w:rPr>
      </w:pPr>
      <w:r/>
      <w:bookmarkStart w:id="43" w:name="_Toc28359086"/>
      <w:r/>
      <w:bookmarkStart w:id="44" w:name="_Toc28359009"/>
      <w:r>
        <w:rPr>
          <w:rFonts w:hint="eastAsia" w:ascii="宋体" w:hAnsi="宋体"/>
          <w:color w:val="000000"/>
          <w:sz w:val="24"/>
          <w:szCs w:val="24"/>
          <w:highlight w:val="none"/>
        </w:rPr>
        <w:t xml:space="preserve">联系人：</w:t>
      </w:r>
      <w:r>
        <w:rPr>
          <w:rFonts w:hint="eastAsia" w:ascii="宋体" w:hAnsi="宋体"/>
          <w:color w:val="000000"/>
          <w:sz w:val="24"/>
          <w:szCs w:val="24"/>
          <w:highlight w:val="none"/>
          <w:u w:val="single"/>
          <w:lang w:val="en-US" w:eastAsia="zh-CN"/>
        </w:rPr>
        <w:t xml:space="preserve">郭寅江</w:t>
      </w:r>
      <w:r/>
    </w:p>
    <w:p>
      <w:pPr>
        <w:ind w:firstLine="480"/>
        <w:jc w:val="left"/>
        <w:pageBreakBefore w:val="0"/>
        <w:spacing w:line="360" w:lineRule="auto"/>
        <w:widowControl w:val="off"/>
        <w:rPr>
          <w:rFonts w:ascii="宋体" w:hAnsi="宋体"/>
          <w:color w:val="000000"/>
          <w:sz w:val="24"/>
          <w:szCs w:val="24"/>
          <w:highlight w:val="none"/>
          <w:u w:val="single"/>
          <w:lang w:val="en-US" w:eastAsia="zh-CN"/>
        </w:rPr>
      </w:pPr>
      <w:r>
        <w:rPr>
          <w:rFonts w:hint="eastAsia" w:ascii="宋体" w:hAnsi="宋体"/>
          <w:color w:val="000000"/>
          <w:sz w:val="24"/>
          <w:szCs w:val="24"/>
          <w:highlight w:val="none"/>
        </w:rPr>
        <w:t xml:space="preserve">联系方式：</w:t>
      </w:r>
      <w:r>
        <w:rPr>
          <w:rFonts w:hint="eastAsia" w:ascii="宋体" w:hAnsi="宋体"/>
          <w:color w:val="000000"/>
          <w:sz w:val="24"/>
          <w:szCs w:val="24"/>
          <w:highlight w:val="none"/>
          <w:u w:val="single"/>
          <w:lang w:val="en-US" w:eastAsia="zh-CN"/>
        </w:rPr>
        <w:t xml:space="preserve">18252096636</w:t>
      </w:r>
      <w:r/>
    </w:p>
    <w:p>
      <w:pPr>
        <w:ind w:firstLine="480"/>
        <w:jc w:val="left"/>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2.代理机构信息</w:t>
      </w:r>
      <w:bookmarkEnd w:id="43"/>
      <w:bookmarkEnd w:id="44"/>
      <w:r/>
    </w:p>
    <w:p>
      <w:pPr>
        <w:ind w:firstLine="480"/>
        <w:pageBreakBefore w:val="0"/>
        <w:spacing w:line="360" w:lineRule="auto"/>
        <w:widowControl w:val="off"/>
        <w:rPr>
          <w:rFonts w:hint="eastAsia" w:ascii="宋体" w:hAnsi="宋体" w:eastAsia="宋体" w:cs="宋体"/>
          <w:color w:val="000000"/>
          <w:sz w:val="24"/>
          <w:szCs w:val="24"/>
          <w:highlight w:val="none"/>
          <w:u w:val="single"/>
          <w:lang w:eastAsia="zh-CN"/>
        </w:rPr>
        <w:outlineLvl w:val="2"/>
      </w:pPr>
      <w:r>
        <w:rPr>
          <w:rFonts w:hint="eastAsia" w:ascii="宋体" w:hAnsi="宋体" w:cs="宋体"/>
          <w:color w:val="000000"/>
          <w:sz w:val="24"/>
          <w:szCs w:val="24"/>
          <w:highlight w:val="none"/>
        </w:rPr>
        <w:t xml:space="preserve">名称：</w:t>
      </w:r>
      <w:r>
        <w:rPr>
          <w:rFonts w:hint="eastAsia" w:ascii="宋体" w:hAnsi="宋体" w:cs="宋体"/>
          <w:color w:val="000000"/>
          <w:sz w:val="24"/>
          <w:szCs w:val="24"/>
          <w:highlight w:val="none"/>
          <w:u w:val="single"/>
          <w:lang w:eastAsia="zh-CN"/>
        </w:rPr>
        <w:t xml:space="preserve">镇江晟科工程管理咨询有限公司</w:t>
      </w:r>
      <w:r/>
    </w:p>
    <w:p>
      <w:pPr>
        <w:ind w:firstLine="480"/>
        <w:pageBreakBefore w:val="0"/>
        <w:spacing w:line="360" w:lineRule="auto"/>
        <w:widowControl w:val="off"/>
        <w:rPr>
          <w:rFonts w:hint="eastAsia" w:ascii="宋体" w:hAnsi="宋体" w:eastAsia="宋体"/>
          <w:color w:val="000000"/>
          <w:sz w:val="24"/>
          <w:szCs w:val="24"/>
          <w:highlight w:val="none"/>
          <w:u w:val="single"/>
          <w:lang w:eastAsia="zh-CN"/>
        </w:rPr>
      </w:pPr>
      <w:r>
        <w:rPr>
          <w:rFonts w:hint="eastAsia" w:ascii="宋体" w:hAnsi="宋体"/>
          <w:color w:val="000000"/>
          <w:sz w:val="24"/>
          <w:szCs w:val="24"/>
          <w:highlight w:val="none"/>
        </w:rPr>
        <w:t xml:space="preserve">地址：</w:t>
      </w:r>
      <w:r>
        <w:rPr>
          <w:rFonts w:hint="eastAsia" w:ascii="宋体" w:hAnsi="宋体"/>
          <w:color w:val="000000"/>
          <w:sz w:val="24"/>
          <w:szCs w:val="24"/>
          <w:highlight w:val="none"/>
          <w:u w:val="single"/>
          <w:lang w:eastAsia="zh-CN"/>
        </w:rPr>
        <w:t xml:space="preserve">镇江市扬中市三茅街道三丰路1号</w:t>
      </w:r>
      <w:r/>
    </w:p>
    <w:p>
      <w:pPr>
        <w:ind w:firstLine="480"/>
        <w:pageBreakBefore w:val="0"/>
        <w:spacing w:line="360" w:lineRule="auto"/>
        <w:widowControl w:val="off"/>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联系人：</w:t>
      </w:r>
      <w:r>
        <w:rPr>
          <w:rFonts w:hint="eastAsia" w:ascii="宋体" w:hAnsi="宋体"/>
          <w:color w:val="000000"/>
          <w:sz w:val="24"/>
          <w:szCs w:val="24"/>
          <w:highlight w:val="none"/>
          <w:u w:val="single"/>
          <w:lang w:val="en-US" w:eastAsia="zh-CN"/>
        </w:rPr>
        <w:t xml:space="preserve">崔婷婷</w:t>
      </w:r>
      <w:r/>
    </w:p>
    <w:p>
      <w:pPr>
        <w:ind w:firstLine="480"/>
        <w:pageBreakBefore w:val="0"/>
        <w:spacing w:line="360" w:lineRule="auto"/>
        <w:widowControl w:val="off"/>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联系方式：</w:t>
      </w:r>
      <w:bookmarkStart w:id="45" w:name="_Toc28359010"/>
      <w:r/>
      <w:bookmarkStart w:id="46" w:name="_Toc28359087"/>
      <w:r>
        <w:rPr>
          <w:rFonts w:hint="eastAsia" w:ascii="宋体" w:hAnsi="宋体"/>
          <w:color w:val="000000"/>
          <w:sz w:val="24"/>
          <w:szCs w:val="24"/>
          <w:highlight w:val="none"/>
          <w:u w:val="single"/>
          <w:lang w:eastAsia="zh-CN"/>
        </w:rPr>
        <w:t xml:space="preserve">14705280248</w:t>
      </w:r>
      <w:bookmarkEnd w:id="45"/>
      <w:bookmarkEnd w:id="46"/>
      <w:r/>
    </w:p>
    <w:p>
      <w:pPr>
        <w:pStyle w:val="1182"/>
        <w:ind w:firstLine="373"/>
        <w:pageBreakBefore w:val="0"/>
        <w:spacing w:before="120" w:after="120" w:line="360" w:lineRule="auto"/>
        <w:widowControl w:val="off"/>
        <w:rPr>
          <w:color w:val="000000"/>
          <w:sz w:val="24"/>
          <w:szCs w:val="24"/>
          <w:highlight w:val="none"/>
        </w:rPr>
      </w:pPr>
      <w:r>
        <w:rPr>
          <w:rFonts w:hint="eastAsia"/>
          <w:color w:val="000000"/>
          <w:sz w:val="24"/>
          <w:szCs w:val="24"/>
          <w:highlight w:val="none"/>
        </w:rPr>
        <w:t xml:space="preserve">八、其他</w:t>
      </w:r>
      <w:r/>
    </w:p>
    <w:p>
      <w:pPr>
        <w:ind w:firstLine="480"/>
        <w:pageBreakBefore w:val="0"/>
        <w:spacing w:line="360" w:lineRule="auto"/>
        <w:widowControl w:val="off"/>
        <w:tabs>
          <w:tab w:val="left" w:pos="90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1.有关本次招标的事项若存在变动或修改，敬请及时关注“江苏政府网”、“扬中政府网”发布的更正公告。</w:t>
      </w:r>
      <w:r/>
    </w:p>
    <w:p>
      <w:pPr>
        <w:ind w:firstLine="480"/>
        <w:pageBreakBefore w:val="0"/>
        <w:spacing w:line="360" w:lineRule="auto"/>
        <w:widowControl w:val="off"/>
        <w:tabs>
          <w:tab w:val="left" w:pos="90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2. 本次招标不收取投标保证金。</w:t>
      </w:r>
      <w:r/>
    </w:p>
    <w:p>
      <w:pPr>
        <w:ind w:firstLine="480"/>
        <w:spacing w:line="440" w:lineRule="exact"/>
        <w:rPr>
          <w:rFonts w:hint="eastAsia" w:ascii="宋体" w:hAnsi="宋体"/>
          <w:color w:val="000000"/>
          <w:sz w:val="24"/>
          <w:highlight w:val="none"/>
        </w:rPr>
      </w:pPr>
      <w:r>
        <w:rPr>
          <w:rFonts w:hint="eastAsia" w:ascii="宋体" w:hAnsi="宋体"/>
          <w:color w:val="000000"/>
          <w:sz w:val="24"/>
          <w:highlight w:val="none"/>
        </w:rPr>
      </w:r>
      <w:r/>
    </w:p>
    <w:p>
      <w:pPr>
        <w:ind w:right="839"/>
        <w:jc w:val="center"/>
        <w:spacing w:before="120" w:after="120" w:line="440" w:lineRule="exact"/>
        <w:rPr>
          <w:rFonts w:hint="eastAsia" w:ascii="黑体" w:eastAsia="黑体"/>
          <w:b/>
          <w:bCs/>
          <w:color w:val="000000"/>
          <w:highlight w:val="none"/>
        </w:rPr>
      </w:pPr>
      <w:r>
        <w:rPr>
          <w:rFonts w:ascii="宋体" w:hAnsi="宋体"/>
          <w:color w:val="000000"/>
          <w:sz w:val="24"/>
          <w:szCs w:val="24"/>
          <w:highlight w:val="none"/>
        </w:rPr>
        <w:br w:type="page" w:clear="all"/>
      </w:r>
      <w:bookmarkStart w:id="47" w:name="_Toc120614211"/>
      <w:r>
        <w:rPr>
          <w:rFonts w:hint="eastAsia" w:ascii="黑体" w:eastAsia="黑体"/>
          <w:color w:val="000000"/>
          <w:sz w:val="32"/>
          <w:szCs w:val="32"/>
          <w:highlight w:val="none"/>
        </w:rPr>
        <w:t xml:space="preserve">第二章  </w:t>
      </w:r>
      <w:bookmarkEnd w:id="1"/>
      <w:r/>
      <w:bookmarkEnd w:id="2"/>
      <w:r/>
      <w:bookmarkEnd w:id="3"/>
      <w:r/>
      <w:bookmarkEnd w:id="4"/>
      <w:r/>
      <w:bookmarkEnd w:id="5"/>
      <w:r/>
      <w:bookmarkEnd w:id="47"/>
      <w:r/>
      <w:bookmarkStart w:id="48" w:name="_Toc120614213"/>
      <w:r/>
      <w:bookmarkStart w:id="49" w:name="_Toc16938518"/>
      <w:r/>
      <w:bookmarkStart w:id="50" w:name="_Toc20823274"/>
      <w:r/>
      <w:bookmarkStart w:id="51" w:name="_Toc513029202"/>
      <w:r>
        <w:rPr>
          <w:rFonts w:hint="eastAsia" w:ascii="黑体" w:eastAsia="黑体"/>
          <w:color w:val="000000"/>
          <w:sz w:val="32"/>
          <w:szCs w:val="32"/>
          <w:highlight w:val="none"/>
        </w:rPr>
        <w:t xml:space="preserve">投标人须知</w:t>
      </w:r>
      <w:bookmarkEnd w:id="48"/>
      <w:r/>
      <w:bookmarkEnd w:id="49"/>
      <w:r/>
      <w:bookmarkEnd w:id="50"/>
      <w:r/>
      <w:bookmarkEnd w:id="51"/>
      <w:r/>
      <w:r/>
    </w:p>
    <w:p>
      <w:pPr>
        <w:pStyle w:val="1182"/>
        <w:ind w:firstLine="373"/>
        <w:spacing w:before="120" w:after="120" w:line="440" w:lineRule="exact"/>
        <w:rPr>
          <w:rFonts w:hint="eastAsia"/>
          <w:color w:val="000000"/>
          <w:sz w:val="24"/>
          <w:szCs w:val="24"/>
          <w:highlight w:val="none"/>
        </w:rPr>
      </w:pPr>
      <w:r/>
      <w:bookmarkStart w:id="52" w:name="_Toc16938519"/>
      <w:r/>
      <w:bookmarkStart w:id="53" w:name="_Toc120614214"/>
      <w:r/>
      <w:bookmarkStart w:id="54" w:name="_Toc20823275"/>
      <w:r/>
      <w:bookmarkStart w:id="55" w:name="_Toc513029203"/>
      <w:r>
        <w:rPr>
          <w:rFonts w:hint="eastAsia"/>
          <w:color w:val="000000"/>
          <w:sz w:val="24"/>
          <w:szCs w:val="24"/>
          <w:highlight w:val="none"/>
        </w:rPr>
        <w:t xml:space="preserve">一、总则</w:t>
      </w:r>
      <w:bookmarkEnd w:id="52"/>
      <w:r/>
      <w:bookmarkEnd w:id="53"/>
      <w:r/>
      <w:bookmarkEnd w:id="54"/>
      <w:r/>
      <w:bookmarkEnd w:id="55"/>
      <w:r/>
      <w:r/>
    </w:p>
    <w:p>
      <w:pPr>
        <w:pStyle w:val="1184"/>
        <w:ind w:firstLine="360"/>
        <w:spacing w:before="0" w:after="0" w:line="440" w:lineRule="exact"/>
        <w:rPr>
          <w:rFonts w:hint="eastAsia"/>
          <w:b w:val="0"/>
          <w:bCs w:val="0"/>
          <w:color w:val="000000"/>
          <w:sz w:val="24"/>
          <w:szCs w:val="24"/>
          <w:highlight w:val="none"/>
        </w:rPr>
      </w:pPr>
      <w:r/>
      <w:bookmarkStart w:id="56" w:name="_Hlt16619475"/>
      <w:r/>
      <w:bookmarkEnd w:id="56"/>
      <w:r/>
      <w:bookmarkStart w:id="57" w:name="_Toc458694821"/>
      <w:r/>
      <w:bookmarkStart w:id="58" w:name="_Toc20823276"/>
      <w:r/>
      <w:bookmarkStart w:id="59" w:name="_Toc16938520"/>
      <w:r/>
      <w:bookmarkStart w:id="60" w:name="_Toc513029204"/>
      <w:r>
        <w:rPr>
          <w:rFonts w:hint="eastAsia"/>
          <w:b w:val="0"/>
          <w:bCs w:val="0"/>
          <w:color w:val="000000"/>
          <w:sz w:val="24"/>
          <w:szCs w:val="24"/>
          <w:highlight w:val="none"/>
        </w:rPr>
        <w:t xml:space="preserve">1</w:t>
      </w:r>
      <w:bookmarkEnd w:id="57"/>
      <w:r>
        <w:rPr>
          <w:rFonts w:hint="eastAsia"/>
          <w:b w:val="0"/>
          <w:bCs w:val="0"/>
          <w:color w:val="000000"/>
          <w:sz w:val="24"/>
          <w:szCs w:val="24"/>
          <w:highlight w:val="none"/>
        </w:rPr>
        <w:t xml:space="preserve">、招标方式</w:t>
      </w:r>
      <w:bookmarkEnd w:id="58"/>
      <w:r/>
      <w:bookmarkEnd w:id="59"/>
      <w:r/>
      <w:bookmarkEnd w:id="60"/>
      <w:r/>
      <w:r/>
    </w:p>
    <w:p>
      <w:pPr>
        <w:ind w:firstLine="480"/>
        <w:spacing w:line="440" w:lineRule="exact"/>
        <w:rPr>
          <w:rFonts w:hint="eastAsia" w:ascii="宋体" w:hAnsi="宋体"/>
          <w:color w:val="000000"/>
          <w:sz w:val="24"/>
          <w:highlight w:val="none"/>
        </w:rPr>
      </w:pPr>
      <w:r>
        <w:rPr>
          <w:rFonts w:hint="eastAsia" w:ascii="宋体" w:hAnsi="宋体"/>
          <w:color w:val="000000"/>
          <w:sz w:val="24"/>
          <w:highlight w:val="none"/>
        </w:rPr>
        <w:t xml:space="preserve">1.1 本次招标采取公开招标方式，本招标文件仅适用于招标公告中所述项目。</w:t>
      </w:r>
      <w:r/>
    </w:p>
    <w:p>
      <w:pPr>
        <w:pStyle w:val="1184"/>
        <w:ind w:firstLine="360"/>
        <w:spacing w:before="0" w:after="0" w:line="440" w:lineRule="exact"/>
        <w:rPr>
          <w:rFonts w:hint="eastAsia"/>
          <w:b w:val="0"/>
          <w:bCs w:val="0"/>
          <w:color w:val="000000"/>
          <w:sz w:val="24"/>
          <w:szCs w:val="24"/>
          <w:highlight w:val="none"/>
        </w:rPr>
      </w:pPr>
      <w:r/>
      <w:bookmarkStart w:id="61" w:name="_Toc513029205"/>
      <w:r/>
      <w:bookmarkStart w:id="62" w:name="_Toc20823277"/>
      <w:r/>
      <w:bookmarkStart w:id="63" w:name="_Toc16938521"/>
      <w:r>
        <w:rPr>
          <w:rFonts w:hint="eastAsia"/>
          <w:b w:val="0"/>
          <w:bCs w:val="0"/>
          <w:color w:val="000000"/>
          <w:sz w:val="24"/>
          <w:szCs w:val="24"/>
          <w:highlight w:val="none"/>
        </w:rPr>
        <w:t xml:space="preserve">2、合格的投标人</w:t>
      </w:r>
      <w:bookmarkEnd w:id="61"/>
      <w:r/>
      <w:bookmarkEnd w:id="62"/>
      <w:r/>
      <w:bookmarkEnd w:id="63"/>
      <w:r/>
      <w:r/>
    </w:p>
    <w:p>
      <w:pPr>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2.1满足招标公告中</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的资格要求的规定。</w:t>
      </w:r>
      <w:r/>
    </w:p>
    <w:p>
      <w:pPr>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2.2 满足本文件实质性要求和条件的规定。</w:t>
      </w:r>
      <w:r/>
    </w:p>
    <w:p>
      <w:pPr>
        <w:pStyle w:val="1184"/>
        <w:ind w:firstLine="360"/>
        <w:spacing w:before="0" w:after="0" w:line="440" w:lineRule="exact"/>
        <w:rPr>
          <w:b w:val="0"/>
          <w:bCs w:val="0"/>
          <w:color w:val="000000"/>
          <w:sz w:val="24"/>
          <w:szCs w:val="24"/>
          <w:highlight w:val="none"/>
        </w:rPr>
      </w:pPr>
      <w:r/>
      <w:bookmarkStart w:id="64" w:name="_Toc16938522"/>
      <w:r/>
      <w:bookmarkStart w:id="65" w:name="_Toc20823278"/>
      <w:r/>
      <w:bookmarkStart w:id="66" w:name="_Toc513029206"/>
      <w:r>
        <w:rPr>
          <w:rFonts w:hint="eastAsia"/>
          <w:b w:val="0"/>
          <w:bCs w:val="0"/>
          <w:color w:val="000000"/>
          <w:sz w:val="24"/>
          <w:szCs w:val="24"/>
          <w:highlight w:val="none"/>
        </w:rPr>
        <w:t xml:space="preserve">3、适用法律</w:t>
      </w:r>
      <w:bookmarkEnd w:id="64"/>
      <w:r/>
      <w:bookmarkEnd w:id="65"/>
      <w:r/>
      <w:bookmarkEnd w:id="66"/>
      <w:r>
        <w:rPr>
          <w:rFonts w:hint="eastAsia"/>
          <w:b w:val="0"/>
          <w:bCs w:val="0"/>
          <w:color w:val="000000"/>
          <w:sz w:val="24"/>
          <w:szCs w:val="24"/>
          <w:highlight w:val="none"/>
        </w:rPr>
        <w:t xml:space="preserve">及政策功能</w:t>
      </w:r>
      <w:r/>
    </w:p>
    <w:p>
      <w:pPr>
        <w:ind w:firstLine="420"/>
        <w:spacing w:line="440" w:lineRule="exact"/>
        <w:rPr>
          <w:rFonts w:ascii="宋体" w:hAnsi="宋体"/>
          <w:color w:val="000000"/>
          <w:sz w:val="24"/>
          <w:highlight w:val="none"/>
        </w:rPr>
      </w:pPr>
      <w:r>
        <w:rPr>
          <w:rFonts w:hint="eastAsia" w:ascii="宋体" w:hAnsi="宋体"/>
          <w:color w:val="000000"/>
          <w:sz w:val="24"/>
          <w:highlight w:val="none"/>
        </w:rPr>
        <w:t xml:space="preserve">本次招标及由此产生的合同受中华人民共和国有关的法律法规制约和保护</w:t>
      </w:r>
      <w:r>
        <w:rPr>
          <w:rFonts w:ascii="宋体" w:hAnsi="宋体"/>
          <w:color w:val="000000"/>
          <w:sz w:val="24"/>
          <w:highlight w:val="none"/>
        </w:rPr>
        <w:t xml:space="preserve">。</w:t>
      </w:r>
      <w:r/>
    </w:p>
    <w:p>
      <w:pPr>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3.1支持中小企业发展</w:t>
      </w:r>
      <w:r/>
    </w:p>
    <w:p>
      <w:pPr>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符合中小企业划分标准的个体工商户，在政府活动中视同中小企业。</w:t>
      </w:r>
      <w:r/>
    </w:p>
    <w:p>
      <w:pPr>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3.1.2在政府活动中，投标人提供的货物、工程或者服务符合下列情形的，享受中小企业扶持政策：</w:t>
      </w:r>
      <w:r/>
    </w:p>
    <w:p>
      <w:pPr>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3.1.2.1在货物项目中，货物由中小企业制造，即货物由中小企业生产且使用该中小企业商号或者注册商标；</w:t>
      </w:r>
      <w:r/>
    </w:p>
    <w:p>
      <w:pPr>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3.1.2.2在工程项目中，工程由中小企业承建，即工程施工单位为中小企业；</w:t>
      </w:r>
      <w:r/>
    </w:p>
    <w:p>
      <w:pPr>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3.1.2.3在服务项目中，服务由中小企业承接，即提供服务的人员为中小企业依照《中华人民共和国劳动合同法》订立劳动合同的从业人员。</w:t>
      </w:r>
      <w:r/>
    </w:p>
    <w:p>
      <w:pPr>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在货物项目中，投标人提供的货物既有中小企业制造货物，也有大型企业制造货物的，不享受中小企业扶持政策。</w:t>
      </w:r>
      <w:r/>
    </w:p>
    <w:p>
      <w:pPr>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以联合体形式参加政府活动，联合体各方均为中小企业的，联合体视同中小企业。其中，联合体各方均为小微企业的，联合体视同小微企业。</w:t>
      </w:r>
      <w:r/>
    </w:p>
    <w:p>
      <w:pPr>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3.1.3根据《政府促进中小企业发展管理办法》要求，对于未预留份额专门面向中小企业的政府货物或服务项目，以及预留份额政府货物或服务项目中的非预留部分标项，对小型和微型企业的投标报价给予</w:t>
      </w:r>
      <w:bookmarkStart w:id="67" w:name="_Hlk132637972"/>
      <w:r>
        <w:rPr>
          <w:rFonts w:hint="eastAsia" w:ascii="宋体" w:hAnsi="宋体"/>
          <w:color w:val="000000"/>
          <w:sz w:val="24"/>
          <w:highlight w:val="none"/>
        </w:rPr>
        <w:t xml:space="preserve">10%-20%</w:t>
      </w:r>
      <w:bookmarkEnd w:id="67"/>
      <w:r>
        <w:rPr>
          <w:rFonts w:hint="eastAsia" w:ascii="宋体" w:hAnsi="宋体"/>
          <w:color w:val="000000"/>
          <w:sz w:val="24"/>
          <w:highlight w:val="none"/>
        </w:rPr>
        <w:t xml:space="preserve">的扣除，</w:t>
      </w:r>
      <w:bookmarkStart w:id="68" w:name="_Hlk132637893"/>
      <w:r>
        <w:rPr>
          <w:rFonts w:hint="eastAsia" w:ascii="宋体" w:hAnsi="宋体"/>
          <w:color w:val="000000"/>
          <w:sz w:val="24"/>
          <w:highlight w:val="none"/>
        </w:rPr>
        <w:t xml:space="preserve">用扣除后的价格参与评审</w:t>
      </w:r>
      <w:bookmarkEnd w:id="68"/>
      <w:r>
        <w:rPr>
          <w:rFonts w:hint="eastAsia" w:ascii="宋体" w:hAnsi="宋体"/>
          <w:color w:val="000000"/>
          <w:sz w:val="24"/>
          <w:highlight w:val="none"/>
        </w:rPr>
        <w:t xml:space="preserve">。接受大中型企业与小微企业组成联合体或者允许大中型企业向一家或者多家小微企业分包的政府货物或服务项目，对于联合协议或者分包意向协</w:t>
      </w:r>
      <w:r>
        <w:rPr>
          <w:rFonts w:hint="eastAsia" w:ascii="宋体" w:hAnsi="宋体"/>
          <w:color w:val="000000"/>
          <w:sz w:val="24"/>
          <w:highlight w:val="none"/>
        </w:rPr>
        <w:t xml:space="preserve">议约定小型、微型企业的协议合同金额占到合同总金额30%以上的，给予联合体4%-6%的价格扣除。联合体各方均为小型、微型企业的，联合体视同为小型、微型企业享受10%-20%的价格扣除，用扣除后的价格参与评审。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3.1.4根据《财政部 司法部关于政府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3.1.5根据《关于促进残疾人就业政府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3.1.6中小企业享受扶持政策获得政府合同的，小微企业不得将合同分包给大中型企业，中型企业不得将合同分包给大型企业。</w:t>
      </w:r>
      <w:r/>
    </w:p>
    <w:p>
      <w:pPr>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3.2强制信息安全产品</w:t>
      </w:r>
      <w:r/>
    </w:p>
    <w:p>
      <w:pPr>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信息安全产品指国家质检总局国家认监委《信息安全产品强制性认证目录》，并获得强制性产品认证证书的产品。</w:t>
      </w:r>
      <w:r/>
    </w:p>
    <w:p>
      <w:pPr>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3.3支持绿色发展</w:t>
      </w:r>
      <w:r/>
    </w:p>
    <w:p>
      <w:pPr>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3.3.1根据《财政部 发展改革委 生态环境部 市场监管总局关于调整优化节能产品 环境标志产品政府执行机制的通知》（财库〔2019〕9号）的规定，对政府节能产品、环境标志产品实施品目清单管理。</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所投产品属于品目清单范围的，依据国家确定的认证机构出具的、处于有效期之内的节能产品、环境标志产品认证证书，对获得证书的产品实施政府优先或强制。</w:t>
      </w:r>
      <w:r/>
    </w:p>
    <w:p>
      <w:pPr>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3.3.2本项目中涉及商品包装和快递包装的，参考《财政部办公厅关于印发《商品包装政府需求标准（试行）》、 《快递包装政府需求标准（试行）》的通知》</w:t>
      </w:r>
      <w:bookmarkStart w:id="69" w:name="_Hlk132634610"/>
      <w:r>
        <w:rPr>
          <w:rFonts w:hint="eastAsia" w:ascii="宋体" w:hAnsi="宋体"/>
          <w:color w:val="000000"/>
          <w:sz w:val="24"/>
          <w:highlight w:val="none"/>
        </w:rPr>
        <w:t xml:space="preserve">（财办库〔2020〕123号）</w:t>
      </w:r>
      <w:bookmarkEnd w:id="69"/>
      <w:r>
        <w:rPr>
          <w:rFonts w:hint="eastAsia" w:ascii="宋体" w:hAnsi="宋体"/>
          <w:color w:val="000000"/>
          <w:sz w:val="24"/>
          <w:highlight w:val="none"/>
        </w:rPr>
        <w:t xml:space="preserve">规定的包装需求标准。</w:t>
      </w:r>
      <w:r/>
    </w:p>
    <w:p>
      <w:pPr>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3.3.3纳入政府管理的装修、修缮等项目，鼓励参考财政部办公厅 住房城乡建设部办公厅 工业和信息化部办公厅关于印发《政府支持绿色建材促进建筑品质提升政策项目实施指南》的通知（财办库〔2023〕52号）规定的需求标准。</w:t>
      </w:r>
      <w:r/>
    </w:p>
    <w:p>
      <w:pPr>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3.3.4招标人数据中心相关设备、运维服务，按照《绿色数据中心政府需求标准（试行）》实施相关活动。</w:t>
      </w:r>
      <w:r/>
    </w:p>
    <w:p>
      <w:pPr>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3.4 根据国家扶持中小企业的有关政策，采购项目中标人在履约过程中如遇到资金困难，凭政府采购合同在相关金融机构办理授信申请，相关事宜详见江苏政府采购网站“政采贷”栏目。</w:t>
      </w:r>
      <w:r/>
    </w:p>
    <w:p>
      <w:pPr>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3.5支持创新发展</w:t>
      </w:r>
      <w:r/>
    </w:p>
    <w:p>
      <w:pPr>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3.5.1招标人优先被认定为重点推广应用、首台（套）重大装备、重点领域首版次软件的自主创新产品。</w:t>
      </w:r>
      <w:r/>
    </w:p>
    <w:p>
      <w:pPr>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3.6平等对待内外资企业和符合条件的破产重整企业</w:t>
      </w:r>
      <w:r/>
    </w:p>
    <w:p>
      <w:pPr>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3.6.1平等对待内外资企业和符合条件的破产重整企业，切实保障企业公平竞争，平等维护企业的合法利益。</w:t>
      </w:r>
      <w:r/>
    </w:p>
    <w:p>
      <w:pPr>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3.7根据《财政部 司法部关于政府支持监狱企业发展有关问题的通知》（财库〔2014〕68 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rPr>
          <w:rFonts w:hint="eastAsia" w:ascii="宋体" w:hAnsi="宋体"/>
          <w:color w:val="000000"/>
          <w:sz w:val="24"/>
          <w:highlight w:val="none"/>
        </w:rPr>
        <w:br w:type="textWrapping" w:clear="all"/>
      </w:r>
      <w:r>
        <w:rPr>
          <w:rFonts w:hint="eastAsia" w:ascii="宋体" w:hAnsi="宋体"/>
          <w:color w:val="000000"/>
          <w:sz w:val="24"/>
          <w:highlight w:val="none"/>
        </w:rPr>
        <w:t xml:space="preserve">    3.8根据《关于促进残疾人就业政府政策的通知》（财库〔2017〕141 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并对声明的真实性负责。</w:t>
      </w:r>
      <w:r>
        <w:rPr>
          <w:rFonts w:hint="eastAsia" w:ascii="宋体" w:hAnsi="宋体"/>
          <w:color w:val="000000"/>
          <w:sz w:val="24"/>
          <w:highlight w:val="none"/>
        </w:rPr>
        <w:br w:type="textWrapping" w:clear="all"/>
      </w:r>
      <w:r>
        <w:rPr>
          <w:rFonts w:hint="eastAsia" w:ascii="宋体" w:hAnsi="宋体"/>
          <w:color w:val="000000"/>
          <w:sz w:val="24"/>
          <w:highlight w:val="none"/>
        </w:rPr>
        <w:t xml:space="preserve">  </w:t>
      </w:r>
      <w:r>
        <w:rPr>
          <w:rFonts w:hint="eastAsia" w:ascii="宋体" w:hAnsi="宋体"/>
          <w:color w:val="000000"/>
          <w:sz w:val="24"/>
          <w:highlight w:val="none"/>
          <w:lang w:val="en-US" w:eastAsia="zh-CN"/>
        </w:rPr>
        <w:t xml:space="preserve">  </w:t>
      </w:r>
      <w:r>
        <w:rPr>
          <w:rFonts w:hint="eastAsia" w:ascii="宋体" w:hAnsi="宋体"/>
          <w:color w:val="000000"/>
          <w:sz w:val="24"/>
          <w:highlight w:val="none"/>
        </w:rPr>
        <w:t xml:space="preserve">3.9强制信息安全产品，信息安全产品指国家质检总局国家认监委《信息安全产品强制性认证目录》，并获得强制性产品认证证书的产品。</w:t>
      </w:r>
      <w:r/>
    </w:p>
    <w:p>
      <w:pPr>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3.1</w:t>
      </w:r>
      <w:r>
        <w:rPr>
          <w:rFonts w:hint="eastAsia" w:ascii="宋体" w:hAnsi="宋体"/>
          <w:color w:val="000000"/>
          <w:sz w:val="24"/>
          <w:highlight w:val="none"/>
          <w:lang w:val="en-US" w:eastAsia="zh-CN"/>
        </w:rPr>
        <w:t xml:space="preserve">0</w:t>
      </w:r>
      <w:r>
        <w:rPr>
          <w:rFonts w:hint="eastAsia" w:ascii="宋体" w:hAnsi="宋体"/>
          <w:color w:val="000000"/>
          <w:sz w:val="24"/>
          <w:highlight w:val="none"/>
        </w:rPr>
        <w:t xml:space="preserve">根据《财政部发展改革委生态环境部市场监管总局关于调整优化节能产品 环境标志产品政府执行机制的通知》（财库〔2019〕9号）的规定，对政府节能产品、环境标志产品实施品目清单管理。</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所投产品属于品目清单范围的，依据国家确定的认证机构出具的、处于有效期之内的节能产品、环境标志产品认证证书，对获得证书的产品实施政府优先或强制。</w:t>
      </w:r>
      <w:r/>
    </w:p>
    <w:p>
      <w:pPr>
        <w:ind w:firstLine="420"/>
        <w:jc w:val="left"/>
        <w:spacing w:line="440" w:lineRule="exact"/>
        <w:rPr>
          <w:rFonts w:hint="eastAsia" w:ascii="宋体" w:hAnsi="宋体"/>
          <w:color w:val="000000"/>
          <w:sz w:val="24"/>
          <w:highlight w:val="none"/>
        </w:rPr>
      </w:pPr>
      <w:r>
        <w:rPr>
          <w:rFonts w:hint="eastAsia" w:ascii="宋体" w:hAnsi="宋体"/>
          <w:color w:val="000000"/>
          <w:sz w:val="24"/>
          <w:highlight w:val="none"/>
        </w:rPr>
        <w:t xml:space="preserve">3.1</w:t>
      </w:r>
      <w:r>
        <w:rPr>
          <w:rFonts w:hint="eastAsia" w:ascii="宋体" w:hAnsi="宋体"/>
          <w:color w:val="000000"/>
          <w:sz w:val="24"/>
          <w:highlight w:val="none"/>
          <w:lang w:val="en-US" w:eastAsia="zh-CN"/>
        </w:rPr>
        <w:t xml:space="preserve">1</w:t>
      </w:r>
      <w:r>
        <w:rPr>
          <w:rFonts w:hint="eastAsia" w:ascii="宋体" w:hAnsi="宋体"/>
          <w:color w:val="000000"/>
          <w:sz w:val="24"/>
          <w:highlight w:val="none"/>
        </w:rPr>
        <w:t xml:space="preserve">本项目中涉及商品包装和快递包装的，参考《财政部办公厅关于印发《商品包装政府需求标准（试行）》、《快递包装政府需求标准（试行）》的通知》（财办库〔2020〕123 号）规定的包装需求标准。</w:t>
      </w:r>
      <w:r>
        <w:rPr>
          <w:rFonts w:hint="eastAsia" w:ascii="宋体" w:hAnsi="宋体"/>
          <w:color w:val="000000"/>
          <w:sz w:val="24"/>
          <w:highlight w:val="none"/>
        </w:rPr>
        <w:br w:type="textWrapping" w:clear="all"/>
      </w:r>
      <w:r>
        <w:rPr>
          <w:rFonts w:hint="eastAsia" w:ascii="宋体" w:hAnsi="宋体"/>
          <w:color w:val="000000"/>
          <w:sz w:val="24"/>
          <w:highlight w:val="none"/>
        </w:rPr>
        <w:t xml:space="preserve">   3.1</w:t>
      </w:r>
      <w:r>
        <w:rPr>
          <w:rFonts w:hint="eastAsia" w:ascii="宋体" w:hAnsi="宋体"/>
          <w:color w:val="000000"/>
          <w:sz w:val="24"/>
          <w:highlight w:val="none"/>
          <w:lang w:val="en-US" w:eastAsia="zh-CN"/>
        </w:rPr>
        <w:t xml:space="preserve">2</w:t>
      </w:r>
      <w:r>
        <w:rPr>
          <w:rFonts w:hint="eastAsia" w:ascii="宋体" w:hAnsi="宋体"/>
          <w:color w:val="000000"/>
          <w:sz w:val="24"/>
          <w:highlight w:val="none"/>
        </w:rPr>
        <w:t xml:space="preserve">招标人数据中心相关设备、运维服务，按照《绿色数据中心政府需求标准（试行）》实施相关活动。</w:t>
      </w:r>
      <w:r>
        <w:rPr>
          <w:rFonts w:hint="eastAsia" w:ascii="宋体" w:hAnsi="宋体"/>
          <w:color w:val="000000"/>
          <w:sz w:val="24"/>
          <w:highlight w:val="none"/>
        </w:rPr>
        <w:br w:type="textWrapping" w:clear="all"/>
      </w:r>
      <w:r>
        <w:rPr>
          <w:rFonts w:hint="eastAsia" w:ascii="宋体" w:hAnsi="宋体"/>
          <w:color w:val="000000"/>
          <w:sz w:val="24"/>
          <w:highlight w:val="none"/>
        </w:rPr>
        <w:t xml:space="preserve">   3.1</w:t>
      </w:r>
      <w:r>
        <w:rPr>
          <w:rFonts w:hint="eastAsia" w:ascii="宋体" w:hAnsi="宋体"/>
          <w:color w:val="000000"/>
          <w:sz w:val="24"/>
          <w:highlight w:val="none"/>
          <w:lang w:val="en-US" w:eastAsia="zh-CN"/>
        </w:rPr>
        <w:t xml:space="preserve">3</w:t>
      </w:r>
      <w:r>
        <w:rPr>
          <w:rFonts w:hint="eastAsia" w:ascii="宋体" w:hAnsi="宋体"/>
          <w:color w:val="000000"/>
          <w:sz w:val="24"/>
          <w:highlight w:val="none"/>
        </w:rPr>
        <w:t xml:space="preserve">根据国家扶持中小企业的有关政策，组织方负责代理的项目中标（成交）企业，在履约过程中如遇到资金困难，凭中标（成交）通知书在相关金融机构办理授信申请，相关事宜请查阅“镇江市公共资源交易服务平台---政府”网站。</w:t>
      </w:r>
      <w:r/>
    </w:p>
    <w:p>
      <w:pPr>
        <w:ind w:firstLine="420"/>
        <w:spacing w:line="440" w:lineRule="exact"/>
        <w:rPr>
          <w:rFonts w:hint="eastAsia" w:ascii="宋体" w:hAnsi="宋体" w:eastAsia="宋体"/>
          <w:color w:val="000000"/>
          <w:sz w:val="24"/>
          <w:highlight w:val="none"/>
          <w:lang w:eastAsia="zh-CN"/>
        </w:rPr>
      </w:pPr>
      <w:r>
        <w:rPr>
          <w:rFonts w:hint="eastAsia" w:ascii="宋体" w:hAnsi="宋体"/>
          <w:color w:val="000000"/>
          <w:sz w:val="24"/>
          <w:highlight w:val="none"/>
        </w:rPr>
        <w:t xml:space="preserve">3.</w:t>
      </w:r>
      <w:r>
        <w:rPr>
          <w:rFonts w:hint="eastAsia" w:ascii="宋体" w:hAnsi="宋体"/>
          <w:color w:val="000000"/>
          <w:sz w:val="24"/>
          <w:highlight w:val="none"/>
          <w:lang w:val="en-US" w:eastAsia="zh-CN"/>
        </w:rPr>
        <w:t xml:space="preserve">14</w:t>
      </w:r>
      <w:r>
        <w:rPr>
          <w:rFonts w:hint="eastAsia" w:ascii="宋体" w:hAnsi="宋体"/>
          <w:color w:val="000000"/>
          <w:sz w:val="24"/>
          <w:highlight w:val="none"/>
        </w:rPr>
        <w:t xml:space="preserve">本项目实施本国产品标准及相关政策</w:t>
      </w:r>
      <w:r>
        <w:rPr>
          <w:rFonts w:hint="eastAsia" w:ascii="宋体" w:hAnsi="宋体"/>
          <w:color w:val="000000"/>
          <w:sz w:val="24"/>
          <w:highlight w:val="none"/>
          <w:lang w:eastAsia="zh-CN"/>
        </w:rPr>
        <w:t xml:space="preserve">【《国务院办公厅关于在政府采购中实施本国产品标准及相关政策的通知》(国办发〔2025〕34号)和《关于贯彻落实〈国务院办公厅关于在政府采购中实施本国产品标准及相关政策的通知〉的意见》(财库〔2025〕30号)】</w:t>
      </w:r>
      <w:r/>
    </w:p>
    <w:p>
      <w:pPr>
        <w:ind w:firstLine="420"/>
        <w:spacing w:line="440" w:lineRule="exact"/>
        <w:rPr>
          <w:rFonts w:hint="eastAsia" w:ascii="宋体" w:hAnsi="宋体"/>
          <w:color w:val="000000"/>
          <w:sz w:val="24"/>
          <w:highlight w:val="none"/>
        </w:rPr>
      </w:pP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1</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本项目对采购本国产品给予政策支持，具体内容见招标文件“评标方法及评标标准”。</w:t>
      </w:r>
      <w:r/>
    </w:p>
    <w:p>
      <w:pPr>
        <w:ind w:firstLine="420"/>
        <w:spacing w:line="440" w:lineRule="exact"/>
        <w:rPr>
          <w:rFonts w:hint="eastAsia" w:ascii="宋体" w:hAnsi="宋体"/>
          <w:color w:val="000000"/>
          <w:sz w:val="24"/>
          <w:highlight w:val="none"/>
        </w:rPr>
      </w:pP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440" w:lineRule="exact"/>
        <w:rPr>
          <w:rFonts w:hint="eastAsia" w:ascii="宋体" w:hAnsi="宋体"/>
          <w:color w:val="000000"/>
          <w:sz w:val="24"/>
          <w:highlight w:val="none"/>
        </w:rPr>
      </w:pP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3</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3.1</w:t>
      </w:r>
      <w:r>
        <w:rPr>
          <w:rFonts w:hint="eastAsia" w:ascii="宋体" w:hAnsi="宋体"/>
          <w:color w:val="000000"/>
          <w:sz w:val="24"/>
          <w:highlight w:val="none"/>
          <w:lang w:val="en-US" w:eastAsia="zh-CN"/>
        </w:rPr>
        <w:t xml:space="preserve">5</w:t>
      </w:r>
      <w:r>
        <w:rPr>
          <w:rFonts w:hint="eastAsia" w:ascii="宋体" w:hAnsi="宋体"/>
          <w:color w:val="000000"/>
          <w:sz w:val="24"/>
          <w:highlight w:val="none"/>
        </w:rPr>
        <w:t xml:space="preserve">本次招标及由本次产生的合同受中华人民共和国法律制约和保护。</w:t>
      </w:r>
      <w:r/>
    </w:p>
    <w:p>
      <w:pPr>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3.1</w:t>
      </w:r>
      <w:r>
        <w:rPr>
          <w:rFonts w:hint="eastAsia" w:ascii="宋体" w:hAnsi="宋体"/>
          <w:color w:val="000000"/>
          <w:sz w:val="24"/>
          <w:highlight w:val="none"/>
          <w:lang w:val="en-US" w:eastAsia="zh-CN"/>
        </w:rPr>
        <w:t xml:space="preserve">6</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一旦领取了本招标文件并参加投标，即被认为接受了本招标文件的规定和约束。</w:t>
      </w:r>
      <w:r/>
    </w:p>
    <w:p>
      <w:pPr>
        <w:pStyle w:val="1184"/>
        <w:ind w:firstLine="480"/>
        <w:spacing w:before="0" w:after="0" w:line="440" w:lineRule="exact"/>
        <w:rPr>
          <w:rFonts w:hint="eastAsia"/>
          <w:b w:val="0"/>
          <w:bCs w:val="0"/>
          <w:color w:val="000000"/>
          <w:sz w:val="24"/>
          <w:szCs w:val="24"/>
          <w:highlight w:val="none"/>
        </w:rPr>
      </w:pPr>
      <w:r/>
      <w:bookmarkStart w:id="70" w:name="_Toc513029207"/>
      <w:r/>
      <w:bookmarkStart w:id="71" w:name="_Toc20823279"/>
      <w:r/>
      <w:bookmarkStart w:id="72" w:name="_Toc462564067"/>
      <w:r/>
      <w:bookmarkStart w:id="73" w:name="_Toc16938523"/>
      <w:r>
        <w:rPr>
          <w:rFonts w:hint="eastAsia"/>
          <w:b w:val="0"/>
          <w:bCs w:val="0"/>
          <w:color w:val="000000"/>
          <w:sz w:val="24"/>
          <w:szCs w:val="24"/>
          <w:highlight w:val="none"/>
        </w:rPr>
        <w:t xml:space="preserve">4、投标费用</w:t>
      </w:r>
      <w:bookmarkEnd w:id="70"/>
      <w:r/>
      <w:bookmarkEnd w:id="71"/>
      <w:r/>
      <w:bookmarkEnd w:id="72"/>
      <w:r/>
      <w:bookmarkEnd w:id="73"/>
      <w:r/>
      <w:r/>
    </w:p>
    <w:p>
      <w:pPr>
        <w:ind w:firstLine="480"/>
        <w:spacing w:line="440" w:lineRule="exact"/>
        <w:rPr>
          <w:rFonts w:hint="eastAsia" w:ascii="宋体" w:hAnsi="宋体"/>
          <w:color w:val="000000"/>
          <w:sz w:val="24"/>
          <w:highlight w:val="none"/>
        </w:rPr>
      </w:pPr>
      <w:r>
        <w:rPr>
          <w:rFonts w:hint="eastAsia" w:ascii="宋体" w:hAnsi="宋体"/>
          <w:bCs/>
          <w:color w:val="000000"/>
          <w:sz w:val="24"/>
          <w:highlight w:val="none"/>
        </w:rPr>
        <w:t xml:space="preserve">4.1</w:t>
      </w:r>
      <w:r>
        <w:rPr>
          <w:rFonts w:hint="eastAsia" w:ascii="宋体" w:hAnsi="宋体"/>
          <w:color w:val="000000"/>
          <w:sz w:val="24"/>
          <w:highlight w:val="none"/>
        </w:rPr>
        <w:t xml:space="preserve"> 投标人应自行承担所有与参加投标有关的费用，无论投标过程中的做法和结果如何，</w:t>
      </w:r>
      <w:r>
        <w:rPr>
          <w:rFonts w:hint="eastAsia" w:ascii="宋体" w:hAnsi="宋体"/>
          <w:color w:val="000000"/>
          <w:sz w:val="24"/>
          <w:szCs w:val="24"/>
          <w:highlight w:val="none"/>
          <w:lang w:eastAsia="zh-CN"/>
        </w:rPr>
        <w:t xml:space="preserve">镇江晟科工程管理咨询有限公司</w:t>
      </w:r>
      <w:r>
        <w:rPr>
          <w:rFonts w:hint="eastAsia" w:ascii="宋体" w:hAnsi="宋体"/>
          <w:color w:val="000000"/>
          <w:sz w:val="24"/>
          <w:highlight w:val="none"/>
        </w:rPr>
        <w:t xml:space="preserve">在任何情况下均无义务和责任承担这些费用。</w:t>
      </w:r>
      <w:r/>
    </w:p>
    <w:p>
      <w:pPr>
        <w:ind w:firstLine="480"/>
        <w:spacing w:line="440" w:lineRule="exact"/>
        <w:rPr>
          <w:rFonts w:hint="eastAsia" w:ascii="宋体" w:hAnsi="宋体"/>
          <w:color w:val="000000"/>
          <w:sz w:val="24"/>
          <w:highlight w:val="none"/>
        </w:rPr>
      </w:pPr>
      <w:r>
        <w:rPr>
          <w:rFonts w:hint="eastAsia" w:ascii="宋体" w:hAnsi="宋体"/>
          <w:color w:val="000000"/>
          <w:sz w:val="24"/>
          <w:highlight w:val="none"/>
        </w:rPr>
        <w:t xml:space="preserve">4.2本次招标不收取标书工本费。</w:t>
      </w:r>
      <w:r/>
    </w:p>
    <w:p>
      <w:pPr>
        <w:ind w:firstLine="480"/>
        <w:spacing w:line="440" w:lineRule="exact"/>
        <w:rPr>
          <w:rFonts w:hint="eastAsia" w:ascii="宋体" w:hAnsi="宋体"/>
          <w:color w:val="000000"/>
          <w:sz w:val="24"/>
          <w:szCs w:val="24"/>
          <w:highlight w:val="none"/>
          <w:lang w:val="en-US" w:eastAsia="zh-CN"/>
        </w:rPr>
      </w:pPr>
      <w:r>
        <w:rPr>
          <w:rFonts w:hint="eastAsia" w:ascii="宋体" w:hAnsi="宋体"/>
          <w:color w:val="000000"/>
          <w:sz w:val="24"/>
          <w:szCs w:val="24"/>
          <w:highlight w:val="none"/>
        </w:rPr>
        <w:t xml:space="preserve">4.3招标代理费收费标准：</w:t>
      </w:r>
      <w:r>
        <w:rPr>
          <w:rFonts w:hint="eastAsia" w:ascii="宋体" w:hAnsi="宋体"/>
          <w:color w:val="000000"/>
          <w:sz w:val="24"/>
          <w:szCs w:val="24"/>
          <w:highlight w:val="none"/>
          <w:lang w:val="en-US" w:eastAsia="zh-CN"/>
        </w:rPr>
        <w:t xml:space="preserve">经招标人与招标代理双方协商</w:t>
      </w:r>
      <w:r>
        <w:rPr>
          <w:rFonts w:hint="eastAsia" w:ascii="宋体" w:hAnsi="宋体"/>
          <w:color w:val="000000"/>
          <w:sz w:val="24"/>
          <w:szCs w:val="24"/>
          <w:highlight w:val="none"/>
        </w:rPr>
        <w:t xml:space="preserve">确定招标代理服务费</w:t>
      </w:r>
      <w:r>
        <w:rPr>
          <w:rFonts w:hint="eastAsia" w:ascii="宋体" w:hAnsi="宋体"/>
          <w:color w:val="000000"/>
          <w:sz w:val="24"/>
          <w:szCs w:val="24"/>
          <w:highlight w:val="none"/>
          <w:lang w:val="en-US" w:eastAsia="zh-CN"/>
        </w:rPr>
        <w:t xml:space="preserve">为</w:t>
      </w:r>
      <w:r>
        <w:rPr>
          <w:rFonts w:hint="eastAsia" w:ascii="宋体" w:hAnsi="宋体"/>
          <w:b/>
          <w:bCs/>
          <w:color w:val="000000"/>
          <w:sz w:val="24"/>
          <w:szCs w:val="24"/>
          <w:highlight w:val="none"/>
          <w:u w:val="single"/>
          <w:lang w:val="en-US" w:eastAsia="zh-CN"/>
        </w:rPr>
        <w:t xml:space="preserve">玖仟元整元（¥9000.00）</w:t>
      </w:r>
      <w:r>
        <w:rPr>
          <w:rFonts w:hint="eastAsia" w:ascii="宋体" w:hAnsi="宋体"/>
          <w:color w:val="000000"/>
          <w:sz w:val="24"/>
          <w:szCs w:val="24"/>
          <w:highlight w:val="none"/>
          <w:lang w:val="en-US" w:eastAsia="zh-CN"/>
        </w:rPr>
        <w:t xml:space="preserve">。</w:t>
      </w:r>
      <w:r/>
    </w:p>
    <w:p>
      <w:pPr>
        <w:ind w:firstLine="480"/>
        <w:spacing w:line="440" w:lineRule="exact"/>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4.4招标代理费收取方式：由</w:t>
      </w:r>
      <w:r>
        <w:rPr>
          <w:rFonts w:hint="eastAsia" w:ascii="宋体" w:hAnsi="宋体"/>
          <w:b/>
          <w:bCs/>
          <w:color w:val="000000"/>
          <w:sz w:val="24"/>
          <w:szCs w:val="24"/>
          <w:highlight w:val="none"/>
          <w:u w:val="single"/>
        </w:rPr>
        <w:t xml:space="preserve">中标人</w:t>
      </w:r>
      <w:r>
        <w:rPr>
          <w:rFonts w:hint="eastAsia" w:ascii="宋体" w:hAnsi="宋体"/>
          <w:color w:val="000000"/>
          <w:sz w:val="24"/>
          <w:szCs w:val="24"/>
          <w:highlight w:val="none"/>
        </w:rPr>
        <w:t xml:space="preserve">支付。本项目代理服务费已纳入项目成本测算，中标人投标报价时应综合考虑，</w:t>
      </w:r>
      <w:r>
        <w:rPr>
          <w:rFonts w:hint="eastAsia" w:ascii="宋体" w:hAnsi="宋体"/>
          <w:color w:val="000000"/>
          <w:sz w:val="24"/>
          <w:szCs w:val="24"/>
          <w:highlight w:val="none"/>
          <w:lang w:val="en-US" w:eastAsia="zh-CN"/>
        </w:rPr>
        <w:t xml:space="preserve">招标</w:t>
      </w:r>
      <w:r>
        <w:rPr>
          <w:rFonts w:hint="eastAsia" w:ascii="宋体" w:hAnsi="宋体"/>
          <w:color w:val="000000"/>
          <w:sz w:val="24"/>
          <w:szCs w:val="24"/>
          <w:highlight w:val="none"/>
        </w:rPr>
        <w:t xml:space="preserve">人不再另行承担</w:t>
      </w:r>
      <w:r>
        <w:rPr>
          <w:rFonts w:hint="eastAsia" w:ascii="宋体" w:hAnsi="宋体"/>
          <w:color w:val="000000"/>
          <w:sz w:val="24"/>
          <w:szCs w:val="24"/>
          <w:highlight w:val="none"/>
          <w:lang w:eastAsia="zh-CN"/>
        </w:rPr>
        <w:t xml:space="preserve">。</w:t>
      </w:r>
      <w:r/>
    </w:p>
    <w:p>
      <w:pPr>
        <w:ind w:firstLine="480"/>
        <w:spacing w:line="440" w:lineRule="exact"/>
        <w:rPr>
          <w:rFonts w:hint="eastAsia" w:ascii="宋体" w:hAnsi="宋体" w:eastAsia="宋体" w:cs="Times New Roman"/>
          <w:color w:val="000000"/>
          <w:sz w:val="24"/>
          <w:szCs w:val="24"/>
          <w:highlight w:val="none"/>
        </w:rPr>
      </w:pPr>
      <w:r>
        <w:rPr>
          <w:rFonts w:hint="eastAsia" w:ascii="宋体" w:hAnsi="宋体"/>
          <w:color w:val="000000"/>
          <w:sz w:val="24"/>
          <w:szCs w:val="24"/>
          <w:highlight w:val="none"/>
        </w:rPr>
        <w:t xml:space="preserve">由中标人领取中标通知书时一次性付清；</w:t>
      </w:r>
      <w:r>
        <w:rPr>
          <w:rFonts w:hint="eastAsia" w:ascii="宋体" w:hAnsi="宋体" w:eastAsia="宋体" w:cs="Times New Roman"/>
          <w:color w:val="000000"/>
          <w:sz w:val="24"/>
          <w:szCs w:val="24"/>
          <w:highlight w:val="none"/>
        </w:rPr>
        <w:t xml:space="preserve">中标人如果未按规定</w:t>
      </w:r>
      <w:r>
        <w:rPr>
          <w:rFonts w:hint="eastAsia" w:ascii="宋体" w:hAnsi="宋体" w:eastAsia="宋体" w:cs="Times New Roman"/>
          <w:color w:val="000000"/>
          <w:sz w:val="24"/>
          <w:szCs w:val="24"/>
          <w:highlight w:val="none"/>
          <w:lang w:eastAsia="zh-CN"/>
        </w:rPr>
        <w:t xml:space="preserve">支付</w:t>
      </w:r>
      <w:r>
        <w:rPr>
          <w:rFonts w:hint="eastAsia" w:ascii="宋体" w:hAnsi="宋体" w:eastAsia="宋体" w:cs="Times New Roman"/>
          <w:color w:val="000000"/>
          <w:sz w:val="24"/>
          <w:szCs w:val="24"/>
          <w:highlight w:val="none"/>
        </w:rPr>
        <w:t xml:space="preserve">上述费用，招标人或代理机构保留诉讼的权利。中标人需要开代理费发票的，需由中标人</w:t>
      </w:r>
      <w:r>
        <w:rPr>
          <w:rFonts w:hint="eastAsia" w:ascii="宋体" w:hAnsi="宋体" w:eastAsia="宋体" w:cs="Times New Roman"/>
          <w:color w:val="000000"/>
          <w:sz w:val="24"/>
          <w:szCs w:val="24"/>
          <w:highlight w:val="none"/>
          <w:lang w:eastAsia="zh-CN"/>
        </w:rPr>
        <w:t xml:space="preserve">支付</w:t>
      </w:r>
      <w:r>
        <w:rPr>
          <w:rFonts w:hint="eastAsia" w:ascii="宋体" w:hAnsi="宋体" w:eastAsia="宋体" w:cs="Times New Roman"/>
          <w:color w:val="000000"/>
          <w:sz w:val="24"/>
          <w:szCs w:val="24"/>
          <w:highlight w:val="none"/>
        </w:rPr>
        <w:t xml:space="preserve">费用后，代理机构将发票开具给中标人。</w:t>
      </w:r>
      <w:r/>
    </w:p>
    <w:p>
      <w:pPr>
        <w:ind w:firstLine="480"/>
        <w:spacing w:line="440" w:lineRule="exact"/>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 xml:space="preserve">4.</w:t>
      </w:r>
      <w:r>
        <w:rPr>
          <w:rFonts w:hint="eastAsia" w:ascii="宋体" w:hAnsi="宋体" w:eastAsia="宋体" w:cs="Times New Roman"/>
          <w:color w:val="000000"/>
          <w:sz w:val="24"/>
          <w:szCs w:val="24"/>
          <w:highlight w:val="none"/>
          <w:lang w:val="en-US" w:eastAsia="zh-CN"/>
        </w:rPr>
        <w:t xml:space="preserve">5</w:t>
      </w:r>
      <w:r>
        <w:rPr>
          <w:rFonts w:hint="eastAsia" w:ascii="宋体" w:hAnsi="宋体" w:eastAsia="宋体" w:cs="Times New Roman"/>
          <w:color w:val="000000"/>
          <w:sz w:val="24"/>
          <w:szCs w:val="24"/>
          <w:highlight w:val="none"/>
        </w:rPr>
        <w:t xml:space="preserve">专家评</w:t>
      </w:r>
      <w:r>
        <w:rPr>
          <w:rFonts w:hint="eastAsia" w:ascii="宋体" w:hAnsi="宋体" w:eastAsia="宋体" w:cs="Times New Roman"/>
          <w:color w:val="000000"/>
          <w:sz w:val="24"/>
          <w:szCs w:val="24"/>
          <w:highlight w:val="none"/>
          <w:lang w:eastAsia="zh-CN"/>
        </w:rPr>
        <w:t xml:space="preserve">审费按</w:t>
      </w:r>
      <w:r>
        <w:rPr>
          <w:rFonts w:hint="default" w:ascii="宋体" w:hAnsi="宋体" w:eastAsia="宋体" w:cs="Times New Roman"/>
          <w:color w:val="000000"/>
          <w:sz w:val="24"/>
          <w:szCs w:val="24"/>
          <w:highlight w:val="none"/>
          <w:lang w:eastAsia="zh-CN"/>
        </w:rPr>
        <w:t xml:space="preserve">镇财采〔</w:t>
      </w:r>
      <w:r>
        <w:rPr>
          <w:rFonts w:hint="default" w:ascii="宋体" w:hAnsi="宋体" w:eastAsia="宋体" w:cs="Times New Roman"/>
          <w:color w:val="000000"/>
          <w:sz w:val="24"/>
          <w:szCs w:val="24"/>
          <w:highlight w:val="none"/>
          <w:lang w:val="en-US" w:eastAsia="zh-CN"/>
        </w:rPr>
        <w:t xml:space="preserve">2018</w:t>
      </w:r>
      <w:r>
        <w:rPr>
          <w:rFonts w:hint="default" w:ascii="宋体" w:hAnsi="宋体" w:eastAsia="宋体" w:cs="Times New Roman"/>
          <w:color w:val="000000"/>
          <w:sz w:val="24"/>
          <w:szCs w:val="24"/>
          <w:highlight w:val="none"/>
          <w:lang w:eastAsia="zh-CN"/>
        </w:rPr>
        <w:t xml:space="preserve">〕</w:t>
      </w:r>
      <w:r>
        <w:rPr>
          <w:rFonts w:hint="default" w:ascii="宋体" w:hAnsi="宋体" w:eastAsia="宋体" w:cs="Times New Roman"/>
          <w:color w:val="000000"/>
          <w:sz w:val="24"/>
          <w:szCs w:val="24"/>
          <w:highlight w:val="none"/>
          <w:lang w:val="en-US" w:eastAsia="zh-CN"/>
        </w:rPr>
        <w:t xml:space="preserve">8号</w:t>
      </w:r>
      <w:r>
        <w:rPr>
          <w:rFonts w:hint="eastAsia" w:ascii="宋体" w:hAnsi="宋体" w:eastAsia="宋体" w:cs="Times New Roman"/>
          <w:color w:val="000000"/>
          <w:sz w:val="24"/>
          <w:szCs w:val="24"/>
          <w:highlight w:val="none"/>
          <w:lang w:val="en-US" w:eastAsia="zh-CN"/>
        </w:rPr>
        <w:t xml:space="preserve">文</w:t>
      </w:r>
      <w:r>
        <w:rPr>
          <w:rFonts w:hint="eastAsia" w:ascii="宋体" w:hAnsi="宋体" w:eastAsia="宋体" w:cs="Times New Roman"/>
          <w:color w:val="000000"/>
          <w:sz w:val="24"/>
          <w:szCs w:val="24"/>
          <w:highlight w:val="none"/>
          <w:lang w:eastAsia="zh-CN"/>
        </w:rPr>
        <w:t xml:space="preserve">《关于规范镇江市政府采购评审专家劳务报酬标准的通知》执行，</w:t>
      </w:r>
      <w:r>
        <w:rPr>
          <w:rFonts w:hint="eastAsia" w:ascii="宋体" w:hAnsi="宋体" w:eastAsia="宋体" w:cs="Times New Roman"/>
          <w:color w:val="000000"/>
          <w:sz w:val="24"/>
          <w:szCs w:val="24"/>
          <w:highlight w:val="none"/>
          <w:lang w:val="en-US" w:eastAsia="zh-CN"/>
        </w:rPr>
        <w:t xml:space="preserve">由</w:t>
      </w:r>
      <w:r>
        <w:rPr>
          <w:rFonts w:hint="eastAsia" w:ascii="宋体" w:hAnsi="宋体" w:eastAsia="宋体" w:cs="Times New Roman"/>
          <w:b/>
          <w:bCs/>
          <w:color w:val="000000"/>
          <w:sz w:val="24"/>
          <w:szCs w:val="24"/>
          <w:highlight w:val="none"/>
          <w:lang w:val="en-US" w:eastAsia="zh-CN"/>
        </w:rPr>
        <w:t xml:space="preserve">招标人</w:t>
      </w:r>
      <w:r>
        <w:rPr>
          <w:rFonts w:hint="eastAsia" w:ascii="宋体" w:hAnsi="宋体" w:eastAsia="宋体" w:cs="Times New Roman"/>
          <w:color w:val="000000"/>
          <w:sz w:val="24"/>
          <w:szCs w:val="24"/>
          <w:highlight w:val="none"/>
          <w:lang w:val="en-US" w:eastAsia="zh-CN"/>
        </w:rPr>
        <w:t xml:space="preserve">承担</w:t>
      </w:r>
      <w:r>
        <w:rPr>
          <w:rFonts w:hint="eastAsia" w:ascii="宋体" w:hAnsi="宋体" w:eastAsia="宋体" w:cs="Times New Roman"/>
          <w:color w:val="000000"/>
          <w:sz w:val="24"/>
          <w:szCs w:val="24"/>
          <w:highlight w:val="none"/>
          <w:lang w:eastAsia="zh-CN"/>
        </w:rPr>
        <w:t xml:space="preserve">。</w:t>
      </w:r>
      <w:r/>
    </w:p>
    <w:p>
      <w:pPr>
        <w:ind w:firstLine="480"/>
        <w:spacing w:line="44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4.6</w:t>
      </w:r>
      <w:r>
        <w:rPr>
          <w:rFonts w:hint="eastAsia" w:ascii="宋体" w:hAnsi="宋体" w:eastAsia="宋体" w:cs="Times New Roman"/>
          <w:color w:val="000000"/>
          <w:sz w:val="24"/>
          <w:szCs w:val="24"/>
          <w:highlight w:val="none"/>
        </w:rPr>
        <w:t xml:space="preserve"> </w:t>
      </w:r>
      <w:r>
        <w:rPr>
          <w:rFonts w:hint="eastAsia" w:ascii="宋体" w:hAnsi="宋体" w:eastAsia="宋体" w:cs="Times New Roman"/>
          <w:color w:val="000000"/>
          <w:sz w:val="24"/>
          <w:szCs w:val="24"/>
          <w:highlight w:val="none"/>
          <w:lang w:val="en-US" w:eastAsia="zh-CN"/>
        </w:rPr>
        <w:t xml:space="preserve">投标人</w:t>
      </w:r>
      <w:r>
        <w:rPr>
          <w:rFonts w:hint="eastAsia" w:ascii="宋体" w:hAnsi="宋体" w:eastAsia="宋体" w:cs="Times New Roman"/>
          <w:color w:val="000000"/>
          <w:sz w:val="24"/>
          <w:szCs w:val="24"/>
          <w:highlight w:val="none"/>
        </w:rPr>
        <w:t xml:space="preserve">一旦参加本项目</w:t>
      </w:r>
      <w:r>
        <w:rPr>
          <w:rFonts w:hint="eastAsia" w:ascii="宋体" w:hAnsi="宋体" w:eastAsia="宋体" w:cs="Times New Roman"/>
          <w:color w:val="000000"/>
          <w:sz w:val="24"/>
          <w:szCs w:val="24"/>
          <w:highlight w:val="none"/>
          <w:lang w:val="en-US" w:eastAsia="zh-CN"/>
        </w:rPr>
        <w:t xml:space="preserve">招标</w:t>
      </w:r>
      <w:r>
        <w:rPr>
          <w:rFonts w:hint="eastAsia" w:ascii="宋体" w:hAnsi="宋体" w:eastAsia="宋体" w:cs="Times New Roman"/>
          <w:color w:val="000000"/>
          <w:sz w:val="24"/>
          <w:szCs w:val="24"/>
          <w:highlight w:val="none"/>
        </w:rPr>
        <w:t xml:space="preserve">活动，即被认为接受了本</w:t>
      </w:r>
      <w:r>
        <w:rPr>
          <w:rFonts w:hint="eastAsia" w:ascii="宋体" w:hAnsi="宋体" w:eastAsia="宋体" w:cs="Times New Roman"/>
          <w:color w:val="000000"/>
          <w:sz w:val="24"/>
          <w:szCs w:val="24"/>
          <w:highlight w:val="none"/>
          <w:lang w:val="en-US" w:eastAsia="zh-CN"/>
        </w:rPr>
        <w:t xml:space="preserve">招标</w:t>
      </w:r>
      <w:r>
        <w:rPr>
          <w:rFonts w:hint="eastAsia" w:ascii="宋体" w:hAnsi="宋体" w:eastAsia="宋体" w:cs="Times New Roman"/>
          <w:color w:val="000000"/>
          <w:sz w:val="24"/>
          <w:szCs w:val="24"/>
          <w:highlight w:val="none"/>
        </w:rPr>
        <w:t xml:space="preserve">文件的规定和约束。</w:t>
      </w:r>
      <w:r/>
    </w:p>
    <w:p>
      <w:pPr>
        <w:pStyle w:val="1184"/>
        <w:ind w:firstLine="562"/>
        <w:spacing w:before="0" w:after="0" w:line="440" w:lineRule="exact"/>
        <w:rPr>
          <w:rFonts w:hint="eastAsia" w:ascii="黑体" w:hAnsi="宋体"/>
          <w:b w:val="0"/>
          <w:bCs w:val="0"/>
          <w:color w:val="000000"/>
          <w:sz w:val="24"/>
          <w:szCs w:val="24"/>
          <w:highlight w:val="none"/>
        </w:rPr>
      </w:pPr>
      <w:r>
        <w:rPr>
          <w:rFonts w:hint="eastAsia" w:ascii="宋体" w:hAnsi="宋体"/>
          <w:color w:val="000000"/>
          <w:szCs w:val="24"/>
          <w:highlight w:val="none"/>
        </w:rPr>
        <w:t xml:space="preserve">5、</w:t>
      </w:r>
      <w:r>
        <w:rPr>
          <w:rFonts w:hint="eastAsia" w:ascii="黑体" w:hAnsi="宋体"/>
          <w:b w:val="0"/>
          <w:bCs w:val="0"/>
          <w:color w:val="000000"/>
          <w:sz w:val="24"/>
          <w:szCs w:val="24"/>
          <w:highlight w:val="none"/>
        </w:rPr>
        <w:t xml:space="preserve">招标文件的约束力</w:t>
      </w:r>
      <w:r/>
    </w:p>
    <w:p>
      <w:pPr>
        <w:ind w:firstLine="480"/>
        <w:spacing w:line="44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5.1</w:t>
      </w:r>
      <w:r>
        <w:rPr>
          <w:rFonts w:hint="eastAsia" w:ascii="宋体" w:hAnsi="宋体"/>
          <w:color w:val="000000"/>
          <w:sz w:val="24"/>
          <w:szCs w:val="24"/>
          <w:highlight w:val="none"/>
        </w:rPr>
        <w:t xml:space="preserve"> 投标人一旦参加本项目活动，即被认为接受了本招标文件的规定和约束。</w:t>
      </w:r>
      <w:r/>
    </w:p>
    <w:p>
      <w:pPr>
        <w:pStyle w:val="1182"/>
        <w:ind w:firstLine="281"/>
        <w:spacing w:before="120" w:after="120" w:line="440" w:lineRule="exact"/>
        <w:rPr>
          <w:rFonts w:hint="eastAsia"/>
          <w:color w:val="000000"/>
          <w:sz w:val="28"/>
          <w:szCs w:val="28"/>
          <w:highlight w:val="none"/>
        </w:rPr>
      </w:pPr>
      <w:r/>
      <w:bookmarkStart w:id="74" w:name="_Toc20823281"/>
      <w:r/>
      <w:bookmarkStart w:id="75" w:name="_Toc120614215"/>
      <w:r/>
      <w:bookmarkStart w:id="76" w:name="_Toc16938525"/>
      <w:r/>
      <w:bookmarkStart w:id="77" w:name="_Toc513029209"/>
      <w:r>
        <w:rPr>
          <w:rFonts w:hint="eastAsia"/>
          <w:color w:val="000000"/>
          <w:sz w:val="28"/>
          <w:szCs w:val="28"/>
          <w:highlight w:val="none"/>
        </w:rPr>
        <w:t xml:space="preserve">二、招标文件</w:t>
      </w:r>
      <w:bookmarkEnd w:id="74"/>
      <w:r/>
      <w:bookmarkEnd w:id="75"/>
      <w:r/>
      <w:bookmarkEnd w:id="76"/>
      <w:r/>
      <w:bookmarkEnd w:id="77"/>
      <w:r/>
      <w:r/>
    </w:p>
    <w:p>
      <w:pPr>
        <w:pStyle w:val="1184"/>
        <w:ind w:firstLine="360"/>
        <w:spacing w:before="0" w:after="0" w:line="440" w:lineRule="exact"/>
        <w:rPr>
          <w:rFonts w:hint="eastAsia"/>
          <w:b w:val="0"/>
          <w:bCs w:val="0"/>
          <w:color w:val="000000"/>
          <w:sz w:val="24"/>
          <w:szCs w:val="24"/>
          <w:highlight w:val="none"/>
        </w:rPr>
      </w:pPr>
      <w:r/>
      <w:bookmarkStart w:id="78" w:name="_Toc16938526"/>
      <w:r/>
      <w:bookmarkStart w:id="79" w:name="_Toc20823282"/>
      <w:r/>
      <w:bookmarkStart w:id="80" w:name="_Toc513029210"/>
      <w:r>
        <w:rPr>
          <w:rFonts w:hint="eastAsia"/>
          <w:b w:val="0"/>
          <w:bCs w:val="0"/>
          <w:color w:val="000000"/>
          <w:sz w:val="24"/>
          <w:szCs w:val="24"/>
          <w:highlight w:val="none"/>
        </w:rPr>
        <w:t xml:space="preserve">6、招标文件构成</w:t>
      </w:r>
      <w:bookmarkEnd w:id="78"/>
      <w:r/>
      <w:bookmarkEnd w:id="79"/>
      <w:r/>
      <w:bookmarkEnd w:id="80"/>
      <w:r/>
      <w:r/>
    </w:p>
    <w:p>
      <w:pPr>
        <w:ind w:firstLine="480"/>
        <w:spacing w:line="440" w:lineRule="exact"/>
        <w:rPr>
          <w:rFonts w:hint="eastAsia" w:ascii="宋体" w:hAnsi="宋体"/>
          <w:color w:val="000000"/>
          <w:sz w:val="24"/>
          <w:highlight w:val="none"/>
        </w:rPr>
      </w:pPr>
      <w:r>
        <w:rPr>
          <w:rFonts w:hint="eastAsia" w:ascii="宋体" w:hAnsi="宋体"/>
          <w:bCs/>
          <w:color w:val="000000"/>
          <w:sz w:val="24"/>
          <w:highlight w:val="none"/>
        </w:rPr>
        <w:t xml:space="preserve">6.1</w:t>
      </w:r>
      <w:r>
        <w:rPr>
          <w:rFonts w:hint="eastAsia" w:ascii="宋体" w:hAnsi="宋体"/>
          <w:color w:val="000000"/>
          <w:sz w:val="24"/>
          <w:highlight w:val="none"/>
        </w:rPr>
        <w:t xml:space="preserve"> 招标文件由以下部分组成：</w:t>
      </w:r>
      <w:r/>
    </w:p>
    <w:p>
      <w:pPr>
        <w:ind w:firstLine="36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（1）投标</w:t>
      </w:r>
      <w:r>
        <w:rPr>
          <w:rFonts w:ascii="宋体" w:hAnsi="宋体"/>
          <w:color w:val="000000"/>
          <w:sz w:val="24"/>
          <w:szCs w:val="24"/>
          <w:highlight w:val="none"/>
        </w:rPr>
        <w:t xml:space="preserve">邀请</w:t>
      </w:r>
      <w:r/>
    </w:p>
    <w:p>
      <w:pPr>
        <w:ind w:firstLine="36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（2）投标人须知</w:t>
      </w:r>
      <w:r/>
    </w:p>
    <w:p>
      <w:pPr>
        <w:ind w:firstLine="36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（3）合同文本</w:t>
      </w:r>
      <w:r/>
    </w:p>
    <w:p>
      <w:pPr>
        <w:ind w:firstLine="36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（4）招标需求</w:t>
      </w:r>
      <w:r/>
    </w:p>
    <w:p>
      <w:pPr>
        <w:ind w:firstLine="360"/>
        <w:spacing w:line="440" w:lineRule="exact"/>
        <w:rPr>
          <w:rFonts w:hint="eastAsia"/>
          <w:color w:val="000000"/>
          <w:sz w:val="24"/>
          <w:szCs w:val="24"/>
          <w:highlight w:val="none"/>
        </w:rPr>
      </w:pPr>
      <w:r>
        <w:rPr>
          <w:rFonts w:hint="eastAsia" w:ascii="宋体" w:hAnsi="宋体"/>
          <w:color w:val="000000"/>
          <w:sz w:val="24"/>
          <w:szCs w:val="24"/>
          <w:highlight w:val="none"/>
        </w:rPr>
        <w:t xml:space="preserve">（5）</w:t>
      </w:r>
      <w:r>
        <w:rPr>
          <w:rFonts w:hint="eastAsia" w:hAnsi="宋体"/>
          <w:color w:val="000000"/>
          <w:sz w:val="24"/>
          <w:szCs w:val="24"/>
          <w:highlight w:val="none"/>
        </w:rPr>
        <w:t xml:space="preserve">评标方法与评标标准</w:t>
      </w:r>
      <w:r/>
    </w:p>
    <w:p>
      <w:pPr>
        <w:ind w:firstLine="36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（6）投标文件格式</w:t>
      </w:r>
      <w:r/>
    </w:p>
    <w:p>
      <w:pPr>
        <w:ind w:firstLine="480"/>
        <w:spacing w:line="440" w:lineRule="exact"/>
        <w:rPr>
          <w:rFonts w:hint="eastAsia" w:ascii="宋体" w:hAnsi="宋体"/>
          <w:color w:val="000000"/>
          <w:sz w:val="24"/>
          <w:szCs w:val="24"/>
          <w:highlight w:val="none"/>
        </w:rPr>
      </w:pPr>
      <w:r>
        <w:rPr>
          <w:rFonts w:hint="eastAsia" w:ascii="宋体" w:hAnsi="宋体"/>
          <w:color w:val="000000"/>
          <w:sz w:val="24"/>
          <w:highlight w:val="none"/>
        </w:rPr>
        <w:t xml:space="preserve">请仔细检查招标文件是否齐全，如有缺漏请立即与代理机构联系解决。</w:t>
      </w:r>
      <w:r/>
    </w:p>
    <w:p>
      <w:pPr>
        <w:ind w:firstLine="480"/>
        <w:spacing w:line="440" w:lineRule="exact"/>
        <w:rPr>
          <w:rFonts w:hint="eastAsia" w:ascii="宋体" w:hAnsi="宋体"/>
          <w:color w:val="000000"/>
          <w:sz w:val="24"/>
          <w:highlight w:val="none"/>
        </w:rPr>
      </w:pPr>
      <w:r>
        <w:rPr>
          <w:rFonts w:hint="eastAsia" w:ascii="宋体" w:hAnsi="宋体"/>
          <w:bCs/>
          <w:color w:val="000000"/>
          <w:sz w:val="24"/>
          <w:highlight w:val="none"/>
        </w:rPr>
        <w:t xml:space="preserve">6.2</w:t>
      </w:r>
      <w:r>
        <w:rPr>
          <w:rFonts w:hint="eastAsia" w:ascii="宋体" w:hAnsi="宋体"/>
          <w:color w:val="000000"/>
          <w:sz w:val="24"/>
          <w:highlight w:val="none"/>
        </w:rPr>
        <w:t xml:space="preserve"> 投标人应认真阅读招标文件中所有的事项、格式、条款和规范等要求。按招标文件要求和规定编制投标文件，并保证所提供的全部资料的真实性，以使其投标文件对招标文件</w:t>
      </w:r>
      <w:r>
        <w:rPr>
          <w:rFonts w:hint="eastAsia" w:ascii="宋体" w:hAnsi="宋体"/>
          <w:color w:val="000000"/>
          <w:sz w:val="24"/>
          <w:highlight w:val="none"/>
          <w:lang w:eastAsia="zh-CN"/>
        </w:rPr>
        <w:t xml:space="preserve">做出</w:t>
      </w:r>
      <w:r>
        <w:rPr>
          <w:rFonts w:hint="eastAsia" w:ascii="宋体" w:hAnsi="宋体"/>
          <w:color w:val="000000"/>
          <w:sz w:val="24"/>
          <w:highlight w:val="none"/>
        </w:rPr>
        <w:t xml:space="preserve">实质性响应，否则其风险由投标人自行承担。</w:t>
      </w:r>
      <w:r/>
    </w:p>
    <w:p>
      <w:pPr>
        <w:pStyle w:val="1184"/>
        <w:ind w:firstLine="480"/>
        <w:spacing w:before="0" w:after="0" w:line="440" w:lineRule="exact"/>
        <w:rPr>
          <w:b w:val="0"/>
          <w:bCs w:val="0"/>
          <w:color w:val="000000"/>
          <w:sz w:val="24"/>
          <w:szCs w:val="24"/>
          <w:highlight w:val="none"/>
        </w:rPr>
      </w:pPr>
      <w:r/>
      <w:bookmarkStart w:id="81" w:name="_Toc20823283"/>
      <w:r/>
      <w:bookmarkStart w:id="82" w:name="_Toc16938527"/>
      <w:r/>
      <w:bookmarkStart w:id="83" w:name="_Toc513029211"/>
      <w:r/>
      <w:bookmarkStart w:id="84" w:name="_Toc462564070"/>
      <w:r>
        <w:rPr>
          <w:rFonts w:hint="eastAsia"/>
          <w:b w:val="0"/>
          <w:bCs w:val="0"/>
          <w:color w:val="000000"/>
          <w:sz w:val="24"/>
          <w:szCs w:val="24"/>
          <w:highlight w:val="none"/>
        </w:rPr>
        <w:t xml:space="preserve">7、招标文件的澄清</w:t>
      </w:r>
      <w:bookmarkEnd w:id="81"/>
      <w:r/>
      <w:bookmarkEnd w:id="82"/>
      <w:r/>
      <w:bookmarkEnd w:id="83"/>
      <w:r/>
      <w:bookmarkEnd w:id="84"/>
      <w:r/>
      <w:r/>
    </w:p>
    <w:p>
      <w:pPr>
        <w:ind w:firstLine="480"/>
        <w:spacing w:line="440" w:lineRule="exact"/>
        <w:rPr>
          <w:rFonts w:hint="eastAsia" w:ascii="宋体" w:hAnsi="宋体"/>
          <w:color w:val="000000"/>
          <w:sz w:val="24"/>
          <w:szCs w:val="24"/>
          <w:highlight w:val="none"/>
        </w:rPr>
      </w:pPr>
      <w:r>
        <w:rPr>
          <w:rFonts w:hint="eastAsia" w:ascii="宋体" w:hAnsi="宋体"/>
          <w:bCs/>
          <w:color w:val="000000"/>
          <w:sz w:val="24"/>
          <w:highlight w:val="none"/>
        </w:rPr>
        <w:t xml:space="preserve">7.1</w:t>
      </w:r>
      <w:r>
        <w:rPr>
          <w:rFonts w:hint="eastAsia" w:ascii="宋体" w:hAnsi="宋体"/>
          <w:color w:val="000000"/>
          <w:sz w:val="24"/>
          <w:highlight w:val="none"/>
        </w:rPr>
        <w:t xml:space="preserve"> 任何要求对招标文件进行澄清的投标人，应在投标截止期</w:t>
      </w:r>
      <w:r>
        <w:rPr>
          <w:rFonts w:hint="eastAsia" w:ascii="仿宋_GB2312" w:hAnsi="仿宋_GB2312"/>
          <w:b/>
          <w:color w:val="000000"/>
          <w:sz w:val="24"/>
          <w:szCs w:val="24"/>
          <w:highlight w:val="none"/>
        </w:rPr>
        <w:t xml:space="preserve">十日</w:t>
      </w:r>
      <w:r>
        <w:rPr>
          <w:rFonts w:hint="eastAsia" w:ascii="仿宋_GB2312" w:hAnsi="仿宋_GB2312"/>
          <w:color w:val="000000"/>
          <w:sz w:val="24"/>
          <w:szCs w:val="24"/>
          <w:highlight w:val="none"/>
        </w:rPr>
        <w:t xml:space="preserve">前</w:t>
      </w:r>
      <w:r>
        <w:rPr>
          <w:rFonts w:hint="eastAsia" w:ascii="宋体" w:hAnsi="宋体"/>
          <w:color w:val="000000"/>
          <w:sz w:val="24"/>
          <w:highlight w:val="none"/>
        </w:rPr>
        <w:t xml:space="preserve">按招标公告中的通讯地址，以书面形式通知招标人或代理机构。</w:t>
      </w:r>
      <w:r/>
    </w:p>
    <w:p>
      <w:pPr>
        <w:pStyle w:val="1184"/>
        <w:ind w:firstLine="480"/>
        <w:spacing w:before="0" w:after="0" w:line="440" w:lineRule="exact"/>
        <w:rPr>
          <w:rFonts w:hint="eastAsia"/>
          <w:b w:val="0"/>
          <w:bCs w:val="0"/>
          <w:color w:val="000000"/>
          <w:sz w:val="24"/>
          <w:szCs w:val="24"/>
          <w:highlight w:val="none"/>
        </w:rPr>
      </w:pPr>
      <w:r/>
      <w:bookmarkStart w:id="85" w:name="_Toc513029212"/>
      <w:r/>
      <w:bookmarkStart w:id="86" w:name="_Toc462564071"/>
      <w:r/>
      <w:bookmarkStart w:id="87" w:name="_Toc16938528"/>
      <w:r/>
      <w:bookmarkStart w:id="88" w:name="_Toc20823284"/>
      <w:r>
        <w:rPr>
          <w:rFonts w:hint="eastAsia"/>
          <w:b w:val="0"/>
          <w:bCs w:val="0"/>
          <w:color w:val="000000"/>
          <w:sz w:val="24"/>
          <w:szCs w:val="24"/>
          <w:highlight w:val="none"/>
        </w:rPr>
        <w:t xml:space="preserve">8、招标文件的澄清和修改</w:t>
      </w:r>
      <w:bookmarkEnd w:id="85"/>
      <w:r/>
      <w:bookmarkEnd w:id="86"/>
      <w:r/>
      <w:bookmarkEnd w:id="87"/>
      <w:r/>
      <w:bookmarkEnd w:id="88"/>
      <w:r/>
      <w:r/>
    </w:p>
    <w:p>
      <w:pPr>
        <w:ind w:firstLine="480"/>
        <w:spacing w:line="440" w:lineRule="exact"/>
        <w:rPr>
          <w:rFonts w:ascii="宋体" w:hAnsi="宋体"/>
          <w:bCs/>
          <w:color w:val="000000"/>
          <w:sz w:val="24"/>
          <w:highlight w:val="none"/>
        </w:rPr>
      </w:pPr>
      <w:r>
        <w:rPr>
          <w:rFonts w:hint="eastAsia" w:ascii="宋体" w:hAnsi="宋体"/>
          <w:bCs/>
          <w:color w:val="000000"/>
          <w:sz w:val="24"/>
          <w:highlight w:val="none"/>
        </w:rPr>
        <w:t xml:space="preserve">8.1 任何要求对招标文件进行澄清的潜在投标人，应及时联系项目联系人。</w:t>
      </w:r>
      <w:r/>
    </w:p>
    <w:p>
      <w:pPr>
        <w:ind w:firstLine="480"/>
        <w:spacing w:line="440" w:lineRule="exact"/>
        <w:rPr>
          <w:rFonts w:ascii="宋体" w:hAnsi="宋体"/>
          <w:bCs/>
          <w:color w:val="000000"/>
          <w:sz w:val="24"/>
          <w:highlight w:val="none"/>
        </w:rPr>
      </w:pPr>
      <w:r>
        <w:rPr>
          <w:rFonts w:hint="eastAsia" w:ascii="宋体" w:hAnsi="宋体"/>
          <w:bCs/>
          <w:color w:val="000000"/>
          <w:sz w:val="24"/>
          <w:highlight w:val="none"/>
        </w:rPr>
        <w:t xml:space="preserve">8.2 按照权责相一致原则，投标人提出的对于招标文件主要商务、技术指标的相关澄清、修改要求，由</w:t>
      </w:r>
      <w:r>
        <w:rPr>
          <w:rFonts w:hint="eastAsia" w:ascii="宋体" w:hAnsi="宋体"/>
          <w:color w:val="000000"/>
          <w:sz w:val="24"/>
          <w:highlight w:val="none"/>
        </w:rPr>
        <w:t xml:space="preserve">招标</w:t>
      </w:r>
      <w:r>
        <w:rPr>
          <w:rFonts w:hint="eastAsia" w:ascii="宋体" w:hAnsi="宋体"/>
          <w:bCs/>
          <w:color w:val="000000"/>
          <w:sz w:val="24"/>
          <w:highlight w:val="none"/>
        </w:rPr>
        <w:t xml:space="preserve">人负责答复并视情况作出澄清或修改的决定。</w:t>
      </w:r>
      <w:r/>
    </w:p>
    <w:p>
      <w:pPr>
        <w:ind w:firstLine="480"/>
        <w:spacing w:line="440" w:lineRule="exact"/>
        <w:rPr>
          <w:rFonts w:ascii="宋体" w:hAnsi="宋体"/>
          <w:bCs/>
          <w:color w:val="000000"/>
          <w:sz w:val="24"/>
          <w:highlight w:val="none"/>
        </w:rPr>
      </w:pPr>
      <w:r>
        <w:rPr>
          <w:rFonts w:hint="eastAsia" w:ascii="宋体" w:hAnsi="宋体"/>
          <w:bCs/>
          <w:color w:val="000000"/>
          <w:sz w:val="24"/>
          <w:highlight w:val="none"/>
        </w:rPr>
        <w:t xml:space="preserve">8.3 </w:t>
      </w:r>
      <w:r>
        <w:rPr>
          <w:rFonts w:hint="eastAsia" w:ascii="宋体" w:hAnsi="宋体"/>
          <w:color w:val="000000"/>
          <w:sz w:val="24"/>
          <w:highlight w:val="none"/>
        </w:rPr>
        <w:t xml:space="preserve">招标</w:t>
      </w:r>
      <w:r>
        <w:rPr>
          <w:rFonts w:hint="eastAsia" w:ascii="宋体" w:hAnsi="宋体"/>
          <w:bCs/>
          <w:color w:val="000000"/>
          <w:sz w:val="24"/>
          <w:highlight w:val="none"/>
        </w:rPr>
        <w:t xml:space="preserve">人或者代理机构可以对已发出的招标文件、资格预审文件、投标邀请书进行必要的澄清或者修改，但不改变标的和资格要求。澄清或者修改将在“江苏政府网”、“扬中政府网”上发布澄清公告，澄清或者修改的内容为招标文件、资格预审文件、投标邀请书的组成部分。</w:t>
      </w:r>
      <w:r/>
    </w:p>
    <w:p>
      <w:pPr>
        <w:ind w:firstLine="480"/>
        <w:spacing w:line="440" w:lineRule="exact"/>
        <w:rPr>
          <w:rFonts w:ascii="宋体" w:hAnsi="宋体"/>
          <w:bCs/>
          <w:color w:val="000000"/>
          <w:sz w:val="24"/>
          <w:highlight w:val="none"/>
        </w:rPr>
      </w:pPr>
      <w:r>
        <w:rPr>
          <w:rFonts w:hint="eastAsia" w:ascii="宋体" w:hAnsi="宋体"/>
          <w:bCs/>
          <w:color w:val="000000"/>
          <w:sz w:val="24"/>
          <w:highlight w:val="none"/>
        </w:rPr>
        <w:t xml:space="preserve">8.4 澄清或者修改的内容可能影响投标文件编制的，</w:t>
      </w:r>
      <w:r>
        <w:rPr>
          <w:rFonts w:hint="eastAsia" w:ascii="宋体" w:hAnsi="宋体"/>
          <w:color w:val="000000"/>
          <w:sz w:val="24"/>
          <w:highlight w:val="none"/>
        </w:rPr>
        <w:t xml:space="preserve">招标</w:t>
      </w:r>
      <w:r>
        <w:rPr>
          <w:rFonts w:hint="eastAsia" w:ascii="宋体" w:hAnsi="宋体"/>
          <w:bCs/>
          <w:color w:val="000000"/>
          <w:sz w:val="24"/>
          <w:highlight w:val="none"/>
        </w:rPr>
        <w:t xml:space="preserve">人或者代理机构将在提交截止时间至少15日前，在系统中以书面形式通知所有已获取招标文件的潜在投标人；不足15日的，</w:t>
      </w:r>
      <w:r>
        <w:rPr>
          <w:rFonts w:hint="eastAsia" w:ascii="宋体" w:hAnsi="宋体"/>
          <w:color w:val="000000"/>
          <w:sz w:val="24"/>
          <w:highlight w:val="none"/>
        </w:rPr>
        <w:t xml:space="preserve">招标</w:t>
      </w:r>
      <w:r>
        <w:rPr>
          <w:rFonts w:hint="eastAsia" w:ascii="宋体" w:hAnsi="宋体"/>
          <w:bCs/>
          <w:color w:val="000000"/>
          <w:sz w:val="24"/>
          <w:highlight w:val="none"/>
        </w:rPr>
        <w:t xml:space="preserve">人或者代理机构将顺延提交投标文件的截止时间。投标人应及时自行登录系统查看相应内容。</w:t>
      </w:r>
      <w:r/>
    </w:p>
    <w:p>
      <w:pPr>
        <w:ind w:firstLine="480"/>
        <w:spacing w:line="440" w:lineRule="exact"/>
        <w:rPr>
          <w:rFonts w:hint="eastAsia" w:ascii="宋体" w:hAnsi="宋体"/>
          <w:bCs/>
          <w:color w:val="000000"/>
          <w:sz w:val="24"/>
          <w:highlight w:val="none"/>
        </w:rPr>
      </w:pPr>
      <w:r>
        <w:rPr>
          <w:rFonts w:hint="eastAsia" w:ascii="宋体" w:hAnsi="宋体"/>
          <w:bCs/>
          <w:color w:val="000000"/>
          <w:sz w:val="24"/>
          <w:highlight w:val="none"/>
        </w:rPr>
        <w:t xml:space="preserve">8.5 如澄清或修改公告有重新发布招标文件的，投标人应下载最新发布的招标文件制作投标文件。</w:t>
      </w:r>
      <w:r>
        <w:rPr>
          <w:rFonts w:ascii="宋体" w:hAnsi="宋体"/>
          <w:bCs/>
          <w:color w:val="000000"/>
          <w:sz w:val="24"/>
          <w:highlight w:val="none"/>
        </w:rPr>
        <w:t xml:space="preserve">因投标人自身原因未能及时获取的</w:t>
      </w:r>
      <w:r>
        <w:rPr>
          <w:rFonts w:hint="eastAsia" w:ascii="宋体" w:hAnsi="宋体"/>
          <w:bCs/>
          <w:color w:val="000000"/>
          <w:sz w:val="24"/>
          <w:highlight w:val="none"/>
        </w:rPr>
        <w:t xml:space="preserve">，一切后果由投标人自行承担。</w:t>
      </w:r>
      <w:r/>
    </w:p>
    <w:p>
      <w:pPr>
        <w:pStyle w:val="1182"/>
        <w:ind w:firstLine="361"/>
        <w:spacing w:before="120" w:after="120" w:line="440" w:lineRule="exact"/>
        <w:rPr>
          <w:rFonts w:hint="eastAsia"/>
          <w:color w:val="000000"/>
          <w:sz w:val="24"/>
          <w:szCs w:val="24"/>
          <w:highlight w:val="none"/>
        </w:rPr>
      </w:pPr>
      <w:r/>
      <w:bookmarkStart w:id="89" w:name="_Toc16938529"/>
      <w:r/>
      <w:bookmarkStart w:id="90" w:name="_Toc462564072"/>
      <w:r/>
      <w:bookmarkStart w:id="91" w:name="_Toc120614216"/>
      <w:r/>
      <w:bookmarkStart w:id="92" w:name="_Toc20823285"/>
      <w:r/>
      <w:bookmarkStart w:id="93" w:name="_Toc513029213"/>
      <w:r>
        <w:rPr>
          <w:rFonts w:hint="eastAsia"/>
          <w:color w:val="000000"/>
          <w:sz w:val="24"/>
          <w:szCs w:val="24"/>
          <w:highlight w:val="none"/>
        </w:rPr>
        <w:t xml:space="preserve">三、投标文件的编制</w:t>
      </w:r>
      <w:bookmarkEnd w:id="89"/>
      <w:r/>
      <w:bookmarkEnd w:id="90"/>
      <w:r/>
      <w:bookmarkEnd w:id="91"/>
      <w:r/>
      <w:bookmarkEnd w:id="92"/>
      <w:r/>
      <w:bookmarkEnd w:id="93"/>
      <w:r/>
      <w:r/>
    </w:p>
    <w:p>
      <w:pPr>
        <w:pStyle w:val="1184"/>
        <w:ind w:firstLine="480"/>
        <w:spacing w:before="0" w:after="0" w:line="440" w:lineRule="exact"/>
        <w:rPr>
          <w:rFonts w:hint="eastAsia"/>
          <w:bCs w:val="0"/>
          <w:color w:val="000000"/>
          <w:sz w:val="24"/>
          <w:szCs w:val="24"/>
          <w:highlight w:val="none"/>
        </w:rPr>
      </w:pPr>
      <w:r/>
      <w:bookmarkStart w:id="94" w:name="_Toc513029214"/>
      <w:r/>
      <w:bookmarkStart w:id="95" w:name="_Toc20823286"/>
      <w:r/>
      <w:bookmarkStart w:id="96" w:name="_Toc16938530"/>
      <w:r/>
      <w:bookmarkStart w:id="97" w:name="_Toc462564073"/>
      <w:r>
        <w:rPr>
          <w:rFonts w:hint="eastAsia"/>
          <w:b w:val="0"/>
          <w:bCs w:val="0"/>
          <w:color w:val="000000"/>
          <w:sz w:val="24"/>
          <w:szCs w:val="24"/>
          <w:highlight w:val="none"/>
        </w:rPr>
        <w:t xml:space="preserve">9、投标文件的语言及度量衡单位</w:t>
      </w:r>
      <w:bookmarkEnd w:id="94"/>
      <w:r/>
      <w:bookmarkEnd w:id="95"/>
      <w:r/>
      <w:bookmarkEnd w:id="96"/>
      <w:r/>
      <w:bookmarkEnd w:id="97"/>
      <w:r/>
      <w:r/>
    </w:p>
    <w:p>
      <w:pPr>
        <w:ind w:firstLine="480"/>
        <w:spacing w:line="440" w:lineRule="exact"/>
        <w:rPr>
          <w:rFonts w:hint="eastAsia" w:ascii="宋体" w:hAnsi="宋体"/>
          <w:color w:val="000000"/>
          <w:sz w:val="24"/>
          <w:highlight w:val="none"/>
        </w:rPr>
      </w:pPr>
      <w:r>
        <w:rPr>
          <w:rFonts w:hint="eastAsia" w:ascii="宋体" w:hAnsi="宋体"/>
          <w:bCs/>
          <w:color w:val="000000"/>
          <w:sz w:val="24"/>
          <w:highlight w:val="none"/>
        </w:rPr>
        <w:t xml:space="preserve">9.1</w:t>
      </w:r>
      <w:r>
        <w:rPr>
          <w:rFonts w:hint="eastAsia" w:ascii="宋体" w:hAnsi="宋体"/>
          <w:color w:val="000000"/>
          <w:sz w:val="24"/>
          <w:highlight w:val="none"/>
        </w:rPr>
        <w:t xml:space="preserve"> 投标人提交的投标文件以及投标人与招标人或代理机构就有关投标的所有来往通知、函件和文件均应使用</w:t>
      </w:r>
      <w:r>
        <w:rPr>
          <w:rFonts w:hint="eastAsia" w:ascii="宋体" w:hAnsi="宋体"/>
          <w:b/>
          <w:bCs/>
          <w:color w:val="000000"/>
          <w:sz w:val="24"/>
          <w:highlight w:val="none"/>
        </w:rPr>
        <w:t xml:space="preserve">简体中文</w:t>
      </w:r>
      <w:r>
        <w:rPr>
          <w:rFonts w:hint="eastAsia" w:ascii="宋体" w:hAnsi="宋体"/>
          <w:color w:val="000000"/>
          <w:sz w:val="24"/>
          <w:highlight w:val="none"/>
        </w:rPr>
        <w:t xml:space="preserve">。</w:t>
      </w:r>
      <w:r/>
    </w:p>
    <w:p>
      <w:pPr>
        <w:ind w:firstLine="480"/>
        <w:spacing w:line="440" w:lineRule="exact"/>
        <w:rPr>
          <w:rFonts w:hint="eastAsia" w:ascii="宋体" w:hAnsi="宋体"/>
          <w:color w:val="000000"/>
          <w:sz w:val="24"/>
          <w:highlight w:val="none"/>
        </w:rPr>
      </w:pPr>
      <w:r>
        <w:rPr>
          <w:rFonts w:hint="eastAsia" w:ascii="宋体" w:hAnsi="宋体"/>
          <w:bCs/>
          <w:color w:val="000000"/>
          <w:sz w:val="24"/>
          <w:highlight w:val="none"/>
        </w:rPr>
        <w:t xml:space="preserve">9.2</w:t>
      </w:r>
      <w:r>
        <w:rPr>
          <w:rFonts w:hint="eastAsia" w:ascii="宋体" w:hAnsi="宋体"/>
          <w:color w:val="000000"/>
          <w:sz w:val="24"/>
          <w:highlight w:val="none"/>
        </w:rPr>
        <w:t xml:space="preserve"> 除技术性能另有规定外，投标文件所使用的度量衡单位，均须采用国家法定计量单位。</w:t>
      </w:r>
      <w:r/>
    </w:p>
    <w:p>
      <w:pPr>
        <w:pStyle w:val="1184"/>
        <w:ind w:firstLine="360"/>
        <w:spacing w:before="0" w:after="0" w:line="440" w:lineRule="exact"/>
        <w:rPr>
          <w:rFonts w:hint="eastAsia"/>
          <w:b w:val="0"/>
          <w:bCs w:val="0"/>
          <w:color w:val="000000"/>
          <w:sz w:val="24"/>
          <w:szCs w:val="24"/>
          <w:highlight w:val="none"/>
        </w:rPr>
      </w:pPr>
      <w:r/>
      <w:bookmarkStart w:id="98" w:name="_Toc513029215"/>
      <w:r/>
      <w:bookmarkStart w:id="99" w:name="_Toc462564074"/>
      <w:r/>
      <w:bookmarkStart w:id="100" w:name="_Toc20823287"/>
      <w:r/>
      <w:bookmarkStart w:id="101" w:name="_Toc16938531"/>
      <w:r>
        <w:rPr>
          <w:rFonts w:hint="eastAsia"/>
          <w:b w:val="0"/>
          <w:bCs w:val="0"/>
          <w:color w:val="000000"/>
          <w:sz w:val="24"/>
          <w:szCs w:val="24"/>
          <w:highlight w:val="none"/>
        </w:rPr>
        <w:t xml:space="preserve">10、投标文件构成</w:t>
      </w:r>
      <w:bookmarkEnd w:id="98"/>
      <w:r/>
      <w:bookmarkEnd w:id="99"/>
      <w:r/>
      <w:bookmarkEnd w:id="100"/>
      <w:r/>
      <w:bookmarkEnd w:id="101"/>
      <w:r/>
      <w:r/>
    </w:p>
    <w:p>
      <w:pPr>
        <w:ind w:firstLine="480"/>
        <w:spacing w:line="440" w:lineRule="exact"/>
        <w:rPr>
          <w:rFonts w:hint="eastAsia" w:ascii="宋体" w:hAnsi="宋体"/>
          <w:color w:val="000000"/>
          <w:sz w:val="24"/>
          <w:highlight w:val="none"/>
        </w:rPr>
      </w:pPr>
      <w:r>
        <w:rPr>
          <w:rFonts w:hint="eastAsia" w:ascii="宋体" w:hAnsi="宋体"/>
          <w:bCs/>
          <w:color w:val="000000"/>
          <w:sz w:val="24"/>
          <w:highlight w:val="none"/>
        </w:rPr>
        <w:t xml:space="preserve">10.1</w:t>
      </w:r>
      <w:r>
        <w:rPr>
          <w:rFonts w:hint="eastAsia" w:ascii="宋体" w:hAnsi="宋体"/>
          <w:color w:val="000000"/>
          <w:sz w:val="24"/>
          <w:highlight w:val="none"/>
        </w:rPr>
        <w:t xml:space="preserve"> 投标人编写的投标文件应包括资格证明文件、符合性证明文件、投标分项报价表、技术要求响应及偏离表、商务要求响应及偏离表、其他证明文件、投标函、开标一览表等部分。</w:t>
      </w:r>
      <w:r/>
    </w:p>
    <w:p>
      <w:pPr>
        <w:ind w:firstLine="480"/>
        <w:spacing w:line="440" w:lineRule="exact"/>
        <w:rPr>
          <w:rFonts w:hint="eastAsia" w:ascii="宋体" w:hAnsi="宋体"/>
          <w:color w:val="000000"/>
          <w:sz w:val="24"/>
          <w:highlight w:val="none"/>
        </w:rPr>
      </w:pPr>
      <w:r>
        <w:rPr>
          <w:rFonts w:hint="eastAsia" w:ascii="宋体" w:hAnsi="宋体"/>
          <w:color w:val="000000"/>
          <w:sz w:val="24"/>
          <w:highlight w:val="none"/>
        </w:rPr>
        <w:t xml:space="preserve">10.2 如标书制作工具中格式和内容与</w:t>
      </w:r>
      <w:r>
        <w:rPr>
          <w:rFonts w:hint="eastAsia" w:ascii="宋体" w:hAnsi="宋体"/>
          <w:bCs/>
          <w:color w:val="000000"/>
          <w:sz w:val="24"/>
          <w:szCs w:val="24"/>
          <w:highlight w:val="none"/>
        </w:rPr>
        <w:t xml:space="preserve">“江苏政府网”、“扬中政府网”</w:t>
      </w:r>
      <w:r>
        <w:rPr>
          <w:rFonts w:hint="eastAsia" w:ascii="宋体" w:hAnsi="宋体"/>
          <w:color w:val="000000"/>
          <w:sz w:val="24"/>
          <w:highlight w:val="none"/>
        </w:rPr>
        <w:t xml:space="preserve">上发布的招标文件不一致，请以</w:t>
      </w:r>
      <w:r>
        <w:rPr>
          <w:rFonts w:hint="eastAsia" w:ascii="宋体" w:hAnsi="宋体"/>
          <w:bCs/>
          <w:color w:val="000000"/>
          <w:sz w:val="24"/>
          <w:szCs w:val="24"/>
          <w:highlight w:val="none"/>
        </w:rPr>
        <w:t xml:space="preserve">“江苏政府网”、“扬中政府网”</w:t>
      </w:r>
      <w:r>
        <w:rPr>
          <w:rFonts w:hint="eastAsia" w:ascii="宋体" w:hAnsi="宋体"/>
          <w:color w:val="000000"/>
          <w:sz w:val="24"/>
          <w:highlight w:val="none"/>
        </w:rPr>
        <w:t xml:space="preserve">上发布的招标文件为准。</w:t>
      </w:r>
      <w:r/>
    </w:p>
    <w:p>
      <w:pPr>
        <w:pStyle w:val="1184"/>
        <w:ind w:firstLine="360"/>
        <w:spacing w:before="0" w:after="0" w:line="440" w:lineRule="exact"/>
        <w:rPr>
          <w:rFonts w:hint="eastAsia"/>
          <w:b w:val="0"/>
          <w:bCs w:val="0"/>
          <w:color w:val="000000"/>
          <w:sz w:val="24"/>
          <w:szCs w:val="24"/>
          <w:highlight w:val="none"/>
        </w:rPr>
      </w:pPr>
      <w:r/>
      <w:bookmarkStart w:id="102" w:name="_Hlt26670360"/>
      <w:r/>
      <w:bookmarkEnd w:id="102"/>
      <w:r/>
      <w:bookmarkStart w:id="103" w:name="_Hlt26954838"/>
      <w:r/>
      <w:bookmarkEnd w:id="103"/>
      <w:r/>
      <w:bookmarkStart w:id="104" w:name="_Hlt26668975"/>
      <w:r/>
      <w:bookmarkEnd w:id="104"/>
      <w:r/>
      <w:bookmarkStart w:id="105" w:name="_Toc49090509"/>
      <w:r/>
      <w:bookmarkStart w:id="106" w:name="_Toc513029219"/>
      <w:r/>
      <w:bookmarkStart w:id="107" w:name="_Toc14577357"/>
      <w:r/>
      <w:bookmarkStart w:id="108" w:name="_Toc513029216"/>
      <w:r/>
      <w:bookmarkStart w:id="109" w:name="_Toc14577354"/>
      <w:r/>
      <w:bookmarkStart w:id="110" w:name="_Toc49090507"/>
      <w:r>
        <w:rPr>
          <w:rFonts w:hint="eastAsia"/>
          <w:b w:val="0"/>
          <w:bCs w:val="0"/>
          <w:color w:val="000000"/>
          <w:sz w:val="24"/>
          <w:szCs w:val="24"/>
          <w:highlight w:val="none"/>
        </w:rPr>
        <w:t xml:space="preserve">11、证明投标人及投标标的符合招标文件规定的文件</w:t>
      </w:r>
      <w:bookmarkEnd w:id="105"/>
      <w:r/>
      <w:bookmarkEnd w:id="106"/>
      <w:r/>
      <w:bookmarkEnd w:id="107"/>
      <w:r/>
      <w:bookmarkEnd w:id="108"/>
      <w:bookmarkEnd w:id="109"/>
      <w:bookmarkEnd w:id="110"/>
      <w:r/>
    </w:p>
    <w:p>
      <w:pPr>
        <w:spacing w:line="440" w:lineRule="exact"/>
        <w:rPr>
          <w:rFonts w:hint="eastAsia" w:ascii="宋体" w:hAnsi="宋体"/>
          <w:color w:val="000000"/>
          <w:sz w:val="24"/>
          <w:szCs w:val="24"/>
          <w:highlight w:val="none"/>
        </w:rPr>
      </w:pPr>
      <w:r/>
      <w:bookmarkStart w:id="111" w:name="_Toc14577355"/>
      <w:r/>
      <w:bookmarkStart w:id="112" w:name="_Toc49090508"/>
      <w:r>
        <w:rPr>
          <w:rFonts w:hint="eastAsia" w:ascii="宋体" w:hAnsi="宋体"/>
          <w:color w:val="000000"/>
          <w:sz w:val="24"/>
          <w:szCs w:val="24"/>
          <w:highlight w:val="none"/>
        </w:rPr>
        <w:t xml:space="preserve">    11.1 投标人应按照招标文件要求提交证明文件，证明其及投标标的符合招标文件规定。</w:t>
      </w:r>
      <w:r/>
    </w:p>
    <w:p>
      <w:pPr>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11.2招标文件对证明文件无明确形式要求的，证明文件可以以文字资料、图纸和数据等形式提交。</w:t>
      </w:r>
      <w:r/>
    </w:p>
    <w:p>
      <w:pPr>
        <w:pStyle w:val="1184"/>
        <w:ind w:firstLine="360"/>
        <w:spacing w:before="0" w:after="0" w:line="440" w:lineRule="exact"/>
        <w:rPr>
          <w:rFonts w:hint="eastAsia"/>
          <w:b w:val="0"/>
          <w:bCs w:val="0"/>
          <w:color w:val="000000"/>
          <w:sz w:val="24"/>
          <w:szCs w:val="24"/>
          <w:highlight w:val="none"/>
        </w:rPr>
      </w:pPr>
      <w:r>
        <w:rPr>
          <w:rFonts w:hint="eastAsia"/>
          <w:b w:val="0"/>
          <w:bCs w:val="0"/>
          <w:color w:val="000000"/>
          <w:sz w:val="24"/>
          <w:szCs w:val="24"/>
          <w:highlight w:val="none"/>
        </w:rPr>
        <w:t xml:space="preserve">12、投标分项报价</w:t>
      </w:r>
      <w:bookmarkEnd w:id="111"/>
      <w:r/>
      <w:bookmarkStart w:id="113" w:name="_Hlt26670373"/>
      <w:r/>
      <w:bookmarkEnd w:id="113"/>
      <w:r>
        <w:rPr>
          <w:rFonts w:hint="eastAsia"/>
          <w:b w:val="0"/>
          <w:bCs w:val="0"/>
          <w:color w:val="000000"/>
          <w:sz w:val="24"/>
          <w:szCs w:val="24"/>
          <w:highlight w:val="none"/>
        </w:rPr>
        <w:t xml:space="preserve">表</w:t>
      </w:r>
      <w:bookmarkEnd w:id="112"/>
      <w:r/>
      <w:r/>
    </w:p>
    <w:p>
      <w:pPr>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12.1</w:t>
      </w:r>
      <w:r>
        <w:rPr>
          <w:rFonts w:hint="eastAsia" w:ascii="宋体" w:hAnsi="宋体"/>
          <w:color w:val="000000"/>
          <w:sz w:val="24"/>
          <w:szCs w:val="24"/>
          <w:highlight w:val="none"/>
        </w:rPr>
        <w:t xml:space="preserve"> 投</w:t>
      </w:r>
      <w:bookmarkStart w:id="114" w:name="_Hlt26954840"/>
      <w:r/>
      <w:bookmarkEnd w:id="114"/>
      <w:r>
        <w:rPr>
          <w:rFonts w:hint="eastAsia" w:ascii="宋体" w:hAnsi="宋体"/>
          <w:color w:val="000000"/>
          <w:sz w:val="24"/>
          <w:szCs w:val="24"/>
          <w:highlight w:val="none"/>
        </w:rPr>
        <w:t xml:space="preserve">标人应按照招标文件规定格式填报投标分项报价表</w:t>
      </w:r>
      <w:bookmarkStart w:id="115" w:name="_Hlt26670399"/>
      <w:r/>
      <w:bookmarkEnd w:id="115"/>
      <w:r>
        <w:rPr>
          <w:rFonts w:hint="eastAsia" w:ascii="宋体" w:hAnsi="宋体"/>
          <w:color w:val="000000"/>
          <w:sz w:val="24"/>
          <w:szCs w:val="24"/>
          <w:highlight w:val="none"/>
        </w:rPr>
        <w:t xml:space="preserve">。</w:t>
      </w:r>
      <w:r/>
    </w:p>
    <w:p>
      <w:pPr>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12.2</w:t>
      </w:r>
      <w:r>
        <w:rPr>
          <w:rFonts w:hint="eastAsia" w:ascii="宋体" w:hAnsi="宋体"/>
          <w:bCs/>
          <w:color w:val="000000"/>
          <w:sz w:val="24"/>
          <w:szCs w:val="24"/>
          <w:highlight w:val="none"/>
        </w:rPr>
        <w:t xml:space="preserve">投标货币。投标文件中的单价和总价无特殊规定的采用人民币报价，以元为单位标注。</w:t>
      </w:r>
      <w:r>
        <w:rPr>
          <w:rFonts w:hint="eastAsia" w:ascii="宋体" w:hAnsi="宋体"/>
          <w:color w:val="000000"/>
          <w:sz w:val="24"/>
          <w:szCs w:val="24"/>
          <w:highlight w:val="none"/>
        </w:rPr>
        <w:t xml:space="preserve">招标文件中另有规定的按规定执行。</w:t>
      </w:r>
      <w:bookmarkStart w:id="116" w:name="_Hlt26670482"/>
      <w:r/>
      <w:bookmarkEnd w:id="116"/>
      <w:r/>
      <w:bookmarkStart w:id="117" w:name="_Hlt26954842"/>
      <w:r/>
      <w:bookmarkEnd w:id="117"/>
      <w:r/>
      <w:bookmarkStart w:id="118" w:name="_Hlt26670425"/>
      <w:r/>
      <w:bookmarkEnd w:id="118"/>
      <w:r/>
      <w:bookmarkStart w:id="119" w:name="_Hlt26670403"/>
      <w:r/>
      <w:bookmarkEnd w:id="119"/>
      <w:r/>
      <w:bookmarkStart w:id="120" w:name="_Hlt26954846"/>
      <w:r/>
      <w:bookmarkEnd w:id="120"/>
      <w:r/>
      <w:bookmarkStart w:id="121" w:name="_Hlt26954848"/>
      <w:r/>
      <w:bookmarkEnd w:id="121"/>
      <w:r/>
      <w:bookmarkStart w:id="122" w:name="_Hlt26668983"/>
      <w:r/>
      <w:bookmarkEnd w:id="122"/>
      <w:r/>
      <w:bookmarkStart w:id="123" w:name="_Hlt26670486"/>
      <w:r/>
      <w:bookmarkEnd w:id="123"/>
      <w:r/>
      <w:bookmarkStart w:id="124" w:name="_Hlt26954844"/>
      <w:r/>
      <w:bookmarkEnd w:id="124"/>
      <w:r/>
      <w:bookmarkStart w:id="125" w:name="_Hlt26954731"/>
      <w:r/>
      <w:bookmarkEnd w:id="125"/>
      <w:r/>
      <w:r/>
    </w:p>
    <w:p>
      <w:pPr>
        <w:ind w:firstLine="480"/>
        <w:spacing w:line="440" w:lineRule="exact"/>
        <w:rPr>
          <w:rFonts w:ascii="宋体" w:hAnsi="宋体"/>
          <w:bCs/>
          <w:color w:val="000000"/>
          <w:sz w:val="24"/>
          <w:szCs w:val="24"/>
        </w:rPr>
      </w:pPr>
      <w:r>
        <w:rPr>
          <w:rFonts w:ascii="宋体" w:hAnsi="宋体"/>
          <w:bCs/>
          <w:color w:val="000000"/>
          <w:sz w:val="24"/>
          <w:szCs w:val="24"/>
        </w:rPr>
        <w:t xml:space="preserve">1</w:t>
      </w:r>
      <w:r>
        <w:rPr>
          <w:rFonts w:hint="eastAsia" w:ascii="宋体" w:hAnsi="宋体"/>
          <w:bCs/>
          <w:color w:val="000000"/>
          <w:sz w:val="24"/>
          <w:szCs w:val="24"/>
        </w:rPr>
        <w:t xml:space="preserve">2.3项目分项报价明细清单（工程量清单价格编制依据）</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①以人民币报价，</w:t>
      </w:r>
      <w:r>
        <w:rPr>
          <w:rFonts w:hint="eastAsia" w:ascii="宋体" w:hAnsi="宋体"/>
          <w:bCs/>
          <w:color w:val="000000"/>
          <w:sz w:val="24"/>
          <w:szCs w:val="24"/>
          <w:lang w:eastAsia="zh-CN"/>
        </w:rPr>
        <w:t xml:space="preserve">投标单位</w:t>
      </w:r>
      <w:r>
        <w:rPr>
          <w:rFonts w:hint="eastAsia" w:ascii="宋体" w:hAnsi="宋体"/>
          <w:bCs/>
          <w:color w:val="000000"/>
          <w:sz w:val="24"/>
          <w:szCs w:val="24"/>
        </w:rPr>
        <w:t xml:space="preserve">应报本项目各种详细分项单价和总价。</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②报价中应包括：为完成本项目采购范围内规定的招标代理费、建安工程施工费，其中包括但不限于完成工程项目的技术协调服务费、材料设备采购保管费、检验测试费、保险费、风险费用、费用、利润、税金，以及合同中明确的其他责任、义务等。全部耗材费、施工、设备、管理等各项费用及项目本身已支付或将支付的增值税、各种税金及政策性文件规定的各项应有费用。以及</w:t>
      </w:r>
      <w:r>
        <w:rPr>
          <w:rFonts w:hint="eastAsia" w:ascii="宋体" w:hAnsi="宋体"/>
          <w:bCs/>
          <w:color w:val="000000"/>
          <w:sz w:val="24"/>
          <w:szCs w:val="24"/>
          <w:lang w:eastAsia="zh-CN"/>
        </w:rPr>
        <w:t xml:space="preserve">投标单位</w:t>
      </w:r>
      <w:r>
        <w:rPr>
          <w:rFonts w:hint="eastAsia" w:ascii="宋体" w:hAnsi="宋体"/>
          <w:bCs/>
          <w:color w:val="000000"/>
          <w:sz w:val="24"/>
          <w:szCs w:val="24"/>
        </w:rPr>
        <w:t xml:space="preserve">认为需要的其他费用等。投标报价为</w:t>
      </w:r>
      <w:r>
        <w:rPr>
          <w:rFonts w:hint="eastAsia" w:ascii="宋体" w:hAnsi="宋体"/>
          <w:bCs/>
          <w:color w:val="000000"/>
          <w:sz w:val="24"/>
          <w:szCs w:val="24"/>
          <w:lang w:val="en-US" w:eastAsia="zh-CN"/>
        </w:rPr>
        <w:t xml:space="preserve">合同价</w:t>
      </w:r>
      <w:r>
        <w:rPr>
          <w:rFonts w:hint="eastAsia" w:ascii="宋体" w:hAnsi="宋体"/>
          <w:bCs/>
          <w:color w:val="000000"/>
          <w:sz w:val="24"/>
          <w:szCs w:val="24"/>
        </w:rPr>
        <w:t xml:space="preserve">，</w:t>
      </w:r>
      <w:r>
        <w:rPr>
          <w:rFonts w:hint="eastAsia" w:ascii="宋体" w:hAnsi="宋体"/>
          <w:bCs/>
          <w:color w:val="000000"/>
          <w:sz w:val="24"/>
          <w:szCs w:val="24"/>
          <w:lang w:eastAsia="zh-CN"/>
        </w:rPr>
        <w:t xml:space="preserve">投标单位</w:t>
      </w:r>
      <w:r>
        <w:rPr>
          <w:rFonts w:hint="eastAsia" w:ascii="宋体" w:hAnsi="宋体"/>
          <w:bCs/>
          <w:color w:val="000000"/>
          <w:sz w:val="24"/>
          <w:szCs w:val="24"/>
        </w:rPr>
        <w:t xml:space="preserve">不得再要求追加任何费用。</w:t>
      </w:r>
      <w:r/>
    </w:p>
    <w:p>
      <w:pPr>
        <w:ind w:firstLine="480"/>
        <w:spacing w:line="440" w:lineRule="exact"/>
        <w:rPr>
          <w:rFonts w:ascii="宋体" w:hAnsi="宋体"/>
          <w:bCs/>
          <w:color w:val="000000"/>
          <w:sz w:val="24"/>
          <w:szCs w:val="24"/>
        </w:rPr>
      </w:pPr>
      <w:r>
        <w:rPr>
          <w:rFonts w:ascii="宋体" w:hAnsi="宋体"/>
          <w:bCs/>
          <w:color w:val="000000"/>
          <w:sz w:val="24"/>
          <w:szCs w:val="24"/>
        </w:rPr>
        <w:t xml:space="preserve">③</w:t>
      </w:r>
      <w:r>
        <w:rPr>
          <w:rFonts w:hint="eastAsia" w:ascii="宋体" w:hAnsi="宋体"/>
          <w:bCs/>
          <w:color w:val="000000"/>
          <w:sz w:val="24"/>
          <w:szCs w:val="24"/>
        </w:rPr>
        <w:t xml:space="preserve">本工程项目报价方式采用固定综合单价报价：投标人应充分考虑施工期间各类建材的市场风险确定总报价。除非出现下列情况（详见通用施工合同约定），其它各类风险因素均不作调整。</w:t>
      </w:r>
      <w:r/>
    </w:p>
    <w:p>
      <w:pPr>
        <w:ind w:firstLine="480"/>
        <w:spacing w:line="440" w:lineRule="exact"/>
        <w:rPr>
          <w:rFonts w:ascii="宋体" w:hAnsi="宋体"/>
          <w:bCs/>
          <w:color w:val="000000"/>
          <w:sz w:val="24"/>
          <w:szCs w:val="24"/>
        </w:rPr>
      </w:pPr>
      <w:r>
        <w:rPr>
          <w:rFonts w:hint="eastAsia" w:ascii="宋体" w:hAnsi="宋体"/>
          <w:bCs/>
          <w:color w:val="000000"/>
          <w:sz w:val="24"/>
          <w:szCs w:val="24"/>
          <w:lang w:eastAsia="zh-CN"/>
        </w:rPr>
        <w:t xml:space="preserve">投标单位</w:t>
      </w:r>
      <w:r>
        <w:rPr>
          <w:rFonts w:hint="eastAsia" w:ascii="宋体" w:hAnsi="宋体"/>
          <w:bCs/>
          <w:color w:val="000000"/>
          <w:sz w:val="24"/>
          <w:szCs w:val="24"/>
        </w:rPr>
        <w:t xml:space="preserve">应根据招标文件所提供的施工图纸、工程量清单、最高限价等资料并充分考虑施工现场状况、施工期间各种建材的市场风险和国家政策性调整风险系数，并计入总报价，今后不作调整。风险范围以外（即工程调整或变更部分）的合同价款调整方法在合同中约定。</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（1）项目的总报价：包括施工设备、劳务、管理、材料、安装、维护、清理、利润、税金及政策性文件规定的各项应有费用等。</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（2）工程量清单报价应包括完成招标文件规定的工程量清单项目所需的全部费用：</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①包括分部分项工程费、措施费、其它项目费和税金等。</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②包括完成每分部分项工程所含全部工程内容的费用。</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③包括完成每项工程内容所需的全部费用。</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④考虑风险因素而调整的费用。</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⑤因</w:t>
      </w:r>
      <w:r>
        <w:rPr>
          <w:rFonts w:hint="eastAsia" w:ascii="宋体" w:hAnsi="宋体"/>
          <w:bCs/>
          <w:color w:val="000000"/>
          <w:sz w:val="24"/>
          <w:szCs w:val="24"/>
          <w:lang w:eastAsia="zh-CN"/>
        </w:rPr>
        <w:t xml:space="preserve">招标人</w:t>
      </w:r>
      <w:r>
        <w:rPr>
          <w:rFonts w:hint="eastAsia" w:ascii="宋体" w:hAnsi="宋体"/>
          <w:bCs/>
          <w:color w:val="000000"/>
          <w:sz w:val="24"/>
          <w:szCs w:val="24"/>
        </w:rPr>
        <w:t xml:space="preserve">在</w:t>
      </w:r>
      <w:r>
        <w:rPr>
          <w:rFonts w:hint="eastAsia" w:ascii="宋体" w:hAnsi="宋体"/>
          <w:bCs/>
          <w:color w:val="000000"/>
          <w:sz w:val="24"/>
          <w:szCs w:val="24"/>
          <w:lang w:val="en-US" w:eastAsia="zh-CN"/>
        </w:rPr>
        <w:t xml:space="preserve">招标</w:t>
      </w:r>
      <w:r>
        <w:rPr>
          <w:rFonts w:hint="eastAsia" w:ascii="宋体" w:hAnsi="宋体"/>
          <w:bCs/>
          <w:color w:val="000000"/>
          <w:sz w:val="24"/>
          <w:szCs w:val="24"/>
        </w:rPr>
        <w:t xml:space="preserve">文件中的要求而发生的费用。</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⑥其它费用。</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12.4每种工程量只允许有一种报价，任何有选择报价将不予接受。</w:t>
      </w:r>
      <w:r>
        <w:rPr>
          <w:rFonts w:hint="eastAsia" w:ascii="宋体" w:hAnsi="宋体"/>
          <w:bCs/>
          <w:color w:val="000000"/>
          <w:sz w:val="24"/>
          <w:szCs w:val="24"/>
          <w:lang w:eastAsia="zh-CN"/>
        </w:rPr>
        <w:t xml:space="preserve">投标单位</w:t>
      </w:r>
      <w:r>
        <w:rPr>
          <w:rFonts w:hint="eastAsia" w:ascii="宋体" w:hAnsi="宋体"/>
          <w:bCs/>
          <w:color w:val="000000"/>
          <w:sz w:val="24"/>
          <w:szCs w:val="24"/>
        </w:rPr>
        <w:t xml:space="preserve">必须对招标文件中所采购的所有工程量进行报价，只报其中部分工程量的投标文件无效。</w:t>
      </w:r>
      <w:r/>
    </w:p>
    <w:p>
      <w:pPr>
        <w:ind w:firstLine="480"/>
        <w:spacing w:line="440" w:lineRule="exact"/>
        <w:rPr>
          <w:rFonts w:hint="eastAsia" w:ascii="宋体" w:hAnsi="宋体"/>
          <w:color w:val="000000"/>
          <w:sz w:val="24"/>
          <w:szCs w:val="24"/>
        </w:rPr>
      </w:pPr>
      <w:r>
        <w:rPr>
          <w:rFonts w:hint="eastAsia" w:ascii="宋体" w:hAnsi="宋体"/>
          <w:bCs/>
          <w:color w:val="000000"/>
          <w:sz w:val="24"/>
          <w:szCs w:val="24"/>
        </w:rPr>
        <w:t xml:space="preserve">12.5报价执行中华人民共和国国家标准</w:t>
      </w:r>
      <w:r>
        <w:rPr>
          <w:rFonts w:hint="eastAsia" w:ascii="宋体" w:hAnsi="宋体"/>
          <w:bCs/>
          <w:color w:val="auto"/>
          <w:sz w:val="24"/>
          <w:szCs w:val="24"/>
          <w:lang w:eastAsia="zh-CN"/>
        </w:rPr>
        <w:t xml:space="preserve">《房屋建筑与装饰工程工程量计算标准》（GB/T50854-2024）、《通用安装工程工程量计算标准》（GB/T50856-2024）</w:t>
      </w:r>
      <w:r>
        <w:rPr>
          <w:rFonts w:hint="eastAsia" w:ascii="宋体" w:hAnsi="宋体"/>
          <w:bCs/>
          <w:color w:val="000000"/>
          <w:sz w:val="24"/>
          <w:szCs w:val="24"/>
        </w:rPr>
        <w:t xml:space="preserve">中有关内容，根据招标文件中的工程量清单、施工图纸、质量、工期等有关要求，施工现场实际情况及</w:t>
      </w:r>
      <w:r>
        <w:rPr>
          <w:rFonts w:hint="eastAsia" w:ascii="宋体" w:hAnsi="宋体"/>
          <w:bCs/>
          <w:color w:val="000000"/>
          <w:sz w:val="24"/>
          <w:szCs w:val="24"/>
          <w:lang w:eastAsia="zh-CN"/>
        </w:rPr>
        <w:t xml:space="preserve">投标单位</w:t>
      </w:r>
      <w:r>
        <w:rPr>
          <w:rFonts w:hint="eastAsia" w:ascii="宋体" w:hAnsi="宋体"/>
          <w:bCs/>
          <w:color w:val="000000"/>
          <w:sz w:val="24"/>
          <w:szCs w:val="24"/>
        </w:rPr>
        <w:t xml:space="preserve">的施工方案或施工组织设计，依据企业定额和市场价格信息，考虑市场各类风险因素而增加的费用，由</w:t>
      </w:r>
      <w:r>
        <w:rPr>
          <w:rFonts w:hint="eastAsia" w:ascii="宋体" w:hAnsi="宋体"/>
          <w:bCs/>
          <w:color w:val="000000"/>
          <w:sz w:val="24"/>
          <w:szCs w:val="24"/>
          <w:lang w:eastAsia="zh-CN"/>
        </w:rPr>
        <w:t xml:space="preserve">投标单位</w:t>
      </w:r>
      <w:r>
        <w:rPr>
          <w:rFonts w:hint="eastAsia" w:ascii="宋体" w:hAnsi="宋体"/>
          <w:bCs/>
          <w:color w:val="000000"/>
          <w:sz w:val="24"/>
          <w:szCs w:val="24"/>
        </w:rPr>
        <w:t xml:space="preserve">自主报价。</w:t>
      </w:r>
      <w:r>
        <w:rPr>
          <w:rFonts w:hint="eastAsia" w:ascii="宋体" w:hAnsi="宋体"/>
          <w:color w:val="000000"/>
          <w:sz w:val="24"/>
          <w:szCs w:val="24"/>
        </w:rPr>
        <w:t xml:space="preserve"> </w:t>
      </w:r>
      <w:r/>
    </w:p>
    <w:p>
      <w:pPr>
        <w:pStyle w:val="1184"/>
        <w:ind w:firstLine="360"/>
        <w:spacing w:before="0" w:after="0" w:line="440" w:lineRule="exact"/>
        <w:rPr>
          <w:rFonts w:hint="eastAsia" w:cs="Times New Roman"/>
          <w:b w:val="0"/>
          <w:bCs w:val="0"/>
          <w:color w:val="000000"/>
          <w:sz w:val="24"/>
          <w:szCs w:val="24"/>
          <w:highlight w:val="none"/>
        </w:rPr>
      </w:pPr>
      <w:r>
        <w:rPr>
          <w:rFonts w:hint="eastAsia" w:cs="Times New Roman"/>
          <w:b w:val="0"/>
          <w:bCs w:val="0"/>
          <w:color w:val="000000"/>
          <w:sz w:val="24"/>
          <w:szCs w:val="24"/>
          <w:highlight w:val="none"/>
        </w:rPr>
        <w:t xml:space="preserve">13、技术要求响应及偏离表、商务要求响应及偏离表</w:t>
      </w:r>
      <w:r/>
    </w:p>
    <w:p>
      <w:pPr>
        <w:ind w:firstLine="480"/>
        <w:spacing w:line="440" w:lineRule="exact"/>
        <w:rPr>
          <w:rFonts w:hint="eastAsia" w:ascii="宋体" w:hAnsi="Arial" w:cs="宋体"/>
          <w:color w:val="000000"/>
          <w:sz w:val="24"/>
          <w:szCs w:val="24"/>
          <w:highlight w:val="none"/>
          <w:lang w:val="zh-CN"/>
        </w:rPr>
      </w:pPr>
      <w:r>
        <w:rPr>
          <w:rFonts w:ascii="宋体" w:hAnsi="Arial" w:cs="宋体"/>
          <w:bCs/>
          <w:color w:val="000000"/>
          <w:sz w:val="24"/>
          <w:szCs w:val="24"/>
          <w:highlight w:val="none"/>
          <w:lang w:val="zh-CN"/>
        </w:rPr>
        <w:t xml:space="preserve">1</w:t>
      </w:r>
      <w:r>
        <w:rPr>
          <w:rFonts w:hint="eastAsia" w:ascii="宋体" w:hAnsi="Arial" w:cs="宋体"/>
          <w:bCs/>
          <w:color w:val="000000"/>
          <w:sz w:val="24"/>
          <w:szCs w:val="24"/>
          <w:highlight w:val="none"/>
          <w:lang w:val="zh-CN"/>
        </w:rPr>
        <w:t xml:space="preserve">3</w:t>
      </w:r>
      <w:r>
        <w:rPr>
          <w:rFonts w:ascii="宋体" w:hAnsi="Arial" w:cs="宋体"/>
          <w:bCs/>
          <w:color w:val="000000"/>
          <w:sz w:val="24"/>
          <w:szCs w:val="24"/>
          <w:highlight w:val="none"/>
          <w:lang w:val="zh-CN"/>
        </w:rPr>
        <w:t xml:space="preserve">.1</w:t>
      </w:r>
      <w:r>
        <w:rPr>
          <w:rFonts w:ascii="宋体" w:hAnsi="Arial" w:cs="宋体"/>
          <w:color w:val="000000"/>
          <w:sz w:val="24"/>
          <w:szCs w:val="24"/>
          <w:highlight w:val="none"/>
          <w:lang w:val="zh-CN"/>
        </w:rPr>
        <w:t xml:space="preserve"> </w:t>
      </w:r>
      <w:r>
        <w:rPr>
          <w:rFonts w:hint="eastAsia" w:ascii="宋体" w:hAnsi="Arial" w:cs="宋体"/>
          <w:color w:val="000000"/>
          <w:sz w:val="24"/>
          <w:szCs w:val="24"/>
          <w:highlight w:val="none"/>
          <w:lang w:val="zh-CN"/>
        </w:rPr>
        <w:t xml:space="preserve">投标人需对招标文件中的技术要求与商务要求逐项作出响应或偏离，并说明原因。</w:t>
      </w:r>
      <w:r/>
    </w:p>
    <w:p>
      <w:pPr>
        <w:ind w:firstLine="480"/>
        <w:spacing w:line="440" w:lineRule="exact"/>
        <w:tabs>
          <w:tab w:val="left" w:pos="1035" w:leader="none"/>
        </w:tabs>
        <w:rPr>
          <w:rFonts w:ascii="宋体" w:hAnsi="Arial" w:cs="宋体"/>
          <w:color w:val="000000"/>
          <w:sz w:val="24"/>
          <w:szCs w:val="24"/>
          <w:highlight w:val="none"/>
          <w:lang w:val="zh-CN"/>
        </w:rPr>
      </w:pPr>
      <w:r>
        <w:rPr>
          <w:rFonts w:hint="eastAsia" w:ascii="宋体" w:hAnsi="Arial" w:cs="宋体"/>
          <w:color w:val="000000"/>
          <w:sz w:val="24"/>
          <w:szCs w:val="24"/>
          <w:highlight w:val="none"/>
          <w:lang w:val="zh-CN"/>
        </w:rPr>
        <w:t xml:space="preserve">13.2 投标人可在投标文件中提供认为需要的其他技术文件或说明。</w:t>
      </w:r>
      <w:r/>
    </w:p>
    <w:p>
      <w:pPr>
        <w:pStyle w:val="1184"/>
        <w:ind w:firstLine="360"/>
        <w:spacing w:before="0" w:after="0" w:line="440" w:lineRule="exact"/>
        <w:rPr>
          <w:rFonts w:hint="eastAsia" w:cs="Times New Roman"/>
          <w:b w:val="0"/>
          <w:bCs w:val="0"/>
          <w:color w:val="000000"/>
          <w:sz w:val="24"/>
          <w:szCs w:val="24"/>
          <w:highlight w:val="none"/>
        </w:rPr>
      </w:pPr>
      <w:r/>
      <w:bookmarkStart w:id="126" w:name="_Hlt26954734"/>
      <w:r/>
      <w:bookmarkEnd w:id="126"/>
      <w:r/>
      <w:bookmarkStart w:id="127" w:name="_Hlt26670489"/>
      <w:r/>
      <w:bookmarkEnd w:id="127"/>
      <w:r/>
      <w:bookmarkStart w:id="128" w:name="_Hlt26954850"/>
      <w:r/>
      <w:bookmarkEnd w:id="128"/>
      <w:r/>
      <w:bookmarkStart w:id="129" w:name="_Toc49090511"/>
      <w:r/>
      <w:bookmarkStart w:id="130" w:name="_Toc14577360"/>
      <w:r>
        <w:rPr>
          <w:rFonts w:hint="eastAsia" w:cs="Times New Roman"/>
          <w:b w:val="0"/>
          <w:bCs w:val="0"/>
          <w:color w:val="000000"/>
          <w:sz w:val="24"/>
          <w:szCs w:val="24"/>
          <w:highlight w:val="none"/>
        </w:rPr>
        <w:t xml:space="preserve">14、</w:t>
      </w:r>
      <w:bookmarkStart w:id="131" w:name="_Toc49090510"/>
      <w:r/>
      <w:bookmarkStart w:id="132" w:name="_Toc14577359"/>
      <w:r>
        <w:rPr>
          <w:rFonts w:hint="eastAsia" w:cs="Times New Roman"/>
          <w:b w:val="0"/>
          <w:bCs w:val="0"/>
          <w:color w:val="000000"/>
          <w:sz w:val="24"/>
          <w:szCs w:val="24"/>
          <w:highlight w:val="none"/>
        </w:rPr>
        <w:t xml:space="preserve">投标函和开标一览表</w:t>
      </w:r>
      <w:r/>
    </w:p>
    <w:p>
      <w:pPr>
        <w:ind w:firstLine="480"/>
        <w:spacing w:line="440" w:lineRule="exact"/>
        <w:rPr>
          <w:rFonts w:ascii="宋体" w:hAnsi="宋体"/>
          <w:color w:val="000000"/>
          <w:sz w:val="24"/>
          <w:szCs w:val="24"/>
        </w:rPr>
      </w:pPr>
      <w:r>
        <w:rPr>
          <w:rFonts w:hint="eastAsia" w:ascii="宋体" w:hAnsi="宋体"/>
          <w:bCs/>
          <w:color w:val="000000"/>
          <w:sz w:val="24"/>
          <w:szCs w:val="24"/>
        </w:rPr>
        <w:t xml:space="preserve">1</w:t>
      </w:r>
      <w:r>
        <w:rPr>
          <w:rFonts w:hint="eastAsia" w:ascii="宋体" w:hAnsi="宋体"/>
          <w:bCs/>
          <w:color w:val="000000"/>
          <w:sz w:val="24"/>
          <w:szCs w:val="24"/>
          <w:lang w:val="en-US" w:eastAsia="zh-CN"/>
        </w:rPr>
        <w:t xml:space="preserve">4</w:t>
      </w:r>
      <w:r>
        <w:rPr>
          <w:rFonts w:hint="eastAsia" w:ascii="宋体" w:hAnsi="宋体"/>
          <w:bCs/>
          <w:color w:val="000000"/>
          <w:sz w:val="24"/>
          <w:szCs w:val="24"/>
        </w:rPr>
        <w:t xml:space="preserve">.1</w:t>
      </w:r>
      <w:r>
        <w:rPr>
          <w:rFonts w:hint="eastAsia" w:ascii="宋体" w:hAnsi="宋体"/>
          <w:color w:val="000000"/>
          <w:sz w:val="24"/>
          <w:szCs w:val="24"/>
        </w:rPr>
        <w:t xml:space="preserve"> 投标人应按照招标文件中提供的格式完整、正确填写投标函、开标一览表。</w:t>
      </w:r>
      <w:r/>
    </w:p>
    <w:p>
      <w:pPr>
        <w:ind w:firstLine="480"/>
        <w:spacing w:line="440" w:lineRule="exact"/>
        <w:rPr>
          <w:rFonts w:ascii="宋体" w:hAnsi="宋体"/>
          <w:color w:val="000000"/>
          <w:sz w:val="24"/>
          <w:szCs w:val="24"/>
        </w:rPr>
      </w:pPr>
      <w:r>
        <w:rPr>
          <w:rFonts w:hint="eastAsia" w:ascii="宋体" w:hAnsi="宋体"/>
          <w:bCs/>
          <w:color w:val="000000"/>
          <w:sz w:val="24"/>
          <w:szCs w:val="24"/>
        </w:rPr>
        <w:t xml:space="preserve">1</w:t>
      </w:r>
      <w:r>
        <w:rPr>
          <w:rFonts w:hint="eastAsia" w:ascii="宋体" w:hAnsi="宋体"/>
          <w:bCs/>
          <w:color w:val="000000"/>
          <w:sz w:val="24"/>
          <w:szCs w:val="24"/>
          <w:lang w:val="en-US" w:eastAsia="zh-CN"/>
        </w:rPr>
        <w:t xml:space="preserve">4</w:t>
      </w:r>
      <w:r>
        <w:rPr>
          <w:rFonts w:hint="eastAsia" w:ascii="宋体" w:hAnsi="宋体"/>
          <w:bCs/>
          <w:color w:val="000000"/>
          <w:sz w:val="24"/>
          <w:szCs w:val="24"/>
        </w:rPr>
        <w:t xml:space="preserve">.2</w:t>
      </w:r>
      <w:r>
        <w:rPr>
          <w:rFonts w:hint="eastAsia" w:ascii="宋体" w:hAnsi="宋体"/>
          <w:color w:val="000000"/>
          <w:sz w:val="24"/>
          <w:szCs w:val="24"/>
        </w:rPr>
        <w:t xml:space="preserve"> 对于采用货币报价的项目，</w:t>
      </w:r>
      <w:r>
        <w:rPr>
          <w:rFonts w:hint="eastAsia" w:ascii="宋体" w:hAnsi="宋体"/>
          <w:bCs/>
          <w:color w:val="000000"/>
          <w:sz w:val="24"/>
          <w:szCs w:val="24"/>
        </w:rPr>
        <w:t xml:space="preserve">开标一览表中的投标总报价应与投标分项报价表中的投标总报价一致，如不一致，</w:t>
      </w:r>
      <w:r>
        <w:rPr>
          <w:rFonts w:hint="eastAsia" w:ascii="宋体" w:hAnsi="宋体"/>
          <w:color w:val="000000"/>
          <w:sz w:val="24"/>
          <w:szCs w:val="24"/>
        </w:rPr>
        <w:t xml:space="preserve">不作为无效投标处理</w:t>
      </w:r>
      <w:r>
        <w:rPr>
          <w:rFonts w:hint="eastAsia" w:ascii="宋体" w:hAnsi="宋体"/>
          <w:bCs/>
          <w:color w:val="000000"/>
          <w:sz w:val="24"/>
          <w:szCs w:val="24"/>
        </w:rPr>
        <w:t xml:space="preserve">，但评标时按开标一览表中价格为准</w:t>
      </w:r>
      <w:r>
        <w:rPr>
          <w:rFonts w:hint="eastAsia" w:ascii="宋体" w:hAnsi="宋体"/>
          <w:b/>
          <w:bCs/>
          <w:color w:val="000000"/>
          <w:sz w:val="24"/>
          <w:szCs w:val="24"/>
        </w:rPr>
        <w:t xml:space="preserve">。</w:t>
      </w:r>
      <w:bookmarkEnd w:id="131"/>
      <w:r/>
      <w:bookmarkEnd w:id="132"/>
      <w:r/>
      <w:r/>
    </w:p>
    <w:p>
      <w:pPr>
        <w:pStyle w:val="1184"/>
        <w:ind w:firstLine="360"/>
        <w:spacing w:before="0" w:after="0" w:line="440" w:lineRule="exact"/>
        <w:rPr>
          <w:rFonts w:hint="eastAsia"/>
          <w:b w:val="0"/>
          <w:bCs w:val="0"/>
          <w:color w:val="000000"/>
          <w:sz w:val="24"/>
          <w:szCs w:val="24"/>
          <w:highlight w:val="none"/>
        </w:rPr>
      </w:pPr>
      <w:r>
        <w:rPr>
          <w:rFonts w:hint="eastAsia"/>
          <w:b w:val="0"/>
          <w:bCs w:val="0"/>
          <w:color w:val="000000"/>
          <w:sz w:val="24"/>
          <w:szCs w:val="24"/>
          <w:highlight w:val="none"/>
        </w:rPr>
        <w:t xml:space="preserve">15、投标有效期</w:t>
      </w:r>
      <w:bookmarkEnd w:id="129"/>
      <w:r/>
      <w:bookmarkEnd w:id="130"/>
      <w:r/>
      <w:r/>
    </w:p>
    <w:p>
      <w:pPr>
        <w:ind w:firstLine="480"/>
        <w:spacing w:line="440" w:lineRule="exact"/>
        <w:rPr>
          <w:rFonts w:hint="eastAsia" w:ascii="宋体" w:hAnsi="宋体"/>
          <w:bCs/>
          <w:color w:val="000000"/>
          <w:sz w:val="24"/>
          <w:szCs w:val="24"/>
          <w:highlight w:val="none"/>
        </w:rPr>
      </w:pPr>
      <w:r>
        <w:rPr>
          <w:rFonts w:hint="eastAsia" w:ascii="宋体" w:hAnsi="宋体"/>
          <w:color w:val="000000"/>
          <w:sz w:val="24"/>
          <w:szCs w:val="24"/>
          <w:highlight w:val="none"/>
        </w:rPr>
        <w:t xml:space="preserve">15.1</w:t>
      </w:r>
      <w:r>
        <w:rPr>
          <w:rFonts w:hint="eastAsia" w:ascii="宋体" w:hAnsi="宋体"/>
          <w:bCs/>
          <w:color w:val="000000"/>
          <w:sz w:val="24"/>
          <w:szCs w:val="24"/>
          <w:highlight w:val="none"/>
        </w:rPr>
        <w:t xml:space="preserve"> 投标有效期为</w:t>
      </w:r>
      <w:r>
        <w:rPr>
          <w:rFonts w:hint="eastAsia" w:ascii="宋体" w:hAnsi="宋体"/>
          <w:color w:val="000000"/>
          <w:sz w:val="24"/>
          <w:highlight w:val="none"/>
        </w:rPr>
        <w:t xml:space="preserve">招标</w:t>
      </w:r>
      <w:r>
        <w:rPr>
          <w:rFonts w:hint="eastAsia" w:ascii="宋体" w:hAnsi="宋体"/>
          <w:bCs/>
          <w:color w:val="000000"/>
          <w:sz w:val="24"/>
          <w:szCs w:val="24"/>
          <w:highlight w:val="none"/>
        </w:rPr>
        <w:t xml:space="preserve">人或代理机构规定的开标之日后</w:t>
      </w:r>
      <w:r>
        <w:rPr>
          <w:rFonts w:hint="eastAsia" w:ascii="仿宋_GB2312" w:hAnsi="仿宋_GB2312"/>
          <w:bCs/>
          <w:color w:val="000000"/>
          <w:sz w:val="24"/>
          <w:szCs w:val="24"/>
          <w:highlight w:val="none"/>
        </w:rPr>
        <w:t xml:space="preserve">六十（60）天</w:t>
      </w:r>
      <w:r>
        <w:rPr>
          <w:rFonts w:hint="eastAsia" w:ascii="宋体" w:hAnsi="宋体"/>
          <w:bCs/>
          <w:color w:val="000000"/>
          <w:sz w:val="24"/>
          <w:szCs w:val="24"/>
          <w:highlight w:val="none"/>
        </w:rPr>
        <w:t xml:space="preserve">。投标有效期比规定短的将被视为未实质性响应招标</w:t>
      </w:r>
      <w:r>
        <w:rPr>
          <w:rFonts w:ascii="宋体" w:hAnsi="宋体"/>
          <w:bCs/>
          <w:color w:val="000000"/>
          <w:sz w:val="24"/>
          <w:szCs w:val="24"/>
          <w:highlight w:val="none"/>
        </w:rPr>
        <w:t xml:space="preserve">文件</w:t>
      </w:r>
      <w:r>
        <w:rPr>
          <w:rFonts w:hint="eastAsia" w:ascii="宋体" w:hAnsi="宋体"/>
          <w:bCs/>
          <w:color w:val="000000"/>
          <w:sz w:val="24"/>
          <w:szCs w:val="24"/>
          <w:highlight w:val="none"/>
        </w:rPr>
        <w:t xml:space="preserve">而予以拒绝。</w:t>
      </w:r>
      <w:r/>
    </w:p>
    <w:p>
      <w:pPr>
        <w:pStyle w:val="1184"/>
        <w:ind w:firstLine="360"/>
        <w:spacing w:before="0" w:after="0" w:line="440" w:lineRule="exact"/>
        <w:rPr>
          <w:rFonts w:hint="eastAsia"/>
          <w:b w:val="0"/>
          <w:bCs w:val="0"/>
          <w:color w:val="000000"/>
          <w:sz w:val="24"/>
          <w:szCs w:val="24"/>
          <w:highlight w:val="none"/>
        </w:rPr>
      </w:pPr>
      <w:r>
        <w:rPr>
          <w:rFonts w:hint="eastAsia"/>
          <w:b w:val="0"/>
          <w:bCs w:val="0"/>
          <w:color w:val="000000"/>
          <w:sz w:val="24"/>
          <w:szCs w:val="24"/>
          <w:highlight w:val="none"/>
        </w:rPr>
        <w:t xml:space="preserve">16、投标有效期的延长</w:t>
      </w:r>
      <w:r/>
    </w:p>
    <w:p>
      <w:pPr>
        <w:ind w:firstLine="480"/>
        <w:spacing w:line="440" w:lineRule="exact"/>
        <w:rPr>
          <w:rFonts w:hint="eastAsia" w:ascii="宋体" w:hAnsi="宋体"/>
          <w:bCs/>
          <w:color w:val="000000"/>
          <w:sz w:val="24"/>
          <w:szCs w:val="24"/>
          <w:highlight w:val="none"/>
        </w:rPr>
      </w:pPr>
      <w:r>
        <w:rPr>
          <w:rFonts w:hint="eastAsia" w:ascii="宋体" w:hAnsi="宋体"/>
          <w:color w:val="000000"/>
          <w:sz w:val="24"/>
          <w:szCs w:val="24"/>
          <w:highlight w:val="none"/>
        </w:rPr>
        <w:t xml:space="preserve">16.1</w:t>
      </w:r>
      <w:r>
        <w:rPr>
          <w:rFonts w:hint="eastAsia" w:ascii="宋体" w:hAnsi="宋体"/>
          <w:bCs/>
          <w:color w:val="000000"/>
          <w:sz w:val="24"/>
          <w:szCs w:val="24"/>
          <w:highlight w:val="none"/>
        </w:rPr>
        <w:t xml:space="preserve"> 在特殊情况下，</w:t>
      </w:r>
      <w:r>
        <w:rPr>
          <w:rFonts w:hint="eastAsia" w:ascii="宋体" w:hAnsi="宋体"/>
          <w:color w:val="000000"/>
          <w:sz w:val="24"/>
          <w:highlight w:val="none"/>
        </w:rPr>
        <w:t xml:space="preserve">招标</w:t>
      </w:r>
      <w:r>
        <w:rPr>
          <w:rFonts w:hint="eastAsia" w:ascii="宋体" w:hAnsi="宋体"/>
          <w:color w:val="000000"/>
          <w:sz w:val="24"/>
          <w:szCs w:val="24"/>
          <w:highlight w:val="none"/>
        </w:rPr>
        <w:t xml:space="preserve">人或代理机构</w:t>
      </w:r>
      <w:r>
        <w:rPr>
          <w:rFonts w:hint="eastAsia" w:ascii="宋体" w:hAnsi="宋体"/>
          <w:bCs/>
          <w:color w:val="000000"/>
          <w:sz w:val="24"/>
          <w:szCs w:val="24"/>
          <w:highlight w:val="none"/>
        </w:rPr>
        <w:t xml:space="preserve">于原投标有效期满之前，可向投标人提出延长投标有效期的要求。这种要求与答复均应采用书面形式。投标人可以拒绝代理机构的这一要求而放弃投标</w:t>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t xml:space="preserve">同意延长投标有效期的投标人既不能要求也不允许修改其投标文件</w:t>
      </w:r>
      <w:r>
        <w:rPr>
          <w:rFonts w:hint="eastAsia" w:ascii="宋体" w:hAnsi="宋体"/>
          <w:color w:val="000000"/>
          <w:sz w:val="24"/>
          <w:szCs w:val="24"/>
          <w:highlight w:val="none"/>
        </w:rPr>
        <w:t xml:space="preserve">，同时受投标有效期约束的所有权利与义务均延长至新的有效期</w:t>
      </w:r>
      <w:r>
        <w:rPr>
          <w:rFonts w:hint="eastAsia" w:ascii="宋体" w:hAnsi="宋体"/>
          <w:bCs/>
          <w:color w:val="000000"/>
          <w:sz w:val="24"/>
          <w:szCs w:val="24"/>
          <w:highlight w:val="none"/>
        </w:rPr>
        <w:t xml:space="preserve">。</w:t>
      </w:r>
      <w:r/>
    </w:p>
    <w:p>
      <w:pPr>
        <w:pStyle w:val="1182"/>
        <w:ind w:firstLine="361"/>
        <w:spacing w:before="120" w:after="120" w:line="440" w:lineRule="exact"/>
        <w:rPr>
          <w:rFonts w:hint="eastAsia"/>
          <w:color w:val="000000"/>
          <w:sz w:val="24"/>
          <w:szCs w:val="24"/>
          <w:highlight w:val="none"/>
        </w:rPr>
      </w:pPr>
      <w:r/>
      <w:bookmarkStart w:id="133" w:name="_Hlt26954739"/>
      <w:r/>
      <w:bookmarkEnd w:id="133"/>
      <w:r/>
      <w:bookmarkStart w:id="134" w:name="_Hlt26954852"/>
      <w:r/>
      <w:bookmarkEnd w:id="134"/>
      <w:r/>
      <w:bookmarkStart w:id="135" w:name="_Toc513029224"/>
      <w:r/>
      <w:bookmarkStart w:id="136" w:name="_Toc20823296"/>
      <w:r/>
      <w:bookmarkStart w:id="137" w:name="_Toc16938540"/>
      <w:r/>
      <w:bookmarkStart w:id="138" w:name="_Toc120614217"/>
      <w:r>
        <w:rPr>
          <w:rFonts w:hint="eastAsia"/>
          <w:color w:val="000000"/>
          <w:sz w:val="24"/>
          <w:szCs w:val="24"/>
          <w:highlight w:val="none"/>
        </w:rPr>
        <w:t xml:space="preserve">四、投标文件的递交</w:t>
      </w:r>
      <w:bookmarkEnd w:id="135"/>
      <w:r/>
      <w:bookmarkEnd w:id="136"/>
      <w:r/>
      <w:bookmarkEnd w:id="137"/>
      <w:r/>
      <w:bookmarkEnd w:id="138"/>
      <w:r/>
      <w:r/>
    </w:p>
    <w:p>
      <w:pPr>
        <w:pStyle w:val="1184"/>
        <w:ind w:firstLine="480"/>
        <w:spacing w:before="0" w:after="0" w:line="440" w:lineRule="exact"/>
        <w:rPr>
          <w:rFonts w:hint="eastAsia" w:ascii="黑体"/>
          <w:b w:val="0"/>
          <w:bCs w:val="0"/>
          <w:color w:val="000000"/>
          <w:sz w:val="24"/>
          <w:szCs w:val="24"/>
          <w:highlight w:val="none"/>
        </w:rPr>
      </w:pPr>
      <w:r/>
      <w:bookmarkStart w:id="139" w:name="_Toc20823297"/>
      <w:r/>
      <w:bookmarkStart w:id="140" w:name="_Toc16938541"/>
      <w:r/>
      <w:bookmarkStart w:id="141" w:name="_Toc513029225"/>
      <w:r/>
      <w:bookmarkStart w:id="142" w:name="_Toc462564084"/>
      <w:r>
        <w:rPr>
          <w:rFonts w:hint="eastAsia"/>
          <w:b w:val="0"/>
          <w:bCs w:val="0"/>
          <w:color w:val="000000"/>
          <w:sz w:val="24"/>
          <w:szCs w:val="24"/>
          <w:highlight w:val="none"/>
        </w:rPr>
        <w:t xml:space="preserve">17、</w:t>
      </w:r>
      <w:r>
        <w:rPr>
          <w:rFonts w:hint="eastAsia" w:ascii="黑体"/>
          <w:b w:val="0"/>
          <w:bCs w:val="0"/>
          <w:color w:val="000000"/>
          <w:sz w:val="24"/>
          <w:szCs w:val="24"/>
          <w:highlight w:val="none"/>
        </w:rPr>
        <w:t xml:space="preserve">投标文件</w:t>
      </w:r>
      <w:bookmarkEnd w:id="139"/>
      <w:r/>
      <w:bookmarkEnd w:id="140"/>
      <w:r/>
      <w:bookmarkEnd w:id="141"/>
      <w:r/>
      <w:bookmarkEnd w:id="142"/>
      <w:r>
        <w:rPr>
          <w:rFonts w:hint="eastAsia" w:ascii="黑体"/>
          <w:b w:val="0"/>
          <w:bCs w:val="0"/>
          <w:color w:val="000000"/>
          <w:sz w:val="24"/>
          <w:szCs w:val="24"/>
          <w:highlight w:val="none"/>
        </w:rPr>
        <w:t xml:space="preserve">的递交</w:t>
      </w:r>
      <w:r/>
    </w:p>
    <w:p>
      <w:pPr>
        <w:ind w:firstLine="480"/>
        <w:spacing w:line="440" w:lineRule="exact"/>
        <w:rPr>
          <w:rFonts w:hint="eastAsia" w:ascii="宋体" w:hAnsi="宋体"/>
          <w:bCs/>
          <w:color w:val="000000"/>
          <w:sz w:val="24"/>
          <w:szCs w:val="24"/>
          <w:highlight w:val="none"/>
        </w:rPr>
      </w:pPr>
      <w:r>
        <w:rPr>
          <w:rFonts w:hint="eastAsia" w:ascii="宋体" w:hAnsi="宋体"/>
          <w:color w:val="000000"/>
          <w:sz w:val="24"/>
          <w:szCs w:val="24"/>
          <w:highlight w:val="none"/>
        </w:rPr>
        <w:t xml:space="preserve">17.1</w:t>
      </w:r>
      <w:r>
        <w:rPr>
          <w:rFonts w:hint="eastAsia" w:ascii="宋体" w:hAnsi="宋体"/>
          <w:bCs/>
          <w:color w:val="000000"/>
          <w:sz w:val="24"/>
          <w:szCs w:val="24"/>
          <w:highlight w:val="none"/>
        </w:rPr>
        <w:t xml:space="preserve"> 电子投标文件的递交</w:t>
      </w:r>
      <w:r/>
    </w:p>
    <w:p>
      <w:pPr>
        <w:pStyle w:val="1202"/>
        <w:ind w:left="525"/>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投标人应当按照《操作手册》规定，在投标截止时间前</w:t>
      </w:r>
      <w:r>
        <w:rPr>
          <w:rFonts w:ascii="宋体" w:hAnsi="宋体"/>
          <w:bCs/>
          <w:color w:val="000000"/>
          <w:sz w:val="24"/>
          <w:szCs w:val="24"/>
          <w:highlight w:val="none"/>
        </w:rPr>
        <w:t xml:space="preserve">制作</w:t>
      </w:r>
      <w:r>
        <w:rPr>
          <w:rFonts w:hint="eastAsia" w:ascii="宋体" w:hAnsi="宋体"/>
          <w:bCs/>
          <w:color w:val="000000"/>
          <w:sz w:val="24"/>
          <w:szCs w:val="24"/>
          <w:highlight w:val="none"/>
        </w:rPr>
        <w:t xml:space="preserve">并上传电子投</w:t>
      </w:r>
      <w:r/>
    </w:p>
    <w:p>
      <w:pPr>
        <w:pStyle w:val="1202"/>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标文件。</w:t>
      </w:r>
      <w:bookmarkStart w:id="143" w:name="_Toc20823298"/>
      <w:r/>
      <w:bookmarkStart w:id="144" w:name="_Toc513029226"/>
      <w:r/>
      <w:bookmarkStart w:id="145" w:name="_Toc16938542"/>
      <w:r/>
      <w:r/>
    </w:p>
    <w:p>
      <w:pPr>
        <w:pStyle w:val="1184"/>
        <w:ind w:firstLine="360"/>
        <w:spacing w:before="0" w:after="0" w:line="440" w:lineRule="exact"/>
        <w:rPr>
          <w:rFonts w:hint="eastAsia"/>
          <w:b w:val="0"/>
          <w:color w:val="000000"/>
          <w:sz w:val="24"/>
          <w:szCs w:val="24"/>
          <w:highlight w:val="none"/>
        </w:rPr>
      </w:pPr>
      <w:r>
        <w:rPr>
          <w:rFonts w:hint="eastAsia"/>
          <w:b w:val="0"/>
          <w:color w:val="000000"/>
          <w:sz w:val="24"/>
          <w:szCs w:val="24"/>
          <w:highlight w:val="none"/>
        </w:rPr>
        <w:t xml:space="preserve">18、投标截止</w:t>
      </w:r>
      <w:bookmarkEnd w:id="143"/>
      <w:r/>
      <w:bookmarkEnd w:id="144"/>
      <w:r/>
      <w:bookmarkEnd w:id="145"/>
      <w:r>
        <w:rPr>
          <w:rFonts w:hint="eastAsia"/>
          <w:b w:val="0"/>
          <w:color w:val="000000"/>
          <w:sz w:val="24"/>
          <w:szCs w:val="24"/>
          <w:highlight w:val="none"/>
        </w:rPr>
        <w:t xml:space="preserve">时间</w:t>
      </w:r>
      <w:r/>
    </w:p>
    <w:p>
      <w:pPr>
        <w:ind w:firstLine="480"/>
        <w:spacing w:line="440" w:lineRule="exact"/>
        <w:rPr>
          <w:rFonts w:hint="eastAsia" w:ascii="宋体" w:hAnsi="宋体"/>
          <w:b/>
          <w:bCs/>
          <w:i/>
          <w:color w:val="000000"/>
          <w:sz w:val="24"/>
          <w:szCs w:val="24"/>
          <w:highlight w:val="none"/>
          <w:u w:val="single"/>
        </w:rPr>
      </w:pPr>
      <w:r>
        <w:rPr>
          <w:rFonts w:hint="eastAsia" w:ascii="宋体" w:hAnsi="宋体"/>
          <w:b/>
          <w:bCs/>
          <w:i/>
          <w:color w:val="000000"/>
          <w:sz w:val="24"/>
          <w:szCs w:val="24"/>
          <w:highlight w:val="none"/>
          <w:u w:val="single"/>
        </w:rPr>
        <w:t xml:space="preserve">18.1 投标人上传电子投标文件的时间不得迟于招标公告中规定的投标截止时间。</w:t>
      </w:r>
      <w:r/>
    </w:p>
    <w:p>
      <w:pPr>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投标人应充分考虑到网络环境、网络带宽等风险因素，如因投标人自身原因造成的电子投标文件上传不成功的按照本招标文件第二章第26.1.2条 规定做无效投标处理。</w:t>
      </w:r>
      <w:r/>
    </w:p>
    <w:p>
      <w:pPr>
        <w:ind w:firstLine="480"/>
        <w:spacing w:line="440" w:lineRule="exact"/>
        <w:rPr>
          <w:rFonts w:hint="eastAsia" w:ascii="宋体" w:hAnsi="宋体"/>
          <w:bCs/>
          <w:color w:val="000000"/>
          <w:sz w:val="24"/>
          <w:szCs w:val="24"/>
          <w:highlight w:val="none"/>
        </w:rPr>
      </w:pPr>
      <w:r>
        <w:rPr>
          <w:rFonts w:hint="eastAsia" w:ascii="宋体" w:hAnsi="宋体"/>
          <w:color w:val="000000"/>
          <w:sz w:val="24"/>
          <w:szCs w:val="24"/>
          <w:highlight w:val="none"/>
        </w:rPr>
        <w:t xml:space="preserve">18.2</w:t>
      </w:r>
      <w:r>
        <w:rPr>
          <w:rFonts w:hint="eastAsia" w:ascii="宋体" w:hAnsi="宋体"/>
          <w:bCs/>
          <w:color w:val="000000"/>
          <w:sz w:val="24"/>
          <w:szCs w:val="24"/>
          <w:highlight w:val="none"/>
        </w:rPr>
        <w:t xml:space="preserve"> </w:t>
      </w:r>
      <w:r>
        <w:rPr>
          <w:rFonts w:hint="eastAsia" w:ascii="宋体" w:hAnsi="宋体"/>
          <w:color w:val="000000"/>
          <w:sz w:val="24"/>
          <w:highlight w:val="none"/>
        </w:rPr>
        <w:t xml:space="preserve">招标</w:t>
      </w:r>
      <w:r>
        <w:rPr>
          <w:rFonts w:hint="eastAsia" w:ascii="宋体" w:hAnsi="宋体"/>
          <w:color w:val="000000"/>
          <w:sz w:val="24"/>
          <w:szCs w:val="24"/>
          <w:highlight w:val="none"/>
        </w:rPr>
        <w:t xml:space="preserve">人或代理机构</w:t>
      </w:r>
      <w:r>
        <w:rPr>
          <w:rFonts w:hint="eastAsia" w:ascii="宋体" w:hAnsi="宋体"/>
          <w:bCs/>
          <w:color w:val="000000"/>
          <w:sz w:val="24"/>
          <w:szCs w:val="24"/>
          <w:highlight w:val="none"/>
        </w:rPr>
        <w:t xml:space="preserve">可以按照规定，通过修改招标文件酌情延长投标截止时间，在此情况下，投标人的所有权利和义务以及投标人受制的截止时间均应以延长后新的截止时间为准。</w:t>
      </w:r>
      <w:r/>
    </w:p>
    <w:p>
      <w:pPr>
        <w:pStyle w:val="1184"/>
        <w:ind w:firstLine="360"/>
        <w:spacing w:before="0" w:after="0" w:line="440" w:lineRule="exact"/>
        <w:rPr>
          <w:rFonts w:hint="eastAsia"/>
          <w:b w:val="0"/>
          <w:bCs w:val="0"/>
          <w:color w:val="000000"/>
          <w:sz w:val="24"/>
          <w:szCs w:val="24"/>
          <w:highlight w:val="none"/>
        </w:rPr>
      </w:pPr>
      <w:r/>
      <w:bookmarkStart w:id="146" w:name="_Toc16938543"/>
      <w:r/>
      <w:bookmarkStart w:id="147" w:name="_Toc513029227"/>
      <w:r/>
      <w:bookmarkStart w:id="148" w:name="_Toc20823299"/>
      <w:r>
        <w:rPr>
          <w:rFonts w:hint="eastAsia"/>
          <w:b w:val="0"/>
          <w:bCs w:val="0"/>
          <w:color w:val="000000"/>
          <w:sz w:val="24"/>
          <w:szCs w:val="24"/>
          <w:highlight w:val="none"/>
        </w:rPr>
        <w:t xml:space="preserve">19、投标文件</w:t>
      </w:r>
      <w:bookmarkEnd w:id="146"/>
      <w:r/>
      <w:bookmarkEnd w:id="147"/>
      <w:r/>
      <w:bookmarkEnd w:id="148"/>
      <w:r>
        <w:rPr>
          <w:rFonts w:hint="eastAsia"/>
          <w:b w:val="0"/>
          <w:bCs w:val="0"/>
          <w:color w:val="000000"/>
          <w:sz w:val="24"/>
          <w:szCs w:val="24"/>
          <w:highlight w:val="none"/>
        </w:rPr>
        <w:t xml:space="preserve">的拒收</w:t>
      </w:r>
      <w:r/>
    </w:p>
    <w:p>
      <w:pPr>
        <w:ind w:firstLine="480"/>
        <w:spacing w:line="440" w:lineRule="exact"/>
        <w:rPr>
          <w:rFonts w:hint="eastAsia" w:ascii="宋体" w:hAnsi="宋体"/>
          <w:bCs/>
          <w:color w:val="000000"/>
          <w:sz w:val="24"/>
          <w:szCs w:val="24"/>
          <w:highlight w:val="none"/>
        </w:rPr>
      </w:pPr>
      <w:r>
        <w:rPr>
          <w:rFonts w:hint="eastAsia" w:ascii="宋体" w:hAnsi="宋体"/>
          <w:color w:val="000000"/>
          <w:sz w:val="24"/>
          <w:szCs w:val="24"/>
          <w:highlight w:val="none"/>
        </w:rPr>
        <w:t xml:space="preserve">19.1</w:t>
      </w:r>
      <w:r>
        <w:rPr>
          <w:rFonts w:hint="eastAsia" w:ascii="宋体" w:hAnsi="宋体"/>
          <w:color w:val="000000"/>
          <w:sz w:val="24"/>
          <w:highlight w:val="none"/>
        </w:rPr>
        <w:t xml:space="preserve">招标</w:t>
      </w:r>
      <w:r>
        <w:rPr>
          <w:rFonts w:hint="eastAsia" w:ascii="宋体" w:hAnsi="宋体"/>
          <w:color w:val="000000"/>
          <w:sz w:val="24"/>
          <w:szCs w:val="24"/>
          <w:highlight w:val="none"/>
        </w:rPr>
        <w:t xml:space="preserve">人或代理机构</w:t>
      </w:r>
      <w:r>
        <w:rPr>
          <w:rFonts w:hint="eastAsia" w:ascii="宋体" w:hAnsi="宋体"/>
          <w:bCs/>
          <w:color w:val="000000"/>
          <w:sz w:val="24"/>
          <w:szCs w:val="24"/>
          <w:highlight w:val="none"/>
        </w:rPr>
        <w:t xml:space="preserve">拒绝接收在其规定的投标截止时间后上传的任何投标文件。</w:t>
      </w:r>
      <w:r/>
    </w:p>
    <w:p>
      <w:pPr>
        <w:pStyle w:val="1184"/>
        <w:ind w:firstLine="360"/>
        <w:spacing w:before="0" w:after="0" w:line="440" w:lineRule="exact"/>
        <w:rPr>
          <w:rFonts w:hint="eastAsia"/>
          <w:b w:val="0"/>
          <w:bCs w:val="0"/>
          <w:color w:val="000000"/>
          <w:sz w:val="24"/>
          <w:szCs w:val="24"/>
          <w:highlight w:val="none"/>
        </w:rPr>
      </w:pPr>
      <w:r/>
      <w:bookmarkStart w:id="149" w:name="_Toc16938544"/>
      <w:r/>
      <w:bookmarkStart w:id="150" w:name="_Toc513029228"/>
      <w:r/>
      <w:bookmarkStart w:id="151" w:name="_Toc20823300"/>
      <w:r>
        <w:rPr>
          <w:rFonts w:hint="eastAsia"/>
          <w:b w:val="0"/>
          <w:bCs w:val="0"/>
          <w:color w:val="000000"/>
          <w:sz w:val="24"/>
          <w:szCs w:val="24"/>
          <w:highlight w:val="none"/>
        </w:rPr>
        <w:t xml:space="preserve">20、投标文件的撤回和修改</w:t>
      </w:r>
      <w:bookmarkEnd w:id="149"/>
      <w:r/>
      <w:bookmarkEnd w:id="150"/>
      <w:r/>
      <w:bookmarkEnd w:id="151"/>
      <w:r/>
      <w:r/>
    </w:p>
    <w:p>
      <w:pPr>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20.1 投标文件的撤回</w:t>
      </w:r>
      <w:r/>
    </w:p>
    <w:p>
      <w:pPr>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21.1.1 电子投标文件的撤回</w:t>
      </w:r>
      <w:r/>
    </w:p>
    <w:p>
      <w:pPr>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投标人可在投标截止时间前，撤回其电子投标文件，具体操作方法见《操作手册》。</w:t>
      </w:r>
      <w:r/>
    </w:p>
    <w:p>
      <w:pPr>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21.1.</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 投标人撤回电子投标文件，则认为其不再参与本项目投标活动。</w:t>
      </w:r>
      <w:r/>
    </w:p>
    <w:p>
      <w:pPr>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20.2 投标文件的修改</w:t>
      </w:r>
      <w:r/>
    </w:p>
    <w:p>
      <w:pPr>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20.2.1投标人可在投标截止时间前，对其电子投标文件进行修改，具体操作方法见《操作手册》。</w:t>
      </w:r>
      <w:r/>
    </w:p>
    <w:p>
      <w:pPr>
        <w:ind w:firstLine="480"/>
        <w:spacing w:line="440" w:lineRule="exact"/>
        <w:rPr>
          <w:rFonts w:hint="eastAsia" w:ascii="宋体" w:hAnsi="宋体"/>
          <w:bCs/>
          <w:color w:val="000000"/>
          <w:sz w:val="24"/>
          <w:szCs w:val="24"/>
          <w:highlight w:val="none"/>
        </w:rPr>
      </w:pPr>
      <w:r>
        <w:rPr>
          <w:rFonts w:hint="eastAsia" w:ascii="宋体" w:hAnsi="宋体"/>
          <w:color w:val="000000"/>
          <w:sz w:val="24"/>
          <w:szCs w:val="24"/>
          <w:highlight w:val="none"/>
        </w:rPr>
        <w:t xml:space="preserve">20.2.2</w:t>
      </w:r>
      <w:r>
        <w:rPr>
          <w:rFonts w:hint="eastAsia" w:ascii="宋体" w:hAnsi="宋体"/>
          <w:bCs/>
          <w:color w:val="000000"/>
          <w:sz w:val="24"/>
          <w:szCs w:val="24"/>
          <w:highlight w:val="none"/>
        </w:rPr>
        <w:t xml:space="preserve"> 在投标截止时间之后，投标人不得对其电子投标文件作任何修改。</w:t>
      </w:r>
      <w:r/>
    </w:p>
    <w:p>
      <w:pPr>
        <w:ind w:firstLine="480"/>
        <w:spacing w:line="440" w:lineRule="exact"/>
        <w:rPr>
          <w:rFonts w:hint="eastAsia" w:ascii="宋体" w:hAnsi="宋体"/>
          <w:bCs/>
          <w:color w:val="000000"/>
          <w:sz w:val="24"/>
          <w:szCs w:val="24"/>
          <w:highlight w:val="none"/>
        </w:rPr>
      </w:pPr>
      <w:r>
        <w:rPr>
          <w:rFonts w:hint="eastAsia" w:ascii="宋体" w:hAnsi="宋体"/>
          <w:color w:val="000000"/>
          <w:sz w:val="24"/>
          <w:szCs w:val="24"/>
          <w:highlight w:val="none"/>
        </w:rPr>
        <w:t xml:space="preserve">20.3</w:t>
      </w:r>
      <w:r>
        <w:rPr>
          <w:rFonts w:hint="eastAsia" w:ascii="宋体" w:hAnsi="宋体"/>
          <w:bCs/>
          <w:color w:val="000000"/>
          <w:sz w:val="24"/>
          <w:szCs w:val="24"/>
          <w:highlight w:val="none"/>
        </w:rPr>
        <w:t xml:space="preserve"> 在投标截止时间至招标文件中规定的投标有效期满之间的这段时间内，投标人不得撤回其投标。</w:t>
      </w:r>
      <w:r/>
    </w:p>
    <w:p>
      <w:pPr>
        <w:pStyle w:val="1182"/>
        <w:ind w:firstLine="361"/>
        <w:spacing w:before="120" w:after="120" w:line="440" w:lineRule="exact"/>
        <w:rPr>
          <w:rFonts w:hint="eastAsia"/>
          <w:color w:val="000000"/>
          <w:sz w:val="24"/>
          <w:szCs w:val="24"/>
          <w:highlight w:val="none"/>
        </w:rPr>
      </w:pPr>
      <w:r/>
      <w:bookmarkStart w:id="152" w:name="_Toc120614218"/>
      <w:r/>
      <w:bookmarkStart w:id="153" w:name="_Toc513029229"/>
      <w:r/>
      <w:bookmarkStart w:id="154" w:name="_Toc20823301"/>
      <w:r/>
      <w:bookmarkStart w:id="155" w:name="_Toc16938545"/>
      <w:r>
        <w:rPr>
          <w:rFonts w:hint="eastAsia"/>
          <w:color w:val="000000"/>
          <w:sz w:val="24"/>
          <w:szCs w:val="24"/>
          <w:highlight w:val="none"/>
        </w:rPr>
        <w:t xml:space="preserve">五、开标与评标</w:t>
      </w:r>
      <w:bookmarkEnd w:id="152"/>
      <w:r/>
      <w:bookmarkEnd w:id="153"/>
      <w:r/>
      <w:bookmarkEnd w:id="154"/>
      <w:r/>
      <w:bookmarkEnd w:id="155"/>
      <w:r/>
      <w:r/>
    </w:p>
    <w:p>
      <w:pPr>
        <w:pStyle w:val="1184"/>
        <w:ind w:firstLine="360"/>
        <w:spacing w:before="0" w:after="0" w:line="440" w:lineRule="exact"/>
        <w:rPr>
          <w:rFonts w:hint="eastAsia"/>
          <w:b w:val="0"/>
          <w:bCs w:val="0"/>
          <w:color w:val="000000"/>
          <w:sz w:val="24"/>
          <w:szCs w:val="24"/>
          <w:highlight w:val="none"/>
        </w:rPr>
      </w:pPr>
      <w:r/>
      <w:bookmarkStart w:id="156" w:name="_Toc16938546"/>
      <w:r/>
      <w:bookmarkStart w:id="157" w:name="_Toc20823302"/>
      <w:r/>
      <w:bookmarkStart w:id="158" w:name="_Toc513029230"/>
      <w:r>
        <w:rPr>
          <w:rFonts w:hint="eastAsia"/>
          <w:b w:val="0"/>
          <w:bCs w:val="0"/>
          <w:color w:val="000000"/>
          <w:sz w:val="24"/>
          <w:szCs w:val="24"/>
          <w:highlight w:val="none"/>
        </w:rPr>
        <w:t xml:space="preserve">21、开标</w:t>
      </w:r>
      <w:bookmarkEnd w:id="156"/>
      <w:r/>
      <w:bookmarkEnd w:id="157"/>
      <w:r/>
      <w:bookmarkEnd w:id="158"/>
      <w:r/>
      <w:r/>
    </w:p>
    <w:p>
      <w:pPr>
        <w:ind w:firstLine="360"/>
        <w:spacing w:line="440" w:lineRule="exact"/>
        <w:rPr>
          <w:rFonts w:hint="eastAsia"/>
          <w:color w:val="000000"/>
          <w:sz w:val="24"/>
          <w:szCs w:val="24"/>
          <w:highlight w:val="none"/>
        </w:rPr>
      </w:pPr>
      <w:r>
        <w:rPr>
          <w:rFonts w:hint="eastAsia" w:ascii="宋体" w:hAnsi="宋体"/>
          <w:color w:val="000000"/>
          <w:sz w:val="24"/>
          <w:szCs w:val="24"/>
          <w:highlight w:val="none"/>
        </w:rPr>
        <w:t xml:space="preserve">21.1</w:t>
      </w:r>
      <w:r>
        <w:rPr>
          <w:rFonts w:hint="eastAsia" w:ascii="宋体" w:hAnsi="宋体"/>
          <w:bCs/>
          <w:color w:val="000000"/>
          <w:sz w:val="24"/>
          <w:szCs w:val="24"/>
          <w:highlight w:val="none"/>
        </w:rPr>
        <w:t xml:space="preserve"> </w:t>
      </w:r>
      <w:r>
        <w:rPr>
          <w:rFonts w:hint="eastAsia" w:ascii="宋体" w:hAnsi="宋体"/>
          <w:color w:val="000000"/>
          <w:sz w:val="24"/>
          <w:szCs w:val="24"/>
          <w:highlight w:val="none"/>
        </w:rPr>
        <w:t xml:space="preserve">代理机构</w:t>
      </w:r>
      <w:r>
        <w:rPr>
          <w:rFonts w:hint="eastAsia" w:ascii="宋体" w:hAnsi="宋体"/>
          <w:bCs/>
          <w:color w:val="000000"/>
          <w:sz w:val="24"/>
          <w:szCs w:val="24"/>
          <w:highlight w:val="none"/>
        </w:rPr>
        <w:t xml:space="preserve">将在招标公告中规定的时间和地点组织公开开标</w:t>
      </w:r>
      <w:r>
        <w:rPr>
          <w:rFonts w:hint="eastAsia" w:ascii="宋体" w:hAnsi="宋体"/>
          <w:color w:val="000000"/>
          <w:sz w:val="24"/>
          <w:szCs w:val="24"/>
          <w:highlight w:val="none"/>
        </w:rPr>
        <w:t xml:space="preserve">。投标人应当按照《操作手册》规定，</w:t>
      </w:r>
      <w:r>
        <w:rPr>
          <w:rFonts w:ascii="宋体" w:hAnsi="宋体"/>
          <w:color w:val="000000"/>
          <w:sz w:val="24"/>
          <w:szCs w:val="24"/>
          <w:highlight w:val="none"/>
        </w:rPr>
        <w:t xml:space="preserve">参加开标活动</w:t>
      </w:r>
      <w:r>
        <w:rPr>
          <w:rFonts w:hint="eastAsia" w:ascii="宋体" w:hAnsi="宋体"/>
          <w:color w:val="000000"/>
          <w:sz w:val="24"/>
          <w:szCs w:val="24"/>
          <w:highlight w:val="none"/>
        </w:rPr>
        <w:t xml:space="preserve">和在苏采云系统规定的时间内对投标文件进行解密。</w:t>
      </w:r>
      <w:r/>
    </w:p>
    <w:p>
      <w:pPr>
        <w:ind w:firstLine="480"/>
        <w:spacing w:line="44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21.2</w:t>
      </w:r>
      <w:r>
        <w:rPr>
          <w:rFonts w:hint="eastAsia" w:ascii="宋体" w:hAnsi="宋体"/>
          <w:color w:val="000000"/>
          <w:sz w:val="24"/>
          <w:szCs w:val="24"/>
          <w:highlight w:val="none"/>
        </w:rPr>
        <w:t xml:space="preserve">开标仪式由代理机构组织。苏采云系统将自动对</w:t>
      </w:r>
      <w:r>
        <w:rPr>
          <w:rFonts w:ascii="宋体" w:hAnsi="宋体"/>
          <w:color w:val="000000"/>
          <w:sz w:val="24"/>
          <w:szCs w:val="24"/>
          <w:highlight w:val="none"/>
        </w:rPr>
        <w:t xml:space="preserve">项目进行开标，并</w:t>
      </w:r>
      <w:r>
        <w:rPr>
          <w:rFonts w:hint="eastAsia" w:ascii="宋体" w:hAnsi="宋体"/>
          <w:color w:val="000000"/>
          <w:sz w:val="24"/>
          <w:szCs w:val="24"/>
          <w:highlight w:val="none"/>
        </w:rPr>
        <w:t xml:space="preserve">宣布各</w:t>
      </w:r>
      <w:r>
        <w:rPr>
          <w:rFonts w:ascii="宋体" w:hAnsi="宋体"/>
          <w:color w:val="000000"/>
          <w:sz w:val="24"/>
          <w:szCs w:val="24"/>
          <w:highlight w:val="none"/>
        </w:rPr>
        <w:t xml:space="preserve">投标人</w:t>
      </w:r>
      <w:r>
        <w:rPr>
          <w:rFonts w:hint="eastAsia" w:ascii="宋体" w:hAnsi="宋体"/>
          <w:color w:val="000000"/>
          <w:sz w:val="24"/>
          <w:szCs w:val="24"/>
          <w:highlight w:val="none"/>
        </w:rPr>
        <w:t xml:space="preserve">名称和投标价格。</w:t>
      </w:r>
      <w:r/>
    </w:p>
    <w:p>
      <w:pPr>
        <w:ind w:firstLine="480"/>
        <w:spacing w:line="44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21.3投标人在开标过程中涉及到的投标文件解密、开标结果确认等工作，应按照《操作手册》规定执行。</w:t>
      </w:r>
      <w:r/>
    </w:p>
    <w:p>
      <w:pPr>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21.4投标人如果对开标过程和开标记录有疑义，应当根据《操作手册》规定提出，如苏采云系统中《开标记录表》宣布后5分钟内未提出的，视同认可开标结果。</w:t>
      </w:r>
      <w:r/>
    </w:p>
    <w:p>
      <w:pPr>
        <w:pStyle w:val="1184"/>
        <w:ind w:firstLine="360"/>
        <w:spacing w:before="0" w:after="0" w:line="440" w:lineRule="exact"/>
        <w:rPr>
          <w:rFonts w:hint="eastAsia"/>
          <w:b w:val="0"/>
          <w:bCs w:val="0"/>
          <w:color w:val="000000"/>
          <w:sz w:val="24"/>
          <w:szCs w:val="24"/>
          <w:highlight w:val="none"/>
        </w:rPr>
      </w:pPr>
      <w:r/>
      <w:bookmarkStart w:id="159" w:name="_Toc20823303"/>
      <w:r/>
      <w:bookmarkStart w:id="160" w:name="_Toc16938547"/>
      <w:r/>
      <w:bookmarkStart w:id="161" w:name="_Toc513029231"/>
      <w:r>
        <w:rPr>
          <w:rFonts w:hint="eastAsia"/>
          <w:b w:val="0"/>
          <w:bCs w:val="0"/>
          <w:color w:val="000000"/>
          <w:sz w:val="24"/>
          <w:szCs w:val="24"/>
          <w:highlight w:val="none"/>
        </w:rPr>
        <w:t xml:space="preserve">22、评标委员会</w:t>
      </w:r>
      <w:r/>
    </w:p>
    <w:p>
      <w:pPr>
        <w:spacing w:line="440" w:lineRule="exact"/>
        <w:rPr>
          <w:rFonts w:hint="eastAsia" w:ascii="宋体" w:hAnsi="宋体"/>
          <w:b/>
          <w:color w:val="000000"/>
          <w:sz w:val="24"/>
          <w:szCs w:val="24"/>
          <w:highlight w:val="none"/>
        </w:rPr>
      </w:pP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 22.1</w:t>
      </w: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开标后，代理机构将立即组织评标委员会（以下简称评委会）进行评标。</w:t>
      </w:r>
      <w:r/>
    </w:p>
    <w:p>
      <w:pPr>
        <w:spacing w:line="440" w:lineRule="exact"/>
        <w:rPr>
          <w:rFonts w:hint="eastAsia" w:ascii="宋体" w:hAnsi="宋体"/>
          <w:color w:val="000000"/>
          <w:sz w:val="24"/>
          <w:szCs w:val="24"/>
          <w:highlight w:val="none"/>
        </w:rPr>
      </w:pP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 22.2 评委会由</w:t>
      </w:r>
      <w:r>
        <w:rPr>
          <w:rFonts w:hint="eastAsia" w:ascii="宋体" w:hAnsi="宋体"/>
          <w:color w:val="000000"/>
          <w:sz w:val="24"/>
          <w:highlight w:val="none"/>
        </w:rPr>
        <w:t xml:space="preserve">招标</w:t>
      </w:r>
      <w:r>
        <w:rPr>
          <w:rFonts w:hint="eastAsia" w:ascii="宋体" w:hAnsi="宋体"/>
          <w:color w:val="000000"/>
          <w:sz w:val="24"/>
          <w:szCs w:val="24"/>
          <w:highlight w:val="none"/>
        </w:rPr>
        <w:t xml:space="preserve">人代表和有关技术、经济等方面的专家组成，且人员构成符合政府有关规定。</w:t>
      </w:r>
      <w:r/>
    </w:p>
    <w:p>
      <w:pPr>
        <w:spacing w:line="440" w:lineRule="exact"/>
        <w:rPr>
          <w:rFonts w:hint="eastAsia" w:ascii="宋体" w:hAnsi="宋体"/>
          <w:color w:val="000000"/>
          <w:sz w:val="24"/>
          <w:szCs w:val="24"/>
          <w:highlight w:val="none"/>
        </w:rPr>
      </w:pP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 22.3评委会独立工作，负责评审所有投标文件并确定中标侯选人。</w:t>
      </w:r>
      <w:r/>
    </w:p>
    <w:p>
      <w:pPr>
        <w:pStyle w:val="1184"/>
        <w:ind w:firstLine="360"/>
        <w:spacing w:before="0" w:after="0" w:line="440" w:lineRule="exact"/>
        <w:rPr>
          <w:rFonts w:hint="eastAsia" w:ascii="黑体"/>
          <w:b w:val="0"/>
          <w:bCs w:val="0"/>
          <w:color w:val="000000"/>
          <w:sz w:val="24"/>
          <w:szCs w:val="24"/>
          <w:highlight w:val="none"/>
        </w:rPr>
      </w:pPr>
      <w:r>
        <w:rPr>
          <w:rFonts w:hint="eastAsia" w:ascii="黑体"/>
          <w:b w:val="0"/>
          <w:bCs w:val="0"/>
          <w:color w:val="000000"/>
          <w:sz w:val="24"/>
          <w:szCs w:val="24"/>
          <w:highlight w:val="none"/>
        </w:rPr>
        <w:t xml:space="preserve">23、评标过程的保密与公正</w:t>
      </w:r>
      <w:bookmarkEnd w:id="159"/>
      <w:bookmarkEnd w:id="160"/>
      <w:bookmarkEnd w:id="161"/>
      <w:r/>
    </w:p>
    <w:p>
      <w:pPr>
        <w:ind w:firstLine="480"/>
        <w:spacing w:line="440" w:lineRule="exact"/>
        <w:rPr>
          <w:rFonts w:hint="eastAsia" w:ascii="宋体" w:hAnsi="宋体"/>
          <w:bCs/>
          <w:color w:val="000000"/>
          <w:sz w:val="24"/>
          <w:szCs w:val="24"/>
          <w:highlight w:val="none"/>
        </w:rPr>
      </w:pPr>
      <w:r>
        <w:rPr>
          <w:rFonts w:hint="eastAsia" w:ascii="宋体" w:hAnsi="宋体"/>
          <w:color w:val="000000"/>
          <w:sz w:val="24"/>
          <w:szCs w:val="24"/>
          <w:highlight w:val="none"/>
        </w:rPr>
        <w:t xml:space="preserve">23.1</w:t>
      </w:r>
      <w:r>
        <w:rPr>
          <w:rFonts w:hint="eastAsia" w:ascii="宋体" w:hAnsi="宋体"/>
          <w:bCs/>
          <w:color w:val="000000"/>
          <w:sz w:val="24"/>
          <w:szCs w:val="24"/>
          <w:highlight w:val="none"/>
        </w:rPr>
        <w:t xml:space="preserve">凡是与审查、澄清、评价和比较投标的有关资料以及授标建议等，</w:t>
      </w:r>
      <w:r>
        <w:rPr>
          <w:rFonts w:hint="eastAsia" w:ascii="宋体" w:hAnsi="宋体"/>
          <w:color w:val="000000"/>
          <w:sz w:val="24"/>
          <w:highlight w:val="none"/>
        </w:rPr>
        <w:t xml:space="preserve">招标</w:t>
      </w:r>
      <w:r>
        <w:rPr>
          <w:rFonts w:hint="eastAsia" w:ascii="宋体" w:hAnsi="宋体"/>
          <w:bCs/>
          <w:color w:val="000000"/>
          <w:sz w:val="24"/>
          <w:szCs w:val="24"/>
          <w:highlight w:val="none"/>
        </w:rPr>
        <w:t xml:space="preserve">人、评委、</w:t>
      </w:r>
      <w:r>
        <w:rPr>
          <w:rFonts w:hint="eastAsia" w:ascii="宋体" w:hAnsi="宋体"/>
          <w:color w:val="000000"/>
          <w:sz w:val="24"/>
          <w:szCs w:val="24"/>
          <w:highlight w:val="none"/>
        </w:rPr>
        <w:t xml:space="preserve">代理机构</w:t>
      </w:r>
      <w:r>
        <w:rPr>
          <w:rFonts w:hint="eastAsia" w:ascii="宋体" w:hAnsi="宋体"/>
          <w:bCs/>
          <w:color w:val="000000"/>
          <w:sz w:val="24"/>
          <w:szCs w:val="24"/>
          <w:highlight w:val="none"/>
        </w:rPr>
        <w:t xml:space="preserve">均不得向投标人或与评标无关的其他人员透露。</w:t>
      </w:r>
      <w:r/>
    </w:p>
    <w:p>
      <w:pPr>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23.2在评标过程中，投标人不得以任何行为影响评标过程，否则其投标文件将被作为无效投标文件。</w:t>
      </w:r>
      <w:r/>
    </w:p>
    <w:p>
      <w:pPr>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23.</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 代理机构和评标委员会不向未中标的投标人解释未中标原因，也不公布评标过程中的相关细节。</w:t>
      </w:r>
      <w:r/>
    </w:p>
    <w:p>
      <w:pPr>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23.4 采用综合评分法的项目，未中标的投标人可于中标结果公告期限届满之日起通过苏采云系统查看自己的评审得分及排序情况。</w:t>
      </w:r>
      <w:r/>
    </w:p>
    <w:p>
      <w:pPr>
        <w:pStyle w:val="1184"/>
        <w:ind w:firstLine="360"/>
        <w:spacing w:before="0" w:after="0" w:line="440" w:lineRule="exact"/>
        <w:rPr>
          <w:rFonts w:hint="eastAsia"/>
          <w:b w:val="0"/>
          <w:bCs w:val="0"/>
          <w:color w:val="000000"/>
          <w:sz w:val="24"/>
          <w:szCs w:val="24"/>
          <w:highlight w:val="none"/>
        </w:rPr>
      </w:pPr>
      <w:r/>
      <w:bookmarkStart w:id="162" w:name="_Toc20823304"/>
      <w:r/>
      <w:bookmarkStart w:id="163" w:name="_Toc513029232"/>
      <w:r/>
      <w:bookmarkStart w:id="164" w:name="_Toc16938548"/>
      <w:r>
        <w:rPr>
          <w:rFonts w:hint="eastAsia"/>
          <w:b w:val="0"/>
          <w:bCs w:val="0"/>
          <w:color w:val="000000"/>
          <w:sz w:val="24"/>
          <w:szCs w:val="24"/>
          <w:highlight w:val="none"/>
        </w:rPr>
        <w:t xml:space="preserve">24、投标文件的澄清</w:t>
      </w:r>
      <w:bookmarkEnd w:id="162"/>
      <w:r/>
      <w:bookmarkEnd w:id="163"/>
      <w:r/>
      <w:bookmarkEnd w:id="164"/>
      <w:r/>
      <w:r/>
    </w:p>
    <w:p>
      <w:pPr>
        <w:ind w:firstLine="480"/>
        <w:spacing w:line="440" w:lineRule="exact"/>
        <w:rPr>
          <w:rFonts w:ascii="宋体" w:hAnsi="宋体"/>
          <w:color w:val="000000"/>
          <w:sz w:val="24"/>
          <w:szCs w:val="24"/>
          <w:highlight w:val="none"/>
        </w:rPr>
      </w:pPr>
      <w:r>
        <w:rPr>
          <w:rFonts w:ascii="宋体" w:hAnsi="宋体"/>
          <w:color w:val="000000"/>
          <w:sz w:val="24"/>
          <w:szCs w:val="24"/>
          <w:highlight w:val="none"/>
        </w:rPr>
        <w:t xml:space="preserve">2</w:t>
      </w:r>
      <w:r>
        <w:rPr>
          <w:rFonts w:hint="eastAsia" w:ascii="宋体" w:hAnsi="宋体"/>
          <w:color w:val="000000"/>
          <w:sz w:val="24"/>
          <w:szCs w:val="24"/>
          <w:highlight w:val="none"/>
        </w:rPr>
        <w:t xml:space="preserve">4.</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评标期间，评委会对投标文件中含义不明确、同类问题表述不一致或者有明显文字和计算错误的内容</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，有权要求投标人作出必要的澄清、说明或者补正。</w:t>
      </w:r>
      <w:r/>
    </w:p>
    <w:p>
      <w:pPr>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投标人的澄清、说明或者补正不得超出投标文件的范围或者改变投标文件的实质性内容。</w:t>
      </w:r>
      <w:r/>
    </w:p>
    <w:p>
      <w:pPr>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评标</w:t>
      </w:r>
      <w:r>
        <w:rPr>
          <w:rFonts w:ascii="宋体" w:hAnsi="宋体"/>
          <w:color w:val="000000"/>
          <w:sz w:val="24"/>
          <w:szCs w:val="24"/>
          <w:highlight w:val="none"/>
        </w:rPr>
        <w:t xml:space="preserve">委员会并非对每个投标人都做澄清要求</w:t>
      </w:r>
      <w:r>
        <w:rPr>
          <w:rFonts w:hint="eastAsia" w:ascii="宋体" w:hAnsi="宋体"/>
          <w:color w:val="000000"/>
          <w:sz w:val="24"/>
          <w:szCs w:val="24"/>
          <w:highlight w:val="none"/>
        </w:rPr>
        <w:t xml:space="preserve">。</w:t>
      </w:r>
      <w:r/>
    </w:p>
    <w:p>
      <w:pPr>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24.2需要投标人进行澄清、说明和补正的，评委会将通过苏采云系统向投标人发出“澄清要求函”，接到“澄清要求函”的投标人应当按照要求在苏采云系统中提交“澄清响应函”并加盖CA电子公章。澄清、说明和补正的内容作为投标文件的补充部分，具体操作方式见《操作手册》。</w:t>
      </w:r>
      <w:r/>
    </w:p>
    <w:p>
      <w:pP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    24.3 接到评委会澄清、说明和补正要求的投标人如未按规定做出澄清、说明和补正，其风险由投标人自行承担。</w:t>
      </w:r>
      <w:r/>
    </w:p>
    <w:p>
      <w:pPr>
        <w:pStyle w:val="1184"/>
        <w:ind w:firstLine="360"/>
        <w:spacing w:before="0" w:after="0" w:line="440" w:lineRule="exact"/>
        <w:rPr>
          <w:rFonts w:hint="eastAsia"/>
          <w:b w:val="0"/>
          <w:bCs w:val="0"/>
          <w:color w:val="000000"/>
          <w:sz w:val="24"/>
          <w:szCs w:val="24"/>
          <w:highlight w:val="none"/>
        </w:rPr>
      </w:pPr>
      <w:r/>
      <w:bookmarkStart w:id="165" w:name="_Toc16938549"/>
      <w:r/>
      <w:bookmarkStart w:id="166" w:name="_Toc20823305"/>
      <w:r/>
      <w:bookmarkStart w:id="167" w:name="_Toc513029233"/>
      <w:r>
        <w:rPr>
          <w:rFonts w:hint="eastAsia"/>
          <w:b w:val="0"/>
          <w:bCs w:val="0"/>
          <w:color w:val="000000"/>
          <w:sz w:val="24"/>
          <w:szCs w:val="24"/>
          <w:highlight w:val="none"/>
        </w:rPr>
        <w:t xml:space="preserve">25、对投标文件的初审</w:t>
      </w:r>
      <w:bookmarkEnd w:id="165"/>
      <w:r/>
      <w:bookmarkEnd w:id="166"/>
      <w:r/>
      <w:bookmarkEnd w:id="167"/>
      <w:r/>
      <w:r/>
    </w:p>
    <w:p>
      <w:pPr>
        <w:ind w:firstLine="480"/>
        <w:spacing w:line="440" w:lineRule="exact"/>
        <w:rPr>
          <w:rFonts w:hint="eastAsia" w:ascii="宋体" w:hAnsi="宋体"/>
          <w:bCs/>
          <w:color w:val="000000"/>
          <w:sz w:val="24"/>
          <w:szCs w:val="24"/>
          <w:highlight w:val="none"/>
        </w:rPr>
      </w:pPr>
      <w:r>
        <w:rPr>
          <w:rFonts w:hint="eastAsia" w:ascii="宋体" w:hAnsi="宋体"/>
          <w:color w:val="000000"/>
          <w:sz w:val="24"/>
          <w:szCs w:val="24"/>
          <w:highlight w:val="none"/>
        </w:rPr>
        <w:t xml:space="preserve">25.1</w:t>
      </w:r>
      <w:r>
        <w:rPr>
          <w:rFonts w:hint="eastAsia" w:ascii="宋体" w:hAnsi="宋体"/>
          <w:bCs/>
          <w:color w:val="000000"/>
          <w:sz w:val="24"/>
          <w:szCs w:val="24"/>
          <w:highlight w:val="none"/>
        </w:rPr>
        <w:t xml:space="preserve">投标文件初审分为资格审查和符合性审查。</w:t>
      </w:r>
      <w:r/>
    </w:p>
    <w:p>
      <w:pPr>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25.1.1 资格审查：依据法律法规和招标文件的规定，由</w:t>
      </w:r>
      <w:r>
        <w:rPr>
          <w:rFonts w:hint="eastAsia" w:ascii="宋体" w:hAnsi="宋体"/>
          <w:color w:val="000000"/>
          <w:sz w:val="24"/>
          <w:highlight w:val="none"/>
        </w:rPr>
        <w:t xml:space="preserve">招标</w:t>
      </w:r>
      <w:r>
        <w:rPr>
          <w:rFonts w:hint="eastAsia" w:ascii="宋体" w:hAnsi="宋体"/>
          <w:bCs/>
          <w:color w:val="000000"/>
          <w:sz w:val="24"/>
          <w:szCs w:val="24"/>
          <w:highlight w:val="none"/>
        </w:rPr>
        <w:t xml:space="preserve">人对投标文件中的资格证明文件进行审查。资格审查的结论，</w:t>
      </w:r>
      <w:r>
        <w:rPr>
          <w:rFonts w:hint="eastAsia" w:ascii="宋体" w:hAnsi="宋体"/>
          <w:color w:val="000000"/>
          <w:sz w:val="24"/>
          <w:highlight w:val="none"/>
        </w:rPr>
        <w:t xml:space="preserve">招标</w:t>
      </w:r>
      <w:r>
        <w:rPr>
          <w:rFonts w:hint="eastAsia" w:ascii="宋体" w:hAnsi="宋体"/>
          <w:bCs/>
          <w:color w:val="000000"/>
          <w:sz w:val="24"/>
          <w:szCs w:val="24"/>
          <w:highlight w:val="none"/>
        </w:rPr>
        <w:t xml:space="preserve">人以书面形式向评委会进行反馈。</w:t>
      </w:r>
      <w:r/>
    </w:p>
    <w:p>
      <w:pPr>
        <w:ind w:firstLine="480"/>
        <w:spacing w:line="440" w:lineRule="exact"/>
        <w:rPr>
          <w:rFonts w:hint="eastAsia" w:ascii="宋体" w:hAnsi="宋体"/>
          <w:bCs/>
          <w:color w:val="000000"/>
          <w:sz w:val="24"/>
          <w:szCs w:val="24"/>
          <w:highlight w:val="none"/>
        </w:rPr>
      </w:pPr>
      <w:r>
        <w:rPr>
          <w:rFonts w:hint="eastAsia" w:ascii="宋体" w:hAnsi="宋体"/>
          <w:color w:val="000000"/>
          <w:sz w:val="24"/>
          <w:highlight w:val="none"/>
        </w:rPr>
        <w:t xml:space="preserve">招标</w:t>
      </w:r>
      <w:r>
        <w:rPr>
          <w:rFonts w:hint="eastAsia" w:ascii="宋体" w:hAnsi="宋体"/>
          <w:bCs/>
          <w:color w:val="000000"/>
          <w:sz w:val="24"/>
          <w:szCs w:val="24"/>
          <w:highlight w:val="none"/>
        </w:rPr>
        <w:t xml:space="preserve">人在进行资格性审查的同时，将在“信用中国”网站（www.creditchina.gov.cn）查询投标人的信用记录，以确定投标人是否具备投标资格,查询结果留存并归档。</w:t>
      </w:r>
      <w:r/>
    </w:p>
    <w:p>
      <w:pPr>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接受联合体的项目，两个以上的自然人、法人或者其他组织组成一个联合体，以一个</w:t>
      </w:r>
      <w:r>
        <w:rPr>
          <w:rFonts w:hint="eastAsia" w:ascii="宋体" w:hAnsi="宋体"/>
          <w:bCs/>
          <w:color w:val="000000"/>
          <w:sz w:val="24"/>
          <w:szCs w:val="24"/>
          <w:highlight w:val="none"/>
          <w:lang w:eastAsia="zh-CN"/>
        </w:rPr>
        <w:t xml:space="preserve">投标人</w:t>
      </w:r>
      <w:r>
        <w:rPr>
          <w:rFonts w:hint="eastAsia" w:ascii="宋体" w:hAnsi="宋体"/>
          <w:bCs/>
          <w:color w:val="000000"/>
          <w:sz w:val="24"/>
          <w:szCs w:val="24"/>
          <w:highlight w:val="none"/>
        </w:rPr>
        <w:t xml:space="preserve">的身份共同参加政府活动的,联合体成员存在不良信用记录的，视同联合体存在不良应用记录。</w:t>
      </w:r>
      <w:r/>
    </w:p>
    <w:p>
      <w:pPr>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25.1.2 符合性审查：依据招标文件的规定，由评委会从投标文件的有效性、完整性和对招标文件的响应程度进行审查，以确定是否对招标文件的实质性要求作出响应。</w:t>
      </w:r>
      <w:r/>
    </w:p>
    <w:p>
      <w:pPr>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25.</w:t>
      </w:r>
      <w:r>
        <w:rPr>
          <w:rFonts w:ascii="宋体" w:hAnsi="宋体"/>
          <w:bCs/>
          <w:color w:val="000000"/>
          <w:sz w:val="24"/>
          <w:szCs w:val="24"/>
          <w:highlight w:val="none"/>
        </w:rPr>
        <w:t xml:space="preserve">1.</w:t>
      </w:r>
      <w:r>
        <w:rPr>
          <w:rFonts w:hint="eastAsia" w:ascii="宋体" w:hAnsi="宋体"/>
          <w:bCs/>
          <w:color w:val="000000"/>
          <w:sz w:val="24"/>
          <w:szCs w:val="24"/>
          <w:highlight w:val="none"/>
        </w:rPr>
        <w:t xml:space="preserve">3 未通过资格审查或符合性审查的投标人，代理机构将在</w:t>
      </w:r>
      <w:r>
        <w:rPr>
          <w:rFonts w:hint="eastAsia" w:ascii="宋体" w:hAnsi="宋体"/>
          <w:color w:val="000000"/>
          <w:sz w:val="24"/>
          <w:szCs w:val="24"/>
          <w:highlight w:val="none"/>
        </w:rPr>
        <w:t xml:space="preserve">苏采云系统</w:t>
      </w:r>
      <w:r>
        <w:rPr>
          <w:rFonts w:hint="eastAsia" w:ascii="宋体" w:hAnsi="宋体"/>
          <w:bCs/>
          <w:color w:val="000000"/>
          <w:sz w:val="24"/>
          <w:szCs w:val="24"/>
          <w:highlight w:val="none"/>
        </w:rPr>
        <w:t xml:space="preserve">中告知未通过资格审查或符合性审查的原因，</w:t>
      </w:r>
      <w:r>
        <w:rPr>
          <w:rFonts w:ascii="宋体" w:hAnsi="宋体"/>
          <w:bCs/>
          <w:color w:val="000000"/>
          <w:sz w:val="24"/>
          <w:szCs w:val="24"/>
          <w:highlight w:val="none"/>
        </w:rPr>
        <w:t xml:space="preserve">评标结束后，</w:t>
      </w:r>
      <w:r>
        <w:rPr>
          <w:rFonts w:hint="eastAsia" w:ascii="宋体" w:hAnsi="宋体"/>
          <w:bCs/>
          <w:color w:val="000000"/>
          <w:sz w:val="24"/>
          <w:szCs w:val="24"/>
          <w:highlight w:val="none"/>
        </w:rPr>
        <w:t xml:space="preserve">代理机构</w:t>
      </w:r>
      <w:r>
        <w:rPr>
          <w:rFonts w:ascii="宋体" w:hAnsi="宋体"/>
          <w:bCs/>
          <w:color w:val="000000"/>
          <w:sz w:val="24"/>
          <w:szCs w:val="24"/>
          <w:highlight w:val="none"/>
        </w:rPr>
        <w:t xml:space="preserve">将不再告知未通过资格审查和</w:t>
      </w:r>
      <w:r>
        <w:rPr>
          <w:rFonts w:hint="eastAsia" w:ascii="宋体" w:hAnsi="宋体"/>
          <w:bCs/>
          <w:color w:val="000000"/>
          <w:sz w:val="24"/>
          <w:szCs w:val="24"/>
          <w:highlight w:val="none"/>
        </w:rPr>
        <w:t xml:space="preserve">符合性</w:t>
      </w:r>
      <w:r>
        <w:rPr>
          <w:rFonts w:ascii="宋体" w:hAnsi="宋体"/>
          <w:bCs/>
          <w:color w:val="000000"/>
          <w:sz w:val="24"/>
          <w:szCs w:val="24"/>
          <w:highlight w:val="none"/>
        </w:rPr>
        <w:t xml:space="preserve">审查的原因。</w:t>
      </w:r>
      <w:r/>
    </w:p>
    <w:p>
      <w:pPr>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5</w:t>
      </w:r>
      <w:r>
        <w:rPr>
          <w:rFonts w:hint="eastAsia" w:ascii="宋体" w:hAnsi="宋体"/>
          <w:color w:val="000000"/>
          <w:sz w:val="24"/>
          <w:szCs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5</w:t>
      </w:r>
      <w:r>
        <w:rPr>
          <w:rFonts w:hint="eastAsia" w:ascii="宋体" w:hAnsi="宋体"/>
          <w:color w:val="000000"/>
          <w:sz w:val="24"/>
          <w:szCs w:val="24"/>
          <w:highlight w:val="none"/>
        </w:rPr>
        <w:t xml:space="preserve">.3如果投标文件实质上没有响应招标文件的要求，评委会将予以拒绝，投标人不得通过修改或撤销不合要求的偏离或保留而使其投标成为实质性响应的投标。</w:t>
      </w:r>
      <w:r/>
    </w:p>
    <w:p>
      <w:pPr>
        <w:ind w:firstLine="480"/>
        <w:spacing w:line="440" w:lineRule="exact"/>
        <w:rPr>
          <w:rFonts w:hint="eastAsia" w:ascii="宋体" w:hAnsi="宋体"/>
          <w:bCs/>
          <w:color w:val="000000"/>
          <w:sz w:val="24"/>
          <w:szCs w:val="24"/>
          <w:highlight w:val="none"/>
        </w:rPr>
      </w:pPr>
      <w:r>
        <w:rPr>
          <w:rFonts w:hint="eastAsia" w:ascii="宋体" w:hAnsi="宋体"/>
          <w:color w:val="000000"/>
          <w:sz w:val="24"/>
          <w:szCs w:val="24"/>
          <w:highlight w:val="none"/>
        </w:rPr>
        <w:t xml:space="preserve">25.</w:t>
      </w:r>
      <w:r>
        <w:rPr>
          <w:rFonts w:ascii="宋体" w:hAnsi="宋体"/>
          <w:color w:val="000000"/>
          <w:sz w:val="24"/>
          <w:szCs w:val="24"/>
          <w:highlight w:val="none"/>
        </w:rPr>
        <w:t xml:space="preserve">4</w:t>
      </w:r>
      <w:r>
        <w:rPr>
          <w:rFonts w:hint="eastAsia" w:ascii="宋体" w:hAnsi="宋体"/>
          <w:bCs/>
          <w:color w:val="000000"/>
          <w:sz w:val="24"/>
          <w:szCs w:val="24"/>
          <w:highlight w:val="none"/>
        </w:rPr>
        <w:t xml:space="preserve">评委会将对确定为实质性响应的投标进行进一步审核，确定其是否有计算上或累加上的算术错误，修正错误的原则如下：</w:t>
      </w:r>
      <w:r/>
    </w:p>
    <w:p>
      <w:pPr>
        <w:ind w:firstLine="480"/>
        <w:spacing w:line="44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（1）投标文件中开标一览表内容与投标文件中相应内容不一致的，以开标一览表为准。</w:t>
      </w:r>
      <w:r/>
    </w:p>
    <w:p>
      <w:pPr>
        <w:ind w:firstLine="480"/>
        <w:spacing w:line="44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（2）大写金额和小写金额不一致的，以大写金额为准。</w:t>
      </w:r>
      <w:r/>
    </w:p>
    <w:p>
      <w:pPr>
        <w:ind w:firstLine="480"/>
        <w:spacing w:line="44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（3）单价金额小数点或者百分比有明显错位的，以开标一览表的总价为准，并修改单价。</w:t>
      </w:r>
      <w:r/>
    </w:p>
    <w:p>
      <w:pPr>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（4）总价金额与按单价汇总金额不一致的，以单价金额计算结果为准。</w:t>
      </w:r>
      <w:r/>
    </w:p>
    <w:p>
      <w:pPr>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同时出现两种以上错误的，按照前款规定的顺序修正。</w:t>
      </w:r>
      <w:r/>
    </w:p>
    <w:p>
      <w:pPr>
        <w:ind w:firstLine="480"/>
        <w:spacing w:line="440" w:lineRule="exact"/>
        <w:rPr>
          <w:rFonts w:ascii="宋体" w:hAnsi="宋体"/>
          <w:bCs/>
          <w:color w:val="000000"/>
          <w:sz w:val="24"/>
          <w:szCs w:val="24"/>
          <w:highlight w:val="none"/>
        </w:rPr>
      </w:pPr>
      <w:r>
        <w:rPr>
          <w:rFonts w:hint="eastAsia" w:ascii="宋体" w:hAnsi="宋体"/>
          <w:color w:val="000000"/>
          <w:sz w:val="24"/>
          <w:szCs w:val="24"/>
          <w:highlight w:val="none"/>
        </w:rPr>
        <w:t xml:space="preserve">25.</w:t>
      </w:r>
      <w:r>
        <w:rPr>
          <w:rFonts w:ascii="宋体" w:hAnsi="宋体"/>
          <w:color w:val="000000"/>
          <w:sz w:val="24"/>
          <w:szCs w:val="24"/>
          <w:highlight w:val="none"/>
        </w:rPr>
        <w:t xml:space="preserve">5</w:t>
      </w:r>
      <w:r>
        <w:rPr>
          <w:rFonts w:hint="eastAsia" w:ascii="宋体" w:hAnsi="宋体"/>
          <w:color w:val="000000"/>
          <w:sz w:val="24"/>
          <w:szCs w:val="24"/>
          <w:highlight w:val="none"/>
        </w:rPr>
        <w:t xml:space="preserve"> </w:t>
      </w:r>
      <w:r>
        <w:rPr>
          <w:rFonts w:hint="eastAsia" w:ascii="宋体" w:hAnsi="宋体"/>
          <w:bCs/>
          <w:color w:val="000000"/>
          <w:sz w:val="24"/>
          <w:szCs w:val="24"/>
          <w:highlight w:val="none"/>
        </w:rPr>
        <w:t xml:space="preserve">评委会将按上述修正错误的方法调整投标文件中的投标报价，并</w:t>
      </w:r>
      <w:r>
        <w:rPr>
          <w:rFonts w:ascii="宋体" w:hAnsi="宋体"/>
          <w:bCs/>
          <w:color w:val="000000"/>
          <w:sz w:val="24"/>
          <w:szCs w:val="24"/>
          <w:highlight w:val="none"/>
        </w:rPr>
        <w:t xml:space="preserve">通过</w:t>
      </w:r>
      <w:r>
        <w:rPr>
          <w:rFonts w:hint="eastAsia" w:ascii="宋体" w:hAnsi="宋体"/>
          <w:color w:val="000000"/>
          <w:sz w:val="24"/>
          <w:szCs w:val="24"/>
          <w:highlight w:val="none"/>
        </w:rPr>
        <w:t xml:space="preserve">苏采云系统</w:t>
      </w:r>
      <w:r>
        <w:rPr>
          <w:rFonts w:hint="eastAsia" w:ascii="宋体" w:hAnsi="宋体"/>
          <w:bCs/>
          <w:color w:val="000000"/>
          <w:sz w:val="24"/>
          <w:szCs w:val="24"/>
          <w:highlight w:val="none"/>
        </w:rPr>
        <w:t xml:space="preserve">告知</w:t>
      </w:r>
      <w:r>
        <w:rPr>
          <w:rFonts w:ascii="宋体" w:hAnsi="宋体"/>
          <w:bCs/>
          <w:color w:val="000000"/>
          <w:sz w:val="24"/>
          <w:szCs w:val="24"/>
          <w:highlight w:val="none"/>
        </w:rPr>
        <w:t xml:space="preserve">投标人，</w:t>
      </w:r>
      <w:r>
        <w:rPr>
          <w:rFonts w:hint="eastAsia" w:ascii="宋体" w:hAnsi="宋体"/>
          <w:bCs/>
          <w:color w:val="000000"/>
          <w:sz w:val="24"/>
          <w:szCs w:val="24"/>
          <w:highlight w:val="none"/>
        </w:rPr>
        <w:t xml:space="preserve">调整后的价格应对投标人具有约束力。如果投标人不接受修正后的价格，则其投标将被拒绝。</w:t>
      </w:r>
      <w:r/>
    </w:p>
    <w:p>
      <w:pPr>
        <w:ind w:firstLine="420"/>
        <w:spacing w:line="440" w:lineRule="exact"/>
        <w:rPr>
          <w:rFonts w:hint="eastAsia" w:ascii="宋体" w:hAnsi="宋体"/>
          <w:b/>
          <w:bCs/>
          <w:color w:val="000000"/>
          <w:sz w:val="24"/>
          <w:szCs w:val="24"/>
          <w:highlight w:val="none"/>
        </w:rPr>
      </w:pPr>
      <w:r/>
      <w:bookmarkStart w:id="168" w:name="_Toc513029234"/>
      <w:r/>
      <w:bookmarkStart w:id="169" w:name="_Toc16938550"/>
      <w:r/>
      <w:bookmarkStart w:id="170" w:name="_Toc20823306"/>
      <w:r>
        <w:rPr>
          <w:rFonts w:hint="eastAsia" w:ascii="宋体" w:hAnsi="宋体"/>
          <w:b/>
          <w:bCs/>
          <w:color w:val="000000"/>
          <w:sz w:val="24"/>
          <w:szCs w:val="24"/>
          <w:highlight w:val="none"/>
        </w:rPr>
        <w:t xml:space="preserve">25.6投标人在开、评标全过程中应保持通讯畅通，及时登录苏采云系统查阅</w:t>
      </w:r>
      <w:r>
        <w:rPr>
          <w:rFonts w:ascii="宋体" w:hAnsi="宋体"/>
          <w:b/>
          <w:bCs/>
          <w:color w:val="000000"/>
          <w:sz w:val="24"/>
          <w:szCs w:val="24"/>
          <w:highlight w:val="none"/>
        </w:rPr>
        <w:t xml:space="preserve">、答复相关</w:t>
      </w:r>
      <w:r>
        <w:rPr>
          <w:rFonts w:hint="eastAsia" w:ascii="宋体" w:hAnsi="宋体"/>
          <w:b/>
          <w:bCs/>
          <w:color w:val="000000"/>
          <w:sz w:val="24"/>
          <w:szCs w:val="24"/>
          <w:highlight w:val="none"/>
        </w:rPr>
        <w:t xml:space="preserve">信息</w:t>
      </w:r>
      <w:r>
        <w:rPr>
          <w:rFonts w:ascii="宋体" w:hAnsi="宋体"/>
          <w:b/>
          <w:bCs/>
          <w:color w:val="000000"/>
          <w:sz w:val="24"/>
          <w:szCs w:val="24"/>
          <w:highlight w:val="none"/>
        </w:rPr>
        <w:t xml:space="preserve">，</w:t>
      </w:r>
      <w:r>
        <w:rPr>
          <w:rFonts w:hint="eastAsia" w:ascii="宋体" w:hAnsi="宋体"/>
          <w:b/>
          <w:bCs/>
          <w:color w:val="000000"/>
          <w:sz w:val="24"/>
          <w:szCs w:val="24"/>
          <w:highlight w:val="none"/>
        </w:rPr>
        <w:t xml:space="preserve">并安排专人与代理机构及评标委员会联系。</w:t>
      </w:r>
      <w:r/>
    </w:p>
    <w:p>
      <w:pPr>
        <w:pStyle w:val="1184"/>
        <w:ind w:firstLine="360"/>
        <w:spacing w:before="0" w:after="0" w:line="440" w:lineRule="exact"/>
        <w:rPr>
          <w:rFonts w:hint="eastAsia"/>
          <w:b w:val="0"/>
          <w:bCs w:val="0"/>
          <w:color w:val="000000"/>
          <w:sz w:val="24"/>
          <w:szCs w:val="24"/>
          <w:highlight w:val="none"/>
        </w:rPr>
      </w:pPr>
      <w:r>
        <w:rPr>
          <w:rFonts w:hint="eastAsia"/>
          <w:b w:val="0"/>
          <w:bCs w:val="0"/>
          <w:color w:val="000000"/>
          <w:sz w:val="24"/>
          <w:szCs w:val="24"/>
          <w:highlight w:val="none"/>
        </w:rPr>
        <w:t xml:space="preserve">26、</w:t>
      </w:r>
      <w:bookmarkEnd w:id="168"/>
      <w:r/>
      <w:bookmarkEnd w:id="169"/>
      <w:r/>
      <w:bookmarkEnd w:id="170"/>
      <w:r>
        <w:rPr>
          <w:rFonts w:hint="eastAsia"/>
          <w:b w:val="0"/>
          <w:bCs w:val="0"/>
          <w:color w:val="000000"/>
          <w:sz w:val="24"/>
          <w:szCs w:val="24"/>
          <w:highlight w:val="none"/>
        </w:rPr>
        <w:t xml:space="preserve">无效投标条款和废标条款</w:t>
      </w:r>
      <w:r/>
    </w:p>
    <w:p>
      <w:pPr>
        <w:ind w:left="479"/>
        <w:spacing w:line="440" w:lineRule="exact"/>
        <w:rPr>
          <w:rFonts w:hint="eastAsia" w:ascii="宋体" w:hAnsi="宋体"/>
          <w:bCs/>
          <w:color w:val="000000"/>
          <w:sz w:val="24"/>
          <w:szCs w:val="24"/>
          <w:highlight w:val="none"/>
        </w:rPr>
      </w:pPr>
      <w:r/>
      <w:bookmarkStart w:id="171" w:name="_Toc16938551"/>
      <w:r/>
      <w:bookmarkStart w:id="172" w:name="_Toc513029235"/>
      <w:r/>
      <w:bookmarkStart w:id="173" w:name="_Toc20823307"/>
      <w:r>
        <w:rPr>
          <w:rFonts w:hint="eastAsia" w:ascii="宋体" w:hAnsi="宋体"/>
          <w:bCs/>
          <w:color w:val="000000"/>
          <w:sz w:val="24"/>
          <w:szCs w:val="24"/>
          <w:highlight w:val="none"/>
        </w:rPr>
        <w:t xml:space="preserve">26.1无效投标条款</w:t>
      </w:r>
      <w:r/>
    </w:p>
    <w:p>
      <w:pPr>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26.1.1 投标人在</w:t>
      </w:r>
      <w:r>
        <w:rPr>
          <w:rFonts w:hint="eastAsia" w:ascii="宋体" w:hAnsi="宋体"/>
          <w:color w:val="000000"/>
          <w:sz w:val="24"/>
          <w:szCs w:val="24"/>
          <w:highlight w:val="none"/>
        </w:rPr>
        <w:t xml:space="preserve">苏采云系统</w:t>
      </w:r>
      <w:r>
        <w:rPr>
          <w:rFonts w:hint="eastAsia" w:ascii="宋体" w:hAnsi="宋体"/>
          <w:bCs/>
          <w:color w:val="000000"/>
          <w:sz w:val="24"/>
          <w:szCs w:val="24"/>
          <w:highlight w:val="none"/>
        </w:rPr>
        <w:t xml:space="preserve">规定的时间内未成功解密电子投标文件的。</w:t>
      </w:r>
      <w:r/>
    </w:p>
    <w:p>
      <w:pPr>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26.1.2 投标人未按照招标文件要求上传电子投标文件的。</w:t>
      </w:r>
      <w:r/>
    </w:p>
    <w:p>
      <w:pPr>
        <w:ind w:left="479"/>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26.1.3同一投标人提交两个（含两个）以上不同的投标报价的。</w:t>
      </w:r>
      <w:r/>
    </w:p>
    <w:p>
      <w:pPr>
        <w:ind w:left="479"/>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26.1.4投标人不具备招标文件中规定资格要求的。</w:t>
      </w:r>
      <w:r/>
    </w:p>
    <w:p>
      <w:pPr>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26.1.5投标人的报价超过了最高限价的。</w:t>
      </w:r>
      <w:r/>
    </w:p>
    <w:p>
      <w:pPr>
        <w:ind w:firstLine="480"/>
        <w:spacing w:line="440" w:lineRule="exact"/>
        <w:rPr>
          <w:rFonts w:hint="eastAsia" w:ascii="宋体" w:hAnsi="宋体"/>
          <w:bCs/>
          <w:i/>
          <w:color w:val="000000"/>
          <w:sz w:val="24"/>
          <w:szCs w:val="24"/>
          <w:highlight w:val="none"/>
          <w:u w:val="single"/>
        </w:rPr>
      </w:pPr>
      <w:r>
        <w:rPr>
          <w:rFonts w:hint="eastAsia" w:ascii="宋体" w:hAnsi="宋体"/>
          <w:bCs/>
          <w:color w:val="000000"/>
          <w:sz w:val="24"/>
          <w:szCs w:val="24"/>
          <w:highlight w:val="none"/>
        </w:rPr>
        <w:t xml:space="preserve">26.1.6未通过符合性审查的。</w:t>
      </w:r>
      <w:r/>
    </w:p>
    <w:p>
      <w:pPr>
        <w:ind w:firstLine="360"/>
        <w:spacing w:line="440" w:lineRule="exact"/>
        <w:rPr>
          <w:rFonts w:hint="eastAsia" w:ascii="宋体" w:hAnsi="宋体"/>
          <w:bCs/>
          <w:i/>
          <w:color w:val="000000"/>
          <w:sz w:val="24"/>
          <w:szCs w:val="24"/>
          <w:highlight w:val="none"/>
          <w:u w:val="single"/>
        </w:rPr>
      </w:pPr>
      <w:r>
        <w:rPr>
          <w:rFonts w:hint="eastAsia" w:ascii="宋体" w:hAnsi="宋体"/>
          <w:bCs/>
          <w:color w:val="000000"/>
          <w:sz w:val="24"/>
          <w:szCs w:val="24"/>
          <w:highlight w:val="none"/>
        </w:rPr>
        <w:t xml:space="preserve"> 26.1.7不符合招标文件中规定的实质性要求和条件的（</w:t>
      </w:r>
      <w:r>
        <w:rPr>
          <w:rFonts w:hint="eastAsia" w:ascii="宋体" w:hAnsi="宋体"/>
          <w:bCs/>
          <w:i/>
          <w:color w:val="000000"/>
          <w:sz w:val="24"/>
          <w:szCs w:val="24"/>
          <w:highlight w:val="none"/>
          <w:u w:val="single"/>
        </w:rPr>
        <w:t xml:space="preserve">本招标文件中斜体且有下划线部分为实质性要求和条件）。</w:t>
      </w:r>
      <w:r/>
    </w:p>
    <w:p>
      <w:pPr>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26.1.8 投标人被 “信用中国”网站（www.creditchina.gov.cn）列入失信被执行人或重大税收违法案件当事人名单或政府严重失信行为记录名单。或查询“信用中国”网站后发现投标人存在其他不符合《中华人民共和国政府法》第二十二条规定条件的信用记录。</w:t>
      </w:r>
      <w:r/>
    </w:p>
    <w:p>
      <w:pPr>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26.1.9 投标文件含有人不能接受的附加条件的。</w:t>
      </w:r>
      <w:r/>
    </w:p>
    <w:p>
      <w:pPr>
        <w:ind w:firstLine="480"/>
        <w:spacing w:line="440" w:lineRule="exact"/>
        <w:rPr>
          <w:rFonts w:hint="eastAsia" w:ascii="宋体" w:hAnsi="宋体"/>
          <w:color w:val="000000"/>
          <w:sz w:val="24"/>
          <w:szCs w:val="24"/>
          <w:highlight w:val="none"/>
          <w:u w:val="single"/>
        </w:rPr>
      </w:pPr>
      <w:r>
        <w:rPr>
          <w:rFonts w:hint="eastAsia" w:ascii="宋体" w:hAnsi="宋体"/>
          <w:bCs/>
          <w:color w:val="000000"/>
          <w:sz w:val="24"/>
          <w:szCs w:val="24"/>
          <w:highlight w:val="none"/>
        </w:rPr>
        <w:t xml:space="preserve">26.1.10</w:t>
      </w:r>
      <w:r>
        <w:rPr>
          <w:rFonts w:hint="eastAsia" w:ascii="宋体" w:hAnsi="宋体"/>
          <w:color w:val="000000"/>
          <w:sz w:val="24"/>
          <w:szCs w:val="24"/>
          <w:highlight w:val="none"/>
          <w:u w:val="single"/>
          <w:lang w:eastAsia="zh-CN"/>
        </w:rPr>
        <w:t xml:space="preserve">评标委员会</w:t>
      </w:r>
      <w:r>
        <w:rPr>
          <w:rFonts w:hint="eastAsia" w:ascii="宋体" w:hAnsi="宋体"/>
          <w:color w:val="000000"/>
          <w:sz w:val="24"/>
          <w:szCs w:val="24"/>
          <w:highlight w:val="none"/>
          <w:u w:val="single"/>
        </w:rPr>
        <w:t xml:space="preserve">认为</w:t>
      </w:r>
      <w:r>
        <w:rPr>
          <w:rFonts w:hint="eastAsia" w:ascii="宋体" w:hAnsi="宋体"/>
          <w:color w:val="000000"/>
          <w:sz w:val="24"/>
          <w:szCs w:val="24"/>
          <w:highlight w:val="none"/>
          <w:u w:val="single"/>
          <w:lang w:eastAsia="zh-CN"/>
        </w:rPr>
        <w:t xml:space="preserve">投标人</w:t>
      </w:r>
      <w:r>
        <w:rPr>
          <w:rFonts w:hint="eastAsia" w:ascii="宋体" w:hAnsi="宋体"/>
          <w:color w:val="000000"/>
          <w:sz w:val="24"/>
          <w:szCs w:val="24"/>
          <w:highlight w:val="none"/>
          <w:u w:val="single"/>
        </w:rPr>
        <w:t xml:space="preserve">的报价明显低于其他通过符合性审查</w:t>
      </w:r>
      <w:r>
        <w:rPr>
          <w:rFonts w:hint="eastAsia" w:ascii="宋体" w:hAnsi="宋体"/>
          <w:color w:val="000000"/>
          <w:sz w:val="24"/>
          <w:szCs w:val="24"/>
          <w:highlight w:val="none"/>
          <w:u w:val="single"/>
          <w:lang w:eastAsia="zh-CN"/>
        </w:rPr>
        <w:t xml:space="preserve">投标人</w:t>
      </w:r>
      <w:r>
        <w:rPr>
          <w:rFonts w:hint="eastAsia" w:ascii="宋体" w:hAnsi="宋体"/>
          <w:color w:val="000000"/>
          <w:sz w:val="24"/>
          <w:szCs w:val="24"/>
          <w:highlight w:val="none"/>
          <w:u w:val="single"/>
        </w:rPr>
        <w:t xml:space="preserve">的报价，有可能影响服务质量或者不能诚信履约的，应当要求其在评审现场合理的时间内提供书面说明，必要时提交相关证明材料。</w:t>
      </w:r>
      <w:r>
        <w:rPr>
          <w:rFonts w:hint="eastAsia" w:ascii="宋体" w:hAnsi="宋体"/>
          <w:color w:val="000000"/>
          <w:sz w:val="24"/>
          <w:szCs w:val="24"/>
          <w:highlight w:val="none"/>
          <w:u w:val="single"/>
          <w:lang w:eastAsia="zh-CN"/>
        </w:rPr>
        <w:t xml:space="preserve">投标人</w:t>
      </w:r>
      <w:r>
        <w:rPr>
          <w:rFonts w:hint="eastAsia" w:ascii="宋体" w:hAnsi="宋体"/>
          <w:color w:val="000000"/>
          <w:sz w:val="24"/>
          <w:szCs w:val="24"/>
          <w:highlight w:val="none"/>
          <w:u w:val="single"/>
        </w:rPr>
        <w:t xml:space="preserve">不能证明其报价合理性的，</w:t>
      </w:r>
      <w:r>
        <w:rPr>
          <w:rFonts w:hint="eastAsia" w:ascii="宋体" w:hAnsi="宋体"/>
          <w:color w:val="000000"/>
          <w:sz w:val="24"/>
          <w:szCs w:val="24"/>
          <w:highlight w:val="none"/>
          <w:u w:val="single"/>
          <w:lang w:eastAsia="zh-CN"/>
        </w:rPr>
        <w:t xml:space="preserve">评标委员会</w:t>
      </w:r>
      <w:r>
        <w:rPr>
          <w:rFonts w:hint="eastAsia" w:ascii="宋体" w:hAnsi="宋体"/>
          <w:color w:val="000000"/>
          <w:sz w:val="24"/>
          <w:szCs w:val="24"/>
          <w:highlight w:val="none"/>
          <w:u w:val="single"/>
        </w:rPr>
        <w:t xml:space="preserve">应当将其作为无效响应处理。</w:t>
      </w:r>
      <w:r/>
    </w:p>
    <w:p>
      <w:pPr>
        <w:ind w:firstLine="477"/>
        <w:spacing w:line="440" w:lineRule="exact"/>
        <w:tabs>
          <w:tab w:val="left" w:pos="900" w:leader="none"/>
        </w:tabs>
        <w:rPr>
          <w:rFonts w:hint="eastAsia" w:ascii="宋体" w:hAnsi="宋体"/>
          <w:color w:val="000000"/>
          <w:sz w:val="24"/>
          <w:szCs w:val="24"/>
          <w:highlight w:val="none"/>
          <w:u w:val="single"/>
        </w:rPr>
      </w:pPr>
      <w:r>
        <w:rPr>
          <w:rFonts w:hint="eastAsia" w:ascii="宋体" w:hAnsi="宋体"/>
          <w:color w:val="000000"/>
          <w:sz w:val="24"/>
          <w:szCs w:val="24"/>
          <w:highlight w:val="none"/>
          <w:u w:val="single"/>
        </w:rPr>
        <w:t xml:space="preserve">评标委员会启动异常低价投标审查的情形和具体要求:</w:t>
      </w:r>
      <w:r/>
    </w:p>
    <w:p>
      <w:pPr>
        <w:ind w:firstLine="477"/>
        <w:spacing w:line="440" w:lineRule="exact"/>
        <w:tabs>
          <w:tab w:val="left" w:pos="900" w:leader="none"/>
        </w:tabs>
        <w:rPr>
          <w:rFonts w:hint="eastAsia" w:ascii="宋体" w:hAnsi="宋体"/>
          <w:color w:val="000000"/>
          <w:sz w:val="24"/>
          <w:szCs w:val="24"/>
          <w:highlight w:val="none"/>
          <w:u w:val="single"/>
        </w:rPr>
      </w:pPr>
      <w:r>
        <w:rPr>
          <w:rFonts w:hint="eastAsia" w:ascii="宋体" w:hAnsi="宋体"/>
          <w:color w:val="000000"/>
          <w:sz w:val="24"/>
          <w:szCs w:val="24"/>
          <w:highlight w:val="none"/>
          <w:u w:val="single"/>
        </w:rPr>
        <w:t xml:space="preserve">(一)评审过程中出现下列情形之一的，评标委员会应当启动异常低价投标审查程序:</w:t>
      </w:r>
      <w:r/>
    </w:p>
    <w:p>
      <w:pPr>
        <w:ind w:firstLine="480"/>
        <w:spacing w:line="440" w:lineRule="exact"/>
        <w:rPr>
          <w:rFonts w:hint="eastAsia" w:ascii="宋体" w:hAnsi="宋体"/>
          <w:color w:val="000000"/>
          <w:sz w:val="24"/>
          <w:szCs w:val="24"/>
          <w:highlight w:val="none"/>
          <w:u w:val="single"/>
        </w:rPr>
      </w:pPr>
      <w:r>
        <w:rPr>
          <w:rFonts w:hint="eastAsia" w:ascii="宋体" w:hAnsi="宋体"/>
          <w:color w:val="000000"/>
          <w:sz w:val="24"/>
          <w:szCs w:val="24"/>
          <w:highlight w:val="none"/>
          <w:u w:val="single"/>
        </w:rPr>
        <w:t xml:space="preserve">1.投标（响应）报价低于全部通过符合性审查</w:t>
      </w:r>
      <w:r>
        <w:rPr>
          <w:rFonts w:hint="eastAsia" w:ascii="宋体" w:hAnsi="宋体"/>
          <w:color w:val="000000"/>
          <w:sz w:val="24"/>
          <w:szCs w:val="24"/>
          <w:highlight w:val="none"/>
          <w:u w:val="single"/>
          <w:lang w:eastAsia="zh-CN"/>
        </w:rPr>
        <w:t xml:space="preserve">投标单位</w:t>
      </w:r>
      <w:r>
        <w:rPr>
          <w:rFonts w:hint="eastAsia" w:ascii="宋体" w:hAnsi="宋体"/>
          <w:color w:val="000000"/>
          <w:sz w:val="24"/>
          <w:szCs w:val="24"/>
          <w:highlight w:val="none"/>
          <w:u w:val="single"/>
        </w:rPr>
        <w:t xml:space="preserve">投标（响应）报价平均值</w:t>
      </w:r>
      <w:r>
        <w:rPr>
          <w:rFonts w:hint="eastAsia" w:ascii="宋体" w:hAnsi="宋体"/>
          <w:color w:val="000000"/>
          <w:sz w:val="24"/>
          <w:szCs w:val="24"/>
          <w:highlight w:val="none"/>
          <w:u w:val="single"/>
          <w:lang w:val="en-US" w:eastAsia="zh-CN"/>
        </w:rPr>
        <w:t xml:space="preserve">65</w:t>
      </w:r>
      <w:r>
        <w:rPr>
          <w:rFonts w:hint="eastAsia" w:ascii="宋体" w:hAnsi="宋体"/>
          <w:color w:val="000000"/>
          <w:sz w:val="24"/>
          <w:szCs w:val="24"/>
          <w:highlight w:val="none"/>
          <w:u w:val="single"/>
        </w:rPr>
        <w:t xml:space="preserve">%的，即投标（响应）报价&lt;全部通过符合性审查</w:t>
      </w:r>
      <w:r>
        <w:rPr>
          <w:rFonts w:hint="eastAsia" w:ascii="宋体" w:hAnsi="宋体"/>
          <w:color w:val="000000"/>
          <w:sz w:val="24"/>
          <w:szCs w:val="24"/>
          <w:highlight w:val="none"/>
          <w:u w:val="single"/>
          <w:lang w:eastAsia="zh-CN"/>
        </w:rPr>
        <w:t xml:space="preserve">投标单位</w:t>
      </w:r>
      <w:r>
        <w:rPr>
          <w:rFonts w:hint="eastAsia" w:ascii="宋体" w:hAnsi="宋体"/>
          <w:color w:val="000000"/>
          <w:sz w:val="24"/>
          <w:szCs w:val="24"/>
          <w:highlight w:val="none"/>
          <w:u w:val="single"/>
        </w:rPr>
        <w:t xml:space="preserve">投标（响应）报价平均值×</w:t>
      </w:r>
      <w:r>
        <w:rPr>
          <w:rFonts w:hint="eastAsia" w:ascii="宋体" w:hAnsi="宋体"/>
          <w:color w:val="000000"/>
          <w:sz w:val="24"/>
          <w:szCs w:val="24"/>
          <w:highlight w:val="none"/>
          <w:u w:val="single"/>
          <w:lang w:val="en-US" w:eastAsia="zh-CN"/>
        </w:rPr>
        <w:t xml:space="preserve">65</w:t>
      </w:r>
      <w:r>
        <w:rPr>
          <w:rFonts w:hint="eastAsia" w:ascii="宋体" w:hAnsi="宋体"/>
          <w:color w:val="000000"/>
          <w:sz w:val="24"/>
          <w:szCs w:val="24"/>
          <w:highlight w:val="none"/>
          <w:u w:val="single"/>
        </w:rPr>
        <w:t xml:space="preserve">%；</w:t>
      </w:r>
      <w:r/>
    </w:p>
    <w:p>
      <w:pPr>
        <w:ind w:firstLine="480"/>
        <w:spacing w:line="440" w:lineRule="exact"/>
        <w:rPr>
          <w:rFonts w:hint="eastAsia" w:ascii="宋体" w:hAnsi="宋体"/>
          <w:color w:val="000000"/>
          <w:sz w:val="24"/>
          <w:szCs w:val="24"/>
          <w:highlight w:val="none"/>
          <w:u w:val="single"/>
        </w:rPr>
      </w:pPr>
      <w:r>
        <w:rPr>
          <w:rFonts w:hint="eastAsia" w:ascii="宋体" w:hAnsi="宋体"/>
          <w:color w:val="000000"/>
          <w:sz w:val="24"/>
          <w:szCs w:val="24"/>
          <w:highlight w:val="none"/>
          <w:u w:val="single"/>
        </w:rPr>
        <w:t xml:space="preserve">2.投标（响应）报价低于通过符合性审查的次低报价</w:t>
      </w:r>
      <w:r>
        <w:rPr>
          <w:rFonts w:hint="eastAsia" w:ascii="宋体" w:hAnsi="宋体"/>
          <w:color w:val="000000"/>
          <w:sz w:val="24"/>
          <w:szCs w:val="24"/>
          <w:highlight w:val="none"/>
          <w:u w:val="single"/>
          <w:lang w:eastAsia="zh-CN"/>
        </w:rPr>
        <w:t xml:space="preserve">投标单位</w:t>
      </w:r>
      <w:r>
        <w:rPr>
          <w:rFonts w:hint="eastAsia" w:ascii="宋体" w:hAnsi="宋体"/>
          <w:color w:val="000000"/>
          <w:sz w:val="24"/>
          <w:szCs w:val="24"/>
          <w:highlight w:val="none"/>
          <w:u w:val="single"/>
        </w:rPr>
        <w:t xml:space="preserve">投标（响应）报价</w:t>
      </w:r>
      <w:r>
        <w:rPr>
          <w:rFonts w:hint="eastAsia" w:ascii="宋体" w:hAnsi="宋体"/>
          <w:color w:val="000000"/>
          <w:sz w:val="24"/>
          <w:szCs w:val="24"/>
          <w:highlight w:val="none"/>
          <w:u w:val="single"/>
          <w:lang w:val="en-US" w:eastAsia="zh-CN"/>
        </w:rPr>
        <w:t xml:space="preserve">65</w:t>
      </w:r>
      <w:r>
        <w:rPr>
          <w:rFonts w:hint="eastAsia" w:ascii="宋体" w:hAnsi="宋体"/>
          <w:color w:val="000000"/>
          <w:sz w:val="24"/>
          <w:szCs w:val="24"/>
          <w:highlight w:val="none"/>
          <w:u w:val="single"/>
        </w:rPr>
        <w:t xml:space="preserve">%的，即投标（响应）报价&lt;通过符合性审查的次低报价</w:t>
      </w:r>
      <w:r>
        <w:rPr>
          <w:rFonts w:hint="eastAsia" w:ascii="宋体" w:hAnsi="宋体"/>
          <w:color w:val="000000"/>
          <w:sz w:val="24"/>
          <w:szCs w:val="24"/>
          <w:highlight w:val="none"/>
          <w:u w:val="single"/>
          <w:lang w:eastAsia="zh-CN"/>
        </w:rPr>
        <w:t xml:space="preserve">投标单位</w:t>
      </w:r>
      <w:r>
        <w:rPr>
          <w:rFonts w:hint="eastAsia" w:ascii="宋体" w:hAnsi="宋体"/>
          <w:color w:val="000000"/>
          <w:sz w:val="24"/>
          <w:szCs w:val="24"/>
          <w:highlight w:val="none"/>
          <w:u w:val="single"/>
        </w:rPr>
        <w:t xml:space="preserve">投标（响应）报价×</w:t>
      </w:r>
      <w:r>
        <w:rPr>
          <w:rFonts w:hint="eastAsia" w:ascii="宋体" w:hAnsi="宋体"/>
          <w:color w:val="000000"/>
          <w:sz w:val="24"/>
          <w:szCs w:val="24"/>
          <w:highlight w:val="none"/>
          <w:u w:val="single"/>
          <w:lang w:val="en-US" w:eastAsia="zh-CN"/>
        </w:rPr>
        <w:t xml:space="preserve">65</w:t>
      </w:r>
      <w:r>
        <w:rPr>
          <w:rFonts w:hint="eastAsia" w:ascii="宋体" w:hAnsi="宋体"/>
          <w:color w:val="000000"/>
          <w:sz w:val="24"/>
          <w:szCs w:val="24"/>
          <w:highlight w:val="none"/>
          <w:u w:val="single"/>
        </w:rPr>
        <w:t xml:space="preserve">%；</w:t>
      </w:r>
      <w:r/>
    </w:p>
    <w:p>
      <w:pPr>
        <w:ind w:firstLine="480"/>
        <w:spacing w:line="440" w:lineRule="exact"/>
        <w:rPr>
          <w:rFonts w:hint="eastAsia" w:ascii="宋体" w:hAnsi="宋体"/>
          <w:color w:val="000000"/>
          <w:sz w:val="24"/>
          <w:szCs w:val="24"/>
          <w:highlight w:val="none"/>
          <w:u w:val="single"/>
        </w:rPr>
      </w:pPr>
      <w:r>
        <w:rPr>
          <w:rFonts w:hint="eastAsia" w:ascii="宋体" w:hAnsi="宋体"/>
          <w:color w:val="000000"/>
          <w:sz w:val="24"/>
          <w:szCs w:val="24"/>
          <w:highlight w:val="none"/>
          <w:u w:val="single"/>
        </w:rPr>
        <w:t xml:space="preserve">3.投标（响应）报价低于采购项目最高限价</w:t>
      </w:r>
      <w:r>
        <w:rPr>
          <w:rFonts w:hint="eastAsia" w:ascii="宋体" w:hAnsi="宋体"/>
          <w:color w:val="000000"/>
          <w:sz w:val="24"/>
          <w:szCs w:val="24"/>
          <w:highlight w:val="none"/>
          <w:u w:val="single"/>
          <w:lang w:val="en-US" w:eastAsia="zh-CN"/>
        </w:rPr>
        <w:t xml:space="preserve">65</w:t>
      </w:r>
      <w:r>
        <w:rPr>
          <w:rFonts w:hint="eastAsia" w:ascii="宋体" w:hAnsi="宋体"/>
          <w:color w:val="000000"/>
          <w:sz w:val="24"/>
          <w:szCs w:val="24"/>
          <w:highlight w:val="none"/>
          <w:u w:val="single"/>
        </w:rPr>
        <w:t xml:space="preserve">%的，即投标（响应）报价&lt;采购项目最高限价×</w:t>
      </w:r>
      <w:r>
        <w:rPr>
          <w:rFonts w:hint="eastAsia" w:ascii="宋体" w:hAnsi="宋体"/>
          <w:color w:val="000000"/>
          <w:sz w:val="24"/>
          <w:szCs w:val="24"/>
          <w:highlight w:val="none"/>
          <w:u w:val="single"/>
          <w:lang w:val="en-US" w:eastAsia="zh-CN"/>
        </w:rPr>
        <w:t xml:space="preserve">65</w:t>
      </w:r>
      <w:r>
        <w:rPr>
          <w:rFonts w:hint="eastAsia" w:ascii="宋体" w:hAnsi="宋体"/>
          <w:color w:val="000000"/>
          <w:sz w:val="24"/>
          <w:szCs w:val="24"/>
          <w:highlight w:val="none"/>
          <w:u w:val="single"/>
        </w:rPr>
        <w:t xml:space="preserve">%；</w:t>
      </w:r>
      <w:r/>
    </w:p>
    <w:p>
      <w:pPr>
        <w:ind w:firstLine="480"/>
        <w:spacing w:line="440" w:lineRule="exact"/>
        <w:rPr>
          <w:rFonts w:hint="eastAsia" w:ascii="宋体" w:hAnsi="宋体"/>
          <w:color w:val="000000"/>
          <w:sz w:val="24"/>
          <w:szCs w:val="24"/>
          <w:highlight w:val="none"/>
          <w:u w:val="single"/>
        </w:rPr>
      </w:pPr>
      <w:r>
        <w:rPr>
          <w:rFonts w:hint="eastAsia" w:ascii="宋体" w:hAnsi="宋体"/>
          <w:color w:val="000000"/>
          <w:sz w:val="24"/>
          <w:szCs w:val="24"/>
          <w:highlight w:val="none"/>
          <w:u w:val="single"/>
        </w:rPr>
        <w:t xml:space="preserve">4.评审委员会基于专业判断，认为</w:t>
      </w:r>
      <w:r>
        <w:rPr>
          <w:rFonts w:hint="eastAsia" w:ascii="宋体" w:hAnsi="宋体"/>
          <w:color w:val="000000"/>
          <w:sz w:val="24"/>
          <w:szCs w:val="24"/>
          <w:highlight w:val="none"/>
          <w:u w:val="single"/>
          <w:lang w:eastAsia="zh-CN"/>
        </w:rPr>
        <w:t xml:space="preserve">投标单位</w:t>
      </w:r>
      <w:r>
        <w:rPr>
          <w:rFonts w:hint="eastAsia" w:ascii="宋体" w:hAnsi="宋体"/>
          <w:color w:val="000000"/>
          <w:sz w:val="24"/>
          <w:szCs w:val="24"/>
          <w:highlight w:val="none"/>
          <w:u w:val="single"/>
        </w:rPr>
        <w:t xml:space="preserve">报价过低，有可能影响产品质量或者不能诚信履约的其他情形。</w:t>
      </w:r>
      <w:r/>
    </w:p>
    <w:p>
      <w:pPr>
        <w:ind w:firstLine="480"/>
        <w:spacing w:line="440" w:lineRule="exact"/>
        <w:rPr>
          <w:rFonts w:hint="eastAsia" w:ascii="宋体" w:hAnsi="宋体"/>
          <w:color w:val="000000"/>
          <w:sz w:val="24"/>
          <w:szCs w:val="24"/>
          <w:highlight w:val="none"/>
          <w:u w:val="single"/>
        </w:rPr>
      </w:pPr>
      <w:r>
        <w:rPr>
          <w:rFonts w:hint="eastAsia" w:ascii="宋体" w:hAnsi="宋体"/>
          <w:color w:val="000000"/>
          <w:sz w:val="24"/>
          <w:szCs w:val="24"/>
          <w:highlight w:val="none"/>
          <w:u w:val="single"/>
          <w:lang w:eastAsia="zh-CN"/>
        </w:rPr>
        <w:t xml:space="preserve">招标人</w:t>
      </w:r>
      <w:r>
        <w:rPr>
          <w:rFonts w:hint="eastAsia" w:ascii="宋体" w:hAnsi="宋体"/>
          <w:color w:val="000000"/>
          <w:sz w:val="24"/>
          <w:szCs w:val="24"/>
          <w:highlight w:val="none"/>
          <w:u w:val="single"/>
        </w:rPr>
        <w:t xml:space="preserve">可以结合具体项目实际情况，提高上述第1项至第3项中启动异常低价投标（响应）审查的数值标准，但是最高不得超过65%。</w:t>
      </w:r>
      <w:r/>
    </w:p>
    <w:p>
      <w:pPr>
        <w:ind w:firstLine="480"/>
        <w:spacing w:line="440" w:lineRule="exact"/>
        <w:rPr>
          <w:rFonts w:hint="eastAsia" w:ascii="宋体" w:hAnsi="宋体"/>
          <w:color w:val="000000"/>
          <w:sz w:val="24"/>
          <w:szCs w:val="24"/>
          <w:highlight w:val="none"/>
          <w:u w:val="single"/>
        </w:rPr>
      </w:pPr>
      <w:r>
        <w:rPr>
          <w:rFonts w:hint="eastAsia" w:ascii="宋体" w:hAnsi="宋体"/>
          <w:color w:val="000000"/>
          <w:sz w:val="24"/>
          <w:szCs w:val="24"/>
          <w:highlight w:val="none"/>
          <w:u w:val="single"/>
        </w:rPr>
        <w:t xml:space="preserve">相关法律法规对</w:t>
      </w:r>
      <w:r>
        <w:rPr>
          <w:rFonts w:hint="eastAsia" w:ascii="宋体" w:hAnsi="宋体"/>
          <w:color w:val="000000"/>
          <w:sz w:val="24"/>
          <w:szCs w:val="24"/>
          <w:highlight w:val="none"/>
          <w:u w:val="single"/>
          <w:lang w:eastAsia="zh-CN"/>
        </w:rPr>
        <w:t xml:space="preserve">投标单位</w:t>
      </w:r>
      <w:r>
        <w:rPr>
          <w:rFonts w:hint="eastAsia" w:ascii="宋体" w:hAnsi="宋体"/>
          <w:color w:val="000000"/>
          <w:sz w:val="24"/>
          <w:szCs w:val="24"/>
          <w:highlight w:val="none"/>
          <w:u w:val="single"/>
        </w:rPr>
        <w:t xml:space="preserve">报价有规定的，从其规定。</w:t>
      </w:r>
      <w:r/>
    </w:p>
    <w:p>
      <w:pPr>
        <w:ind w:firstLine="480"/>
        <w:spacing w:line="440" w:lineRule="exact"/>
        <w:rPr>
          <w:rFonts w:hint="eastAsia" w:ascii="宋体" w:hAnsi="宋体"/>
          <w:color w:val="000000"/>
          <w:sz w:val="24"/>
          <w:szCs w:val="24"/>
          <w:highlight w:val="none"/>
          <w:u w:val="single"/>
        </w:rPr>
      </w:pPr>
      <w:r>
        <w:rPr>
          <w:rFonts w:hint="eastAsia" w:ascii="宋体" w:hAnsi="宋体"/>
          <w:color w:val="000000"/>
          <w:sz w:val="24"/>
          <w:szCs w:val="24"/>
          <w:highlight w:val="none"/>
          <w:u w:val="single"/>
        </w:rPr>
        <w:t xml:space="preserve">（二）评审委员会启动异常低价投标（响应）审查后，属于前述第1项至第4项情形的，应当要求相关</w:t>
      </w:r>
      <w:r>
        <w:rPr>
          <w:rFonts w:hint="eastAsia" w:ascii="宋体" w:hAnsi="宋体"/>
          <w:color w:val="000000"/>
          <w:sz w:val="24"/>
          <w:szCs w:val="24"/>
          <w:highlight w:val="none"/>
          <w:u w:val="single"/>
          <w:lang w:eastAsia="zh-CN"/>
        </w:rPr>
        <w:t xml:space="preserve">投标单位</w:t>
      </w:r>
      <w:r>
        <w:rPr>
          <w:rFonts w:hint="eastAsia" w:ascii="宋体" w:hAnsi="宋体"/>
          <w:color w:val="000000"/>
          <w:sz w:val="24"/>
          <w:szCs w:val="24"/>
          <w:highlight w:val="none"/>
          <w:u w:val="single"/>
        </w:rPr>
        <w:t xml:space="preserve">在评审现场合理的时间内对投标（响应）价格作出解释，提供项目具体成本测算等与报价合理性相关的书面说明及必要的证明材料，包括但不限于原材料成本、人工成本、制造费用等，给予相关</w:t>
      </w:r>
      <w:r>
        <w:rPr>
          <w:rFonts w:hint="eastAsia" w:ascii="宋体" w:hAnsi="宋体"/>
          <w:color w:val="000000"/>
          <w:sz w:val="24"/>
          <w:szCs w:val="24"/>
          <w:highlight w:val="none"/>
          <w:u w:val="single"/>
          <w:lang w:eastAsia="zh-CN"/>
        </w:rPr>
        <w:t xml:space="preserve">投标单位</w:t>
      </w:r>
      <w:r>
        <w:rPr>
          <w:rFonts w:hint="eastAsia" w:ascii="宋体" w:hAnsi="宋体"/>
          <w:color w:val="000000"/>
          <w:sz w:val="24"/>
          <w:szCs w:val="24"/>
          <w:highlight w:val="none"/>
          <w:u w:val="single"/>
        </w:rPr>
        <w:t xml:space="preserve">的合理时间一般不少于30分钟。其中，属于第3项情形，</w:t>
      </w:r>
      <w:r>
        <w:rPr>
          <w:rFonts w:hint="eastAsia" w:ascii="宋体" w:hAnsi="宋体"/>
          <w:color w:val="000000"/>
          <w:sz w:val="24"/>
          <w:szCs w:val="24"/>
          <w:highlight w:val="none"/>
          <w:u w:val="single"/>
          <w:lang w:eastAsia="zh-CN"/>
        </w:rPr>
        <w:t xml:space="preserve">投标单位</w:t>
      </w:r>
      <w:r>
        <w:rPr>
          <w:rFonts w:hint="eastAsia" w:ascii="宋体" w:hAnsi="宋体"/>
          <w:color w:val="000000"/>
          <w:sz w:val="24"/>
          <w:szCs w:val="24"/>
          <w:highlight w:val="none"/>
          <w:u w:val="single"/>
        </w:rPr>
        <w:t xml:space="preserve">已随投标（响应）文件一并提交相关书面说明及必要的证明材料的，在评审现场可不再重复提交。</w:t>
      </w:r>
      <w:r/>
    </w:p>
    <w:p>
      <w:pPr>
        <w:ind w:firstLine="480"/>
        <w:spacing w:line="440" w:lineRule="exact"/>
        <w:rPr>
          <w:rFonts w:hint="eastAsia" w:ascii="宋体" w:hAnsi="宋体"/>
          <w:color w:val="000000"/>
          <w:sz w:val="24"/>
          <w:szCs w:val="24"/>
          <w:highlight w:val="none"/>
          <w:u w:val="single"/>
        </w:rPr>
      </w:pPr>
      <w:r>
        <w:rPr>
          <w:rFonts w:hint="eastAsia" w:ascii="宋体" w:hAnsi="宋体"/>
          <w:color w:val="000000"/>
          <w:sz w:val="24"/>
          <w:szCs w:val="24"/>
          <w:highlight w:val="none"/>
          <w:u w:val="single"/>
        </w:rPr>
        <w:t xml:space="preserve">评审委员会依据专业经验，参考同类项目中标（成交）价格、类似产品市场价格水平、行业人工费用标准、国家有关部门指导行业协会发布的行业平均成本等情况，对报价合理性进行判断。投标（响应）</w:t>
      </w:r>
      <w:r>
        <w:rPr>
          <w:rFonts w:hint="eastAsia" w:ascii="宋体" w:hAnsi="宋体"/>
          <w:color w:val="000000"/>
          <w:sz w:val="24"/>
          <w:szCs w:val="24"/>
          <w:highlight w:val="none"/>
          <w:u w:val="single"/>
          <w:lang w:eastAsia="zh-CN"/>
        </w:rPr>
        <w:t xml:space="preserve">投标单位</w:t>
      </w:r>
      <w:r>
        <w:rPr>
          <w:rFonts w:hint="eastAsia" w:ascii="宋体" w:hAnsi="宋体"/>
          <w:color w:val="000000"/>
          <w:sz w:val="24"/>
          <w:szCs w:val="24"/>
          <w:highlight w:val="none"/>
          <w:u w:val="single"/>
        </w:rPr>
        <w:t xml:space="preserve">不能提供书面说明、证明材料，或者提供的书面说明、证明材料不能证明其报价合理性的，评审委员会应当将其作为无效投标（响应）处理。</w:t>
      </w:r>
      <w:r/>
    </w:p>
    <w:p>
      <w:pPr>
        <w:ind w:firstLine="480"/>
        <w:spacing w:line="440" w:lineRule="exact"/>
        <w:rPr>
          <w:rFonts w:ascii="宋体" w:hAnsi="宋体"/>
          <w:bCs/>
          <w:color w:val="000000"/>
          <w:sz w:val="24"/>
          <w:szCs w:val="24"/>
          <w:highlight w:val="none"/>
          <w:lang w:val="en-US" w:eastAsia="zh-CN"/>
        </w:rPr>
      </w:pPr>
      <w:r>
        <w:rPr>
          <w:rFonts w:hint="eastAsia" w:ascii="宋体" w:hAnsi="宋体"/>
          <w:bCs/>
          <w:color w:val="000000"/>
          <w:sz w:val="24"/>
          <w:szCs w:val="24"/>
          <w:highlight w:val="none"/>
          <w:lang w:val="en-US" w:eastAsia="zh-CN"/>
        </w:rPr>
        <w:t xml:space="preserve">26.1.11单位负责人为同一人或者存在直接控股、管理关系的不同投标人，不得参加同一合同项下的政府采购活动。</w:t>
      </w:r>
      <w:r/>
    </w:p>
    <w:p>
      <w:pPr>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lang w:val="en-US" w:eastAsia="zh-CN"/>
        </w:rPr>
        <w:t xml:space="preserve">26.1.12投标文件未按照招标文件要求加盖C</w:t>
      </w:r>
      <w:r>
        <w:rPr>
          <w:rFonts w:hint="eastAsia" w:ascii="宋体" w:hAnsi="宋体"/>
          <w:bCs/>
          <w:color w:val="000000"/>
          <w:sz w:val="24"/>
          <w:szCs w:val="24"/>
          <w:highlight w:val="none"/>
        </w:rPr>
        <w:t xml:space="preserve">A电子公章的。</w:t>
      </w:r>
      <w:r/>
    </w:p>
    <w:p>
      <w:pPr>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26.1.1</w:t>
      </w:r>
      <w:r>
        <w:rPr>
          <w:rFonts w:hint="eastAsia" w:ascii="宋体" w:hAnsi="宋体"/>
          <w:bCs/>
          <w:color w:val="000000"/>
          <w:sz w:val="24"/>
          <w:szCs w:val="24"/>
          <w:highlight w:val="none"/>
          <w:lang w:val="en-US" w:eastAsia="zh-CN"/>
        </w:rPr>
        <w:t xml:space="preserve">3</w:t>
      </w:r>
      <w:r>
        <w:rPr>
          <w:rFonts w:hint="eastAsia" w:ascii="宋体" w:hAnsi="宋体"/>
          <w:bCs/>
          <w:color w:val="000000"/>
          <w:sz w:val="24"/>
          <w:szCs w:val="24"/>
          <w:highlight w:val="none"/>
        </w:rPr>
        <w:t xml:space="preserve">其他法律、法规及本招标文件规定的属无效投标的情形。</w:t>
      </w:r>
      <w:r/>
    </w:p>
    <w:p>
      <w:pPr>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26.2废标条款</w:t>
      </w:r>
      <w:r/>
    </w:p>
    <w:p>
      <w:pPr>
        <w:ind w:left="479"/>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26.2.1符合专业条件的</w:t>
      </w:r>
      <w:r>
        <w:rPr>
          <w:rFonts w:hint="eastAsia" w:ascii="宋体" w:hAnsi="宋体"/>
          <w:bCs/>
          <w:color w:val="000000"/>
          <w:sz w:val="24"/>
          <w:szCs w:val="24"/>
          <w:highlight w:val="none"/>
          <w:lang w:eastAsia="zh-CN"/>
        </w:rPr>
        <w:t xml:space="preserve">投标人</w:t>
      </w:r>
      <w:r>
        <w:rPr>
          <w:rFonts w:hint="eastAsia" w:ascii="宋体" w:hAnsi="宋体"/>
          <w:bCs/>
          <w:color w:val="000000"/>
          <w:sz w:val="24"/>
          <w:szCs w:val="24"/>
          <w:highlight w:val="none"/>
        </w:rPr>
        <w:t xml:space="preserve">或者对招标文件作实质响应的</w:t>
      </w:r>
      <w:r>
        <w:rPr>
          <w:rFonts w:hint="eastAsia" w:ascii="宋体" w:hAnsi="宋体"/>
          <w:bCs/>
          <w:color w:val="000000"/>
          <w:sz w:val="24"/>
          <w:szCs w:val="24"/>
          <w:highlight w:val="none"/>
          <w:lang w:eastAsia="zh-CN"/>
        </w:rPr>
        <w:t xml:space="preserve">投标人</w:t>
      </w:r>
      <w:r>
        <w:rPr>
          <w:rFonts w:hint="eastAsia" w:ascii="宋体" w:hAnsi="宋体"/>
          <w:bCs/>
          <w:color w:val="000000"/>
          <w:sz w:val="24"/>
          <w:szCs w:val="24"/>
          <w:highlight w:val="none"/>
        </w:rPr>
        <w:t xml:space="preserve">不足三家的。</w:t>
      </w:r>
      <w:r/>
    </w:p>
    <w:p>
      <w:pPr>
        <w:ind w:left="479"/>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26.2.2出现影响公正的违法、违规行为的。</w:t>
      </w:r>
      <w:r/>
    </w:p>
    <w:p>
      <w:pPr>
        <w:ind w:left="479"/>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26.2.3因重大变故，任务取消的。</w:t>
      </w:r>
      <w:r/>
    </w:p>
    <w:p>
      <w:pPr>
        <w:ind w:left="479"/>
        <w:spacing w:line="44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26.2.4评标委员会认定招标文件存在歧义、重大缺陷导致评审工作无法进行。</w:t>
      </w:r>
      <w:r/>
    </w:p>
    <w:p>
      <w:pPr>
        <w:ind w:left="479"/>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26.2.5 因</w:t>
      </w:r>
      <w:r>
        <w:rPr>
          <w:rFonts w:hint="eastAsia" w:ascii="宋体" w:hAnsi="宋体"/>
          <w:color w:val="000000"/>
          <w:sz w:val="24"/>
          <w:szCs w:val="24"/>
          <w:highlight w:val="none"/>
        </w:rPr>
        <w:t xml:space="preserve">苏采云系统</w:t>
      </w:r>
      <w:r>
        <w:rPr>
          <w:rFonts w:ascii="宋体" w:hAnsi="宋体"/>
          <w:bCs/>
          <w:color w:val="000000"/>
          <w:sz w:val="24"/>
          <w:szCs w:val="24"/>
          <w:highlight w:val="none"/>
        </w:rPr>
        <w:t xml:space="preserve">系统故障原因造成开标不成功</w:t>
      </w:r>
      <w:r>
        <w:rPr>
          <w:rFonts w:hint="eastAsia" w:ascii="宋体" w:hAnsi="宋体"/>
          <w:bCs/>
          <w:color w:val="000000"/>
          <w:sz w:val="24"/>
          <w:szCs w:val="24"/>
          <w:highlight w:val="none"/>
        </w:rPr>
        <w:t xml:space="preserve">的</w:t>
      </w:r>
      <w:r>
        <w:rPr>
          <w:rFonts w:ascii="宋体" w:hAnsi="宋体"/>
          <w:bCs/>
          <w:color w:val="000000"/>
          <w:sz w:val="24"/>
          <w:szCs w:val="24"/>
          <w:highlight w:val="none"/>
        </w:rPr>
        <w:t xml:space="preserve">。</w:t>
      </w:r>
      <w:r/>
    </w:p>
    <w:p>
      <w:pPr>
        <w:ind w:left="479"/>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26.3 投标截止时间结束后参加投标的</w:t>
      </w:r>
      <w:r>
        <w:rPr>
          <w:rFonts w:hint="eastAsia" w:ascii="宋体" w:hAnsi="宋体"/>
          <w:bCs/>
          <w:color w:val="000000"/>
          <w:sz w:val="24"/>
          <w:szCs w:val="24"/>
          <w:highlight w:val="none"/>
          <w:lang w:eastAsia="zh-CN"/>
        </w:rPr>
        <w:t xml:space="preserve">投标人</w:t>
      </w:r>
      <w:r>
        <w:rPr>
          <w:rFonts w:hint="eastAsia" w:ascii="宋体" w:hAnsi="宋体"/>
          <w:bCs/>
          <w:color w:val="000000"/>
          <w:sz w:val="24"/>
          <w:szCs w:val="24"/>
          <w:highlight w:val="none"/>
        </w:rPr>
        <w:t xml:space="preserve">不足三家的处理：</w:t>
      </w:r>
      <w:r/>
    </w:p>
    <w:p>
      <w:pPr>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26.3.1如出现投标截止时间结束后参加投标的</w:t>
      </w:r>
      <w:r>
        <w:rPr>
          <w:rFonts w:hint="eastAsia" w:ascii="宋体" w:hAnsi="宋体"/>
          <w:bCs/>
          <w:color w:val="000000"/>
          <w:sz w:val="24"/>
          <w:szCs w:val="24"/>
          <w:highlight w:val="none"/>
          <w:lang w:eastAsia="zh-CN"/>
        </w:rPr>
        <w:t xml:space="preserve">投标人</w:t>
      </w:r>
      <w:r>
        <w:rPr>
          <w:rFonts w:hint="eastAsia" w:ascii="宋体" w:hAnsi="宋体"/>
          <w:bCs/>
          <w:color w:val="000000"/>
          <w:sz w:val="24"/>
          <w:szCs w:val="24"/>
          <w:highlight w:val="none"/>
        </w:rPr>
        <w:t xml:space="preserve">或者在评标期间对招标文件做出实质响应的</w:t>
      </w:r>
      <w:r>
        <w:rPr>
          <w:rFonts w:hint="eastAsia" w:ascii="宋体" w:hAnsi="宋体"/>
          <w:bCs/>
          <w:color w:val="000000"/>
          <w:sz w:val="24"/>
          <w:szCs w:val="24"/>
          <w:highlight w:val="none"/>
          <w:lang w:eastAsia="zh-CN"/>
        </w:rPr>
        <w:t xml:space="preserve">投标人</w:t>
      </w:r>
      <w:r>
        <w:rPr>
          <w:rFonts w:hint="eastAsia" w:ascii="宋体" w:hAnsi="宋体"/>
          <w:bCs/>
          <w:color w:val="000000"/>
          <w:sz w:val="24"/>
          <w:szCs w:val="24"/>
          <w:highlight w:val="none"/>
        </w:rPr>
        <w:t xml:space="preserve">不足三家情况，按政府相关规定执行。</w:t>
      </w:r>
      <w:r/>
    </w:p>
    <w:p>
      <w:pPr>
        <w:pStyle w:val="1182"/>
        <w:ind w:firstLine="361"/>
        <w:spacing w:before="120" w:after="120" w:line="440" w:lineRule="exact"/>
        <w:rPr>
          <w:rFonts w:hint="eastAsia"/>
          <w:color w:val="000000"/>
          <w:sz w:val="24"/>
          <w:szCs w:val="24"/>
          <w:highlight w:val="none"/>
        </w:rPr>
      </w:pPr>
      <w:r/>
      <w:bookmarkStart w:id="174" w:name="_Toc120614219"/>
      <w:r>
        <w:rPr>
          <w:rFonts w:hint="eastAsia"/>
          <w:color w:val="000000"/>
          <w:sz w:val="24"/>
          <w:szCs w:val="24"/>
          <w:highlight w:val="none"/>
        </w:rPr>
        <w:t xml:space="preserve">六、</w:t>
      </w:r>
      <w:bookmarkEnd w:id="171"/>
      <w:r/>
      <w:bookmarkEnd w:id="172"/>
      <w:r/>
      <w:bookmarkEnd w:id="173"/>
      <w:r>
        <w:rPr>
          <w:rFonts w:hint="eastAsia"/>
          <w:color w:val="000000"/>
          <w:sz w:val="24"/>
          <w:szCs w:val="24"/>
          <w:highlight w:val="none"/>
        </w:rPr>
        <w:t xml:space="preserve">定标</w:t>
      </w:r>
      <w:bookmarkEnd w:id="174"/>
      <w:r/>
      <w:r/>
    </w:p>
    <w:p>
      <w:pPr>
        <w:pStyle w:val="1184"/>
        <w:ind w:firstLine="480"/>
        <w:spacing w:before="0" w:after="0" w:line="440" w:lineRule="exact"/>
        <w:rPr>
          <w:rFonts w:hint="eastAsia" w:ascii="黑体" w:hAnsi="宋体"/>
          <w:b w:val="0"/>
          <w:color w:val="000000"/>
          <w:sz w:val="24"/>
          <w:szCs w:val="24"/>
          <w:highlight w:val="none"/>
        </w:rPr>
      </w:pPr>
      <w:r/>
      <w:bookmarkStart w:id="175" w:name="_Toc513029238"/>
      <w:r/>
      <w:bookmarkStart w:id="176" w:name="_Toc16938554"/>
      <w:r/>
      <w:bookmarkStart w:id="177" w:name="_Toc20823310"/>
      <w:r>
        <w:rPr>
          <w:rFonts w:hint="eastAsia" w:ascii="黑体" w:hAnsi="宋体"/>
          <w:b w:val="0"/>
          <w:color w:val="000000"/>
          <w:sz w:val="24"/>
          <w:szCs w:val="24"/>
          <w:highlight w:val="none"/>
        </w:rPr>
        <w:t xml:space="preserve">27、</w:t>
      </w:r>
      <w:bookmarkEnd w:id="175"/>
      <w:r>
        <w:rPr>
          <w:rFonts w:hint="eastAsia" w:ascii="黑体" w:hAnsi="宋体"/>
          <w:b w:val="0"/>
          <w:color w:val="000000"/>
          <w:sz w:val="24"/>
          <w:szCs w:val="24"/>
          <w:highlight w:val="none"/>
        </w:rPr>
        <w:t xml:space="preserve">确定</w:t>
      </w:r>
      <w:bookmarkEnd w:id="176"/>
      <w:r/>
      <w:bookmarkEnd w:id="177"/>
      <w:r>
        <w:rPr>
          <w:rFonts w:hint="eastAsia" w:ascii="黑体" w:hAnsi="宋体"/>
          <w:b w:val="0"/>
          <w:color w:val="000000"/>
          <w:sz w:val="24"/>
          <w:szCs w:val="24"/>
          <w:highlight w:val="none"/>
        </w:rPr>
        <w:t xml:space="preserve">中标单位</w:t>
      </w:r>
      <w:r/>
    </w:p>
    <w:p>
      <w:pPr>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27.1中标候选人的选取原则和数量见招标文件第五章规定。 </w:t>
      </w:r>
      <w:r/>
    </w:p>
    <w:p>
      <w:pPr>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27.2 </w:t>
      </w:r>
      <w:r>
        <w:rPr>
          <w:rFonts w:hint="eastAsia" w:ascii="宋体" w:hAnsi="宋体"/>
          <w:color w:val="000000"/>
          <w:sz w:val="24"/>
          <w:highlight w:val="none"/>
        </w:rPr>
        <w:t xml:space="preserve">招标</w:t>
      </w:r>
      <w:r>
        <w:rPr>
          <w:rFonts w:hint="eastAsia" w:ascii="宋体" w:hAnsi="宋体"/>
          <w:bCs/>
          <w:color w:val="000000"/>
          <w:sz w:val="24"/>
          <w:szCs w:val="24"/>
          <w:highlight w:val="none"/>
        </w:rPr>
        <w:t xml:space="preserve">人应根据评委会推荐的中标候选人确定中标人。</w:t>
      </w:r>
      <w:r/>
    </w:p>
    <w:p>
      <w:pPr>
        <w:ind w:firstLine="480"/>
        <w:spacing w:line="44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27.3 </w:t>
      </w:r>
      <w:r>
        <w:rPr>
          <w:rFonts w:hint="eastAsia" w:ascii="宋体" w:hAnsi="宋体"/>
          <w:color w:val="000000"/>
          <w:sz w:val="24"/>
          <w:szCs w:val="24"/>
          <w:highlight w:val="none"/>
        </w:rPr>
        <w:t xml:space="preserve">代理机构将在“江苏政府网”、“扬中政府网”发布中标公告，公告期限为1个工作日。</w:t>
      </w:r>
      <w:r/>
    </w:p>
    <w:p>
      <w:pPr>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  若有充分证据证明，中标人出现下列情况之一的，一经查实，将被取消中标资格：</w:t>
      </w:r>
      <w:r/>
    </w:p>
    <w:p>
      <w:pPr>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27.4.1提供虚假材料谋取中标的。</w:t>
      </w:r>
      <w:r/>
    </w:p>
    <w:p>
      <w:pPr>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27.4.2向</w:t>
      </w:r>
      <w:r>
        <w:rPr>
          <w:rFonts w:hint="eastAsia" w:ascii="宋体" w:hAnsi="宋体"/>
          <w:color w:val="000000"/>
          <w:sz w:val="24"/>
          <w:highlight w:val="none"/>
        </w:rPr>
        <w:t xml:space="preserve">招标</w:t>
      </w:r>
      <w:r>
        <w:rPr>
          <w:rFonts w:hint="eastAsia" w:ascii="宋体" w:hAnsi="宋体"/>
          <w:color w:val="000000"/>
          <w:sz w:val="24"/>
          <w:szCs w:val="24"/>
          <w:highlight w:val="none"/>
        </w:rPr>
        <w:t xml:space="preserve">人、代理机构行贿或者提供其他不正当利益的。</w:t>
      </w:r>
      <w:r/>
    </w:p>
    <w:p>
      <w:pPr>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27.4.3属于本文件规定的无效条件，但在评标过程中又未被评委会发现的。</w:t>
      </w:r>
      <w:r/>
    </w:p>
    <w:p>
      <w:pPr>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27.4.4与</w:t>
      </w:r>
      <w:r>
        <w:rPr>
          <w:rFonts w:hint="eastAsia" w:ascii="宋体" w:hAnsi="宋体"/>
          <w:color w:val="000000"/>
          <w:sz w:val="24"/>
          <w:highlight w:val="none"/>
        </w:rPr>
        <w:t xml:space="preserve">招标</w:t>
      </w:r>
      <w:r>
        <w:rPr>
          <w:rFonts w:hint="eastAsia" w:ascii="宋体" w:hAnsi="宋体"/>
          <w:color w:val="000000"/>
          <w:sz w:val="24"/>
          <w:szCs w:val="24"/>
          <w:highlight w:val="none"/>
        </w:rPr>
        <w:t xml:space="preserve">人或者其他</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恶意串通的。</w:t>
      </w:r>
      <w:r/>
    </w:p>
    <w:p>
      <w:pPr>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27.4.5采取不正当手段诋毁、排挤其他</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的。</w:t>
      </w:r>
      <w:r/>
    </w:p>
    <w:p>
      <w:pPr>
        <w:ind w:firstLine="480"/>
        <w:spacing w:line="440" w:lineRule="exact"/>
        <w:rPr>
          <w:rFonts w:ascii="宋体" w:hAnsi="宋体"/>
          <w:color w:val="000000"/>
          <w:sz w:val="24"/>
          <w:szCs w:val="24"/>
          <w:highlight w:val="none"/>
        </w:rPr>
      </w:pPr>
      <w:r/>
      <w:bookmarkStart w:id="178" w:name="_Toc200451960"/>
      <w:r>
        <w:rPr>
          <w:rFonts w:hint="eastAsia" w:ascii="宋体" w:hAnsi="宋体"/>
          <w:color w:val="000000"/>
          <w:sz w:val="24"/>
          <w:szCs w:val="24"/>
          <w:highlight w:val="none"/>
        </w:rPr>
        <w:t xml:space="preserve">27.5 </w:t>
      </w:r>
      <w:r>
        <w:rPr>
          <w:rFonts w:hAnsi="宋体" w:cs="宋体"/>
          <w:color w:val="000000"/>
          <w:sz w:val="24"/>
          <w:szCs w:val="24"/>
          <w:highlight w:val="none"/>
        </w:rPr>
        <w:t xml:space="preserve">有下列情形之一的，</w:t>
      </w:r>
      <w:r>
        <w:rPr>
          <w:rFonts w:hint="eastAsia" w:hAnsi="宋体" w:cs="宋体"/>
          <w:color w:val="000000"/>
          <w:sz w:val="24"/>
          <w:szCs w:val="24"/>
          <w:highlight w:val="none"/>
        </w:rPr>
        <w:t xml:space="preserve">视为投标人</w:t>
      </w:r>
      <w:r>
        <w:rPr>
          <w:rFonts w:hAnsi="宋体" w:cs="宋体"/>
          <w:color w:val="000000"/>
          <w:sz w:val="24"/>
          <w:szCs w:val="24"/>
          <w:highlight w:val="none"/>
        </w:rPr>
        <w:t xml:space="preserve">串通</w:t>
      </w:r>
      <w:r>
        <w:rPr>
          <w:rFonts w:hint="eastAsia" w:hAnsi="宋体" w:cs="宋体"/>
          <w:color w:val="000000"/>
          <w:sz w:val="24"/>
          <w:szCs w:val="24"/>
          <w:highlight w:val="none"/>
        </w:rPr>
        <w:t xml:space="preserve">投标，投标无效：</w:t>
      </w:r>
      <w:r/>
    </w:p>
    <w:p>
      <w:pPr>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27.5.1不同投标人的投标文件由同一单位或者个人编制。</w:t>
      </w:r>
      <w:r/>
    </w:p>
    <w:p>
      <w:pPr>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27.5.2不同投标人委托同一单位或者个人办理投标事宜。</w:t>
      </w:r>
      <w:r/>
    </w:p>
    <w:p>
      <w:pPr>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27.5.3 不同投标人的投标文件载明的项目管理成员或者联系人员为同一人。</w:t>
      </w:r>
      <w:r/>
    </w:p>
    <w:p>
      <w:pPr>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27.5.4不同投标人的投标文件异常一致或者投标报价呈规律性差异。</w:t>
      </w:r>
      <w:r/>
    </w:p>
    <w:p>
      <w:pPr>
        <w:pStyle w:val="1184"/>
        <w:ind w:firstLine="480"/>
        <w:spacing w:before="0" w:after="0" w:line="440" w:lineRule="exact"/>
        <w:rPr>
          <w:rFonts w:hint="eastAsia" w:ascii="黑体" w:hAnsi="宋体"/>
          <w:b w:val="0"/>
          <w:color w:val="000000"/>
          <w:sz w:val="24"/>
          <w:szCs w:val="24"/>
          <w:highlight w:val="none"/>
        </w:rPr>
      </w:pPr>
      <w:r>
        <w:rPr>
          <w:rFonts w:hint="eastAsia" w:ascii="黑体" w:hAnsi="宋体"/>
          <w:b w:val="0"/>
          <w:color w:val="000000"/>
          <w:sz w:val="24"/>
          <w:szCs w:val="24"/>
          <w:highlight w:val="none"/>
        </w:rPr>
        <w:t xml:space="preserve">28、质疑处理</w:t>
      </w:r>
      <w:bookmarkEnd w:id="178"/>
      <w:r/>
      <w:r/>
    </w:p>
    <w:p>
      <w:pPr>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28.1 提出质疑的</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应当是参与所质疑项目活动的</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。潜在</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依法获取其可质疑的文件的，可以对文件提出质疑。</w:t>
      </w:r>
      <w:r/>
    </w:p>
    <w:p>
      <w:pPr>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28.2</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认为文件、过程和结果使自己的权益受到损害的，可以在知道或应知其权益受到损害之日起七个工作日内，以书面形式根据下述28.4条款的规定向代理机构或</w:t>
      </w:r>
      <w:r>
        <w:rPr>
          <w:rFonts w:hint="eastAsia" w:ascii="宋体" w:hAnsi="宋体"/>
          <w:color w:val="000000"/>
          <w:sz w:val="24"/>
          <w:highlight w:val="none"/>
        </w:rPr>
        <w:t xml:space="preserve">招标</w:t>
      </w:r>
      <w:r>
        <w:rPr>
          <w:rFonts w:hint="eastAsia" w:ascii="宋体" w:hAnsi="宋体"/>
          <w:color w:val="000000"/>
          <w:sz w:val="24"/>
          <w:szCs w:val="24"/>
          <w:highlight w:val="none"/>
        </w:rPr>
        <w:t xml:space="preserve">人提出质疑。上述应知其权益受到损害之日，是指：</w:t>
      </w:r>
      <w:r/>
    </w:p>
    <w:p>
      <w:pPr>
        <w:ind w:firstLine="480"/>
        <w:spacing w:line="440" w:lineRule="exact"/>
        <w:rPr>
          <w:rFonts w:hint="eastAsia" w:hAnsi="宋体" w:cs="宋体"/>
          <w:color w:val="000000"/>
          <w:sz w:val="24"/>
          <w:szCs w:val="24"/>
          <w:highlight w:val="none"/>
        </w:rPr>
      </w:pPr>
      <w:r>
        <w:rPr>
          <w:rFonts w:hint="eastAsia" w:ascii="宋体" w:hAnsi="宋体"/>
          <w:color w:val="000000"/>
          <w:sz w:val="24"/>
          <w:szCs w:val="24"/>
          <w:highlight w:val="none"/>
        </w:rPr>
        <w:t xml:space="preserve">28.2.1</w:t>
      </w:r>
      <w:r>
        <w:rPr>
          <w:rFonts w:hAnsi="宋体" w:cs="宋体"/>
          <w:color w:val="000000"/>
          <w:sz w:val="24"/>
          <w:szCs w:val="24"/>
          <w:highlight w:val="none"/>
        </w:rPr>
        <w:t xml:space="preserve">对可以质疑的文件提出质疑的，为收到文件之日或者文件公告期限届满之日；</w:t>
      </w:r>
      <w:r/>
    </w:p>
    <w:p>
      <w:pPr>
        <w:ind w:firstLine="480"/>
        <w:spacing w:line="440" w:lineRule="exact"/>
        <w:rPr>
          <w:rFonts w:hint="eastAsia" w:hAnsi="宋体" w:cs="宋体"/>
          <w:color w:val="000000"/>
          <w:sz w:val="24"/>
          <w:szCs w:val="24"/>
          <w:highlight w:val="none"/>
        </w:rPr>
      </w:pPr>
      <w:r>
        <w:rPr>
          <w:rFonts w:hint="eastAsia" w:ascii="宋体" w:hAnsi="宋体"/>
          <w:color w:val="000000"/>
          <w:sz w:val="24"/>
          <w:szCs w:val="24"/>
          <w:highlight w:val="none"/>
        </w:rPr>
        <w:t xml:space="preserve">28.2.2</w:t>
      </w:r>
      <w:r>
        <w:rPr>
          <w:rFonts w:hAnsi="宋体" w:cs="宋体"/>
          <w:color w:val="000000"/>
          <w:sz w:val="24"/>
          <w:szCs w:val="24"/>
          <w:highlight w:val="none"/>
        </w:rPr>
        <w:t xml:space="preserve">对过程提出质疑的，为各程序环节结束之日；</w:t>
      </w:r>
      <w:r/>
    </w:p>
    <w:p>
      <w:pPr>
        <w:ind w:firstLine="480"/>
        <w:spacing w:line="440" w:lineRule="exact"/>
        <w:rPr>
          <w:rFonts w:hint="eastAsia" w:hAnsi="宋体" w:cs="宋体"/>
          <w:color w:val="000000"/>
          <w:sz w:val="24"/>
          <w:szCs w:val="24"/>
          <w:highlight w:val="none"/>
        </w:rPr>
      </w:pPr>
      <w:r>
        <w:rPr>
          <w:rFonts w:hint="eastAsia" w:ascii="宋体" w:hAnsi="宋体"/>
          <w:color w:val="000000"/>
          <w:sz w:val="24"/>
          <w:szCs w:val="24"/>
          <w:highlight w:val="none"/>
        </w:rPr>
        <w:t xml:space="preserve">28.2.3</w:t>
      </w:r>
      <w:r>
        <w:rPr>
          <w:rFonts w:hAnsi="宋体" w:cs="宋体"/>
          <w:color w:val="000000"/>
          <w:sz w:val="24"/>
          <w:szCs w:val="24"/>
          <w:highlight w:val="none"/>
        </w:rPr>
        <w:t xml:space="preserve">对中标或者成交结果提出质疑的，为中标或者成交结果公告期限届满之日。</w:t>
      </w:r>
      <w:r/>
    </w:p>
    <w:p>
      <w:pPr>
        <w:ind w:firstLine="480"/>
        <w:spacing w:line="440" w:lineRule="exact"/>
        <w:rPr>
          <w:rFonts w:hint="eastAsia" w:hAnsi="宋体" w:cs="宋体"/>
          <w:color w:val="000000"/>
          <w:sz w:val="24"/>
          <w:szCs w:val="24"/>
          <w:highlight w:val="none"/>
        </w:rPr>
      </w:pPr>
      <w:r>
        <w:rPr>
          <w:rFonts w:hint="eastAsia" w:hAnsi="宋体" w:cs="宋体"/>
          <w:color w:val="000000"/>
          <w:sz w:val="24"/>
          <w:szCs w:val="24"/>
          <w:highlight w:val="none"/>
          <w:lang w:eastAsia="zh-CN"/>
        </w:rPr>
        <w:t xml:space="preserve">投标人</w:t>
      </w:r>
      <w:r>
        <w:rPr>
          <w:rFonts w:hint="eastAsia" w:hAnsi="宋体" w:cs="宋体"/>
          <w:color w:val="000000"/>
          <w:sz w:val="24"/>
          <w:szCs w:val="24"/>
          <w:highlight w:val="none"/>
        </w:rPr>
        <w:t xml:space="preserve">应当在法定质疑期内一次性提出针对同一程序环节的质疑。</w:t>
      </w:r>
      <w:r>
        <w:rPr>
          <w:rFonts w:hint="eastAsia" w:hAnsi="宋体" w:cs="宋体"/>
          <w:color w:val="000000"/>
          <w:sz w:val="24"/>
          <w:szCs w:val="24"/>
          <w:highlight w:val="none"/>
          <w:lang w:eastAsia="zh-CN"/>
        </w:rPr>
        <w:t xml:space="preserve">投标人</w:t>
      </w:r>
      <w:r>
        <w:rPr>
          <w:rFonts w:hint="eastAsia" w:hAnsi="宋体" w:cs="宋体"/>
          <w:color w:val="000000"/>
          <w:sz w:val="24"/>
          <w:szCs w:val="24"/>
          <w:highlight w:val="none"/>
        </w:rPr>
        <w:t xml:space="preserve">如在法定期限内对同一程序环节提出多次质疑的，代理机构、</w:t>
      </w:r>
      <w:r>
        <w:rPr>
          <w:rFonts w:hint="eastAsia" w:ascii="宋体" w:hAnsi="宋体"/>
          <w:color w:val="000000"/>
          <w:sz w:val="24"/>
          <w:highlight w:val="none"/>
        </w:rPr>
        <w:t xml:space="preserve">招标</w:t>
      </w:r>
      <w:r>
        <w:rPr>
          <w:rFonts w:hAnsi="宋体" w:cs="宋体"/>
          <w:color w:val="000000"/>
          <w:sz w:val="24"/>
          <w:szCs w:val="24"/>
          <w:highlight w:val="none"/>
        </w:rPr>
        <w:t xml:space="preserve">人</w:t>
      </w:r>
      <w:r>
        <w:rPr>
          <w:rFonts w:hint="eastAsia" w:hAnsi="宋体" w:cs="宋体"/>
          <w:color w:val="000000"/>
          <w:sz w:val="24"/>
          <w:szCs w:val="24"/>
          <w:highlight w:val="none"/>
        </w:rPr>
        <w:t xml:space="preserve">将只对</w:t>
      </w:r>
      <w:r>
        <w:rPr>
          <w:rFonts w:hint="eastAsia" w:hAnsi="宋体" w:cs="宋体"/>
          <w:color w:val="000000"/>
          <w:sz w:val="24"/>
          <w:szCs w:val="24"/>
          <w:highlight w:val="none"/>
          <w:lang w:eastAsia="zh-CN"/>
        </w:rPr>
        <w:t xml:space="preserve">投标人</w:t>
      </w:r>
      <w:r>
        <w:rPr>
          <w:rFonts w:hint="eastAsia" w:hAnsi="宋体" w:cs="宋体"/>
          <w:color w:val="000000"/>
          <w:sz w:val="24"/>
          <w:szCs w:val="24"/>
          <w:highlight w:val="none"/>
        </w:rPr>
        <w:t xml:space="preserve">第一次质疑作出答复。</w:t>
      </w:r>
      <w:r/>
    </w:p>
    <w:p>
      <w:pPr>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28.3质疑函必须按照本招标文件中《质疑函范本》要求的格式和内容进行填写。</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如组成联合体参加投标，则《质疑函范本》中要求签字、盖章、加盖公章之处，联合体各方均须按要求签字、盖章、加盖公章。</w:t>
      </w:r>
      <w:r/>
    </w:p>
    <w:p>
      <w:pPr>
        <w:ind w:firstLine="480"/>
        <w:spacing w:line="440" w:lineRule="exact"/>
        <w:rPr>
          <w:rFonts w:hint="eastAsia" w:ascii="宋体" w:hAnsi="宋体"/>
          <w:b/>
          <w:color w:val="000000"/>
          <w:sz w:val="24"/>
          <w:szCs w:val="24"/>
          <w:highlight w:val="none"/>
        </w:rPr>
      </w:pPr>
      <w:r>
        <w:rPr>
          <w:rFonts w:hint="eastAsia" w:ascii="宋体" w:hAnsi="宋体"/>
          <w:color w:val="000000"/>
          <w:sz w:val="24"/>
          <w:szCs w:val="24"/>
          <w:highlight w:val="none"/>
        </w:rPr>
        <w:t xml:space="preserve">28.4</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（含潜在</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）对</w:t>
      </w:r>
      <w:r>
        <w:rPr>
          <w:rFonts w:ascii="宋体" w:hAnsi="宋体"/>
          <w:color w:val="000000"/>
          <w:sz w:val="24"/>
          <w:szCs w:val="24"/>
          <w:highlight w:val="none"/>
        </w:rPr>
        <w:t xml:space="preserve">方式、</w:t>
      </w:r>
      <w:r>
        <w:rPr>
          <w:rFonts w:hint="eastAsia" w:ascii="宋体" w:hAnsi="宋体"/>
          <w:color w:val="000000"/>
          <w:sz w:val="24"/>
          <w:szCs w:val="24"/>
          <w:highlight w:val="none"/>
        </w:rPr>
        <w:t xml:space="preserve">招标文件中</w:t>
      </w:r>
      <w:r>
        <w:rPr>
          <w:rFonts w:ascii="宋体" w:hAnsi="宋体"/>
          <w:color w:val="000000"/>
          <w:sz w:val="24"/>
          <w:szCs w:val="24"/>
          <w:highlight w:val="none"/>
        </w:rPr>
        <w:t xml:space="preserve">需求、</w:t>
      </w:r>
      <w:r>
        <w:rPr>
          <w:rFonts w:hint="eastAsia" w:ascii="宋体" w:hAnsi="宋体"/>
          <w:color w:val="000000"/>
          <w:sz w:val="24"/>
          <w:szCs w:val="24"/>
          <w:highlight w:val="none"/>
          <w:lang w:eastAsia="zh-CN"/>
        </w:rPr>
        <w:t xml:space="preserve">投标人</w:t>
      </w:r>
      <w:r>
        <w:rPr>
          <w:rFonts w:ascii="宋体" w:hAnsi="宋体"/>
          <w:color w:val="000000"/>
          <w:sz w:val="24"/>
          <w:szCs w:val="24"/>
          <w:highlight w:val="none"/>
        </w:rPr>
        <w:t xml:space="preserve">资格条件、</w:t>
      </w:r>
      <w:r>
        <w:rPr>
          <w:rFonts w:hint="eastAsia" w:ascii="宋体" w:hAnsi="宋体"/>
          <w:color w:val="000000"/>
          <w:sz w:val="24"/>
          <w:szCs w:val="24"/>
          <w:highlight w:val="none"/>
        </w:rPr>
        <w:t xml:space="preserve">评标方法</w:t>
      </w:r>
      <w:r>
        <w:rPr>
          <w:rFonts w:ascii="宋体" w:hAnsi="宋体"/>
          <w:color w:val="000000"/>
          <w:sz w:val="24"/>
          <w:szCs w:val="24"/>
          <w:highlight w:val="none"/>
        </w:rPr>
        <w:t xml:space="preserve">和评标标准、合同文本</w:t>
      </w:r>
      <w:r>
        <w:rPr>
          <w:rFonts w:hint="eastAsia" w:ascii="宋体" w:hAnsi="宋体"/>
          <w:color w:val="000000"/>
          <w:sz w:val="24"/>
          <w:szCs w:val="24"/>
          <w:highlight w:val="none"/>
        </w:rPr>
        <w:t xml:space="preserve">及</w:t>
      </w:r>
      <w:r>
        <w:rPr>
          <w:rFonts w:ascii="宋体" w:hAnsi="宋体"/>
          <w:color w:val="000000"/>
          <w:sz w:val="24"/>
          <w:szCs w:val="24"/>
          <w:highlight w:val="none"/>
        </w:rPr>
        <w:t xml:space="preserve">资格</w:t>
      </w:r>
      <w:r>
        <w:rPr>
          <w:rFonts w:hint="eastAsia" w:ascii="宋体" w:hAnsi="宋体"/>
          <w:color w:val="000000"/>
          <w:sz w:val="24"/>
          <w:szCs w:val="24"/>
          <w:highlight w:val="none"/>
        </w:rPr>
        <w:t xml:space="preserve">审查结果的</w:t>
      </w:r>
      <w:r>
        <w:rPr>
          <w:rFonts w:ascii="宋体" w:hAnsi="宋体"/>
          <w:color w:val="000000"/>
          <w:sz w:val="24"/>
          <w:szCs w:val="24"/>
          <w:highlight w:val="none"/>
        </w:rPr>
        <w:t xml:space="preserve">询问</w:t>
      </w:r>
      <w:r>
        <w:rPr>
          <w:rFonts w:hint="eastAsia" w:ascii="宋体" w:hAnsi="宋体"/>
          <w:color w:val="000000"/>
          <w:sz w:val="24"/>
          <w:szCs w:val="24"/>
          <w:highlight w:val="none"/>
        </w:rPr>
        <w:t xml:space="preserve">、质疑</w:t>
      </w:r>
      <w:r>
        <w:rPr>
          <w:rFonts w:ascii="宋体" w:hAnsi="宋体"/>
          <w:color w:val="000000"/>
          <w:sz w:val="24"/>
          <w:szCs w:val="24"/>
          <w:highlight w:val="none"/>
        </w:rPr>
        <w:t xml:space="preserve">请向</w:t>
      </w:r>
      <w:r>
        <w:rPr>
          <w:rFonts w:hint="eastAsia" w:ascii="宋体" w:hAnsi="宋体"/>
          <w:color w:val="000000"/>
          <w:sz w:val="24"/>
          <w:highlight w:val="none"/>
        </w:rPr>
        <w:t xml:space="preserve">招标</w:t>
      </w:r>
      <w:r>
        <w:rPr>
          <w:rFonts w:ascii="宋体" w:hAnsi="宋体"/>
          <w:color w:val="000000"/>
          <w:sz w:val="24"/>
          <w:szCs w:val="24"/>
          <w:highlight w:val="none"/>
        </w:rPr>
        <w:t xml:space="preserve">人提出，由</w:t>
      </w:r>
      <w:r>
        <w:rPr>
          <w:rFonts w:hint="eastAsia" w:ascii="宋体" w:hAnsi="宋体"/>
          <w:color w:val="000000"/>
          <w:sz w:val="24"/>
          <w:highlight w:val="none"/>
        </w:rPr>
        <w:t xml:space="preserve">招标</w:t>
      </w:r>
      <w:r>
        <w:rPr>
          <w:rFonts w:ascii="宋体" w:hAnsi="宋体"/>
          <w:color w:val="000000"/>
          <w:sz w:val="24"/>
          <w:szCs w:val="24"/>
          <w:highlight w:val="none"/>
        </w:rPr>
        <w:t xml:space="preserve">人负责答复。</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对</w:t>
      </w:r>
      <w:r>
        <w:rPr>
          <w:rFonts w:ascii="宋体" w:hAnsi="宋体"/>
          <w:color w:val="000000"/>
          <w:sz w:val="24"/>
          <w:szCs w:val="24"/>
          <w:highlight w:val="none"/>
        </w:rPr>
        <w:t xml:space="preserve">其他事项</w:t>
      </w:r>
      <w:r>
        <w:rPr>
          <w:rFonts w:hint="eastAsia" w:ascii="宋体" w:hAnsi="宋体"/>
          <w:color w:val="000000"/>
          <w:sz w:val="24"/>
          <w:szCs w:val="24"/>
          <w:highlight w:val="none"/>
        </w:rPr>
        <w:t xml:space="preserve">的询问</w:t>
      </w:r>
      <w:r>
        <w:rPr>
          <w:rFonts w:ascii="宋体" w:hAnsi="宋体"/>
          <w:color w:val="000000"/>
          <w:sz w:val="24"/>
          <w:szCs w:val="24"/>
          <w:highlight w:val="none"/>
        </w:rPr>
        <w:t xml:space="preserve">、质疑请向</w:t>
      </w:r>
      <w:r>
        <w:rPr>
          <w:rFonts w:hint="eastAsia" w:ascii="宋体" w:hAnsi="宋体"/>
          <w:color w:val="000000"/>
          <w:sz w:val="24"/>
          <w:szCs w:val="24"/>
          <w:highlight w:val="none"/>
        </w:rPr>
        <w:t xml:space="preserve">代理机构</w:t>
      </w:r>
      <w:r>
        <w:rPr>
          <w:rFonts w:ascii="宋体" w:hAnsi="宋体"/>
          <w:color w:val="000000"/>
          <w:sz w:val="24"/>
          <w:szCs w:val="24"/>
          <w:highlight w:val="none"/>
        </w:rPr>
        <w:t xml:space="preserve">提出，由</w:t>
      </w:r>
      <w:r>
        <w:rPr>
          <w:rFonts w:hint="eastAsia" w:ascii="宋体" w:hAnsi="宋体"/>
          <w:color w:val="000000"/>
          <w:sz w:val="24"/>
          <w:szCs w:val="24"/>
          <w:highlight w:val="none"/>
        </w:rPr>
        <w:t xml:space="preserve">代理机构负责</w:t>
      </w:r>
      <w:r>
        <w:rPr>
          <w:rFonts w:ascii="宋体" w:hAnsi="宋体"/>
          <w:color w:val="000000"/>
          <w:sz w:val="24"/>
          <w:szCs w:val="24"/>
          <w:highlight w:val="none"/>
        </w:rPr>
        <w:t xml:space="preserve">答复。</w:t>
      </w:r>
      <w:r/>
    </w:p>
    <w:p>
      <w:pPr>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代理机构及</w:t>
      </w:r>
      <w:r>
        <w:rPr>
          <w:rFonts w:hint="eastAsia" w:ascii="宋体" w:hAnsi="宋体"/>
          <w:color w:val="000000"/>
          <w:sz w:val="24"/>
          <w:highlight w:val="none"/>
        </w:rPr>
        <w:t xml:space="preserve">招标</w:t>
      </w:r>
      <w:r>
        <w:rPr>
          <w:rFonts w:hint="eastAsia" w:ascii="宋体" w:hAnsi="宋体"/>
          <w:color w:val="000000"/>
          <w:sz w:val="24"/>
          <w:szCs w:val="24"/>
          <w:highlight w:val="none"/>
        </w:rPr>
        <w:t xml:space="preserve">人只接收以纸质原件形式送达的质疑,建议</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尽量通过邮寄方式提交质疑（</w:t>
      </w:r>
      <w:r>
        <w:rPr>
          <w:rFonts w:hint="eastAsia" w:ascii="宋体" w:hAnsi="宋体"/>
          <w:color w:val="000000"/>
          <w:sz w:val="24"/>
          <w:highlight w:val="none"/>
        </w:rPr>
        <w:t xml:space="preserve">招标</w:t>
      </w:r>
      <w:r>
        <w:rPr>
          <w:rFonts w:hint="eastAsia" w:ascii="宋体" w:hAnsi="宋体"/>
          <w:color w:val="000000"/>
          <w:sz w:val="24"/>
          <w:szCs w:val="24"/>
          <w:highlight w:val="none"/>
        </w:rPr>
        <w:t xml:space="preserve">人和代理机构不接受未填写快递运单的快件）。</w:t>
      </w:r>
      <w:r/>
    </w:p>
    <w:p>
      <w:pPr>
        <w:ind w:firstLine="480"/>
        <w:spacing w:line="440" w:lineRule="exact"/>
        <w:rPr>
          <w:rFonts w:hint="eastAsia" w:ascii="宋体" w:hAnsi="宋体"/>
          <w:color w:val="000000"/>
          <w:sz w:val="24"/>
          <w:szCs w:val="24"/>
          <w:highlight w:val="none"/>
        </w:rPr>
      </w:pPr>
      <w:r>
        <w:rPr>
          <w:rFonts w:hint="eastAsia" w:ascii="宋体" w:hAnsi="宋体"/>
          <w:color w:val="000000"/>
          <w:sz w:val="24"/>
          <w:highlight w:val="none"/>
        </w:rPr>
        <w:t xml:space="preserve">招标</w:t>
      </w:r>
      <w:r>
        <w:rPr>
          <w:rFonts w:hint="eastAsia" w:ascii="宋体" w:hAnsi="宋体"/>
          <w:color w:val="000000"/>
          <w:sz w:val="24"/>
          <w:szCs w:val="24"/>
          <w:highlight w:val="none"/>
        </w:rPr>
        <w:t xml:space="preserve">人质疑接收人及联系方式见招标文件第一章。</w:t>
      </w:r>
      <w:r/>
    </w:p>
    <w:p>
      <w:pPr>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28.5 以下情形的质疑不予受理</w:t>
      </w:r>
      <w:r/>
    </w:p>
    <w:p>
      <w:pPr>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28.5.1 内容不符合《政府质疑和投诉办法》第十二条规定的质疑。</w:t>
      </w:r>
      <w:r/>
    </w:p>
    <w:p>
      <w:pPr>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28.5.2 超出政府法定期限的质疑。</w:t>
      </w:r>
      <w:r/>
    </w:p>
    <w:p>
      <w:pPr>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28.5.3 以传真、电子邮件等方式递交的非原件形式的质疑。</w:t>
      </w:r>
      <w:r/>
    </w:p>
    <w:p>
      <w:pPr>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28.5.4 未参加投标活动的</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或在投标活动中自身权益未受到损害的</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所提出的质疑。</w:t>
      </w:r>
      <w:r/>
    </w:p>
    <w:p>
      <w:pPr>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28.5.5</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组成联合体参加投标，联合体中任何一方或多方未按要求签字、盖章、加盖公章的质疑。</w:t>
      </w:r>
      <w:r/>
    </w:p>
    <w:p>
      <w:pPr>
        <w:ind w:firstLine="468"/>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28.6 </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提出书面质疑必须有理、有据，不得捏造事实、提供虚假材料进行恶意质疑。否则，一经查实，</w:t>
      </w:r>
      <w:r>
        <w:rPr>
          <w:rFonts w:hint="eastAsia" w:ascii="宋体" w:hAnsi="宋体"/>
          <w:color w:val="000000"/>
          <w:sz w:val="24"/>
          <w:highlight w:val="none"/>
        </w:rPr>
        <w:t xml:space="preserve">招标</w:t>
      </w:r>
      <w:r>
        <w:rPr>
          <w:rFonts w:hint="eastAsia" w:ascii="宋体" w:hAnsi="宋体"/>
          <w:color w:val="000000"/>
          <w:sz w:val="24"/>
          <w:szCs w:val="24"/>
          <w:highlight w:val="none"/>
        </w:rPr>
        <w:t xml:space="preserve">人或代理机构有权依据政府的有关规定，报请政府监管部门对该</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进行相应的行政处罚和记录该</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的失信信息。</w:t>
      </w:r>
      <w:r/>
    </w:p>
    <w:p>
      <w:pPr>
        <w:pStyle w:val="1184"/>
        <w:ind w:firstLine="480"/>
        <w:spacing w:before="0" w:after="0" w:line="440" w:lineRule="exact"/>
        <w:rPr>
          <w:rFonts w:hint="eastAsia" w:ascii="黑体" w:hAnsi="宋体"/>
          <w:b w:val="0"/>
          <w:color w:val="000000"/>
          <w:sz w:val="24"/>
          <w:szCs w:val="24"/>
          <w:highlight w:val="none"/>
        </w:rPr>
      </w:pPr>
      <w:r>
        <w:rPr>
          <w:rFonts w:hint="eastAsia" w:ascii="黑体" w:hAnsi="宋体"/>
          <w:b w:val="0"/>
          <w:color w:val="000000"/>
          <w:sz w:val="24"/>
          <w:szCs w:val="24"/>
          <w:highlight w:val="none"/>
        </w:rPr>
        <w:t xml:space="preserve">29、中标通知书</w:t>
      </w:r>
      <w:r/>
    </w:p>
    <w:p>
      <w:pPr>
        <w:ind w:firstLine="60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29.l</w:t>
      </w: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60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29.</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中标通知书将是合同的一个组成部分。对</w:t>
      </w:r>
      <w:r>
        <w:rPr>
          <w:rFonts w:hint="eastAsia" w:ascii="宋体" w:hAnsi="宋体"/>
          <w:color w:val="000000"/>
          <w:sz w:val="24"/>
          <w:highlight w:val="none"/>
        </w:rPr>
        <w:t xml:space="preserve">招标</w:t>
      </w:r>
      <w:r>
        <w:rPr>
          <w:rFonts w:hint="eastAsia" w:ascii="宋体" w:hAnsi="宋体"/>
          <w:color w:val="000000"/>
          <w:sz w:val="24"/>
          <w:szCs w:val="24"/>
          <w:highlight w:val="none"/>
        </w:rPr>
        <w:t xml:space="preserve">人和中标人均具有法律效力。中标通知书发出后，</w:t>
      </w:r>
      <w:r>
        <w:rPr>
          <w:rFonts w:hint="eastAsia" w:ascii="宋体" w:hAnsi="宋体"/>
          <w:color w:val="000000"/>
          <w:sz w:val="24"/>
          <w:highlight w:val="none"/>
        </w:rPr>
        <w:t xml:space="preserve">招标</w:t>
      </w:r>
      <w:r>
        <w:rPr>
          <w:rFonts w:hint="eastAsia" w:ascii="宋体" w:hAnsi="宋体"/>
          <w:color w:val="000000"/>
          <w:sz w:val="24"/>
          <w:szCs w:val="24"/>
          <w:highlight w:val="none"/>
        </w:rPr>
        <w:t xml:space="preserve">人改变中标结果的，或者中标人放弃中标项目的，应当依法承担法律责任。</w:t>
      </w:r>
      <w:r/>
    </w:p>
    <w:p>
      <w:pPr>
        <w:pStyle w:val="1182"/>
        <w:ind w:firstLine="361"/>
        <w:spacing w:before="120" w:after="120" w:line="440" w:lineRule="exact"/>
        <w:rPr>
          <w:rFonts w:hint="eastAsia"/>
          <w:color w:val="000000"/>
          <w:sz w:val="24"/>
          <w:szCs w:val="24"/>
          <w:highlight w:val="none"/>
        </w:rPr>
      </w:pPr>
      <w:r/>
      <w:bookmarkStart w:id="179" w:name="_Toc120614220"/>
      <w:r/>
      <w:bookmarkStart w:id="180" w:name="_Toc16938552"/>
      <w:r/>
      <w:bookmarkStart w:id="181" w:name="_Toc20823308"/>
      <w:r/>
      <w:bookmarkStart w:id="182" w:name="_Toc513029236"/>
      <w:r>
        <w:rPr>
          <w:rFonts w:hint="eastAsia"/>
          <w:color w:val="000000"/>
          <w:sz w:val="24"/>
          <w:szCs w:val="24"/>
          <w:highlight w:val="none"/>
        </w:rPr>
        <w:t xml:space="preserve">七、授予合同</w:t>
      </w:r>
      <w:bookmarkEnd w:id="179"/>
      <w:r/>
      <w:bookmarkEnd w:id="180"/>
      <w:bookmarkEnd w:id="181"/>
      <w:bookmarkEnd w:id="182"/>
      <w:r/>
    </w:p>
    <w:p>
      <w:pPr>
        <w:pStyle w:val="1184"/>
        <w:ind w:firstLine="480"/>
        <w:spacing w:before="0" w:after="0" w:line="440" w:lineRule="exact"/>
        <w:rPr>
          <w:rFonts w:hint="eastAsia" w:ascii="黑体" w:hAnsi="宋体"/>
          <w:b w:val="0"/>
          <w:color w:val="000000"/>
          <w:sz w:val="24"/>
          <w:szCs w:val="24"/>
          <w:highlight w:val="none"/>
        </w:rPr>
      </w:pPr>
      <w:r/>
      <w:bookmarkStart w:id="183" w:name="_Toc513029237"/>
      <w:r/>
      <w:bookmarkStart w:id="184" w:name="_Toc20823309"/>
      <w:r/>
      <w:bookmarkStart w:id="185" w:name="_Toc16938553"/>
      <w:r>
        <w:rPr>
          <w:rFonts w:hint="eastAsia" w:ascii="黑体" w:hAnsi="宋体"/>
          <w:b w:val="0"/>
          <w:color w:val="000000"/>
          <w:sz w:val="24"/>
          <w:szCs w:val="24"/>
          <w:highlight w:val="none"/>
        </w:rPr>
        <w:t xml:space="preserve">30. 签订合同</w:t>
      </w:r>
      <w:r/>
    </w:p>
    <w:p>
      <w:pPr>
        <w:ind w:firstLine="600"/>
        <w:spacing w:line="44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30</w:t>
      </w:r>
      <w:r>
        <w:rPr>
          <w:rFonts w:hint="eastAsia" w:ascii="宋体" w:hAnsi="宋体"/>
          <w:color w:val="000000"/>
          <w:sz w:val="24"/>
          <w:szCs w:val="24"/>
          <w:highlight w:val="none"/>
        </w:rPr>
        <w:t xml:space="preserve">.l中标人应当在中标通知书发出之日起十五日内，按照招标文件确定的事项与</w:t>
      </w:r>
      <w:r>
        <w:rPr>
          <w:rFonts w:hint="eastAsia" w:ascii="宋体" w:hAnsi="宋体"/>
          <w:color w:val="000000"/>
          <w:sz w:val="24"/>
          <w:highlight w:val="none"/>
        </w:rPr>
        <w:t xml:space="preserve">招标</w:t>
      </w:r>
      <w:r>
        <w:rPr>
          <w:rFonts w:hint="eastAsia" w:ascii="宋体" w:hAnsi="宋体"/>
          <w:color w:val="000000"/>
          <w:sz w:val="24"/>
          <w:szCs w:val="24"/>
          <w:highlight w:val="none"/>
        </w:rPr>
        <w:t xml:space="preserve">人签订政府合同。</w:t>
      </w:r>
      <w:r/>
    </w:p>
    <w:p>
      <w:pPr>
        <w:ind w:firstLine="60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30.2</w:t>
      </w: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招标文件、中标人的投标文件及招标过程中有关澄清、承诺文件均应作为合同附件。</w:t>
      </w:r>
      <w:r/>
    </w:p>
    <w:p>
      <w:pPr>
        <w:ind w:firstLine="60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30.3 签订合同后，</w:t>
      </w:r>
      <w:r>
        <w:rPr>
          <w:rFonts w:hint="eastAsia" w:ascii="宋体" w:hAnsi="宋体"/>
          <w:i/>
          <w:color w:val="000000"/>
          <w:sz w:val="24"/>
          <w:szCs w:val="24"/>
          <w:highlight w:val="none"/>
          <w:u w:val="single"/>
        </w:rPr>
        <w:t xml:space="preserve">中标人不得将合同标的进行转包</w:t>
      </w:r>
      <w:r>
        <w:rPr>
          <w:rFonts w:hint="eastAsia" w:ascii="宋体" w:hAnsi="宋体"/>
          <w:color w:val="000000"/>
          <w:sz w:val="24"/>
          <w:szCs w:val="24"/>
          <w:highlight w:val="none"/>
        </w:rPr>
        <w:t xml:space="preserve">。未经</w:t>
      </w:r>
      <w:r>
        <w:rPr>
          <w:rFonts w:hint="eastAsia" w:ascii="宋体" w:hAnsi="宋体"/>
          <w:color w:val="000000"/>
          <w:sz w:val="24"/>
          <w:highlight w:val="none"/>
        </w:rPr>
        <w:t xml:space="preserve">招标</w:t>
      </w:r>
      <w:r>
        <w:rPr>
          <w:rFonts w:hint="eastAsia" w:ascii="宋体" w:hAnsi="宋体"/>
          <w:color w:val="000000"/>
          <w:sz w:val="24"/>
          <w:szCs w:val="24"/>
          <w:highlight w:val="none"/>
        </w:rPr>
        <w:t xml:space="preserve">人同意，中标人也不得采用分包的形式履行合同，否则</w:t>
      </w:r>
      <w:r>
        <w:rPr>
          <w:rFonts w:hint="eastAsia" w:ascii="宋体" w:hAnsi="宋体"/>
          <w:color w:val="000000"/>
          <w:sz w:val="24"/>
          <w:highlight w:val="none"/>
        </w:rPr>
        <w:t xml:space="preserve">招标</w:t>
      </w:r>
      <w:r>
        <w:rPr>
          <w:rFonts w:hint="eastAsia" w:ascii="宋体" w:hAnsi="宋体"/>
          <w:color w:val="000000"/>
          <w:sz w:val="24"/>
          <w:szCs w:val="24"/>
          <w:highlight w:val="none"/>
        </w:rPr>
        <w:t xml:space="preserve">人有权终止合同。转包或分包造成人损失的，中标人应承担相应赔偿责任。</w:t>
      </w:r>
      <w:r/>
    </w:p>
    <w:p>
      <w:pPr>
        <w:pStyle w:val="1184"/>
        <w:ind w:firstLine="480"/>
        <w:spacing w:before="0" w:after="0" w:line="440" w:lineRule="exact"/>
        <w:rPr>
          <w:rFonts w:hint="eastAsia" w:ascii="黑体" w:hAnsi="宋体"/>
          <w:b w:val="0"/>
          <w:color w:val="000000"/>
          <w:sz w:val="24"/>
          <w:szCs w:val="24"/>
          <w:highlight w:val="none"/>
        </w:rPr>
      </w:pPr>
      <w:r>
        <w:rPr>
          <w:rFonts w:hint="eastAsia" w:ascii="黑体" w:hAnsi="宋体"/>
          <w:b w:val="0"/>
          <w:color w:val="000000"/>
          <w:sz w:val="24"/>
          <w:szCs w:val="24"/>
          <w:highlight w:val="none"/>
        </w:rPr>
        <w:t xml:space="preserve">31、服务（包含与服务相关的货物）的追加</w:t>
      </w:r>
      <w:r/>
    </w:p>
    <w:p>
      <w:pPr>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31.1政府合同履行中，</w:t>
      </w:r>
      <w:r>
        <w:rPr>
          <w:rFonts w:hint="eastAsia" w:ascii="宋体" w:hAnsi="宋体"/>
          <w:color w:val="000000"/>
          <w:sz w:val="24"/>
          <w:highlight w:val="none"/>
        </w:rPr>
        <w:t xml:space="preserve">招标</w:t>
      </w:r>
      <w:r>
        <w:rPr>
          <w:rFonts w:hint="eastAsia" w:ascii="宋体" w:hAnsi="宋体"/>
          <w:color w:val="000000"/>
          <w:sz w:val="24"/>
          <w:szCs w:val="24"/>
          <w:highlight w:val="none"/>
        </w:rPr>
        <w:t xml:space="preserve">人需追加与合同标的相同的服务（包含与服务相关的货物），在不改变合同其他条款的前提下，可以与中标人协商签订补充合同，但所有补充合同的金额不超过原合同金额10%。</w:t>
      </w:r>
      <w:bookmarkEnd w:id="183"/>
      <w:bookmarkEnd w:id="184"/>
      <w:bookmarkEnd w:id="185"/>
      <w:r/>
    </w:p>
    <w:p>
      <w:pPr>
        <w:pStyle w:val="1184"/>
        <w:ind w:firstLine="480"/>
        <w:spacing w:before="0" w:after="0" w:line="440" w:lineRule="exact"/>
        <w:rPr>
          <w:rFonts w:ascii="黑体" w:hAnsi="宋体"/>
          <w:b w:val="0"/>
          <w:color w:val="000000"/>
          <w:sz w:val="24"/>
          <w:szCs w:val="24"/>
          <w:highlight w:val="none"/>
        </w:rPr>
      </w:pPr>
      <w:r/>
      <w:bookmarkStart w:id="186" w:name="_Toc20823314"/>
      <w:r/>
      <w:bookmarkStart w:id="187" w:name="_Toc16938558"/>
      <w:r/>
      <w:bookmarkStart w:id="188" w:name="_Toc513029242"/>
      <w:r/>
      <w:bookmarkStart w:id="189" w:name="_Toc479757207"/>
      <w:r/>
      <w:bookmarkStart w:id="190" w:name="_Toc120614221"/>
      <w:r>
        <w:rPr>
          <w:rFonts w:hint="eastAsia" w:ascii="黑体" w:hAnsi="宋体"/>
          <w:b w:val="0"/>
          <w:color w:val="000000"/>
          <w:sz w:val="24"/>
          <w:szCs w:val="24"/>
          <w:highlight w:val="none"/>
        </w:rPr>
        <w:t xml:space="preserve">32、政府履约资金扶持政策</w:t>
      </w:r>
      <w:r/>
    </w:p>
    <w:p>
      <w:pPr>
        <w:pStyle w:val="1183"/>
        <w:spacing w:line="440" w:lineRule="exact"/>
        <w:rPr>
          <w:rFonts w:hint="eastAsia"/>
          <w:color w:val="000000"/>
          <w:sz w:val="24"/>
          <w:szCs w:val="24"/>
          <w:highlight w:val="none"/>
        </w:rPr>
      </w:pPr>
      <w:r>
        <w:rPr>
          <w:rFonts w:hint="eastAsia"/>
          <w:color w:val="000000"/>
          <w:sz w:val="24"/>
          <w:szCs w:val="24"/>
          <w:highlight w:val="none"/>
        </w:rPr>
        <w:t xml:space="preserve">中标人可凭政府采购合同办理融资贷款，详情请查阅江苏政府采购网站“政采贷”栏目。</w:t>
      </w:r>
      <w:r/>
    </w:p>
    <w:p>
      <w:pPr>
        <w:pStyle w:val="1183"/>
        <w:spacing w:line="440" w:lineRule="exact"/>
        <w:rPr>
          <w:rFonts w:hint="eastAsia"/>
          <w:color w:val="000000"/>
          <w:sz w:val="24"/>
          <w:szCs w:val="24"/>
          <w:highlight w:val="none"/>
        </w:rPr>
      </w:pPr>
      <w:r>
        <w:rPr>
          <w:rFonts w:hint="eastAsia"/>
          <w:color w:val="000000"/>
          <w:sz w:val="24"/>
          <w:szCs w:val="24"/>
          <w:highlight w:val="none"/>
        </w:rPr>
      </w:r>
      <w:r/>
    </w:p>
    <w:p>
      <w:pPr>
        <w:pStyle w:val="1197"/>
        <w:rPr>
          <w:rFonts w:hint="eastAsia"/>
          <w:color w:val="000000"/>
          <w:sz w:val="24"/>
          <w:szCs w:val="24"/>
          <w:highlight w:val="none"/>
        </w:rPr>
      </w:pPr>
      <w:r>
        <w:rPr>
          <w:rFonts w:hint="eastAsia"/>
          <w:color w:val="000000"/>
          <w:sz w:val="24"/>
          <w:szCs w:val="24"/>
          <w:highlight w:val="none"/>
        </w:rPr>
      </w:r>
      <w:r/>
    </w:p>
    <w:p>
      <w:pPr>
        <w:pStyle w:val="1180"/>
        <w:spacing w:before="120" w:after="120" w:line="440" w:lineRule="exact"/>
        <w:rPr>
          <w:rFonts w:hint="eastAsia" w:ascii="黑体" w:eastAsia="黑体"/>
          <w:bCs/>
          <w:color w:val="000000"/>
          <w:sz w:val="44"/>
          <w:highlight w:val="none"/>
        </w:rPr>
      </w:pPr>
      <w:r>
        <w:rPr>
          <w:rFonts w:hint="eastAsia" w:ascii="黑体" w:eastAsia="黑体"/>
          <w:bCs/>
          <w:color w:val="000000"/>
          <w:sz w:val="32"/>
          <w:szCs w:val="32"/>
          <w:highlight w:val="none"/>
        </w:rPr>
        <w:br w:type="page" w:clear="all"/>
      </w:r>
      <w:r>
        <w:rPr>
          <w:rFonts w:hint="eastAsia" w:ascii="黑体" w:eastAsia="黑体"/>
          <w:bCs/>
          <w:color w:val="000000"/>
          <w:sz w:val="32"/>
          <w:szCs w:val="32"/>
          <w:highlight w:val="none"/>
        </w:rPr>
        <w:t xml:space="preserve">第三章  合同</w:t>
      </w:r>
      <w:bookmarkEnd w:id="186"/>
      <w:r/>
      <w:bookmarkEnd w:id="187"/>
      <w:r/>
      <w:bookmarkEnd w:id="188"/>
      <w:r/>
      <w:bookmarkEnd w:id="189"/>
      <w:r/>
      <w:bookmarkEnd w:id="190"/>
      <w:r>
        <w:rPr>
          <w:rFonts w:hint="eastAsia" w:ascii="黑体" w:eastAsia="黑体"/>
          <w:bCs/>
          <w:color w:val="000000"/>
          <w:sz w:val="32"/>
          <w:szCs w:val="32"/>
          <w:highlight w:val="none"/>
        </w:rPr>
        <w:t xml:space="preserve">文本</w:t>
      </w:r>
      <w:r/>
    </w:p>
    <w:p>
      <w:pPr>
        <w:ind w:firstLine="480"/>
        <w:spacing w:line="440" w:lineRule="exact"/>
        <w:rPr>
          <w:rFonts w:hint="eastAsia" w:ascii="宋体" w:hAnsi="宋体"/>
          <w:bCs/>
          <w:color w:val="000000"/>
          <w:sz w:val="24"/>
          <w:highlight w:val="none"/>
        </w:rPr>
      </w:pPr>
      <w:r/>
      <w:bookmarkStart w:id="191" w:name="_Toc20823315"/>
      <w:r/>
      <w:bookmarkStart w:id="192" w:name="_Toc16938559"/>
      <w:r/>
      <w:bookmarkStart w:id="193" w:name="_Toc513029243"/>
      <w:r>
        <w:rPr>
          <w:rFonts w:hint="eastAsia" w:ascii="宋体" w:hAnsi="宋体"/>
          <w:bCs/>
          <w:color w:val="000000"/>
          <w:sz w:val="24"/>
          <w:highlight w:val="none"/>
        </w:rPr>
        <w:t xml:space="preserve">以下为中标后签定本项目合同的通用条款，中标人不得提出实质性的修改。</w:t>
      </w:r>
      <w:r/>
    </w:p>
    <w:p>
      <w:pPr>
        <w:pStyle w:val="1203"/>
        <w:jc w:val="both"/>
        <w:spacing w:before="0" w:beforeAutospacing="0" w:after="0" w:afterAutospacing="0"/>
        <w:widowControl w:val="off"/>
        <w:rPr>
          <w:rFonts w:hint="eastAsia" w:ascii="仿宋_GB2312" w:eastAsia="仿宋_GB2312" w:cs="仿宋_GB2312"/>
          <w:b/>
          <w:bCs/>
          <w:color w:val="000000"/>
          <w:position w:val="120"/>
          <w:highlight w:val="none"/>
          <w:lang w:val="en-US" w:eastAsia="zh-CN"/>
        </w:rPr>
      </w:pPr>
      <w:r>
        <w:rPr>
          <w:rFonts w:ascii="Times New Roman" w:hAnsi="Times New Roman" w:eastAsia="宋体" w:cs="Times New Roman"/>
          <w:color w:val="00000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3642360</wp:posOffset>
                </wp:positionH>
                <wp:positionV relativeFrom="paragraph">
                  <wp:posOffset>-13335</wp:posOffset>
                </wp:positionV>
                <wp:extent cx="1952625" cy="647700"/>
                <wp:effectExtent l="0" t="0" r="0" b="0"/>
                <wp:wrapNone/>
                <wp:docPr id="13" name="文本框 14"/>
                <wp:cNvGraphicFramePr/>
                <a:graphic xmlns:a="http://schemas.openxmlformats.org/drawingml/2006/main">
                  <a:graphicData uri="http://schemas.microsoft.com/office/word/2010/wordprocessingShape">
                    <wps:wsp>
                      <wps:cNvPr id="0" name=""/>
                      <wps:cNvSpPr txBox="1"/>
                      <wps:spPr bwMode="auto">
                        <a:xfrm>
                          <a:off x="0" y="0"/>
                          <a:ext cx="1952625" cy="647700"/>
                        </a:xfrm>
                        <a:prstGeom prst="rect">
                          <a:avLst/>
                        </a:prstGeom>
                        <a:solidFill>
                          <a:srgbClr val="FFFFFF"/>
                        </a:solidFill>
                        <a:ln>
                          <a:solidFill>
                            <a:srgbClr val="000000"/>
                          </a:solidFill>
                        </a:ln>
                      </wps:spPr>
                      <wps:txbx>
                        <w:txbxContent>
                          <w:p>
                            <w:pPr>
                              <w:pStyle w:val="1203"/>
                              <w:jc w:val="center"/>
                              <w:spacing w:before="0" w:beforeAutospacing="0" w:after="0" w:afterAutospacing="0"/>
                              <w:widowControl w:val="off"/>
                              <w:rPr>
                                <w:rFonts w:hint="eastAsia" w:eastAsia="宋体"/>
                              </w:rPr>
                            </w:pPr>
                            <w:r>
                              <w:rPr>
                                <w:rFonts w:hint="eastAsia" w:eastAsia="宋体"/>
                                <w:lang w:bidi="ar"/>
                              </w:rPr>
                              <w:t xml:space="preserve">合同备案章</w:t>
                            </w:r>
                            <w:r/>
                          </w:p>
                          <w:p>
                            <w:pPr>
                              <w:pStyle w:val="1203"/>
                              <w:jc w:val="center"/>
                              <w:spacing w:before="0" w:beforeAutospacing="0" w:after="0" w:afterAutospacing="0"/>
                              <w:widowControl w:val="off"/>
                              <w:rPr>
                                <w:rFonts w:hint="eastAsia" w:ascii="仿宋_GB2312" w:hAnsi="Cambria" w:eastAsia="仿宋_GB2312" w:cs="仿宋_GB2312"/>
                              </w:rPr>
                            </w:pPr>
                            <w:r>
                              <w:rPr>
                                <w:rFonts w:hint="eastAsia" w:ascii="仿宋_GB2312" w:hAnsi="Cambria" w:eastAsia="仿宋_GB2312" w:cs="仿宋_GB2312"/>
                              </w:rPr>
                            </w:r>
                            <w:r/>
                          </w:p>
                          <w:p>
                            <w:r/>
                            <w:r/>
                          </w:p>
                        </w:txbxContent>
                      </wps:txbx>
                      <wps:bodyPr wrap="square" upright="1"/>
                    </wps:wsp>
                  </a:graphicData>
                </a:graphic>
              </wp:anchor>
            </w:drawing>
          </mc:Choice>
          <mc:Fallback>
            <w:pict>
              <v:shape id="shape 12" o:spid="_x0000_s12" o:spt="202" type="#_x0000_t202" style="position:absolute;z-index:251659264;o:allowoverlap:true;o:allowincell:true;mso-position-horizontal-relative:text;margin-left:286.8pt;mso-position-horizontal:absolute;mso-position-vertical-relative:text;margin-top:-1.1pt;mso-position-vertical:absolute;width:153.8pt;height:51.0pt;mso-wrap-distance-left:9.0pt;mso-wrap-distance-top:0.0pt;mso-wrap-distance-right:9.0pt;mso-wrap-distance-bottom:0.0pt;visibility:visible;" fillcolor="#FFFFFF" strokecolor="#000000">
                <v:textbox inset="0,0,0,0">
                  <w:txbxContent>
                    <w:p>
                      <w:pPr>
                        <w:pStyle w:val="1203"/>
                        <w:jc w:val="center"/>
                        <w:spacing w:before="0" w:beforeAutospacing="0" w:after="0" w:afterAutospacing="0"/>
                        <w:widowControl w:val="off"/>
                        <w:rPr>
                          <w:rFonts w:hint="eastAsia" w:eastAsia="宋体"/>
                        </w:rPr>
                      </w:pPr>
                      <w:r>
                        <w:rPr>
                          <w:rFonts w:hint="eastAsia" w:eastAsia="宋体"/>
                          <w:lang w:bidi="ar"/>
                        </w:rPr>
                        <w:t xml:space="preserve">合同备案章</w:t>
                      </w:r>
                      <w:r/>
                    </w:p>
                    <w:p>
                      <w:pPr>
                        <w:pStyle w:val="1203"/>
                        <w:jc w:val="center"/>
                        <w:spacing w:before="0" w:beforeAutospacing="0" w:after="0" w:afterAutospacing="0"/>
                        <w:widowControl w:val="off"/>
                        <w:rPr>
                          <w:rFonts w:hint="eastAsia" w:ascii="仿宋_GB2312" w:hAnsi="Cambria" w:eastAsia="仿宋_GB2312" w:cs="仿宋_GB2312"/>
                        </w:rPr>
                      </w:pPr>
                      <w:r>
                        <w:rPr>
                          <w:rFonts w:hint="eastAsia" w:ascii="仿宋_GB2312" w:hAnsi="Cambria" w:eastAsia="仿宋_GB2312" w:cs="仿宋_GB2312"/>
                        </w:rPr>
                      </w:r>
                      <w:r/>
                    </w:p>
                    <w:p>
                      <w:r/>
                      <w:r/>
                    </w:p>
                  </w:txbxContent>
                </v:textbox>
              </v:shape>
            </w:pict>
          </mc:Fallback>
        </mc:AlternateContent>
      </w:r>
      <w:r>
        <w:rPr>
          <w:rFonts w:hint="eastAsia" w:ascii="仿宋_GB2312" w:eastAsia="仿宋_GB2312" w:cs="仿宋_GB2312"/>
          <w:b/>
          <w:bCs/>
          <w:color w:val="000000"/>
          <w:position w:val="120"/>
          <w:highlight w:val="none"/>
        </w:rPr>
        <w:t xml:space="preserve">合同编号：</w:t>
      </w:r>
      <w:r>
        <w:rPr>
          <w:rFonts w:hint="eastAsia" w:ascii="仿宋_GB2312" w:eastAsia="仿宋_GB2312" w:cs="仿宋_GB2312"/>
          <w:b/>
          <w:bCs/>
          <w:color w:val="000000"/>
          <w:position w:val="120"/>
          <w:highlight w:val="none"/>
          <w:lang w:eastAsia="zh-CN"/>
        </w:rPr>
        <w:t xml:space="preserve">YZZCSK2026-00X</w:t>
      </w:r>
      <w:r/>
    </w:p>
    <w:p>
      <w:pPr>
        <w:pStyle w:val="1203"/>
        <w:jc w:val="center"/>
        <w:spacing w:before="600" w:beforeAutospacing="0" w:after="1200" w:afterAutospacing="0"/>
        <w:widowControl w:val="off"/>
        <w:rPr>
          <w:rFonts w:hint="eastAsia" w:ascii="黑体" w:eastAsia="黑体" w:cs="黑体"/>
          <w:b/>
          <w:bCs/>
          <w:color w:val="000000"/>
          <w:sz w:val="72"/>
          <w:szCs w:val="72"/>
          <w:highlight w:val="none"/>
          <w:lang w:bidi="ar"/>
        </w:rPr>
      </w:pPr>
      <w:r>
        <w:rPr>
          <w:rFonts w:hint="eastAsia" w:ascii="黑体" w:eastAsia="黑体" w:cs="黑体"/>
          <w:b/>
          <w:bCs/>
          <w:color w:val="000000"/>
          <w:sz w:val="72"/>
          <w:szCs w:val="72"/>
          <w:highlight w:val="none"/>
          <w:lang w:bidi="ar"/>
        </w:rPr>
        <w:t xml:space="preserve">扬中市政府合同</w:t>
      </w:r>
      <w:r/>
    </w:p>
    <w:p>
      <w:pPr>
        <w:pStyle w:val="1203"/>
        <w:ind w:firstLine="960"/>
        <w:jc w:val="both"/>
        <w:spacing w:before="0" w:beforeAutospacing="0" w:after="0" w:afterAutospacing="0" w:line="840" w:lineRule="auto"/>
        <w:widowControl w:val="off"/>
        <w:rPr>
          <w:rFonts w:hint="eastAsia" w:ascii="黑体" w:eastAsia="黑体" w:cs="黑体"/>
          <w:color w:val="000000"/>
          <w:sz w:val="32"/>
          <w:szCs w:val="32"/>
          <w:highlight w:val="none"/>
          <w:u w:val="single"/>
        </w:rPr>
      </w:pPr>
      <w:r>
        <w:rPr>
          <w:rFonts w:hint="eastAsia" w:ascii="黑体" w:eastAsia="黑体" w:cs="黑体"/>
          <w:color w:val="000000"/>
          <w:sz w:val="32"/>
          <w:szCs w:val="32"/>
          <w:highlight w:val="none"/>
          <w:lang w:bidi="ar"/>
        </w:rPr>
        <w:t xml:space="preserve">项目名称：</w:t>
      </w:r>
      <w:r>
        <w:rPr>
          <w:rFonts w:hint="eastAsia" w:ascii="黑体" w:eastAsia="黑体" w:cs="黑体"/>
          <w:color w:val="000000"/>
          <w:sz w:val="32"/>
          <w:szCs w:val="32"/>
          <w:highlight w:val="none"/>
          <w:u w:val="single"/>
          <w:lang w:bidi="ar"/>
        </w:rPr>
        <w:t xml:space="preserve">                                 </w:t>
      </w:r>
      <w:r/>
    </w:p>
    <w:p>
      <w:pPr>
        <w:pStyle w:val="1203"/>
        <w:ind w:firstLine="960"/>
        <w:spacing w:before="0" w:beforeAutospacing="0" w:after="0" w:afterAutospacing="0" w:line="840" w:lineRule="auto"/>
        <w:widowControl w:val="off"/>
        <w:rPr>
          <w:rFonts w:hint="eastAsia" w:ascii="黑体" w:eastAsia="黑体" w:cs="黑体"/>
          <w:color w:val="000000"/>
          <w:sz w:val="32"/>
          <w:szCs w:val="32"/>
          <w:highlight w:val="none"/>
        </w:rPr>
      </w:pPr>
      <w:r>
        <w:rPr>
          <w:rFonts w:hint="eastAsia" w:ascii="黑体" w:eastAsia="黑体" w:cs="黑体"/>
          <w:color w:val="000000"/>
          <w:sz w:val="32"/>
          <w:szCs w:val="32"/>
          <w:highlight w:val="none"/>
          <w:lang w:bidi="ar"/>
        </w:rPr>
        <w:t xml:space="preserve">项目编号：</w:t>
      </w:r>
      <w:r>
        <w:rPr>
          <w:rFonts w:hint="eastAsia" w:ascii="黑体" w:eastAsia="黑体" w:cs="黑体"/>
          <w:color w:val="000000"/>
          <w:sz w:val="32"/>
          <w:szCs w:val="32"/>
          <w:highlight w:val="none"/>
          <w:u w:val="single"/>
          <w:lang w:bidi="ar"/>
        </w:rPr>
        <w:t xml:space="preserve">                                  </w:t>
      </w:r>
      <w:r/>
    </w:p>
    <w:p>
      <w:pPr>
        <w:pStyle w:val="1203"/>
        <w:ind w:firstLine="960"/>
        <w:spacing w:before="0" w:beforeAutospacing="0" w:after="0" w:afterAutospacing="0" w:line="840" w:lineRule="auto"/>
        <w:widowControl w:val="off"/>
        <w:rPr>
          <w:rFonts w:hint="eastAsia" w:ascii="黑体" w:eastAsia="黑体" w:cs="黑体"/>
          <w:color w:val="000000"/>
          <w:sz w:val="32"/>
          <w:szCs w:val="32"/>
          <w:highlight w:val="none"/>
        </w:rPr>
      </w:pPr>
      <w:r>
        <w:rPr>
          <w:rFonts w:hint="eastAsia" w:ascii="黑体" w:eastAsia="黑体" w:cs="黑体"/>
          <w:color w:val="000000"/>
          <w:sz w:val="32"/>
          <w:szCs w:val="32"/>
          <w:highlight w:val="none"/>
          <w:lang w:bidi="ar"/>
        </w:rPr>
        <w:t xml:space="preserve">招标人：</w:t>
      </w:r>
      <w:r>
        <w:rPr>
          <w:rFonts w:hint="eastAsia" w:ascii="黑体" w:eastAsia="黑体" w:cs="黑体"/>
          <w:color w:val="000000"/>
          <w:sz w:val="32"/>
          <w:szCs w:val="32"/>
          <w:highlight w:val="none"/>
          <w:u w:val="single"/>
          <w:lang w:bidi="ar"/>
        </w:rPr>
        <w:t xml:space="preserve">                                  </w:t>
      </w:r>
      <w:r/>
    </w:p>
    <w:p>
      <w:pPr>
        <w:pStyle w:val="1203"/>
        <w:ind w:firstLine="960"/>
        <w:spacing w:before="0" w:beforeAutospacing="0" w:after="0" w:afterAutospacing="0" w:line="840" w:lineRule="auto"/>
        <w:widowControl w:val="off"/>
        <w:rPr>
          <w:rFonts w:hint="eastAsia" w:ascii="黑体" w:eastAsia="黑体" w:cs="黑体"/>
          <w:color w:val="000000"/>
          <w:sz w:val="32"/>
          <w:szCs w:val="32"/>
          <w:highlight w:val="none"/>
        </w:rPr>
      </w:pPr>
      <w:r>
        <w:rPr>
          <w:rFonts w:hint="eastAsia" w:ascii="黑体" w:eastAsia="黑体" w:cs="黑体"/>
          <w:color w:val="000000"/>
          <w:sz w:val="32"/>
          <w:szCs w:val="32"/>
          <w:highlight w:val="none"/>
          <w:lang w:bidi="ar"/>
        </w:rPr>
        <w:t xml:space="preserve">中标单位：</w:t>
      </w:r>
      <w:r>
        <w:rPr>
          <w:rFonts w:hint="eastAsia" w:ascii="黑体" w:eastAsia="黑体" w:cs="黑体"/>
          <w:color w:val="000000"/>
          <w:sz w:val="32"/>
          <w:szCs w:val="32"/>
          <w:highlight w:val="none"/>
          <w:u w:val="single"/>
          <w:lang w:bidi="ar"/>
        </w:rPr>
        <w:t xml:space="preserve">                                    </w:t>
      </w:r>
      <w:r/>
    </w:p>
    <w:p>
      <w:pPr>
        <w:pStyle w:val="1203"/>
        <w:jc w:val="both"/>
        <w:spacing w:before="0" w:beforeAutospacing="0" w:after="0" w:afterAutospacing="0" w:line="360" w:lineRule="auto"/>
        <w:widowControl w:val="off"/>
        <w:rPr>
          <w:rFonts w:hint="eastAsia" w:ascii="黑体" w:eastAsia="黑体" w:cs="黑体"/>
          <w:color w:val="000000"/>
          <w:sz w:val="32"/>
          <w:szCs w:val="32"/>
          <w:highlight w:val="none"/>
          <w:lang w:bidi="ar"/>
        </w:rPr>
      </w:pPr>
      <w:r>
        <w:rPr>
          <w:rFonts w:hint="eastAsia" w:ascii="黑体" w:eastAsia="黑体" w:cs="黑体"/>
          <w:color w:val="000000"/>
          <w:sz w:val="32"/>
          <w:szCs w:val="32"/>
          <w:highlight w:val="none"/>
          <w:lang w:bidi="ar"/>
        </w:rPr>
      </w:r>
      <w:r/>
    </w:p>
    <w:p>
      <w:pPr>
        <w:pStyle w:val="1203"/>
        <w:jc w:val="center"/>
        <w:spacing w:before="0" w:beforeAutospacing="0" w:after="0" w:afterAutospacing="0" w:line="360" w:lineRule="auto"/>
        <w:widowControl w:val="off"/>
        <w:rPr>
          <w:rFonts w:hint="eastAsia" w:ascii="黑体" w:eastAsia="黑体" w:cs="黑体"/>
          <w:color w:val="000000"/>
          <w:sz w:val="32"/>
          <w:szCs w:val="32"/>
          <w:highlight w:val="none"/>
          <w:lang w:bidi="ar"/>
        </w:rPr>
      </w:pPr>
      <w:r>
        <w:rPr>
          <w:rFonts w:hint="eastAsia" w:ascii="黑体" w:eastAsia="黑体" w:cs="黑体"/>
          <w:color w:val="000000"/>
          <w:sz w:val="32"/>
          <w:szCs w:val="32"/>
          <w:highlight w:val="none"/>
          <w:lang w:bidi="ar"/>
        </w:rPr>
      </w:r>
      <w:r/>
    </w:p>
    <w:p>
      <w:pPr>
        <w:pStyle w:val="1203"/>
        <w:jc w:val="center"/>
        <w:spacing w:before="0" w:beforeAutospacing="0" w:after="0" w:afterAutospacing="0" w:line="360" w:lineRule="auto"/>
        <w:widowControl w:val="off"/>
        <w:rPr>
          <w:rFonts w:hint="eastAsia" w:ascii="黑体" w:eastAsia="黑体" w:cs="黑体"/>
          <w:color w:val="000000"/>
          <w:sz w:val="32"/>
          <w:szCs w:val="32"/>
          <w:highlight w:val="none"/>
          <w:lang w:eastAsia="zh-CN" w:bidi="ar"/>
        </w:rPr>
      </w:pPr>
      <w:r>
        <w:rPr>
          <w:rFonts w:hint="eastAsia" w:ascii="黑体" w:eastAsia="黑体" w:cs="黑体"/>
          <w:color w:val="000000"/>
          <w:sz w:val="32"/>
          <w:szCs w:val="32"/>
          <w:highlight w:val="none"/>
          <w:lang w:eastAsia="zh-CN" w:bidi="ar"/>
        </w:rPr>
        <w:t xml:space="preserve">镇江晟科工程管理咨询有限公司</w:t>
      </w:r>
      <w:r/>
    </w:p>
    <w:p>
      <w:pPr>
        <w:pStyle w:val="1203"/>
        <w:jc w:val="center"/>
        <w:spacing w:before="0" w:beforeAutospacing="0" w:after="0" w:afterAutospacing="0" w:line="360" w:lineRule="auto"/>
        <w:widowControl w:val="off"/>
        <w:rPr>
          <w:b/>
          <w:bCs/>
          <w:color w:val="000000"/>
          <w:sz w:val="32"/>
          <w:szCs w:val="32"/>
          <w:highlight w:val="none"/>
        </w:rPr>
      </w:pPr>
      <w:r>
        <w:rPr>
          <w:rFonts w:hint="eastAsia" w:ascii="黑体" w:eastAsia="黑体" w:cs="黑体"/>
          <w:color w:val="000000"/>
          <w:sz w:val="32"/>
          <w:szCs w:val="32"/>
          <w:highlight w:val="none"/>
          <w:lang w:bidi="ar"/>
        </w:rPr>
        <w:t xml:space="preserve">年</w:t>
      </w:r>
      <w:r>
        <w:rPr>
          <w:rFonts w:hint="eastAsia" w:ascii="黑体" w:eastAsia="黑体" w:cs="黑体"/>
          <w:color w:val="000000"/>
          <w:sz w:val="32"/>
          <w:szCs w:val="32"/>
          <w:highlight w:val="none"/>
          <w:lang w:val="en-US" w:eastAsia="zh-CN" w:bidi="ar"/>
        </w:rPr>
        <w:t xml:space="preserve"> </w:t>
      </w:r>
      <w:r>
        <w:rPr>
          <w:rFonts w:hint="eastAsia" w:ascii="黑体" w:eastAsia="黑体" w:cs="黑体"/>
          <w:color w:val="000000"/>
          <w:sz w:val="32"/>
          <w:szCs w:val="32"/>
          <w:highlight w:val="none"/>
          <w:lang w:bidi="ar"/>
        </w:rPr>
        <w:t xml:space="preserve">  月    日</w:t>
      </w:r>
      <w:r/>
    </w:p>
    <w:p>
      <w:pPr>
        <w:pStyle w:val="1189"/>
        <w:keepLines w:val="0"/>
        <w:keepNext w:val="0"/>
        <w:pageBreakBefore w:val="0"/>
        <w:spacing w:line="440" w:lineRule="atLeast"/>
        <w:rPr>
          <w:rFonts w:hint="eastAsia" w:hAnsi="宋体" w:eastAsia="宋体"/>
          <w:color w:val="000000"/>
          <w:sz w:val="24"/>
          <w:szCs w:val="24"/>
          <w:highlight w:val="none"/>
          <w:lang w:eastAsia="zh-CN"/>
        </w:rPr>
      </w:pPr>
      <w:r>
        <w:rPr>
          <w:rFonts w:hAnsi="宋体"/>
          <w:color w:val="000000"/>
          <w:sz w:val="24"/>
          <w:szCs w:val="24"/>
          <w:highlight w:val="none"/>
        </w:rPr>
        <w:br w:type="page" w:clear="all"/>
      </w:r>
      <w:r>
        <w:rPr>
          <w:rFonts w:hAnsi="宋体"/>
          <w:color w:val="000000"/>
          <w:sz w:val="24"/>
          <w:szCs w:val="24"/>
          <w:highlight w:val="none"/>
        </w:rPr>
        <w:t xml:space="preserve">项目名称：</w:t>
      </w:r>
      <w:r>
        <w:rPr>
          <w:rFonts w:hint="eastAsia" w:hAnsi="宋体"/>
          <w:color w:val="000000"/>
          <w:sz w:val="24"/>
          <w:szCs w:val="24"/>
          <w:highlight w:val="none"/>
          <w:lang w:eastAsia="zh-CN"/>
        </w:rPr>
        <w:t xml:space="preserve">赫顿海工装备（江苏）有限公司环网柜迁移项目</w:t>
      </w:r>
      <w:r/>
    </w:p>
    <w:p>
      <w:pPr>
        <w:pStyle w:val="1189"/>
        <w:keepLines w:val="0"/>
        <w:keepNext w:val="0"/>
        <w:pageBreakBefore w:val="0"/>
        <w:spacing w:line="440" w:lineRule="atLeast"/>
        <w:rPr>
          <w:rFonts w:hAnsi="宋体"/>
          <w:color w:val="000000"/>
          <w:sz w:val="24"/>
          <w:szCs w:val="24"/>
          <w:highlight w:val="none"/>
        </w:rPr>
      </w:pPr>
      <w:r>
        <w:rPr>
          <w:rFonts w:hAnsi="宋体"/>
          <w:color w:val="000000"/>
          <w:sz w:val="24"/>
          <w:szCs w:val="24"/>
          <w:highlight w:val="none"/>
        </w:rPr>
        <w:t xml:space="preserve">项目编号：</w:t>
      </w:r>
      <w:r>
        <w:rPr>
          <w:rFonts w:hint="eastAsia" w:hAnsi="宋体"/>
          <w:color w:val="000000"/>
          <w:sz w:val="24"/>
          <w:szCs w:val="24"/>
          <w:highlight w:val="none"/>
          <w:lang w:eastAsia="zh-CN"/>
        </w:rPr>
        <w:t xml:space="preserve">JSZC-321182-ZJSK-G2026-0003</w:t>
      </w:r>
      <w:r>
        <w:rPr>
          <w:rFonts w:hint="eastAsia" w:hAnsi="宋体"/>
          <w:color w:val="000000"/>
          <w:sz w:val="24"/>
          <w:szCs w:val="24"/>
          <w:highlight w:val="none"/>
        </w:rPr>
        <w:t xml:space="preserve">    </w:t>
      </w:r>
      <w:r/>
    </w:p>
    <w:p>
      <w:pPr>
        <w:pStyle w:val="1189"/>
        <w:keepLines w:val="0"/>
        <w:keepNext w:val="0"/>
        <w:pageBreakBefore w:val="0"/>
        <w:spacing w:line="440" w:lineRule="atLeast"/>
        <w:rPr>
          <w:rFonts w:hint="eastAsia" w:hAnsi="宋体" w:eastAsia="宋体"/>
          <w:color w:val="000000"/>
          <w:sz w:val="24"/>
          <w:szCs w:val="24"/>
          <w:highlight w:val="none"/>
          <w:u w:val="single"/>
          <w:lang w:eastAsia="zh-CN"/>
        </w:rPr>
      </w:pPr>
      <w:r>
        <w:rPr>
          <w:rFonts w:hAnsi="宋体"/>
          <w:color w:val="000000"/>
          <w:sz w:val="24"/>
          <w:szCs w:val="24"/>
          <w:highlight w:val="none"/>
        </w:rPr>
        <w:t xml:space="preserve">甲方：（买方）</w:t>
      </w:r>
      <w:r>
        <w:rPr>
          <w:rFonts w:hint="eastAsia" w:hAnsi="宋体"/>
          <w:color w:val="000000"/>
          <w:sz w:val="24"/>
          <w:szCs w:val="24"/>
          <w:highlight w:val="none"/>
          <w:u w:val="single"/>
          <w:lang w:eastAsia="zh-CN"/>
        </w:rPr>
        <w:t xml:space="preserve">江苏扬中经济开发区管理委员会</w:t>
      </w:r>
      <w:r/>
    </w:p>
    <w:p>
      <w:pPr>
        <w:pStyle w:val="1189"/>
        <w:keepLines w:val="0"/>
        <w:keepNext w:val="0"/>
        <w:pageBreakBefore w:val="0"/>
        <w:spacing w:line="440" w:lineRule="atLeast"/>
        <w:rPr>
          <w:rFonts w:hAnsi="宋体"/>
          <w:color w:val="000000"/>
          <w:sz w:val="24"/>
          <w:szCs w:val="24"/>
          <w:highlight w:val="none"/>
        </w:rPr>
      </w:pPr>
      <w:r>
        <w:rPr>
          <w:rFonts w:hAnsi="宋体"/>
          <w:color w:val="000000"/>
          <w:sz w:val="24"/>
          <w:szCs w:val="24"/>
          <w:highlight w:val="none"/>
        </w:rPr>
        <w:t xml:space="preserve">乙方：（卖方）________</w:t>
      </w:r>
      <w:r/>
    </w:p>
    <w:p>
      <w:pPr>
        <w:pStyle w:val="1189"/>
        <w:keepLines w:val="0"/>
        <w:keepNext w:val="0"/>
        <w:pageBreakBefore w:val="0"/>
        <w:spacing w:line="440" w:lineRule="atLeast"/>
        <w:rPr>
          <w:rFonts w:hAnsi="宋体"/>
          <w:b/>
          <w:color w:val="000000"/>
          <w:sz w:val="24"/>
          <w:szCs w:val="24"/>
          <w:highlight w:val="none"/>
        </w:rPr>
      </w:pPr>
      <w:r>
        <w:rPr>
          <w:rFonts w:hAnsi="宋体"/>
          <w:b/>
          <w:color w:val="000000"/>
          <w:sz w:val="24"/>
          <w:szCs w:val="24"/>
          <w:highlight w:val="none"/>
        </w:rPr>
        <w:t xml:space="preserve">   </w:t>
      </w:r>
      <w:r>
        <w:rPr>
          <w:rFonts w:hAnsi="宋体"/>
          <w:color w:val="000000"/>
          <w:sz w:val="24"/>
          <w:szCs w:val="24"/>
          <w:highlight w:val="none"/>
        </w:rPr>
        <w:t xml:space="preserve">甲、乙双方根据</w:t>
      </w:r>
      <w:r>
        <w:rPr>
          <w:rFonts w:hint="eastAsia" w:hAnsi="宋体"/>
          <w:color w:val="000000"/>
          <w:sz w:val="24"/>
          <w:szCs w:val="24"/>
          <w:highlight w:val="none"/>
          <w:u w:val="single"/>
        </w:rPr>
        <w:t xml:space="preserve"> </w:t>
      </w:r>
      <w:r>
        <w:rPr>
          <w:rFonts w:hint="eastAsia" w:hAnsi="宋体"/>
          <w:color w:val="000000"/>
          <w:sz w:val="24"/>
          <w:szCs w:val="24"/>
          <w:highlight w:val="none"/>
          <w:u w:val="single"/>
          <w:lang w:eastAsia="zh-CN"/>
        </w:rPr>
        <w:t xml:space="preserve">赫顿海工装备（江苏）有限公司环网柜迁移项目</w:t>
      </w:r>
      <w:r>
        <w:rPr>
          <w:rFonts w:hint="eastAsia" w:hAnsi="宋体"/>
          <w:color w:val="000000"/>
          <w:sz w:val="24"/>
          <w:szCs w:val="24"/>
          <w:highlight w:val="none"/>
        </w:rPr>
        <w:t xml:space="preserve">（项目编号：</w:t>
      </w:r>
      <w:r>
        <w:rPr>
          <w:rFonts w:hint="eastAsia" w:hAnsi="宋体"/>
          <w:color w:val="000000"/>
          <w:sz w:val="24"/>
          <w:szCs w:val="24"/>
          <w:highlight w:val="none"/>
          <w:lang w:eastAsia="zh-CN"/>
        </w:rPr>
        <w:t xml:space="preserve">JSZC-321182-ZJSK-G2026-0003</w:t>
      </w:r>
      <w:r>
        <w:rPr>
          <w:rFonts w:hint="eastAsia" w:hAnsi="宋体"/>
          <w:color w:val="000000"/>
          <w:sz w:val="24"/>
          <w:szCs w:val="24"/>
          <w:highlight w:val="none"/>
        </w:rPr>
        <w:t xml:space="preserve">）</w:t>
      </w:r>
      <w:r>
        <w:rPr>
          <w:rFonts w:hAnsi="宋体"/>
          <w:color w:val="000000"/>
          <w:sz w:val="24"/>
          <w:szCs w:val="24"/>
          <w:highlight w:val="none"/>
        </w:rPr>
        <w:t xml:space="preserve">公开招标的结果，签署本合同。</w:t>
      </w:r>
      <w:r/>
    </w:p>
    <w:p>
      <w:pPr>
        <w:pStyle w:val="1189"/>
        <w:keepLines w:val="0"/>
        <w:keepNext w:val="0"/>
        <w:pageBreakBefore w:val="0"/>
        <w:spacing w:line="440" w:lineRule="atLeast"/>
        <w:rPr>
          <w:rFonts w:hAnsi="宋体"/>
          <w:b/>
          <w:color w:val="000000"/>
          <w:sz w:val="24"/>
          <w:szCs w:val="24"/>
          <w:highlight w:val="none"/>
        </w:rPr>
      </w:pPr>
      <w:r>
        <w:rPr>
          <w:rFonts w:hAnsi="宋体"/>
          <w:b/>
          <w:color w:val="000000"/>
          <w:sz w:val="24"/>
          <w:szCs w:val="24"/>
          <w:highlight w:val="none"/>
        </w:rPr>
        <w:t xml:space="preserve">一、</w:t>
      </w:r>
      <w:r>
        <w:rPr>
          <w:rFonts w:hint="eastAsia" w:hAnsi="宋体"/>
          <w:b/>
          <w:color w:val="000000"/>
          <w:sz w:val="24"/>
          <w:szCs w:val="24"/>
          <w:highlight w:val="none"/>
        </w:rPr>
        <w:t xml:space="preserve">合同</w:t>
      </w:r>
      <w:r>
        <w:rPr>
          <w:rFonts w:hAnsi="宋体"/>
          <w:b/>
          <w:color w:val="000000"/>
          <w:sz w:val="24"/>
          <w:szCs w:val="24"/>
          <w:highlight w:val="none"/>
        </w:rPr>
        <w:t xml:space="preserve">内容</w:t>
      </w:r>
      <w:r/>
    </w:p>
    <w:p>
      <w:pPr>
        <w:pStyle w:val="1189"/>
        <w:ind w:firstLine="480"/>
        <w:keepLines w:val="0"/>
        <w:keepNext w:val="0"/>
        <w:pageBreakBefore w:val="0"/>
        <w:spacing w:line="440" w:lineRule="atLeast"/>
        <w:rPr>
          <w:rFonts w:hAnsi="宋体"/>
          <w:color w:val="000000"/>
          <w:sz w:val="24"/>
          <w:szCs w:val="24"/>
          <w:highlight w:val="none"/>
        </w:rPr>
      </w:pPr>
      <w:r>
        <w:rPr>
          <w:rFonts w:hAnsi="宋体"/>
          <w:color w:val="000000"/>
          <w:sz w:val="24"/>
          <w:szCs w:val="24"/>
          <w:highlight w:val="none"/>
        </w:rPr>
        <w:t xml:space="preserve">1.1 </w:t>
      </w:r>
      <w:r>
        <w:rPr>
          <w:rFonts w:hint="eastAsia" w:hAnsi="宋体"/>
          <w:color w:val="000000"/>
          <w:sz w:val="24"/>
          <w:szCs w:val="24"/>
          <w:highlight w:val="none"/>
        </w:rPr>
        <w:t xml:space="preserve">标的</w:t>
      </w:r>
      <w:r>
        <w:rPr>
          <w:rFonts w:hAnsi="宋体"/>
          <w:color w:val="000000"/>
          <w:sz w:val="24"/>
          <w:szCs w:val="24"/>
          <w:highlight w:val="none"/>
        </w:rPr>
        <w:t xml:space="preserve">名称：</w:t>
      </w:r>
      <w:r>
        <w:rPr>
          <w:rFonts w:hint="eastAsia" w:hAnsi="宋体"/>
          <w:color w:val="000000"/>
          <w:sz w:val="24"/>
          <w:szCs w:val="24"/>
          <w:highlight w:val="none"/>
          <w:lang w:eastAsia="zh-CN"/>
        </w:rPr>
        <w:t xml:space="preserve">赫顿海工装备（江苏）有限公司环网柜迁移项目</w:t>
      </w:r>
      <w:r>
        <w:rPr>
          <w:rFonts w:hint="eastAsia" w:hAnsi="宋体"/>
          <w:color w:val="000000"/>
          <w:sz w:val="24"/>
          <w:szCs w:val="24"/>
          <w:highlight w:val="none"/>
        </w:rPr>
        <w:t xml:space="preserve">；</w:t>
      </w:r>
      <w:r/>
    </w:p>
    <w:p>
      <w:pPr>
        <w:pStyle w:val="1189"/>
        <w:ind w:firstLine="480"/>
        <w:keepLines w:val="0"/>
        <w:keepNext w:val="0"/>
        <w:pageBreakBefore w:val="0"/>
        <w:spacing w:line="440" w:lineRule="atLeast"/>
        <w:rPr>
          <w:rFonts w:hint="eastAsia" w:hAnsi="宋体"/>
          <w:color w:val="000000"/>
          <w:sz w:val="24"/>
          <w:szCs w:val="24"/>
          <w:highlight w:val="none"/>
        </w:rPr>
      </w:pPr>
      <w:r>
        <w:rPr>
          <w:rFonts w:hAnsi="宋体"/>
          <w:color w:val="000000"/>
          <w:sz w:val="24"/>
          <w:szCs w:val="24"/>
          <w:highlight w:val="none"/>
        </w:rPr>
        <w:t xml:space="preserve">1.2</w:t>
      </w:r>
      <w:r>
        <w:rPr>
          <w:rFonts w:hint="eastAsia" w:hAnsi="宋体"/>
          <w:color w:val="000000"/>
          <w:sz w:val="24"/>
          <w:szCs w:val="24"/>
          <w:highlight w:val="none"/>
        </w:rPr>
        <w:t xml:space="preserve">标的质量：合格；</w:t>
      </w:r>
      <w:r/>
    </w:p>
    <w:p>
      <w:pPr>
        <w:pStyle w:val="1189"/>
        <w:ind w:firstLine="480"/>
        <w:keepLines w:val="0"/>
        <w:keepNext w:val="0"/>
        <w:pageBreakBefore w:val="0"/>
        <w:spacing w:line="440" w:lineRule="atLeast"/>
        <w:rPr>
          <w:rFonts w:hint="eastAsia" w:hAnsi="宋体"/>
          <w:color w:val="000000"/>
          <w:sz w:val="24"/>
          <w:szCs w:val="24"/>
          <w:highlight w:val="none"/>
        </w:rPr>
      </w:pPr>
      <w:r>
        <w:rPr>
          <w:rFonts w:hint="eastAsia" w:hAnsi="宋体"/>
          <w:color w:val="000000"/>
          <w:sz w:val="24"/>
          <w:szCs w:val="24"/>
          <w:highlight w:val="none"/>
        </w:rPr>
        <w:t xml:space="preserve">1.3标的数量（规模）：</w:t>
      </w:r>
      <w:r>
        <w:rPr>
          <w:rFonts w:hint="eastAsia" w:hAnsi="宋体"/>
          <w:color w:val="000000"/>
          <w:sz w:val="24"/>
          <w:szCs w:val="24"/>
          <w:highlight w:val="none"/>
          <w:lang w:eastAsia="zh-CN"/>
        </w:rPr>
        <w:t xml:space="preserve">赫顿海工装备（江苏）有限公司环网柜迁移项目</w:t>
      </w:r>
      <w:r>
        <w:rPr>
          <w:rFonts w:hint="eastAsia" w:hAnsi="宋体"/>
          <w:color w:val="000000"/>
          <w:sz w:val="24"/>
          <w:szCs w:val="24"/>
          <w:highlight w:val="none"/>
        </w:rPr>
        <w:t xml:space="preserve">，具体详见需求；</w:t>
      </w:r>
      <w:r/>
    </w:p>
    <w:p>
      <w:pPr>
        <w:pStyle w:val="1189"/>
        <w:ind w:firstLine="480"/>
        <w:keepLines w:val="0"/>
        <w:keepNext w:val="0"/>
        <w:pageBreakBefore w:val="0"/>
        <w:spacing w:line="440" w:lineRule="atLeast"/>
        <w:rPr>
          <w:rFonts w:hint="eastAsia" w:hAnsi="宋体"/>
          <w:color w:val="000000"/>
          <w:sz w:val="24"/>
          <w:szCs w:val="24"/>
          <w:highlight w:val="none"/>
        </w:rPr>
      </w:pPr>
      <w:r>
        <w:rPr>
          <w:rFonts w:hint="eastAsia" w:hAnsi="宋体"/>
          <w:color w:val="000000"/>
          <w:sz w:val="24"/>
          <w:szCs w:val="24"/>
          <w:highlight w:val="none"/>
        </w:rPr>
        <w:t xml:space="preserve">1.4履行时间（期限）：</w:t>
      </w:r>
      <w:r>
        <w:rPr>
          <w:rFonts w:hint="eastAsia" w:hAnsi="宋体"/>
          <w:color w:val="000000"/>
          <w:sz w:val="24"/>
          <w:szCs w:val="24"/>
          <w:highlight w:val="none"/>
          <w:u w:val="single"/>
          <w:lang w:val="en-US" w:eastAsia="zh-CN"/>
        </w:rPr>
        <w:t xml:space="preserve">   </w:t>
      </w:r>
      <w:r>
        <w:rPr>
          <w:rFonts w:hint="eastAsia" w:hAnsi="宋体"/>
          <w:color w:val="000000"/>
          <w:sz w:val="24"/>
          <w:szCs w:val="24"/>
          <w:highlight w:val="none"/>
          <w:lang w:val="en-US" w:eastAsia="zh-CN"/>
        </w:rPr>
        <w:t xml:space="preserve">日历天，即</w:t>
      </w:r>
      <w:r>
        <w:rPr>
          <w:rFonts w:hint="eastAsia" w:hAnsi="宋体"/>
          <w:color w:val="000000"/>
          <w:sz w:val="24"/>
          <w:szCs w:val="24"/>
          <w:highlight w:val="none"/>
          <w:u w:val="single"/>
          <w:lang w:val="en-US" w:eastAsia="zh-CN"/>
        </w:rPr>
        <w:t xml:space="preserve"> </w:t>
      </w:r>
      <w:r>
        <w:rPr>
          <w:rFonts w:hint="eastAsia" w:hAnsi="宋体"/>
          <w:b w:val="0"/>
          <w:bCs w:val="0"/>
          <w:color w:val="000000"/>
          <w:sz w:val="24"/>
          <w:szCs w:val="24"/>
          <w:highlight w:val="none"/>
          <w:u w:val="single"/>
          <w:lang w:val="en-US" w:eastAsia="zh-CN"/>
        </w:rPr>
        <w:t xml:space="preserve">   </w:t>
      </w:r>
      <w:r>
        <w:rPr>
          <w:rFonts w:hint="eastAsia" w:ascii="宋体" w:hAnsi="宋体" w:eastAsia="宋体" w:cs="宋体"/>
          <w:b w:val="0"/>
          <w:bCs w:val="0"/>
          <w:sz w:val="24"/>
          <w:szCs w:val="24"/>
          <w:highlight w:val="none"/>
          <w:u w:val="single"/>
        </w:rPr>
        <w:t xml:space="preserve"> 年 </w:t>
      </w:r>
      <w:r>
        <w:rPr>
          <w:rFonts w:hint="eastAsia" w:ascii="宋体" w:hAnsi="宋体" w:eastAsia="宋体" w:cs="宋体"/>
          <w:b w:val="0"/>
          <w:bCs w:val="0"/>
          <w:sz w:val="24"/>
          <w:szCs w:val="24"/>
          <w:highlight w:val="none"/>
          <w:u w:val="single"/>
          <w:lang w:val="en-US" w:eastAsia="zh-CN"/>
        </w:rPr>
        <w:t xml:space="preserve"> </w:t>
      </w:r>
      <w:r>
        <w:rPr>
          <w:rFonts w:hint="eastAsia" w:ascii="宋体" w:hAnsi="宋体" w:eastAsia="宋体" w:cs="宋体"/>
          <w:b w:val="0"/>
          <w:bCs w:val="0"/>
          <w:sz w:val="24"/>
          <w:szCs w:val="24"/>
          <w:highlight w:val="none"/>
          <w:u w:val="single"/>
        </w:rPr>
        <w:t xml:space="preserve"> 月   日—</w:t>
      </w:r>
      <w:r>
        <w:rPr>
          <w:rFonts w:hint="eastAsia" w:ascii="宋体" w:hAnsi="宋体" w:eastAsia="宋体" w:cs="宋体"/>
          <w:b w:val="0"/>
          <w:bCs w:val="0"/>
          <w:sz w:val="24"/>
          <w:szCs w:val="24"/>
          <w:highlight w:val="none"/>
          <w:u w:val="single"/>
          <w:lang w:val="en-US" w:eastAsia="zh-CN"/>
        </w:rPr>
        <w:t xml:space="preserve">  </w:t>
      </w:r>
      <w:r>
        <w:rPr>
          <w:rFonts w:hint="eastAsia" w:ascii="宋体" w:hAnsi="宋体" w:eastAsia="宋体" w:cs="宋体"/>
          <w:b w:val="0"/>
          <w:bCs w:val="0"/>
          <w:sz w:val="24"/>
          <w:szCs w:val="24"/>
          <w:highlight w:val="none"/>
          <w:u w:val="single"/>
        </w:rPr>
        <w:t xml:space="preserve"> </w:t>
      </w:r>
      <w:r>
        <w:rPr>
          <w:rFonts w:hint="eastAsia" w:ascii="宋体" w:hAnsi="宋体" w:eastAsia="宋体" w:cs="宋体"/>
          <w:b w:val="0"/>
          <w:bCs w:val="0"/>
          <w:sz w:val="24"/>
          <w:szCs w:val="24"/>
          <w:highlight w:val="none"/>
          <w:u w:val="single"/>
          <w:lang w:val="en-US" w:eastAsia="zh-CN"/>
        </w:rPr>
        <w:t xml:space="preserve">  </w:t>
      </w:r>
      <w:r>
        <w:rPr>
          <w:rFonts w:hint="eastAsia" w:ascii="宋体" w:hAnsi="宋体" w:eastAsia="宋体" w:cs="宋体"/>
          <w:b w:val="0"/>
          <w:bCs w:val="0"/>
          <w:sz w:val="24"/>
          <w:szCs w:val="24"/>
          <w:highlight w:val="none"/>
          <w:u w:val="single"/>
        </w:rPr>
        <w:t xml:space="preserve">年</w:t>
      </w:r>
      <w:r>
        <w:rPr>
          <w:rFonts w:hint="eastAsia" w:ascii="宋体" w:hAnsi="宋体" w:eastAsia="宋体" w:cs="宋体"/>
          <w:b w:val="0"/>
          <w:bCs w:val="0"/>
          <w:sz w:val="24"/>
          <w:szCs w:val="24"/>
          <w:highlight w:val="none"/>
          <w:u w:val="single"/>
          <w:lang w:val="en-US" w:eastAsia="zh-CN"/>
        </w:rPr>
        <w:t xml:space="preserve"> </w:t>
      </w:r>
      <w:r>
        <w:rPr>
          <w:rFonts w:hint="eastAsia" w:ascii="宋体" w:hAnsi="宋体" w:eastAsia="宋体" w:cs="宋体"/>
          <w:b w:val="0"/>
          <w:bCs w:val="0"/>
          <w:sz w:val="24"/>
          <w:szCs w:val="24"/>
          <w:highlight w:val="none"/>
          <w:u w:val="single"/>
        </w:rPr>
        <w:t xml:space="preserve">  月   日</w:t>
      </w:r>
      <w:r>
        <w:rPr>
          <w:rFonts w:hint="eastAsia" w:hAnsi="宋体"/>
          <w:color w:val="000000"/>
          <w:sz w:val="24"/>
          <w:szCs w:val="24"/>
          <w:highlight w:val="none"/>
        </w:rPr>
        <w:t xml:space="preserve">；</w:t>
      </w:r>
      <w:r/>
    </w:p>
    <w:p>
      <w:pPr>
        <w:pStyle w:val="1189"/>
        <w:ind w:firstLine="480"/>
        <w:keepLines w:val="0"/>
        <w:keepNext w:val="0"/>
        <w:pageBreakBefore w:val="0"/>
        <w:spacing w:line="440" w:lineRule="atLeast"/>
        <w:rPr>
          <w:rFonts w:hAnsi="宋体"/>
          <w:color w:val="000000"/>
          <w:sz w:val="24"/>
          <w:szCs w:val="24"/>
          <w:highlight w:val="none"/>
        </w:rPr>
      </w:pPr>
      <w:r>
        <w:rPr>
          <w:rFonts w:hint="eastAsia" w:hAnsi="宋体"/>
          <w:color w:val="000000"/>
          <w:sz w:val="24"/>
          <w:szCs w:val="24"/>
          <w:highlight w:val="none"/>
        </w:rPr>
        <w:t xml:space="preserve">1.5履行地点：扬中市；</w:t>
      </w:r>
      <w:r/>
    </w:p>
    <w:p>
      <w:pPr>
        <w:pStyle w:val="1189"/>
        <w:ind w:firstLine="480"/>
        <w:keepLines w:val="0"/>
        <w:keepNext w:val="0"/>
        <w:pageBreakBefore w:val="0"/>
        <w:spacing w:line="440" w:lineRule="atLeast"/>
        <w:rPr>
          <w:rFonts w:hint="eastAsia"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6履行方式：详见合同、招标文件、投标文件等。</w:t>
      </w:r>
      <w:r/>
    </w:p>
    <w:p>
      <w:pPr>
        <w:pStyle w:val="1189"/>
        <w:ind w:firstLine="480"/>
        <w:keepLines w:val="0"/>
        <w:keepNext w:val="0"/>
        <w:pageBreakBefore w:val="0"/>
        <w:spacing w:line="440" w:lineRule="atLeast"/>
        <w:rPr>
          <w:rFonts w:hint="eastAsia" w:hAnsi="宋体"/>
          <w:color w:val="000000"/>
          <w:sz w:val="24"/>
          <w:szCs w:val="24"/>
          <w:highlight w:val="none"/>
        </w:rPr>
      </w:pPr>
      <w:r>
        <w:rPr>
          <w:rFonts w:hint="eastAsia" w:ascii="宋体" w:hAnsi="宋体" w:eastAsia="宋体" w:cs="Times New Roman"/>
          <w:color w:val="000000"/>
          <w:sz w:val="24"/>
          <w:szCs w:val="24"/>
          <w:highlight w:val="none"/>
        </w:rPr>
        <w:t xml:space="preserve">1.</w:t>
      </w:r>
      <w:r>
        <w:rPr>
          <w:rFonts w:hint="eastAsia" w:ascii="宋体" w:hAnsi="宋体" w:eastAsia="宋体" w:cs="Times New Roman"/>
          <w:color w:val="000000"/>
          <w:sz w:val="24"/>
          <w:szCs w:val="24"/>
          <w:highlight w:val="none"/>
          <w:lang w:val="en-US" w:eastAsia="zh-CN"/>
        </w:rPr>
        <w:t xml:space="preserve">7</w:t>
      </w:r>
      <w:r>
        <w:rPr>
          <w:rFonts w:hint="eastAsia" w:ascii="宋体" w:hAnsi="宋体" w:eastAsia="宋体" w:cs="Times New Roman"/>
          <w:color w:val="000000"/>
          <w:sz w:val="24"/>
          <w:szCs w:val="24"/>
          <w:highlight w:val="none"/>
        </w:rPr>
        <w:t xml:space="preserve">缺陷责任期：</w:t>
      </w:r>
      <w:r>
        <w:rPr>
          <w:rFonts w:hint="eastAsia" w:ascii="宋体" w:hAnsi="宋体" w:eastAsia="宋体" w:cs="Times New Roman"/>
          <w:color w:val="000000"/>
          <w:sz w:val="24"/>
          <w:szCs w:val="24"/>
          <w:highlight w:val="none"/>
          <w:u w:val="single"/>
          <w:lang w:val="en-US" w:eastAsia="zh-CN"/>
        </w:rPr>
        <w:t xml:space="preserve">      </w:t>
      </w:r>
      <w:r>
        <w:rPr>
          <w:rFonts w:hint="eastAsia" w:ascii="宋体" w:hAnsi="宋体" w:eastAsia="宋体" w:cs="Times New Roman"/>
          <w:color w:val="000000"/>
          <w:sz w:val="24"/>
          <w:szCs w:val="24"/>
          <w:highlight w:val="none"/>
        </w:rPr>
        <w:t xml:space="preserve">年，自工程</w:t>
      </w:r>
      <w:r>
        <w:rPr>
          <w:rFonts w:hint="eastAsia" w:ascii="宋体" w:hAnsi="宋体" w:eastAsia="宋体" w:cs="Times New Roman"/>
          <w:color w:val="000000"/>
          <w:sz w:val="24"/>
          <w:szCs w:val="24"/>
          <w:highlight w:val="none"/>
          <w:lang w:val="en-US" w:eastAsia="zh-CN"/>
        </w:rPr>
        <w:t xml:space="preserve">竣（</w:t>
      </w:r>
      <w:r>
        <w:rPr>
          <w:rFonts w:hint="eastAsia" w:ascii="宋体" w:hAnsi="宋体" w:eastAsia="宋体" w:cs="Times New Roman"/>
          <w:color w:val="000000"/>
          <w:sz w:val="24"/>
          <w:szCs w:val="24"/>
          <w:highlight w:val="none"/>
        </w:rPr>
        <w:t xml:space="preserve">交</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工验收之日起开始算。</w:t>
      </w:r>
      <w:r/>
    </w:p>
    <w:p>
      <w:pPr>
        <w:pStyle w:val="1189"/>
        <w:keepLines w:val="0"/>
        <w:keepNext w:val="0"/>
        <w:pageBreakBefore w:val="0"/>
        <w:spacing w:line="440" w:lineRule="atLeast"/>
        <w:rPr>
          <w:rFonts w:ascii="宋体" w:hAnsi="宋体" w:eastAsia="宋体" w:cs="Times New Roman"/>
          <w:b/>
          <w:color w:val="000000"/>
          <w:sz w:val="24"/>
          <w:szCs w:val="24"/>
          <w:highlight w:val="none"/>
        </w:rPr>
      </w:pPr>
      <w:r>
        <w:rPr>
          <w:rFonts w:ascii="宋体" w:hAnsi="宋体" w:eastAsia="宋体" w:cs="Times New Roman"/>
          <w:b/>
          <w:color w:val="000000"/>
          <w:sz w:val="24"/>
          <w:szCs w:val="24"/>
          <w:highlight w:val="none"/>
        </w:rPr>
        <w:t xml:space="preserve">二、合同金额</w:t>
      </w:r>
      <w:r/>
    </w:p>
    <w:p>
      <w:pPr>
        <w:ind w:firstLine="420"/>
        <w:jc w:val="left"/>
        <w:keepLines w:val="0"/>
        <w:keepNext w:val="0"/>
        <w:pageBreakBefore w:val="0"/>
        <w:spacing w:line="440" w:lineRule="atLeast"/>
        <w:rPr>
          <w:rFonts w:hint="eastAsia" w:ascii="宋体" w:hAnsi="宋体" w:eastAsia="宋体" w:cs="宋体"/>
          <w:color w:val="auto"/>
          <w:sz w:val="24"/>
          <w:szCs w:val="24"/>
          <w:highlight w:val="none"/>
          <w:u w:val="single"/>
        </w:rPr>
      </w:pPr>
      <w:r>
        <w:rPr>
          <w:rFonts w:hint="eastAsia" w:ascii="宋体" w:hAnsi="宋体" w:eastAsia="宋体" w:cs="Times New Roman"/>
          <w:color w:val="000000"/>
          <w:sz w:val="24"/>
          <w:szCs w:val="24"/>
          <w:highlight w:val="none"/>
          <w:lang w:val="en-US" w:eastAsia="zh-CN" w:bidi="ar-SA"/>
        </w:rPr>
        <w:t xml:space="preserve">2.1 合同价款（人民币大写）：</w:t>
      </w:r>
      <w:r>
        <w:rPr>
          <w:rFonts w:hint="eastAsia" w:ascii="宋体" w:hAnsi="宋体" w:eastAsia="宋体" w:cs="宋体"/>
          <w:color w:val="auto"/>
          <w:sz w:val="24"/>
          <w:szCs w:val="24"/>
          <w:highlight w:val="none"/>
          <w:u w:val="single"/>
        </w:rPr>
        <w:t xml:space="preserve">             元，￥： 元。</w:t>
      </w:r>
      <w:r/>
    </w:p>
    <w:p>
      <w:pPr>
        <w:ind w:firstLine="420"/>
        <w:keepLines w:val="0"/>
        <w:keepNext w:val="0"/>
        <w:pageBreakBefore w:val="0"/>
        <w:spacing w:line="4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其中：</w:t>
      </w:r>
      <w:r/>
    </w:p>
    <w:p>
      <w:pPr>
        <w:ind w:firstLine="420"/>
        <w:keepLines w:val="0"/>
        <w:keepNext w:val="0"/>
        <w:pageBreakBefore w:val="0"/>
        <w:spacing w:line="4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（1）安全文明施工费：人民币（大写）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w:t>
      </w:r>
      <w:r/>
    </w:p>
    <w:p>
      <w:pPr>
        <w:ind w:firstLine="420"/>
        <w:jc w:val="left"/>
        <w:keepLines w:val="0"/>
        <w:keepNext w:val="0"/>
        <w:pageBreakBefore w:val="0"/>
        <w:spacing w:line="4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（2）材料和工程设备暂估价金额：人民币（大写）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w:t>
      </w:r>
      <w:r/>
    </w:p>
    <w:p>
      <w:pPr>
        <w:ind w:firstLine="420"/>
        <w:keepLines w:val="0"/>
        <w:keepNext w:val="0"/>
        <w:pageBreakBefore w:val="0"/>
        <w:spacing w:line="4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（3）专业工程暂估价金额：人民币（大写）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w:t>
      </w:r>
      <w:r/>
    </w:p>
    <w:p>
      <w:pPr>
        <w:ind w:firstLine="420"/>
        <w:keepLines w:val="0"/>
        <w:keepNext w:val="0"/>
        <w:pageBreakBefore w:val="0"/>
        <w:spacing w:line="4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（4）暂列金额：人民币（大写）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w:t>
      </w:r>
      <w:r/>
    </w:p>
    <w:p>
      <w:pPr>
        <w:ind w:firstLine="420"/>
        <w:keepLines w:val="0"/>
        <w:keepNext w:val="0"/>
        <w:pageBreakBefore w:val="0"/>
        <w:spacing w:line="4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以上详见招标文件及投标文件。</w:t>
      </w:r>
      <w:r/>
    </w:p>
    <w:p>
      <w:pPr>
        <w:pStyle w:val="1189"/>
        <w:keepLines w:val="0"/>
        <w:keepNext w:val="0"/>
        <w:pageBreakBefore w:val="0"/>
        <w:spacing w:line="440" w:lineRule="atLeast"/>
        <w:rPr>
          <w:rFonts w:hint="eastAsia" w:ascii="宋体" w:hAnsi="宋体" w:eastAsia="宋体" w:cs="Times New Roman"/>
          <w:b/>
          <w:color w:val="000000"/>
          <w:sz w:val="24"/>
          <w:szCs w:val="24"/>
          <w:highlight w:val="none"/>
          <w:lang w:eastAsia="zh-CN"/>
        </w:rPr>
      </w:pPr>
      <w:r>
        <w:rPr>
          <w:rFonts w:hint="eastAsia" w:ascii="宋体" w:hAnsi="宋体" w:eastAsia="宋体" w:cs="Times New Roman"/>
          <w:b/>
          <w:color w:val="000000"/>
          <w:sz w:val="24"/>
          <w:szCs w:val="24"/>
          <w:highlight w:val="none"/>
          <w:lang w:eastAsia="zh-CN"/>
        </w:rPr>
        <w:t xml:space="preserve">三、合同款项支付</w:t>
      </w:r>
      <w:r/>
    </w:p>
    <w:p>
      <w:pPr>
        <w:ind w:firstLine="480"/>
        <w:jc w:val="left"/>
        <w:keepLines w:val="0"/>
        <w:keepNext w:val="0"/>
        <w:pageBreakBefore w:val="0"/>
        <w:spacing w:before="120" w:after="120" w:line="440" w:lineRule="atLeast"/>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1.</w:t>
      </w:r>
      <w:r>
        <w:rPr>
          <w:rFonts w:hint="eastAsia" w:ascii="宋体" w:hAnsi="宋体" w:eastAsia="宋体"/>
          <w:color w:val="auto"/>
          <w:sz w:val="24"/>
          <w:szCs w:val="24"/>
          <w:highlight w:val="none"/>
          <w:lang w:val="en-US" w:eastAsia="zh-CN"/>
        </w:rPr>
        <w:t xml:space="preserve">乙方</w:t>
      </w:r>
      <w:r>
        <w:rPr>
          <w:rFonts w:hint="eastAsia" w:ascii="宋体" w:hAnsi="宋体" w:eastAsia="宋体"/>
          <w:color w:val="auto"/>
          <w:sz w:val="24"/>
          <w:szCs w:val="24"/>
          <w:highlight w:val="none"/>
          <w:u w:val="single"/>
          <w:lang w:val="en-US" w:eastAsia="zh-CN"/>
        </w:rPr>
        <w:t xml:space="preserve">       </w:t>
      </w:r>
      <w:r>
        <w:rPr>
          <w:rFonts w:hint="eastAsia" w:ascii="宋体" w:hAnsi="宋体" w:eastAsia="宋体"/>
          <w:color w:val="auto"/>
          <w:sz w:val="24"/>
          <w:szCs w:val="24"/>
          <w:highlight w:val="none"/>
          <w:lang w:val="en-US" w:eastAsia="zh-CN"/>
        </w:rPr>
        <w:t xml:space="preserve">（需要/不需要）甲方支付预付款。</w:t>
      </w:r>
      <w:r/>
    </w:p>
    <w:p>
      <w:pPr>
        <w:ind w:firstLine="480"/>
        <w:jc w:val="left"/>
        <w:keepLines w:val="0"/>
        <w:keepNext w:val="0"/>
        <w:pageBreakBefore w:val="0"/>
        <w:spacing w:line="440" w:lineRule="atLeas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若需要预付款：甲方自收到发票之日起10个工作日内，付至合同价的30%（本项目预付款比例为合同金额的30%，预付款支付金额为</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lang w:val="en-US" w:eastAsia="zh-CN"/>
        </w:rPr>
        <w:t xml:space="preserve">万元）；工程验收合格后付至合同价的80%，审计结束后付至审定价的97%，余款于工程缺陷责任期期满后一次性付清。</w:t>
      </w:r>
      <w:r/>
    </w:p>
    <w:p>
      <w:pPr>
        <w:ind w:firstLine="480"/>
        <w:jc w:val="left"/>
        <w:keepLines w:val="0"/>
        <w:keepNext w:val="0"/>
        <w:pageBreakBefore w:val="0"/>
        <w:spacing w:line="440" w:lineRule="atLeast"/>
        <w:rPr>
          <w:rFonts w:hint="eastAsia" w:ascii="宋体" w:hAnsi="宋体" w:eastAsia="宋体"/>
          <w:color w:val="000000"/>
          <w:sz w:val="24"/>
          <w:szCs w:val="24"/>
          <w:highlight w:val="none"/>
        </w:rPr>
      </w:pPr>
      <w:r>
        <w:rPr>
          <w:rFonts w:hint="eastAsia" w:ascii="宋体" w:hAnsi="宋体" w:eastAsia="宋体" w:cs="宋体"/>
          <w:b w:val="0"/>
          <w:bCs w:val="0"/>
          <w:color w:val="auto"/>
          <w:sz w:val="24"/>
          <w:szCs w:val="24"/>
          <w:highlight w:val="none"/>
          <w:lang w:val="en-US" w:eastAsia="zh-CN"/>
        </w:rPr>
        <w:t xml:space="preserve">不需要预付款：工程验收合格后付至合同价的80%，审计结束后付至审定价的97%，余款于工程缺陷责任期期满后一次性付清。</w:t>
      </w:r>
      <w:r/>
    </w:p>
    <w:p>
      <w:pPr>
        <w:ind w:firstLine="480"/>
        <w:jc w:val="left"/>
        <w:keepLines w:val="0"/>
        <w:keepNext w:val="0"/>
        <w:pageBreakBefore w:val="0"/>
        <w:spacing w:before="120" w:after="120" w:line="440" w:lineRule="atLeast"/>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2.工作量调整时，结算单价不调整。</w:t>
      </w:r>
      <w:r/>
    </w:p>
    <w:p>
      <w:pPr>
        <w:ind w:firstLine="480"/>
        <w:jc w:val="left"/>
        <w:keepLines w:val="0"/>
        <w:keepNext w:val="0"/>
        <w:pageBreakBefore w:val="0"/>
        <w:spacing w:before="120" w:after="120" w:line="440" w:lineRule="atLeast"/>
        <w:rPr>
          <w:rFonts w:hint="eastAsia" w:ascii="宋体" w:hAnsi="宋体"/>
          <w:color w:val="000000"/>
          <w:sz w:val="24"/>
          <w:szCs w:val="24"/>
          <w:highlight w:val="none"/>
        </w:rPr>
      </w:pPr>
      <w:r>
        <w:rPr>
          <w:rFonts w:hint="eastAsia" w:ascii="宋体" w:hAnsi="宋体" w:cs="Courier New"/>
          <w:bCs/>
          <w:color w:val="000000"/>
          <w:sz w:val="24"/>
          <w:szCs w:val="24"/>
          <w:highlight w:val="none"/>
          <w:lang w:val="en-US" w:eastAsia="zh-CN"/>
        </w:rPr>
        <w:t xml:space="preserve">3.</w:t>
      </w:r>
      <w:r>
        <w:rPr>
          <w:rFonts w:hint="eastAsia" w:ascii="宋体" w:hAnsi="宋体"/>
          <w:color w:val="000000"/>
          <w:sz w:val="24"/>
          <w:szCs w:val="24"/>
          <w:highlight w:val="none"/>
        </w:rPr>
        <w:t xml:space="preserve">乙方应当自合同签订之日起按约定开具预付款发票，甲方自收到发票之日起10个工作日内完成预付款支付。因乙方未开具预付款发票导致甲方未及时完成预付款支付的，由乙方承担相关责任。乙方需与甲方单位项目负责人确定好开具发票时间，并在发票开具后第一时间送达至甲方项目负责人手中。</w:t>
      </w:r>
      <w:r/>
    </w:p>
    <w:p>
      <w:pPr>
        <w:ind w:firstLine="672"/>
        <w:jc w:val="left"/>
        <w:keepLines w:val="0"/>
        <w:keepNext w:val="0"/>
        <w:pageBreakBefore w:val="0"/>
        <w:spacing w:before="120" w:after="120" w:line="440" w:lineRule="atLeas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甲方开票信息： </w:t>
      </w:r>
      <w:r/>
    </w:p>
    <w:p>
      <w:pPr>
        <w:ind w:firstLine="669"/>
        <w:jc w:val="left"/>
        <w:keepLines w:val="0"/>
        <w:keepNext w:val="0"/>
        <w:pageBreakBefore w:val="0"/>
        <w:spacing w:before="120" w:after="120" w:line="44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名称: </w:t>
      </w:r>
      <w:r/>
    </w:p>
    <w:p>
      <w:pPr>
        <w:ind w:firstLine="669"/>
        <w:jc w:val="left"/>
        <w:keepLines w:val="0"/>
        <w:keepNext w:val="0"/>
        <w:pageBreakBefore w:val="0"/>
        <w:spacing w:before="120" w:after="120" w:line="44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纳税号: </w:t>
      </w:r>
      <w:r/>
    </w:p>
    <w:p>
      <w:pPr>
        <w:ind w:firstLine="669"/>
        <w:jc w:val="left"/>
        <w:keepLines w:val="0"/>
        <w:keepNext w:val="0"/>
        <w:pageBreakBefore w:val="0"/>
        <w:spacing w:before="120" w:after="120" w:line="44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单位银行账号户名: </w:t>
      </w:r>
      <w:r/>
    </w:p>
    <w:p>
      <w:pPr>
        <w:ind w:firstLine="669"/>
        <w:jc w:val="left"/>
        <w:keepLines w:val="0"/>
        <w:keepNext w:val="0"/>
        <w:pageBreakBefore w:val="0"/>
        <w:spacing w:before="120" w:after="120" w:line="44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开户行: </w:t>
      </w:r>
      <w:r/>
    </w:p>
    <w:p>
      <w:pPr>
        <w:ind w:firstLine="669"/>
        <w:jc w:val="left"/>
        <w:keepLines w:val="0"/>
        <w:keepNext w:val="0"/>
        <w:pageBreakBefore w:val="0"/>
        <w:spacing w:before="120" w:after="120" w:line="44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账号: </w:t>
      </w:r>
      <w:r/>
    </w:p>
    <w:p>
      <w:pPr>
        <w:ind w:firstLine="669"/>
        <w:jc w:val="left"/>
        <w:keepLines w:val="0"/>
        <w:keepNext w:val="0"/>
        <w:pageBreakBefore w:val="0"/>
        <w:spacing w:before="120" w:after="120" w:line="44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单位地址: </w:t>
      </w:r>
      <w:r/>
    </w:p>
    <w:p>
      <w:pPr>
        <w:ind w:firstLine="669"/>
        <w:jc w:val="left"/>
        <w:keepLines w:val="0"/>
        <w:keepNext w:val="0"/>
        <w:pageBreakBefore w:val="0"/>
        <w:spacing w:before="120" w:after="120" w:line="44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项目负责 联系人: </w:t>
      </w:r>
      <w:r/>
    </w:p>
    <w:p>
      <w:pPr>
        <w:ind w:firstLine="669"/>
        <w:jc w:val="left"/>
        <w:keepLines w:val="0"/>
        <w:keepNext w:val="0"/>
        <w:pageBreakBefore w:val="0"/>
        <w:spacing w:before="120" w:after="120" w:line="44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联系电话: </w:t>
      </w:r>
      <w:r/>
    </w:p>
    <w:p>
      <w:pPr>
        <w:ind w:firstLine="672"/>
        <w:jc w:val="left"/>
        <w:keepLines w:val="0"/>
        <w:keepNext w:val="0"/>
        <w:pageBreakBefore w:val="0"/>
        <w:spacing w:before="120" w:after="120" w:line="440" w:lineRule="atLeast"/>
        <w:rPr>
          <w:rFonts w:hint="eastAsia" w:ascii="宋体" w:hAnsi="宋体"/>
          <w:color w:val="000000"/>
          <w:sz w:val="24"/>
          <w:szCs w:val="24"/>
          <w:highlight w:val="none"/>
        </w:rPr>
      </w:pPr>
      <w:r>
        <w:rPr>
          <w:rFonts w:hint="eastAsia" w:ascii="宋体" w:hAnsi="宋体"/>
          <w:b/>
          <w:bCs/>
          <w:color w:val="000000"/>
          <w:sz w:val="24"/>
          <w:szCs w:val="24"/>
          <w:highlight w:val="none"/>
        </w:rPr>
        <w:t xml:space="preserve">乙方开票信息：</w:t>
      </w:r>
      <w:r>
        <w:rPr>
          <w:rFonts w:hint="eastAsia" w:ascii="宋体" w:hAnsi="宋体"/>
          <w:color w:val="000000"/>
          <w:sz w:val="24"/>
          <w:szCs w:val="24"/>
          <w:highlight w:val="none"/>
        </w:rPr>
        <w:t xml:space="preserve"> </w:t>
      </w:r>
      <w:r/>
    </w:p>
    <w:p>
      <w:pPr>
        <w:ind w:firstLine="669"/>
        <w:jc w:val="left"/>
        <w:keepLines w:val="0"/>
        <w:keepNext w:val="0"/>
        <w:pageBreakBefore w:val="0"/>
        <w:spacing w:before="120" w:after="120" w:line="44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名称: </w:t>
      </w:r>
      <w:r/>
    </w:p>
    <w:p>
      <w:pPr>
        <w:ind w:firstLine="669"/>
        <w:jc w:val="left"/>
        <w:keepLines w:val="0"/>
        <w:keepNext w:val="0"/>
        <w:pageBreakBefore w:val="0"/>
        <w:spacing w:before="120" w:after="120" w:line="44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纳税号: </w:t>
      </w:r>
      <w:r/>
    </w:p>
    <w:p>
      <w:pPr>
        <w:ind w:firstLine="669"/>
        <w:jc w:val="left"/>
        <w:keepLines w:val="0"/>
        <w:keepNext w:val="0"/>
        <w:pageBreakBefore w:val="0"/>
        <w:spacing w:before="120" w:after="120" w:line="44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单位银行账号户名: </w:t>
      </w:r>
      <w:r/>
    </w:p>
    <w:p>
      <w:pPr>
        <w:ind w:firstLine="669"/>
        <w:jc w:val="left"/>
        <w:keepLines w:val="0"/>
        <w:keepNext w:val="0"/>
        <w:pageBreakBefore w:val="0"/>
        <w:spacing w:before="120" w:after="120" w:line="44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开户行: </w:t>
      </w:r>
      <w:r/>
    </w:p>
    <w:p>
      <w:pPr>
        <w:ind w:firstLine="669"/>
        <w:jc w:val="left"/>
        <w:keepLines w:val="0"/>
        <w:keepNext w:val="0"/>
        <w:pageBreakBefore w:val="0"/>
        <w:spacing w:before="120" w:after="120" w:line="44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账号: </w:t>
      </w:r>
      <w:r/>
    </w:p>
    <w:p>
      <w:pPr>
        <w:ind w:firstLine="669"/>
        <w:jc w:val="left"/>
        <w:keepLines w:val="0"/>
        <w:keepNext w:val="0"/>
        <w:pageBreakBefore w:val="0"/>
        <w:spacing w:before="120" w:after="120" w:line="44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单位地址: </w:t>
      </w:r>
      <w:r/>
    </w:p>
    <w:p>
      <w:pPr>
        <w:ind w:firstLine="669"/>
        <w:jc w:val="left"/>
        <w:keepLines w:val="0"/>
        <w:keepNext w:val="0"/>
        <w:pageBreakBefore w:val="0"/>
        <w:spacing w:before="120" w:after="120" w:line="44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联系电话: </w:t>
      </w:r>
      <w:r/>
    </w:p>
    <w:p>
      <w:pPr>
        <w:pStyle w:val="1189"/>
        <w:keepLines w:val="0"/>
        <w:keepNext w:val="0"/>
        <w:pageBreakBefore w:val="0"/>
        <w:spacing w:line="440" w:lineRule="atLeast"/>
        <w:rPr>
          <w:rFonts w:hint="eastAsia" w:ascii="宋体" w:hAnsi="宋体" w:eastAsia="宋体" w:cs="Times New Roman"/>
          <w:b/>
          <w:color w:val="000000"/>
          <w:sz w:val="24"/>
          <w:szCs w:val="24"/>
          <w:highlight w:val="none"/>
          <w:lang w:eastAsia="zh-CN"/>
        </w:rPr>
      </w:pPr>
      <w:r>
        <w:rPr>
          <w:rFonts w:hint="eastAsia" w:ascii="宋体" w:hAnsi="宋体" w:eastAsia="宋体" w:cs="Times New Roman"/>
          <w:b/>
          <w:color w:val="000000"/>
          <w:sz w:val="24"/>
          <w:szCs w:val="24"/>
          <w:highlight w:val="none"/>
          <w:lang w:val="en-US" w:eastAsia="zh-CN"/>
        </w:rPr>
        <w:t xml:space="preserve">四、</w:t>
      </w:r>
      <w:r>
        <w:rPr>
          <w:rFonts w:hint="eastAsia" w:ascii="宋体" w:hAnsi="宋体" w:eastAsia="宋体" w:cs="Times New Roman"/>
          <w:b/>
          <w:color w:val="000000"/>
          <w:sz w:val="24"/>
          <w:szCs w:val="24"/>
          <w:highlight w:val="none"/>
          <w:lang w:eastAsia="zh-CN"/>
        </w:rPr>
        <w:t xml:space="preserve">履约保证金</w:t>
      </w:r>
      <w:r/>
    </w:p>
    <w:p>
      <w:pPr>
        <w:ind w:firstLine="480"/>
        <w:keepLines w:val="0"/>
        <w:keepNext w:val="0"/>
        <w:pageBreakBefore w:val="0"/>
        <w:spacing w:line="440" w:lineRule="atLeast"/>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☑本项目不收取履约保证金。</w:t>
      </w:r>
      <w:r/>
    </w:p>
    <w:p>
      <w:pPr>
        <w:ind w:firstLine="480"/>
        <w:keepLines w:val="0"/>
        <w:keepNext w:val="0"/>
        <w:pageBreakBefore w:val="0"/>
        <w:spacing w:line="440" w:lineRule="atLeast"/>
        <w:rPr>
          <w:rFonts w:hint="eastAsia" w:ascii="宋体" w:hAnsi="宋体" w:eastAsia="宋体" w:cs="Times New Roman"/>
          <w:b/>
          <w:color w:val="000000"/>
          <w:sz w:val="24"/>
          <w:szCs w:val="24"/>
          <w:highlight w:val="none"/>
          <w:lang w:val="en-US" w:eastAsia="zh-CN"/>
        </w:rPr>
      </w:pPr>
      <w:r>
        <w:rPr>
          <w:rFonts w:hint="eastAsia" w:ascii="宋体" w:hAnsi="宋体"/>
          <w:bCs/>
          <w:color w:val="000000"/>
          <w:sz w:val="24"/>
          <w:szCs w:val="24"/>
          <w:highlight w:val="none"/>
        </w:rPr>
        <w:t xml:space="preserve">□本项目中标</w:t>
      </w:r>
      <w:r>
        <w:rPr>
          <w:rFonts w:hint="eastAsia" w:ascii="宋体" w:hAnsi="宋体"/>
          <w:bCs/>
          <w:color w:val="000000"/>
          <w:sz w:val="24"/>
          <w:szCs w:val="24"/>
          <w:highlight w:val="none"/>
          <w:lang w:eastAsia="zh-CN"/>
        </w:rPr>
        <w:t xml:space="preserve">投标人</w:t>
      </w:r>
      <w:r>
        <w:rPr>
          <w:rFonts w:hint="eastAsia" w:ascii="宋体" w:hAnsi="宋体"/>
          <w:bCs/>
          <w:color w:val="000000"/>
          <w:sz w:val="24"/>
          <w:szCs w:val="24"/>
          <w:highlight w:val="none"/>
        </w:rPr>
        <w:t xml:space="preserve">应提交政府采购合同金额XX%的履约保证金(不得超过政府采购合同金额的 10%)，履约保证金应以支票、汇票、本票、保函、保险保单等非现金形式缴纳或提交。支持和鼓励中标</w:t>
      </w:r>
      <w:r>
        <w:rPr>
          <w:rFonts w:hint="eastAsia" w:ascii="宋体" w:hAnsi="宋体"/>
          <w:bCs/>
          <w:color w:val="000000"/>
          <w:sz w:val="24"/>
          <w:szCs w:val="24"/>
          <w:highlight w:val="none"/>
          <w:lang w:eastAsia="zh-CN"/>
        </w:rPr>
        <w:t xml:space="preserve">投标人</w:t>
      </w:r>
      <w:r>
        <w:rPr>
          <w:rFonts w:hint="eastAsia" w:ascii="宋体" w:hAnsi="宋体"/>
          <w:bCs/>
          <w:color w:val="000000"/>
          <w:sz w:val="24"/>
          <w:szCs w:val="24"/>
          <w:highlight w:val="none"/>
        </w:rPr>
        <w:t xml:space="preserve">自愿使用履约(保函)保险代替缴纳履约保证金。省财政厅已上线政府采购电子履约保函(保险)平台，平台可通过域名 www.jsdzbh.com 直接访问，也可通过江苏省政府采购网、“苏采云”系统链接访问。</w:t>
      </w:r>
      <w:r/>
    </w:p>
    <w:p>
      <w:pPr>
        <w:pStyle w:val="1189"/>
        <w:keepLines w:val="0"/>
        <w:keepNext w:val="0"/>
        <w:pageBreakBefore w:val="0"/>
        <w:spacing w:line="440" w:lineRule="atLeast"/>
        <w:rPr>
          <w:rFonts w:hint="eastAsia" w:ascii="宋体" w:hAnsi="宋体" w:eastAsia="宋体" w:cs="Times New Roman"/>
          <w:b/>
          <w:color w:val="000000"/>
          <w:sz w:val="24"/>
          <w:szCs w:val="24"/>
          <w:highlight w:val="none"/>
          <w:lang w:val="en-US" w:eastAsia="zh-CN"/>
        </w:rPr>
      </w:pPr>
      <w:r>
        <w:rPr>
          <w:rFonts w:hint="eastAsia" w:ascii="宋体" w:hAnsi="宋体" w:eastAsia="宋体" w:cs="Times New Roman"/>
          <w:b/>
          <w:color w:val="000000"/>
          <w:sz w:val="24"/>
          <w:szCs w:val="24"/>
          <w:highlight w:val="none"/>
          <w:lang w:val="en-US" w:eastAsia="zh-CN"/>
        </w:rPr>
        <w:t xml:space="preserve">五、甲方权利与义务</w:t>
      </w:r>
      <w:r/>
    </w:p>
    <w:p>
      <w:pPr>
        <w:ind w:firstLine="480"/>
        <w:keepLines w:val="0"/>
        <w:keepNext w:val="0"/>
        <w:pageBreakBefore w:val="0"/>
        <w:spacing w:line="440" w:lineRule="atLeast"/>
        <w:rPr>
          <w:rFonts w:hint="eastAsia" w:ascii="宋体" w:hAnsi="宋体" w:eastAsia="宋体" w:cs="Times New Roman"/>
          <w:bCs/>
          <w:color w:val="000000"/>
          <w:sz w:val="24"/>
          <w:szCs w:val="24"/>
          <w:highlight w:val="none"/>
          <w:lang w:eastAsia="zh-CN"/>
        </w:rPr>
      </w:pPr>
      <w:r>
        <w:rPr>
          <w:rFonts w:hint="eastAsia" w:ascii="宋体" w:hAnsi="宋体" w:eastAsia="宋体" w:cs="Times New Roman"/>
          <w:bCs/>
          <w:color w:val="000000"/>
          <w:sz w:val="24"/>
          <w:szCs w:val="24"/>
          <w:highlight w:val="none"/>
          <w:lang w:val="en-US" w:eastAsia="zh-CN"/>
        </w:rPr>
        <w:t xml:space="preserve">1.</w:t>
      </w:r>
      <w:r>
        <w:rPr>
          <w:rFonts w:hint="eastAsia" w:ascii="宋体" w:hAnsi="宋体" w:eastAsia="宋体" w:cs="Times New Roman"/>
          <w:bCs/>
          <w:color w:val="000000"/>
          <w:sz w:val="24"/>
          <w:szCs w:val="24"/>
          <w:highlight w:val="none"/>
          <w:lang w:eastAsia="zh-CN"/>
        </w:rPr>
        <w:t xml:space="preserve">开工前</w:t>
      </w:r>
      <w:r>
        <w:rPr>
          <w:rFonts w:hint="eastAsia" w:ascii="宋体" w:hAnsi="宋体" w:eastAsia="宋体" w:cs="Times New Roman"/>
          <w:bCs/>
          <w:color w:val="000000"/>
          <w:sz w:val="24"/>
          <w:szCs w:val="24"/>
          <w:highlight w:val="none"/>
          <w:u w:val="single"/>
          <w:lang w:eastAsia="zh-CN"/>
        </w:rPr>
        <w:t xml:space="preserve">     </w:t>
      </w:r>
      <w:r>
        <w:rPr>
          <w:rFonts w:hint="eastAsia" w:ascii="宋体" w:hAnsi="宋体" w:eastAsia="宋体" w:cs="Times New Roman"/>
          <w:bCs/>
          <w:color w:val="000000"/>
          <w:sz w:val="24"/>
          <w:szCs w:val="24"/>
          <w:highlight w:val="none"/>
          <w:lang w:eastAsia="zh-CN"/>
        </w:rPr>
        <w:t xml:space="preserve">天，向乙方提供经确认的施工图纸或做法说明</w:t>
      </w:r>
      <w:r>
        <w:rPr>
          <w:rFonts w:hint="eastAsia" w:ascii="宋体" w:hAnsi="宋体" w:eastAsia="宋体" w:cs="Times New Roman"/>
          <w:bCs/>
          <w:color w:val="000000"/>
          <w:sz w:val="24"/>
          <w:szCs w:val="24"/>
          <w:highlight w:val="none"/>
          <w:u w:val="single"/>
          <w:lang w:eastAsia="zh-CN"/>
        </w:rPr>
        <w:t xml:space="preserve">     </w:t>
      </w:r>
      <w:r>
        <w:rPr>
          <w:rFonts w:hint="eastAsia" w:ascii="宋体" w:hAnsi="宋体" w:eastAsia="宋体" w:cs="Times New Roman"/>
          <w:bCs/>
          <w:color w:val="000000"/>
          <w:sz w:val="24"/>
          <w:szCs w:val="24"/>
          <w:highlight w:val="none"/>
          <w:lang w:eastAsia="zh-CN"/>
        </w:rPr>
        <w:t xml:space="preserve">份，并向乙方进行现场交底。</w:t>
      </w:r>
      <w:r/>
    </w:p>
    <w:p>
      <w:pPr>
        <w:ind w:firstLine="480"/>
        <w:keepLines w:val="0"/>
        <w:keepNext w:val="0"/>
        <w:pageBreakBefore w:val="0"/>
        <w:spacing w:line="440" w:lineRule="atLeast"/>
        <w:rPr>
          <w:rFonts w:hint="eastAsia" w:ascii="宋体" w:hAnsi="宋体" w:eastAsia="宋体" w:cs="Times New Roman"/>
          <w:bCs/>
          <w:color w:val="000000"/>
          <w:sz w:val="24"/>
          <w:szCs w:val="24"/>
          <w:highlight w:val="none"/>
          <w:lang w:eastAsia="zh-CN"/>
        </w:rPr>
      </w:pPr>
      <w:r>
        <w:rPr>
          <w:rFonts w:hint="eastAsia" w:ascii="宋体" w:hAnsi="宋体" w:eastAsia="宋体" w:cs="Times New Roman"/>
          <w:bCs/>
          <w:color w:val="000000"/>
          <w:sz w:val="24"/>
          <w:szCs w:val="24"/>
          <w:highlight w:val="none"/>
          <w:lang w:val="en-US" w:eastAsia="zh-CN"/>
        </w:rPr>
        <w:t xml:space="preserve">2.</w:t>
      </w:r>
      <w:r>
        <w:rPr>
          <w:rFonts w:hint="eastAsia" w:ascii="宋体" w:hAnsi="宋体" w:eastAsia="宋体" w:cs="Times New Roman"/>
          <w:bCs/>
          <w:color w:val="000000"/>
          <w:sz w:val="24"/>
          <w:szCs w:val="24"/>
          <w:highlight w:val="none"/>
          <w:lang w:eastAsia="zh-CN"/>
        </w:rPr>
        <w:t xml:space="preserve">指派</w:t>
      </w:r>
      <w:r>
        <w:rPr>
          <w:rFonts w:hint="eastAsia" w:ascii="宋体" w:hAnsi="宋体" w:eastAsia="宋体" w:cs="Times New Roman"/>
          <w:bCs/>
          <w:color w:val="000000"/>
          <w:sz w:val="24"/>
          <w:szCs w:val="24"/>
          <w:highlight w:val="none"/>
          <w:u w:val="single"/>
          <w:lang w:eastAsia="zh-CN"/>
        </w:rPr>
        <w:t xml:space="preserve">   </w:t>
      </w:r>
      <w:r>
        <w:rPr>
          <w:rFonts w:hint="eastAsia" w:ascii="宋体" w:hAnsi="宋体" w:eastAsia="宋体" w:cs="Times New Roman"/>
          <w:bCs/>
          <w:color w:val="000000"/>
          <w:sz w:val="24"/>
          <w:szCs w:val="24"/>
          <w:highlight w:val="none"/>
          <w:u w:val="single"/>
          <w:lang w:val="en-US" w:eastAsia="zh-CN"/>
        </w:rPr>
        <w:t xml:space="preserve"> </w:t>
      </w:r>
      <w:r>
        <w:rPr>
          <w:rFonts w:hint="eastAsia" w:ascii="宋体" w:hAnsi="宋体" w:eastAsia="宋体" w:cs="Times New Roman"/>
          <w:bCs/>
          <w:color w:val="000000"/>
          <w:sz w:val="24"/>
          <w:szCs w:val="24"/>
          <w:highlight w:val="none"/>
          <w:u w:val="single"/>
          <w:lang w:eastAsia="zh-CN"/>
        </w:rPr>
        <w:t xml:space="preserve">  </w:t>
      </w:r>
      <w:r>
        <w:rPr>
          <w:rFonts w:hint="eastAsia" w:ascii="宋体" w:hAnsi="宋体" w:eastAsia="宋体" w:cs="Times New Roman"/>
          <w:bCs/>
          <w:color w:val="000000"/>
          <w:sz w:val="24"/>
          <w:szCs w:val="24"/>
          <w:highlight w:val="none"/>
          <w:lang w:eastAsia="zh-CN"/>
        </w:rPr>
        <w:t xml:space="preserve">为甲方驻工地代表，负责合同履行。对工程质量进行监督检查，办理验收，变更，登记手续和其他事宜。</w:t>
      </w:r>
      <w:r/>
    </w:p>
    <w:p>
      <w:pPr>
        <w:ind w:firstLine="480"/>
        <w:keepLines w:val="0"/>
        <w:keepNext w:val="0"/>
        <w:pageBreakBefore w:val="0"/>
        <w:spacing w:line="440" w:lineRule="atLeast"/>
        <w:rPr>
          <w:rFonts w:hint="eastAsia" w:ascii="宋体" w:hAnsi="宋体" w:eastAsia="宋体" w:cs="Times New Roman"/>
          <w:bCs/>
          <w:color w:val="000000"/>
          <w:sz w:val="24"/>
          <w:szCs w:val="24"/>
          <w:highlight w:val="none"/>
          <w:lang w:eastAsia="zh-CN"/>
        </w:rPr>
      </w:pPr>
      <w:r>
        <w:rPr>
          <w:rFonts w:hint="eastAsia" w:ascii="宋体" w:hAnsi="宋体" w:eastAsia="宋体" w:cs="Times New Roman"/>
          <w:bCs/>
          <w:color w:val="000000"/>
          <w:sz w:val="24"/>
          <w:szCs w:val="24"/>
          <w:highlight w:val="none"/>
          <w:lang w:val="en-US" w:eastAsia="zh-CN"/>
        </w:rPr>
        <w:t xml:space="preserve">3.</w:t>
      </w:r>
      <w:r>
        <w:rPr>
          <w:rFonts w:hint="eastAsia" w:ascii="宋体" w:hAnsi="宋体" w:eastAsia="宋体" w:cs="Times New Roman"/>
          <w:bCs/>
          <w:color w:val="000000"/>
          <w:sz w:val="24"/>
          <w:szCs w:val="24"/>
          <w:highlight w:val="none"/>
          <w:lang w:eastAsia="zh-CN"/>
        </w:rPr>
        <w:t xml:space="preserve">委托</w:t>
      </w:r>
      <w:r>
        <w:rPr>
          <w:rFonts w:hint="eastAsia" w:ascii="宋体" w:hAnsi="宋体" w:eastAsia="宋体" w:cs="Times New Roman"/>
          <w:bCs/>
          <w:color w:val="000000"/>
          <w:sz w:val="24"/>
          <w:szCs w:val="24"/>
          <w:highlight w:val="none"/>
          <w:u w:val="single"/>
          <w:lang w:eastAsia="zh-CN"/>
        </w:rPr>
        <w:t xml:space="preserve">         </w:t>
      </w:r>
      <w:r>
        <w:rPr>
          <w:rFonts w:hint="eastAsia" w:ascii="宋体" w:hAnsi="宋体" w:eastAsia="宋体" w:cs="Times New Roman"/>
          <w:bCs/>
          <w:color w:val="000000"/>
          <w:sz w:val="24"/>
          <w:szCs w:val="24"/>
          <w:highlight w:val="none"/>
          <w:lang w:val="en-US" w:eastAsia="zh-CN"/>
        </w:rPr>
        <w:t xml:space="preserve">监理公司进行工程监理，监理公司任命</w:t>
      </w:r>
      <w:r>
        <w:rPr>
          <w:rFonts w:hint="eastAsia" w:ascii="宋体" w:hAnsi="宋体" w:eastAsia="宋体" w:cs="Times New Roman"/>
          <w:bCs/>
          <w:color w:val="000000"/>
          <w:sz w:val="24"/>
          <w:szCs w:val="24"/>
          <w:highlight w:val="none"/>
          <w:u w:val="single"/>
          <w:lang w:eastAsia="zh-CN"/>
        </w:rPr>
        <w:t xml:space="preserve">     </w:t>
      </w:r>
      <w:r>
        <w:rPr>
          <w:rFonts w:hint="eastAsia" w:ascii="宋体" w:hAnsi="宋体" w:eastAsia="宋体" w:cs="Times New Roman"/>
          <w:bCs/>
          <w:color w:val="000000"/>
          <w:sz w:val="24"/>
          <w:szCs w:val="24"/>
          <w:highlight w:val="none"/>
          <w:lang w:eastAsia="zh-CN"/>
        </w:rPr>
        <w:t xml:space="preserve">为总监理工程师，其职责在监理合同中应明确，并将合同副本交监理公司</w:t>
      </w:r>
      <w:r>
        <w:rPr>
          <w:rFonts w:hint="eastAsia" w:ascii="宋体" w:hAnsi="宋体" w:eastAsia="宋体" w:cs="Times New Roman"/>
          <w:bCs/>
          <w:color w:val="000000"/>
          <w:sz w:val="24"/>
          <w:szCs w:val="24"/>
          <w:highlight w:val="none"/>
          <w:u w:val="single"/>
          <w:lang w:eastAsia="zh-CN"/>
        </w:rPr>
        <w:t xml:space="preserve"> 壹份 </w:t>
      </w:r>
      <w:r>
        <w:rPr>
          <w:rFonts w:hint="eastAsia" w:ascii="宋体" w:hAnsi="宋体" w:eastAsia="宋体" w:cs="Times New Roman"/>
          <w:bCs/>
          <w:color w:val="000000"/>
          <w:sz w:val="24"/>
          <w:szCs w:val="24"/>
          <w:highlight w:val="none"/>
          <w:lang w:eastAsia="zh-CN"/>
        </w:rPr>
        <w:t xml:space="preserve">（如有需填写）。</w:t>
      </w:r>
      <w:r/>
    </w:p>
    <w:p>
      <w:pPr>
        <w:ind w:firstLine="480"/>
        <w:keepLines w:val="0"/>
        <w:keepNext w:val="0"/>
        <w:pageBreakBefore w:val="0"/>
        <w:spacing w:line="440" w:lineRule="atLeast"/>
        <w:rPr>
          <w:rFonts w:hint="eastAsia" w:ascii="宋体" w:hAnsi="宋体" w:eastAsia="宋体" w:cs="Times New Roman"/>
          <w:bCs/>
          <w:color w:val="000000"/>
          <w:sz w:val="24"/>
          <w:szCs w:val="24"/>
          <w:highlight w:val="none"/>
          <w:lang w:eastAsia="zh-CN"/>
        </w:rPr>
      </w:pPr>
      <w:r>
        <w:rPr>
          <w:rFonts w:hint="eastAsia" w:ascii="宋体" w:hAnsi="宋体" w:eastAsia="宋体" w:cs="Times New Roman"/>
          <w:bCs/>
          <w:color w:val="000000"/>
          <w:sz w:val="24"/>
          <w:szCs w:val="24"/>
          <w:highlight w:val="none"/>
          <w:lang w:val="en-US" w:eastAsia="zh-CN"/>
        </w:rPr>
        <w:t xml:space="preserve">4.</w:t>
      </w:r>
      <w:r>
        <w:rPr>
          <w:rFonts w:hint="eastAsia" w:ascii="宋体" w:hAnsi="宋体" w:eastAsia="宋体" w:cs="Times New Roman"/>
          <w:bCs/>
          <w:color w:val="000000"/>
          <w:sz w:val="24"/>
          <w:szCs w:val="24"/>
          <w:highlight w:val="none"/>
          <w:lang w:eastAsia="zh-CN"/>
        </w:rPr>
        <w:t xml:space="preserve">如确实需要拆改原建筑物结构或设备管线，负责到有关部门办理相应审批手续。</w:t>
      </w:r>
      <w:r/>
    </w:p>
    <w:p>
      <w:pPr>
        <w:ind w:firstLine="480"/>
        <w:keepLines w:val="0"/>
        <w:keepNext w:val="0"/>
        <w:pageBreakBefore w:val="0"/>
        <w:spacing w:line="440" w:lineRule="atLeast"/>
        <w:rPr>
          <w:rFonts w:hint="eastAsia" w:ascii="宋体" w:hAnsi="宋体" w:eastAsia="宋体" w:cs="Times New Roman"/>
          <w:bCs/>
          <w:color w:val="000000"/>
          <w:sz w:val="24"/>
          <w:szCs w:val="24"/>
          <w:highlight w:val="none"/>
          <w:lang w:eastAsia="zh-CN"/>
        </w:rPr>
      </w:pPr>
      <w:r>
        <w:rPr>
          <w:rFonts w:hint="eastAsia" w:ascii="宋体" w:hAnsi="宋体" w:eastAsia="宋体" w:cs="Times New Roman"/>
          <w:bCs/>
          <w:color w:val="000000"/>
          <w:sz w:val="24"/>
          <w:szCs w:val="24"/>
          <w:highlight w:val="none"/>
          <w:lang w:val="en-US" w:eastAsia="zh-CN"/>
        </w:rPr>
        <w:t xml:space="preserve">5.</w:t>
      </w:r>
      <w:r>
        <w:rPr>
          <w:rFonts w:hint="eastAsia" w:ascii="宋体" w:hAnsi="宋体" w:eastAsia="宋体" w:cs="Times New Roman"/>
          <w:bCs/>
          <w:color w:val="000000"/>
          <w:sz w:val="24"/>
          <w:szCs w:val="24"/>
          <w:highlight w:val="none"/>
          <w:lang w:eastAsia="zh-CN"/>
        </w:rPr>
        <w:t xml:space="preserve">协调有关部门做好现场保卫、消防、垃圾处理等工作。</w:t>
      </w:r>
      <w:r/>
    </w:p>
    <w:p>
      <w:pPr>
        <w:ind w:firstLine="480"/>
        <w:keepLines w:val="0"/>
        <w:keepNext w:val="0"/>
        <w:pageBreakBefore w:val="0"/>
        <w:spacing w:line="440" w:lineRule="atLeast"/>
        <w:rPr>
          <w:rFonts w:hint="eastAsia" w:ascii="宋体" w:hAnsi="宋体" w:eastAsia="宋体" w:cs="Times New Roman"/>
          <w:bCs/>
          <w:color w:val="000000"/>
          <w:sz w:val="24"/>
          <w:szCs w:val="24"/>
          <w:highlight w:val="none"/>
          <w:lang w:eastAsia="zh-CN"/>
        </w:rPr>
      </w:pPr>
      <w:r>
        <w:rPr>
          <w:rFonts w:hint="eastAsia" w:ascii="宋体" w:hAnsi="宋体" w:eastAsia="宋体" w:cs="Times New Roman"/>
          <w:bCs/>
          <w:color w:val="000000"/>
          <w:sz w:val="24"/>
          <w:szCs w:val="24"/>
          <w:highlight w:val="none"/>
          <w:lang w:val="en-US" w:eastAsia="zh-CN"/>
        </w:rPr>
        <w:t xml:space="preserve">6.</w:t>
      </w:r>
      <w:r>
        <w:rPr>
          <w:rFonts w:hint="eastAsia" w:ascii="宋体" w:hAnsi="宋体" w:eastAsia="宋体" w:cs="Times New Roman"/>
          <w:bCs/>
          <w:color w:val="000000"/>
          <w:sz w:val="24"/>
          <w:szCs w:val="24"/>
          <w:highlight w:val="none"/>
          <w:lang w:eastAsia="zh-CN"/>
        </w:rPr>
        <w:t xml:space="preserve">如乙方在施工过程中不能按照招标文件响应的承诺或合同约定履约，招标人将保留另行发包或部分另行发包的权利。</w:t>
      </w:r>
      <w:r/>
    </w:p>
    <w:p>
      <w:pPr>
        <w:pStyle w:val="1189"/>
        <w:keepLines w:val="0"/>
        <w:keepNext w:val="0"/>
        <w:pageBreakBefore w:val="0"/>
        <w:spacing w:line="440" w:lineRule="atLeast"/>
        <w:rPr>
          <w:rFonts w:hint="eastAsia" w:ascii="宋体" w:hAnsi="宋体" w:eastAsia="宋体" w:cs="Times New Roman"/>
          <w:b/>
          <w:color w:val="000000"/>
          <w:sz w:val="24"/>
          <w:szCs w:val="24"/>
          <w:highlight w:val="none"/>
          <w:lang w:val="en-US" w:eastAsia="zh-CN"/>
        </w:rPr>
      </w:pPr>
      <w:r>
        <w:rPr>
          <w:rFonts w:hint="eastAsia" w:ascii="宋体" w:hAnsi="宋体" w:eastAsia="宋体" w:cs="Times New Roman"/>
          <w:b/>
          <w:color w:val="000000"/>
          <w:sz w:val="24"/>
          <w:szCs w:val="24"/>
          <w:highlight w:val="none"/>
          <w:lang w:val="en-US" w:eastAsia="zh-CN"/>
        </w:rPr>
        <w:t xml:space="preserve">六、乙方权利与义务</w:t>
      </w:r>
      <w:r/>
    </w:p>
    <w:p>
      <w:pPr>
        <w:ind w:firstLine="480"/>
        <w:keepLines w:val="0"/>
        <w:keepNext w:val="0"/>
        <w:pageBreakBefore w:val="0"/>
        <w:spacing w:line="440" w:lineRule="atLeast"/>
        <w:rPr>
          <w:rFonts w:hint="eastAsia" w:ascii="宋体" w:hAnsi="宋体" w:eastAsia="宋体" w:cs="Times New Roman"/>
          <w:bCs/>
          <w:color w:val="000000"/>
          <w:sz w:val="24"/>
          <w:szCs w:val="24"/>
          <w:highlight w:val="none"/>
          <w:lang w:eastAsia="zh-CN"/>
        </w:rPr>
      </w:pPr>
      <w:r>
        <w:rPr>
          <w:rFonts w:hint="eastAsia" w:ascii="宋体" w:hAnsi="宋体" w:eastAsia="宋体" w:cs="Times New Roman"/>
          <w:bCs/>
          <w:color w:val="000000"/>
          <w:sz w:val="24"/>
          <w:szCs w:val="24"/>
          <w:highlight w:val="none"/>
          <w:lang w:val="en-US" w:eastAsia="zh-CN"/>
        </w:rPr>
        <w:t xml:space="preserve">1.</w:t>
      </w:r>
      <w:r>
        <w:rPr>
          <w:rFonts w:hint="eastAsia" w:ascii="宋体" w:hAnsi="宋体" w:eastAsia="宋体" w:cs="Times New Roman"/>
          <w:bCs/>
          <w:color w:val="000000"/>
          <w:sz w:val="24"/>
          <w:szCs w:val="24"/>
          <w:highlight w:val="none"/>
          <w:lang w:eastAsia="zh-CN"/>
        </w:rPr>
        <w:t xml:space="preserve">参加甲方组织的施工图纸或作法说明的现场交底，拟定施工方案和进度计划，交甲方审定。</w:t>
      </w:r>
      <w:r/>
    </w:p>
    <w:p>
      <w:pPr>
        <w:ind w:firstLine="480"/>
        <w:keepLines w:val="0"/>
        <w:keepNext w:val="0"/>
        <w:pageBreakBefore w:val="0"/>
        <w:spacing w:line="440" w:lineRule="atLeast"/>
        <w:rPr>
          <w:rFonts w:hint="eastAsia" w:ascii="宋体" w:hAnsi="宋体" w:eastAsia="宋体" w:cs="Times New Roman"/>
          <w:bCs/>
          <w:color w:val="000000"/>
          <w:sz w:val="24"/>
          <w:szCs w:val="24"/>
          <w:highlight w:val="none"/>
          <w:lang w:eastAsia="zh-CN"/>
        </w:rPr>
      </w:pPr>
      <w:r>
        <w:rPr>
          <w:rFonts w:hint="eastAsia" w:ascii="宋体" w:hAnsi="宋体" w:eastAsia="宋体" w:cs="Times New Roman"/>
          <w:bCs/>
          <w:color w:val="000000"/>
          <w:sz w:val="24"/>
          <w:szCs w:val="24"/>
          <w:highlight w:val="none"/>
          <w:lang w:val="en-US" w:eastAsia="zh-CN"/>
        </w:rPr>
        <w:t xml:space="preserve">2.</w:t>
      </w:r>
      <w:r>
        <w:rPr>
          <w:rFonts w:hint="eastAsia" w:ascii="宋体" w:hAnsi="宋体" w:eastAsia="宋体" w:cs="Times New Roman"/>
          <w:bCs/>
          <w:color w:val="000000"/>
          <w:sz w:val="24"/>
          <w:szCs w:val="24"/>
          <w:highlight w:val="none"/>
          <w:lang w:eastAsia="zh-CN"/>
        </w:rPr>
        <w:t xml:space="preserve">指派</w:t>
      </w:r>
      <w:r>
        <w:rPr>
          <w:rFonts w:hint="eastAsia" w:ascii="宋体" w:hAnsi="宋体" w:eastAsia="宋体" w:cs="Times New Roman"/>
          <w:bCs/>
          <w:color w:val="000000"/>
          <w:sz w:val="24"/>
          <w:szCs w:val="24"/>
          <w:highlight w:val="none"/>
          <w:u w:val="single"/>
          <w:lang w:eastAsia="zh-CN"/>
        </w:rPr>
        <w:t xml:space="preserve">      </w:t>
      </w:r>
      <w:r>
        <w:rPr>
          <w:rFonts w:hint="eastAsia" w:ascii="宋体" w:hAnsi="宋体" w:eastAsia="宋体" w:cs="Times New Roman"/>
          <w:bCs/>
          <w:color w:val="000000"/>
          <w:sz w:val="24"/>
          <w:szCs w:val="24"/>
          <w:highlight w:val="none"/>
          <w:lang w:eastAsia="zh-CN"/>
        </w:rPr>
        <w:t xml:space="preserve">为乙方项目负责人（项目经理），负责合同履行。按要求组织施工，保质、保量、按期完成施工任务，解决由乙方负责的各项事宜。未经</w:t>
      </w:r>
      <w:r>
        <w:rPr>
          <w:rFonts w:hint="eastAsia" w:ascii="宋体" w:hAnsi="宋体" w:eastAsia="宋体" w:cs="Times New Roman"/>
          <w:bCs/>
          <w:color w:val="000000"/>
          <w:sz w:val="24"/>
          <w:szCs w:val="24"/>
          <w:highlight w:val="none"/>
          <w:lang w:val="en-US" w:eastAsia="zh-CN"/>
        </w:rPr>
        <w:t xml:space="preserve">甲方</w:t>
      </w:r>
      <w:r>
        <w:rPr>
          <w:rFonts w:hint="eastAsia" w:ascii="宋体" w:hAnsi="宋体" w:eastAsia="宋体" w:cs="Times New Roman"/>
          <w:bCs/>
          <w:color w:val="000000"/>
          <w:sz w:val="24"/>
          <w:szCs w:val="24"/>
          <w:highlight w:val="none"/>
          <w:lang w:eastAsia="zh-CN"/>
        </w:rPr>
        <w:t xml:space="preserve">同意，乙方不得更换项目负责人，否则应赔偿招标人的损失。</w:t>
      </w:r>
      <w:r/>
    </w:p>
    <w:p>
      <w:pPr>
        <w:ind w:firstLine="480"/>
        <w:keepLines w:val="0"/>
        <w:keepNext w:val="0"/>
        <w:pageBreakBefore w:val="0"/>
        <w:spacing w:line="440" w:lineRule="atLeast"/>
        <w:rPr>
          <w:rFonts w:hint="eastAsia" w:ascii="宋体" w:hAnsi="宋体" w:eastAsia="宋体" w:cs="Times New Roman"/>
          <w:bCs/>
          <w:color w:val="000000"/>
          <w:sz w:val="24"/>
          <w:szCs w:val="24"/>
          <w:highlight w:val="none"/>
          <w:lang w:eastAsia="zh-CN"/>
        </w:rPr>
      </w:pPr>
      <w:r>
        <w:rPr>
          <w:rFonts w:hint="eastAsia" w:ascii="宋体" w:hAnsi="宋体" w:eastAsia="宋体" w:cs="Times New Roman"/>
          <w:bCs/>
          <w:color w:val="000000"/>
          <w:sz w:val="24"/>
          <w:szCs w:val="24"/>
          <w:highlight w:val="none"/>
          <w:lang w:val="en-US" w:eastAsia="zh-CN"/>
        </w:rPr>
        <w:t xml:space="preserve">3.</w:t>
      </w:r>
      <w:r>
        <w:rPr>
          <w:rFonts w:hint="eastAsia" w:ascii="宋体" w:hAnsi="宋体" w:eastAsia="宋体" w:cs="Times New Roman"/>
          <w:bCs/>
          <w:color w:val="000000"/>
          <w:sz w:val="24"/>
          <w:szCs w:val="24"/>
          <w:highlight w:val="none"/>
          <w:lang w:eastAsia="zh-CN"/>
        </w:rPr>
        <w:t xml:space="preserve">严格按定点定位的地点和工程量清单组织施工，保质、保量、按期完成施工任务，如发现违规行为，将停止付款。</w:t>
      </w:r>
      <w:r/>
    </w:p>
    <w:p>
      <w:pPr>
        <w:ind w:firstLine="480"/>
        <w:keepLines w:val="0"/>
        <w:keepNext w:val="0"/>
        <w:pageBreakBefore w:val="0"/>
        <w:spacing w:line="440" w:lineRule="atLeast"/>
        <w:rPr>
          <w:rFonts w:hint="eastAsia" w:ascii="宋体" w:hAnsi="宋体" w:eastAsia="宋体" w:cs="Times New Roman"/>
          <w:bCs/>
          <w:color w:val="000000"/>
          <w:sz w:val="24"/>
          <w:szCs w:val="24"/>
          <w:highlight w:val="none"/>
          <w:lang w:eastAsia="zh-CN"/>
        </w:rPr>
      </w:pPr>
      <w:r>
        <w:rPr>
          <w:rFonts w:hint="eastAsia" w:ascii="宋体" w:hAnsi="宋体" w:eastAsia="宋体" w:cs="Times New Roman"/>
          <w:bCs/>
          <w:color w:val="000000"/>
          <w:sz w:val="24"/>
          <w:szCs w:val="24"/>
          <w:highlight w:val="none"/>
          <w:lang w:val="en-US" w:eastAsia="zh-CN"/>
        </w:rPr>
        <w:t xml:space="preserve">4.</w:t>
      </w:r>
      <w:r>
        <w:rPr>
          <w:rFonts w:hint="eastAsia" w:ascii="宋体" w:hAnsi="宋体" w:eastAsia="宋体" w:cs="Times New Roman"/>
          <w:bCs/>
          <w:color w:val="000000"/>
          <w:sz w:val="24"/>
          <w:szCs w:val="24"/>
          <w:highlight w:val="none"/>
          <w:lang w:eastAsia="zh-CN"/>
        </w:rPr>
        <w:t xml:space="preserve">在施工过程中，若确需调整事项，应提交监理审核，经甲方审批后方可调整，乙方不得随意改变设计。</w:t>
      </w:r>
      <w:r/>
    </w:p>
    <w:p>
      <w:pPr>
        <w:ind w:firstLine="480"/>
        <w:keepLines w:val="0"/>
        <w:keepNext w:val="0"/>
        <w:pageBreakBefore w:val="0"/>
        <w:spacing w:line="440" w:lineRule="atLeast"/>
        <w:rPr>
          <w:rFonts w:hint="eastAsia" w:ascii="宋体" w:hAnsi="宋体" w:eastAsia="宋体" w:cs="Times New Roman"/>
          <w:bCs/>
          <w:color w:val="000000"/>
          <w:sz w:val="24"/>
          <w:szCs w:val="24"/>
          <w:highlight w:val="none"/>
          <w:lang w:eastAsia="zh-CN"/>
        </w:rPr>
      </w:pPr>
      <w:r>
        <w:rPr>
          <w:rFonts w:hint="eastAsia" w:ascii="宋体" w:hAnsi="宋体" w:eastAsia="宋体" w:cs="Times New Roman"/>
          <w:bCs/>
          <w:color w:val="000000"/>
          <w:sz w:val="24"/>
          <w:szCs w:val="24"/>
          <w:highlight w:val="none"/>
          <w:lang w:val="en-US" w:eastAsia="zh-CN"/>
        </w:rPr>
        <w:t xml:space="preserve">5.</w:t>
      </w:r>
      <w:r>
        <w:rPr>
          <w:rFonts w:hint="eastAsia" w:ascii="宋体" w:hAnsi="宋体" w:eastAsia="宋体" w:cs="Times New Roman"/>
          <w:bCs/>
          <w:color w:val="000000"/>
          <w:sz w:val="24"/>
          <w:szCs w:val="24"/>
          <w:highlight w:val="none"/>
          <w:lang w:eastAsia="zh-CN"/>
        </w:rPr>
        <w:t xml:space="preserve">认真做好施工记录，工程竣工或甲方要求提供相关资料时，应及时提交真实完整的施工原始资料和工程决算正式票据，以便于项目审计。 </w:t>
      </w:r>
      <w:r/>
    </w:p>
    <w:p>
      <w:pPr>
        <w:ind w:firstLine="480"/>
        <w:keepLines w:val="0"/>
        <w:keepNext w:val="0"/>
        <w:pageBreakBefore w:val="0"/>
        <w:spacing w:line="440" w:lineRule="atLeast"/>
        <w:rPr>
          <w:rFonts w:hint="eastAsia" w:ascii="宋体" w:hAnsi="宋体" w:eastAsia="宋体" w:cs="Times New Roman"/>
          <w:bCs/>
          <w:color w:val="000000"/>
          <w:sz w:val="24"/>
          <w:szCs w:val="24"/>
          <w:highlight w:val="none"/>
          <w:lang w:eastAsia="zh-CN"/>
        </w:rPr>
      </w:pPr>
      <w:r>
        <w:rPr>
          <w:rFonts w:hint="eastAsia" w:ascii="宋体" w:hAnsi="宋体" w:eastAsia="宋体" w:cs="Times New Roman"/>
          <w:bCs/>
          <w:color w:val="000000"/>
          <w:sz w:val="24"/>
          <w:szCs w:val="24"/>
          <w:highlight w:val="none"/>
          <w:lang w:val="en-US" w:eastAsia="zh-CN"/>
        </w:rPr>
        <w:t xml:space="preserve">6.</w:t>
      </w:r>
      <w:r>
        <w:rPr>
          <w:rFonts w:hint="eastAsia" w:ascii="宋体" w:hAnsi="宋体" w:eastAsia="宋体" w:cs="Times New Roman"/>
          <w:bCs/>
          <w:color w:val="000000"/>
          <w:sz w:val="24"/>
          <w:szCs w:val="24"/>
          <w:highlight w:val="none"/>
          <w:lang w:eastAsia="zh-CN"/>
        </w:rPr>
        <w:t xml:space="preserve">除合同另有规定外，用于合同工程的材料由承包人负责提供，本工程所有主材必须获得甲方认可后方可采购，否则，甲方有权拒绝使用、拒绝支付相应工程款，甲方不承担乙方由此造成的任何损失，主材和辅材的界定由甲方负责明确。各种材料的各项指标应符合技术规范、设计图示和甲方要求。材料采购、运输、保管等所需费用全部由承包人承担。 </w:t>
      </w:r>
      <w:r/>
    </w:p>
    <w:p>
      <w:pPr>
        <w:ind w:firstLine="480"/>
        <w:keepLines w:val="0"/>
        <w:keepNext w:val="0"/>
        <w:pageBreakBefore w:val="0"/>
        <w:spacing w:line="440" w:lineRule="atLeast"/>
        <w:rPr>
          <w:rFonts w:hint="eastAsia" w:ascii="宋体" w:hAnsi="宋体" w:eastAsia="宋体" w:cs="Times New Roman"/>
          <w:bCs/>
          <w:color w:val="000000"/>
          <w:sz w:val="24"/>
          <w:szCs w:val="24"/>
          <w:highlight w:val="none"/>
          <w:lang w:eastAsia="zh-CN"/>
        </w:rPr>
      </w:pPr>
      <w:r>
        <w:rPr>
          <w:rFonts w:hint="eastAsia" w:ascii="宋体" w:hAnsi="宋体" w:eastAsia="宋体" w:cs="Times New Roman"/>
          <w:bCs/>
          <w:color w:val="000000"/>
          <w:sz w:val="24"/>
          <w:szCs w:val="24"/>
          <w:highlight w:val="none"/>
          <w:lang w:val="en-US" w:eastAsia="zh-CN"/>
        </w:rPr>
        <w:t xml:space="preserve">7.</w:t>
      </w:r>
      <w:r>
        <w:rPr>
          <w:rFonts w:hint="eastAsia" w:ascii="宋体" w:hAnsi="宋体" w:eastAsia="宋体" w:cs="Times New Roman"/>
          <w:bCs/>
          <w:color w:val="000000"/>
          <w:sz w:val="24"/>
          <w:szCs w:val="24"/>
          <w:highlight w:val="none"/>
          <w:lang w:eastAsia="zh-CN"/>
        </w:rPr>
        <w:t xml:space="preserve">现场施工配合与协调承包人在实施和完成承建合同工程及修复缺陷过程中的一切作业应保证甲方免于承担因承包人借用、占用或影响作业等所引起的索赔、诉讼费、损害赔偿及其他开支。 </w:t>
      </w:r>
      <w:r/>
    </w:p>
    <w:p>
      <w:pPr>
        <w:ind w:firstLine="480"/>
        <w:keepLines w:val="0"/>
        <w:keepNext w:val="0"/>
        <w:pageBreakBefore w:val="0"/>
        <w:spacing w:line="440" w:lineRule="atLeast"/>
        <w:rPr>
          <w:rFonts w:hint="eastAsia" w:ascii="宋体" w:hAnsi="宋体" w:eastAsia="宋体" w:cs="Times New Roman"/>
          <w:bCs/>
          <w:color w:val="000000"/>
          <w:sz w:val="24"/>
          <w:szCs w:val="24"/>
          <w:highlight w:val="none"/>
          <w:lang w:eastAsia="zh-CN"/>
        </w:rPr>
      </w:pPr>
      <w:r>
        <w:rPr>
          <w:rFonts w:hint="eastAsia" w:ascii="宋体" w:hAnsi="宋体" w:eastAsia="宋体" w:cs="Times New Roman"/>
          <w:bCs/>
          <w:color w:val="000000"/>
          <w:sz w:val="24"/>
          <w:szCs w:val="24"/>
          <w:highlight w:val="none"/>
          <w:lang w:val="en-US" w:eastAsia="zh-CN"/>
        </w:rPr>
        <w:t xml:space="preserve">8.</w:t>
      </w:r>
      <w:r>
        <w:rPr>
          <w:rFonts w:hint="eastAsia" w:ascii="宋体" w:hAnsi="宋体" w:eastAsia="宋体" w:cs="Times New Roman"/>
          <w:bCs/>
          <w:color w:val="000000"/>
          <w:sz w:val="24"/>
          <w:szCs w:val="24"/>
          <w:highlight w:val="none"/>
          <w:lang w:eastAsia="zh-CN"/>
        </w:rPr>
        <w:t xml:space="preserve">对现场作业和施工方法负责监理对承包人的施工计划、方法、措施以及设计图纸的审查与批准，或对于分包人的确认和分包人选择的批准，或对于承包人所实施工程的检查和检验，并不意味着可变更或减轻承包人应承担的全部合同义务和责任。 </w:t>
      </w:r>
      <w:r/>
    </w:p>
    <w:p>
      <w:pPr>
        <w:ind w:firstLine="480"/>
        <w:keepLines w:val="0"/>
        <w:keepNext w:val="0"/>
        <w:pageBreakBefore w:val="0"/>
        <w:spacing w:line="440" w:lineRule="atLeast"/>
        <w:rPr>
          <w:rFonts w:hint="eastAsia" w:ascii="宋体" w:hAnsi="宋体" w:eastAsia="宋体" w:cs="Times New Roman"/>
          <w:bCs/>
          <w:color w:val="000000"/>
          <w:sz w:val="24"/>
          <w:szCs w:val="24"/>
          <w:highlight w:val="none"/>
          <w:lang w:eastAsia="zh-CN"/>
        </w:rPr>
      </w:pPr>
      <w:r>
        <w:rPr>
          <w:rFonts w:hint="eastAsia" w:ascii="宋体" w:hAnsi="宋体" w:eastAsia="宋体" w:cs="Times New Roman"/>
          <w:bCs/>
          <w:color w:val="000000"/>
          <w:sz w:val="24"/>
          <w:szCs w:val="24"/>
          <w:highlight w:val="none"/>
          <w:lang w:val="en-US" w:eastAsia="zh-CN"/>
        </w:rPr>
        <w:t xml:space="preserve">9.</w:t>
      </w:r>
      <w:r>
        <w:rPr>
          <w:rFonts w:hint="eastAsia" w:ascii="宋体" w:hAnsi="宋体" w:eastAsia="宋体" w:cs="Times New Roman"/>
          <w:bCs/>
          <w:color w:val="000000"/>
          <w:sz w:val="24"/>
          <w:szCs w:val="24"/>
          <w:highlight w:val="none"/>
          <w:lang w:eastAsia="zh-CN"/>
        </w:rPr>
        <w:t xml:space="preserve">对公众利益损害负责在符合合同要求所许可的范围内，实施和完成本合同工程及缺陷修复工程中的一切施工作业，不得对各种管道、电线、电缆等现有设施造成任何影响或破坏，不得影响邻近建筑物、构造物、当居民与企业财产等的安全与正常使用或不适当地干扰群众的通行方便。如果发生上述情况，并由此导致索赔、赔偿、诉讼费、指控费及其他开支时，应由承包人承担一切责任及费用。 </w:t>
      </w:r>
      <w:r/>
    </w:p>
    <w:p>
      <w:pPr>
        <w:ind w:firstLine="480"/>
        <w:keepLines w:val="0"/>
        <w:keepNext w:val="0"/>
        <w:pageBreakBefore w:val="0"/>
        <w:spacing w:line="440" w:lineRule="atLeast"/>
        <w:rPr>
          <w:rFonts w:hint="eastAsia" w:ascii="宋体" w:hAnsi="宋体" w:eastAsia="宋体" w:cs="Times New Roman"/>
          <w:bCs/>
          <w:color w:val="000000"/>
          <w:sz w:val="24"/>
          <w:szCs w:val="24"/>
          <w:highlight w:val="none"/>
          <w:lang w:eastAsia="zh-CN"/>
        </w:rPr>
      </w:pPr>
      <w:r>
        <w:rPr>
          <w:rFonts w:hint="eastAsia" w:ascii="宋体" w:hAnsi="宋体" w:eastAsia="宋体" w:cs="Times New Roman"/>
          <w:bCs/>
          <w:color w:val="000000"/>
          <w:sz w:val="24"/>
          <w:szCs w:val="24"/>
          <w:highlight w:val="none"/>
          <w:lang w:val="en-US" w:eastAsia="zh-CN"/>
        </w:rPr>
        <w:t xml:space="preserve">10.</w:t>
      </w:r>
      <w:r>
        <w:rPr>
          <w:rFonts w:hint="eastAsia" w:ascii="宋体" w:hAnsi="宋体" w:eastAsia="宋体" w:cs="Times New Roman"/>
          <w:bCs/>
          <w:color w:val="000000"/>
          <w:sz w:val="24"/>
          <w:szCs w:val="24"/>
          <w:highlight w:val="none"/>
          <w:lang w:eastAsia="zh-CN"/>
        </w:rPr>
        <w:t xml:space="preserve">对工程施工质量负终身责任 承包人对合同工程的施工质量负终身责任，承包人的法定代表人是工程施工质量的终身责任人。 </w:t>
      </w:r>
      <w:r/>
    </w:p>
    <w:p>
      <w:pPr>
        <w:ind w:firstLine="480"/>
        <w:keepLines w:val="0"/>
        <w:keepNext w:val="0"/>
        <w:pageBreakBefore w:val="0"/>
        <w:spacing w:line="440" w:lineRule="atLeast"/>
        <w:rPr>
          <w:rFonts w:hint="eastAsia" w:ascii="宋体" w:hAnsi="宋体" w:eastAsia="宋体" w:cs="Times New Roman"/>
          <w:bCs/>
          <w:color w:val="000000"/>
          <w:sz w:val="24"/>
          <w:szCs w:val="24"/>
          <w:highlight w:val="none"/>
          <w:lang w:eastAsia="zh-CN"/>
        </w:rPr>
      </w:pPr>
      <w:r>
        <w:rPr>
          <w:rFonts w:hint="eastAsia" w:ascii="宋体" w:hAnsi="宋体" w:eastAsia="宋体" w:cs="Times New Roman"/>
          <w:bCs/>
          <w:color w:val="000000"/>
          <w:sz w:val="24"/>
          <w:szCs w:val="24"/>
          <w:highlight w:val="none"/>
          <w:lang w:val="en-US" w:eastAsia="zh-CN"/>
        </w:rPr>
        <w:t xml:space="preserve">11.</w:t>
      </w:r>
      <w:r>
        <w:rPr>
          <w:rFonts w:hint="eastAsia" w:ascii="宋体" w:hAnsi="宋体" w:eastAsia="宋体" w:cs="Times New Roman"/>
          <w:bCs/>
          <w:color w:val="000000"/>
          <w:sz w:val="24"/>
          <w:szCs w:val="24"/>
          <w:highlight w:val="none"/>
          <w:lang w:eastAsia="zh-CN"/>
        </w:rPr>
        <w:t xml:space="preserve">饮用水及施工、生活用电等由乙方自行解决。</w:t>
      </w:r>
      <w:r/>
    </w:p>
    <w:p>
      <w:pPr>
        <w:ind w:firstLine="480"/>
        <w:keepLines w:val="0"/>
        <w:keepNext w:val="0"/>
        <w:pageBreakBefore w:val="0"/>
        <w:spacing w:line="440" w:lineRule="atLeast"/>
        <w:rPr>
          <w:rFonts w:hint="eastAsia" w:ascii="宋体" w:hAnsi="宋体" w:eastAsia="宋体" w:cs="Times New Roman"/>
          <w:bCs/>
          <w:color w:val="000000"/>
          <w:sz w:val="24"/>
          <w:szCs w:val="24"/>
          <w:highlight w:val="none"/>
          <w:lang w:eastAsia="zh-CN"/>
        </w:rPr>
      </w:pPr>
      <w:r>
        <w:rPr>
          <w:rFonts w:hint="eastAsia" w:ascii="宋体" w:hAnsi="宋体" w:eastAsia="宋体" w:cs="Times New Roman"/>
          <w:bCs/>
          <w:color w:val="000000"/>
          <w:sz w:val="24"/>
          <w:szCs w:val="24"/>
          <w:highlight w:val="none"/>
          <w:lang w:val="en-US" w:eastAsia="zh-CN"/>
        </w:rPr>
        <w:t xml:space="preserve">12.</w:t>
      </w:r>
      <w:r>
        <w:rPr>
          <w:rFonts w:hint="eastAsia" w:ascii="宋体" w:hAnsi="宋体" w:eastAsia="宋体" w:cs="Times New Roman"/>
          <w:bCs/>
          <w:color w:val="000000"/>
          <w:sz w:val="24"/>
          <w:szCs w:val="24"/>
          <w:highlight w:val="none"/>
          <w:lang w:eastAsia="zh-CN"/>
        </w:rPr>
        <w:t xml:space="preserve">乙方施工场地及临时建设用地应经甲方同意就近安排，不得破坏或影响周围环境，并自行解决临时建设设施。</w:t>
      </w:r>
      <w:r/>
    </w:p>
    <w:p>
      <w:pPr>
        <w:ind w:firstLine="480"/>
        <w:keepLines w:val="0"/>
        <w:keepNext w:val="0"/>
        <w:pageBreakBefore w:val="0"/>
        <w:spacing w:line="440" w:lineRule="atLeast"/>
        <w:rPr>
          <w:rFonts w:hint="eastAsia" w:ascii="宋体" w:hAnsi="宋体" w:eastAsia="宋体" w:cs="Times New Roman"/>
          <w:bCs/>
          <w:color w:val="000000"/>
          <w:sz w:val="24"/>
          <w:szCs w:val="24"/>
          <w:highlight w:val="none"/>
          <w:lang w:eastAsia="zh-CN"/>
        </w:rPr>
      </w:pPr>
      <w:r>
        <w:rPr>
          <w:rFonts w:hint="eastAsia" w:ascii="宋体" w:hAnsi="宋体" w:eastAsia="宋体" w:cs="Times New Roman"/>
          <w:bCs/>
          <w:color w:val="000000"/>
          <w:sz w:val="24"/>
          <w:szCs w:val="24"/>
          <w:highlight w:val="none"/>
          <w:lang w:val="en-US" w:eastAsia="zh-CN"/>
        </w:rPr>
        <w:t xml:space="preserve">13.</w:t>
      </w:r>
      <w:r>
        <w:rPr>
          <w:rFonts w:hint="eastAsia" w:ascii="宋体" w:hAnsi="宋体" w:eastAsia="宋体" w:cs="Times New Roman"/>
          <w:bCs/>
          <w:color w:val="000000"/>
          <w:sz w:val="24"/>
          <w:szCs w:val="24"/>
          <w:highlight w:val="none"/>
          <w:lang w:eastAsia="zh-CN"/>
        </w:rPr>
        <w:t xml:space="preserve">工程竣工未移交甲方前，负责对现场的一切设施和工程成品进行保护。</w:t>
      </w:r>
      <w:r/>
    </w:p>
    <w:p>
      <w:pPr>
        <w:pStyle w:val="1189"/>
        <w:keepLines w:val="0"/>
        <w:keepNext w:val="0"/>
        <w:pageBreakBefore w:val="0"/>
        <w:spacing w:line="440" w:lineRule="atLeast"/>
        <w:rPr>
          <w:rFonts w:hint="eastAsia" w:ascii="宋体" w:hAnsi="宋体" w:eastAsia="宋体" w:cs="Times New Roman"/>
          <w:b/>
          <w:color w:val="000000"/>
          <w:sz w:val="24"/>
          <w:szCs w:val="24"/>
          <w:highlight w:val="none"/>
          <w:lang w:val="en-US" w:eastAsia="zh-CN"/>
        </w:rPr>
      </w:pPr>
      <w:r>
        <w:rPr>
          <w:rFonts w:hint="eastAsia" w:ascii="宋体" w:hAnsi="宋体" w:eastAsia="宋体" w:cs="Times New Roman"/>
          <w:b/>
          <w:color w:val="000000"/>
          <w:sz w:val="24"/>
          <w:szCs w:val="24"/>
          <w:highlight w:val="none"/>
          <w:lang w:val="en-US" w:eastAsia="zh-CN"/>
        </w:rPr>
        <w:t xml:space="preserve">七、关于工期的约定及其他相关的约定</w:t>
      </w:r>
      <w:r/>
    </w:p>
    <w:p>
      <w:pPr>
        <w:ind w:firstLine="480"/>
        <w:keepLines w:val="0"/>
        <w:keepNext w:val="0"/>
        <w:pageBreakBefore w:val="0"/>
        <w:spacing w:line="440" w:lineRule="atLeast"/>
        <w:rPr>
          <w:rFonts w:hint="eastAsia" w:ascii="宋体" w:hAnsi="宋体" w:eastAsia="宋体" w:cs="Times New Roman"/>
          <w:bCs/>
          <w:color w:val="000000"/>
          <w:sz w:val="24"/>
          <w:szCs w:val="24"/>
          <w:highlight w:val="none"/>
          <w:lang w:eastAsia="zh-CN"/>
        </w:rPr>
      </w:pPr>
      <w:r>
        <w:rPr>
          <w:rFonts w:hint="eastAsia" w:ascii="宋体" w:hAnsi="宋体" w:eastAsia="宋体" w:cs="Times New Roman"/>
          <w:bCs/>
          <w:color w:val="000000"/>
          <w:sz w:val="24"/>
          <w:szCs w:val="24"/>
          <w:highlight w:val="none"/>
          <w:lang w:eastAsia="zh-CN"/>
        </w:rPr>
        <w:t xml:space="preserve">1</w:t>
      </w:r>
      <w:r>
        <w:rPr>
          <w:rFonts w:hint="eastAsia" w:ascii="宋体" w:hAnsi="宋体" w:eastAsia="宋体" w:cs="Times New Roman"/>
          <w:bCs/>
          <w:color w:val="000000"/>
          <w:sz w:val="24"/>
          <w:szCs w:val="24"/>
          <w:highlight w:val="none"/>
          <w:lang w:val="en-US" w:eastAsia="zh-CN"/>
        </w:rPr>
        <w:t xml:space="preserve">.</w:t>
      </w:r>
      <w:r>
        <w:rPr>
          <w:rFonts w:hint="eastAsia" w:ascii="宋体" w:hAnsi="宋体" w:eastAsia="宋体" w:cs="Times New Roman"/>
          <w:bCs/>
          <w:color w:val="000000"/>
          <w:sz w:val="24"/>
          <w:szCs w:val="24"/>
          <w:highlight w:val="none"/>
          <w:lang w:eastAsia="zh-CN"/>
        </w:rPr>
        <w:t xml:space="preserve">甲方要求比合同约定的工期提前竣工时，应征得乙方同意，并支付乙方因赶工采取的措施费用。</w:t>
      </w:r>
      <w:r/>
    </w:p>
    <w:p>
      <w:pPr>
        <w:ind w:firstLine="480"/>
        <w:keepLines w:val="0"/>
        <w:keepNext w:val="0"/>
        <w:pageBreakBefore w:val="0"/>
        <w:spacing w:line="440" w:lineRule="atLeast"/>
        <w:rPr>
          <w:rFonts w:hint="eastAsia" w:ascii="宋体" w:hAnsi="宋体" w:eastAsia="宋体" w:cs="Times New Roman"/>
          <w:bCs/>
          <w:color w:val="000000"/>
          <w:sz w:val="24"/>
          <w:szCs w:val="24"/>
          <w:highlight w:val="none"/>
          <w:lang w:eastAsia="zh-CN"/>
        </w:rPr>
      </w:pPr>
      <w:r>
        <w:rPr>
          <w:rFonts w:hint="eastAsia" w:ascii="宋体" w:hAnsi="宋体" w:eastAsia="宋体" w:cs="Times New Roman"/>
          <w:bCs/>
          <w:color w:val="000000"/>
          <w:sz w:val="24"/>
          <w:szCs w:val="24"/>
          <w:highlight w:val="none"/>
          <w:lang w:eastAsia="zh-CN"/>
        </w:rPr>
        <w:t xml:space="preserve">2</w:t>
      </w:r>
      <w:r>
        <w:rPr>
          <w:rFonts w:hint="eastAsia" w:ascii="宋体" w:hAnsi="宋体" w:eastAsia="宋体" w:cs="Times New Roman"/>
          <w:bCs/>
          <w:color w:val="000000"/>
          <w:sz w:val="24"/>
          <w:szCs w:val="24"/>
          <w:highlight w:val="none"/>
          <w:lang w:val="en-US" w:eastAsia="zh-CN"/>
        </w:rPr>
        <w:t xml:space="preserve">.</w:t>
      </w:r>
      <w:r>
        <w:rPr>
          <w:rFonts w:hint="eastAsia" w:ascii="宋体" w:hAnsi="宋体" w:eastAsia="宋体" w:cs="Times New Roman"/>
          <w:bCs/>
          <w:color w:val="000000"/>
          <w:sz w:val="24"/>
          <w:szCs w:val="24"/>
          <w:highlight w:val="none"/>
          <w:lang w:eastAsia="zh-CN"/>
        </w:rPr>
        <w:t xml:space="preserve">因甲方未按约定完成工作，影响工期，工期顺延。</w:t>
      </w:r>
      <w:r/>
    </w:p>
    <w:p>
      <w:pPr>
        <w:ind w:firstLine="480"/>
        <w:keepLines w:val="0"/>
        <w:keepNext w:val="0"/>
        <w:pageBreakBefore w:val="0"/>
        <w:spacing w:line="440" w:lineRule="atLeast"/>
        <w:rPr>
          <w:rFonts w:hint="eastAsia" w:ascii="宋体" w:hAnsi="宋体" w:eastAsia="宋体" w:cs="Times New Roman"/>
          <w:bCs/>
          <w:color w:val="000000"/>
          <w:sz w:val="24"/>
          <w:szCs w:val="24"/>
          <w:highlight w:val="none"/>
          <w:lang w:eastAsia="zh-CN"/>
        </w:rPr>
      </w:pPr>
      <w:r>
        <w:rPr>
          <w:rFonts w:hint="eastAsia" w:ascii="宋体" w:hAnsi="宋体" w:eastAsia="宋体" w:cs="Times New Roman"/>
          <w:bCs/>
          <w:color w:val="000000"/>
          <w:sz w:val="24"/>
          <w:szCs w:val="24"/>
          <w:highlight w:val="none"/>
          <w:lang w:eastAsia="zh-CN"/>
        </w:rPr>
        <w:t xml:space="preserve">3</w:t>
      </w:r>
      <w:r>
        <w:rPr>
          <w:rFonts w:hint="eastAsia" w:ascii="宋体" w:hAnsi="宋体" w:eastAsia="宋体" w:cs="Times New Roman"/>
          <w:bCs/>
          <w:color w:val="000000"/>
          <w:sz w:val="24"/>
          <w:szCs w:val="24"/>
          <w:highlight w:val="none"/>
          <w:lang w:val="en-US" w:eastAsia="zh-CN"/>
        </w:rPr>
        <w:t xml:space="preserve">.</w:t>
      </w:r>
      <w:r>
        <w:rPr>
          <w:rFonts w:hint="eastAsia" w:ascii="宋体" w:hAnsi="宋体" w:eastAsia="宋体" w:cs="Times New Roman"/>
          <w:bCs/>
          <w:color w:val="000000"/>
          <w:sz w:val="24"/>
          <w:szCs w:val="24"/>
          <w:highlight w:val="none"/>
          <w:lang w:eastAsia="zh-CN"/>
        </w:rPr>
        <w:t xml:space="preserve"> 因乙方责任，不能按期开工或中途无故停工，影响工期，工期不顺延。</w:t>
      </w:r>
      <w:r/>
    </w:p>
    <w:p>
      <w:pPr>
        <w:ind w:firstLine="480"/>
        <w:keepLines w:val="0"/>
        <w:keepNext w:val="0"/>
        <w:pageBreakBefore w:val="0"/>
        <w:spacing w:line="440" w:lineRule="atLeast"/>
        <w:rPr>
          <w:rFonts w:hint="eastAsia" w:ascii="宋体" w:hAnsi="宋体" w:eastAsia="宋体" w:cs="Times New Roman"/>
          <w:bCs/>
          <w:color w:val="000000"/>
          <w:sz w:val="24"/>
          <w:szCs w:val="24"/>
          <w:highlight w:val="none"/>
          <w:lang w:eastAsia="zh-CN"/>
        </w:rPr>
      </w:pPr>
      <w:r>
        <w:rPr>
          <w:rFonts w:hint="eastAsia" w:ascii="宋体" w:hAnsi="宋体" w:eastAsia="宋体" w:cs="Times New Roman"/>
          <w:bCs/>
          <w:color w:val="000000"/>
          <w:sz w:val="24"/>
          <w:szCs w:val="24"/>
          <w:highlight w:val="none"/>
          <w:lang w:eastAsia="zh-CN"/>
        </w:rPr>
        <w:t xml:space="preserve">4</w:t>
      </w:r>
      <w:r>
        <w:rPr>
          <w:rFonts w:hint="eastAsia" w:ascii="宋体" w:hAnsi="宋体" w:eastAsia="宋体" w:cs="Times New Roman"/>
          <w:bCs/>
          <w:color w:val="000000"/>
          <w:sz w:val="24"/>
          <w:szCs w:val="24"/>
          <w:highlight w:val="none"/>
          <w:lang w:val="en-US" w:eastAsia="zh-CN"/>
        </w:rPr>
        <w:t xml:space="preserve">.</w:t>
      </w:r>
      <w:r>
        <w:rPr>
          <w:rFonts w:hint="eastAsia" w:ascii="宋体" w:hAnsi="宋体" w:eastAsia="宋体" w:cs="Times New Roman"/>
          <w:bCs/>
          <w:color w:val="000000"/>
          <w:sz w:val="24"/>
          <w:szCs w:val="24"/>
          <w:highlight w:val="none"/>
          <w:lang w:eastAsia="zh-CN"/>
        </w:rPr>
        <w:t xml:space="preserve"> 因设计变更或非乙方原因造成的停电、停水、停气及不可抗力因素影响，导致停工8 小时以上（一周内累计计算）工期相应顺延。</w:t>
      </w:r>
      <w:r/>
    </w:p>
    <w:p>
      <w:pPr>
        <w:pStyle w:val="1189"/>
        <w:keepLines w:val="0"/>
        <w:keepNext w:val="0"/>
        <w:pageBreakBefore w:val="0"/>
        <w:spacing w:line="440" w:lineRule="atLeast"/>
        <w:rPr>
          <w:rFonts w:hint="eastAsia" w:ascii="宋体" w:hAnsi="宋体" w:eastAsia="宋体" w:cs="Times New Roman"/>
          <w:b/>
          <w:color w:val="000000"/>
          <w:sz w:val="24"/>
          <w:szCs w:val="24"/>
          <w:highlight w:val="none"/>
          <w:lang w:val="en-US" w:eastAsia="zh-CN"/>
        </w:rPr>
      </w:pPr>
      <w:r>
        <w:rPr>
          <w:rFonts w:hint="eastAsia" w:ascii="宋体" w:hAnsi="宋体" w:eastAsia="宋体" w:cs="Times New Roman"/>
          <w:b/>
          <w:color w:val="000000"/>
          <w:sz w:val="24"/>
          <w:szCs w:val="24"/>
          <w:highlight w:val="none"/>
          <w:lang w:val="en-US" w:eastAsia="zh-CN"/>
        </w:rPr>
        <w:t xml:space="preserve">八、关于工程质量、验收及质保的约定</w:t>
      </w:r>
      <w:r/>
    </w:p>
    <w:p>
      <w:pPr>
        <w:ind w:firstLine="315"/>
        <w:jc w:val="left"/>
        <w:keepLines w:val="0"/>
        <w:keepNext w:val="0"/>
        <w:pageBreakBefore w:val="0"/>
        <w:spacing w:line="4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 本工程以施工图纸或作法说明、设计变更和国家制订的最新施工及验收规范为质量评定验收标准。</w:t>
      </w:r>
      <w:r/>
    </w:p>
    <w:p>
      <w:pPr>
        <w:ind w:firstLine="315"/>
        <w:jc w:val="left"/>
        <w:keepLines w:val="0"/>
        <w:keepNext w:val="0"/>
        <w:pageBreakBefore w:val="0"/>
        <w:spacing w:line="4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 所有材料进场前须进行环保检测。竣工后对成品进行甲醛检测。如果检验合格，检验费由甲方负担；如果检验不合格，则检验费由乙方负担。</w:t>
      </w:r>
      <w:r/>
    </w:p>
    <w:p>
      <w:pPr>
        <w:ind w:firstLine="315"/>
        <w:jc w:val="left"/>
        <w:keepLines w:val="0"/>
        <w:keepNext w:val="0"/>
        <w:pageBreakBefore w:val="0"/>
        <w:spacing w:line="4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 本工程质量应达到最新国家质量评定合格标准。</w:t>
      </w:r>
      <w:r/>
    </w:p>
    <w:p>
      <w:pPr>
        <w:ind w:firstLine="315"/>
        <w:jc w:val="left"/>
        <w:keepLines w:val="0"/>
        <w:keepNext w:val="0"/>
        <w:pageBreakBefore w:val="0"/>
        <w:spacing w:line="4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 甲、乙双方应及时办理隐蔽工程和中间工程的检查与验收手续。隐蔽工程和中间工程未经甲方验收通过的，乙方不得擅自进入下一施工阶段。甲方不按时参加隐蔽工程和中间工程验收，乙方可自行验收，甲方应予承认。若甲方要求复验，乙方应按要求办理复验。若复验合格，甲方应承担复验费用由此造成停工，工期顺延；若复验不合格，其复验及返工费用由乙方承担，但工期也予顺延。</w:t>
      </w:r>
      <w:r/>
    </w:p>
    <w:p>
      <w:pPr>
        <w:ind w:firstLine="315"/>
        <w:jc w:val="left"/>
        <w:keepLines w:val="0"/>
        <w:keepNext w:val="0"/>
        <w:pageBreakBefore w:val="0"/>
        <w:spacing w:line="4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 由于乙方原因造成质量事故，其返工费用由乙方承担，工期不顺延。</w:t>
      </w:r>
      <w:r/>
    </w:p>
    <w:p>
      <w:pPr>
        <w:ind w:firstLine="315"/>
        <w:jc w:val="left"/>
        <w:keepLines w:val="0"/>
        <w:keepNext w:val="0"/>
        <w:pageBreakBefore w:val="0"/>
        <w:spacing w:line="4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 工程竣工后，乙方应通知甲方验收，甲方自接到验收通知</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日内组织验收，并办理验收、移交手续。如甲方在规定时间内未能组织验收，需及时通知乙方，另定验收日期。但甲方应承认乙方竣工日期。</w:t>
      </w:r>
      <w:r/>
    </w:p>
    <w:p>
      <w:pPr>
        <w:ind w:firstLine="315"/>
        <w:jc w:val="left"/>
        <w:keepLines w:val="0"/>
        <w:keepNext w:val="0"/>
        <w:pageBreakBefore w:val="0"/>
        <w:spacing w:line="4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 本工程应符合国家环保质量要求,否则应承担违约责任并赔偿甲方损失。</w:t>
      </w:r>
      <w:r/>
    </w:p>
    <w:p>
      <w:pPr>
        <w:ind w:firstLine="315"/>
        <w:jc w:val="left"/>
        <w:keepLines w:val="0"/>
        <w:keepNext w:val="0"/>
        <w:pageBreakBefore w:val="0"/>
        <w:spacing w:line="4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 工程交付尚未使用期间凡属工程遗留问题，乙方在接到甲方书面通知后三天内组织整改。逾期甲方将组织整改，一切费用由乙方承担。</w:t>
      </w:r>
      <w:r/>
    </w:p>
    <w:p>
      <w:pPr>
        <w:ind w:firstLine="315"/>
        <w:jc w:val="left"/>
        <w:keepLines w:val="0"/>
        <w:keepNext w:val="0"/>
        <w:pageBreakBefore w:val="0"/>
        <w:spacing w:line="4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 通过验收后 5 个日历天内乙方必须将施工队伍、施工机具、周转材料等全部撤清，所有建筑垃圾等必须清运，保持施工现场平整、整洁，塔吊、井架基础等清理完成，如不清运，甲方委托清运，费用由乙方承担在决算中扣除；甲方提供的现场设施应完好，损坏需赔偿。</w:t>
      </w:r>
      <w:r/>
    </w:p>
    <w:p>
      <w:pPr>
        <w:ind w:firstLine="315"/>
        <w:jc w:val="left"/>
        <w:keepLines w:val="0"/>
        <w:keepNext w:val="0"/>
        <w:pageBreakBefore w:val="0"/>
        <w:spacing w:line="4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0</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 本工程质量保修期为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年，自工程竣工验收合格之日起算。保修期届满前，乙方须对工程进行全面检查，使本工程达到合同所要求的条件及甲方认为合格的程度。</w:t>
      </w:r>
      <w:r/>
    </w:p>
    <w:p>
      <w:pPr>
        <w:ind w:firstLine="315"/>
        <w:jc w:val="left"/>
        <w:keepLines w:val="0"/>
        <w:keepNext w:val="0"/>
        <w:pageBreakBefore w:val="0"/>
        <w:spacing w:line="4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 在保修期内乙方应对非甲方原因引起的工程质量问题承担保修责任，乙方须在接到甲方电话或书面通知后 2 日内赶到现场维修。紧急维修最迟应在 24 小时内到场抢修。如乙方未能在甲方规定的时间内及时到场抢修，或自接到保修通知之日起 3 日仍未给予回复，或连续 2 次维修仍未能解决问题、修补或消除缺陷的，甲方可自行或直接委托第三方进行维修，由此产生的全部费用均由乙方承担，甲方可直接从工程尾款中扣除该等费用，同时该部分工程的保修期相应顺延。</w:t>
      </w:r>
      <w:r/>
    </w:p>
    <w:p>
      <w:pPr>
        <w:ind w:firstLine="420"/>
        <w:jc w:val="left"/>
        <w:keepLines w:val="0"/>
        <w:keepNext w:val="0"/>
        <w:pageBreakBefore w:val="0"/>
        <w:spacing w:line="4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实际进入施工现场组织施工的项目经理必须是投标项目经理，施工过程中不得更换。如更换，被更换的项目经理资质等级及所完成工程业绩等不得低于原项目经理相应条件，并征得甲方书面同意。</w:t>
      </w:r>
      <w:r/>
    </w:p>
    <w:p>
      <w:pPr>
        <w:ind w:firstLine="420"/>
        <w:jc w:val="left"/>
        <w:keepLines w:val="0"/>
        <w:keepNext w:val="0"/>
        <w:pageBreakBefore w:val="0"/>
        <w:spacing w:line="4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甲方及工程师有权要求乙方立即从工程中撤换在发包人或监理人认为行为不轨或在履行其职责时不能胜任、玩忽职守的人员及甲方或监理人认为其在现场出现是不适宜的人员。被要求撤换的人员应从速替换，无甲方的批准不得重新进入现场工作。</w:t>
      </w:r>
      <w:r/>
    </w:p>
    <w:p>
      <w:pPr>
        <w:ind w:firstLine="420"/>
        <w:jc w:val="left"/>
        <w:keepLines w:val="0"/>
        <w:keepNext w:val="0"/>
        <w:pageBreakBefore w:val="0"/>
        <w:spacing w:line="4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14.</w:t>
      </w:r>
      <w:r>
        <w:rPr>
          <w:rFonts w:hint="eastAsia" w:ascii="宋体" w:hAnsi="宋体" w:eastAsia="宋体" w:cs="宋体"/>
          <w:color w:val="auto"/>
          <w:sz w:val="24"/>
          <w:szCs w:val="24"/>
          <w:highlight w:val="none"/>
        </w:rPr>
        <w:t xml:space="preserve">遵守政府和发包人对施工现场的规定和要求，承担因自身原因违反有关规定造成的损失和罚款。</w:t>
      </w:r>
      <w:r/>
    </w:p>
    <w:p>
      <w:pPr>
        <w:ind w:firstLine="420"/>
        <w:jc w:val="left"/>
        <w:keepLines w:val="0"/>
        <w:keepNext w:val="0"/>
        <w:pageBreakBefore w:val="0"/>
        <w:spacing w:line="4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乙方应服从甲方的制度、会议、通知等形式的管理，以整个项目全局为重，除履行合同义务外应积极配合其他进场施工单位完成项目目标。甲方对确有证据证明承包人配合、协调不力的行为有权予以罚款。</w:t>
      </w:r>
      <w:r/>
    </w:p>
    <w:p>
      <w:pPr>
        <w:ind w:firstLine="420"/>
        <w:jc w:val="left"/>
        <w:keepLines w:val="0"/>
        <w:keepNext w:val="0"/>
        <w:pageBreakBefore w:val="0"/>
        <w:spacing w:line="4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16.</w:t>
      </w:r>
      <w:r>
        <w:rPr>
          <w:rFonts w:hint="eastAsia" w:ascii="宋体" w:hAnsi="宋体" w:eastAsia="宋体" w:cs="宋体"/>
          <w:color w:val="auto"/>
          <w:sz w:val="24"/>
          <w:szCs w:val="24"/>
          <w:highlight w:val="none"/>
        </w:rPr>
        <w:t xml:space="preserve">乙方不得将本工程违法分包给其他施工单位，否则一经发现，甲方有权解除合同，勒令乙方退场，并且上报建设行政主管部门进行查处。现场已完成工作量将委托第三方机构进行认定。乙方应赔偿因其违约给发包人造成的所有损失。</w:t>
      </w:r>
      <w:r/>
    </w:p>
    <w:p>
      <w:pPr>
        <w:ind w:firstLine="420"/>
        <w:jc w:val="left"/>
        <w:keepLines w:val="0"/>
        <w:keepNext w:val="0"/>
        <w:pageBreakBefore w:val="0"/>
        <w:spacing w:line="4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17.</w:t>
      </w:r>
      <w:r>
        <w:rPr>
          <w:rFonts w:hint="eastAsia" w:ascii="宋体" w:hAnsi="宋体" w:eastAsia="宋体" w:cs="宋体"/>
          <w:color w:val="auto"/>
          <w:sz w:val="24"/>
          <w:szCs w:val="24"/>
          <w:highlight w:val="none"/>
        </w:rPr>
        <w:t xml:space="preserve">因乙方违反本合同约定而发生诉讼或仲裁的，甲方因此所产生的包括但不限于诉讼费、仲裁费、律师费等均由乙方承担。</w:t>
      </w:r>
      <w:r/>
    </w:p>
    <w:p>
      <w:pPr>
        <w:pStyle w:val="1189"/>
        <w:keepLines w:val="0"/>
        <w:keepNext w:val="0"/>
        <w:pageBreakBefore w:val="0"/>
        <w:spacing w:line="440" w:lineRule="atLeast"/>
        <w:rPr>
          <w:rFonts w:hint="eastAsia" w:ascii="宋体" w:hAnsi="宋体" w:eastAsia="宋体" w:cs="Times New Roman"/>
          <w:b/>
          <w:color w:val="000000"/>
          <w:sz w:val="24"/>
          <w:szCs w:val="24"/>
          <w:highlight w:val="none"/>
          <w:lang w:val="en-US" w:eastAsia="zh-CN"/>
        </w:rPr>
      </w:pPr>
      <w:r>
        <w:rPr>
          <w:rFonts w:hint="eastAsia" w:ascii="宋体" w:hAnsi="宋体" w:eastAsia="宋体" w:cs="Times New Roman"/>
          <w:b/>
          <w:color w:val="000000"/>
          <w:sz w:val="24"/>
          <w:szCs w:val="24"/>
          <w:highlight w:val="none"/>
          <w:lang w:val="en-US" w:eastAsia="zh-CN"/>
        </w:rPr>
        <w:t xml:space="preserve">九、关于工程施工及隐蔽工程验收的约定</w:t>
      </w:r>
      <w:r/>
    </w:p>
    <w:p>
      <w:pPr>
        <w:ind w:firstLine="420"/>
        <w:jc w:val="left"/>
        <w:keepLines w:val="0"/>
        <w:keepNext w:val="0"/>
        <w:pageBreakBefore w:val="0"/>
        <w:spacing w:line="4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本工程以工程量清单、变更说明以及现行的国家工程质量验收规范和质量评定标准（现行工程施工规范、工程验收标准）为质量评定验收标准。乙方必须严格按甲方要求施工，严格执行施工规范和施工技术要求。严格服从甲方代表、监理的监督管理，积极主动办理各种相关手续。</w:t>
      </w:r>
      <w:r/>
    </w:p>
    <w:p>
      <w:pPr>
        <w:ind w:firstLine="420"/>
        <w:jc w:val="left"/>
        <w:keepLines w:val="0"/>
        <w:keepNext w:val="0"/>
        <w:pageBreakBefore w:val="0"/>
        <w:spacing w:line="4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全部工程实施完毕后，乙方应及时整编上报各类竣工资料和质量评定资料，将施工临时设施、建筑垃圾、生活垃圾全部清理出现场后申请甲方、监理进行竣工验收。甲方自接到验收通知后15日内组织验收。验收合格后办理移交手续。</w:t>
      </w:r>
      <w:r/>
    </w:p>
    <w:p>
      <w:pPr>
        <w:pStyle w:val="1189"/>
        <w:keepLines w:val="0"/>
        <w:keepNext w:val="0"/>
        <w:pageBreakBefore w:val="0"/>
        <w:spacing w:line="440" w:lineRule="atLeast"/>
        <w:rPr>
          <w:rFonts w:hint="eastAsia" w:ascii="宋体" w:hAnsi="宋体" w:eastAsia="宋体" w:cs="Times New Roman"/>
          <w:b/>
          <w:color w:val="000000"/>
          <w:sz w:val="24"/>
          <w:szCs w:val="24"/>
          <w:highlight w:val="none"/>
          <w:lang w:val="en-US" w:eastAsia="zh-CN"/>
        </w:rPr>
      </w:pPr>
      <w:r>
        <w:rPr>
          <w:rFonts w:hint="eastAsia" w:ascii="宋体" w:hAnsi="宋体" w:eastAsia="宋体" w:cs="Times New Roman"/>
          <w:b/>
          <w:color w:val="000000"/>
          <w:sz w:val="24"/>
          <w:szCs w:val="24"/>
          <w:highlight w:val="none"/>
          <w:lang w:val="en-US" w:eastAsia="zh-CN"/>
        </w:rPr>
        <w:t xml:space="preserve">十、关于材料供应的约定 </w:t>
      </w:r>
      <w:r/>
    </w:p>
    <w:p>
      <w:pPr>
        <w:ind w:firstLine="420"/>
        <w:jc w:val="left"/>
        <w:keepLines w:val="0"/>
        <w:keepNext w:val="0"/>
        <w:pageBreakBefore w:val="0"/>
        <w:spacing w:line="44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材料原则上由乙方自行采购，招标人认为有必要时也可对部分材料实行甲供。施工材料进场前，必须对所进材料按规范进行测试，报送监理认可后方可使用；未经检验、未经认可，不合格材料一律限期清退出施工现场。若未按要求及时清理，甲方及监理有权要求乙方停工整顿，误工误时自负，若已使用，对工程造成的损失由乙方全权负责。 </w:t>
      </w:r>
      <w:r/>
    </w:p>
    <w:p>
      <w:pPr>
        <w:pStyle w:val="1189"/>
        <w:keepLines w:val="0"/>
        <w:keepNext w:val="0"/>
        <w:pageBreakBefore w:val="0"/>
        <w:spacing w:line="440" w:lineRule="atLeast"/>
        <w:rPr>
          <w:rFonts w:hint="eastAsia" w:ascii="宋体" w:hAnsi="宋体" w:eastAsia="宋体" w:cs="Times New Roman"/>
          <w:b/>
          <w:color w:val="000000"/>
          <w:sz w:val="24"/>
          <w:szCs w:val="24"/>
          <w:highlight w:val="none"/>
          <w:lang w:val="en-US" w:eastAsia="zh-CN"/>
        </w:rPr>
      </w:pPr>
      <w:r>
        <w:rPr>
          <w:rFonts w:hint="eastAsia" w:ascii="宋体" w:hAnsi="宋体" w:eastAsia="宋体" w:cs="Times New Roman"/>
          <w:b/>
          <w:color w:val="000000"/>
          <w:sz w:val="24"/>
          <w:szCs w:val="24"/>
          <w:highlight w:val="none"/>
          <w:lang w:val="en-US" w:eastAsia="zh-CN"/>
        </w:rPr>
        <w:t xml:space="preserve">十一、关于对施工人员要求的约定</w:t>
      </w:r>
      <w:r/>
    </w:p>
    <w:p>
      <w:pPr>
        <w:ind w:firstLine="420"/>
        <w:jc w:val="left"/>
        <w:keepLines w:val="0"/>
        <w:keepNext w:val="0"/>
        <w:pageBreakBefore w:val="0"/>
        <w:spacing w:line="44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所有乙方施工人员必须服从甲方代表及监理的管理，甲方有权指令乙方在 24 小时内撤换不服从管理的乙方人员。</w:t>
      </w:r>
      <w:r/>
    </w:p>
    <w:p>
      <w:pPr>
        <w:pStyle w:val="1189"/>
        <w:keepLines w:val="0"/>
        <w:keepNext w:val="0"/>
        <w:pageBreakBefore w:val="0"/>
        <w:spacing w:line="440" w:lineRule="atLeast"/>
        <w:rPr>
          <w:rFonts w:hint="eastAsia" w:ascii="宋体" w:hAnsi="宋体" w:eastAsia="宋体" w:cs="Times New Roman"/>
          <w:b/>
          <w:color w:val="000000"/>
          <w:sz w:val="24"/>
          <w:szCs w:val="24"/>
          <w:highlight w:val="none"/>
          <w:lang w:val="en-US" w:eastAsia="zh-CN"/>
        </w:rPr>
      </w:pPr>
      <w:r>
        <w:rPr>
          <w:rFonts w:hint="eastAsia" w:ascii="宋体" w:hAnsi="宋体" w:eastAsia="宋体" w:cs="Times New Roman"/>
          <w:b/>
          <w:color w:val="000000"/>
          <w:sz w:val="24"/>
          <w:szCs w:val="24"/>
          <w:highlight w:val="none"/>
          <w:lang w:val="en-US" w:eastAsia="zh-CN"/>
        </w:rPr>
        <w:t xml:space="preserve">十二、有关安全生产的约定</w:t>
      </w:r>
      <w:r/>
    </w:p>
    <w:p>
      <w:pPr>
        <w:ind w:firstLine="420"/>
        <w:jc w:val="left"/>
        <w:keepLines w:val="0"/>
        <w:keepNext w:val="0"/>
        <w:pageBreakBefore w:val="0"/>
        <w:spacing w:line="44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乙方应文明施工，要遵守交通、环保、安全等部门的有关规定，在施工过程的一切安全措施必须到位，并做好施工劳动保护，按规定办理各种保险，由于乙方在施工生产过程中违反有关安全操作规程、法规，导致发生安全事故，造成含人员伤亡在内的一切经济损失由乙方全额承担，与甲方无关。</w:t>
      </w:r>
      <w:r/>
    </w:p>
    <w:p>
      <w:pPr>
        <w:pStyle w:val="1189"/>
        <w:keepLines w:val="0"/>
        <w:keepNext w:val="0"/>
        <w:pageBreakBefore w:val="0"/>
        <w:spacing w:line="440" w:lineRule="atLeast"/>
        <w:rPr>
          <w:rFonts w:hint="eastAsia" w:ascii="宋体" w:hAnsi="宋体" w:eastAsia="宋体" w:cs="Times New Roman"/>
          <w:b/>
          <w:color w:val="000000"/>
          <w:sz w:val="24"/>
          <w:szCs w:val="24"/>
          <w:highlight w:val="none"/>
          <w:lang w:val="en-US" w:eastAsia="zh-CN"/>
        </w:rPr>
      </w:pPr>
      <w:r>
        <w:rPr>
          <w:rFonts w:hint="eastAsia" w:ascii="宋体" w:hAnsi="宋体" w:eastAsia="宋体" w:cs="Times New Roman"/>
          <w:b/>
          <w:color w:val="000000"/>
          <w:sz w:val="24"/>
          <w:szCs w:val="24"/>
          <w:highlight w:val="none"/>
          <w:lang w:val="en-US" w:eastAsia="zh-CN"/>
        </w:rPr>
        <w:t xml:space="preserve">十三、履约验收</w:t>
      </w:r>
      <w:r/>
    </w:p>
    <w:p>
      <w:pPr>
        <w:ind w:firstLine="480"/>
        <w:keepLines w:val="0"/>
        <w:keepNext w:val="0"/>
        <w:pageBreakBefore w:val="0"/>
        <w:spacing w:line="440" w:lineRule="atLeast"/>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1.甲方依法组织履约验收工作。</w:t>
      </w:r>
      <w:r/>
    </w:p>
    <w:p>
      <w:pPr>
        <w:ind w:firstLine="480"/>
        <w:keepLines w:val="0"/>
        <w:keepNext w:val="0"/>
        <w:pageBreakBefore w:val="0"/>
        <w:spacing w:line="440" w:lineRule="atLeast"/>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2.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1189"/>
        <w:keepLines w:val="0"/>
        <w:keepNext w:val="0"/>
        <w:pageBreakBefore w:val="0"/>
        <w:spacing w:line="440" w:lineRule="atLeast"/>
        <w:rPr>
          <w:rFonts w:hint="eastAsia" w:ascii="宋体" w:hAnsi="宋体" w:eastAsia="宋体" w:cs="Times New Roman"/>
          <w:b/>
          <w:color w:val="000000"/>
          <w:sz w:val="24"/>
          <w:szCs w:val="24"/>
          <w:highlight w:val="none"/>
          <w:lang w:val="en-US" w:eastAsia="zh-CN"/>
        </w:rPr>
      </w:pPr>
      <w:r>
        <w:rPr>
          <w:rFonts w:hint="eastAsia" w:ascii="宋体" w:hAnsi="宋体" w:eastAsia="宋体" w:cs="Times New Roman"/>
          <w:b/>
          <w:color w:val="000000"/>
          <w:sz w:val="24"/>
          <w:szCs w:val="24"/>
          <w:highlight w:val="none"/>
          <w:lang w:val="en-US" w:eastAsia="zh-CN"/>
        </w:rPr>
        <w:t xml:space="preserve">十四、合同转包或分包</w:t>
      </w:r>
      <w:r/>
    </w:p>
    <w:p>
      <w:pPr>
        <w:ind w:firstLine="480"/>
        <w:keepLines w:val="0"/>
        <w:keepNext w:val="0"/>
        <w:pageBreakBefore w:val="0"/>
        <w:spacing w:line="440" w:lineRule="atLeast"/>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1.乙方不得将合同标的转包给他人履行。</w:t>
      </w:r>
      <w:r/>
    </w:p>
    <w:p>
      <w:pPr>
        <w:ind w:firstLine="480"/>
        <w:keepLines w:val="0"/>
        <w:keepNext w:val="0"/>
        <w:pageBreakBefore w:val="0"/>
        <w:spacing w:line="440" w:lineRule="atLeast"/>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2.乙方应当按照投标文件中提供的联合体协议履行合同。</w:t>
      </w:r>
      <w:r/>
    </w:p>
    <w:p>
      <w:pPr>
        <w:ind w:firstLine="480"/>
        <w:keepLines w:val="0"/>
        <w:keepNext w:val="0"/>
        <w:pageBreakBefore w:val="0"/>
        <w:spacing w:line="440" w:lineRule="atLeast"/>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3.乙方如有转包或未经甲方同意的分包行为，甲方有权解除合同。</w:t>
      </w:r>
      <w:r/>
    </w:p>
    <w:p>
      <w:pPr>
        <w:pStyle w:val="1189"/>
        <w:keepLines w:val="0"/>
        <w:keepNext w:val="0"/>
        <w:pageBreakBefore w:val="0"/>
        <w:spacing w:line="440" w:lineRule="atLeast"/>
        <w:rPr>
          <w:rFonts w:hint="eastAsia" w:ascii="宋体" w:hAnsi="宋体" w:eastAsia="宋体" w:cs="Times New Roman"/>
          <w:b/>
          <w:color w:val="000000"/>
          <w:sz w:val="24"/>
          <w:szCs w:val="24"/>
          <w:highlight w:val="none"/>
          <w:lang w:val="en-US" w:eastAsia="zh-CN"/>
        </w:rPr>
      </w:pPr>
      <w:r>
        <w:rPr>
          <w:rFonts w:hint="eastAsia" w:ascii="宋体" w:hAnsi="宋体" w:eastAsia="宋体" w:cs="Times New Roman"/>
          <w:b/>
          <w:color w:val="000000"/>
          <w:sz w:val="24"/>
          <w:szCs w:val="24"/>
          <w:highlight w:val="none"/>
          <w:lang w:val="en-US" w:eastAsia="zh-CN"/>
        </w:rPr>
        <w:t xml:space="preserve">十五、关于工程价款及结算的约定</w:t>
      </w:r>
      <w:r/>
    </w:p>
    <w:p>
      <w:pPr>
        <w:ind w:firstLine="480"/>
        <w:keepLines w:val="0"/>
        <w:keepNext w:val="0"/>
        <w:pageBreakBefore w:val="0"/>
        <w:spacing w:line="440" w:lineRule="atLeast"/>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1.双方商定本合同价款采用第</w:t>
      </w:r>
      <w:r>
        <w:rPr>
          <w:rFonts w:hint="eastAsia" w:ascii="宋体" w:hAnsi="宋体" w:eastAsia="宋体" w:cs="Times New Roman"/>
          <w:bCs/>
          <w:color w:val="000000"/>
          <w:sz w:val="24"/>
          <w:szCs w:val="24"/>
          <w:highlight w:val="none"/>
          <w:u w:val="single"/>
          <w:lang w:val="en-US" w:eastAsia="zh-CN"/>
        </w:rPr>
        <w:t xml:space="preserve">（1）</w:t>
      </w:r>
      <w:r>
        <w:rPr>
          <w:rFonts w:hint="eastAsia" w:ascii="宋体" w:hAnsi="宋体" w:eastAsia="宋体" w:cs="Times New Roman"/>
          <w:bCs/>
          <w:color w:val="000000"/>
          <w:sz w:val="24"/>
          <w:szCs w:val="24"/>
          <w:highlight w:val="none"/>
          <w:lang w:val="en-US" w:eastAsia="zh-CN"/>
        </w:rPr>
        <w:t xml:space="preserve">种：</w:t>
      </w:r>
      <w:r/>
    </w:p>
    <w:p>
      <w:pPr>
        <w:ind w:firstLine="420"/>
        <w:keepLines w:val="0"/>
        <w:keepNext w:val="0"/>
        <w:pageBreakBefore w:val="0"/>
        <w:spacing w:line="440" w:lineRule="atLeast"/>
        <w:tabs>
          <w:tab w:val="left" w:pos="900"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(1)固定单价（风险费已包含在报价中，其它合同以外价款的调整方法为</w:t>
      </w:r>
      <w:r>
        <w:rPr>
          <w:rFonts w:hint="eastAsia" w:ascii="宋体" w:hAnsi="宋体" w:eastAsia="宋体" w:cs="宋体"/>
          <w:color w:val="auto"/>
          <w:sz w:val="24"/>
          <w:szCs w:val="24"/>
          <w:highlight w:val="none"/>
          <w:u w:val="single"/>
        </w:rPr>
        <w:t xml:space="preserve">工程量清单中有的项目（项目特征相同）按报价的综合单价计算；报价中没有综合单价的新的工程量清单项目，按照</w:t>
      </w:r>
      <w:r>
        <w:rPr>
          <w:rFonts w:hint="eastAsia" w:ascii="宋体" w:hAnsi="宋体" w:eastAsia="宋体" w:cs="宋体"/>
          <w:color w:val="auto"/>
          <w:sz w:val="24"/>
          <w:szCs w:val="24"/>
          <w:highlight w:val="none"/>
          <w:u w:val="single"/>
          <w:lang w:eastAsia="zh-CN"/>
        </w:rPr>
        <w:t xml:space="preserve">《房屋建筑与装饰工程工程量计算标准》（GB/T50854-2024）、《通用安装工程工程量计算标准》（GB/T50856-2024）</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eastAsia="zh-CN"/>
        </w:rPr>
        <w:t xml:space="preserve">2026年《江苏省建筑与装饰工程消耗量》、2026年《江苏省通用安装工程消耗量》</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eastAsia="zh-CN"/>
        </w:rPr>
        <w:t xml:space="preserve">2026 年《江苏省建设工程费用参考》</w:t>
      </w:r>
      <w:r>
        <w:rPr>
          <w:rFonts w:hint="eastAsia" w:ascii="宋体" w:hAnsi="宋体" w:eastAsia="宋体" w:cs="宋体"/>
          <w:color w:val="auto"/>
          <w:sz w:val="24"/>
          <w:szCs w:val="24"/>
          <w:highlight w:val="none"/>
          <w:u w:val="single"/>
        </w:rPr>
        <w:t xml:space="preserve">中的人工、各种主辅材、机械台班耗用量、报价时的人工、机械台班单价、管理费、利润等费用标准及各种主辅材价格（没有的按市场价）计算，其相应综合单价及市场价由乙方按让利后提出，经甲方（监理方）确认后报甲方安排的审计部门核定）。</w:t>
      </w:r>
      <w:r/>
    </w:p>
    <w:p>
      <w:pPr>
        <w:ind w:firstLine="420"/>
        <w:keepLines w:val="0"/>
        <w:keepNext w:val="0"/>
        <w:pageBreakBefore w:val="0"/>
        <w:spacing w:line="440" w:lineRule="atLeas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固定价格加</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%包干风险系数计算。包干风险包括内容：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keepLines w:val="0"/>
        <w:keepNext w:val="0"/>
        <w:pageBreakBefore w:val="0"/>
        <w:spacing w:line="440" w:lineRule="atLeas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 可调价格：按照国家有关工程计价规定计算造价，并按有关规定进行调整和竣工结算。</w:t>
      </w:r>
      <w:r/>
    </w:p>
    <w:p>
      <w:pPr>
        <w:ind w:firstLine="420"/>
        <w:keepLines w:val="0"/>
        <w:keepNext w:val="0"/>
        <w:pageBreakBefore w:val="0"/>
        <w:spacing w:line="440" w:lineRule="atLeas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结算</w:t>
      </w:r>
      <w:r/>
    </w:p>
    <w:p>
      <w:pPr>
        <w:ind w:firstLine="420"/>
        <w:keepLines w:val="0"/>
        <w:keepNext w:val="0"/>
        <w:pageBreakBefore w:val="0"/>
        <w:spacing w:line="440" w:lineRule="atLeas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本工程结算价需经有关部门审定确认，具体如下：</w:t>
      </w:r>
      <w:r/>
    </w:p>
    <w:p>
      <w:pPr>
        <w:ind w:firstLine="420"/>
        <w:keepLines w:val="0"/>
        <w:keepNext w:val="0"/>
        <w:pageBreakBefore w:val="0"/>
        <w:spacing w:line="440" w:lineRule="atLeas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(1)本工程结算价需经有关部门审定确认，本工程安全文明施工措施费计取基本费及扬尘污染防治增加费，结算时按有关部门核定调整。</w:t>
      </w:r>
      <w:r/>
    </w:p>
    <w:p>
      <w:pPr>
        <w:ind w:firstLine="420"/>
        <w:keepLines w:val="0"/>
        <w:keepNext w:val="0"/>
        <w:pageBreakBefore w:val="0"/>
        <w:spacing w:line="440" w:lineRule="atLeas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(2)乙方竣工验收合格后30天内提交结算送审资料进行结算。超过合同约定时间报送的关于工程量变更等导致工程款变化的结算资料不作为审查的依据。</w:t>
      </w:r>
      <w:r/>
    </w:p>
    <w:p>
      <w:pPr>
        <w:ind w:firstLine="420"/>
        <w:keepLines w:val="0"/>
        <w:keepNext w:val="0"/>
        <w:pageBreakBefore w:val="0"/>
        <w:spacing w:line="440" w:lineRule="atLeas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)乙方提供的竣工资料如有缺项（如试验记录、调试记录等），则视为该项工序现场未做，在工程结算中此部分费用将予以扣除。</w:t>
      </w:r>
      <w:r/>
    </w:p>
    <w:p>
      <w:pPr>
        <w:ind w:firstLine="420"/>
        <w:keepLines w:val="0"/>
        <w:keepNext w:val="0"/>
        <w:pageBreakBefore w:val="0"/>
        <w:spacing w:line="440" w:lineRule="atLeas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)本工程最终结算价以审计单位审核为准。为避免乙方虚报竣工结算价款，最终审计核减率在</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%以下（</w:t>
      </w:r>
      <w:r>
        <w:rPr>
          <w:rFonts w:hint="eastAsia" w:ascii="宋体" w:hAnsi="宋体" w:eastAsia="宋体" w:cs="宋体"/>
          <w:color w:val="auto"/>
          <w:sz w:val="24"/>
          <w:szCs w:val="24"/>
          <w:highlight w:val="none"/>
          <w:lang w:val="en-US" w:eastAsia="zh-CN"/>
        </w:rPr>
        <w:t xml:space="preserve">不</w:t>
      </w:r>
      <w:r>
        <w:rPr>
          <w:rFonts w:hint="eastAsia" w:ascii="宋体" w:hAnsi="宋体" w:eastAsia="宋体" w:cs="宋体"/>
          <w:color w:val="auto"/>
          <w:sz w:val="24"/>
          <w:szCs w:val="24"/>
          <w:highlight w:val="none"/>
        </w:rPr>
        <w:t xml:space="preserve">含</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%），审核费用由甲方承担，核减率在</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以上</w:t>
      </w:r>
      <w:r>
        <w:rPr>
          <w:rFonts w:hint="eastAsia" w:ascii="宋体" w:hAnsi="宋体" w:eastAsia="宋体" w:cs="宋体"/>
          <w:color w:val="auto"/>
          <w:sz w:val="24"/>
          <w:szCs w:val="24"/>
          <w:highlight w:val="none"/>
        </w:rPr>
        <w:t xml:space="preserve">（含</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%），由乙方承担全部审核费用。乙方承担的审核费用在结算付款中扣除。</w:t>
      </w:r>
      <w:r/>
    </w:p>
    <w:p>
      <w:pPr>
        <w:ind w:firstLine="420"/>
        <w:keepLines w:val="0"/>
        <w:keepNext w:val="0"/>
        <w:pageBreakBefore w:val="0"/>
        <w:spacing w:line="440" w:lineRule="atLeast"/>
        <w:tabs>
          <w:tab w:val="left" w:pos="900" w:leader="none"/>
        </w:tabs>
        <w:rPr>
          <w:rFonts w:hint="eastAsia" w:ascii="宋体" w:hAnsi="宋体" w:eastAsia="宋体"/>
          <w:color w:val="000000"/>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)乙方需提供增值税专用发票，税率为9%。</w:t>
      </w:r>
      <w:r/>
    </w:p>
    <w:p>
      <w:pPr>
        <w:numPr>
          <w:ilvl w:val="0"/>
          <w:numId w:val="0"/>
        </w:numPr>
        <w:keepLines w:val="0"/>
        <w:keepNext w:val="0"/>
        <w:pageBreakBefore w:val="0"/>
        <w:spacing w:line="440" w:lineRule="atLeast"/>
        <w:rPr>
          <w:rFonts w:hint="eastAsia" w:ascii="宋体" w:hAnsi="宋体" w:eastAsia="宋体" w:cs="Times New Roman"/>
          <w:b/>
          <w:color w:val="000000"/>
          <w:sz w:val="24"/>
          <w:szCs w:val="24"/>
          <w:highlight w:val="none"/>
          <w:lang w:val="en-US" w:eastAsia="zh-CN"/>
        </w:rPr>
      </w:pPr>
      <w:r>
        <w:rPr>
          <w:rFonts w:hint="eastAsia" w:ascii="宋体" w:hAnsi="宋体" w:eastAsia="宋体" w:cs="Times New Roman"/>
          <w:b/>
          <w:color w:val="000000"/>
          <w:sz w:val="24"/>
          <w:szCs w:val="24"/>
          <w:highlight w:val="none"/>
          <w:lang w:val="en-US" w:eastAsia="zh-CN"/>
        </w:rPr>
        <w:t xml:space="preserve">十六、税费</w:t>
      </w:r>
      <w:r/>
    </w:p>
    <w:p>
      <w:pPr>
        <w:ind w:firstLine="480"/>
        <w:keepLines w:val="0"/>
        <w:keepNext w:val="0"/>
        <w:pageBreakBefore w:val="0"/>
        <w:spacing w:line="440" w:lineRule="atLeast"/>
        <w:rPr>
          <w:rFonts w:ascii="宋体" w:hAnsi="宋体" w:eastAsia="仿宋_GB2312"/>
          <w:color w:val="000000"/>
          <w:sz w:val="24"/>
          <w:szCs w:val="24"/>
          <w:highlight w:val="none"/>
        </w:rPr>
      </w:pPr>
      <w:r>
        <w:rPr>
          <w:rFonts w:hint="eastAsia" w:ascii="宋体" w:hAnsi="宋体"/>
          <w:color w:val="000000"/>
          <w:sz w:val="24"/>
          <w:szCs w:val="24"/>
          <w:highlight w:val="none"/>
        </w:rPr>
        <w:t xml:space="preserve">本合同执行中相关的一切税费均由乙方负担。</w:t>
      </w:r>
      <w:r/>
    </w:p>
    <w:p>
      <w:pPr>
        <w:numPr>
          <w:ilvl w:val="0"/>
          <w:numId w:val="0"/>
        </w:numPr>
        <w:keepLines w:val="0"/>
        <w:keepNext w:val="0"/>
        <w:pageBreakBefore w:val="0"/>
        <w:spacing w:line="440" w:lineRule="atLeast"/>
        <w:rPr>
          <w:rFonts w:hint="eastAsia" w:ascii="宋体" w:hAnsi="宋体" w:eastAsia="宋体" w:cs="Times New Roman"/>
          <w:b/>
          <w:color w:val="000000"/>
          <w:sz w:val="24"/>
          <w:szCs w:val="24"/>
          <w:highlight w:val="none"/>
          <w:lang w:val="en-US" w:eastAsia="zh-CN"/>
        </w:rPr>
      </w:pPr>
      <w:r>
        <w:rPr>
          <w:rFonts w:hint="eastAsia" w:ascii="宋体" w:hAnsi="宋体" w:eastAsia="宋体" w:cs="Times New Roman"/>
          <w:b/>
          <w:color w:val="000000"/>
          <w:sz w:val="24"/>
          <w:szCs w:val="24"/>
          <w:highlight w:val="none"/>
          <w:lang w:val="en-US" w:eastAsia="zh-CN"/>
        </w:rPr>
        <w:t xml:space="preserve">十七、违约责任</w:t>
      </w:r>
      <w:r/>
    </w:p>
    <w:p>
      <w:pPr>
        <w:ind w:firstLine="480"/>
        <w:jc w:val="left"/>
        <w:keepLines w:val="0"/>
        <w:keepNext w:val="0"/>
        <w:pageBreakBefore w:val="0"/>
        <w:spacing w:line="440" w:lineRule="atLeast"/>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1. 由于乙方原因，逾期竣工，每逾期一天，乙方支付甲方</w:t>
      </w:r>
      <w:r>
        <w:rPr>
          <w:rFonts w:hint="eastAsia" w:ascii="宋体" w:hAnsi="宋体" w:eastAsia="宋体" w:cs="Times New Roman"/>
          <w:color w:val="000000"/>
          <w:sz w:val="24"/>
          <w:szCs w:val="24"/>
          <w:highlight w:val="none"/>
          <w:u w:val="single"/>
          <w:lang w:val="en-US" w:eastAsia="zh-CN" w:bidi="ar-SA"/>
        </w:rPr>
        <w:t xml:space="preserve">5000</w:t>
      </w:r>
      <w:r>
        <w:rPr>
          <w:rFonts w:hint="eastAsia" w:ascii="宋体" w:hAnsi="宋体" w:eastAsia="宋体" w:cs="Times New Roman"/>
          <w:color w:val="000000"/>
          <w:sz w:val="24"/>
          <w:szCs w:val="24"/>
          <w:highlight w:val="none"/>
          <w:lang w:val="en-US" w:eastAsia="zh-CN" w:bidi="ar-SA"/>
        </w:rPr>
        <w:t xml:space="preserve">元违约金。</w:t>
      </w:r>
      <w:r/>
    </w:p>
    <w:p>
      <w:pPr>
        <w:ind w:firstLine="480"/>
        <w:jc w:val="left"/>
        <w:keepLines w:val="0"/>
        <w:keepNext w:val="0"/>
        <w:pageBreakBefore w:val="0"/>
        <w:spacing w:line="440" w:lineRule="atLeast"/>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2. 未经甲方同意乙方不得更换项目负责人及项目管理班子人员，否则每更换项目负责人一次，甲方将从工程款中扣除违约金</w:t>
      </w:r>
      <w:r>
        <w:rPr>
          <w:rFonts w:hint="eastAsia" w:ascii="宋体" w:hAnsi="宋体" w:eastAsia="宋体" w:cs="Times New Roman"/>
          <w:color w:val="000000"/>
          <w:sz w:val="24"/>
          <w:szCs w:val="24"/>
          <w:highlight w:val="none"/>
          <w:u w:val="single"/>
          <w:lang w:val="en-US" w:eastAsia="zh-CN" w:bidi="ar-SA"/>
        </w:rPr>
        <w:t xml:space="preserve"> 1万元</w:t>
      </w:r>
      <w:r>
        <w:rPr>
          <w:rFonts w:hint="eastAsia" w:ascii="宋体" w:hAnsi="宋体" w:eastAsia="宋体" w:cs="Times New Roman"/>
          <w:color w:val="000000"/>
          <w:sz w:val="24"/>
          <w:szCs w:val="24"/>
          <w:highlight w:val="none"/>
          <w:lang w:val="en-US" w:eastAsia="zh-CN" w:bidi="ar-SA"/>
        </w:rPr>
        <w:t xml:space="preserve">；项目管理班子其它人员每更换一次，或项目经理月到位率不足</w:t>
      </w:r>
      <w:r>
        <w:rPr>
          <w:rFonts w:hint="eastAsia" w:ascii="宋体" w:hAnsi="宋体" w:eastAsia="宋体" w:cs="Times New Roman"/>
          <w:color w:val="000000"/>
          <w:sz w:val="24"/>
          <w:szCs w:val="24"/>
          <w:highlight w:val="none"/>
          <w:u w:val="single"/>
          <w:lang w:val="en-US" w:eastAsia="zh-CN" w:bidi="ar-SA"/>
        </w:rPr>
        <w:t xml:space="preserve">80%</w:t>
      </w:r>
      <w:r>
        <w:rPr>
          <w:rFonts w:hint="eastAsia" w:ascii="宋体" w:hAnsi="宋体" w:eastAsia="宋体" w:cs="Times New Roman"/>
          <w:color w:val="000000"/>
          <w:sz w:val="24"/>
          <w:szCs w:val="24"/>
          <w:highlight w:val="none"/>
          <w:lang w:val="en-US" w:eastAsia="zh-CN" w:bidi="ar-SA"/>
        </w:rPr>
        <w:t xml:space="preserve">的，甲方将从工程款中扣除违约金</w:t>
      </w:r>
      <w:r>
        <w:rPr>
          <w:rFonts w:hint="eastAsia" w:ascii="宋体" w:hAnsi="宋体" w:eastAsia="宋体" w:cs="Times New Roman"/>
          <w:color w:val="000000"/>
          <w:sz w:val="24"/>
          <w:szCs w:val="24"/>
          <w:highlight w:val="none"/>
          <w:u w:val="single"/>
          <w:lang w:val="en-US" w:eastAsia="zh-CN" w:bidi="ar-SA"/>
        </w:rPr>
        <w:t xml:space="preserve">5000</w:t>
      </w:r>
      <w:r>
        <w:rPr>
          <w:rFonts w:hint="eastAsia" w:ascii="宋体" w:hAnsi="宋体" w:eastAsia="宋体" w:cs="Times New Roman"/>
          <w:color w:val="000000"/>
          <w:sz w:val="24"/>
          <w:szCs w:val="24"/>
          <w:highlight w:val="none"/>
          <w:lang w:val="en-US" w:eastAsia="zh-CN" w:bidi="ar-SA"/>
        </w:rPr>
        <w:t xml:space="preserve">元；项目班子管理人员（除项目经理外）月到位率达不到</w:t>
      </w:r>
      <w:r>
        <w:rPr>
          <w:rFonts w:hint="eastAsia" w:ascii="宋体" w:hAnsi="宋体" w:eastAsia="宋体" w:cs="Times New Roman"/>
          <w:color w:val="000000"/>
          <w:sz w:val="24"/>
          <w:szCs w:val="24"/>
          <w:highlight w:val="none"/>
          <w:u w:val="single"/>
          <w:lang w:val="en-US" w:eastAsia="zh-CN" w:bidi="ar-SA"/>
        </w:rPr>
        <w:t xml:space="preserve"> 90%</w:t>
      </w:r>
      <w:r>
        <w:rPr>
          <w:rFonts w:hint="eastAsia" w:ascii="宋体" w:hAnsi="宋体" w:eastAsia="宋体" w:cs="Times New Roman"/>
          <w:color w:val="000000"/>
          <w:sz w:val="24"/>
          <w:szCs w:val="24"/>
          <w:highlight w:val="none"/>
          <w:lang w:val="en-US" w:eastAsia="zh-CN" w:bidi="ar-SA"/>
        </w:rPr>
        <w:t xml:space="preserve">的，每人次罚</w:t>
      </w:r>
      <w:r>
        <w:rPr>
          <w:rFonts w:hint="eastAsia" w:ascii="宋体" w:hAnsi="宋体" w:eastAsia="宋体" w:cs="Times New Roman"/>
          <w:color w:val="000000"/>
          <w:sz w:val="24"/>
          <w:szCs w:val="24"/>
          <w:highlight w:val="none"/>
          <w:u w:val="single"/>
          <w:lang w:val="en-US" w:eastAsia="zh-CN" w:bidi="ar-SA"/>
        </w:rPr>
        <w:t xml:space="preserve">1000</w:t>
      </w:r>
      <w:r>
        <w:rPr>
          <w:rFonts w:hint="eastAsia" w:ascii="宋体" w:hAnsi="宋体" w:eastAsia="宋体" w:cs="Times New Roman"/>
          <w:color w:val="000000"/>
          <w:sz w:val="24"/>
          <w:szCs w:val="24"/>
          <w:highlight w:val="none"/>
          <w:lang w:val="en-US" w:eastAsia="zh-CN" w:bidi="ar-SA"/>
        </w:rPr>
        <w:t xml:space="preserve">元。</w:t>
      </w:r>
      <w:r/>
    </w:p>
    <w:p>
      <w:pPr>
        <w:ind w:firstLine="480"/>
        <w:jc w:val="left"/>
        <w:keepLines w:val="0"/>
        <w:keepNext w:val="0"/>
        <w:pageBreakBefore w:val="0"/>
        <w:spacing w:line="440" w:lineRule="atLeast"/>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3.乙方应妥善保护甲方提供的设备及工程成品，如造成损失，应照价赔偿。</w:t>
      </w:r>
      <w:r/>
    </w:p>
    <w:p>
      <w:pPr>
        <w:ind w:firstLine="480"/>
        <w:jc w:val="left"/>
        <w:keepLines w:val="0"/>
        <w:keepNext w:val="0"/>
        <w:pageBreakBefore w:val="0"/>
        <w:spacing w:line="440" w:lineRule="atLeast"/>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4.甲方未办理任何手续，擅自同意拆改原有建筑物或设备管线，由此发生的损失或事故（包括罚款），由甲方负责并承担损失。</w:t>
      </w:r>
      <w:r/>
    </w:p>
    <w:p>
      <w:pPr>
        <w:ind w:firstLine="480"/>
        <w:jc w:val="left"/>
        <w:keepLines w:val="0"/>
        <w:keepNext w:val="0"/>
        <w:pageBreakBefore w:val="0"/>
        <w:spacing w:line="440" w:lineRule="atLeast"/>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5.未经甲方同意，乙方擅自拆改原建筑物结构或设备管线，由此发生的损失或事故（包括罚款），由乙方负责并承担损失。</w:t>
      </w:r>
      <w:r/>
    </w:p>
    <w:p>
      <w:pPr>
        <w:ind w:firstLine="480"/>
        <w:jc w:val="left"/>
        <w:keepLines w:val="0"/>
        <w:keepNext w:val="0"/>
        <w:pageBreakBefore w:val="0"/>
        <w:spacing w:line="440" w:lineRule="atLeast"/>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6.未办理验收手续，甲方提前使用或擅自动用造成损失由甲方负责。</w:t>
      </w:r>
      <w:r/>
    </w:p>
    <w:p>
      <w:pPr>
        <w:ind w:firstLine="480"/>
        <w:jc w:val="left"/>
        <w:keepLines w:val="0"/>
        <w:keepNext w:val="0"/>
        <w:pageBreakBefore w:val="0"/>
        <w:spacing w:line="440" w:lineRule="atLeast"/>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7. 因一方原因，合同无法继续履行时，应通知对方，办理合同终止协议，并由责任方赔偿对方由此造成的经济损失。</w:t>
      </w:r>
      <w:r/>
    </w:p>
    <w:p>
      <w:pPr>
        <w:ind w:firstLine="480"/>
        <w:jc w:val="left"/>
        <w:keepLines w:val="0"/>
        <w:keepNext w:val="0"/>
        <w:pageBreakBefore w:val="0"/>
        <w:spacing w:line="440" w:lineRule="atLeast"/>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8.甲乙双方应严格履约，如违约，由违约方承付本合同标的总价 5﹪的违约金给受损方，并赔偿受损方由此造成的一切经济损失。</w:t>
      </w:r>
      <w:r/>
    </w:p>
    <w:p>
      <w:pPr>
        <w:ind w:firstLine="480"/>
        <w:jc w:val="left"/>
        <w:keepLines w:val="0"/>
        <w:keepNext w:val="0"/>
        <w:pageBreakBefore w:val="0"/>
        <w:spacing w:line="440" w:lineRule="atLeast"/>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9.乙方要加强渣土运输车辆的管理，应安排专人负责车辆的冲洗及工地出入口的清理保洁工作，不得污染城市道路，否则处于</w:t>
      </w:r>
      <w:r>
        <w:rPr>
          <w:rFonts w:hint="eastAsia" w:ascii="宋体" w:hAnsi="宋体" w:eastAsia="宋体" w:cs="Times New Roman"/>
          <w:color w:val="000000"/>
          <w:sz w:val="24"/>
          <w:szCs w:val="24"/>
          <w:highlight w:val="none"/>
          <w:u w:val="single"/>
          <w:lang w:val="en-US" w:eastAsia="zh-CN" w:bidi="ar-SA"/>
        </w:rPr>
        <w:t xml:space="preserve">5000元/次</w:t>
      </w:r>
      <w:r>
        <w:rPr>
          <w:rFonts w:hint="eastAsia" w:ascii="宋体" w:hAnsi="宋体" w:eastAsia="宋体" w:cs="Times New Roman"/>
          <w:color w:val="000000"/>
          <w:sz w:val="24"/>
          <w:szCs w:val="24"/>
          <w:highlight w:val="none"/>
          <w:lang w:val="en-US" w:eastAsia="zh-CN" w:bidi="ar-SA"/>
        </w:rPr>
        <w:t xml:space="preserve">的罚款。</w:t>
      </w:r>
      <w:r/>
    </w:p>
    <w:p>
      <w:pPr>
        <w:pStyle w:val="1189"/>
        <w:ind w:left="602" w:hanging="602"/>
        <w:keepLines w:val="0"/>
        <w:keepNext w:val="0"/>
        <w:pageBreakBefore w:val="0"/>
        <w:spacing w:line="440" w:lineRule="atLeast"/>
        <w:rPr>
          <w:rFonts w:hint="eastAsia"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十</w:t>
      </w:r>
      <w:r>
        <w:rPr>
          <w:rFonts w:hint="eastAsia" w:ascii="宋体" w:hAnsi="宋体" w:eastAsia="宋体" w:cs="Times New Roman"/>
          <w:b/>
          <w:color w:val="000000"/>
          <w:sz w:val="24"/>
          <w:szCs w:val="24"/>
          <w:highlight w:val="none"/>
          <w:lang w:val="en-US" w:eastAsia="zh-CN"/>
        </w:rPr>
        <w:t xml:space="preserve">八</w:t>
      </w:r>
      <w:r>
        <w:rPr>
          <w:rFonts w:hint="eastAsia" w:ascii="宋体" w:hAnsi="宋体" w:eastAsia="宋体" w:cs="Times New Roman"/>
          <w:b/>
          <w:color w:val="000000"/>
          <w:sz w:val="24"/>
          <w:szCs w:val="24"/>
          <w:highlight w:val="none"/>
        </w:rPr>
        <w:t xml:space="preserve">、不可抗力事件处理</w:t>
      </w:r>
      <w:r/>
    </w:p>
    <w:p>
      <w:pPr>
        <w:ind w:firstLine="480"/>
        <w:jc w:val="left"/>
        <w:keepLines w:val="0"/>
        <w:keepNext w:val="0"/>
        <w:pageBreakBefore w:val="0"/>
        <w:spacing w:line="440" w:lineRule="atLeast"/>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1.在合同有效期内，任何一方因不可抗力事件导致不能履行合同，则合同履行期可延长，其延长期与不可抗力影响 期相同。</w:t>
      </w:r>
      <w:r/>
    </w:p>
    <w:p>
      <w:pPr>
        <w:ind w:firstLine="480"/>
        <w:jc w:val="left"/>
        <w:keepLines w:val="0"/>
        <w:keepNext w:val="0"/>
        <w:pageBreakBefore w:val="0"/>
        <w:spacing w:line="440" w:lineRule="atLeast"/>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2.不可抗力事件发生后，应立即通知对方，并寄送有关权威机构出具的证明。</w:t>
      </w:r>
      <w:r/>
    </w:p>
    <w:p>
      <w:pPr>
        <w:ind w:firstLine="480"/>
        <w:jc w:val="left"/>
        <w:keepLines w:val="0"/>
        <w:keepNext w:val="0"/>
        <w:pageBreakBefore w:val="0"/>
        <w:spacing w:line="440" w:lineRule="atLeast"/>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3.不可抗力事件延续120天以上，双方应通过友好协商，确定是否继续履行合同。</w:t>
      </w:r>
      <w:r/>
    </w:p>
    <w:p>
      <w:pPr>
        <w:pStyle w:val="1189"/>
        <w:ind w:left="602" w:hanging="602"/>
        <w:keepLines w:val="0"/>
        <w:keepNext w:val="0"/>
        <w:pageBreakBefore w:val="0"/>
        <w:spacing w:line="440" w:lineRule="atLeast"/>
        <w:rPr>
          <w:rFonts w:hAnsi="宋体"/>
          <w:b/>
          <w:color w:val="000000"/>
          <w:sz w:val="24"/>
          <w:szCs w:val="24"/>
          <w:highlight w:val="none"/>
        </w:rPr>
      </w:pPr>
      <w:r>
        <w:rPr>
          <w:rFonts w:hAnsi="宋体"/>
          <w:b/>
          <w:color w:val="000000"/>
          <w:sz w:val="24"/>
          <w:szCs w:val="24"/>
          <w:highlight w:val="none"/>
        </w:rPr>
        <w:t xml:space="preserve">十</w:t>
      </w:r>
      <w:r>
        <w:rPr>
          <w:rFonts w:hint="eastAsia" w:hAnsi="宋体"/>
          <w:b/>
          <w:color w:val="000000"/>
          <w:sz w:val="24"/>
          <w:szCs w:val="24"/>
          <w:highlight w:val="none"/>
          <w:lang w:val="en-US" w:eastAsia="zh-CN"/>
        </w:rPr>
        <w:t xml:space="preserve">九</w:t>
      </w:r>
      <w:r>
        <w:rPr>
          <w:rFonts w:hAnsi="宋体"/>
          <w:b/>
          <w:color w:val="000000"/>
          <w:sz w:val="24"/>
          <w:szCs w:val="24"/>
          <w:highlight w:val="none"/>
        </w:rPr>
        <w:t xml:space="preserve">、</w:t>
      </w:r>
      <w:r>
        <w:rPr>
          <w:rFonts w:hint="eastAsia" w:hAnsi="宋体"/>
          <w:b/>
          <w:color w:val="000000"/>
          <w:sz w:val="24"/>
          <w:szCs w:val="24"/>
          <w:highlight w:val="none"/>
        </w:rPr>
        <w:t xml:space="preserve">解决争议的方法</w:t>
      </w:r>
      <w:r/>
    </w:p>
    <w:p>
      <w:pPr>
        <w:pStyle w:val="1189"/>
        <w:ind w:left="839" w:hanging="360"/>
        <w:keepLines w:val="0"/>
        <w:keepNext w:val="0"/>
        <w:pageBreakBefore w:val="0"/>
        <w:spacing w:line="440" w:lineRule="atLeast"/>
        <w:rPr>
          <w:rFonts w:hint="eastAsia" w:hAnsi="宋体"/>
          <w:color w:val="000000"/>
          <w:sz w:val="24"/>
          <w:szCs w:val="24"/>
          <w:highlight w:val="none"/>
        </w:rPr>
      </w:pPr>
      <w:r>
        <w:rPr>
          <w:rFonts w:hint="eastAsia" w:hAnsi="宋体"/>
          <w:color w:val="000000"/>
          <w:sz w:val="24"/>
          <w:szCs w:val="24"/>
          <w:highlight w:val="none"/>
        </w:rPr>
        <w:t xml:space="preserve">双方在签订、履行合同中所发生的一切争议，应通过友好协商解决。</w:t>
      </w:r>
      <w:r/>
    </w:p>
    <w:p>
      <w:pPr>
        <w:pStyle w:val="1189"/>
        <w:keepLines w:val="0"/>
        <w:keepNext w:val="0"/>
        <w:pageBreakBefore w:val="0"/>
        <w:spacing w:line="440" w:lineRule="atLeast"/>
        <w:rPr>
          <w:rFonts w:hint="eastAsia" w:hAnsi="宋体"/>
          <w:color w:val="000000"/>
          <w:sz w:val="24"/>
          <w:szCs w:val="24"/>
          <w:highlight w:val="none"/>
        </w:rPr>
      </w:pPr>
      <w:r>
        <w:rPr>
          <w:rFonts w:hint="eastAsia" w:hAnsi="宋体"/>
          <w:color w:val="000000"/>
          <w:sz w:val="24"/>
          <w:szCs w:val="24"/>
          <w:highlight w:val="none"/>
        </w:rPr>
        <w:t xml:space="preserve">如协商不成，由甲方住所地人民法院管辖。</w:t>
      </w:r>
      <w:r/>
    </w:p>
    <w:p>
      <w:pPr>
        <w:pStyle w:val="1189"/>
        <w:ind w:left="602" w:hanging="602"/>
        <w:keepLines w:val="0"/>
        <w:keepNext w:val="0"/>
        <w:pageBreakBefore w:val="0"/>
        <w:spacing w:line="440" w:lineRule="atLeast"/>
        <w:rPr>
          <w:rFonts w:hAnsi="宋体"/>
          <w:b/>
          <w:color w:val="000000"/>
          <w:sz w:val="24"/>
          <w:szCs w:val="24"/>
          <w:highlight w:val="none"/>
        </w:rPr>
      </w:pPr>
      <w:r>
        <w:rPr>
          <w:rFonts w:hint="eastAsia" w:hAnsi="宋体"/>
          <w:b/>
          <w:color w:val="000000"/>
          <w:sz w:val="24"/>
          <w:szCs w:val="24"/>
          <w:highlight w:val="none"/>
          <w:lang w:val="en-US" w:eastAsia="zh-CN"/>
        </w:rPr>
        <w:t xml:space="preserve">二十</w:t>
      </w:r>
      <w:r>
        <w:rPr>
          <w:rFonts w:hAnsi="宋体"/>
          <w:b/>
          <w:color w:val="000000"/>
          <w:sz w:val="24"/>
          <w:szCs w:val="24"/>
          <w:highlight w:val="none"/>
        </w:rPr>
        <w:t xml:space="preserve">、合同生效及其它</w:t>
      </w:r>
      <w:r/>
    </w:p>
    <w:p>
      <w:pPr>
        <w:pStyle w:val="1189"/>
        <w:ind w:left="19" w:firstLine="480"/>
        <w:keepLines w:val="0"/>
        <w:keepNext w:val="0"/>
        <w:pageBreakBefore w:val="0"/>
        <w:spacing w:line="440" w:lineRule="atLeast"/>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由于非乙方的原因导致合同期延长，甲、乙双方应按约定签定补充协议。</w:t>
      </w:r>
      <w:r/>
    </w:p>
    <w:p>
      <w:pPr>
        <w:pStyle w:val="1189"/>
        <w:ind w:left="0" w:firstLine="480"/>
        <w:keepLines w:val="0"/>
        <w:keepNext w:val="0"/>
        <w:pageBreakBefore w:val="0"/>
        <w:spacing w:line="440" w:lineRule="atLeast"/>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rPr>
        <w:t xml:space="preserve">若实际成交量或合同期因故发生重大变化，双方均可提出合同变更请求并应签订补充协议，但所有补充协议总金额不得超过原合同总金额的10%。</w:t>
      </w:r>
      <w:r/>
    </w:p>
    <w:p>
      <w:pPr>
        <w:pStyle w:val="1189"/>
        <w:ind w:left="19" w:firstLine="480"/>
        <w:keepLines w:val="0"/>
        <w:keepNext w:val="0"/>
        <w:pageBreakBefore w:val="0"/>
        <w:spacing w:line="440" w:lineRule="atLeast"/>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甲方招标文件、乙方投标文件、会议记录均为本合同的组成部分，具有同等法律效力。</w:t>
      </w:r>
      <w:r/>
    </w:p>
    <w:p>
      <w:pPr>
        <w:pStyle w:val="1189"/>
        <w:ind w:left="19" w:firstLine="480"/>
        <w:keepLines w:val="0"/>
        <w:keepNext w:val="0"/>
        <w:pageBreakBefore w:val="0"/>
        <w:spacing w:line="440" w:lineRule="atLeast"/>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本合同经各方签字盖章即生效，并自签订之日起七个工作日内，政府代理机构须将合同报政府监督管理部门备案，加盖“扬中市政府备案章”。</w:t>
      </w:r>
      <w:r/>
    </w:p>
    <w:p>
      <w:pPr>
        <w:pStyle w:val="1189"/>
        <w:ind w:left="19" w:firstLine="480"/>
        <w:keepLines w:val="0"/>
        <w:keepNext w:val="0"/>
        <w:pageBreakBefore w:val="0"/>
        <w:spacing w:line="440" w:lineRule="atLeast"/>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5.</w:t>
      </w:r>
      <w:r>
        <w:rPr>
          <w:rFonts w:hint="eastAsia" w:ascii="宋体" w:hAnsi="宋体" w:eastAsia="宋体" w:cs="Times New Roman"/>
          <w:color w:val="000000"/>
          <w:sz w:val="24"/>
          <w:szCs w:val="24"/>
          <w:highlight w:val="none"/>
        </w:rPr>
        <w:t xml:space="preserve">本合同一式</w:t>
      </w:r>
      <w:r>
        <w:rPr>
          <w:rFonts w:hint="eastAsia" w:ascii="宋体" w:hAnsi="宋体" w:eastAsia="宋体" w:cs="Times New Roman"/>
          <w:color w:val="000000"/>
          <w:sz w:val="24"/>
          <w:szCs w:val="24"/>
          <w:highlight w:val="none"/>
          <w:lang w:val="en-US" w:eastAsia="zh-CN"/>
        </w:rPr>
        <w:t xml:space="preserve">六</w:t>
      </w:r>
      <w:r>
        <w:rPr>
          <w:rFonts w:hint="eastAsia" w:ascii="宋体" w:hAnsi="宋体" w:eastAsia="宋体" w:cs="Times New Roman"/>
          <w:color w:val="000000"/>
          <w:sz w:val="24"/>
          <w:szCs w:val="24"/>
          <w:highlight w:val="none"/>
        </w:rPr>
        <w:t xml:space="preserve">份，甲方、乙方各执</w:t>
      </w:r>
      <w:r>
        <w:rPr>
          <w:rFonts w:hint="eastAsia" w:ascii="宋体" w:hAnsi="宋体" w:eastAsia="宋体" w:cs="Times New Roman"/>
          <w:color w:val="000000"/>
          <w:sz w:val="24"/>
          <w:szCs w:val="24"/>
          <w:highlight w:val="none"/>
          <w:lang w:val="en-US" w:eastAsia="zh-CN"/>
        </w:rPr>
        <w:t xml:space="preserve">两</w:t>
      </w:r>
      <w:r>
        <w:rPr>
          <w:rFonts w:hint="eastAsia" w:ascii="宋体" w:hAnsi="宋体" w:eastAsia="宋体" w:cs="Times New Roman"/>
          <w:color w:val="000000"/>
          <w:sz w:val="24"/>
          <w:szCs w:val="24"/>
          <w:highlight w:val="none"/>
        </w:rPr>
        <w:t xml:space="preserve">份、政府代理机构、政府监督管理部门各执</w:t>
      </w:r>
      <w:r>
        <w:rPr>
          <w:rFonts w:hint="eastAsia" w:ascii="宋体" w:hAnsi="宋体" w:eastAsia="宋体" w:cs="Times New Roman"/>
          <w:color w:val="000000"/>
          <w:sz w:val="24"/>
          <w:szCs w:val="24"/>
          <w:highlight w:val="none"/>
          <w:lang w:val="en-US" w:eastAsia="zh-CN"/>
        </w:rPr>
        <w:t xml:space="preserve">一</w:t>
      </w:r>
      <w:r>
        <w:rPr>
          <w:rFonts w:hint="eastAsia" w:ascii="宋体" w:hAnsi="宋体" w:eastAsia="宋体" w:cs="Times New Roman"/>
          <w:color w:val="000000"/>
          <w:sz w:val="24"/>
          <w:szCs w:val="24"/>
          <w:highlight w:val="none"/>
        </w:rPr>
        <w:t xml:space="preserve">份。</w:t>
      </w:r>
      <w:r/>
    </w:p>
    <w:p>
      <w:pPr>
        <w:pStyle w:val="1189"/>
        <w:ind w:left="19" w:firstLine="480"/>
        <w:keepLines w:val="0"/>
        <w:keepNext w:val="0"/>
        <w:pageBreakBefore w:val="0"/>
        <w:spacing w:line="440" w:lineRule="atLeast"/>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p>
      <w:pPr>
        <w:pStyle w:val="1189"/>
        <w:ind w:left="19" w:firstLine="480"/>
        <w:keepLines w:val="0"/>
        <w:keepNext w:val="0"/>
        <w:pageBreakBefore w:val="0"/>
        <w:spacing w:line="440" w:lineRule="atLeast"/>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p>
      <w:pPr>
        <w:keepLines w:val="0"/>
        <w:keepNext w:val="0"/>
        <w:pageBreakBefore w:val="0"/>
        <w:spacing w:line="440" w:lineRule="atLeast"/>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甲方：（盖章）　　　　   　　      乙方：（盖章）</w:t>
      </w:r>
      <w:r/>
    </w:p>
    <w:p>
      <w:pPr>
        <w:keepLines w:val="0"/>
        <w:keepNext w:val="0"/>
        <w:pageBreakBefore w:val="0"/>
        <w:spacing w:line="440" w:lineRule="atLeast"/>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代表：（签字）　　　　   　　      代表：（签字）</w:t>
      </w:r>
      <w:r/>
    </w:p>
    <w:p>
      <w:pPr>
        <w:keepLines w:val="0"/>
        <w:keepNext w:val="0"/>
        <w:pageBreakBefore w:val="0"/>
        <w:spacing w:line="440" w:lineRule="atLeast"/>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地址：                             地址：</w:t>
      </w:r>
      <w:r/>
    </w:p>
    <w:p>
      <w:pPr>
        <w:keepLines w:val="0"/>
        <w:keepNext w:val="0"/>
        <w:pageBreakBefore w:val="0"/>
        <w:spacing w:line="440" w:lineRule="atLeast"/>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签约日期：</w:t>
      </w:r>
      <w:r>
        <w:rPr>
          <w:rFonts w:hint="eastAsia" w:ascii="宋体" w:hAnsi="宋体" w:cs="Courier New"/>
          <w:color w:val="000000"/>
          <w:sz w:val="24"/>
          <w:szCs w:val="24"/>
          <w:highlight w:val="none"/>
          <w:lang w:val="en-US" w:eastAsia="zh-CN"/>
        </w:rPr>
        <w:t xml:space="preserve">   </w:t>
      </w:r>
      <w:r>
        <w:rPr>
          <w:rFonts w:hint="eastAsia" w:ascii="宋体" w:hAnsi="宋体" w:cs="Courier New"/>
          <w:color w:val="000000"/>
          <w:sz w:val="24"/>
          <w:szCs w:val="24"/>
          <w:highlight w:val="none"/>
        </w:rPr>
        <w:t xml:space="preserve"> 年</w:t>
      </w:r>
      <w:r>
        <w:rPr>
          <w:rFonts w:hint="eastAsia" w:ascii="宋体" w:hAnsi="宋体" w:cs="Courier New"/>
          <w:color w:val="000000"/>
          <w:sz w:val="24"/>
          <w:szCs w:val="24"/>
          <w:highlight w:val="none"/>
          <w:lang w:val="en-US" w:eastAsia="zh-CN"/>
        </w:rPr>
        <w:t xml:space="preserve"> </w:t>
      </w:r>
      <w:r>
        <w:rPr>
          <w:rFonts w:hint="eastAsia" w:ascii="宋体" w:hAnsi="宋体" w:cs="Courier New"/>
          <w:color w:val="000000"/>
          <w:sz w:val="24"/>
          <w:szCs w:val="24"/>
          <w:highlight w:val="none"/>
        </w:rPr>
        <w:t xml:space="preserve"> </w:t>
      </w:r>
      <w:r>
        <w:rPr>
          <w:rFonts w:hint="eastAsia" w:ascii="宋体" w:hAnsi="宋体" w:cs="Courier New"/>
          <w:color w:val="000000"/>
          <w:sz w:val="24"/>
          <w:szCs w:val="24"/>
          <w:highlight w:val="none"/>
          <w:lang w:val="en-US" w:eastAsia="zh-CN"/>
        </w:rPr>
        <w:t xml:space="preserve">  </w:t>
      </w:r>
      <w:r>
        <w:rPr>
          <w:rFonts w:hint="eastAsia" w:ascii="宋体" w:hAnsi="宋体" w:cs="Courier New"/>
          <w:color w:val="000000"/>
          <w:sz w:val="24"/>
          <w:szCs w:val="24"/>
          <w:highlight w:val="none"/>
        </w:rPr>
        <w:t xml:space="preserve">月 </w:t>
      </w:r>
      <w:r>
        <w:rPr>
          <w:rFonts w:hint="eastAsia" w:ascii="宋体" w:hAnsi="宋体" w:cs="Courier New"/>
          <w:color w:val="000000"/>
          <w:sz w:val="24"/>
          <w:szCs w:val="24"/>
          <w:highlight w:val="none"/>
          <w:lang w:val="en-US" w:eastAsia="zh-CN"/>
        </w:rPr>
        <w:t xml:space="preserve">  </w:t>
      </w:r>
      <w:r>
        <w:rPr>
          <w:rFonts w:hint="eastAsia" w:ascii="宋体" w:hAnsi="宋体" w:cs="Courier New"/>
          <w:color w:val="000000"/>
          <w:sz w:val="24"/>
          <w:szCs w:val="24"/>
          <w:highlight w:val="none"/>
        </w:rPr>
        <w:t xml:space="preserve">日        签约日期：</w:t>
      </w:r>
      <w:r>
        <w:rPr>
          <w:rFonts w:hint="eastAsia" w:ascii="宋体" w:hAnsi="宋体" w:cs="Courier New"/>
          <w:color w:val="000000"/>
          <w:sz w:val="24"/>
          <w:szCs w:val="24"/>
          <w:highlight w:val="none"/>
          <w:lang w:val="en-US" w:eastAsia="zh-CN"/>
        </w:rPr>
        <w:t xml:space="preserve">  </w:t>
      </w:r>
      <w:r>
        <w:rPr>
          <w:rFonts w:hint="eastAsia" w:ascii="宋体" w:hAnsi="宋体" w:cs="Courier New"/>
          <w:color w:val="000000"/>
          <w:sz w:val="24"/>
          <w:szCs w:val="24"/>
          <w:highlight w:val="none"/>
        </w:rPr>
        <w:t xml:space="preserve"> 年 </w:t>
      </w:r>
      <w:r>
        <w:rPr>
          <w:rFonts w:hint="eastAsia" w:ascii="宋体" w:hAnsi="宋体" w:cs="Courier New"/>
          <w:color w:val="000000"/>
          <w:sz w:val="24"/>
          <w:szCs w:val="24"/>
          <w:highlight w:val="none"/>
          <w:lang w:val="en-US" w:eastAsia="zh-CN"/>
        </w:rPr>
        <w:t xml:space="preserve">  </w:t>
      </w:r>
      <w:r>
        <w:rPr>
          <w:rFonts w:hint="eastAsia" w:ascii="宋体" w:hAnsi="宋体" w:cs="Courier New"/>
          <w:color w:val="000000"/>
          <w:sz w:val="24"/>
          <w:szCs w:val="24"/>
          <w:highlight w:val="none"/>
        </w:rPr>
        <w:t xml:space="preserve">月 </w:t>
      </w:r>
      <w:r>
        <w:rPr>
          <w:rFonts w:hint="eastAsia" w:ascii="宋体" w:hAnsi="宋体" w:cs="Courier New"/>
          <w:color w:val="000000"/>
          <w:sz w:val="24"/>
          <w:szCs w:val="24"/>
          <w:highlight w:val="none"/>
          <w:lang w:val="en-US" w:eastAsia="zh-CN"/>
        </w:rPr>
        <w:t xml:space="preserve">  </w:t>
      </w:r>
      <w:r>
        <w:rPr>
          <w:rFonts w:hint="eastAsia" w:ascii="宋体" w:hAnsi="宋体" w:cs="Courier New"/>
          <w:color w:val="000000"/>
          <w:sz w:val="24"/>
          <w:szCs w:val="24"/>
          <w:highlight w:val="none"/>
        </w:rPr>
        <w:t xml:space="preserve">日</w:t>
      </w:r>
      <w:r/>
    </w:p>
    <w:p>
      <w:pPr>
        <w:jc w:val="left"/>
        <w:keepLines w:val="0"/>
        <w:keepNext w:val="0"/>
        <w:pageBreakBefore w:val="0"/>
        <w:spacing w:line="440" w:lineRule="atLeast"/>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r>
      <w:r/>
    </w:p>
    <w:p>
      <w:pPr>
        <w:jc w:val="left"/>
        <w:keepLines w:val="0"/>
        <w:keepNext w:val="0"/>
        <w:pageBreakBefore w:val="0"/>
        <w:spacing w:line="440" w:lineRule="atLeast"/>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r>
      <w:r/>
    </w:p>
    <w:p>
      <w:pPr>
        <w:jc w:val="left"/>
        <w:keepLines w:val="0"/>
        <w:keepNext w:val="0"/>
        <w:pageBreakBefore w:val="0"/>
        <w:spacing w:line="440" w:lineRule="atLeast"/>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代理（加盖公章）： </w:t>
      </w:r>
      <w:r/>
    </w:p>
    <w:p>
      <w:pPr>
        <w:jc w:val="left"/>
        <w:keepLines w:val="0"/>
        <w:keepNext w:val="0"/>
        <w:pageBreakBefore w:val="0"/>
        <w:spacing w:line="440" w:lineRule="atLeast"/>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代表：（签字）　</w:t>
      </w:r>
      <w:r/>
    </w:p>
    <w:p>
      <w:pPr>
        <w:jc w:val="left"/>
        <w:keepLines w:val="0"/>
        <w:keepNext w:val="0"/>
        <w:pageBreakBefore w:val="0"/>
        <w:spacing w:line="440" w:lineRule="atLeast"/>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地址：             </w:t>
      </w:r>
      <w:r/>
    </w:p>
    <w:p>
      <w:pPr>
        <w:keepLines w:val="0"/>
        <w:keepNext w:val="0"/>
        <w:pageBreakBefore w:val="0"/>
        <w:spacing w:line="440" w:lineRule="atLeast"/>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签约日期：</w:t>
      </w:r>
      <w:r>
        <w:rPr>
          <w:rFonts w:hint="eastAsia" w:ascii="宋体" w:hAnsi="宋体" w:cs="Courier New"/>
          <w:color w:val="000000"/>
          <w:sz w:val="24"/>
          <w:szCs w:val="24"/>
          <w:highlight w:val="none"/>
          <w:lang w:val="en-US" w:eastAsia="zh-CN"/>
        </w:rPr>
        <w:t xml:space="preserve">   </w:t>
      </w:r>
      <w:r>
        <w:rPr>
          <w:rFonts w:hint="eastAsia" w:ascii="宋体" w:hAnsi="宋体" w:cs="Courier New"/>
          <w:color w:val="000000"/>
          <w:sz w:val="24"/>
          <w:szCs w:val="24"/>
          <w:highlight w:val="none"/>
        </w:rPr>
        <w:t xml:space="preserve"> 年 </w:t>
      </w:r>
      <w:r>
        <w:rPr>
          <w:rFonts w:hint="eastAsia" w:ascii="宋体" w:hAnsi="宋体" w:cs="Courier New"/>
          <w:color w:val="000000"/>
          <w:sz w:val="24"/>
          <w:szCs w:val="24"/>
          <w:highlight w:val="none"/>
          <w:lang w:val="en-US" w:eastAsia="zh-CN"/>
        </w:rPr>
        <w:t xml:space="preserve">  </w:t>
      </w:r>
      <w:r>
        <w:rPr>
          <w:rFonts w:hint="eastAsia" w:ascii="宋体" w:hAnsi="宋体" w:cs="Courier New"/>
          <w:color w:val="000000"/>
          <w:sz w:val="24"/>
          <w:szCs w:val="24"/>
          <w:highlight w:val="none"/>
        </w:rPr>
        <w:t xml:space="preserve">月 </w:t>
      </w:r>
      <w:r>
        <w:rPr>
          <w:rFonts w:hint="eastAsia" w:ascii="宋体" w:hAnsi="宋体" w:cs="Courier New"/>
          <w:color w:val="000000"/>
          <w:sz w:val="24"/>
          <w:szCs w:val="24"/>
          <w:highlight w:val="none"/>
          <w:lang w:val="en-US" w:eastAsia="zh-CN"/>
        </w:rPr>
        <w:t xml:space="preserve">  </w:t>
      </w:r>
      <w:r>
        <w:rPr>
          <w:rFonts w:hint="eastAsia" w:ascii="宋体" w:hAnsi="宋体" w:cs="Courier New"/>
          <w:color w:val="000000"/>
          <w:sz w:val="24"/>
          <w:szCs w:val="24"/>
          <w:highlight w:val="none"/>
        </w:rPr>
        <w:t xml:space="preserve">日           </w:t>
      </w:r>
      <w:r/>
    </w:p>
    <w:p>
      <w:pPr>
        <w:keepLines w:val="0"/>
        <w:keepNext w:val="0"/>
        <w:pageBreakBefore w:val="0"/>
        <w:spacing w:line="440" w:lineRule="atLeast"/>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r>
      <w:r/>
    </w:p>
    <w:p>
      <w:pPr>
        <w:keepLines w:val="0"/>
        <w:keepNext w:val="0"/>
        <w:pageBreakBefore w:val="0"/>
        <w:spacing w:line="440" w:lineRule="atLeast"/>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r>
      <w:r/>
    </w:p>
    <w:p>
      <w:pPr>
        <w:keepLines w:val="0"/>
        <w:keepNext w:val="0"/>
        <w:pageBreakBefore w:val="0"/>
        <w:spacing w:line="440" w:lineRule="atLeast"/>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r>
      <w:r/>
    </w:p>
    <w:p>
      <w:pPr>
        <w:keepLines w:val="0"/>
        <w:keepNext w:val="0"/>
        <w:pageBreakBefore w:val="0"/>
        <w:spacing w:line="440" w:lineRule="atLeast"/>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r>
      <w:r/>
    </w:p>
    <w:p>
      <w:pPr>
        <w:keepLines w:val="0"/>
        <w:keepNext w:val="0"/>
        <w:pageBreakBefore w:val="0"/>
        <w:spacing w:line="440" w:lineRule="atLeast"/>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r>
      <w:r/>
    </w:p>
    <w:p>
      <w:pPr>
        <w:keepLines w:val="0"/>
        <w:keepNext w:val="0"/>
        <w:pageBreakBefore w:val="0"/>
        <w:spacing w:line="440" w:lineRule="atLeast"/>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r>
      <w:r/>
    </w:p>
    <w:p>
      <w:pPr>
        <w:keepLines w:val="0"/>
        <w:keepNext w:val="0"/>
        <w:pageBreakBefore w:val="0"/>
        <w:spacing w:line="440" w:lineRule="atLeast"/>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r>
      <w:r/>
    </w:p>
    <w:p>
      <w:pPr>
        <w:keepLines w:val="0"/>
        <w:keepNext w:val="0"/>
        <w:pageBreakBefore w:val="0"/>
        <w:spacing w:line="440" w:lineRule="atLeast"/>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r>
      <w:bookmarkEnd w:id="191"/>
      <w:bookmarkEnd w:id="192"/>
      <w:bookmarkEnd w:id="193"/>
      <w:r/>
    </w:p>
    <w:p>
      <w:pPr>
        <w:jc w:val="center"/>
        <w:spacing w:before="156" w:after="156" w:line="440" w:lineRule="exact"/>
        <w:rPr>
          <w:rFonts w:hint="eastAsia" w:ascii="宋体" w:hAnsi="宋体"/>
          <w:b/>
          <w:color w:val="auto"/>
          <w:sz w:val="30"/>
          <w:szCs w:val="30"/>
          <w:highlight w:val="none"/>
        </w:rPr>
      </w:pPr>
      <w:r/>
      <w:bookmarkStart w:id="194" w:name="_Toc20823346"/>
      <w:r/>
      <w:bookmarkStart w:id="195" w:name="_Hlt16619350"/>
      <w:r/>
      <w:bookmarkStart w:id="196" w:name="_Toc120614244"/>
      <w:r/>
      <w:bookmarkStart w:id="197" w:name="_Toc16938590"/>
      <w:r/>
      <w:bookmarkStart w:id="198" w:name="_Toc479757211"/>
      <w:r/>
      <w:bookmarkStart w:id="199" w:name="_Toc462564139"/>
      <w:r>
        <w:rPr>
          <w:rFonts w:hint="eastAsia" w:ascii="宋体" w:hAnsi="宋体"/>
          <w:b/>
          <w:color w:val="auto"/>
          <w:sz w:val="30"/>
          <w:szCs w:val="30"/>
          <w:highlight w:val="none"/>
        </w:rPr>
        <w:t xml:space="preserve">工程质量保修书</w:t>
      </w:r>
      <w:r/>
    </w:p>
    <w:p>
      <w:pPr>
        <w:ind w:firstLine="420"/>
        <w:jc w:val="left"/>
        <w:spacing w:line="360" w:lineRule="auto"/>
        <w:rPr>
          <w:rFonts w:hint="eastAsia" w:ascii="宋体" w:hAnsi="宋体" w:cs="宋体"/>
          <w:color w:val="auto"/>
          <w:szCs w:val="24"/>
          <w:highlight w:val="none"/>
          <w:shd w:val="clear" w:color="auto" w:fill="ffffff"/>
        </w:rPr>
      </w:pPr>
      <w:r>
        <w:rPr>
          <w:rFonts w:hint="eastAsia" w:ascii="宋体" w:hAnsi="宋体" w:cs="宋体"/>
          <w:color w:val="auto"/>
          <w:szCs w:val="24"/>
          <w:highlight w:val="none"/>
          <w:shd w:val="clear" w:color="auto" w:fill="ffffff"/>
        </w:rPr>
        <w:t xml:space="preserve">发包人（全称）：             </w:t>
      </w:r>
      <w:r>
        <w:rPr>
          <w:rFonts w:ascii="宋体" w:hAnsi="宋体" w:cs="宋体"/>
          <w:color w:val="auto"/>
          <w:szCs w:val="24"/>
          <w:highlight w:val="none"/>
          <w:shd w:val="clear" w:color="auto" w:fill="ffffff"/>
        </w:rPr>
        <w:t xml:space="preserve">   </w:t>
      </w:r>
      <w:r/>
    </w:p>
    <w:p>
      <w:pPr>
        <w:ind w:firstLine="420"/>
        <w:jc w:val="left"/>
        <w:spacing w:line="360" w:lineRule="auto"/>
        <w:rPr>
          <w:rFonts w:hint="eastAsia" w:ascii="宋体" w:hAnsi="宋体" w:cs="宋体"/>
          <w:color w:val="auto"/>
          <w:szCs w:val="24"/>
          <w:highlight w:val="none"/>
          <w:shd w:val="clear" w:color="auto" w:fill="ffffff"/>
        </w:rPr>
      </w:pPr>
      <w:r>
        <w:rPr>
          <w:rFonts w:hint="eastAsia" w:ascii="宋体" w:hAnsi="宋体" w:cs="宋体"/>
          <w:color w:val="auto"/>
          <w:szCs w:val="24"/>
          <w:highlight w:val="none"/>
          <w:shd w:val="clear" w:color="auto" w:fill="ffffff"/>
        </w:rPr>
        <w:t xml:space="preserve">承包人（全称）：                          </w:t>
      </w:r>
      <w:r>
        <w:rPr>
          <w:rFonts w:ascii="宋体" w:hAnsi="宋体" w:cs="宋体"/>
          <w:color w:val="auto"/>
          <w:szCs w:val="24"/>
          <w:highlight w:val="none"/>
          <w:shd w:val="clear" w:color="auto" w:fill="ffffff"/>
        </w:rPr>
        <w:t xml:space="preserve"> </w:t>
      </w:r>
      <w:r/>
    </w:p>
    <w:p>
      <w:pPr>
        <w:ind w:firstLine="525"/>
        <w:jc w:val="left"/>
        <w:spacing w:line="360" w:lineRule="auto"/>
        <w:rPr>
          <w:rFonts w:hint="eastAsia" w:ascii="宋体" w:hAnsi="宋体" w:cs="宋体"/>
          <w:color w:val="auto"/>
          <w:szCs w:val="24"/>
          <w:highlight w:val="none"/>
          <w:shd w:val="clear" w:color="auto" w:fill="ffffff"/>
        </w:rPr>
      </w:pPr>
      <w:r>
        <w:rPr>
          <w:rFonts w:hint="eastAsia" w:ascii="宋体" w:hAnsi="宋体" w:cs="宋体"/>
          <w:color w:val="auto"/>
          <w:szCs w:val="24"/>
          <w:highlight w:val="none"/>
          <w:shd w:val="clear" w:color="auto" w:fill="ffffff"/>
        </w:rPr>
        <w:t xml:space="preserve">发包人和承包人根据《中华人民共和国建筑法》、《建设工程质量管理条例》和《房屋建筑工程质量保修办法》，经协商一致，就</w:t>
      </w:r>
      <w:r>
        <w:rPr>
          <w:rFonts w:hint="eastAsia" w:ascii="宋体" w:hAnsi="宋体" w:cs="宋体"/>
          <w:color w:val="auto"/>
          <w:szCs w:val="24"/>
          <w:highlight w:val="none"/>
          <w:u w:val="single"/>
          <w:shd w:val="clear" w:color="auto" w:fill="ffffff"/>
        </w:rPr>
        <w:t xml:space="preserve">                        </w:t>
      </w:r>
      <w:r>
        <w:rPr>
          <w:rFonts w:hint="eastAsia" w:ascii="宋体" w:hAnsi="宋体" w:cs="宋体"/>
          <w:color w:val="auto"/>
          <w:szCs w:val="24"/>
          <w:highlight w:val="none"/>
          <w:shd w:val="clear" w:color="auto" w:fill="ffffff"/>
        </w:rPr>
        <w:t xml:space="preserve">（工程全称）签订工程质量保修书。</w:t>
      </w:r>
      <w:r/>
    </w:p>
    <w:p>
      <w:pPr>
        <w:ind w:firstLine="420"/>
        <w:jc w:val="left"/>
        <w:spacing w:line="360" w:lineRule="auto"/>
        <w:rPr>
          <w:rFonts w:hint="eastAsia" w:ascii="宋体" w:hAnsi="宋体" w:cs="宋体"/>
          <w:color w:val="auto"/>
          <w:szCs w:val="24"/>
          <w:highlight w:val="none"/>
          <w:shd w:val="clear" w:color="auto" w:fill="ffffff"/>
        </w:rPr>
      </w:pPr>
      <w:r>
        <w:rPr>
          <w:rFonts w:hint="eastAsia" w:ascii="宋体" w:hAnsi="宋体" w:cs="宋体"/>
          <w:color w:val="auto"/>
          <w:szCs w:val="24"/>
          <w:highlight w:val="none"/>
          <w:shd w:val="clear" w:color="auto" w:fill="ffffff"/>
        </w:rPr>
        <w:t xml:space="preserve">一、工程质量保修范围和内容</w:t>
      </w:r>
      <w:r/>
    </w:p>
    <w:p>
      <w:pPr>
        <w:ind w:firstLine="420"/>
        <w:jc w:val="left"/>
        <w:spacing w:line="360" w:lineRule="auto"/>
        <w:rPr>
          <w:rFonts w:hint="eastAsia" w:ascii="宋体" w:hAnsi="宋体" w:cs="宋体"/>
          <w:color w:val="auto"/>
          <w:szCs w:val="24"/>
          <w:highlight w:val="none"/>
          <w:shd w:val="clear" w:color="auto" w:fill="ffffff"/>
        </w:rPr>
      </w:pPr>
      <w:r>
        <w:rPr>
          <w:rFonts w:hint="eastAsia" w:ascii="宋体" w:hAnsi="宋体" w:cs="宋体"/>
          <w:color w:val="auto"/>
          <w:szCs w:val="24"/>
          <w:highlight w:val="none"/>
          <w:shd w:val="clear" w:color="auto" w:fill="ffffff"/>
        </w:rPr>
        <w:t xml:space="preserve">　承包人在质量保修期内，按照有关法律规定和合同约定，承担本工程质量保修责任。</w:t>
      </w:r>
      <w:r/>
    </w:p>
    <w:p>
      <w:pPr>
        <w:ind w:firstLine="420"/>
        <w:jc w:val="left"/>
        <w:spacing w:line="360" w:lineRule="auto"/>
        <w:rPr>
          <w:rFonts w:hint="eastAsia" w:ascii="宋体" w:hAnsi="宋体" w:cs="宋体"/>
          <w:color w:val="auto"/>
          <w:szCs w:val="24"/>
          <w:highlight w:val="none"/>
          <w:shd w:val="clear" w:color="auto" w:fill="ffffff"/>
        </w:rPr>
      </w:pPr>
      <w:r>
        <w:rPr>
          <w:rFonts w:hint="eastAsia" w:ascii="宋体" w:hAnsi="宋体" w:cs="宋体"/>
          <w:color w:val="auto"/>
          <w:szCs w:val="24"/>
          <w:highlight w:val="none"/>
          <w:shd w:val="clear" w:color="auto" w:fill="ffffff"/>
        </w:rPr>
        <w:t xml:space="preserve">　质量保修范围内包括合同约定的全部承包项目。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s="宋体"/>
          <w:color w:val="auto"/>
          <w:szCs w:val="24"/>
          <w:highlight w:val="none"/>
          <w:u w:val="single"/>
          <w:shd w:val="clear" w:color="auto" w:fill="ffffff"/>
        </w:rPr>
        <w:t xml:space="preserve">凡属乙方加工及施工工艺、施工方法及材料质量等质量问题造成的需返工修补的情况。</w:t>
      </w:r>
      <w:r/>
    </w:p>
    <w:p>
      <w:pPr>
        <w:ind w:firstLine="420"/>
        <w:jc w:val="left"/>
        <w:spacing w:line="360" w:lineRule="auto"/>
        <w:rPr>
          <w:rFonts w:hint="eastAsia" w:ascii="宋体" w:hAnsi="宋体" w:cs="宋体"/>
          <w:color w:val="auto"/>
          <w:szCs w:val="24"/>
          <w:highlight w:val="none"/>
          <w:shd w:val="clear" w:color="auto" w:fill="ffffff"/>
        </w:rPr>
      </w:pPr>
      <w:r>
        <w:rPr>
          <w:rFonts w:hint="eastAsia" w:ascii="宋体" w:hAnsi="宋体" w:cs="宋体"/>
          <w:color w:val="auto"/>
          <w:szCs w:val="24"/>
          <w:highlight w:val="none"/>
          <w:shd w:val="clear" w:color="auto" w:fill="ffffff"/>
        </w:rPr>
        <w:t xml:space="preserve">二、质量保修期</w:t>
      </w:r>
      <w:r/>
    </w:p>
    <w:p>
      <w:pPr>
        <w:ind w:firstLine="420"/>
        <w:jc w:val="left"/>
        <w:spacing w:line="360" w:lineRule="auto"/>
        <w:rPr>
          <w:rFonts w:hint="eastAsia" w:ascii="宋体" w:hAnsi="宋体" w:cs="宋体"/>
          <w:color w:val="auto"/>
          <w:szCs w:val="24"/>
          <w:highlight w:val="none"/>
          <w:shd w:val="clear" w:color="auto" w:fill="ffffff"/>
        </w:rPr>
      </w:pPr>
      <w:r>
        <w:rPr>
          <w:rFonts w:hint="eastAsia" w:ascii="宋体" w:hAnsi="宋体" w:cs="宋体"/>
          <w:color w:val="auto"/>
          <w:szCs w:val="24"/>
          <w:highlight w:val="none"/>
          <w:shd w:val="clear" w:color="auto" w:fill="ffffff"/>
        </w:rPr>
        <w:t xml:space="preserve">1、质量保修期从工程实际竣工之日起开始计算。分单项竣工验收的工程，按单项工程分别计算质量保修期。双方根据《建设工程质量管理条例》及有关规定，约定本工程的质量保修期如下：</w:t>
      </w:r>
      <w:r>
        <w:rPr>
          <w:rFonts w:ascii="宋体" w:hAnsi="宋体" w:cs="宋体"/>
          <w:color w:val="auto"/>
          <w:szCs w:val="24"/>
          <w:highlight w:val="none"/>
          <w:shd w:val="clear" w:color="auto" w:fill="ffffff"/>
        </w:rPr>
        <w:t xml:space="preserve">1</w:t>
      </w:r>
      <w:r>
        <w:rPr>
          <w:rFonts w:hint="eastAsia" w:ascii="宋体" w:hAnsi="宋体" w:cs="宋体"/>
          <w:color w:val="auto"/>
          <w:szCs w:val="24"/>
          <w:highlight w:val="none"/>
          <w:shd w:val="clear" w:color="auto" w:fill="ffffff"/>
        </w:rPr>
        <w:t xml:space="preserve">．地基基础工程和主体结构工程为设计文件规定的工程合理使用年限；</w:t>
      </w:r>
      <w:r/>
    </w:p>
    <w:p>
      <w:pPr>
        <w:ind w:firstLine="420"/>
        <w:jc w:val="left"/>
        <w:spacing w:line="360" w:lineRule="auto"/>
        <w:rPr>
          <w:rFonts w:hint="eastAsia" w:ascii="宋体" w:hAnsi="宋体" w:cs="宋体"/>
          <w:color w:val="auto"/>
          <w:szCs w:val="24"/>
          <w:highlight w:val="none"/>
          <w:shd w:val="clear" w:color="auto" w:fill="ffffff"/>
        </w:rPr>
      </w:pPr>
      <w:r>
        <w:rPr>
          <w:rFonts w:hint="eastAsia" w:ascii="宋体" w:hAnsi="宋体" w:cs="宋体"/>
          <w:color w:val="auto"/>
          <w:szCs w:val="24"/>
          <w:highlight w:val="none"/>
          <w:shd w:val="clear" w:color="auto" w:fill="ffffff"/>
        </w:rPr>
        <w:t xml:space="preserve">本工程质量保修期为</w:t>
      </w:r>
      <w:r>
        <w:rPr>
          <w:rFonts w:hint="eastAsia" w:ascii="宋体" w:hAnsi="宋体" w:cs="宋体"/>
          <w:color w:val="auto"/>
          <w:szCs w:val="24"/>
          <w:highlight w:val="none"/>
          <w:u w:val="single"/>
          <w:shd w:val="clear" w:color="auto" w:fill="ffffff"/>
        </w:rPr>
        <w:t xml:space="preserve"> 2 </w:t>
      </w:r>
      <w:r>
        <w:rPr>
          <w:rFonts w:hint="eastAsia" w:ascii="宋体" w:hAnsi="宋体" w:cs="宋体"/>
          <w:color w:val="auto"/>
          <w:szCs w:val="24"/>
          <w:highlight w:val="none"/>
          <w:shd w:val="clear" w:color="auto" w:fill="ffffff"/>
        </w:rPr>
        <w:t xml:space="preserve">年 ，从工程竣工验收合格之日起，2 年内因工程质量问题所发生的材料费、保修人工费等均由乙方负责免费维修和更换。</w:t>
      </w:r>
      <w:r/>
    </w:p>
    <w:p>
      <w:pPr>
        <w:ind w:firstLine="420"/>
        <w:jc w:val="left"/>
        <w:spacing w:line="360" w:lineRule="auto"/>
        <w:rPr>
          <w:rFonts w:hint="eastAsia" w:ascii="宋体" w:hAnsi="宋体" w:cs="宋体"/>
          <w:color w:val="auto"/>
          <w:szCs w:val="24"/>
          <w:highlight w:val="none"/>
          <w:shd w:val="clear" w:color="auto" w:fill="ffffff"/>
        </w:rPr>
      </w:pPr>
      <w:r>
        <w:rPr>
          <w:rFonts w:hint="eastAsia" w:ascii="宋体" w:hAnsi="宋体" w:cs="宋体"/>
          <w:color w:val="auto"/>
          <w:szCs w:val="24"/>
          <w:highlight w:val="none"/>
          <w:shd w:val="clear" w:color="auto" w:fill="ffffff"/>
        </w:rPr>
        <w:t xml:space="preserve">2、在乙方对质量保证期内出现的质量问题进行维修时，乙方应相应延长维修或更换部分的质量保证期。</w:t>
      </w:r>
      <w:r/>
    </w:p>
    <w:p>
      <w:pPr>
        <w:ind w:firstLine="420"/>
        <w:jc w:val="left"/>
        <w:spacing w:line="360" w:lineRule="auto"/>
        <w:rPr>
          <w:rFonts w:hint="eastAsia" w:ascii="宋体" w:hAnsi="宋体" w:cs="宋体"/>
          <w:color w:val="auto"/>
          <w:szCs w:val="24"/>
          <w:highlight w:val="none"/>
          <w:shd w:val="clear" w:color="auto" w:fill="ffffff"/>
        </w:rPr>
      </w:pPr>
      <w:r>
        <w:rPr>
          <w:rFonts w:hint="eastAsia" w:ascii="宋体" w:hAnsi="宋体" w:cs="宋体"/>
          <w:color w:val="auto"/>
          <w:szCs w:val="24"/>
          <w:highlight w:val="none"/>
          <w:shd w:val="clear" w:color="auto" w:fill="ffffff"/>
        </w:rPr>
        <w:t xml:space="preserve">3、质量保证期内因甲方原因或自然灾害而造成的损坏，乙方不承担保修责任，但乙方有义务对此进行维修，维修发生的材料和人工费用由甲方承担。</w:t>
      </w:r>
      <w:r/>
    </w:p>
    <w:p>
      <w:pPr>
        <w:ind w:firstLine="420"/>
        <w:jc w:val="left"/>
        <w:spacing w:line="360" w:lineRule="auto"/>
        <w:rPr>
          <w:rFonts w:hint="eastAsia" w:ascii="宋体" w:hAnsi="宋体" w:cs="宋体"/>
          <w:color w:val="auto"/>
          <w:szCs w:val="24"/>
          <w:highlight w:val="none"/>
          <w:shd w:val="clear" w:color="auto" w:fill="ffffff"/>
        </w:rPr>
      </w:pPr>
      <w:r>
        <w:rPr>
          <w:rFonts w:hint="eastAsia" w:ascii="宋体" w:hAnsi="宋体" w:cs="宋体"/>
          <w:color w:val="auto"/>
          <w:szCs w:val="24"/>
          <w:highlight w:val="none"/>
          <w:shd w:val="clear" w:color="auto" w:fill="ffffff"/>
        </w:rPr>
        <w:t xml:space="preserve">4、屋面防水工程、有防水要求的卫生间、房间和外墙面的防渗为</w:t>
      </w:r>
      <w:r>
        <w:rPr>
          <w:rFonts w:ascii="宋体" w:hAnsi="宋体" w:cs="宋体"/>
          <w:color w:val="auto"/>
          <w:szCs w:val="24"/>
          <w:highlight w:val="none"/>
          <w:u w:val="single"/>
          <w:shd w:val="clear" w:color="auto" w:fill="ffffff"/>
        </w:rPr>
        <w:t xml:space="preserve">  5 </w:t>
      </w:r>
      <w:r>
        <w:rPr>
          <w:rFonts w:hint="eastAsia" w:ascii="宋体" w:hAnsi="宋体" w:cs="宋体"/>
          <w:color w:val="auto"/>
          <w:szCs w:val="24"/>
          <w:highlight w:val="none"/>
          <w:u w:val="single"/>
          <w:shd w:val="clear" w:color="auto" w:fill="ffffff"/>
        </w:rPr>
        <w:t xml:space="preserve"> </w:t>
      </w:r>
      <w:r>
        <w:rPr>
          <w:rFonts w:hint="eastAsia" w:ascii="宋体" w:hAnsi="宋体" w:cs="宋体"/>
          <w:color w:val="auto"/>
          <w:szCs w:val="24"/>
          <w:highlight w:val="none"/>
          <w:shd w:val="clear" w:color="auto" w:fill="ffffff"/>
        </w:rPr>
        <w:t xml:space="preserve">年；</w:t>
      </w:r>
      <w:r/>
    </w:p>
    <w:p>
      <w:pPr>
        <w:ind w:firstLine="420"/>
        <w:jc w:val="left"/>
        <w:spacing w:line="360" w:lineRule="auto"/>
        <w:rPr>
          <w:rFonts w:hint="eastAsia" w:ascii="宋体" w:hAnsi="宋体" w:cs="宋体"/>
          <w:color w:val="auto"/>
          <w:szCs w:val="24"/>
          <w:highlight w:val="none"/>
          <w:shd w:val="clear" w:color="auto" w:fill="ffffff"/>
        </w:rPr>
      </w:pPr>
      <w:r>
        <w:rPr>
          <w:rFonts w:hint="eastAsia" w:ascii="宋体" w:hAnsi="宋体" w:cs="宋体"/>
          <w:color w:val="auto"/>
          <w:szCs w:val="24"/>
          <w:highlight w:val="none"/>
          <w:shd w:val="clear" w:color="auto" w:fill="ffffff"/>
        </w:rPr>
        <w:t xml:space="preserve">5、装修工程为</w:t>
      </w:r>
      <w:r>
        <w:rPr>
          <w:rFonts w:ascii="宋体" w:hAnsi="宋体" w:cs="宋体"/>
          <w:color w:val="auto"/>
          <w:szCs w:val="24"/>
          <w:highlight w:val="none"/>
          <w:u w:val="single"/>
          <w:shd w:val="clear" w:color="auto" w:fill="ffffff"/>
        </w:rPr>
        <w:t xml:space="preserve">  2  </w:t>
      </w:r>
      <w:r>
        <w:rPr>
          <w:rFonts w:hint="eastAsia" w:ascii="宋体" w:hAnsi="宋体" w:cs="宋体"/>
          <w:color w:val="auto"/>
          <w:szCs w:val="24"/>
          <w:highlight w:val="none"/>
          <w:shd w:val="clear" w:color="auto" w:fill="ffffff"/>
        </w:rPr>
        <w:t xml:space="preserve">年；</w:t>
      </w:r>
      <w:r/>
    </w:p>
    <w:p>
      <w:pPr>
        <w:ind w:firstLine="420"/>
        <w:jc w:val="left"/>
        <w:spacing w:line="360" w:lineRule="auto"/>
        <w:rPr>
          <w:rFonts w:hint="eastAsia" w:ascii="宋体" w:hAnsi="宋体" w:cs="宋体"/>
          <w:color w:val="auto"/>
          <w:szCs w:val="24"/>
          <w:highlight w:val="none"/>
          <w:shd w:val="clear" w:color="auto" w:fill="ffffff"/>
        </w:rPr>
      </w:pPr>
      <w:r>
        <w:rPr>
          <w:rFonts w:hint="eastAsia" w:ascii="宋体" w:hAnsi="宋体" w:cs="宋体"/>
          <w:color w:val="auto"/>
          <w:szCs w:val="24"/>
          <w:highlight w:val="none"/>
          <w:shd w:val="clear" w:color="auto" w:fill="ffffff"/>
        </w:rPr>
        <w:t xml:space="preserve">6、电气管线、给排水管道、设备安装工程为</w:t>
      </w:r>
      <w:r>
        <w:rPr>
          <w:rFonts w:ascii="宋体" w:hAnsi="宋体" w:cs="宋体"/>
          <w:color w:val="auto"/>
          <w:szCs w:val="24"/>
          <w:highlight w:val="none"/>
          <w:shd w:val="clear" w:color="auto" w:fill="ffffff"/>
        </w:rPr>
        <w:t xml:space="preserve"> </w:t>
      </w:r>
      <w:r>
        <w:rPr>
          <w:rFonts w:ascii="宋体" w:hAnsi="宋体" w:cs="宋体"/>
          <w:color w:val="auto"/>
          <w:szCs w:val="24"/>
          <w:highlight w:val="none"/>
          <w:u w:val="single"/>
          <w:shd w:val="clear" w:color="auto" w:fill="ffffff"/>
        </w:rPr>
        <w:t xml:space="preserve">  2  </w:t>
      </w:r>
      <w:r>
        <w:rPr>
          <w:rFonts w:hint="eastAsia" w:ascii="宋体" w:hAnsi="宋体" w:cs="宋体"/>
          <w:color w:val="auto"/>
          <w:szCs w:val="24"/>
          <w:highlight w:val="none"/>
          <w:shd w:val="clear" w:color="auto" w:fill="ffffff"/>
        </w:rPr>
        <w:t xml:space="preserve">年；</w:t>
      </w:r>
      <w:r/>
    </w:p>
    <w:p>
      <w:pPr>
        <w:ind w:firstLine="420"/>
        <w:jc w:val="left"/>
        <w:spacing w:line="360" w:lineRule="auto"/>
        <w:rPr>
          <w:rFonts w:hint="eastAsia" w:ascii="宋体" w:hAnsi="宋体" w:cs="宋体"/>
          <w:color w:val="auto"/>
          <w:szCs w:val="24"/>
          <w:highlight w:val="none"/>
          <w:shd w:val="clear" w:color="auto" w:fill="ffffff"/>
        </w:rPr>
      </w:pPr>
      <w:r>
        <w:rPr>
          <w:rFonts w:hint="eastAsia" w:ascii="宋体" w:hAnsi="宋体" w:cs="宋体"/>
          <w:color w:val="auto"/>
          <w:szCs w:val="24"/>
          <w:highlight w:val="none"/>
          <w:shd w:val="clear" w:color="auto" w:fill="ffffff"/>
        </w:rPr>
        <w:t xml:space="preserve">7、供热与供冷系统为</w:t>
      </w:r>
      <w:r>
        <w:rPr>
          <w:rFonts w:ascii="宋体" w:hAnsi="宋体" w:cs="宋体"/>
          <w:color w:val="auto"/>
          <w:szCs w:val="24"/>
          <w:highlight w:val="none"/>
          <w:u w:val="single"/>
          <w:shd w:val="clear" w:color="auto" w:fill="ffffff"/>
        </w:rPr>
        <w:t xml:space="preserve">  2  </w:t>
      </w:r>
      <w:r>
        <w:rPr>
          <w:rFonts w:hint="eastAsia" w:ascii="宋体" w:hAnsi="宋体" w:cs="宋体"/>
          <w:color w:val="auto"/>
          <w:szCs w:val="24"/>
          <w:highlight w:val="none"/>
          <w:shd w:val="clear" w:color="auto" w:fill="ffffff"/>
        </w:rPr>
        <w:t xml:space="preserve">个采暖期、供冷期；</w:t>
      </w:r>
      <w:r/>
    </w:p>
    <w:p>
      <w:pPr>
        <w:ind w:firstLine="420"/>
        <w:jc w:val="left"/>
        <w:spacing w:line="360" w:lineRule="auto"/>
        <w:rPr>
          <w:rFonts w:hint="eastAsia" w:ascii="宋体" w:hAnsi="宋体" w:cs="宋体"/>
          <w:color w:val="auto"/>
          <w:szCs w:val="24"/>
          <w:highlight w:val="none"/>
          <w:shd w:val="clear" w:color="auto" w:fill="ffffff"/>
        </w:rPr>
      </w:pPr>
      <w:r>
        <w:rPr>
          <w:rFonts w:hint="eastAsia" w:ascii="宋体" w:hAnsi="宋体" w:cs="宋体"/>
          <w:color w:val="auto"/>
          <w:szCs w:val="24"/>
          <w:highlight w:val="none"/>
          <w:shd w:val="clear" w:color="auto" w:fill="ffffff"/>
        </w:rPr>
        <w:t xml:space="preserve">8、住宅小区内的给排水设施、道路等配套工程为</w:t>
      </w:r>
      <w:r>
        <w:rPr>
          <w:rFonts w:ascii="宋体" w:hAnsi="宋体" w:cs="宋体"/>
          <w:color w:val="auto"/>
          <w:szCs w:val="24"/>
          <w:highlight w:val="none"/>
          <w:u w:val="single"/>
          <w:shd w:val="clear" w:color="auto" w:fill="ffffff"/>
        </w:rPr>
        <w:t xml:space="preserve">  2  </w:t>
      </w:r>
      <w:r>
        <w:rPr>
          <w:rFonts w:hint="eastAsia" w:ascii="宋体" w:hAnsi="宋体" w:cs="宋体"/>
          <w:color w:val="auto"/>
          <w:szCs w:val="24"/>
          <w:highlight w:val="none"/>
          <w:shd w:val="clear" w:color="auto" w:fill="ffffff"/>
        </w:rPr>
        <w:t xml:space="preserve">年；</w:t>
      </w:r>
      <w:r/>
    </w:p>
    <w:p>
      <w:pPr>
        <w:ind w:firstLine="420"/>
        <w:jc w:val="left"/>
        <w:spacing w:line="360" w:lineRule="auto"/>
        <w:rPr>
          <w:rFonts w:hint="eastAsia" w:ascii="宋体" w:hAnsi="宋体" w:cs="宋体"/>
          <w:color w:val="auto"/>
          <w:szCs w:val="24"/>
          <w:highlight w:val="none"/>
          <w:shd w:val="clear" w:color="auto" w:fill="ffffff"/>
        </w:rPr>
      </w:pPr>
      <w:r>
        <w:rPr>
          <w:rFonts w:hint="eastAsia" w:ascii="宋体" w:hAnsi="宋体" w:cs="宋体"/>
          <w:color w:val="auto"/>
          <w:szCs w:val="24"/>
          <w:highlight w:val="none"/>
          <w:shd w:val="clear" w:color="auto" w:fill="ffffff"/>
        </w:rPr>
        <w:t xml:space="preserve">三、缺陷责任期</w:t>
      </w:r>
      <w:r/>
    </w:p>
    <w:p>
      <w:pPr>
        <w:ind w:firstLine="420"/>
        <w:jc w:val="left"/>
        <w:spacing w:line="360" w:lineRule="auto"/>
        <w:rPr>
          <w:rFonts w:hint="eastAsia" w:ascii="宋体" w:hAnsi="宋体" w:cs="宋体"/>
          <w:color w:val="auto"/>
          <w:szCs w:val="24"/>
          <w:highlight w:val="none"/>
          <w:shd w:val="clear" w:color="auto" w:fill="ffffff"/>
        </w:rPr>
      </w:pPr>
      <w:r>
        <w:rPr>
          <w:rFonts w:hint="eastAsia" w:ascii="宋体" w:hAnsi="宋体" w:cs="宋体"/>
          <w:color w:val="auto"/>
          <w:szCs w:val="24"/>
          <w:highlight w:val="none"/>
          <w:shd w:val="clear" w:color="auto" w:fill="ffffff"/>
        </w:rPr>
        <w:t xml:space="preserve">工程缺陷责任期为</w:t>
      </w:r>
      <w:r>
        <w:rPr>
          <w:rFonts w:ascii="宋体" w:hAnsi="宋体" w:cs="宋体"/>
          <w:color w:val="auto"/>
          <w:szCs w:val="24"/>
          <w:highlight w:val="none"/>
          <w:u w:val="single"/>
          <w:shd w:val="clear" w:color="auto" w:fill="ffffff"/>
        </w:rPr>
        <w:t xml:space="preserve">  </w:t>
      </w:r>
      <w:r>
        <w:rPr>
          <w:rFonts w:hint="eastAsia" w:ascii="宋体" w:hAnsi="宋体" w:cs="宋体"/>
          <w:color w:val="auto"/>
          <w:szCs w:val="24"/>
          <w:highlight w:val="none"/>
          <w:u w:val="single"/>
          <w:shd w:val="clear" w:color="auto" w:fill="ffffff"/>
        </w:rPr>
        <w:t xml:space="preserve">24</w:t>
      </w:r>
      <w:r>
        <w:rPr>
          <w:rFonts w:ascii="宋体" w:hAnsi="宋体" w:cs="宋体"/>
          <w:color w:val="auto"/>
          <w:szCs w:val="24"/>
          <w:highlight w:val="none"/>
          <w:u w:val="single"/>
          <w:shd w:val="clear" w:color="auto" w:fill="ffffff"/>
        </w:rPr>
        <w:t xml:space="preserve">   </w:t>
      </w:r>
      <w:r>
        <w:rPr>
          <w:rFonts w:hint="eastAsia" w:ascii="宋体" w:hAnsi="宋体" w:cs="宋体"/>
          <w:color w:val="auto"/>
          <w:szCs w:val="24"/>
          <w:highlight w:val="none"/>
          <w:shd w:val="clear" w:color="auto" w:fill="ffffff"/>
        </w:rPr>
        <w:t xml:space="preserve">个月，缺陷责任期自工程竣工验收合格之日起计算。单位工程先于全部工程进行验收，单位工程缺陷责任期自单位工程验收合格之日起算。</w:t>
      </w:r>
      <w:r/>
    </w:p>
    <w:p>
      <w:pPr>
        <w:ind w:firstLine="420"/>
        <w:jc w:val="left"/>
        <w:spacing w:line="360" w:lineRule="auto"/>
        <w:rPr>
          <w:rFonts w:hint="eastAsia" w:ascii="宋体" w:hAnsi="宋体" w:cs="宋体"/>
          <w:color w:val="auto"/>
          <w:szCs w:val="24"/>
          <w:highlight w:val="none"/>
          <w:shd w:val="clear" w:color="auto" w:fill="ffffff"/>
        </w:rPr>
      </w:pPr>
      <w:r>
        <w:rPr>
          <w:rFonts w:hint="eastAsia" w:ascii="宋体" w:hAnsi="宋体" w:cs="宋体"/>
          <w:color w:val="auto"/>
          <w:szCs w:val="24"/>
          <w:highlight w:val="none"/>
          <w:shd w:val="clear" w:color="auto" w:fill="ffffff"/>
        </w:rPr>
        <w:t xml:space="preserve">四、质量保修责任</w:t>
      </w:r>
      <w:r/>
    </w:p>
    <w:p>
      <w:pPr>
        <w:ind w:firstLine="420"/>
        <w:jc w:val="left"/>
        <w:spacing w:line="360" w:lineRule="auto"/>
        <w:rPr>
          <w:rFonts w:hint="eastAsia" w:ascii="宋体" w:hAnsi="宋体" w:cs="宋体"/>
          <w:color w:val="auto"/>
          <w:szCs w:val="24"/>
          <w:highlight w:val="none"/>
          <w:shd w:val="clear" w:color="auto" w:fill="ffffff"/>
        </w:rPr>
      </w:pPr>
      <w:r>
        <w:rPr>
          <w:rFonts w:ascii="宋体" w:hAnsi="宋体" w:cs="宋体"/>
          <w:color w:val="auto"/>
          <w:szCs w:val="24"/>
          <w:highlight w:val="none"/>
          <w:shd w:val="clear" w:color="auto" w:fill="ffffff"/>
        </w:rPr>
        <w:t xml:space="preserve">1</w:t>
      </w:r>
      <w:r>
        <w:rPr>
          <w:rFonts w:hint="eastAsia" w:ascii="宋体" w:hAnsi="宋体" w:cs="宋体"/>
          <w:color w:val="auto"/>
          <w:szCs w:val="24"/>
          <w:highlight w:val="none"/>
          <w:shd w:val="clear" w:color="auto" w:fill="ffffff"/>
        </w:rPr>
        <w:t xml:space="preserve">．属于保修范围、内容的项目，承包人应当在接到保修通知之日起</w:t>
      </w:r>
      <w:r>
        <w:rPr>
          <w:rFonts w:ascii="宋体" w:hAnsi="宋体" w:cs="宋体"/>
          <w:color w:val="auto"/>
          <w:szCs w:val="24"/>
          <w:highlight w:val="none"/>
          <w:shd w:val="clear" w:color="auto" w:fill="ffffff"/>
        </w:rPr>
        <w:t xml:space="preserve">7</w:t>
      </w:r>
      <w:r>
        <w:rPr>
          <w:rFonts w:hint="eastAsia" w:ascii="宋体" w:hAnsi="宋体" w:cs="宋体"/>
          <w:color w:val="auto"/>
          <w:szCs w:val="24"/>
          <w:highlight w:val="none"/>
          <w:shd w:val="clear" w:color="auto" w:fill="ffffff"/>
        </w:rPr>
        <w:t xml:space="preserve">天内派人保修。承包人不在约定期限内派人保修的，发包人可以委托他人修理，保修费用从质量保修金内扣除。</w:t>
      </w:r>
      <w:r/>
    </w:p>
    <w:p>
      <w:pPr>
        <w:ind w:firstLine="420"/>
        <w:jc w:val="left"/>
        <w:spacing w:line="360" w:lineRule="auto"/>
        <w:rPr>
          <w:rFonts w:hint="eastAsia" w:ascii="宋体" w:hAnsi="宋体" w:cs="宋体"/>
          <w:color w:val="auto"/>
          <w:szCs w:val="24"/>
          <w:highlight w:val="none"/>
          <w:shd w:val="clear" w:color="auto" w:fill="ffffff"/>
        </w:rPr>
      </w:pPr>
      <w:r>
        <w:rPr>
          <w:rFonts w:ascii="宋体" w:hAnsi="宋体" w:cs="宋体"/>
          <w:color w:val="auto"/>
          <w:szCs w:val="24"/>
          <w:highlight w:val="none"/>
          <w:shd w:val="clear" w:color="auto" w:fill="ffffff"/>
        </w:rPr>
        <w:t xml:space="preserve">2</w:t>
      </w:r>
      <w:r>
        <w:rPr>
          <w:rFonts w:hint="eastAsia" w:ascii="宋体" w:hAnsi="宋体" w:cs="宋体"/>
          <w:color w:val="auto"/>
          <w:szCs w:val="24"/>
          <w:highlight w:val="none"/>
          <w:shd w:val="clear" w:color="auto" w:fill="ffffff"/>
        </w:rPr>
        <w:t xml:space="preserve">．发生紧急事故需抢修的，承包人在接到事故通知后，应当立即到达事故现场抢修。非承包人施工质量引起的事故，费用由发包人承担。</w:t>
      </w:r>
      <w:r/>
    </w:p>
    <w:p>
      <w:pPr>
        <w:ind w:firstLine="420"/>
        <w:jc w:val="left"/>
        <w:spacing w:line="360" w:lineRule="auto"/>
        <w:rPr>
          <w:rFonts w:hint="eastAsia" w:ascii="宋体" w:hAnsi="宋体" w:cs="宋体"/>
          <w:color w:val="auto"/>
          <w:szCs w:val="24"/>
          <w:highlight w:val="none"/>
          <w:shd w:val="clear" w:color="auto" w:fill="ffffff"/>
        </w:rPr>
      </w:pPr>
      <w:r>
        <w:rPr>
          <w:rFonts w:ascii="宋体" w:hAnsi="宋体" w:cs="宋体"/>
          <w:color w:val="auto"/>
          <w:szCs w:val="24"/>
          <w:highlight w:val="none"/>
          <w:shd w:val="clear" w:color="auto" w:fill="ffffff"/>
        </w:rPr>
        <w:t xml:space="preserve">3</w:t>
      </w:r>
      <w:r>
        <w:rPr>
          <w:rFonts w:hint="eastAsia" w:ascii="宋体" w:hAnsi="宋体" w:cs="宋体"/>
          <w:color w:val="auto"/>
          <w:szCs w:val="24"/>
          <w:highlight w:val="none"/>
          <w:shd w:val="clear" w:color="auto" w:fill="ffffff"/>
        </w:rPr>
        <w:t xml:space="preserve">．在国家规定的工程合理使用年限内，承包人要确保工程质量。因承包人原因致使工程在合理使用年限内成人身和财产损害的，承包人应承担损害赔偿责任。</w:t>
      </w:r>
      <w:r/>
    </w:p>
    <w:p>
      <w:pPr>
        <w:ind w:firstLine="420"/>
        <w:jc w:val="left"/>
        <w:spacing w:line="360" w:lineRule="auto"/>
        <w:rPr>
          <w:rFonts w:hint="eastAsia" w:ascii="宋体" w:hAnsi="宋体" w:cs="宋体"/>
          <w:color w:val="auto"/>
          <w:szCs w:val="24"/>
          <w:highlight w:val="none"/>
          <w:shd w:val="clear" w:color="auto" w:fill="ffffff"/>
        </w:rPr>
      </w:pPr>
      <w:r>
        <w:rPr>
          <w:rFonts w:hint="eastAsia" w:ascii="宋体" w:hAnsi="宋体" w:cs="宋体"/>
          <w:color w:val="auto"/>
          <w:szCs w:val="24"/>
          <w:highlight w:val="none"/>
          <w:shd w:val="clear" w:color="auto" w:fill="ffffff"/>
        </w:rPr>
        <w:t xml:space="preserve">4.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20"/>
        <w:jc w:val="left"/>
        <w:spacing w:line="360" w:lineRule="auto"/>
        <w:rPr>
          <w:rFonts w:hint="eastAsia" w:ascii="宋体" w:hAnsi="宋体" w:cs="宋体"/>
          <w:color w:val="auto"/>
          <w:szCs w:val="24"/>
          <w:highlight w:val="none"/>
          <w:shd w:val="clear" w:color="auto" w:fill="ffffff"/>
        </w:rPr>
      </w:pPr>
      <w:r>
        <w:rPr>
          <w:rFonts w:hint="eastAsia" w:ascii="宋体" w:hAnsi="宋体" w:cs="宋体"/>
          <w:color w:val="auto"/>
          <w:szCs w:val="24"/>
          <w:highlight w:val="none"/>
          <w:shd w:val="clear" w:color="auto" w:fill="ffffff"/>
        </w:rPr>
        <w:t xml:space="preserve">5．质量保修完成后，由发包人组织验收。</w:t>
      </w:r>
      <w:r/>
    </w:p>
    <w:p>
      <w:pPr>
        <w:ind w:firstLine="420"/>
        <w:jc w:val="left"/>
        <w:spacing w:line="360" w:lineRule="auto"/>
        <w:rPr>
          <w:rFonts w:hint="eastAsia" w:ascii="宋体" w:hAnsi="宋体" w:cs="宋体"/>
          <w:color w:val="auto"/>
          <w:szCs w:val="24"/>
          <w:highlight w:val="none"/>
          <w:shd w:val="clear" w:color="auto" w:fill="ffffff"/>
        </w:rPr>
      </w:pPr>
      <w:r>
        <w:rPr>
          <w:rFonts w:hint="eastAsia" w:ascii="宋体" w:hAnsi="宋体" w:cs="宋体"/>
          <w:color w:val="auto"/>
          <w:szCs w:val="24"/>
          <w:highlight w:val="none"/>
          <w:shd w:val="clear" w:color="auto" w:fill="ffffff"/>
        </w:rPr>
        <w:t xml:space="preserve">五、保修费用</w:t>
      </w:r>
      <w:r/>
    </w:p>
    <w:p>
      <w:pPr>
        <w:ind w:firstLine="420"/>
        <w:jc w:val="left"/>
        <w:spacing w:line="360" w:lineRule="auto"/>
        <w:rPr>
          <w:rFonts w:hint="eastAsia" w:ascii="宋体" w:hAnsi="宋体" w:cs="宋体"/>
          <w:color w:val="auto"/>
          <w:szCs w:val="24"/>
          <w:highlight w:val="none"/>
          <w:shd w:val="clear" w:color="auto" w:fill="ffffff"/>
        </w:rPr>
      </w:pPr>
      <w:r>
        <w:rPr>
          <w:rFonts w:hint="eastAsia" w:ascii="宋体" w:hAnsi="宋体" w:cs="宋体"/>
          <w:color w:val="auto"/>
          <w:szCs w:val="24"/>
          <w:highlight w:val="none"/>
          <w:shd w:val="clear" w:color="auto" w:fill="ffffff"/>
        </w:rPr>
        <w:t xml:space="preserve">　保修费用由造成质量缺陷的责任方承担。本工程约定的工程质量保修金为施工合同价的 3%。本工程双方约定的乙方向甲方支付工程质量保修金的金额为人民币（大写）</w:t>
      </w:r>
      <w:r>
        <w:rPr>
          <w:rFonts w:hint="eastAsia" w:ascii="宋体" w:hAnsi="宋体" w:cs="宋体"/>
          <w:color w:val="auto"/>
          <w:szCs w:val="24"/>
          <w:highlight w:val="none"/>
          <w:u w:val="single"/>
          <w:shd w:val="clear" w:color="auto" w:fill="ffffff"/>
        </w:rPr>
        <w:t xml:space="preserve">       </w:t>
      </w:r>
      <w:r>
        <w:rPr>
          <w:rFonts w:hint="eastAsia" w:ascii="宋体" w:hAnsi="宋体" w:cs="宋体"/>
          <w:color w:val="auto"/>
          <w:szCs w:val="24"/>
          <w:highlight w:val="none"/>
          <w:shd w:val="clear" w:color="auto" w:fill="ffffff"/>
        </w:rPr>
        <w:t xml:space="preserve"> ；质量保修金银行利率不计。</w:t>
      </w:r>
      <w:r/>
    </w:p>
    <w:p>
      <w:pPr>
        <w:ind w:firstLine="420"/>
        <w:jc w:val="left"/>
        <w:spacing w:line="360" w:lineRule="auto"/>
        <w:rPr>
          <w:rFonts w:hint="eastAsia" w:ascii="宋体" w:hAnsi="宋体" w:cs="宋体"/>
          <w:color w:val="auto"/>
          <w:szCs w:val="24"/>
          <w:highlight w:val="none"/>
          <w:shd w:val="clear" w:color="auto" w:fill="ffffff"/>
        </w:rPr>
      </w:pPr>
      <w:r>
        <w:rPr>
          <w:rFonts w:hint="eastAsia" w:ascii="宋体" w:hAnsi="宋体" w:cs="宋体"/>
          <w:color w:val="auto"/>
          <w:szCs w:val="24"/>
          <w:highlight w:val="none"/>
          <w:shd w:val="clear" w:color="auto" w:fill="ffffff"/>
        </w:rPr>
        <w:t xml:space="preserve">六、质量保修金的退还</w:t>
      </w:r>
      <w:r/>
    </w:p>
    <w:p>
      <w:pPr>
        <w:ind w:firstLine="420"/>
        <w:jc w:val="left"/>
        <w:spacing w:line="360" w:lineRule="auto"/>
        <w:rPr>
          <w:rFonts w:hint="eastAsia" w:ascii="宋体" w:hAnsi="宋体" w:cs="宋体"/>
          <w:color w:val="auto"/>
          <w:szCs w:val="24"/>
          <w:highlight w:val="none"/>
          <w:shd w:val="clear" w:color="auto" w:fill="ffffff"/>
        </w:rPr>
      </w:pPr>
      <w:r>
        <w:rPr>
          <w:rFonts w:hint="eastAsia" w:ascii="宋体" w:hAnsi="宋体" w:cs="宋体"/>
          <w:color w:val="auto"/>
          <w:szCs w:val="24"/>
          <w:highlight w:val="none"/>
          <w:shd w:val="clear" w:color="auto" w:fill="ffffff"/>
        </w:rPr>
        <w:t xml:space="preserve">发包人在质量保修期满后，将剩余质量保修金（不计利息）返还承包人。</w:t>
      </w:r>
      <w:r/>
    </w:p>
    <w:p>
      <w:pPr>
        <w:ind w:firstLine="525"/>
        <w:jc w:val="left"/>
        <w:spacing w:line="360" w:lineRule="auto"/>
        <w:rPr>
          <w:rFonts w:hint="eastAsia" w:ascii="宋体" w:hAnsi="宋体" w:cs="宋体"/>
          <w:color w:val="auto"/>
          <w:szCs w:val="24"/>
          <w:highlight w:val="none"/>
          <w:shd w:val="clear" w:color="auto" w:fill="ffffff"/>
        </w:rPr>
      </w:pPr>
      <w:r>
        <w:rPr>
          <w:rFonts w:hint="eastAsia" w:ascii="宋体" w:hAnsi="宋体" w:cs="宋体"/>
          <w:color w:val="auto"/>
          <w:szCs w:val="24"/>
          <w:highlight w:val="none"/>
          <w:shd w:val="clear" w:color="auto" w:fill="ffffff"/>
        </w:rPr>
        <w:t xml:space="preserve">七、双方约定的其他工程质量保修事项：</w:t>
      </w:r>
      <w:r>
        <w:rPr>
          <w:rFonts w:hint="eastAsia" w:ascii="宋体" w:hAnsi="宋体" w:cs="宋体"/>
          <w:color w:val="auto"/>
          <w:szCs w:val="24"/>
          <w:highlight w:val="none"/>
          <w:u w:val="single"/>
          <w:shd w:val="clear" w:color="auto" w:fill="ffffff"/>
        </w:rPr>
        <w:t xml:space="preserve">保修期内因承包人不能及时履行保修义务，发包人有权另请第三方维修，费用按实际发生费用的</w:t>
      </w:r>
      <w:r>
        <w:rPr>
          <w:rFonts w:ascii="宋体" w:hAnsi="宋体" w:cs="宋体"/>
          <w:color w:val="auto"/>
          <w:szCs w:val="24"/>
          <w:highlight w:val="none"/>
          <w:u w:val="single"/>
          <w:shd w:val="clear" w:color="auto" w:fill="ffffff"/>
        </w:rPr>
        <w:t xml:space="preserve">2</w:t>
      </w:r>
      <w:r>
        <w:rPr>
          <w:rFonts w:hint="eastAsia" w:ascii="宋体" w:hAnsi="宋体" w:cs="宋体"/>
          <w:color w:val="auto"/>
          <w:szCs w:val="24"/>
          <w:highlight w:val="none"/>
          <w:u w:val="single"/>
          <w:shd w:val="clear" w:color="auto" w:fill="ffffff"/>
        </w:rPr>
        <w:t xml:space="preserve">倍从保修金中扣除</w:t>
      </w:r>
      <w:r>
        <w:rPr>
          <w:rFonts w:ascii="宋体" w:hAnsi="宋体" w:cs="宋体"/>
          <w:color w:val="auto"/>
          <w:szCs w:val="24"/>
          <w:highlight w:val="none"/>
          <w:u w:val="single"/>
          <w:shd w:val="clear" w:color="auto" w:fill="ffffff"/>
        </w:rPr>
        <w:t xml:space="preserve">  </w:t>
      </w:r>
      <w:r>
        <w:rPr>
          <w:rFonts w:hint="eastAsia" w:ascii="宋体" w:hAnsi="宋体" w:cs="宋体"/>
          <w:color w:val="auto"/>
          <w:szCs w:val="24"/>
          <w:highlight w:val="none"/>
          <w:u w:val="single"/>
          <w:shd w:val="clear" w:color="auto" w:fill="ffffff"/>
        </w:rPr>
        <w:t xml:space="preserve">。</w:t>
      </w:r>
      <w:r/>
    </w:p>
    <w:p>
      <w:pPr>
        <w:ind w:firstLine="420"/>
        <w:jc w:val="left"/>
        <w:spacing w:line="360" w:lineRule="auto"/>
        <w:rPr>
          <w:rFonts w:hint="eastAsia" w:ascii="宋体" w:hAnsi="宋体" w:cs="宋体"/>
          <w:color w:val="auto"/>
          <w:szCs w:val="24"/>
          <w:highlight w:val="none"/>
          <w:shd w:val="clear" w:color="auto" w:fill="ffffff"/>
        </w:rPr>
      </w:pPr>
      <w:r>
        <w:rPr>
          <w:rFonts w:hint="eastAsia" w:ascii="宋体" w:hAnsi="宋体" w:cs="宋体"/>
          <w:color w:val="auto"/>
          <w:szCs w:val="24"/>
          <w:highlight w:val="none"/>
          <w:shd w:val="clear" w:color="auto" w:fill="ffffff"/>
        </w:rPr>
        <w:t xml:space="preserve">工程质量保修书由发包人、承包人在工程竣工验收前共同签署，作为施工合同附件，其有效期限至保修期满。</w:t>
      </w:r>
      <w:r/>
    </w:p>
    <w:p>
      <w:pPr>
        <w:ind w:firstLine="420"/>
        <w:jc w:val="left"/>
        <w:spacing w:line="360" w:lineRule="auto"/>
        <w:rPr>
          <w:rFonts w:hint="eastAsia" w:ascii="宋体" w:hAnsi="宋体" w:cs="宋体"/>
          <w:color w:val="auto"/>
          <w:szCs w:val="24"/>
          <w:highlight w:val="none"/>
          <w:shd w:val="clear" w:color="auto" w:fill="ffffff"/>
        </w:rPr>
      </w:pPr>
      <w:r>
        <w:rPr>
          <w:rFonts w:hint="eastAsia" w:ascii="宋体" w:hAnsi="宋体" w:cs="宋体"/>
          <w:color w:val="auto"/>
          <w:szCs w:val="24"/>
          <w:highlight w:val="none"/>
          <w:shd w:val="clear" w:color="auto" w:fill="ffffff"/>
        </w:rPr>
      </w:r>
      <w:r/>
    </w:p>
    <w:p>
      <w:pPr>
        <w:ind w:firstLine="420"/>
        <w:jc w:val="left"/>
        <w:spacing w:line="360" w:lineRule="auto"/>
        <w:rPr>
          <w:rFonts w:hint="eastAsia" w:ascii="宋体" w:hAnsi="宋体" w:cs="宋体"/>
          <w:color w:val="auto"/>
          <w:szCs w:val="24"/>
          <w:highlight w:val="none"/>
          <w:shd w:val="clear" w:color="auto" w:fill="ffffff"/>
        </w:rPr>
      </w:pPr>
      <w:r>
        <w:rPr>
          <w:rFonts w:hint="eastAsia" w:ascii="宋体" w:hAnsi="宋体" w:cs="宋体"/>
          <w:color w:val="auto"/>
          <w:szCs w:val="24"/>
          <w:highlight w:val="none"/>
          <w:shd w:val="clear" w:color="auto" w:fill="ffffff"/>
        </w:rPr>
      </w:r>
      <w:r/>
    </w:p>
    <w:p>
      <w:pPr>
        <w:ind w:firstLine="420"/>
        <w:jc w:val="left"/>
        <w:spacing w:line="360" w:lineRule="auto"/>
        <w:rPr>
          <w:rFonts w:hint="eastAsia" w:ascii="宋体" w:hAnsi="宋体" w:cs="宋体"/>
          <w:color w:val="auto"/>
          <w:szCs w:val="24"/>
          <w:highlight w:val="none"/>
          <w:shd w:val="clear" w:color="auto" w:fill="ffffff"/>
        </w:rPr>
      </w:pPr>
      <w:r>
        <w:rPr>
          <w:rFonts w:hint="eastAsia" w:ascii="宋体" w:hAnsi="宋体" w:cs="宋体"/>
          <w:color w:val="auto"/>
          <w:szCs w:val="24"/>
          <w:highlight w:val="none"/>
          <w:shd w:val="clear" w:color="auto" w:fill="ffffff"/>
        </w:rPr>
        <w:t xml:space="preserve">发包人</w:t>
      </w:r>
      <w:r>
        <w:rPr>
          <w:rFonts w:ascii="宋体" w:hAnsi="宋体" w:cs="宋体"/>
          <w:color w:val="auto"/>
          <w:szCs w:val="24"/>
          <w:highlight w:val="none"/>
          <w:shd w:val="clear" w:color="auto" w:fill="ffffff"/>
        </w:rPr>
        <w:t xml:space="preserve">(</w:t>
      </w:r>
      <w:r>
        <w:rPr>
          <w:rFonts w:hint="eastAsia" w:ascii="宋体" w:hAnsi="宋体" w:cs="宋体"/>
          <w:color w:val="auto"/>
          <w:szCs w:val="24"/>
          <w:highlight w:val="none"/>
          <w:shd w:val="clear" w:color="auto" w:fill="ffffff"/>
        </w:rPr>
        <w:t xml:space="preserve">公章</w:t>
      </w:r>
      <w:r>
        <w:rPr>
          <w:rFonts w:ascii="宋体" w:hAnsi="宋体" w:cs="宋体"/>
          <w:color w:val="auto"/>
          <w:szCs w:val="24"/>
          <w:highlight w:val="none"/>
          <w:shd w:val="clear" w:color="auto" w:fill="ffffff"/>
        </w:rPr>
        <w:t xml:space="preserve">)</w:t>
      </w:r>
      <w:r>
        <w:rPr>
          <w:rFonts w:hint="eastAsia" w:ascii="宋体" w:hAnsi="宋体" w:cs="宋体"/>
          <w:color w:val="auto"/>
          <w:szCs w:val="24"/>
          <w:highlight w:val="none"/>
          <w:shd w:val="clear" w:color="auto" w:fill="ffffff"/>
        </w:rPr>
        <w:t xml:space="preserve">：</w:t>
      </w:r>
      <w:r>
        <w:rPr>
          <w:rFonts w:ascii="宋体" w:hAnsi="宋体" w:cs="宋体"/>
          <w:color w:val="auto"/>
          <w:szCs w:val="24"/>
          <w:highlight w:val="none"/>
          <w:shd w:val="clear" w:color="auto" w:fill="ffffff"/>
        </w:rPr>
        <w:t xml:space="preserve">                                  </w:t>
      </w:r>
      <w:r>
        <w:rPr>
          <w:rFonts w:hint="eastAsia" w:ascii="宋体" w:hAnsi="宋体" w:cs="宋体"/>
          <w:color w:val="auto"/>
          <w:szCs w:val="24"/>
          <w:highlight w:val="none"/>
          <w:shd w:val="clear" w:color="auto" w:fill="ffffff"/>
        </w:rPr>
        <w:t xml:space="preserve">承包人</w:t>
      </w:r>
      <w:r>
        <w:rPr>
          <w:rFonts w:ascii="宋体" w:hAnsi="宋体" w:cs="宋体"/>
          <w:color w:val="auto"/>
          <w:szCs w:val="24"/>
          <w:highlight w:val="none"/>
          <w:shd w:val="clear" w:color="auto" w:fill="ffffff"/>
        </w:rPr>
        <w:t xml:space="preserve">(</w:t>
      </w:r>
      <w:r>
        <w:rPr>
          <w:rFonts w:hint="eastAsia" w:ascii="宋体" w:hAnsi="宋体" w:cs="宋体"/>
          <w:color w:val="auto"/>
          <w:szCs w:val="24"/>
          <w:highlight w:val="none"/>
          <w:shd w:val="clear" w:color="auto" w:fill="ffffff"/>
        </w:rPr>
        <w:t xml:space="preserve">公章</w:t>
      </w:r>
      <w:r>
        <w:rPr>
          <w:rFonts w:ascii="宋体" w:hAnsi="宋体" w:cs="宋体"/>
          <w:color w:val="auto"/>
          <w:szCs w:val="24"/>
          <w:highlight w:val="none"/>
          <w:shd w:val="clear" w:color="auto" w:fill="ffffff"/>
        </w:rPr>
        <w:t xml:space="preserve">) </w:t>
      </w:r>
      <w:r>
        <w:rPr>
          <w:rFonts w:hint="eastAsia" w:ascii="宋体" w:hAnsi="宋体" w:cs="宋体"/>
          <w:color w:val="auto"/>
          <w:szCs w:val="24"/>
          <w:highlight w:val="none"/>
          <w:shd w:val="clear" w:color="auto" w:fill="ffffff"/>
        </w:rPr>
        <w:t xml:space="preserve">：</w:t>
      </w:r>
      <w:r>
        <w:rPr>
          <w:rFonts w:ascii="宋体" w:hAnsi="宋体" w:cs="宋体"/>
          <w:color w:val="auto"/>
          <w:szCs w:val="24"/>
          <w:highlight w:val="none"/>
          <w:shd w:val="clear" w:color="auto" w:fill="ffffff"/>
        </w:rPr>
        <w:t xml:space="preserve"> </w:t>
      </w:r>
      <w:r/>
    </w:p>
    <w:p>
      <w:pPr>
        <w:ind w:firstLine="420"/>
        <w:jc w:val="left"/>
        <w:spacing w:line="360" w:lineRule="auto"/>
        <w:rPr>
          <w:rFonts w:hint="eastAsia" w:ascii="宋体" w:hAnsi="宋体" w:cs="宋体"/>
          <w:color w:val="auto"/>
          <w:szCs w:val="24"/>
          <w:highlight w:val="none"/>
          <w:shd w:val="clear" w:color="auto" w:fill="ffffff"/>
        </w:rPr>
      </w:pPr>
      <w:r>
        <w:rPr>
          <w:rFonts w:hint="eastAsia" w:ascii="宋体" w:hAnsi="宋体" w:cs="宋体"/>
          <w:color w:val="auto"/>
          <w:szCs w:val="24"/>
          <w:highlight w:val="none"/>
          <w:shd w:val="clear" w:color="auto" w:fill="ffffff"/>
        </w:rPr>
        <w:t xml:space="preserve">地</w:t>
      </w:r>
      <w:r>
        <w:rPr>
          <w:rFonts w:ascii="宋体" w:hAnsi="宋体" w:cs="宋体"/>
          <w:color w:val="auto"/>
          <w:szCs w:val="24"/>
          <w:highlight w:val="none"/>
          <w:shd w:val="clear" w:color="auto" w:fill="ffffff"/>
        </w:rPr>
        <w:t xml:space="preserve">  </w:t>
      </w:r>
      <w:r>
        <w:rPr>
          <w:rFonts w:hint="eastAsia" w:ascii="宋体" w:hAnsi="宋体" w:cs="宋体"/>
          <w:color w:val="auto"/>
          <w:szCs w:val="24"/>
          <w:highlight w:val="none"/>
          <w:shd w:val="clear" w:color="auto" w:fill="ffffff"/>
        </w:rPr>
        <w:t xml:space="preserve">址：</w:t>
      </w:r>
      <w:r>
        <w:rPr>
          <w:rFonts w:ascii="宋体" w:hAnsi="宋体" w:cs="宋体"/>
          <w:color w:val="auto"/>
          <w:szCs w:val="24"/>
          <w:highlight w:val="none"/>
          <w:shd w:val="clear" w:color="auto" w:fill="ffffff"/>
        </w:rPr>
        <w:t xml:space="preserve">                                        </w:t>
      </w:r>
      <w:r>
        <w:rPr>
          <w:rFonts w:hint="eastAsia" w:ascii="宋体" w:hAnsi="宋体" w:cs="宋体"/>
          <w:color w:val="auto"/>
          <w:szCs w:val="24"/>
          <w:highlight w:val="none"/>
          <w:shd w:val="clear" w:color="auto" w:fill="ffffff"/>
        </w:rPr>
        <w:t xml:space="preserve">地</w:t>
      </w:r>
      <w:r>
        <w:rPr>
          <w:rFonts w:ascii="宋体" w:hAnsi="宋体" w:cs="宋体"/>
          <w:color w:val="auto"/>
          <w:szCs w:val="24"/>
          <w:highlight w:val="none"/>
          <w:shd w:val="clear" w:color="auto" w:fill="ffffff"/>
        </w:rPr>
        <w:t xml:space="preserve">  </w:t>
      </w:r>
      <w:r>
        <w:rPr>
          <w:rFonts w:hint="eastAsia" w:ascii="宋体" w:hAnsi="宋体" w:cs="宋体"/>
          <w:color w:val="auto"/>
          <w:szCs w:val="24"/>
          <w:highlight w:val="none"/>
          <w:shd w:val="clear" w:color="auto" w:fill="ffffff"/>
        </w:rPr>
        <w:t xml:space="preserve">址：</w:t>
      </w:r>
      <w:r/>
    </w:p>
    <w:p>
      <w:pPr>
        <w:ind w:firstLine="420"/>
        <w:jc w:val="left"/>
        <w:spacing w:line="360" w:lineRule="auto"/>
        <w:rPr>
          <w:rFonts w:hint="eastAsia" w:ascii="宋体" w:hAnsi="宋体" w:cs="宋体"/>
          <w:color w:val="auto"/>
          <w:szCs w:val="24"/>
          <w:highlight w:val="none"/>
          <w:shd w:val="clear" w:color="auto" w:fill="ffffff"/>
        </w:rPr>
      </w:pPr>
      <w:r>
        <w:rPr>
          <w:rFonts w:hint="eastAsia" w:ascii="宋体" w:hAnsi="宋体" w:cs="宋体"/>
          <w:color w:val="auto"/>
          <w:szCs w:val="24"/>
          <w:highlight w:val="none"/>
          <w:shd w:val="clear" w:color="auto" w:fill="ffffff"/>
        </w:rPr>
        <w:t xml:space="preserve">法定代表人</w:t>
      </w:r>
      <w:r>
        <w:rPr>
          <w:rFonts w:ascii="宋体" w:hAnsi="宋体" w:cs="宋体"/>
          <w:color w:val="auto"/>
          <w:szCs w:val="24"/>
          <w:highlight w:val="none"/>
          <w:shd w:val="clear" w:color="auto" w:fill="ffffff"/>
        </w:rPr>
        <w:t xml:space="preserve">(</w:t>
      </w:r>
      <w:r>
        <w:rPr>
          <w:rFonts w:hint="eastAsia" w:ascii="宋体" w:hAnsi="宋体" w:cs="宋体"/>
          <w:color w:val="auto"/>
          <w:szCs w:val="24"/>
          <w:highlight w:val="none"/>
          <w:shd w:val="clear" w:color="auto" w:fill="ffffff"/>
        </w:rPr>
        <w:t xml:space="preserve">签字</w:t>
      </w:r>
      <w:r>
        <w:rPr>
          <w:rFonts w:ascii="宋体" w:hAnsi="宋体" w:cs="宋体"/>
          <w:color w:val="auto"/>
          <w:szCs w:val="24"/>
          <w:highlight w:val="none"/>
          <w:shd w:val="clear" w:color="auto" w:fill="ffffff"/>
        </w:rPr>
        <w:t xml:space="preserve">)</w:t>
      </w:r>
      <w:r>
        <w:rPr>
          <w:rFonts w:hint="eastAsia" w:ascii="宋体" w:hAnsi="宋体" w:cs="宋体"/>
          <w:color w:val="auto"/>
          <w:szCs w:val="24"/>
          <w:highlight w:val="none"/>
          <w:shd w:val="clear" w:color="auto" w:fill="ffffff"/>
        </w:rPr>
        <w:t xml:space="preserve">：</w:t>
      </w:r>
      <w:r>
        <w:rPr>
          <w:rFonts w:ascii="宋体" w:hAnsi="宋体" w:cs="宋体"/>
          <w:color w:val="auto"/>
          <w:szCs w:val="24"/>
          <w:highlight w:val="none"/>
          <w:shd w:val="clear" w:color="auto" w:fill="ffffff"/>
        </w:rPr>
        <w:t xml:space="preserve">             </w:t>
      </w:r>
      <w:r>
        <w:rPr>
          <w:rFonts w:hint="eastAsia" w:ascii="宋体" w:hAnsi="宋体" w:cs="宋体"/>
          <w:color w:val="auto"/>
          <w:szCs w:val="24"/>
          <w:highlight w:val="none"/>
          <w:shd w:val="clear" w:color="auto" w:fill="ffffff"/>
        </w:rPr>
        <w:t xml:space="preserve">                 法定代表人</w:t>
      </w:r>
      <w:r>
        <w:rPr>
          <w:rFonts w:ascii="宋体" w:hAnsi="宋体" w:cs="宋体"/>
          <w:color w:val="auto"/>
          <w:szCs w:val="24"/>
          <w:highlight w:val="none"/>
          <w:shd w:val="clear" w:color="auto" w:fill="ffffff"/>
        </w:rPr>
        <w:t xml:space="preserve">(</w:t>
      </w:r>
      <w:r>
        <w:rPr>
          <w:rFonts w:hint="eastAsia" w:ascii="宋体" w:hAnsi="宋体" w:cs="宋体"/>
          <w:color w:val="auto"/>
          <w:szCs w:val="24"/>
          <w:highlight w:val="none"/>
          <w:shd w:val="clear" w:color="auto" w:fill="ffffff"/>
        </w:rPr>
        <w:t xml:space="preserve">签字</w:t>
      </w:r>
      <w:r>
        <w:rPr>
          <w:rFonts w:ascii="宋体" w:hAnsi="宋体" w:cs="宋体"/>
          <w:color w:val="auto"/>
          <w:szCs w:val="24"/>
          <w:highlight w:val="none"/>
          <w:shd w:val="clear" w:color="auto" w:fill="ffffff"/>
        </w:rPr>
        <w:t xml:space="preserve">)</w:t>
      </w:r>
      <w:r>
        <w:rPr>
          <w:rFonts w:hint="eastAsia" w:ascii="宋体" w:hAnsi="宋体" w:cs="宋体"/>
          <w:color w:val="auto"/>
          <w:szCs w:val="24"/>
          <w:highlight w:val="none"/>
          <w:shd w:val="clear" w:color="auto" w:fill="ffffff"/>
        </w:rPr>
        <w:t xml:space="preserve">：</w:t>
      </w:r>
      <w:r/>
    </w:p>
    <w:p>
      <w:pPr>
        <w:ind w:firstLine="420"/>
        <w:jc w:val="left"/>
        <w:spacing w:line="360" w:lineRule="auto"/>
        <w:rPr>
          <w:rFonts w:hint="eastAsia" w:ascii="宋体" w:hAnsi="宋体" w:cs="宋体"/>
          <w:color w:val="auto"/>
          <w:szCs w:val="24"/>
          <w:highlight w:val="none"/>
          <w:shd w:val="clear" w:color="auto" w:fill="ffffff"/>
        </w:rPr>
      </w:pPr>
      <w:r>
        <w:rPr>
          <w:rFonts w:hint="eastAsia" w:ascii="宋体" w:hAnsi="宋体" w:cs="宋体"/>
          <w:color w:val="auto"/>
          <w:szCs w:val="24"/>
          <w:highlight w:val="none"/>
          <w:shd w:val="clear" w:color="auto" w:fill="ffffff"/>
        </w:rPr>
        <w:t xml:space="preserve">委托代理人</w:t>
      </w:r>
      <w:r>
        <w:rPr>
          <w:rFonts w:ascii="宋体" w:hAnsi="宋体" w:cs="宋体"/>
          <w:color w:val="auto"/>
          <w:szCs w:val="24"/>
          <w:highlight w:val="none"/>
          <w:shd w:val="clear" w:color="auto" w:fill="ffffff"/>
        </w:rPr>
        <w:t xml:space="preserve">(</w:t>
      </w:r>
      <w:r>
        <w:rPr>
          <w:rFonts w:hint="eastAsia" w:ascii="宋体" w:hAnsi="宋体" w:cs="宋体"/>
          <w:color w:val="auto"/>
          <w:szCs w:val="24"/>
          <w:highlight w:val="none"/>
          <w:shd w:val="clear" w:color="auto" w:fill="ffffff"/>
        </w:rPr>
        <w:t xml:space="preserve">签字</w:t>
      </w:r>
      <w:r>
        <w:rPr>
          <w:rFonts w:ascii="宋体" w:hAnsi="宋体" w:cs="宋体"/>
          <w:color w:val="auto"/>
          <w:szCs w:val="24"/>
          <w:highlight w:val="none"/>
          <w:shd w:val="clear" w:color="auto" w:fill="ffffff"/>
        </w:rPr>
        <w:t xml:space="preserve">)</w:t>
      </w:r>
      <w:r>
        <w:rPr>
          <w:rFonts w:hint="eastAsia" w:ascii="宋体" w:hAnsi="宋体" w:cs="宋体"/>
          <w:color w:val="auto"/>
          <w:szCs w:val="24"/>
          <w:highlight w:val="none"/>
          <w:shd w:val="clear" w:color="auto" w:fill="ffffff"/>
        </w:rPr>
        <w:t xml:space="preserve">：</w:t>
      </w:r>
      <w:r>
        <w:rPr>
          <w:rFonts w:ascii="宋体" w:hAnsi="宋体" w:cs="宋体"/>
          <w:color w:val="auto"/>
          <w:szCs w:val="24"/>
          <w:highlight w:val="none"/>
          <w:shd w:val="clear" w:color="auto" w:fill="ffffff"/>
        </w:rPr>
        <w:t xml:space="preserve">                         </w:t>
      </w:r>
      <w:r>
        <w:rPr>
          <w:rFonts w:hint="eastAsia" w:ascii="宋体" w:hAnsi="宋体" w:cs="宋体"/>
          <w:color w:val="auto"/>
          <w:szCs w:val="24"/>
          <w:highlight w:val="none"/>
          <w:shd w:val="clear" w:color="auto" w:fill="ffffff"/>
        </w:rPr>
        <w:t xml:space="preserve">    </w:t>
      </w:r>
      <w:r>
        <w:rPr>
          <w:rFonts w:ascii="宋体" w:hAnsi="宋体" w:cs="宋体"/>
          <w:color w:val="auto"/>
          <w:szCs w:val="24"/>
          <w:highlight w:val="none"/>
          <w:shd w:val="clear" w:color="auto" w:fill="ffffff"/>
        </w:rPr>
        <w:t xml:space="preserve"> </w:t>
      </w:r>
      <w:r>
        <w:rPr>
          <w:rFonts w:hint="eastAsia" w:ascii="宋体" w:hAnsi="宋体" w:cs="宋体"/>
          <w:color w:val="auto"/>
          <w:szCs w:val="24"/>
          <w:highlight w:val="none"/>
          <w:shd w:val="clear" w:color="auto" w:fill="ffffff"/>
        </w:rPr>
        <w:t xml:space="preserve">委托代理人</w:t>
      </w:r>
      <w:r>
        <w:rPr>
          <w:rFonts w:ascii="宋体" w:hAnsi="宋体" w:cs="宋体"/>
          <w:color w:val="auto"/>
          <w:szCs w:val="24"/>
          <w:highlight w:val="none"/>
          <w:shd w:val="clear" w:color="auto" w:fill="ffffff"/>
        </w:rPr>
        <w:t xml:space="preserve">(</w:t>
      </w:r>
      <w:r>
        <w:rPr>
          <w:rFonts w:hint="eastAsia" w:ascii="宋体" w:hAnsi="宋体" w:cs="宋体"/>
          <w:color w:val="auto"/>
          <w:szCs w:val="24"/>
          <w:highlight w:val="none"/>
          <w:shd w:val="clear" w:color="auto" w:fill="ffffff"/>
        </w:rPr>
        <w:t xml:space="preserve">签字</w:t>
      </w:r>
      <w:r>
        <w:rPr>
          <w:rFonts w:ascii="宋体" w:hAnsi="宋体" w:cs="宋体"/>
          <w:color w:val="auto"/>
          <w:szCs w:val="24"/>
          <w:highlight w:val="none"/>
          <w:shd w:val="clear" w:color="auto" w:fill="ffffff"/>
        </w:rPr>
        <w:t xml:space="preserve">)</w:t>
      </w:r>
      <w:r>
        <w:rPr>
          <w:rFonts w:hint="eastAsia" w:ascii="宋体" w:hAnsi="宋体" w:cs="宋体"/>
          <w:color w:val="auto"/>
          <w:szCs w:val="24"/>
          <w:highlight w:val="none"/>
          <w:shd w:val="clear" w:color="auto" w:fill="ffffff"/>
        </w:rPr>
        <w:t xml:space="preserve">：</w:t>
      </w:r>
      <w:r/>
    </w:p>
    <w:p>
      <w:pPr>
        <w:ind w:firstLine="420"/>
        <w:jc w:val="left"/>
        <w:spacing w:line="360" w:lineRule="auto"/>
        <w:rPr>
          <w:rFonts w:hint="eastAsia" w:ascii="宋体" w:hAnsi="宋体" w:cs="宋体"/>
          <w:color w:val="auto"/>
          <w:szCs w:val="24"/>
          <w:highlight w:val="none"/>
          <w:shd w:val="clear" w:color="auto" w:fill="ffffff"/>
        </w:rPr>
      </w:pPr>
      <w:r>
        <w:rPr>
          <w:rFonts w:hint="eastAsia" w:ascii="宋体" w:hAnsi="宋体" w:cs="宋体"/>
          <w:color w:val="auto"/>
          <w:szCs w:val="24"/>
          <w:highlight w:val="none"/>
          <w:shd w:val="clear" w:color="auto" w:fill="ffffff"/>
        </w:rPr>
        <w:t xml:space="preserve">电</w:t>
      </w:r>
      <w:r>
        <w:rPr>
          <w:rFonts w:ascii="宋体" w:hAnsi="宋体" w:cs="宋体"/>
          <w:color w:val="auto"/>
          <w:szCs w:val="24"/>
          <w:highlight w:val="none"/>
          <w:shd w:val="clear" w:color="auto" w:fill="ffffff"/>
        </w:rPr>
        <w:t xml:space="preserve">  </w:t>
      </w:r>
      <w:r>
        <w:rPr>
          <w:rFonts w:hint="eastAsia" w:ascii="宋体" w:hAnsi="宋体" w:cs="宋体"/>
          <w:color w:val="auto"/>
          <w:szCs w:val="24"/>
          <w:highlight w:val="none"/>
          <w:shd w:val="clear" w:color="auto" w:fill="ffffff"/>
        </w:rPr>
        <w:t xml:space="preserve">话：</w:t>
      </w:r>
      <w:r>
        <w:rPr>
          <w:rFonts w:ascii="宋体" w:hAnsi="宋体" w:cs="宋体"/>
          <w:color w:val="auto"/>
          <w:szCs w:val="24"/>
          <w:highlight w:val="none"/>
          <w:shd w:val="clear" w:color="auto" w:fill="ffffff"/>
        </w:rPr>
        <w:t xml:space="preserve">                                        </w:t>
      </w:r>
      <w:r>
        <w:rPr>
          <w:rFonts w:hint="eastAsia" w:ascii="宋体" w:hAnsi="宋体" w:cs="宋体"/>
          <w:color w:val="auto"/>
          <w:szCs w:val="24"/>
          <w:highlight w:val="none"/>
          <w:shd w:val="clear" w:color="auto" w:fill="ffffff"/>
        </w:rPr>
        <w:t xml:space="preserve">电</w:t>
      </w:r>
      <w:r>
        <w:rPr>
          <w:rFonts w:ascii="宋体" w:hAnsi="宋体" w:cs="宋体"/>
          <w:color w:val="auto"/>
          <w:szCs w:val="24"/>
          <w:highlight w:val="none"/>
          <w:shd w:val="clear" w:color="auto" w:fill="ffffff"/>
        </w:rPr>
        <w:t xml:space="preserve">  </w:t>
      </w:r>
      <w:r>
        <w:rPr>
          <w:rFonts w:hint="eastAsia" w:ascii="宋体" w:hAnsi="宋体" w:cs="宋体"/>
          <w:color w:val="auto"/>
          <w:szCs w:val="24"/>
          <w:highlight w:val="none"/>
          <w:shd w:val="clear" w:color="auto" w:fill="ffffff"/>
        </w:rPr>
        <w:t xml:space="preserve">话：</w:t>
      </w:r>
      <w:r/>
    </w:p>
    <w:p>
      <w:pPr>
        <w:ind w:firstLine="420"/>
        <w:jc w:val="left"/>
        <w:spacing w:line="360" w:lineRule="auto"/>
        <w:rPr>
          <w:rFonts w:hint="eastAsia" w:ascii="宋体" w:hAnsi="宋体" w:cs="宋体"/>
          <w:color w:val="auto"/>
          <w:szCs w:val="24"/>
          <w:highlight w:val="none"/>
          <w:shd w:val="clear" w:color="auto" w:fill="ffffff"/>
        </w:rPr>
      </w:pPr>
      <w:r>
        <w:rPr>
          <w:rFonts w:hint="eastAsia" w:ascii="宋体" w:hAnsi="宋体" w:cs="宋体"/>
          <w:color w:val="auto"/>
          <w:szCs w:val="24"/>
          <w:highlight w:val="none"/>
          <w:shd w:val="clear" w:color="auto" w:fill="ffffff"/>
        </w:rPr>
        <w:t xml:space="preserve">传</w:t>
      </w:r>
      <w:r>
        <w:rPr>
          <w:rFonts w:ascii="宋体" w:hAnsi="宋体" w:cs="宋体"/>
          <w:color w:val="auto"/>
          <w:szCs w:val="24"/>
          <w:highlight w:val="none"/>
          <w:shd w:val="clear" w:color="auto" w:fill="ffffff"/>
        </w:rPr>
        <w:t xml:space="preserve">  </w:t>
      </w:r>
      <w:r>
        <w:rPr>
          <w:rFonts w:hint="eastAsia" w:ascii="宋体" w:hAnsi="宋体" w:cs="宋体"/>
          <w:color w:val="auto"/>
          <w:szCs w:val="24"/>
          <w:highlight w:val="none"/>
          <w:shd w:val="clear" w:color="auto" w:fill="ffffff"/>
        </w:rPr>
        <w:t xml:space="preserve">真：</w:t>
      </w:r>
      <w:r>
        <w:rPr>
          <w:rFonts w:ascii="宋体" w:hAnsi="宋体" w:cs="宋体"/>
          <w:color w:val="auto"/>
          <w:szCs w:val="24"/>
          <w:highlight w:val="none"/>
          <w:shd w:val="clear" w:color="auto" w:fill="ffffff"/>
        </w:rPr>
        <w:t xml:space="preserve">                                        </w:t>
      </w:r>
      <w:r>
        <w:rPr>
          <w:rFonts w:hint="eastAsia" w:ascii="宋体" w:hAnsi="宋体" w:cs="宋体"/>
          <w:color w:val="auto"/>
          <w:szCs w:val="24"/>
          <w:highlight w:val="none"/>
          <w:shd w:val="clear" w:color="auto" w:fill="ffffff"/>
        </w:rPr>
        <w:t xml:space="preserve">传</w:t>
      </w:r>
      <w:r>
        <w:rPr>
          <w:rFonts w:ascii="宋体" w:hAnsi="宋体" w:cs="宋体"/>
          <w:color w:val="auto"/>
          <w:szCs w:val="24"/>
          <w:highlight w:val="none"/>
          <w:shd w:val="clear" w:color="auto" w:fill="ffffff"/>
        </w:rPr>
        <w:t xml:space="preserve">  </w:t>
      </w:r>
      <w:r>
        <w:rPr>
          <w:rFonts w:hint="eastAsia" w:ascii="宋体" w:hAnsi="宋体" w:cs="宋体"/>
          <w:color w:val="auto"/>
          <w:szCs w:val="24"/>
          <w:highlight w:val="none"/>
          <w:shd w:val="clear" w:color="auto" w:fill="ffffff"/>
        </w:rPr>
        <w:t xml:space="preserve">真：</w:t>
      </w:r>
      <w:r/>
    </w:p>
    <w:p>
      <w:pPr>
        <w:ind w:firstLine="420"/>
        <w:jc w:val="left"/>
        <w:spacing w:line="360" w:lineRule="auto"/>
        <w:rPr>
          <w:rFonts w:hint="eastAsia" w:ascii="宋体" w:hAnsi="宋体" w:cs="宋体"/>
          <w:color w:val="auto"/>
          <w:szCs w:val="24"/>
          <w:highlight w:val="none"/>
          <w:shd w:val="clear" w:color="auto" w:fill="ffffff"/>
        </w:rPr>
      </w:pPr>
      <w:r>
        <w:rPr>
          <w:rFonts w:hint="eastAsia" w:ascii="宋体" w:hAnsi="宋体" w:cs="宋体"/>
          <w:color w:val="auto"/>
          <w:szCs w:val="24"/>
          <w:highlight w:val="none"/>
          <w:shd w:val="clear" w:color="auto" w:fill="ffffff"/>
        </w:rPr>
        <w:t xml:space="preserve">开户银行：                                      开户银行：</w:t>
      </w:r>
      <w:r/>
    </w:p>
    <w:p>
      <w:pPr>
        <w:ind w:firstLine="420"/>
        <w:jc w:val="left"/>
        <w:spacing w:line="360" w:lineRule="auto"/>
        <w:rPr>
          <w:rFonts w:hint="eastAsia" w:ascii="宋体" w:hAnsi="宋体" w:cs="宋体"/>
          <w:color w:val="auto"/>
          <w:szCs w:val="24"/>
          <w:highlight w:val="none"/>
          <w:shd w:val="clear" w:color="auto" w:fill="ffffff"/>
        </w:rPr>
      </w:pPr>
      <w:r>
        <w:rPr>
          <w:rFonts w:hint="eastAsia" w:ascii="宋体" w:hAnsi="宋体" w:cs="宋体"/>
          <w:color w:val="auto"/>
          <w:szCs w:val="24"/>
          <w:highlight w:val="none"/>
          <w:shd w:val="clear" w:color="auto" w:fill="ffffff"/>
        </w:rPr>
        <w:t xml:space="preserve">账</w:t>
      </w:r>
      <w:r>
        <w:rPr>
          <w:rFonts w:ascii="宋体" w:hAnsi="宋体" w:cs="宋体"/>
          <w:color w:val="auto"/>
          <w:szCs w:val="24"/>
          <w:highlight w:val="none"/>
          <w:shd w:val="clear" w:color="auto" w:fill="ffffff"/>
        </w:rPr>
        <w:t xml:space="preserve">  </w:t>
      </w:r>
      <w:r>
        <w:rPr>
          <w:rFonts w:hint="eastAsia" w:ascii="宋体" w:hAnsi="宋体" w:cs="宋体"/>
          <w:color w:val="auto"/>
          <w:szCs w:val="24"/>
          <w:highlight w:val="none"/>
          <w:shd w:val="clear" w:color="auto" w:fill="ffffff"/>
        </w:rPr>
        <w:t xml:space="preserve">号：                    </w:t>
      </w:r>
      <w:r>
        <w:rPr>
          <w:rFonts w:ascii="宋体" w:hAnsi="宋体" w:cs="宋体"/>
          <w:color w:val="auto"/>
          <w:szCs w:val="24"/>
          <w:highlight w:val="none"/>
          <w:shd w:val="clear" w:color="auto" w:fill="ffffff"/>
        </w:rPr>
        <w:t xml:space="preserve">                    </w:t>
      </w:r>
      <w:r>
        <w:rPr>
          <w:rFonts w:hint="eastAsia" w:ascii="宋体" w:hAnsi="宋体" w:cs="宋体"/>
          <w:color w:val="auto"/>
          <w:szCs w:val="24"/>
          <w:highlight w:val="none"/>
          <w:shd w:val="clear" w:color="auto" w:fill="ffffff"/>
        </w:rPr>
        <w:t xml:space="preserve">账</w:t>
      </w:r>
      <w:r>
        <w:rPr>
          <w:rFonts w:ascii="宋体" w:hAnsi="宋体" w:cs="宋体"/>
          <w:color w:val="auto"/>
          <w:szCs w:val="24"/>
          <w:highlight w:val="none"/>
          <w:shd w:val="clear" w:color="auto" w:fill="ffffff"/>
        </w:rPr>
        <w:t xml:space="preserve">  </w:t>
      </w:r>
      <w:r>
        <w:rPr>
          <w:rFonts w:hint="eastAsia" w:ascii="宋体" w:hAnsi="宋体" w:cs="宋体"/>
          <w:color w:val="auto"/>
          <w:szCs w:val="24"/>
          <w:highlight w:val="none"/>
          <w:shd w:val="clear" w:color="auto" w:fill="ffffff"/>
        </w:rPr>
        <w:t xml:space="preserve">号：</w:t>
      </w:r>
      <w:r/>
    </w:p>
    <w:p>
      <w:pPr>
        <w:ind w:firstLine="420"/>
        <w:jc w:val="left"/>
        <w:spacing w:line="360" w:lineRule="auto"/>
        <w:rPr>
          <w:rFonts w:hint="eastAsia" w:ascii="宋体" w:hAnsi="宋体" w:cs="宋体"/>
          <w:color w:val="auto"/>
          <w:szCs w:val="24"/>
          <w:highlight w:val="none"/>
          <w:shd w:val="clear" w:color="auto" w:fill="ffffff"/>
        </w:rPr>
      </w:pPr>
      <w:r>
        <w:rPr>
          <w:rFonts w:hint="eastAsia" w:ascii="宋体" w:hAnsi="宋体" w:cs="宋体"/>
          <w:color w:val="auto"/>
          <w:szCs w:val="24"/>
          <w:highlight w:val="none"/>
          <w:shd w:val="clear" w:color="auto" w:fill="ffffff"/>
        </w:rPr>
        <w:t xml:space="preserve">邮政编码：</w:t>
      </w:r>
      <w:r>
        <w:rPr>
          <w:rFonts w:ascii="宋体" w:hAnsi="宋体" w:cs="宋体"/>
          <w:color w:val="auto"/>
          <w:szCs w:val="24"/>
          <w:highlight w:val="none"/>
          <w:shd w:val="clear" w:color="auto" w:fill="ffffff"/>
        </w:rPr>
        <w:t xml:space="preserve">                                      </w:t>
      </w:r>
      <w:r>
        <w:rPr>
          <w:rFonts w:hint="eastAsia" w:ascii="宋体" w:hAnsi="宋体" w:cs="宋体"/>
          <w:color w:val="auto"/>
          <w:szCs w:val="24"/>
          <w:highlight w:val="none"/>
          <w:shd w:val="clear" w:color="auto" w:fill="ffffff"/>
        </w:rPr>
        <w:t xml:space="preserve">邮政编码：</w:t>
      </w:r>
      <w:r/>
    </w:p>
    <w:p>
      <w:pPr>
        <w:spacing w:before="156" w:after="156" w:line="440" w:lineRule="exact"/>
        <w:rPr>
          <w:rFonts w:ascii="宋体"/>
          <w:b/>
          <w:color w:val="auto"/>
          <w:sz w:val="24"/>
          <w:szCs w:val="24"/>
          <w:highlight w:val="none"/>
        </w:rPr>
      </w:pPr>
      <w:r>
        <w:rPr>
          <w:rFonts w:ascii="宋体"/>
          <w:b/>
          <w:color w:val="auto"/>
          <w:sz w:val="24"/>
          <w:szCs w:val="24"/>
          <w:highlight w:val="none"/>
        </w:rPr>
      </w:r>
      <w:r/>
    </w:p>
    <w:p>
      <w:pPr>
        <w:jc w:val="center"/>
        <w:spacing w:line="480" w:lineRule="exact"/>
        <w:rPr>
          <w:rFonts w:hint="eastAsia" w:ascii="宋体" w:hAnsi="宋体" w:cs="方正小标宋_GBK"/>
          <w:b/>
          <w:color w:val="auto"/>
          <w:sz w:val="30"/>
          <w:szCs w:val="30"/>
          <w:highlight w:val="none"/>
        </w:rPr>
      </w:pPr>
      <w:r/>
      <w:bookmarkStart w:id="200" w:name="_Toc504121797"/>
      <w:r/>
      <w:bookmarkStart w:id="201" w:name="_Toc496171633"/>
      <w:r/>
      <w:r/>
    </w:p>
    <w:p>
      <w:pPr>
        <w:jc w:val="center"/>
        <w:spacing w:line="480" w:lineRule="exact"/>
        <w:rPr>
          <w:rFonts w:hint="eastAsia" w:ascii="宋体" w:hAnsi="宋体" w:cs="方正小标宋_GBK"/>
          <w:b/>
          <w:color w:val="auto"/>
          <w:sz w:val="30"/>
          <w:szCs w:val="30"/>
          <w:highlight w:val="none"/>
        </w:rPr>
      </w:pPr>
      <w:r>
        <w:rPr>
          <w:rFonts w:hint="eastAsia" w:ascii="宋体" w:hAnsi="宋体" w:cs="方正小标宋_GBK"/>
          <w:b/>
          <w:color w:val="auto"/>
          <w:sz w:val="30"/>
          <w:szCs w:val="30"/>
          <w:highlight w:val="none"/>
        </w:rPr>
      </w:r>
      <w:r/>
    </w:p>
    <w:p>
      <w:pPr>
        <w:jc w:val="center"/>
        <w:spacing w:line="480" w:lineRule="exact"/>
        <w:rPr>
          <w:rFonts w:hint="eastAsia" w:ascii="宋体" w:hAnsi="宋体" w:cs="方正小标宋_GBK"/>
          <w:b/>
          <w:color w:val="auto"/>
          <w:sz w:val="30"/>
          <w:szCs w:val="30"/>
          <w:highlight w:val="none"/>
        </w:rPr>
      </w:pPr>
      <w:r>
        <w:rPr>
          <w:rFonts w:hint="eastAsia" w:ascii="宋体" w:hAnsi="宋体" w:cs="方正小标宋_GBK"/>
          <w:b/>
          <w:color w:val="auto"/>
          <w:sz w:val="30"/>
          <w:szCs w:val="30"/>
          <w:highlight w:val="none"/>
        </w:rPr>
      </w:r>
      <w:r/>
    </w:p>
    <w:p>
      <w:pPr>
        <w:spacing w:after="120"/>
        <w:rPr>
          <w:color w:val="auto"/>
          <w:szCs w:val="24"/>
          <w:highlight w:val="none"/>
        </w:rPr>
      </w:pPr>
      <w:r>
        <w:rPr>
          <w:color w:val="auto"/>
          <w:szCs w:val="24"/>
          <w:highlight w:val="none"/>
        </w:rPr>
      </w:r>
      <w:r/>
    </w:p>
    <w:p>
      <w:pPr>
        <w:jc w:val="center"/>
        <w:spacing w:line="480" w:lineRule="exact"/>
        <w:rPr>
          <w:rFonts w:hint="eastAsia" w:ascii="宋体" w:hAnsi="宋体"/>
          <w:b/>
          <w:bCs/>
          <w:color w:val="auto"/>
          <w:sz w:val="30"/>
          <w:szCs w:val="30"/>
          <w:highlight w:val="none"/>
        </w:rPr>
      </w:pPr>
      <w:r>
        <w:rPr>
          <w:rFonts w:hint="eastAsia" w:ascii="宋体" w:hAnsi="宋体" w:cs="方正小标宋_GBK"/>
          <w:b/>
          <w:color w:val="auto"/>
          <w:sz w:val="30"/>
          <w:szCs w:val="30"/>
          <w:highlight w:val="none"/>
        </w:rPr>
        <w:t xml:space="preserve">施工单位安全施工承诺书</w:t>
      </w:r>
      <w:r/>
    </w:p>
    <w:p>
      <w:pPr>
        <w:ind w:firstLine="646"/>
        <w:spacing w:line="480" w:lineRule="exact"/>
        <w:rPr>
          <w:rFonts w:hint="eastAsia" w:ascii="宋体" w:hAnsi="宋体" w:cs="仿宋"/>
          <w:color w:val="auto"/>
          <w:szCs w:val="21"/>
          <w:highlight w:val="none"/>
        </w:rPr>
      </w:pPr>
      <w:r>
        <w:rPr>
          <w:rFonts w:hint="eastAsia" w:ascii="宋体" w:hAnsi="宋体" w:cs="仿宋"/>
          <w:color w:val="auto"/>
          <w:szCs w:val="21"/>
          <w:highlight w:val="none"/>
        </w:rPr>
        <w:t xml:space="preserve">本单位郑重承诺:在</w:t>
      </w:r>
      <w:r>
        <w:rPr>
          <w:rFonts w:hint="eastAsia" w:ascii="宋体" w:hAnsi="宋体" w:cs="仿宋"/>
          <w:color w:val="auto"/>
          <w:szCs w:val="21"/>
          <w:highlight w:val="none"/>
          <w:u w:val="single"/>
        </w:rPr>
        <w:t xml:space="preserve">                            </w:t>
      </w:r>
      <w:r>
        <w:rPr>
          <w:rFonts w:hint="eastAsia" w:ascii="宋体" w:hAnsi="宋体" w:cs="仿宋"/>
          <w:color w:val="auto"/>
          <w:szCs w:val="21"/>
          <w:highlight w:val="none"/>
        </w:rPr>
        <w:t xml:space="preserve">工程施工过程中，严格遵守《建筑法》、《安全生产法》、《建设工程安全生产管理条例》、《安全生产许可证条例》、《施工企业安全生产评价标准》、《建筑施工安全检查标准》、《危险性较大的分部分项工程安全管理规定》《水利水电工程施工发包与承包违法行为认定查处管理办法》等法律法规规章、规范标准和各项规定。</w:t>
      </w:r>
      <w:r/>
    </w:p>
    <w:p>
      <w:pPr>
        <w:ind w:firstLine="646"/>
        <w:spacing w:line="480" w:lineRule="exact"/>
        <w:rPr>
          <w:rFonts w:hint="eastAsia" w:ascii="宋体" w:hAnsi="宋体" w:cs="仿宋"/>
          <w:color w:val="auto"/>
          <w:szCs w:val="21"/>
          <w:highlight w:val="none"/>
        </w:rPr>
      </w:pPr>
      <w:r>
        <w:rPr>
          <w:rFonts w:hint="eastAsia" w:ascii="宋体" w:hAnsi="宋体" w:cs="仿宋"/>
          <w:color w:val="auto"/>
          <w:szCs w:val="21"/>
          <w:highlight w:val="none"/>
        </w:rPr>
        <w:t xml:space="preserve">建立健全各项安全生产管理体系和安全生产管理责任制，按要求设置安全生产管理机构和配备专职安全管理人员，落实各项安全生产管理制度，保证安全文明施工措施费的投入和使用，编制、审核及实施施工组织设计和专项施工方案，制定和实施安全生产教育培训计划，开展安全生产检查和落实事故隐患整改措施，确保工程建设施工过程中安全生产，依法承担和落实建设工程安全生产主体责任。切实履行总承包单位对施工现场的安全生产负总责的法定义务，决不以包代管，决不违法分包、转包和挂靠，确保工程质量和施工安全。</w:t>
      </w:r>
      <w:r/>
    </w:p>
    <w:p>
      <w:pPr>
        <w:ind w:firstLine="646"/>
        <w:spacing w:line="480" w:lineRule="exact"/>
        <w:rPr>
          <w:rFonts w:hint="eastAsia" w:ascii="宋体" w:hAnsi="宋体" w:cs="仿宋"/>
          <w:color w:val="auto"/>
          <w:szCs w:val="21"/>
          <w:highlight w:val="none"/>
        </w:rPr>
      </w:pPr>
      <w:r>
        <w:rPr>
          <w:rFonts w:hint="eastAsia" w:ascii="宋体" w:hAnsi="宋体" w:cs="仿宋"/>
          <w:color w:val="auto"/>
          <w:szCs w:val="21"/>
          <w:highlight w:val="none"/>
        </w:rPr>
        <w:t xml:space="preserve">单位法定代表人</w:t>
      </w:r>
      <w:r>
        <w:rPr>
          <w:rFonts w:hint="eastAsia" w:ascii="宋体" w:hAnsi="宋体" w:cs="仿宋"/>
          <w:color w:val="auto"/>
          <w:szCs w:val="21"/>
          <w:highlight w:val="none"/>
          <w:u w:val="single"/>
        </w:rPr>
        <w:t xml:space="preserve">            </w:t>
      </w:r>
      <w:r>
        <w:rPr>
          <w:rFonts w:hint="eastAsia" w:ascii="宋体" w:hAnsi="宋体" w:cs="仿宋"/>
          <w:color w:val="auto"/>
          <w:szCs w:val="21"/>
          <w:highlight w:val="none"/>
        </w:rPr>
        <w:t xml:space="preserve">授权</w:t>
      </w:r>
      <w:r>
        <w:rPr>
          <w:rFonts w:hint="eastAsia" w:ascii="宋体" w:hAnsi="宋体" w:cs="仿宋"/>
          <w:color w:val="auto"/>
          <w:szCs w:val="21"/>
          <w:highlight w:val="none"/>
          <w:u w:val="single"/>
        </w:rPr>
        <w:t xml:space="preserve">               </w:t>
      </w:r>
      <w:r>
        <w:rPr>
          <w:rFonts w:hint="eastAsia" w:ascii="宋体" w:hAnsi="宋体" w:cs="仿宋"/>
          <w:color w:val="auto"/>
          <w:szCs w:val="21"/>
          <w:highlight w:val="none"/>
        </w:rPr>
        <w:t xml:space="preserve">为本工程项目经理。</w:t>
      </w:r>
      <w:r/>
    </w:p>
    <w:p>
      <w:pPr>
        <w:ind w:firstLine="646"/>
        <w:spacing w:line="480" w:lineRule="exact"/>
        <w:rPr>
          <w:rFonts w:hint="eastAsia" w:ascii="宋体" w:hAnsi="宋体" w:cs="仿宋"/>
          <w:color w:val="auto"/>
          <w:szCs w:val="21"/>
          <w:highlight w:val="none"/>
        </w:rPr>
      </w:pPr>
      <w:r>
        <w:rPr>
          <w:rFonts w:hint="eastAsia" w:ascii="宋体" w:hAnsi="宋体" w:cs="仿宋"/>
          <w:color w:val="auto"/>
          <w:szCs w:val="21"/>
          <w:highlight w:val="none"/>
        </w:rPr>
        <w:t xml:space="preserve">承诺期内，若违反上述承诺内容，本企业和承诺人愿意接受建设行政主管部门及其他有关部门依据有关法律法规给予的处罚。</w:t>
      </w:r>
      <w:r/>
    </w:p>
    <w:tbl>
      <w:tblPr>
        <w:tblStyle w:val="1009"/>
        <w:tblW w:w="0" w:type="auto"/>
        <w:jc w:val="center"/>
        <w:tblLayout w:type="fixed"/>
        <w:tblCellMar>
          <w:left w:w="0" w:type="dxa"/>
          <w:top w:w="0" w:type="dxa"/>
          <w:right w:w="0" w:type="dxa"/>
          <w:bottom w:w="0" w:type="dxa"/>
        </w:tblCellMar>
        <w:tblLook w:val="04A0" w:firstRow="1" w:lastRow="0" w:firstColumn="1" w:lastColumn="0" w:noHBand="0" w:noVBand="1"/>
      </w:tblPr>
      <w:tblGrid>
        <w:gridCol w:w="2613"/>
        <w:gridCol w:w="2828"/>
        <w:gridCol w:w="1478"/>
        <w:gridCol w:w="2153"/>
      </w:tblGrid>
      <w:tr>
        <w:trPr>
          <w:jc w:val="center"/>
          <w:trHeight w:val="624"/>
        </w:trPr>
        <w:tc>
          <w:tcPr>
            <w:tcBorders>
              <w:top w:val="single" w:color="auto" w:sz="4" w:space="0"/>
              <w:left w:val="single" w:color="auto" w:sz="8" w:space="0"/>
              <w:bottom w:val="single" w:color="auto" w:sz="4" w:space="0"/>
              <w:right w:val="single" w:color="auto" w:sz="4" w:space="0"/>
            </w:tcBorders>
            <w:tcW w:w="2613" w:type="dxa"/>
            <w:vAlign w:val="center"/>
            <w:textDirection w:val="lrTb"/>
            <w:noWrap w:val="false"/>
          </w:tcPr>
          <w:p>
            <w:pPr>
              <w:jc w:val="center"/>
              <w:spacing w:line="480" w:lineRule="exact"/>
              <w:widowControl/>
              <w:rPr>
                <w:rFonts w:hint="eastAsia" w:ascii="宋体" w:hAnsi="宋体" w:cs="仿宋"/>
                <w:color w:val="auto"/>
                <w:szCs w:val="21"/>
                <w:highlight w:val="none"/>
              </w:rPr>
              <w:outlineLvl w:val="0"/>
            </w:pPr>
            <w:r>
              <w:rPr>
                <w:rFonts w:hint="eastAsia" w:ascii="宋体" w:hAnsi="宋体" w:cs="仿宋"/>
                <w:color w:val="auto"/>
                <w:szCs w:val="21"/>
                <w:highlight w:val="none"/>
              </w:rPr>
              <w:t xml:space="preserve">法定代表人（签名）</w:t>
            </w:r>
            <w:r/>
          </w:p>
        </w:tc>
        <w:tc>
          <w:tcPr>
            <w:tcBorders>
              <w:top w:val="single" w:color="auto" w:sz="4" w:space="0"/>
              <w:left w:val="single" w:color="auto" w:sz="4" w:space="0"/>
              <w:bottom w:val="single" w:color="auto" w:sz="4" w:space="0"/>
              <w:right w:val="single" w:color="auto" w:sz="4" w:space="0"/>
            </w:tcBorders>
            <w:tcW w:w="2828" w:type="dxa"/>
            <w:vAlign w:val="center"/>
            <w:textDirection w:val="lrTb"/>
            <w:noWrap w:val="false"/>
          </w:tcPr>
          <w:p>
            <w:pPr>
              <w:jc w:val="center"/>
              <w:spacing w:line="480" w:lineRule="exact"/>
              <w:widowControl/>
              <w:rPr>
                <w:rFonts w:hint="eastAsia" w:ascii="宋体" w:hAnsi="宋体" w:cs="仿宋"/>
                <w:color w:val="auto"/>
                <w:szCs w:val="21"/>
                <w:highlight w:val="none"/>
              </w:rPr>
              <w:outlineLvl w:val="0"/>
            </w:pPr>
            <w:r>
              <w:rPr>
                <w:rFonts w:hint="eastAsia" w:ascii="宋体" w:hAnsi="宋体" w:cs="仿宋"/>
                <w:color w:val="auto"/>
                <w:szCs w:val="21"/>
                <w:highlight w:val="none"/>
              </w:rPr>
            </w:r>
            <w:r/>
          </w:p>
        </w:tc>
        <w:tc>
          <w:tcPr>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jc w:val="center"/>
              <w:spacing w:line="480" w:lineRule="exact"/>
              <w:widowControl/>
              <w:rPr>
                <w:rFonts w:hint="eastAsia" w:ascii="宋体" w:hAnsi="宋体" w:cs="仿宋"/>
                <w:color w:val="auto"/>
                <w:szCs w:val="21"/>
                <w:highlight w:val="none"/>
              </w:rPr>
              <w:outlineLvl w:val="0"/>
            </w:pPr>
            <w:r>
              <w:rPr>
                <w:rFonts w:hint="eastAsia" w:ascii="宋体" w:hAnsi="宋体" w:cs="仿宋"/>
                <w:color w:val="auto"/>
                <w:szCs w:val="21"/>
                <w:highlight w:val="none"/>
              </w:rPr>
              <w:t xml:space="preserve">承诺日期</w:t>
            </w:r>
            <w:r/>
          </w:p>
        </w:tc>
        <w:tc>
          <w:tcPr>
            <w:tcBorders>
              <w:top w:val="single" w:color="auto" w:sz="4" w:space="0"/>
              <w:left w:val="single" w:color="auto" w:sz="4" w:space="0"/>
              <w:bottom w:val="single" w:color="auto" w:sz="4" w:space="0"/>
              <w:right w:val="single" w:color="auto" w:sz="4" w:space="0"/>
            </w:tcBorders>
            <w:tcW w:w="2153" w:type="dxa"/>
            <w:vAlign w:val="center"/>
            <w:textDirection w:val="lrTb"/>
            <w:noWrap w:val="false"/>
          </w:tcPr>
          <w:p>
            <w:pPr>
              <w:jc w:val="center"/>
              <w:spacing w:line="480" w:lineRule="exact"/>
              <w:widowControl/>
              <w:rPr>
                <w:rFonts w:hint="eastAsia" w:ascii="宋体" w:hAnsi="宋体" w:cs="仿宋"/>
                <w:color w:val="auto"/>
                <w:szCs w:val="21"/>
                <w:highlight w:val="none"/>
              </w:rPr>
              <w:outlineLvl w:val="0"/>
            </w:pPr>
            <w:r>
              <w:rPr>
                <w:rFonts w:hint="eastAsia" w:ascii="宋体" w:hAnsi="宋体" w:cs="仿宋"/>
                <w:color w:val="auto"/>
                <w:szCs w:val="21"/>
                <w:highlight w:val="none"/>
              </w:rPr>
            </w:r>
            <w:r/>
          </w:p>
        </w:tc>
      </w:tr>
      <w:tr>
        <w:trPr>
          <w:jc w:val="center"/>
          <w:trHeight w:val="514"/>
        </w:trPr>
        <w:tc>
          <w:tcPr>
            <w:tcBorders>
              <w:top w:val="single" w:color="auto" w:sz="4" w:space="0"/>
              <w:left w:val="single" w:color="auto" w:sz="8" w:space="0"/>
              <w:bottom w:val="single" w:color="auto" w:sz="4" w:space="0"/>
              <w:right w:val="single" w:color="auto" w:sz="4" w:space="0"/>
            </w:tcBorders>
            <w:tcW w:w="2613" w:type="dxa"/>
            <w:vAlign w:val="center"/>
            <w:textDirection w:val="lrTb"/>
            <w:noWrap w:val="false"/>
          </w:tcPr>
          <w:p>
            <w:pPr>
              <w:jc w:val="center"/>
              <w:spacing w:line="480" w:lineRule="exact"/>
              <w:widowControl/>
              <w:rPr>
                <w:rFonts w:hint="eastAsia" w:ascii="宋体" w:hAnsi="宋体" w:cs="仿宋"/>
                <w:color w:val="auto"/>
                <w:szCs w:val="21"/>
                <w:highlight w:val="none"/>
              </w:rPr>
              <w:outlineLvl w:val="0"/>
            </w:pPr>
            <w:r>
              <w:rPr>
                <w:rFonts w:hint="eastAsia" w:ascii="宋体" w:hAnsi="宋体" w:cs="仿宋"/>
                <w:color w:val="auto"/>
                <w:szCs w:val="21"/>
                <w:highlight w:val="none"/>
              </w:rPr>
              <w:t xml:space="preserve">联系方式</w:t>
            </w:r>
            <w:r/>
          </w:p>
        </w:tc>
        <w:tc>
          <w:tcPr>
            <w:gridSpan w:val="3"/>
            <w:tcBorders>
              <w:top w:val="single" w:color="auto" w:sz="4" w:space="0"/>
              <w:left w:val="single" w:color="auto" w:sz="4" w:space="0"/>
              <w:bottom w:val="single" w:color="auto" w:sz="4" w:space="0"/>
              <w:right w:val="single" w:color="auto" w:sz="4" w:space="0"/>
            </w:tcBorders>
            <w:tcW w:w="6459" w:type="dxa"/>
            <w:vAlign w:val="center"/>
            <w:textDirection w:val="lrTb"/>
            <w:noWrap w:val="false"/>
          </w:tcPr>
          <w:p>
            <w:pPr>
              <w:ind w:left="269" w:hanging="268"/>
              <w:jc w:val="center"/>
              <w:spacing w:line="480" w:lineRule="exact"/>
              <w:widowControl/>
              <w:rPr>
                <w:rFonts w:hint="eastAsia" w:ascii="宋体" w:hAnsi="宋体" w:cs="仿宋"/>
                <w:color w:val="auto"/>
                <w:szCs w:val="21"/>
                <w:highlight w:val="none"/>
              </w:rPr>
              <w:outlineLvl w:val="0"/>
            </w:pPr>
            <w:r>
              <w:rPr>
                <w:rFonts w:hint="eastAsia" w:ascii="宋体" w:hAnsi="宋体" w:cs="仿宋"/>
                <w:color w:val="auto"/>
                <w:szCs w:val="21"/>
                <w:highlight w:val="none"/>
              </w:rPr>
            </w:r>
            <w:r/>
          </w:p>
        </w:tc>
      </w:tr>
      <w:tr>
        <w:trPr>
          <w:jc w:val="center"/>
          <w:trHeight w:val="608"/>
        </w:trPr>
        <w:tc>
          <w:tcPr>
            <w:tcBorders>
              <w:top w:val="single" w:color="auto" w:sz="4" w:space="0"/>
              <w:left w:val="single" w:color="auto" w:sz="8" w:space="0"/>
              <w:bottom w:val="single" w:color="auto" w:sz="4" w:space="0"/>
              <w:right w:val="single" w:color="auto" w:sz="4" w:space="0"/>
            </w:tcBorders>
            <w:tcW w:w="2613" w:type="dxa"/>
            <w:vAlign w:val="center"/>
            <w:textDirection w:val="lrTb"/>
            <w:noWrap w:val="false"/>
          </w:tcPr>
          <w:p>
            <w:pPr>
              <w:jc w:val="center"/>
              <w:spacing w:line="480" w:lineRule="exact"/>
              <w:widowControl/>
              <w:rPr>
                <w:rFonts w:hint="eastAsia" w:ascii="宋体" w:hAnsi="宋体" w:cs="仿宋"/>
                <w:b/>
                <w:bCs/>
                <w:color w:val="auto"/>
                <w:szCs w:val="21"/>
                <w:highlight w:val="none"/>
              </w:rPr>
              <w:outlineLvl w:val="0"/>
            </w:pPr>
            <w:r>
              <w:rPr>
                <w:rFonts w:hint="eastAsia" w:ascii="宋体" w:hAnsi="宋体" w:cs="仿宋"/>
                <w:color w:val="auto"/>
                <w:szCs w:val="21"/>
                <w:highlight w:val="none"/>
              </w:rPr>
              <w:t xml:space="preserve">项目经理（签名）</w:t>
            </w:r>
            <w:r/>
          </w:p>
        </w:tc>
        <w:tc>
          <w:tcPr>
            <w:tcBorders>
              <w:top w:val="single" w:color="auto" w:sz="4" w:space="0"/>
              <w:left w:val="single" w:color="auto" w:sz="4" w:space="0"/>
              <w:bottom w:val="single" w:color="auto" w:sz="4" w:space="0"/>
              <w:right w:val="single" w:color="auto" w:sz="4" w:space="0"/>
            </w:tcBorders>
            <w:tcW w:w="2828" w:type="dxa"/>
            <w:vAlign w:val="center"/>
            <w:textDirection w:val="lrTb"/>
            <w:noWrap w:val="false"/>
          </w:tcPr>
          <w:p>
            <w:pPr>
              <w:jc w:val="center"/>
              <w:spacing w:line="480" w:lineRule="exact"/>
              <w:widowControl/>
              <w:rPr>
                <w:rFonts w:hint="eastAsia" w:ascii="宋体" w:hAnsi="宋体" w:cs="仿宋"/>
                <w:b/>
                <w:bCs/>
                <w:color w:val="auto"/>
                <w:szCs w:val="21"/>
                <w:highlight w:val="none"/>
              </w:rPr>
              <w:outlineLvl w:val="0"/>
            </w:pPr>
            <w:r>
              <w:rPr>
                <w:rFonts w:hint="eastAsia" w:ascii="宋体" w:hAnsi="宋体" w:cs="仿宋"/>
                <w:b/>
                <w:bCs/>
                <w:color w:val="auto"/>
                <w:szCs w:val="21"/>
                <w:highlight w:val="none"/>
              </w:rPr>
            </w:r>
            <w:r/>
          </w:p>
        </w:tc>
        <w:tc>
          <w:tcPr>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jc w:val="center"/>
              <w:spacing w:line="480" w:lineRule="exact"/>
              <w:widowControl/>
              <w:rPr>
                <w:rFonts w:hint="eastAsia" w:ascii="宋体" w:hAnsi="宋体" w:cs="仿宋"/>
                <w:color w:val="auto"/>
                <w:szCs w:val="21"/>
                <w:highlight w:val="none"/>
              </w:rPr>
              <w:outlineLvl w:val="0"/>
            </w:pPr>
            <w:r>
              <w:rPr>
                <w:rFonts w:hint="eastAsia" w:ascii="宋体" w:hAnsi="宋体" w:cs="仿宋"/>
                <w:color w:val="auto"/>
                <w:szCs w:val="21"/>
                <w:highlight w:val="none"/>
              </w:rPr>
              <w:t xml:space="preserve">承诺日期</w:t>
            </w:r>
            <w:r/>
          </w:p>
        </w:tc>
        <w:tc>
          <w:tcPr>
            <w:tcBorders>
              <w:top w:val="single" w:color="auto" w:sz="4" w:space="0"/>
              <w:left w:val="single" w:color="auto" w:sz="4" w:space="0"/>
              <w:bottom w:val="single" w:color="auto" w:sz="4" w:space="0"/>
              <w:right w:val="single" w:color="auto" w:sz="4" w:space="0"/>
            </w:tcBorders>
            <w:tcW w:w="2153" w:type="dxa"/>
            <w:vAlign w:val="center"/>
            <w:textDirection w:val="lrTb"/>
            <w:noWrap w:val="false"/>
          </w:tcPr>
          <w:p>
            <w:pPr>
              <w:jc w:val="center"/>
              <w:spacing w:line="480" w:lineRule="exact"/>
              <w:widowControl/>
              <w:rPr>
                <w:rFonts w:hint="eastAsia" w:ascii="宋体" w:hAnsi="宋体" w:cs="仿宋"/>
                <w:b/>
                <w:bCs/>
                <w:color w:val="auto"/>
                <w:szCs w:val="21"/>
                <w:highlight w:val="none"/>
              </w:rPr>
              <w:outlineLvl w:val="0"/>
            </w:pPr>
            <w:r>
              <w:rPr>
                <w:rFonts w:hint="eastAsia" w:ascii="宋体" w:hAnsi="宋体" w:cs="仿宋"/>
                <w:b/>
                <w:bCs/>
                <w:color w:val="auto"/>
                <w:szCs w:val="21"/>
                <w:highlight w:val="none"/>
              </w:rPr>
            </w:r>
            <w:r/>
          </w:p>
        </w:tc>
      </w:tr>
      <w:tr>
        <w:trPr>
          <w:jc w:val="center"/>
          <w:trHeight w:val="546"/>
        </w:trPr>
        <w:tc>
          <w:tcPr>
            <w:tcBorders>
              <w:top w:val="single" w:color="auto" w:sz="4" w:space="0"/>
              <w:left w:val="single" w:color="auto" w:sz="8" w:space="0"/>
              <w:bottom w:val="single" w:color="auto" w:sz="4" w:space="0"/>
              <w:right w:val="single" w:color="auto" w:sz="4" w:space="0"/>
            </w:tcBorders>
            <w:tcW w:w="2613" w:type="dxa"/>
            <w:vAlign w:val="center"/>
            <w:textDirection w:val="lrTb"/>
            <w:noWrap w:val="false"/>
          </w:tcPr>
          <w:p>
            <w:pPr>
              <w:jc w:val="center"/>
              <w:spacing w:line="480" w:lineRule="exact"/>
              <w:widowControl/>
              <w:rPr>
                <w:rFonts w:hint="eastAsia" w:ascii="宋体" w:hAnsi="宋体" w:cs="仿宋"/>
                <w:color w:val="auto"/>
                <w:szCs w:val="21"/>
                <w:highlight w:val="none"/>
              </w:rPr>
              <w:outlineLvl w:val="0"/>
            </w:pPr>
            <w:r>
              <w:rPr>
                <w:rFonts w:hint="eastAsia" w:ascii="宋体" w:hAnsi="宋体" w:cs="仿宋"/>
                <w:color w:val="auto"/>
                <w:szCs w:val="21"/>
                <w:highlight w:val="none"/>
              </w:rPr>
              <w:t xml:space="preserve">联系方式</w:t>
            </w:r>
            <w:r/>
          </w:p>
        </w:tc>
        <w:tc>
          <w:tcPr>
            <w:gridSpan w:val="3"/>
            <w:tcBorders>
              <w:top w:val="single" w:color="auto" w:sz="4" w:space="0"/>
              <w:left w:val="single" w:color="auto" w:sz="4" w:space="0"/>
              <w:bottom w:val="single" w:color="auto" w:sz="4" w:space="0"/>
              <w:right w:val="single" w:color="auto" w:sz="4" w:space="0"/>
            </w:tcBorders>
            <w:tcW w:w="6459" w:type="dxa"/>
            <w:vAlign w:val="center"/>
            <w:textDirection w:val="lrTb"/>
            <w:noWrap w:val="false"/>
          </w:tcPr>
          <w:p>
            <w:pPr>
              <w:jc w:val="center"/>
              <w:spacing w:line="480" w:lineRule="exact"/>
              <w:widowControl/>
              <w:rPr>
                <w:rFonts w:hint="eastAsia" w:ascii="宋体" w:hAnsi="宋体" w:cs="仿宋"/>
                <w:color w:val="auto"/>
                <w:szCs w:val="21"/>
                <w:highlight w:val="none"/>
              </w:rPr>
              <w:outlineLvl w:val="0"/>
            </w:pPr>
            <w:r>
              <w:rPr>
                <w:rFonts w:hint="eastAsia" w:ascii="宋体" w:hAnsi="宋体" w:cs="仿宋"/>
                <w:color w:val="auto"/>
                <w:szCs w:val="21"/>
                <w:highlight w:val="none"/>
              </w:rPr>
            </w:r>
            <w:r/>
          </w:p>
        </w:tc>
      </w:tr>
    </w:tbl>
    <w:p>
      <w:pPr>
        <w:spacing w:line="480" w:lineRule="exact"/>
        <w:shd w:val="clear" w:color="auto" w:fill="ffffff"/>
        <w:widowControl/>
        <w:rPr>
          <w:rFonts w:hint="eastAsia" w:ascii="宋体" w:hAnsi="宋体" w:cs="宋体"/>
          <w:color w:val="auto"/>
          <w:szCs w:val="21"/>
          <w:highlight w:val="none"/>
        </w:rPr>
      </w:pPr>
      <w:r>
        <w:rPr>
          <w:rFonts w:ascii="宋体" w:hAnsi="宋体" w:cs="宋体"/>
          <w:color w:val="auto"/>
          <w:szCs w:val="21"/>
          <w:highlight w:val="none"/>
        </w:rPr>
        <w:t xml:space="preserve"> </w:t>
      </w:r>
      <w:r/>
    </w:p>
    <w:p>
      <w:pPr>
        <w:ind w:firstLine="645"/>
        <w:spacing w:line="480" w:lineRule="exact"/>
        <w:rPr>
          <w:rFonts w:hint="eastAsia" w:ascii="宋体" w:hAnsi="宋体" w:cs="仿宋"/>
          <w:color w:val="auto"/>
          <w:szCs w:val="21"/>
          <w:highlight w:val="none"/>
        </w:rPr>
      </w:pPr>
      <w:r>
        <w:rPr>
          <w:rFonts w:ascii="宋体" w:hAnsi="宋体" w:cs="宋体"/>
          <w:color w:val="auto"/>
          <w:szCs w:val="21"/>
          <w:highlight w:val="none"/>
        </w:rPr>
        <w:t xml:space="preserve">                                        </w:t>
      </w:r>
      <w:r>
        <w:rPr>
          <w:rFonts w:hint="eastAsia" w:ascii="宋体" w:hAnsi="宋体" w:cs="仿宋"/>
          <w:color w:val="auto"/>
          <w:szCs w:val="21"/>
          <w:highlight w:val="none"/>
        </w:rPr>
        <w:t xml:space="preserve"> （单位公章）</w:t>
      </w:r>
      <w:bookmarkEnd w:id="200"/>
      <w:bookmarkEnd w:id="201"/>
      <w:r/>
    </w:p>
    <w:p>
      <w:pPr>
        <w:spacing w:line="480" w:lineRule="exact"/>
        <w:rPr>
          <w:rFonts w:hint="eastAsia" w:ascii="宋体" w:hAnsi="宋体" w:cs="宋体"/>
          <w:color w:val="auto"/>
          <w:szCs w:val="21"/>
          <w:highlight w:val="none"/>
        </w:rPr>
      </w:pPr>
      <w:r>
        <w:rPr>
          <w:rFonts w:hint="eastAsia" w:ascii="宋体" w:hAnsi="宋体" w:cs="宋体"/>
          <w:color w:val="auto"/>
          <w:szCs w:val="21"/>
          <w:highlight w:val="none"/>
        </w:rPr>
      </w:r>
      <w:r/>
    </w:p>
    <w:p>
      <w:pPr>
        <w:pStyle w:val="1015"/>
        <w:ind w:firstLine="600"/>
        <w:spacing w:before="120" w:after="120" w:line="360" w:lineRule="auto"/>
        <w:rPr>
          <w:rFonts w:hint="eastAsia" w:hAnsi="宋体" w:cs="宋体"/>
          <w:bCs/>
          <w:color w:val="auto"/>
          <w:szCs w:val="44"/>
          <w:highlight w:val="none"/>
        </w:rPr>
      </w:pPr>
      <w:r>
        <w:rPr>
          <w:rFonts w:hint="eastAsia" w:hAnsi="宋体" w:cs="宋体"/>
          <w:bCs/>
          <w:color w:val="auto"/>
          <w:szCs w:val="44"/>
          <w:highlight w:val="none"/>
        </w:rPr>
      </w:r>
      <w:r/>
    </w:p>
    <w:p>
      <w:pPr>
        <w:pStyle w:val="1015"/>
        <w:ind w:firstLine="600"/>
        <w:spacing w:before="120" w:after="120" w:line="360" w:lineRule="auto"/>
        <w:rPr>
          <w:rFonts w:hint="eastAsia" w:hAnsi="宋体" w:cs="宋体"/>
          <w:bCs/>
          <w:color w:val="auto"/>
          <w:szCs w:val="44"/>
          <w:highlight w:val="none"/>
        </w:rPr>
      </w:pPr>
      <w:r>
        <w:rPr>
          <w:rFonts w:hint="eastAsia" w:hAnsi="宋体" w:cs="宋体"/>
          <w:bCs/>
          <w:color w:val="auto"/>
          <w:szCs w:val="44"/>
          <w:highlight w:val="none"/>
        </w:rPr>
      </w:r>
      <w:r/>
    </w:p>
    <w:p>
      <w:pPr>
        <w:pStyle w:val="1015"/>
        <w:ind w:firstLine="600"/>
        <w:spacing w:before="120" w:after="120" w:line="360" w:lineRule="auto"/>
        <w:rPr>
          <w:rFonts w:hint="eastAsia" w:hAnsi="宋体" w:cs="宋体"/>
          <w:bCs/>
          <w:color w:val="auto"/>
          <w:szCs w:val="44"/>
          <w:highlight w:val="none"/>
        </w:rPr>
      </w:pPr>
      <w:r>
        <w:rPr>
          <w:rFonts w:hint="eastAsia" w:hAnsi="宋体" w:cs="宋体"/>
          <w:bCs/>
          <w:color w:val="auto"/>
          <w:szCs w:val="44"/>
          <w:highlight w:val="none"/>
        </w:rPr>
      </w:r>
      <w:r/>
    </w:p>
    <w:p>
      <w:pPr>
        <w:pStyle w:val="1015"/>
        <w:ind w:firstLine="600"/>
        <w:spacing w:before="120" w:after="120" w:line="360" w:lineRule="auto"/>
        <w:rPr>
          <w:rFonts w:hint="eastAsia" w:hAnsi="宋体" w:cs="宋体"/>
          <w:bCs/>
          <w:color w:val="auto"/>
          <w:szCs w:val="44"/>
          <w:highlight w:val="none"/>
        </w:rPr>
      </w:pPr>
      <w:r>
        <w:rPr>
          <w:rFonts w:hint="eastAsia" w:hAnsi="宋体" w:cs="宋体"/>
          <w:bCs/>
          <w:color w:val="auto"/>
          <w:szCs w:val="44"/>
          <w:highlight w:val="none"/>
        </w:rPr>
      </w:r>
      <w:r/>
    </w:p>
    <w:p>
      <w:pPr>
        <w:pStyle w:val="1015"/>
        <w:ind w:firstLine="600"/>
        <w:spacing w:before="120" w:after="120" w:line="360" w:lineRule="auto"/>
        <w:rPr>
          <w:rFonts w:hint="eastAsia" w:hAnsi="宋体" w:cs="宋体"/>
          <w:bCs/>
          <w:color w:val="auto"/>
          <w:szCs w:val="44"/>
          <w:highlight w:val="none"/>
        </w:rPr>
      </w:pPr>
      <w:r>
        <w:rPr>
          <w:rFonts w:hint="eastAsia" w:hAnsi="宋体" w:cs="宋体"/>
          <w:bCs/>
          <w:color w:val="auto"/>
          <w:szCs w:val="44"/>
          <w:highlight w:val="none"/>
        </w:rPr>
      </w:r>
      <w:r/>
    </w:p>
    <w:p>
      <w:pPr>
        <w:pStyle w:val="1015"/>
        <w:ind w:firstLine="600"/>
        <w:spacing w:before="120" w:after="120" w:line="360" w:lineRule="auto"/>
        <w:rPr>
          <w:rFonts w:hint="eastAsia" w:hAnsi="宋体" w:cs="宋体"/>
          <w:bCs/>
          <w:color w:val="auto"/>
          <w:szCs w:val="44"/>
          <w:highlight w:val="none"/>
        </w:rPr>
      </w:pPr>
      <w:r>
        <w:rPr>
          <w:rFonts w:hint="eastAsia" w:hAnsi="宋体" w:cs="宋体"/>
          <w:bCs/>
          <w:color w:val="auto"/>
          <w:szCs w:val="44"/>
          <w:highlight w:val="none"/>
        </w:rPr>
      </w:r>
      <w:r/>
    </w:p>
    <w:p>
      <w:pPr>
        <w:jc w:val="center"/>
        <w:rPr>
          <w:rFonts w:hint="eastAsia" w:ascii="宋体" w:hAnsi="宋体" w:cs="宋体"/>
          <w:color w:val="auto"/>
          <w:sz w:val="24"/>
          <w:szCs w:val="24"/>
          <w:highlight w:val="none"/>
        </w:rPr>
      </w:pPr>
      <w:r>
        <w:rPr>
          <w:rFonts w:hint="eastAsia" w:ascii="宋体" w:hAnsi="宋体" w:cs="宋体"/>
          <w:color w:val="auto"/>
          <w:sz w:val="28"/>
          <w:szCs w:val="28"/>
          <w:highlight w:val="none"/>
          <w:lang w:val="zh-CN"/>
        </w:rPr>
        <w:t xml:space="preserve"> </w:t>
      </w:r>
      <w:r>
        <w:rPr>
          <w:rFonts w:ascii="宋体" w:hAnsi="宋体" w:cs="宋体"/>
          <w:color w:val="auto"/>
          <w:sz w:val="28"/>
          <w:szCs w:val="28"/>
          <w:highlight w:val="none"/>
          <w:lang w:val="zh-CN"/>
        </w:rPr>
        <w:t xml:space="preserve">                      </w:t>
      </w:r>
      <w:r>
        <w:rPr>
          <w:rFonts w:hint="eastAsia" w:ascii="宋体" w:hAnsi="宋体" w:cs="宋体"/>
          <w:color w:val="auto"/>
          <w:sz w:val="28"/>
          <w:szCs w:val="28"/>
          <w:highlight w:val="none"/>
          <w:lang w:val="en-US" w:eastAsia="zh-CN"/>
        </w:rPr>
        <w:t xml:space="preserve"> </w:t>
      </w:r>
      <w:r>
        <w:rPr>
          <w:rFonts w:hint="eastAsia" w:ascii="宋体" w:hAnsi="宋体" w:cs="宋体"/>
          <w:color w:val="auto"/>
          <w:sz w:val="24"/>
          <w:szCs w:val="24"/>
          <w:highlight w:val="none"/>
          <w:u w:val="single"/>
          <w:lang w:val="zh-CN"/>
        </w:rPr>
        <w:t xml:space="preserve">工程合同编号：       </w:t>
      </w:r>
      <w:r/>
    </w:p>
    <w:p>
      <w:pPr>
        <w:ind w:firstLine="5320"/>
        <w:spacing w:after="312"/>
        <w:rPr>
          <w:rFonts w:hint="eastAsia" w:ascii="宋体" w:hAnsi="宋体" w:cs="宋体"/>
          <w:color w:val="auto"/>
          <w:sz w:val="24"/>
          <w:szCs w:val="24"/>
          <w:highlight w:val="none"/>
          <w:u w:val="single"/>
          <w:lang w:val="zh-CN"/>
        </w:rPr>
      </w:pPr>
      <w:r>
        <w:rPr>
          <w:rFonts w:hint="eastAsia" w:ascii="宋体" w:hAnsi="宋体" w:cs="宋体"/>
          <w:color w:val="auto"/>
          <w:sz w:val="24"/>
          <w:szCs w:val="24"/>
          <w:highlight w:val="none"/>
          <w:u w:val="single"/>
          <w:lang w:val="zh-CN"/>
        </w:rPr>
        <w:t xml:space="preserve">廉政合同编号：     </w:t>
      </w:r>
      <w:r>
        <w:rPr>
          <w:rFonts w:ascii="宋体" w:hAnsi="宋体" w:cs="宋体"/>
          <w:color w:val="auto"/>
          <w:sz w:val="24"/>
          <w:szCs w:val="24"/>
          <w:highlight w:val="none"/>
          <w:u w:val="single"/>
          <w:lang w:val="zh-CN"/>
        </w:rPr>
        <w:t xml:space="preserve"> </w:t>
      </w:r>
      <w:r>
        <w:rPr>
          <w:rFonts w:hint="eastAsia" w:ascii="宋体" w:hAnsi="宋体" w:cs="宋体"/>
          <w:color w:val="auto"/>
          <w:sz w:val="24"/>
          <w:szCs w:val="24"/>
          <w:highlight w:val="none"/>
          <w:u w:val="single"/>
          <w:lang w:val="zh-CN"/>
        </w:rPr>
        <w:t xml:space="preserve"> </w:t>
      </w:r>
      <w:r/>
    </w:p>
    <w:p>
      <w:pPr>
        <w:jc w:val="center"/>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r>
      <w:r/>
    </w:p>
    <w:p>
      <w:pPr>
        <w:jc w:val="center"/>
        <w:rPr>
          <w:rFonts w:hint="eastAsia" w:ascii="宋体" w:hAnsi="宋体" w:cs="宋体"/>
          <w:color w:val="auto"/>
          <w:sz w:val="84"/>
          <w:szCs w:val="84"/>
          <w:highlight w:val="none"/>
          <w:lang w:val="zh-CN"/>
        </w:rPr>
      </w:pPr>
      <w:r>
        <w:rPr>
          <w:rFonts w:hint="eastAsia" w:ascii="宋体" w:hAnsi="宋体" w:cs="宋体"/>
          <w:color w:val="auto"/>
          <w:sz w:val="84"/>
          <w:szCs w:val="84"/>
          <w:highlight w:val="none"/>
          <w:lang w:val="zh-CN"/>
        </w:rPr>
      </w:r>
      <w:r/>
    </w:p>
    <w:p>
      <w:pPr>
        <w:jc w:val="center"/>
        <w:rPr>
          <w:rFonts w:hint="eastAsia" w:ascii="宋体" w:hAnsi="宋体" w:cs="宋体"/>
          <w:color w:val="auto"/>
          <w:sz w:val="84"/>
          <w:szCs w:val="84"/>
          <w:highlight w:val="none"/>
          <w:lang w:val="zh-CN"/>
        </w:rPr>
      </w:pPr>
      <w:r>
        <w:rPr>
          <w:rFonts w:hint="eastAsia" w:ascii="宋体" w:hAnsi="宋体" w:cs="宋体"/>
          <w:color w:val="auto"/>
          <w:sz w:val="84"/>
          <w:szCs w:val="84"/>
          <w:highlight w:val="none"/>
          <w:lang w:val="zh-CN"/>
        </w:rPr>
        <w:t xml:space="preserve">工 程 建 设 项 目 </w:t>
      </w:r>
      <w:r/>
    </w:p>
    <w:p>
      <w:pPr>
        <w:jc w:val="center"/>
        <w:spacing w:before="312"/>
        <w:rPr>
          <w:rFonts w:hint="eastAsia" w:ascii="宋体" w:hAnsi="宋体" w:cs="宋体"/>
          <w:color w:val="auto"/>
          <w:sz w:val="84"/>
          <w:szCs w:val="84"/>
          <w:highlight w:val="none"/>
          <w:lang w:val="zh-CN"/>
        </w:rPr>
      </w:pPr>
      <w:r>
        <w:rPr>
          <w:rFonts w:hint="eastAsia" w:ascii="宋体" w:hAnsi="宋体" w:cs="宋体"/>
          <w:color w:val="auto"/>
          <w:sz w:val="84"/>
          <w:szCs w:val="84"/>
          <w:highlight w:val="none"/>
          <w:lang w:val="zh-CN"/>
        </w:rPr>
        <w:t xml:space="preserve">廉    </w:t>
      </w:r>
      <w:r/>
    </w:p>
    <w:p>
      <w:pPr>
        <w:jc w:val="center"/>
        <w:spacing w:before="312"/>
        <w:rPr>
          <w:rFonts w:hint="eastAsia" w:ascii="宋体" w:hAnsi="宋体" w:cs="宋体"/>
          <w:color w:val="auto"/>
          <w:sz w:val="84"/>
          <w:szCs w:val="84"/>
          <w:highlight w:val="none"/>
          <w:lang w:val="zh-CN"/>
        </w:rPr>
      </w:pPr>
      <w:r>
        <w:rPr>
          <w:rFonts w:hint="eastAsia" w:ascii="宋体" w:hAnsi="宋体" w:cs="宋体"/>
          <w:color w:val="auto"/>
          <w:sz w:val="84"/>
          <w:szCs w:val="84"/>
          <w:highlight w:val="none"/>
          <w:lang w:val="zh-CN"/>
        </w:rPr>
        <w:t xml:space="preserve">政    </w:t>
      </w:r>
      <w:r/>
    </w:p>
    <w:p>
      <w:pPr>
        <w:jc w:val="center"/>
        <w:spacing w:before="312"/>
        <w:rPr>
          <w:rFonts w:hint="eastAsia" w:ascii="宋体" w:hAnsi="宋体" w:cs="宋体"/>
          <w:color w:val="auto"/>
          <w:sz w:val="84"/>
          <w:szCs w:val="84"/>
          <w:highlight w:val="none"/>
          <w:lang w:val="zh-CN"/>
        </w:rPr>
      </w:pPr>
      <w:r>
        <w:rPr>
          <w:rFonts w:hint="eastAsia" w:ascii="宋体" w:hAnsi="宋体" w:cs="宋体"/>
          <w:color w:val="auto"/>
          <w:sz w:val="84"/>
          <w:szCs w:val="84"/>
          <w:highlight w:val="none"/>
          <w:lang w:val="zh-CN"/>
        </w:rPr>
        <w:t xml:space="preserve">合    </w:t>
      </w:r>
      <w:r/>
    </w:p>
    <w:p>
      <w:pPr>
        <w:jc w:val="center"/>
        <w:spacing w:before="312"/>
        <w:rPr>
          <w:rFonts w:hint="eastAsia" w:ascii="宋体" w:hAnsi="宋体" w:cs="宋体"/>
          <w:color w:val="auto"/>
          <w:sz w:val="84"/>
          <w:szCs w:val="84"/>
          <w:highlight w:val="none"/>
          <w:lang w:val="zh-CN"/>
        </w:rPr>
      </w:pPr>
      <w:r>
        <w:rPr>
          <w:rFonts w:hint="eastAsia" w:ascii="宋体" w:hAnsi="宋体" w:cs="宋体"/>
          <w:color w:val="auto"/>
          <w:sz w:val="84"/>
          <w:szCs w:val="84"/>
          <w:highlight w:val="none"/>
          <w:lang w:val="zh-CN"/>
        </w:rPr>
        <w:t xml:space="preserve">同</w:t>
      </w:r>
      <w:r/>
    </w:p>
    <w:p>
      <w:pPr>
        <w:pStyle w:val="1210"/>
        <w:spacing w:line="400" w:lineRule="atLeast"/>
        <w:rPr>
          <w:rFonts w:hint="eastAsia" w:ascii="宋体" w:hAnsi="宋体"/>
          <w:color w:val="auto"/>
          <w:highlight w:val="none"/>
        </w:rPr>
      </w:pPr>
      <w:r>
        <w:rPr>
          <w:rFonts w:hint="eastAsia" w:ascii="宋体" w:hAnsi="宋体" w:cs="宋体"/>
          <w:color w:val="auto"/>
          <w:szCs w:val="21"/>
          <w:highlight w:val="none"/>
          <w:lang w:val="zh-CN"/>
        </w:rPr>
        <w:br w:type="page" w:clear="all"/>
      </w:r>
      <w:bookmarkStart w:id="202" w:name="_Toc13371"/>
      <w:r>
        <w:rPr>
          <w:rFonts w:hint="eastAsia" w:ascii="宋体" w:hAnsi="宋体"/>
          <w:color w:val="auto"/>
          <w:highlight w:val="none"/>
        </w:rPr>
        <w:t xml:space="preserve">廉 政 合 同</w:t>
      </w:r>
      <w:bookmarkEnd w:id="202"/>
      <w:r/>
      <w:r/>
    </w:p>
    <w:p>
      <w:pPr>
        <w:pStyle w:val="1211"/>
        <w:ind w:firstLine="420"/>
        <w:spacing w:line="360" w:lineRule="auto"/>
        <w:rPr>
          <w:rFonts w:ascii="宋体"/>
          <w:color w:val="auto"/>
          <w:sz w:val="21"/>
          <w:szCs w:val="21"/>
          <w:highlight w:val="none"/>
        </w:rPr>
      </w:pPr>
      <w:r>
        <w:rPr>
          <w:rFonts w:hint="eastAsia" w:ascii="宋体" w:hAnsi="宋体"/>
          <w:color w:val="auto"/>
          <w:sz w:val="21"/>
          <w:szCs w:val="21"/>
          <w:highlight w:val="none"/>
        </w:rPr>
        <w:t xml:space="preserve">为加强工程项目建设中的廉政建设，规范工程建设单位、中标单位双方的各项活动，防止发生各种谋取不正当利益的违法违纪行为，保护国家、集体和当事人的合法权益，根据《反不正当竞争法》、《建筑法》、《招标投标法》等法律法规和廉政建设有关规定，特订立本廉政合同。</w:t>
      </w:r>
      <w:r/>
    </w:p>
    <w:p>
      <w:pPr>
        <w:pStyle w:val="1211"/>
        <w:ind w:firstLine="420"/>
        <w:spacing w:line="360" w:lineRule="auto"/>
        <w:rPr>
          <w:rFonts w:ascii="宋体"/>
          <w:color w:val="auto"/>
          <w:sz w:val="21"/>
          <w:szCs w:val="21"/>
          <w:highlight w:val="none"/>
        </w:rPr>
      </w:pPr>
      <w:r>
        <w:rPr>
          <w:rFonts w:hint="eastAsia" w:ascii="宋体" w:hAnsi="宋体"/>
          <w:color w:val="auto"/>
          <w:sz w:val="21"/>
          <w:szCs w:val="21"/>
          <w:highlight w:val="none"/>
        </w:rPr>
        <w:t xml:space="preserve">第一条</w:t>
      </w:r>
      <w:r>
        <w:rPr>
          <w:rFonts w:ascii="宋体" w:hAnsi="宋体"/>
          <w:color w:val="auto"/>
          <w:sz w:val="21"/>
          <w:szCs w:val="21"/>
          <w:highlight w:val="none"/>
        </w:rPr>
        <w:t xml:space="preserve">    </w:t>
      </w:r>
      <w:r>
        <w:rPr>
          <w:rFonts w:hint="eastAsia" w:ascii="宋体" w:hAnsi="宋体"/>
          <w:color w:val="auto"/>
          <w:sz w:val="21"/>
          <w:szCs w:val="21"/>
          <w:highlight w:val="none"/>
        </w:rPr>
        <w:t xml:space="preserve">甲乙双方的权利和义务</w:t>
      </w:r>
      <w:r/>
    </w:p>
    <w:p>
      <w:pPr>
        <w:pStyle w:val="1211"/>
        <w:ind w:firstLine="420"/>
        <w:spacing w:line="360" w:lineRule="auto"/>
        <w:rPr>
          <w:rFonts w:ascii="宋体"/>
          <w:color w:val="auto"/>
          <w:sz w:val="21"/>
          <w:szCs w:val="21"/>
          <w:highlight w:val="none"/>
        </w:rPr>
      </w:pPr>
      <w:r>
        <w:rPr>
          <w:rFonts w:hint="eastAsia" w:ascii="宋体" w:hAnsi="宋体"/>
          <w:color w:val="auto"/>
          <w:sz w:val="21"/>
          <w:szCs w:val="21"/>
          <w:highlight w:val="none"/>
        </w:rPr>
        <w:t xml:space="preserve">（一）严格遵守国家关于市场准入、勘测设计、施工监理、招标投标、工程施工、设备安装和市场经营活动等有关法律法规及相关政策，以及廉政建设的各项规定。</w:t>
      </w:r>
      <w:r/>
    </w:p>
    <w:p>
      <w:pPr>
        <w:pStyle w:val="1211"/>
        <w:ind w:firstLine="420"/>
        <w:spacing w:line="360" w:lineRule="auto"/>
        <w:rPr>
          <w:rFonts w:ascii="宋体"/>
          <w:color w:val="auto"/>
          <w:sz w:val="21"/>
          <w:szCs w:val="21"/>
          <w:highlight w:val="none"/>
        </w:rPr>
      </w:pPr>
      <w:r>
        <w:rPr>
          <w:rFonts w:hint="eastAsia" w:ascii="宋体" w:hAnsi="宋体"/>
          <w:color w:val="auto"/>
          <w:sz w:val="21"/>
          <w:szCs w:val="21"/>
          <w:highlight w:val="none"/>
        </w:rPr>
        <w:t xml:space="preserve">（二）严格执行本项目甲乙双方签订的施工合同文件，自觉按合同办事。</w:t>
      </w:r>
      <w:r/>
    </w:p>
    <w:p>
      <w:pPr>
        <w:pStyle w:val="1211"/>
        <w:ind w:firstLine="420"/>
        <w:spacing w:line="360" w:lineRule="auto"/>
        <w:rPr>
          <w:rFonts w:ascii="宋体"/>
          <w:color w:val="auto"/>
          <w:sz w:val="21"/>
          <w:szCs w:val="21"/>
          <w:highlight w:val="none"/>
        </w:rPr>
      </w:pPr>
      <w:r>
        <w:rPr>
          <w:rFonts w:hint="eastAsia" w:ascii="宋体" w:hAnsi="宋体"/>
          <w:color w:val="auto"/>
          <w:sz w:val="21"/>
          <w:szCs w:val="21"/>
          <w:highlight w:val="none"/>
        </w:rPr>
        <w:t xml:space="preserve">（三）业务活动坚持公开、公平、公正、诚信、透明的原则（除法律法规认定的商业秘密和合同文件另有规定之外），双方人员不得为获取不正当的利益，就工程费用、材料供应、工程量变动、工程验收、工程质量等问题进行私下商谈或达成默契，不得损害国家和集体利益，违反工程建设管理规章制度。</w:t>
      </w:r>
      <w:r/>
    </w:p>
    <w:p>
      <w:pPr>
        <w:pStyle w:val="1211"/>
        <w:ind w:firstLine="420"/>
        <w:spacing w:line="360" w:lineRule="auto"/>
        <w:rPr>
          <w:rFonts w:ascii="宋体"/>
          <w:color w:val="auto"/>
          <w:sz w:val="21"/>
          <w:szCs w:val="21"/>
          <w:highlight w:val="none"/>
        </w:rPr>
      </w:pPr>
      <w:r>
        <w:rPr>
          <w:rFonts w:hint="eastAsia" w:ascii="宋体" w:hAnsi="宋体"/>
          <w:color w:val="auto"/>
          <w:sz w:val="21"/>
          <w:szCs w:val="21"/>
          <w:highlight w:val="none"/>
        </w:rPr>
        <w:t xml:space="preserve">（四）建立健全廉政制度，开展廉政教育，设立廉政公示牌，公布举报电话。由甲方负责，乙方配合，及时将工程建设项目信息录入邗江区政府投资工程电子监察管理系统，并保证录入信息的真实性、可靠性。积极开展相互监督，发现对方在业务活动中有违反本合同行为的，有及时提醒对方纠正或向有关部门举报的权利和义务。</w:t>
      </w:r>
      <w:r/>
    </w:p>
    <w:p>
      <w:pPr>
        <w:pStyle w:val="1211"/>
        <w:ind w:firstLine="420"/>
        <w:spacing w:line="360" w:lineRule="auto"/>
        <w:rPr>
          <w:rFonts w:ascii="宋体"/>
          <w:color w:val="auto"/>
          <w:sz w:val="21"/>
          <w:szCs w:val="21"/>
          <w:highlight w:val="none"/>
        </w:rPr>
      </w:pPr>
      <w:r>
        <w:rPr>
          <w:rFonts w:hint="eastAsia" w:ascii="宋体" w:hAnsi="宋体"/>
          <w:color w:val="auto"/>
          <w:sz w:val="21"/>
          <w:szCs w:val="21"/>
          <w:highlight w:val="none"/>
        </w:rPr>
        <w:t xml:space="preserve">第二条</w:t>
      </w:r>
      <w:r>
        <w:rPr>
          <w:rFonts w:ascii="宋体" w:hAnsi="宋体"/>
          <w:color w:val="auto"/>
          <w:sz w:val="21"/>
          <w:szCs w:val="21"/>
          <w:highlight w:val="none"/>
        </w:rPr>
        <w:t xml:space="preserve">    </w:t>
      </w:r>
      <w:r>
        <w:rPr>
          <w:rFonts w:hint="eastAsia" w:ascii="宋体" w:hAnsi="宋体"/>
          <w:color w:val="auto"/>
          <w:sz w:val="21"/>
          <w:szCs w:val="21"/>
          <w:highlight w:val="none"/>
        </w:rPr>
        <w:t xml:space="preserve">甲方的责任</w:t>
      </w:r>
      <w:r/>
    </w:p>
    <w:p>
      <w:pPr>
        <w:pStyle w:val="1211"/>
        <w:ind w:firstLine="420"/>
        <w:spacing w:line="360" w:lineRule="auto"/>
        <w:rPr>
          <w:rFonts w:ascii="宋体"/>
          <w:color w:val="auto"/>
          <w:sz w:val="21"/>
          <w:szCs w:val="21"/>
          <w:highlight w:val="none"/>
        </w:rPr>
      </w:pPr>
      <w:r>
        <w:rPr>
          <w:rFonts w:hint="eastAsia" w:ascii="宋体" w:hAnsi="宋体"/>
          <w:color w:val="auto"/>
          <w:sz w:val="21"/>
          <w:szCs w:val="21"/>
          <w:highlight w:val="none"/>
        </w:rPr>
        <w:t xml:space="preserve">甲方的领导和从事该工程项目的工作人员，在工程项目的事前、事中、事后应遵守以下规定：</w:t>
      </w:r>
      <w:r/>
    </w:p>
    <w:p>
      <w:pPr>
        <w:pStyle w:val="1211"/>
        <w:ind w:firstLine="420"/>
        <w:spacing w:line="360" w:lineRule="auto"/>
        <w:rPr>
          <w:rFonts w:ascii="宋体"/>
          <w:color w:val="auto"/>
          <w:sz w:val="21"/>
          <w:szCs w:val="21"/>
          <w:highlight w:val="none"/>
        </w:rPr>
      </w:pPr>
      <w:r>
        <w:rPr>
          <w:rFonts w:hint="eastAsia" w:ascii="宋体" w:hAnsi="宋体"/>
          <w:color w:val="auto"/>
          <w:sz w:val="21"/>
          <w:szCs w:val="21"/>
          <w:highlight w:val="none"/>
        </w:rPr>
        <w:t xml:space="preserve">（一）禁止向乙方索要、接受回扣、礼金、有价证券、贵重物品和好处费、感谢费或在乙方报销任何应由甲方（个人）支付的费用。</w:t>
      </w:r>
      <w:r/>
    </w:p>
    <w:p>
      <w:pPr>
        <w:pStyle w:val="1211"/>
        <w:ind w:firstLine="420"/>
        <w:spacing w:line="360" w:lineRule="auto"/>
        <w:rPr>
          <w:rFonts w:ascii="宋体"/>
          <w:color w:val="auto"/>
          <w:sz w:val="21"/>
          <w:szCs w:val="21"/>
          <w:highlight w:val="none"/>
        </w:rPr>
      </w:pPr>
      <w:r>
        <w:rPr>
          <w:rFonts w:hint="eastAsia" w:ascii="宋体" w:hAnsi="宋体"/>
          <w:color w:val="auto"/>
          <w:sz w:val="21"/>
          <w:szCs w:val="21"/>
          <w:highlight w:val="none"/>
        </w:rPr>
        <w:t xml:space="preserve">（二）禁止参加乙方安排的宴请和健身、娱乐等活动或接受乙方提供的通讯工具、交通工具和高档办公用品等。</w:t>
      </w:r>
      <w:r/>
    </w:p>
    <w:p>
      <w:pPr>
        <w:pStyle w:val="1211"/>
        <w:ind w:firstLine="420"/>
        <w:spacing w:line="360" w:lineRule="auto"/>
        <w:rPr>
          <w:rFonts w:ascii="宋体"/>
          <w:color w:val="auto"/>
          <w:sz w:val="21"/>
          <w:szCs w:val="21"/>
          <w:highlight w:val="none"/>
        </w:rPr>
      </w:pPr>
      <w:r>
        <w:rPr>
          <w:rFonts w:hint="eastAsia" w:ascii="宋体" w:hAnsi="宋体"/>
          <w:color w:val="auto"/>
          <w:sz w:val="21"/>
          <w:szCs w:val="21"/>
          <w:highlight w:val="none"/>
        </w:rPr>
        <w:t xml:space="preserve">（三）禁止要求、暗示和接受乙方为个人装修住房、婚丧嫁娶、配偶子女的工作安排以及出国（境）、旅游等提供方便。</w:t>
      </w:r>
      <w:r/>
    </w:p>
    <w:p>
      <w:pPr>
        <w:pStyle w:val="1211"/>
        <w:ind w:firstLine="420"/>
        <w:spacing w:line="360" w:lineRule="auto"/>
        <w:rPr>
          <w:rFonts w:ascii="宋体"/>
          <w:color w:val="auto"/>
          <w:sz w:val="21"/>
          <w:szCs w:val="21"/>
          <w:highlight w:val="none"/>
        </w:rPr>
      </w:pPr>
      <w:r>
        <w:rPr>
          <w:rFonts w:hint="eastAsia" w:ascii="宋体" w:hAnsi="宋体"/>
          <w:color w:val="auto"/>
          <w:sz w:val="21"/>
          <w:szCs w:val="21"/>
          <w:highlight w:val="none"/>
        </w:rPr>
        <w:t xml:space="preserve">（四）禁止允许、纵容配偶、子女从事与乙方承包本工程有关的设备材料供应、工程分包、劳务等经济活动，并为其提供便利条件。</w:t>
      </w:r>
      <w:r/>
    </w:p>
    <w:p>
      <w:pPr>
        <w:pStyle w:val="1211"/>
        <w:ind w:firstLine="420"/>
        <w:spacing w:line="360" w:lineRule="auto"/>
        <w:rPr>
          <w:rFonts w:ascii="宋体"/>
          <w:color w:val="auto"/>
          <w:sz w:val="21"/>
          <w:szCs w:val="21"/>
          <w:highlight w:val="none"/>
        </w:rPr>
      </w:pPr>
      <w:r>
        <w:rPr>
          <w:rFonts w:hint="eastAsia" w:ascii="宋体" w:hAnsi="宋体"/>
          <w:color w:val="auto"/>
          <w:sz w:val="21"/>
          <w:szCs w:val="21"/>
          <w:highlight w:val="none"/>
        </w:rPr>
        <w:t xml:space="preserve">（五）禁止以任何理由向乙方推荐分包单位或要求乙方购买项目合同规定外的材料、设备和服务等。</w:t>
      </w:r>
      <w:r/>
    </w:p>
    <w:p>
      <w:pPr>
        <w:pStyle w:val="1211"/>
        <w:ind w:firstLine="420"/>
        <w:spacing w:line="360" w:lineRule="auto"/>
        <w:rPr>
          <w:rFonts w:ascii="宋体"/>
          <w:color w:val="auto"/>
          <w:sz w:val="21"/>
          <w:szCs w:val="21"/>
          <w:highlight w:val="none"/>
        </w:rPr>
      </w:pPr>
      <w:r>
        <w:rPr>
          <w:rFonts w:hint="eastAsia" w:ascii="宋体" w:hAnsi="宋体"/>
          <w:color w:val="auto"/>
          <w:sz w:val="21"/>
          <w:szCs w:val="21"/>
          <w:highlight w:val="none"/>
        </w:rPr>
        <w:t xml:space="preserve">第三条</w:t>
      </w:r>
      <w:r>
        <w:rPr>
          <w:rFonts w:ascii="宋体" w:hAnsi="宋体"/>
          <w:color w:val="auto"/>
          <w:sz w:val="21"/>
          <w:szCs w:val="21"/>
          <w:highlight w:val="none"/>
        </w:rPr>
        <w:t xml:space="preserve">    </w:t>
      </w:r>
      <w:r>
        <w:rPr>
          <w:rFonts w:hint="eastAsia" w:ascii="宋体" w:hAnsi="宋体"/>
          <w:color w:val="auto"/>
          <w:sz w:val="21"/>
          <w:szCs w:val="21"/>
          <w:highlight w:val="none"/>
        </w:rPr>
        <w:t xml:space="preserve">乙方的责任</w:t>
      </w:r>
      <w:r/>
    </w:p>
    <w:p>
      <w:pPr>
        <w:pStyle w:val="1211"/>
        <w:ind w:firstLine="420"/>
        <w:spacing w:line="360" w:lineRule="auto"/>
        <w:rPr>
          <w:rFonts w:ascii="宋体"/>
          <w:color w:val="auto"/>
          <w:sz w:val="21"/>
          <w:szCs w:val="21"/>
          <w:highlight w:val="none"/>
        </w:rPr>
      </w:pPr>
      <w:r>
        <w:rPr>
          <w:rFonts w:hint="eastAsia" w:ascii="宋体" w:hAnsi="宋体"/>
          <w:color w:val="auto"/>
          <w:sz w:val="21"/>
          <w:szCs w:val="21"/>
          <w:highlight w:val="none"/>
        </w:rPr>
        <w:t xml:space="preserve">乙方应与甲方保持正常的业务交往，按照有关法律法规和程序开展业务工作，严格执行工程建设的有关方针、政策，尤其是有关强制性标准和规范，并遵守以下规定：</w:t>
      </w:r>
      <w:r/>
    </w:p>
    <w:p>
      <w:pPr>
        <w:pStyle w:val="1211"/>
        <w:ind w:firstLine="420"/>
        <w:spacing w:line="360" w:lineRule="auto"/>
        <w:rPr>
          <w:rFonts w:ascii="宋体"/>
          <w:color w:val="auto"/>
          <w:sz w:val="21"/>
          <w:szCs w:val="21"/>
          <w:highlight w:val="none"/>
        </w:rPr>
      </w:pPr>
      <w:r>
        <w:rPr>
          <w:rFonts w:hint="eastAsia" w:ascii="宋体" w:hAnsi="宋体"/>
          <w:color w:val="auto"/>
          <w:sz w:val="21"/>
          <w:szCs w:val="21"/>
          <w:highlight w:val="none"/>
        </w:rPr>
        <w:t xml:space="preserve">（一）不准以任何理由、任何形式向甲方及其工作人员行贿或馈赠礼金、有价证券、贵重物品。</w:t>
      </w:r>
      <w:r/>
    </w:p>
    <w:p>
      <w:pPr>
        <w:pStyle w:val="1211"/>
        <w:ind w:firstLine="420"/>
        <w:spacing w:line="360" w:lineRule="auto"/>
        <w:rPr>
          <w:rFonts w:ascii="宋体"/>
          <w:color w:val="auto"/>
          <w:sz w:val="21"/>
          <w:szCs w:val="21"/>
          <w:highlight w:val="none"/>
        </w:rPr>
      </w:pPr>
      <w:r>
        <w:rPr>
          <w:rFonts w:hint="eastAsia" w:ascii="宋体" w:hAnsi="宋体"/>
          <w:color w:val="auto"/>
          <w:sz w:val="21"/>
          <w:szCs w:val="21"/>
          <w:highlight w:val="none"/>
        </w:rPr>
        <w:t xml:space="preserve">（二）不准以任何名义为甲方及其工作人员报销应由对方或个人支付的费用。</w:t>
      </w:r>
      <w:r/>
    </w:p>
    <w:p>
      <w:pPr>
        <w:pStyle w:val="1211"/>
        <w:ind w:firstLine="420"/>
        <w:spacing w:line="360" w:lineRule="auto"/>
        <w:rPr>
          <w:rFonts w:ascii="宋体"/>
          <w:color w:val="auto"/>
          <w:sz w:val="21"/>
          <w:szCs w:val="21"/>
          <w:highlight w:val="none"/>
        </w:rPr>
      </w:pPr>
      <w:r>
        <w:rPr>
          <w:rFonts w:hint="eastAsia" w:ascii="宋体" w:hAnsi="宋体"/>
          <w:color w:val="auto"/>
          <w:sz w:val="21"/>
          <w:szCs w:val="21"/>
          <w:highlight w:val="none"/>
        </w:rPr>
        <w:t xml:space="preserve">（三）不准以任何理由安排甲方工作人员参加宴请及健身、娱乐和旅游等活动。</w:t>
      </w:r>
      <w:r/>
    </w:p>
    <w:p>
      <w:pPr>
        <w:pStyle w:val="1211"/>
        <w:ind w:firstLine="420"/>
        <w:spacing w:line="360" w:lineRule="auto"/>
        <w:rPr>
          <w:rFonts w:ascii="宋体"/>
          <w:color w:val="auto"/>
          <w:sz w:val="21"/>
          <w:szCs w:val="21"/>
          <w:highlight w:val="none"/>
        </w:rPr>
      </w:pPr>
      <w:r>
        <w:rPr>
          <w:rFonts w:hint="eastAsia" w:ascii="宋体" w:hAnsi="宋体"/>
          <w:color w:val="auto"/>
          <w:sz w:val="21"/>
          <w:szCs w:val="21"/>
          <w:highlight w:val="none"/>
        </w:rPr>
        <w:t xml:space="preserve">（四）不准为甲方单位和工作人员购置或提供通讯工具、交通工具和高档办公用品和装修住房等。</w:t>
      </w:r>
      <w:r/>
    </w:p>
    <w:p>
      <w:pPr>
        <w:pStyle w:val="1211"/>
        <w:ind w:firstLine="420"/>
        <w:spacing w:line="360" w:lineRule="auto"/>
        <w:rPr>
          <w:rFonts w:ascii="宋体"/>
          <w:color w:val="auto"/>
          <w:sz w:val="21"/>
          <w:szCs w:val="21"/>
          <w:highlight w:val="none"/>
        </w:rPr>
      </w:pPr>
      <w:r>
        <w:rPr>
          <w:rFonts w:hint="eastAsia" w:ascii="宋体" w:hAnsi="宋体"/>
          <w:color w:val="auto"/>
          <w:sz w:val="21"/>
          <w:szCs w:val="21"/>
          <w:highlight w:val="none"/>
        </w:rPr>
        <w:t xml:space="preserve">第四条</w:t>
      </w:r>
      <w:r>
        <w:rPr>
          <w:rFonts w:ascii="宋体" w:hAnsi="宋体"/>
          <w:color w:val="auto"/>
          <w:sz w:val="21"/>
          <w:szCs w:val="21"/>
          <w:highlight w:val="none"/>
        </w:rPr>
        <w:t xml:space="preserve">    </w:t>
      </w:r>
      <w:r>
        <w:rPr>
          <w:rFonts w:hint="eastAsia" w:ascii="宋体" w:hAnsi="宋体"/>
          <w:color w:val="auto"/>
          <w:sz w:val="21"/>
          <w:szCs w:val="21"/>
          <w:highlight w:val="none"/>
        </w:rPr>
        <w:t xml:space="preserve">违约责任</w:t>
      </w:r>
      <w:r/>
    </w:p>
    <w:p>
      <w:pPr>
        <w:pStyle w:val="1211"/>
        <w:ind w:firstLine="420"/>
        <w:spacing w:line="360" w:lineRule="auto"/>
        <w:rPr>
          <w:rFonts w:ascii="宋体"/>
          <w:color w:val="auto"/>
          <w:sz w:val="21"/>
          <w:szCs w:val="21"/>
          <w:highlight w:val="none"/>
        </w:rPr>
      </w:pPr>
      <w:r>
        <w:rPr>
          <w:rFonts w:hint="eastAsia" w:ascii="宋体" w:hAnsi="宋体"/>
          <w:color w:val="auto"/>
          <w:sz w:val="21"/>
          <w:szCs w:val="21"/>
          <w:highlight w:val="none"/>
        </w:rPr>
        <w:t xml:space="preserve">（一）甲方工作人员违反本合同第一、第二条责任行为的，按照管理权限，依据有关法律法规和规定给予党纪政纪处分或组织处理；涉嫌犯罪的，移交司法机关追究刑事责任。</w:t>
      </w:r>
      <w:r/>
    </w:p>
    <w:p>
      <w:pPr>
        <w:pStyle w:val="1211"/>
        <w:ind w:firstLine="420"/>
        <w:spacing w:line="360" w:lineRule="auto"/>
        <w:rPr>
          <w:rFonts w:ascii="宋体"/>
          <w:color w:val="auto"/>
          <w:sz w:val="21"/>
          <w:szCs w:val="21"/>
          <w:highlight w:val="none"/>
        </w:rPr>
      </w:pPr>
      <w:r>
        <w:rPr>
          <w:rFonts w:hint="eastAsia" w:ascii="宋体" w:hAnsi="宋体"/>
          <w:color w:val="auto"/>
          <w:sz w:val="21"/>
          <w:szCs w:val="21"/>
          <w:highlight w:val="none"/>
        </w:rPr>
        <w:t xml:space="preserve">（二）乙方工作人员违反本合同第一、第三条责任行为的，</w:t>
      </w:r>
      <w:r>
        <w:rPr>
          <w:rFonts w:hint="eastAsia" w:ascii="宋体" w:hAnsi="宋体"/>
          <w:color w:val="auto"/>
          <w:sz w:val="21"/>
          <w:szCs w:val="21"/>
          <w:highlight w:val="none"/>
          <w:lang w:val="zh-CN"/>
        </w:rPr>
        <w:t xml:space="preserve">有关行政主管部门有权中止工程项目建设合同</w:t>
      </w:r>
      <w:r>
        <w:rPr>
          <w:rFonts w:hint="eastAsia" w:ascii="宋体" w:hAnsi="宋体"/>
          <w:color w:val="auto"/>
          <w:sz w:val="21"/>
          <w:szCs w:val="21"/>
          <w:highlight w:val="none"/>
        </w:rPr>
        <w:t xml:space="preserve">；涉嫌犯罪的，移交司法机关追究刑事责任；情节严重的，有关部门将依据《</w:t>
      </w:r>
      <w:r>
        <w:rPr>
          <w:rFonts w:hint="eastAsia" w:ascii="宋体" w:hAnsi="宋体"/>
          <w:color w:val="auto"/>
          <w:sz w:val="21"/>
          <w:szCs w:val="21"/>
          <w:highlight w:val="none"/>
          <w:lang w:eastAsia="zh-CN"/>
        </w:rPr>
        <w:t xml:space="preserve">镇江市</w:t>
      </w:r>
      <w:r>
        <w:rPr>
          <w:rFonts w:hint="eastAsia" w:ascii="宋体" w:hAnsi="宋体"/>
          <w:color w:val="auto"/>
          <w:sz w:val="21"/>
          <w:szCs w:val="21"/>
          <w:highlight w:val="none"/>
        </w:rPr>
        <w:t xml:space="preserve">邗江区建设工程市场廉政准入规定》等给予乙方处罚。</w:t>
      </w:r>
      <w:r/>
    </w:p>
    <w:p>
      <w:pPr>
        <w:pStyle w:val="1211"/>
        <w:ind w:firstLine="420"/>
        <w:spacing w:line="360" w:lineRule="auto"/>
        <w:rPr>
          <w:rFonts w:ascii="宋体"/>
          <w:color w:val="auto"/>
          <w:sz w:val="21"/>
          <w:szCs w:val="21"/>
          <w:highlight w:val="none"/>
        </w:rPr>
      </w:pPr>
      <w:r>
        <w:rPr>
          <w:rFonts w:hint="eastAsia" w:ascii="宋体" w:hAnsi="宋体"/>
          <w:color w:val="auto"/>
          <w:sz w:val="21"/>
          <w:szCs w:val="21"/>
          <w:highlight w:val="none"/>
        </w:rPr>
        <w:t xml:space="preserve">（三）乙方如将部分辅助项目分包的，有责任向承包方交待本合同的具体内容，并要求其严格执行本合同规定。</w:t>
      </w:r>
      <w:r/>
    </w:p>
    <w:p>
      <w:pPr>
        <w:pStyle w:val="1211"/>
        <w:ind w:firstLine="420"/>
        <w:spacing w:line="360" w:lineRule="auto"/>
        <w:tabs>
          <w:tab w:val="left" w:pos="158" w:leader="none"/>
        </w:tabs>
        <w:rPr>
          <w:rFonts w:ascii="宋体"/>
          <w:color w:val="auto"/>
          <w:sz w:val="21"/>
          <w:szCs w:val="21"/>
          <w:highlight w:val="none"/>
          <w:lang w:val="zh-CN"/>
        </w:rPr>
      </w:pPr>
      <w:r>
        <w:rPr>
          <w:rFonts w:hint="eastAsia" w:ascii="宋体" w:hAnsi="宋体"/>
          <w:color w:val="auto"/>
          <w:sz w:val="21"/>
          <w:szCs w:val="21"/>
          <w:highlight w:val="none"/>
        </w:rPr>
        <w:t xml:space="preserve">（</w:t>
      </w:r>
      <w:r>
        <w:rPr>
          <w:rFonts w:hint="eastAsia" w:ascii="宋体" w:hAnsi="宋体"/>
          <w:color w:val="auto"/>
          <w:sz w:val="21"/>
          <w:szCs w:val="21"/>
          <w:highlight w:val="none"/>
          <w:lang w:val="zh-CN"/>
        </w:rPr>
        <w:t xml:space="preserve">四）乙方在工程项目建设中贿赂甲方人员、工程监理及中介方人员，被纪检监察机关或司法机关立案查处的，甲方有权中止工程建设合同。由此给甲方造成的损失以及发生的一切费用均由乙方承担，可在工程结算款中扣除。</w:t>
      </w:r>
      <w:r/>
    </w:p>
    <w:p>
      <w:pPr>
        <w:pStyle w:val="1211"/>
        <w:ind w:firstLine="420"/>
        <w:spacing w:line="360" w:lineRule="auto"/>
        <w:rPr>
          <w:rFonts w:ascii="宋体"/>
          <w:color w:val="auto"/>
          <w:sz w:val="21"/>
          <w:szCs w:val="21"/>
          <w:highlight w:val="none"/>
          <w:lang w:val="zh-CN"/>
        </w:rPr>
      </w:pPr>
      <w:r>
        <w:rPr>
          <w:rFonts w:hint="eastAsia" w:ascii="宋体" w:hAnsi="宋体"/>
          <w:color w:val="auto"/>
          <w:sz w:val="21"/>
          <w:szCs w:val="21"/>
          <w:highlight w:val="none"/>
          <w:lang w:val="zh-CN"/>
        </w:rPr>
        <w:t xml:space="preserve">（五）甲乙双方人员赠送、贿赂、接受或索要钱物的行为，如果一方发生，另一方当事人应立即主动报告本单位领导，或向区纪委、监察局、检察院等有关部门举报。</w:t>
      </w:r>
      <w:r/>
    </w:p>
    <w:p>
      <w:pPr>
        <w:pStyle w:val="1211"/>
        <w:ind w:firstLine="420"/>
        <w:spacing w:line="360" w:lineRule="auto"/>
        <w:tabs>
          <w:tab w:val="left" w:pos="628" w:leader="none"/>
        </w:tabs>
        <w:rPr>
          <w:rFonts w:ascii="宋体"/>
          <w:color w:val="auto"/>
          <w:sz w:val="21"/>
          <w:szCs w:val="21"/>
          <w:highlight w:val="none"/>
        </w:rPr>
      </w:pPr>
      <w:r>
        <w:rPr>
          <w:rFonts w:hint="eastAsia" w:ascii="宋体" w:hAnsi="宋体"/>
          <w:color w:val="auto"/>
          <w:sz w:val="21"/>
          <w:szCs w:val="21"/>
          <w:highlight w:val="none"/>
        </w:rPr>
        <w:t xml:space="preserve">第五条</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本合同作为工程合同的附件，与工程合同具有同等法律效力，甲乙双方签署后立即生效。</w:t>
      </w:r>
      <w:r/>
    </w:p>
    <w:p>
      <w:pPr>
        <w:pStyle w:val="1211"/>
        <w:ind w:firstLine="420"/>
        <w:spacing w:line="360" w:lineRule="auto"/>
        <w:rPr>
          <w:rFonts w:ascii="宋体"/>
          <w:color w:val="auto"/>
          <w:sz w:val="21"/>
          <w:szCs w:val="21"/>
          <w:highlight w:val="none"/>
        </w:rPr>
      </w:pPr>
      <w:r>
        <w:rPr>
          <w:rFonts w:hint="eastAsia" w:ascii="宋体" w:hAnsi="宋体"/>
          <w:color w:val="auto"/>
          <w:sz w:val="21"/>
          <w:szCs w:val="21"/>
          <w:highlight w:val="none"/>
        </w:rPr>
        <w:t xml:space="preserve">第六条</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本合同的有效期为双方签署之日起至该工程项目竣工验收合格、工程资金结清时止。</w:t>
      </w:r>
      <w:r/>
    </w:p>
    <w:p>
      <w:pPr>
        <w:pStyle w:val="1211"/>
        <w:ind w:firstLine="420"/>
        <w:spacing w:line="360" w:lineRule="auto"/>
        <w:rPr>
          <w:rFonts w:hint="eastAsia" w:ascii="宋体" w:hAnsi="宋体" w:cs="宋体"/>
          <w:color w:val="auto"/>
          <w:sz w:val="21"/>
          <w:szCs w:val="21"/>
          <w:highlight w:val="none"/>
        </w:rPr>
      </w:pPr>
      <w:r>
        <w:rPr>
          <w:rFonts w:hint="eastAsia" w:ascii="宋体" w:hAnsi="宋体"/>
          <w:color w:val="auto"/>
          <w:sz w:val="21"/>
          <w:szCs w:val="21"/>
          <w:highlight w:val="none"/>
        </w:rPr>
        <w:t xml:space="preserve">第七条</w:t>
      </w:r>
      <w:r>
        <w:rPr>
          <w:rFonts w:ascii="宋体" w:hAnsi="宋体"/>
          <w:color w:val="auto"/>
          <w:sz w:val="21"/>
          <w:szCs w:val="21"/>
          <w:highlight w:val="none"/>
        </w:rPr>
        <w:t xml:space="preserve">    </w:t>
      </w:r>
      <w:r>
        <w:rPr>
          <w:rFonts w:hint="eastAsia" w:ascii="宋体" w:hAnsi="宋体" w:cs="宋体"/>
          <w:color w:val="auto"/>
          <w:sz w:val="21"/>
          <w:szCs w:val="21"/>
          <w:highlight w:val="none"/>
        </w:rPr>
        <w:t xml:space="preserve">本协议共陆份，甲方持有叁份，乙方执贰份，见证方一份，具有同等法律效力。本合同自甲乙双方签字盖章之日起生效。</w:t>
      </w:r>
      <w:r/>
    </w:p>
    <w:p>
      <w:pPr>
        <w:pStyle w:val="1211"/>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1211"/>
        <w:spacing w:line="360" w:lineRule="auto"/>
        <w:rPr>
          <w:rFonts w:ascii="宋体"/>
          <w:color w:val="auto"/>
          <w:sz w:val="21"/>
          <w:szCs w:val="21"/>
          <w:highlight w:val="none"/>
        </w:rPr>
      </w:pPr>
      <w:r>
        <w:rPr>
          <w:rFonts w:hint="eastAsia" w:ascii="宋体" w:hAnsi="宋体"/>
          <w:color w:val="auto"/>
          <w:sz w:val="21"/>
          <w:szCs w:val="21"/>
          <w:highlight w:val="none"/>
        </w:rPr>
        <w:t xml:space="preserve">甲方单位：（盖章）</w:t>
      </w:r>
      <w:r>
        <w:rPr>
          <w:rFonts w:ascii="宋体" w:hAnsi="宋体"/>
          <w:color w:val="auto"/>
          <w:sz w:val="21"/>
          <w:szCs w:val="21"/>
          <w:highlight w:val="none"/>
        </w:rPr>
        <w:t xml:space="preserve">                        </w:t>
      </w:r>
      <w:r>
        <w:rPr>
          <w:rFonts w:hint="eastAsia" w:ascii="宋体" w:hAnsi="宋体"/>
          <w:color w:val="auto"/>
          <w:sz w:val="21"/>
          <w:szCs w:val="21"/>
          <w:highlight w:val="none"/>
        </w:rPr>
        <w:t xml:space="preserve">乙方单位：（盖章）</w:t>
      </w:r>
      <w:r/>
    </w:p>
    <w:p>
      <w:pPr>
        <w:pStyle w:val="1211"/>
        <w:spacing w:line="360" w:lineRule="auto"/>
        <w:rPr>
          <w:rFonts w:ascii="宋体"/>
          <w:color w:val="auto"/>
          <w:sz w:val="21"/>
          <w:szCs w:val="21"/>
          <w:highlight w:val="none"/>
        </w:rPr>
      </w:pPr>
      <w:r>
        <w:rPr>
          <w:rFonts w:hint="eastAsia" w:ascii="宋体" w:hAnsi="宋体"/>
          <w:color w:val="auto"/>
          <w:sz w:val="21"/>
          <w:szCs w:val="21"/>
          <w:highlight w:val="none"/>
        </w:rPr>
        <w:t xml:space="preserve">法定代表人：</w:t>
      </w:r>
      <w:r>
        <w:rPr>
          <w:rFonts w:ascii="宋体" w:hAnsi="宋体"/>
          <w:color w:val="auto"/>
          <w:sz w:val="21"/>
          <w:szCs w:val="21"/>
          <w:highlight w:val="none"/>
        </w:rPr>
        <w:t xml:space="preserve">                            </w:t>
      </w:r>
      <w:r>
        <w:rPr>
          <w:rFonts w:hint="eastAsia" w:ascii="宋体" w:hAnsi="宋体"/>
          <w:color w:val="auto"/>
          <w:sz w:val="21"/>
          <w:szCs w:val="21"/>
          <w:highlight w:val="none"/>
          <w:lang w:val="en-US" w:eastAsia="zh-CN"/>
        </w:rPr>
        <w:t xml:space="preserve">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法定代表人：</w:t>
      </w:r>
      <w:r/>
    </w:p>
    <w:p>
      <w:pPr>
        <w:pStyle w:val="1211"/>
        <w:spacing w:line="360" w:lineRule="auto"/>
        <w:rPr>
          <w:rFonts w:ascii="宋体"/>
          <w:color w:val="auto"/>
          <w:sz w:val="21"/>
          <w:szCs w:val="21"/>
          <w:highlight w:val="none"/>
        </w:rPr>
      </w:pPr>
      <w:r>
        <w:rPr>
          <w:rFonts w:hint="eastAsia" w:ascii="宋体" w:hAnsi="宋体"/>
          <w:color w:val="auto"/>
          <w:sz w:val="21"/>
          <w:szCs w:val="21"/>
          <w:highlight w:val="none"/>
        </w:rPr>
        <w:t xml:space="preserve">地址：</w:t>
      </w:r>
      <w:r>
        <w:rPr>
          <w:rFonts w:ascii="宋体" w:hAnsi="宋体"/>
          <w:color w:val="auto"/>
          <w:sz w:val="21"/>
          <w:szCs w:val="21"/>
          <w:highlight w:val="none"/>
        </w:rPr>
        <w:t xml:space="preserve">                                  </w:t>
      </w:r>
      <w:r>
        <w:rPr>
          <w:rFonts w:hint="eastAsia" w:ascii="宋体" w:hAnsi="宋体"/>
          <w:color w:val="auto"/>
          <w:sz w:val="21"/>
          <w:szCs w:val="21"/>
          <w:highlight w:val="none"/>
          <w:lang w:val="en-US" w:eastAsia="zh-CN"/>
        </w:rPr>
        <w:t xml:space="preserve">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地址：</w:t>
      </w:r>
      <w:r/>
    </w:p>
    <w:p>
      <w:pPr>
        <w:pStyle w:val="1211"/>
        <w:spacing w:line="360" w:lineRule="auto"/>
        <w:rPr>
          <w:rFonts w:ascii="宋体"/>
          <w:color w:val="auto"/>
          <w:sz w:val="21"/>
          <w:szCs w:val="21"/>
          <w:highlight w:val="none"/>
        </w:rPr>
      </w:pPr>
      <w:r>
        <w:rPr>
          <w:rFonts w:hint="eastAsia" w:ascii="宋体" w:hAnsi="宋体"/>
          <w:color w:val="auto"/>
          <w:sz w:val="21"/>
          <w:szCs w:val="21"/>
          <w:highlight w:val="none"/>
        </w:rPr>
        <w:t xml:space="preserve">电话：</w:t>
      </w:r>
      <w:r>
        <w:rPr>
          <w:rFonts w:ascii="宋体" w:hAnsi="宋体"/>
          <w:color w:val="auto"/>
          <w:sz w:val="21"/>
          <w:szCs w:val="21"/>
          <w:highlight w:val="none"/>
        </w:rPr>
        <w:t xml:space="preserve">                                   </w:t>
      </w:r>
      <w:r>
        <w:rPr>
          <w:rFonts w:hint="eastAsia" w:ascii="宋体" w:hAnsi="宋体"/>
          <w:color w:val="auto"/>
          <w:sz w:val="21"/>
          <w:szCs w:val="21"/>
          <w:highlight w:val="none"/>
          <w:lang w:val="en-US" w:eastAsia="zh-CN"/>
        </w:rPr>
        <w:t xml:space="preserve"> </w:t>
      </w:r>
      <w:r>
        <w:rPr>
          <w:rFonts w:hint="eastAsia" w:ascii="宋体" w:hAnsi="宋体"/>
          <w:color w:val="auto"/>
          <w:sz w:val="21"/>
          <w:szCs w:val="21"/>
          <w:highlight w:val="none"/>
        </w:rPr>
        <w:t xml:space="preserve">电话：</w:t>
      </w:r>
      <w:r/>
    </w:p>
    <w:p>
      <w:pPr>
        <w:pStyle w:val="1211"/>
        <w:ind w:firstLine="315"/>
        <w:spacing w:line="360" w:lineRule="auto"/>
        <w:rPr>
          <w:rFonts w:ascii="宋体"/>
          <w:color w:val="auto"/>
          <w:sz w:val="21"/>
          <w:szCs w:val="21"/>
          <w:highlight w:val="none"/>
        </w:rPr>
      </w:pPr>
      <w:r>
        <w:rPr>
          <w:rFonts w:hint="eastAsia" w:ascii="宋体" w:hAnsi="宋体"/>
          <w:color w:val="auto"/>
          <w:sz w:val="21"/>
          <w:szCs w:val="21"/>
          <w:highlight w:val="none"/>
        </w:rPr>
        <w:t xml:space="preserve">年</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月</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日</w:t>
      </w:r>
      <w:r>
        <w:rPr>
          <w:rFonts w:ascii="宋体" w:hAnsi="宋体"/>
          <w:color w:val="auto"/>
          <w:sz w:val="21"/>
          <w:szCs w:val="21"/>
          <w:highlight w:val="none"/>
        </w:rPr>
        <w:t xml:space="preserve">                             </w:t>
      </w:r>
      <w:r>
        <w:rPr>
          <w:rFonts w:hint="eastAsia" w:ascii="宋体" w:hAnsi="宋体"/>
          <w:color w:val="auto"/>
          <w:sz w:val="21"/>
          <w:szCs w:val="21"/>
          <w:highlight w:val="none"/>
        </w:rPr>
        <w:t xml:space="preserve">年</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月</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日</w:t>
      </w:r>
      <w:r/>
    </w:p>
    <w:p>
      <w:pPr>
        <w:pStyle w:val="1000"/>
        <w:jc w:val="center"/>
        <w:spacing w:before="400" w:after="400" w:line="240" w:lineRule="auto"/>
        <w:rPr>
          <w:rFonts w:hint="eastAsia" w:ascii="宋体" w:hAnsi="宋体" w:cs="宋体"/>
          <w:color w:val="auto"/>
          <w:sz w:val="36"/>
          <w:szCs w:val="36"/>
          <w:highlight w:val="none"/>
        </w:rPr>
      </w:pPr>
      <w:r>
        <w:rPr>
          <w:rFonts w:hint="eastAsia" w:ascii="黑体" w:eastAsia="黑体"/>
          <w:bCs/>
          <w:color w:val="000000"/>
          <w:sz w:val="32"/>
          <w:szCs w:val="32"/>
          <w:highlight w:val="none"/>
        </w:rPr>
        <w:br w:type="page" w:clear="all"/>
      </w:r>
      <w:bookmarkEnd w:id="194"/>
      <w:r/>
      <w:bookmarkEnd w:id="195"/>
      <w:r/>
      <w:bookmarkEnd w:id="196"/>
      <w:r/>
      <w:bookmarkEnd w:id="197"/>
      <w:r/>
      <w:bookmarkStart w:id="203" w:name="_Toc26554093"/>
      <w:r/>
      <w:bookmarkStart w:id="204" w:name="_Toc49090575"/>
      <w:r/>
      <w:bookmarkStart w:id="205" w:name="_Toc120614281"/>
      <w:r>
        <w:rPr>
          <w:rFonts w:hint="eastAsia" w:ascii="宋体" w:hAnsi="宋体" w:cs="宋体"/>
          <w:color w:val="auto"/>
          <w:sz w:val="36"/>
          <w:szCs w:val="36"/>
          <w:highlight w:val="none"/>
        </w:rPr>
        <w:t xml:space="preserve">第四章  </w:t>
      </w:r>
      <w:bookmarkStart w:id="206" w:name="_Hlk136339660"/>
      <w:r/>
      <w:bookmarkStart w:id="207" w:name="_Hlk207357238"/>
      <w:r>
        <w:rPr>
          <w:rFonts w:hint="eastAsia" w:ascii="宋体" w:hAnsi="宋体" w:cs="宋体"/>
          <w:color w:val="auto"/>
          <w:sz w:val="36"/>
          <w:szCs w:val="36"/>
          <w:highlight w:val="none"/>
        </w:rPr>
        <w:t xml:space="preserve">项目需求</w:t>
      </w:r>
      <w:r/>
    </w:p>
    <w:p>
      <w:pPr>
        <w:spacing w:line="380" w:lineRule="exact"/>
        <w:rPr>
          <w:rFonts w:hint="eastAsia" w:ascii="宋体" w:hAnsi="宋体"/>
          <w:b/>
          <w:color w:val="auto"/>
          <w:highlight w:val="none"/>
        </w:rPr>
      </w:pPr>
      <w:r>
        <w:rPr>
          <w:rFonts w:hint="eastAsia" w:ascii="宋体" w:hAnsi="宋体"/>
          <w:b/>
          <w:color w:val="auto"/>
          <w:highlight w:val="none"/>
        </w:rPr>
        <w:t xml:space="preserve">一、项目概况</w:t>
      </w:r>
      <w:r/>
    </w:p>
    <w:p>
      <w:pPr>
        <w:ind w:firstLine="420"/>
        <w:spacing w:line="380" w:lineRule="exact"/>
        <w:rPr>
          <w:rFonts w:hint="eastAsia" w:ascii="宋体" w:hAnsi="宋体" w:eastAsia="宋体" w:cs="Calibri"/>
          <w:color w:val="auto"/>
          <w:szCs w:val="21"/>
          <w:highlight w:val="none"/>
          <w:lang w:eastAsia="zh-CN"/>
        </w:rPr>
      </w:pPr>
      <w:r>
        <w:rPr>
          <w:rFonts w:hint="eastAsia" w:ascii="宋体" w:hAnsi="宋体" w:eastAsia="宋体" w:cs="Calibri"/>
          <w:color w:val="auto"/>
          <w:szCs w:val="21"/>
          <w:highlight w:val="none"/>
        </w:rPr>
        <w:t xml:space="preserve">1、项目名称：</w:t>
      </w:r>
      <w:r>
        <w:rPr>
          <w:rFonts w:hint="eastAsia" w:ascii="宋体" w:hAnsi="宋体" w:eastAsia="宋体" w:cs="Calibri"/>
          <w:color w:val="auto"/>
          <w:szCs w:val="21"/>
          <w:highlight w:val="none"/>
          <w:lang w:eastAsia="zh-CN"/>
        </w:rPr>
        <w:t xml:space="preserve">赫顿海工装备（江苏）有限公司环网柜迁移项目采购服务</w:t>
      </w:r>
      <w:r/>
    </w:p>
    <w:p>
      <w:pPr>
        <w:ind w:firstLine="420"/>
        <w:spacing w:line="380" w:lineRule="exact"/>
        <w:rPr>
          <w:rFonts w:hint="eastAsia" w:ascii="宋体" w:hAnsi="宋体" w:eastAsia="宋体" w:cs="Calibri"/>
          <w:color w:val="auto"/>
          <w:szCs w:val="21"/>
          <w:highlight w:val="none"/>
        </w:rPr>
      </w:pPr>
      <w:r>
        <w:rPr>
          <w:rFonts w:hint="eastAsia" w:ascii="宋体" w:hAnsi="宋体" w:eastAsia="宋体" w:cs="Calibri"/>
          <w:color w:val="auto"/>
          <w:szCs w:val="21"/>
          <w:highlight w:val="none"/>
        </w:rPr>
        <w:t xml:space="preserve">2、工期要求：合同签订后30日历天内完成整个工程的工程量并且合格，可交付</w:t>
      </w:r>
      <w:r>
        <w:rPr>
          <w:rFonts w:hint="eastAsia" w:ascii="宋体" w:hAnsi="宋体" w:eastAsia="宋体" w:cs="Calibri"/>
          <w:color w:val="auto"/>
          <w:szCs w:val="21"/>
          <w:highlight w:val="none"/>
          <w:lang w:eastAsia="zh-CN"/>
        </w:rPr>
        <w:t xml:space="preserve">招标人</w:t>
      </w:r>
      <w:r>
        <w:rPr>
          <w:rFonts w:hint="eastAsia" w:ascii="宋体" w:hAnsi="宋体" w:eastAsia="宋体" w:cs="Calibri"/>
          <w:color w:val="auto"/>
          <w:szCs w:val="21"/>
          <w:highlight w:val="none"/>
        </w:rPr>
        <w:t xml:space="preserve">竣工验收投入使用。具体开工日期以开工令为准。</w:t>
      </w:r>
      <w:r/>
    </w:p>
    <w:p>
      <w:pPr>
        <w:ind w:firstLine="420"/>
        <w:spacing w:line="380" w:lineRule="exact"/>
        <w:rPr>
          <w:rFonts w:hint="eastAsia" w:ascii="宋体" w:hAnsi="宋体" w:eastAsia="宋体" w:cs="Calibri"/>
          <w:color w:val="auto"/>
          <w:szCs w:val="21"/>
          <w:highlight w:val="none"/>
        </w:rPr>
      </w:pPr>
      <w:r>
        <w:rPr>
          <w:rFonts w:hint="eastAsia" w:ascii="宋体" w:hAnsi="宋体" w:eastAsia="宋体" w:cs="Calibri"/>
          <w:color w:val="auto"/>
          <w:szCs w:val="21"/>
          <w:highlight w:val="none"/>
        </w:rPr>
        <w:t xml:space="preserve">3、</w:t>
      </w:r>
      <w:r>
        <w:rPr>
          <w:rFonts w:hint="eastAsia" w:ascii="宋体" w:hAnsi="宋体" w:eastAsia="宋体" w:cs="Calibri"/>
          <w:color w:val="auto"/>
          <w:szCs w:val="21"/>
          <w:highlight w:val="none"/>
          <w:lang w:eastAsia="zh-CN"/>
        </w:rPr>
        <w:t xml:space="preserve">投标单位</w:t>
      </w:r>
      <w:r>
        <w:rPr>
          <w:rFonts w:hint="eastAsia" w:ascii="宋体" w:hAnsi="宋体" w:eastAsia="宋体" w:cs="Calibri"/>
          <w:color w:val="auto"/>
          <w:szCs w:val="21"/>
          <w:highlight w:val="none"/>
        </w:rPr>
        <w:t xml:space="preserve">应确保其技术建议以及所提供的设施的完整性、实用性，保证全部工作面及时投入正常使用。所有施工材料应符合要求，并满足施工工期、施工安全的需要；若出现因投标人提供的设施不满足要求、不合理，或者其所提供的技术支持和服务不全面，而导致无法实现或不能完全实现的状况，</w:t>
      </w:r>
      <w:r>
        <w:rPr>
          <w:rFonts w:hint="eastAsia" w:ascii="宋体" w:hAnsi="宋体" w:eastAsia="宋体" w:cs="Calibri"/>
          <w:color w:val="auto"/>
          <w:szCs w:val="21"/>
          <w:highlight w:val="none"/>
          <w:lang w:eastAsia="zh-CN"/>
        </w:rPr>
        <w:t xml:space="preserve">投标单位</w:t>
      </w:r>
      <w:r>
        <w:rPr>
          <w:rFonts w:hint="eastAsia" w:ascii="宋体" w:hAnsi="宋体" w:eastAsia="宋体" w:cs="Calibri"/>
          <w:color w:val="auto"/>
          <w:szCs w:val="21"/>
          <w:highlight w:val="none"/>
        </w:rPr>
        <w:t xml:space="preserve">负全部责任。</w:t>
      </w:r>
      <w:r/>
    </w:p>
    <w:p>
      <w:pPr>
        <w:ind w:firstLine="420"/>
        <w:spacing w:line="380" w:lineRule="exact"/>
        <w:rPr>
          <w:rFonts w:hint="eastAsia" w:ascii="宋体" w:hAnsi="宋体" w:eastAsia="宋体" w:cs="Calibri"/>
          <w:color w:val="auto"/>
          <w:szCs w:val="21"/>
          <w:highlight w:val="none"/>
        </w:rPr>
      </w:pPr>
      <w:r/>
      <w:bookmarkStart w:id="208" w:name="_Toc73113915"/>
      <w:r>
        <w:rPr>
          <w:rFonts w:hint="eastAsia" w:ascii="宋体" w:hAnsi="宋体" w:eastAsia="宋体" w:cs="Calibri"/>
          <w:color w:val="auto"/>
          <w:szCs w:val="21"/>
          <w:highlight w:val="none"/>
        </w:rPr>
        <w:t xml:space="preserve">4、</w:t>
      </w:r>
      <w:bookmarkEnd w:id="208"/>
      <w:r>
        <w:rPr>
          <w:rFonts w:hint="eastAsia" w:ascii="宋体" w:hAnsi="宋体" w:eastAsia="宋体" w:cs="Calibri"/>
          <w:color w:val="auto"/>
          <w:szCs w:val="21"/>
          <w:highlight w:val="none"/>
        </w:rPr>
        <w:t xml:space="preserve">预算金额：</w:t>
      </w:r>
      <w:r>
        <w:rPr>
          <w:rFonts w:hint="eastAsia" w:ascii="宋体" w:hAnsi="宋体" w:eastAsia="宋体" w:cs="Calibri"/>
          <w:color w:val="auto"/>
          <w:szCs w:val="21"/>
          <w:highlight w:val="none"/>
          <w:lang w:val="en-US" w:eastAsia="zh-CN"/>
        </w:rPr>
        <w:t xml:space="preserve">180</w:t>
      </w:r>
      <w:r>
        <w:rPr>
          <w:rFonts w:hint="eastAsia" w:ascii="宋体" w:hAnsi="宋体" w:eastAsia="宋体" w:cs="Calibri"/>
          <w:color w:val="auto"/>
          <w:szCs w:val="21"/>
          <w:highlight w:val="none"/>
        </w:rPr>
        <w:t xml:space="preserve">万元</w:t>
      </w:r>
      <w:r>
        <w:rPr>
          <w:rFonts w:hint="eastAsia" w:ascii="宋体" w:hAnsi="宋体" w:eastAsia="宋体" w:cs="Calibri"/>
          <w:color w:val="auto"/>
          <w:szCs w:val="21"/>
          <w:highlight w:val="none"/>
          <w:lang w:eastAsia="zh-CN"/>
        </w:rPr>
        <w:t xml:space="preserve">，</w:t>
      </w:r>
      <w:r>
        <w:rPr>
          <w:rFonts w:hint="eastAsia" w:ascii="宋体" w:hAnsi="宋体" w:eastAsia="宋体" w:cs="Calibri"/>
          <w:color w:val="auto"/>
          <w:szCs w:val="21"/>
          <w:highlight w:val="none"/>
        </w:rPr>
        <w:t xml:space="preserve">最高投标限价：</w:t>
      </w:r>
      <w:r>
        <w:rPr>
          <w:rFonts w:hint="eastAsia" w:ascii="宋体" w:hAnsi="宋体" w:cs="Calibri"/>
          <w:color w:val="auto"/>
          <w:szCs w:val="21"/>
          <w:highlight w:val="none"/>
          <w:lang w:val="en-US" w:eastAsia="zh-CN"/>
        </w:rPr>
        <w:t xml:space="preserve">1760103.88</w:t>
      </w:r>
      <w:r>
        <w:rPr>
          <w:rFonts w:hint="eastAsia" w:ascii="宋体" w:hAnsi="宋体" w:eastAsia="宋体" w:cs="Calibri"/>
          <w:color w:val="auto"/>
          <w:szCs w:val="21"/>
          <w:highlight w:val="none"/>
        </w:rPr>
        <w:t xml:space="preserve">元，超过最高投标限价的视为无效报价，按照无效响应处理。</w:t>
      </w:r>
      <w:r/>
    </w:p>
    <w:p>
      <w:pPr>
        <w:ind w:firstLine="420"/>
        <w:spacing w:line="380" w:lineRule="exact"/>
        <w:rPr>
          <w:rFonts w:hint="eastAsia" w:ascii="宋体" w:hAnsi="宋体" w:eastAsia="宋体" w:cs="Calibri"/>
          <w:color w:val="auto"/>
          <w:szCs w:val="21"/>
          <w:highlight w:val="none"/>
        </w:rPr>
      </w:pPr>
      <w:r>
        <w:rPr>
          <w:rFonts w:hint="eastAsia" w:ascii="宋体" w:hAnsi="宋体" w:eastAsia="宋体" w:cs="Calibri"/>
          <w:color w:val="auto"/>
          <w:szCs w:val="21"/>
          <w:highlight w:val="none"/>
        </w:rPr>
        <w:t xml:space="preserve">5、工作内容：包含但不限于施工图纸和工程量清单范围内的所有工程施工。</w:t>
      </w:r>
      <w:r/>
    </w:p>
    <w:p>
      <w:pPr>
        <w:ind w:firstLine="420"/>
        <w:spacing w:line="380" w:lineRule="exact"/>
        <w:rPr>
          <w:rFonts w:hint="eastAsia" w:ascii="宋体" w:hAnsi="宋体" w:eastAsia="宋体" w:cs="Calibri"/>
          <w:color w:val="auto"/>
          <w:szCs w:val="21"/>
          <w:highlight w:val="none"/>
        </w:rPr>
      </w:pPr>
      <w:r>
        <w:rPr>
          <w:rFonts w:hint="eastAsia" w:ascii="宋体" w:hAnsi="宋体" w:eastAsia="宋体" w:cs="Calibri"/>
          <w:color w:val="auto"/>
          <w:szCs w:val="21"/>
          <w:highlight w:val="none"/>
        </w:rPr>
        <w:t xml:space="preserve">6、验收：</w:t>
      </w:r>
      <w:r>
        <w:rPr>
          <w:rFonts w:hint="eastAsia" w:ascii="宋体" w:hAnsi="宋体" w:eastAsia="宋体" w:cs="Calibri"/>
          <w:color w:val="auto"/>
          <w:szCs w:val="21"/>
          <w:highlight w:val="none"/>
          <w:lang w:val="en-US" w:eastAsia="zh-CN"/>
        </w:rPr>
        <w:t xml:space="preserve">工程</w:t>
      </w:r>
      <w:r>
        <w:rPr>
          <w:rFonts w:hint="eastAsia" w:ascii="宋体" w:hAnsi="宋体" w:eastAsia="宋体" w:cs="Calibri"/>
          <w:color w:val="auto"/>
          <w:szCs w:val="21"/>
          <w:highlight w:val="none"/>
        </w:rPr>
        <w:t xml:space="preserve">项目总体验收。项目施工完成后，由</w:t>
      </w:r>
      <w:r>
        <w:rPr>
          <w:rFonts w:hint="eastAsia" w:ascii="宋体" w:hAnsi="宋体" w:eastAsia="宋体" w:cs="Calibri"/>
          <w:color w:val="auto"/>
          <w:szCs w:val="21"/>
          <w:highlight w:val="none"/>
          <w:lang w:eastAsia="zh-CN"/>
        </w:rPr>
        <w:t xml:space="preserve">招标人</w:t>
      </w:r>
      <w:r>
        <w:rPr>
          <w:rFonts w:hint="eastAsia" w:ascii="宋体" w:hAnsi="宋体" w:eastAsia="宋体" w:cs="Calibri"/>
          <w:color w:val="auto"/>
          <w:szCs w:val="21"/>
          <w:highlight w:val="none"/>
        </w:rPr>
        <w:t xml:space="preserve">会同本项目</w:t>
      </w:r>
      <w:r>
        <w:rPr>
          <w:rFonts w:hint="eastAsia" w:ascii="宋体" w:hAnsi="宋体" w:eastAsia="宋体" w:cs="Calibri"/>
          <w:color w:val="auto"/>
          <w:szCs w:val="21"/>
          <w:highlight w:val="none"/>
          <w:lang w:eastAsia="zh-CN"/>
        </w:rPr>
        <w:t xml:space="preserve">中标人</w:t>
      </w:r>
      <w:r>
        <w:rPr>
          <w:rFonts w:hint="eastAsia" w:ascii="宋体" w:hAnsi="宋体" w:eastAsia="宋体" w:cs="Calibri"/>
          <w:color w:val="auto"/>
          <w:szCs w:val="21"/>
          <w:highlight w:val="none"/>
        </w:rPr>
        <w:t xml:space="preserve">组织开展对所有施工项目的验收工作并形成专门的验收报告。如验收不通过的项目，</w:t>
      </w:r>
      <w:r>
        <w:rPr>
          <w:rFonts w:hint="eastAsia" w:ascii="宋体" w:hAnsi="宋体" w:eastAsia="宋体" w:cs="Calibri"/>
          <w:color w:val="auto"/>
          <w:szCs w:val="21"/>
          <w:highlight w:val="none"/>
          <w:lang w:eastAsia="zh-CN"/>
        </w:rPr>
        <w:t xml:space="preserve">中标人</w:t>
      </w:r>
      <w:r>
        <w:rPr>
          <w:rFonts w:hint="eastAsia" w:ascii="宋体" w:hAnsi="宋体" w:eastAsia="宋体" w:cs="Calibri"/>
          <w:color w:val="auto"/>
          <w:szCs w:val="21"/>
          <w:highlight w:val="none"/>
        </w:rPr>
        <w:t xml:space="preserve">应无条件进行整改直至验收通过。</w:t>
      </w:r>
      <w:r/>
    </w:p>
    <w:p>
      <w:pPr>
        <w:spacing w:line="380" w:lineRule="exact"/>
        <w:rPr>
          <w:rFonts w:hint="eastAsia" w:ascii="宋体" w:hAnsi="宋体"/>
          <w:b/>
          <w:color w:val="auto"/>
          <w:highlight w:val="none"/>
        </w:rPr>
      </w:pPr>
      <w:r>
        <w:rPr>
          <w:rFonts w:hint="eastAsia" w:ascii="宋体" w:hAnsi="宋体"/>
          <w:b/>
          <w:color w:val="auto"/>
          <w:highlight w:val="none"/>
        </w:rPr>
        <w:t xml:space="preserve">二、其他须知</w:t>
      </w:r>
      <w:bookmarkEnd w:id="206"/>
      <w:r/>
      <w:r/>
    </w:p>
    <w:p>
      <w:pPr>
        <w:ind w:firstLine="420"/>
        <w:spacing w:line="380" w:lineRule="exact"/>
        <w:rPr>
          <w:rFonts w:hint="eastAsia" w:ascii="宋体" w:hAnsi="宋体" w:cs="Calibri"/>
          <w:color w:val="auto"/>
          <w:szCs w:val="21"/>
          <w:highlight w:val="none"/>
        </w:rPr>
      </w:pPr>
      <w:r>
        <w:rPr>
          <w:rFonts w:hint="eastAsia" w:ascii="宋体" w:hAnsi="宋体" w:cs="Calibri"/>
          <w:color w:val="auto"/>
          <w:szCs w:val="21"/>
          <w:highlight w:val="none"/>
        </w:rPr>
        <w:t xml:space="preserve">1、报价应按照</w:t>
      </w:r>
      <w:r>
        <w:rPr>
          <w:rFonts w:hint="eastAsia" w:ascii="宋体" w:hAnsi="宋体" w:cs="Calibri"/>
          <w:color w:val="auto"/>
          <w:szCs w:val="21"/>
          <w:highlight w:val="none"/>
          <w:lang w:eastAsia="zh-CN"/>
        </w:rPr>
        <w:t xml:space="preserve">招标人</w:t>
      </w:r>
      <w:r>
        <w:rPr>
          <w:rFonts w:hint="eastAsia" w:ascii="宋体" w:hAnsi="宋体" w:cs="Calibri"/>
          <w:color w:val="auto"/>
          <w:szCs w:val="21"/>
          <w:highlight w:val="none"/>
        </w:rPr>
        <w:t xml:space="preserve">提供的工程量清单的格式，不得改变工程量清单，不可竞争费用不得让利。</w:t>
      </w:r>
      <w:r>
        <w:rPr>
          <w:rFonts w:hint="eastAsia" w:ascii="宋体" w:hAnsi="宋体" w:cs="Calibri"/>
          <w:color w:val="auto"/>
          <w:szCs w:val="21"/>
          <w:highlight w:val="none"/>
          <w:lang w:eastAsia="zh-CN"/>
        </w:rPr>
        <w:t xml:space="preserve">投标单位投标报价</w:t>
      </w:r>
      <w:r>
        <w:rPr>
          <w:rFonts w:hint="eastAsia" w:ascii="宋体" w:hAnsi="宋体" w:cs="Calibri"/>
          <w:color w:val="auto"/>
          <w:szCs w:val="21"/>
          <w:highlight w:val="none"/>
        </w:rPr>
        <w:t xml:space="preserve">应有详细的报价组成，其中暂列金额、安全文明施工措施费、</w:t>
      </w:r>
      <w:r>
        <w:rPr>
          <w:rFonts w:hint="eastAsia" w:ascii="宋体" w:hAnsi="宋体" w:cs="Calibri"/>
          <w:color w:val="auto"/>
          <w:szCs w:val="21"/>
          <w:highlight w:val="none"/>
          <w:lang w:eastAsia="zh-CN"/>
        </w:rPr>
        <w:t xml:space="preserve">税金</w:t>
      </w:r>
      <w:r>
        <w:rPr>
          <w:rFonts w:hint="eastAsia" w:ascii="宋体" w:hAnsi="宋体" w:cs="Calibri"/>
          <w:color w:val="auto"/>
          <w:szCs w:val="21"/>
          <w:highlight w:val="none"/>
        </w:rPr>
        <w:t xml:space="preserve">为不可竞争费，应按</w:t>
      </w:r>
      <w:r>
        <w:rPr>
          <w:rFonts w:hint="eastAsia" w:ascii="宋体" w:hAnsi="宋体" w:cs="Calibri"/>
          <w:color w:val="auto"/>
          <w:szCs w:val="21"/>
          <w:highlight w:val="none"/>
          <w:lang w:eastAsia="zh-CN"/>
        </w:rPr>
        <w:t xml:space="preserve">招标人</w:t>
      </w:r>
      <w:r>
        <w:rPr>
          <w:rFonts w:hint="eastAsia" w:ascii="宋体" w:hAnsi="宋体" w:cs="Calibri"/>
          <w:color w:val="auto"/>
          <w:szCs w:val="21"/>
          <w:highlight w:val="none"/>
        </w:rPr>
        <w:t xml:space="preserve">提供的工程量清单及相关费用、费率报价。</w:t>
      </w:r>
      <w:r/>
    </w:p>
    <w:p>
      <w:pPr>
        <w:ind w:firstLine="420"/>
        <w:jc w:val="left"/>
        <w:spacing w:line="380" w:lineRule="exact"/>
        <w:rPr>
          <w:rFonts w:hint="eastAsia" w:ascii="宋体" w:hAnsi="宋体" w:cs="Calibri"/>
          <w:color w:val="auto"/>
          <w:szCs w:val="21"/>
          <w:highlight w:val="none"/>
        </w:rPr>
      </w:pPr>
      <w:r>
        <w:rPr>
          <w:rFonts w:hint="eastAsia" w:ascii="宋体" w:hAnsi="宋体" w:cs="Calibri"/>
          <w:color w:val="auto"/>
          <w:szCs w:val="21"/>
          <w:highlight w:val="none"/>
        </w:rPr>
        <w:t xml:space="preserve">2、本工程结算价需经有关部门审定确认，合同价中的安全文明施工措施费结算时按有权部门的核定结果调整；合同价中的暂列金额（税金前）在工程款支付时、结算审定结果中扣除。</w:t>
      </w:r>
      <w:r/>
    </w:p>
    <w:p>
      <w:pPr>
        <w:ind w:firstLine="420"/>
        <w:spacing w:line="380" w:lineRule="exact"/>
        <w:rPr>
          <w:rFonts w:hint="eastAsia" w:ascii="宋体" w:hAnsi="宋体"/>
          <w:color w:val="auto"/>
          <w:szCs w:val="21"/>
          <w:highlight w:val="none"/>
        </w:rPr>
      </w:pPr>
      <w:r>
        <w:rPr>
          <w:rFonts w:hint="eastAsia" w:ascii="宋体" w:hAnsi="宋体"/>
          <w:color w:val="auto"/>
          <w:szCs w:val="21"/>
          <w:highlight w:val="none"/>
          <w:lang w:val="en-US" w:eastAsia="zh-CN"/>
        </w:rPr>
        <w:t xml:space="preserve">3</w:t>
      </w:r>
      <w:r>
        <w:rPr>
          <w:rFonts w:ascii="宋体" w:hAnsi="宋体"/>
          <w:color w:val="auto"/>
          <w:szCs w:val="21"/>
          <w:highlight w:val="none"/>
        </w:rPr>
        <w:t xml:space="preserve">、</w:t>
      </w:r>
      <w:r>
        <w:rPr>
          <w:rFonts w:hint="eastAsia" w:ascii="宋体" w:hAnsi="宋体"/>
          <w:color w:val="auto"/>
          <w:szCs w:val="21"/>
          <w:highlight w:val="none"/>
          <w:lang w:eastAsia="zh-CN"/>
        </w:rPr>
        <w:t xml:space="preserve">投标单位</w:t>
      </w:r>
      <w:r>
        <w:rPr>
          <w:rFonts w:ascii="宋体" w:hAnsi="宋体"/>
          <w:color w:val="auto"/>
          <w:szCs w:val="21"/>
          <w:highlight w:val="none"/>
        </w:rPr>
        <w:t xml:space="preserve">应彻底自行踏勘现场，以充分了解项目位置、交通状况以及工作范围等任何足以影响其报价的情况。任何忽视或误解项目基本情况，而使</w:t>
      </w:r>
      <w:r>
        <w:rPr>
          <w:rFonts w:hint="eastAsia" w:ascii="宋体" w:hAnsi="宋体"/>
          <w:color w:val="auto"/>
          <w:szCs w:val="21"/>
          <w:highlight w:val="none"/>
          <w:lang w:eastAsia="zh-CN"/>
        </w:rPr>
        <w:t xml:space="preserve">招标人</w:t>
      </w:r>
      <w:r>
        <w:rPr>
          <w:rFonts w:ascii="宋体" w:hAnsi="宋体"/>
          <w:color w:val="auto"/>
          <w:szCs w:val="21"/>
          <w:highlight w:val="none"/>
        </w:rPr>
        <w:t xml:space="preserve">在项目实施过程中蒙受的损失，将由</w:t>
      </w:r>
      <w:r>
        <w:rPr>
          <w:rFonts w:hint="eastAsia" w:ascii="宋体" w:hAnsi="宋体"/>
          <w:color w:val="auto"/>
          <w:szCs w:val="21"/>
          <w:highlight w:val="none"/>
          <w:lang w:eastAsia="zh-CN"/>
        </w:rPr>
        <w:t xml:space="preserve">投标单位</w:t>
      </w:r>
      <w:r>
        <w:rPr>
          <w:rFonts w:ascii="宋体" w:hAnsi="宋体"/>
          <w:color w:val="auto"/>
          <w:szCs w:val="21"/>
          <w:highlight w:val="none"/>
        </w:rPr>
        <w:t xml:space="preserve">进行赔偿。施工现场实际情况：现状道路通畅；交通便利，有道路通入施工现场；环境保护要求：必须符合当地环保部门对噪音、粉尘、污水、垃圾的限制或处理要求。</w:t>
      </w:r>
      <w:r/>
    </w:p>
    <w:p>
      <w:pPr>
        <w:ind w:firstLine="422"/>
        <w:spacing w:line="380" w:lineRule="exact"/>
        <w:rPr>
          <w:rFonts w:hint="eastAsia" w:ascii="宋体" w:hAnsi="宋体"/>
          <w:b/>
          <w:bCs/>
          <w:i/>
          <w:color w:val="auto"/>
          <w:szCs w:val="21"/>
          <w:highlight w:val="none"/>
          <w:u w:val="single"/>
          <w:lang w:val="en-US" w:eastAsia="zh-CN"/>
        </w:rPr>
      </w:pPr>
      <w:r>
        <w:rPr>
          <w:rFonts w:hint="eastAsia" w:ascii="宋体" w:hAnsi="宋体"/>
          <w:b/>
          <w:bCs/>
          <w:i/>
          <w:color w:val="auto"/>
          <w:szCs w:val="21"/>
          <w:highlight w:val="none"/>
          <w:u w:val="single"/>
          <w:lang w:val="en-US" w:eastAsia="zh-CN"/>
        </w:rPr>
        <w:t xml:space="preserve">4、本项目采用固定单价合同，本项目承包范围为磋商文件、图纸、工程量清单、附件范围相关的内容。供应商应根据附件内容以现场踏勘为准仔细核对工程量清单，核对内容包括清单数量、清单特征、计量单位等，并将疑问在提问截止时间书面提出，如未提出任何疑问，则视为对采购人提供的工程量清单不存在问题，漏报项视为价格已分摊到其他清单项中，供应商自行承担工程量清单数量偏差、漏项及清单错误的风险。否则自行承担所有损失。</w:t>
      </w:r>
      <w:r/>
    </w:p>
    <w:p>
      <w:pPr>
        <w:ind w:firstLine="422"/>
        <w:spacing w:line="380" w:lineRule="exact"/>
        <w:rPr>
          <w:rFonts w:hint="eastAsia" w:ascii="宋体" w:hAnsi="宋体"/>
          <w:b/>
          <w:bCs/>
          <w:i/>
          <w:color w:val="auto"/>
          <w:szCs w:val="21"/>
          <w:highlight w:val="none"/>
          <w:u w:val="single"/>
          <w:lang w:val="en-US" w:eastAsia="zh-CN"/>
        </w:rPr>
      </w:pPr>
      <w:r>
        <w:rPr>
          <w:rFonts w:hint="eastAsia" w:ascii="宋体" w:hAnsi="宋体"/>
          <w:b/>
          <w:bCs/>
          <w:i/>
          <w:color w:val="auto"/>
          <w:szCs w:val="21"/>
          <w:highlight w:val="none"/>
          <w:u w:val="single"/>
          <w:lang w:val="en-US" w:eastAsia="zh-CN"/>
        </w:rPr>
        <w:t xml:space="preserve">5、施工质量要求：合格，项目免费质保期按工程质量保修书执行。</w:t>
      </w:r>
      <w:r/>
    </w:p>
    <w:p>
      <w:pPr>
        <w:ind w:firstLine="420"/>
        <w:spacing w:line="380" w:lineRule="exact"/>
        <w:rPr>
          <w:rFonts w:hint="eastAsia" w:ascii="宋体" w:hAnsi="宋体"/>
          <w:color w:val="auto"/>
          <w:szCs w:val="21"/>
          <w:highlight w:val="none"/>
        </w:rPr>
      </w:pPr>
      <w:r>
        <w:rPr>
          <w:rFonts w:hint="eastAsia" w:ascii="宋体" w:hAnsi="宋体"/>
          <w:color w:val="auto"/>
          <w:szCs w:val="21"/>
          <w:highlight w:val="none"/>
          <w:lang w:val="en-US" w:eastAsia="zh-CN"/>
        </w:rPr>
        <w:t xml:space="preserve">6</w:t>
      </w:r>
      <w:r>
        <w:rPr>
          <w:rFonts w:ascii="宋体" w:hAnsi="宋体"/>
          <w:color w:val="auto"/>
          <w:szCs w:val="21"/>
          <w:highlight w:val="none"/>
        </w:rPr>
        <w:t xml:space="preserve">、</w:t>
      </w:r>
      <w:r>
        <w:rPr>
          <w:rFonts w:hint="eastAsia" w:ascii="宋体" w:hAnsi="宋体"/>
          <w:color w:val="auto"/>
          <w:szCs w:val="21"/>
          <w:highlight w:val="none"/>
          <w:lang w:eastAsia="zh-CN"/>
        </w:rPr>
        <w:t xml:space="preserve">投标单位</w:t>
      </w:r>
      <w:r>
        <w:rPr>
          <w:rFonts w:ascii="宋体" w:hAnsi="宋体"/>
          <w:color w:val="auto"/>
          <w:szCs w:val="21"/>
          <w:highlight w:val="none"/>
        </w:rPr>
        <w:t xml:space="preserve">需要</w:t>
      </w:r>
      <w:r>
        <w:rPr>
          <w:rFonts w:hint="eastAsia" w:ascii="宋体" w:hAnsi="宋体"/>
          <w:color w:val="auto"/>
          <w:szCs w:val="21"/>
          <w:highlight w:val="none"/>
          <w:lang w:val="en-US" w:eastAsia="zh-CN"/>
        </w:rPr>
        <w:t xml:space="preserve">招标</w:t>
      </w:r>
      <w:r>
        <w:rPr>
          <w:rFonts w:ascii="宋体" w:hAnsi="宋体"/>
          <w:color w:val="auto"/>
          <w:szCs w:val="21"/>
          <w:highlight w:val="none"/>
        </w:rPr>
        <w:t xml:space="preserve">的部分主要材料应选用国内中档以上品牌，并达到环保要求。在签订合同之前，</w:t>
      </w:r>
      <w:r>
        <w:rPr>
          <w:rFonts w:hint="eastAsia" w:ascii="宋体" w:hAnsi="宋体"/>
          <w:color w:val="auto"/>
          <w:szCs w:val="21"/>
          <w:highlight w:val="none"/>
          <w:lang w:eastAsia="zh-CN"/>
        </w:rPr>
        <w:t xml:space="preserve">招标人</w:t>
      </w:r>
      <w:r>
        <w:rPr>
          <w:rFonts w:ascii="宋体" w:hAnsi="宋体"/>
          <w:color w:val="auto"/>
          <w:szCs w:val="21"/>
          <w:highlight w:val="none"/>
        </w:rPr>
        <w:t xml:space="preserve">如认为</w:t>
      </w:r>
      <w:r>
        <w:rPr>
          <w:rFonts w:hint="eastAsia" w:ascii="宋体" w:hAnsi="宋体"/>
          <w:color w:val="auto"/>
          <w:szCs w:val="21"/>
          <w:highlight w:val="none"/>
          <w:lang w:eastAsia="zh-CN"/>
        </w:rPr>
        <w:t xml:space="preserve">中标人</w:t>
      </w:r>
      <w:r>
        <w:rPr>
          <w:rFonts w:ascii="宋体" w:hAnsi="宋体"/>
          <w:color w:val="auto"/>
          <w:szCs w:val="21"/>
          <w:highlight w:val="none"/>
        </w:rPr>
        <w:t xml:space="preserve">在</w:t>
      </w:r>
      <w:r>
        <w:rPr>
          <w:rFonts w:hint="eastAsia" w:ascii="宋体" w:hAnsi="宋体"/>
          <w:color w:val="auto"/>
          <w:szCs w:val="21"/>
          <w:highlight w:val="none"/>
          <w:lang w:eastAsia="zh-CN"/>
        </w:rPr>
        <w:t xml:space="preserve">招标文件</w:t>
      </w:r>
      <w:r>
        <w:rPr>
          <w:rFonts w:ascii="宋体" w:hAnsi="宋体"/>
          <w:color w:val="auto"/>
          <w:szCs w:val="21"/>
          <w:highlight w:val="none"/>
        </w:rPr>
        <w:t xml:space="preserve">提供的品牌达不到品牌的要求，则</w:t>
      </w:r>
      <w:r>
        <w:rPr>
          <w:rFonts w:hint="eastAsia" w:ascii="宋体" w:hAnsi="宋体"/>
          <w:color w:val="auto"/>
          <w:szCs w:val="21"/>
          <w:highlight w:val="none"/>
          <w:lang w:eastAsia="zh-CN"/>
        </w:rPr>
        <w:t xml:space="preserve">招标人</w:t>
      </w:r>
      <w:r>
        <w:rPr>
          <w:rFonts w:ascii="宋体" w:hAnsi="宋体"/>
          <w:color w:val="auto"/>
          <w:szCs w:val="21"/>
          <w:highlight w:val="none"/>
        </w:rPr>
        <w:t xml:space="preserve">可以要求</w:t>
      </w:r>
      <w:r>
        <w:rPr>
          <w:rFonts w:hint="eastAsia" w:ascii="宋体" w:hAnsi="宋体"/>
          <w:color w:val="auto"/>
          <w:szCs w:val="21"/>
          <w:highlight w:val="none"/>
          <w:lang w:eastAsia="zh-CN"/>
        </w:rPr>
        <w:t xml:space="preserve">中标人</w:t>
      </w:r>
      <w:r>
        <w:rPr>
          <w:rFonts w:ascii="宋体" w:hAnsi="宋体"/>
          <w:color w:val="auto"/>
          <w:szCs w:val="21"/>
          <w:highlight w:val="none"/>
        </w:rPr>
        <w:t xml:space="preserve">选用其它中等以上档次品牌，</w:t>
      </w:r>
      <w:r>
        <w:rPr>
          <w:rFonts w:hint="eastAsia" w:ascii="宋体" w:hAnsi="宋体"/>
          <w:color w:val="auto"/>
          <w:szCs w:val="21"/>
          <w:highlight w:val="none"/>
          <w:lang w:eastAsia="zh-CN"/>
        </w:rPr>
        <w:t xml:space="preserve">中标人</w:t>
      </w:r>
      <w:r>
        <w:rPr>
          <w:rFonts w:ascii="宋体" w:hAnsi="宋体"/>
          <w:color w:val="auto"/>
          <w:szCs w:val="21"/>
          <w:highlight w:val="none"/>
        </w:rPr>
        <w:t xml:space="preserve">须无条件接受且不增加其</w:t>
      </w:r>
      <w:r>
        <w:rPr>
          <w:rFonts w:hint="eastAsia" w:ascii="宋体" w:hAnsi="宋体"/>
          <w:color w:val="auto"/>
          <w:szCs w:val="21"/>
          <w:highlight w:val="none"/>
          <w:lang w:eastAsia="zh-CN"/>
        </w:rPr>
        <w:t xml:space="preserve">投标报价</w:t>
      </w:r>
      <w:r>
        <w:rPr>
          <w:rFonts w:ascii="宋体" w:hAnsi="宋体"/>
          <w:color w:val="auto"/>
          <w:szCs w:val="21"/>
          <w:highlight w:val="none"/>
        </w:rPr>
        <w:t xml:space="preserve">。 </w:t>
      </w:r>
      <w:r/>
    </w:p>
    <w:p>
      <w:pPr>
        <w:ind w:firstLine="420"/>
        <w:spacing w:line="380" w:lineRule="exact"/>
        <w:rPr>
          <w:rFonts w:hint="eastAsia" w:ascii="宋体" w:hAnsi="宋体"/>
          <w:color w:val="auto"/>
          <w:szCs w:val="21"/>
          <w:highlight w:val="none"/>
        </w:rPr>
      </w:pPr>
      <w:r>
        <w:rPr>
          <w:rFonts w:hint="eastAsia" w:ascii="宋体" w:hAnsi="宋体"/>
          <w:color w:val="auto"/>
          <w:szCs w:val="21"/>
          <w:highlight w:val="none"/>
          <w:lang w:val="en-US" w:eastAsia="zh-CN"/>
        </w:rPr>
        <w:t xml:space="preserve">7</w:t>
      </w:r>
      <w:r>
        <w:rPr>
          <w:rFonts w:ascii="宋体" w:hAnsi="宋体"/>
          <w:color w:val="auto"/>
          <w:szCs w:val="21"/>
          <w:highlight w:val="none"/>
        </w:rPr>
        <w:t xml:space="preserve">、</w:t>
      </w:r>
      <w:r>
        <w:rPr>
          <w:rFonts w:hint="eastAsia" w:ascii="宋体" w:hAnsi="宋体"/>
          <w:color w:val="auto"/>
          <w:szCs w:val="21"/>
          <w:highlight w:val="none"/>
          <w:lang w:eastAsia="zh-CN"/>
        </w:rPr>
        <w:t xml:space="preserve">中标人</w:t>
      </w:r>
      <w:r>
        <w:rPr>
          <w:rFonts w:ascii="宋体" w:hAnsi="宋体"/>
          <w:color w:val="auto"/>
          <w:szCs w:val="21"/>
          <w:highlight w:val="none"/>
        </w:rPr>
        <w:t xml:space="preserve">必须服从现场管理，对工序和材料及时报验，原材料及配件必须符合国家标准，经复试合格后方可使用。 </w:t>
      </w:r>
      <w:r/>
    </w:p>
    <w:p>
      <w:pPr>
        <w:ind w:firstLine="420"/>
        <w:spacing w:line="380" w:lineRule="exact"/>
        <w:rPr>
          <w:rFonts w:hint="eastAsia" w:ascii="宋体" w:hAnsi="宋体"/>
          <w:color w:val="auto"/>
          <w:szCs w:val="21"/>
          <w:highlight w:val="none"/>
        </w:rPr>
      </w:pPr>
      <w:r>
        <w:rPr>
          <w:rFonts w:hint="eastAsia" w:ascii="宋体" w:hAnsi="宋体"/>
          <w:color w:val="auto"/>
          <w:szCs w:val="21"/>
          <w:highlight w:val="none"/>
          <w:lang w:val="en-US" w:eastAsia="zh-CN"/>
        </w:rPr>
        <w:t xml:space="preserve">8</w:t>
      </w:r>
      <w:r>
        <w:rPr>
          <w:rFonts w:ascii="宋体" w:hAnsi="宋体"/>
          <w:color w:val="auto"/>
          <w:szCs w:val="21"/>
          <w:highlight w:val="none"/>
        </w:rPr>
        <w:t xml:space="preserve">、施工过程中产生的垃圾及时清运，费用由</w:t>
      </w:r>
      <w:r>
        <w:rPr>
          <w:rFonts w:hint="eastAsia" w:ascii="宋体" w:hAnsi="宋体"/>
          <w:color w:val="auto"/>
          <w:szCs w:val="21"/>
          <w:highlight w:val="none"/>
          <w:lang w:eastAsia="zh-CN"/>
        </w:rPr>
        <w:t xml:space="preserve">中标人</w:t>
      </w:r>
      <w:r>
        <w:rPr>
          <w:rFonts w:ascii="宋体" w:hAnsi="宋体"/>
          <w:color w:val="auto"/>
          <w:szCs w:val="21"/>
          <w:highlight w:val="none"/>
        </w:rPr>
        <w:t xml:space="preserve">承担；建设工程不能影响整体美观，不能影响其他设施、设备的使用及功能，不能影响</w:t>
      </w:r>
      <w:r>
        <w:rPr>
          <w:rFonts w:hint="eastAsia" w:ascii="宋体" w:hAnsi="宋体"/>
          <w:color w:val="auto"/>
          <w:szCs w:val="21"/>
          <w:highlight w:val="none"/>
          <w:lang w:eastAsia="zh-CN"/>
        </w:rPr>
        <w:t xml:space="preserve">招标人</w:t>
      </w:r>
      <w:r>
        <w:rPr>
          <w:rFonts w:ascii="宋体" w:hAnsi="宋体"/>
          <w:color w:val="auto"/>
          <w:szCs w:val="21"/>
          <w:highlight w:val="none"/>
        </w:rPr>
        <w:t xml:space="preserve">正常工作开展。 </w:t>
      </w:r>
      <w:r/>
    </w:p>
    <w:p>
      <w:pPr>
        <w:ind w:firstLine="420"/>
        <w:spacing w:line="380" w:lineRule="exact"/>
        <w:rPr>
          <w:rFonts w:hint="eastAsia" w:ascii="宋体" w:hAnsi="宋体"/>
          <w:color w:val="auto"/>
          <w:szCs w:val="21"/>
          <w:highlight w:val="none"/>
        </w:rPr>
      </w:pPr>
      <w:r>
        <w:rPr>
          <w:rFonts w:hint="eastAsia" w:ascii="宋体" w:hAnsi="宋体"/>
          <w:color w:val="auto"/>
          <w:szCs w:val="21"/>
          <w:highlight w:val="none"/>
          <w:lang w:val="en-US" w:eastAsia="zh-CN"/>
        </w:rPr>
        <w:t xml:space="preserve">9</w:t>
      </w:r>
      <w:r>
        <w:rPr>
          <w:rFonts w:ascii="宋体" w:hAnsi="宋体"/>
          <w:color w:val="auto"/>
          <w:szCs w:val="21"/>
          <w:highlight w:val="none"/>
        </w:rPr>
        <w:t xml:space="preserve">、施工过程中，</w:t>
      </w:r>
      <w:r>
        <w:rPr>
          <w:rFonts w:hint="eastAsia" w:ascii="宋体" w:hAnsi="宋体"/>
          <w:color w:val="auto"/>
          <w:szCs w:val="21"/>
          <w:highlight w:val="none"/>
          <w:lang w:eastAsia="zh-CN"/>
        </w:rPr>
        <w:t xml:space="preserve">投标单位</w:t>
      </w:r>
      <w:r>
        <w:rPr>
          <w:rFonts w:ascii="宋体" w:hAnsi="宋体"/>
          <w:color w:val="auto"/>
          <w:szCs w:val="21"/>
          <w:highlight w:val="none"/>
        </w:rPr>
        <w:t xml:space="preserve">需采取措施保护现场及周边相关财务、物品、设施等，因</w:t>
      </w:r>
      <w:r>
        <w:rPr>
          <w:rFonts w:hint="eastAsia" w:ascii="宋体" w:hAnsi="宋体"/>
          <w:color w:val="auto"/>
          <w:szCs w:val="21"/>
          <w:highlight w:val="none"/>
          <w:lang w:eastAsia="zh-CN"/>
        </w:rPr>
        <w:t xml:space="preserve">投标单位</w:t>
      </w:r>
      <w:r>
        <w:rPr>
          <w:rFonts w:ascii="宋体" w:hAnsi="宋体"/>
          <w:color w:val="auto"/>
          <w:szCs w:val="21"/>
          <w:highlight w:val="none"/>
        </w:rPr>
        <w:t xml:space="preserve">的不规范操作、误操作等原因造成相关设施的损坏、设备的停用等后果均由</w:t>
      </w:r>
      <w:r>
        <w:rPr>
          <w:rFonts w:hint="eastAsia" w:ascii="宋体" w:hAnsi="宋体"/>
          <w:color w:val="auto"/>
          <w:szCs w:val="21"/>
          <w:highlight w:val="none"/>
          <w:lang w:eastAsia="zh-CN"/>
        </w:rPr>
        <w:t xml:space="preserve">投标单位</w:t>
      </w:r>
      <w:r>
        <w:rPr>
          <w:rFonts w:ascii="宋体" w:hAnsi="宋体"/>
          <w:color w:val="auto"/>
          <w:szCs w:val="21"/>
          <w:highlight w:val="none"/>
        </w:rPr>
        <w:t xml:space="preserve">承担，由</w:t>
      </w:r>
      <w:r>
        <w:rPr>
          <w:rFonts w:hint="eastAsia" w:ascii="宋体" w:hAnsi="宋体"/>
          <w:color w:val="auto"/>
          <w:szCs w:val="21"/>
          <w:highlight w:val="none"/>
          <w:lang w:eastAsia="zh-CN"/>
        </w:rPr>
        <w:t xml:space="preserve">投标单位</w:t>
      </w:r>
      <w:r>
        <w:rPr>
          <w:rFonts w:ascii="宋体" w:hAnsi="宋体"/>
          <w:color w:val="auto"/>
          <w:szCs w:val="21"/>
          <w:highlight w:val="none"/>
        </w:rPr>
        <w:t xml:space="preserve">原样修复并自行承担相关费用。 </w:t>
      </w:r>
      <w:r/>
    </w:p>
    <w:p>
      <w:pPr>
        <w:ind w:firstLine="420"/>
        <w:spacing w:line="380" w:lineRule="exact"/>
        <w:rPr>
          <w:rFonts w:hint="eastAsia"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lang w:val="en-US" w:eastAsia="zh-CN"/>
        </w:rPr>
        <w:t xml:space="preserve">0</w:t>
      </w:r>
      <w:r>
        <w:rPr>
          <w:rFonts w:ascii="宋体" w:hAnsi="宋体"/>
          <w:color w:val="auto"/>
          <w:szCs w:val="21"/>
          <w:highlight w:val="none"/>
        </w:rPr>
        <w:t xml:space="preserve">、工程量清单编制依据</w:t>
      </w:r>
      <w:r/>
    </w:p>
    <w:p>
      <w:pPr>
        <w:ind w:firstLine="420"/>
        <w:spacing w:line="380" w:lineRule="exact"/>
        <w:rPr>
          <w:rFonts w:hint="eastAsia" w:ascii="宋体" w:hAnsi="宋体"/>
          <w:color w:val="auto"/>
          <w:szCs w:val="21"/>
          <w:highlight w:val="none"/>
        </w:rPr>
      </w:pPr>
      <w:r>
        <w:rPr>
          <w:rFonts w:hint="eastAsia" w:ascii="宋体" w:hAnsi="宋体"/>
          <w:color w:val="auto"/>
          <w:szCs w:val="21"/>
          <w:highlight w:val="none"/>
          <w:lang w:val="en-US" w:eastAsia="zh-CN"/>
        </w:rPr>
        <w:t xml:space="preserve">10</w:t>
      </w:r>
      <w:r>
        <w:rPr>
          <w:rFonts w:hint="eastAsia" w:ascii="宋体" w:hAnsi="宋体"/>
          <w:color w:val="auto"/>
          <w:szCs w:val="21"/>
          <w:highlight w:val="none"/>
        </w:rPr>
        <w:t xml:space="preserve">.1 建设单位提供的设计图纸及有关编制要求。</w:t>
      </w:r>
      <w:r/>
    </w:p>
    <w:p>
      <w:pPr>
        <w:ind w:firstLine="420"/>
        <w:spacing w:line="380" w:lineRule="exact"/>
        <w:rPr>
          <w:rFonts w:hint="eastAsia" w:ascii="宋体" w:hAnsi="宋体"/>
          <w:color w:val="auto"/>
          <w:szCs w:val="21"/>
          <w:highlight w:val="none"/>
        </w:rPr>
      </w:pPr>
      <w:r>
        <w:rPr>
          <w:rFonts w:hint="eastAsia" w:ascii="宋体" w:hAnsi="宋体"/>
          <w:color w:val="auto"/>
          <w:szCs w:val="21"/>
          <w:highlight w:val="none"/>
          <w:lang w:val="en-US" w:eastAsia="zh-CN"/>
        </w:rPr>
        <w:t xml:space="preserve">10</w:t>
      </w:r>
      <w:r>
        <w:rPr>
          <w:rFonts w:hint="eastAsia" w:ascii="宋体" w:hAnsi="宋体"/>
          <w:color w:val="auto"/>
          <w:szCs w:val="21"/>
          <w:highlight w:val="none"/>
        </w:rPr>
        <w:t xml:space="preserve">.2</w:t>
      </w:r>
      <w:r>
        <w:rPr>
          <w:rFonts w:ascii="宋体" w:hAnsi="宋体"/>
          <w:color w:val="auto"/>
          <w:szCs w:val="21"/>
          <w:highlight w:val="none"/>
        </w:rPr>
        <w:t xml:space="preserve">本项目拟定的招标文件</w:t>
      </w:r>
      <w:r>
        <w:rPr>
          <w:rFonts w:hint="eastAsia" w:ascii="宋体" w:hAnsi="宋体"/>
          <w:color w:val="auto"/>
          <w:szCs w:val="21"/>
          <w:highlight w:val="none"/>
        </w:rPr>
        <w:t xml:space="preserve">。</w:t>
      </w:r>
      <w:r/>
    </w:p>
    <w:p>
      <w:pPr>
        <w:ind w:firstLine="420"/>
        <w:spacing w:line="380" w:lineRule="exact"/>
        <w:rPr>
          <w:rFonts w:hint="eastAsia" w:ascii="宋体" w:hAnsi="宋体"/>
          <w:color w:val="auto"/>
          <w:szCs w:val="21"/>
          <w:highlight w:val="none"/>
        </w:rPr>
      </w:pPr>
      <w:r>
        <w:rPr>
          <w:rFonts w:hint="eastAsia" w:ascii="宋体" w:hAnsi="宋体"/>
          <w:color w:val="auto"/>
          <w:szCs w:val="21"/>
          <w:highlight w:val="none"/>
          <w:lang w:val="en-US" w:eastAsia="zh-CN"/>
        </w:rPr>
        <w:t xml:space="preserve">10</w:t>
      </w:r>
      <w:r>
        <w:rPr>
          <w:rFonts w:hint="eastAsia" w:ascii="宋体" w:hAnsi="宋体"/>
          <w:color w:val="auto"/>
          <w:szCs w:val="21"/>
          <w:highlight w:val="none"/>
        </w:rPr>
        <w:t xml:space="preserve">.3</w:t>
      </w:r>
      <w:r>
        <w:rPr>
          <w:rFonts w:hint="eastAsia" w:ascii="宋体" w:hAnsi="宋体"/>
          <w:color w:val="auto"/>
          <w:szCs w:val="21"/>
          <w:highlight w:val="none"/>
          <w:lang w:eastAsia="zh-CN"/>
        </w:rPr>
        <w:t xml:space="preserve">《房屋建筑与装饰工程工程量计算标准》（GB/T50854-2024）、《通用安装工程工程量计算标准》（GB/T50856-2024）</w:t>
      </w:r>
      <w:r>
        <w:rPr>
          <w:rFonts w:hint="eastAsia" w:ascii="宋体" w:hAnsi="宋体"/>
          <w:color w:val="auto"/>
          <w:szCs w:val="21"/>
          <w:highlight w:val="none"/>
        </w:rPr>
        <w:t xml:space="preserve">。</w:t>
      </w:r>
      <w:r/>
    </w:p>
    <w:p>
      <w:pPr>
        <w:ind w:firstLine="420"/>
        <w:spacing w:line="380" w:lineRule="exact"/>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 xml:space="preserve">10</w:t>
      </w:r>
      <w:r>
        <w:rPr>
          <w:rFonts w:hint="eastAsia" w:ascii="宋体" w:hAnsi="宋体"/>
          <w:color w:val="auto"/>
          <w:szCs w:val="21"/>
          <w:highlight w:val="none"/>
        </w:rPr>
        <w:t xml:space="preserve">.4</w:t>
      </w:r>
      <w:r>
        <w:rPr>
          <w:rFonts w:hint="eastAsia" w:ascii="宋体" w:hAnsi="宋体"/>
          <w:color w:val="auto"/>
          <w:szCs w:val="21"/>
          <w:highlight w:val="none"/>
          <w:lang w:val="en-US" w:eastAsia="zh-CN"/>
        </w:rPr>
        <w:t xml:space="preserve"> </w:t>
      </w:r>
      <w:r>
        <w:rPr>
          <w:rFonts w:hint="eastAsia" w:ascii="宋体" w:hAnsi="宋体"/>
          <w:color w:val="auto"/>
          <w:szCs w:val="21"/>
          <w:highlight w:val="none"/>
          <w:lang w:eastAsia="zh-CN"/>
        </w:rPr>
        <w:t xml:space="preserve">2026年《江苏省建筑与装饰工程消耗量》、2026年《江苏省通用安装工程消耗量》镇江市</w:t>
      </w:r>
      <w:r>
        <w:rPr>
          <w:rFonts w:ascii="宋体" w:hAnsi="宋体"/>
          <w:color w:val="auto"/>
          <w:szCs w:val="21"/>
          <w:highlight w:val="none"/>
        </w:rPr>
        <w:t xml:space="preserve">关于工程造价的现行有关规定</w:t>
      </w:r>
      <w:r>
        <w:rPr>
          <w:rFonts w:hint="eastAsia" w:ascii="宋体" w:hAnsi="宋体"/>
          <w:color w:val="auto"/>
          <w:szCs w:val="21"/>
          <w:highlight w:val="none"/>
        </w:rPr>
        <w:t xml:space="preserve">。</w:t>
      </w:r>
      <w:r/>
    </w:p>
    <w:p>
      <w:pPr>
        <w:ind w:firstLine="420"/>
        <w:spacing w:line="380" w:lineRule="exact"/>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 xml:space="preserve">10.5材料价格按照《镇江工程造价管理》2026年第5期，信息价中没有的材料价格参考市场价或者询价确定。</w:t>
      </w:r>
      <w:r/>
    </w:p>
    <w:p>
      <w:pPr>
        <w:ind w:firstLine="420"/>
        <w:spacing w:line="380" w:lineRule="exact"/>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 xml:space="preserve">10.6人工按普工 140 元/工日计算。</w:t>
      </w:r>
      <w:r/>
    </w:p>
    <w:p>
      <w:pPr>
        <w:ind w:firstLine="420"/>
        <w:spacing w:line="380" w:lineRule="exact"/>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 xml:space="preserve">10.7税金按照苏建函价（2019〕178号文件一般计税模式计取，</w:t>
      </w:r>
      <w:r>
        <w:rPr>
          <w:rFonts w:hint="eastAsia" w:ascii="宋体" w:hAnsi="宋体"/>
          <w:b/>
          <w:bCs/>
          <w:color w:val="auto"/>
          <w:szCs w:val="21"/>
          <w:highlight w:val="none"/>
          <w:lang w:val="en-US" w:eastAsia="zh-CN"/>
        </w:rPr>
        <w:t xml:space="preserve">本工程税金计9%</w:t>
      </w:r>
      <w:r>
        <w:rPr>
          <w:rFonts w:hint="eastAsia" w:ascii="宋体" w:hAnsi="宋体"/>
          <w:color w:val="auto"/>
          <w:szCs w:val="21"/>
          <w:highlight w:val="none"/>
          <w:lang w:val="en-US" w:eastAsia="zh-CN"/>
        </w:rPr>
        <w:t xml:space="preserve">。</w:t>
      </w:r>
      <w:r/>
    </w:p>
    <w:p>
      <w:pPr>
        <w:ind w:firstLine="420"/>
        <w:spacing w:line="380" w:lineRule="exact"/>
        <w:rPr>
          <w:rFonts w:hint="default" w:ascii="宋体" w:hAnsi="宋体"/>
          <w:color w:val="auto"/>
          <w:szCs w:val="21"/>
          <w:highlight w:val="none"/>
          <w:lang w:val="en-US" w:eastAsia="zh-CN"/>
        </w:rPr>
      </w:pPr>
      <w:r>
        <w:rPr>
          <w:rFonts w:hint="eastAsia" w:ascii="宋体" w:hAnsi="宋体"/>
          <w:color w:val="auto"/>
          <w:szCs w:val="21"/>
          <w:highlight w:val="none"/>
          <w:lang w:val="en-US" w:eastAsia="zh-CN"/>
        </w:rPr>
        <w:t xml:space="preserve">10.8本工程设置合同中约定的其他项目：</w:t>
      </w:r>
      <w:r>
        <w:rPr>
          <w:rFonts w:hint="eastAsia" w:ascii="宋体" w:hAnsi="宋体"/>
          <w:b/>
          <w:bCs/>
          <w:color w:val="auto"/>
          <w:szCs w:val="21"/>
          <w:highlight w:val="none"/>
          <w:lang w:val="en-US" w:eastAsia="zh-CN"/>
        </w:rPr>
        <w:t xml:space="preserve">设计费51000元+招标代理费9000元，该费用为不可竞争费用，结算时按实际交费情况凭票据计算。</w:t>
      </w:r>
      <w:r/>
    </w:p>
    <w:p>
      <w:pPr>
        <w:ind w:firstLine="420"/>
        <w:spacing w:line="380" w:lineRule="exact"/>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 xml:space="preserve">10.9与本工程相关的现行设计、施工规范和标准图集、造价文件等。</w:t>
      </w:r>
      <w:r/>
    </w:p>
    <w:p>
      <w:pPr>
        <w:ind w:firstLine="420"/>
        <w:spacing w:line="380" w:lineRule="exact"/>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 xml:space="preserve">10.10工程特点及常规或类似工程的施工组织设计。</w:t>
      </w:r>
      <w:r/>
    </w:p>
    <w:p>
      <w:pPr>
        <w:ind w:firstLine="420"/>
        <w:spacing w:line="380" w:lineRule="exact"/>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 xml:space="preserve">10.11国家、行业的地方政府的法律、法规及有关规定。</w:t>
      </w:r>
      <w:r/>
    </w:p>
    <w:p>
      <w:pPr>
        <w:ind w:firstLine="420"/>
        <w:jc w:val="left"/>
        <w:spacing w:line="380" w:lineRule="exac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1</w:t>
      </w:r>
      <w:r>
        <w:rPr>
          <w:rFonts w:hint="eastAsia" w:ascii="宋体" w:hAnsi="宋体" w:cs="宋体"/>
          <w:color w:val="auto"/>
          <w:szCs w:val="21"/>
          <w:highlight w:val="none"/>
          <w:lang w:val="en-US" w:eastAsia="zh-CN" w:bidi="ar"/>
        </w:rPr>
        <w:t xml:space="preserve">1</w:t>
      </w:r>
      <w:r>
        <w:rPr>
          <w:rFonts w:hint="eastAsia" w:ascii="宋体" w:hAnsi="宋体" w:cs="宋体"/>
          <w:color w:val="auto"/>
          <w:szCs w:val="21"/>
          <w:highlight w:val="none"/>
          <w:lang w:bidi="ar"/>
        </w:rPr>
        <w:t xml:space="preserve">、报价编制要求</w:t>
      </w:r>
      <w:r/>
    </w:p>
    <w:p>
      <w:pPr>
        <w:ind w:firstLine="420"/>
        <w:spacing w:line="380" w:lineRule="exact"/>
        <w:rPr>
          <w:rFonts w:hint="eastAsia" w:ascii="宋体" w:hAnsi="宋体"/>
          <w:color w:val="auto"/>
          <w:szCs w:val="21"/>
          <w:highlight w:val="none"/>
        </w:rPr>
      </w:pPr>
      <w:r>
        <w:rPr>
          <w:rFonts w:ascii="宋体" w:hAnsi="宋体" w:cs="宋体"/>
          <w:color w:val="auto"/>
          <w:szCs w:val="21"/>
          <w:highlight w:val="none"/>
          <w:lang w:bidi="ar"/>
        </w:rPr>
        <w:t xml:space="preserve">1</w:t>
      </w:r>
      <w:r>
        <w:rPr>
          <w:rFonts w:hint="eastAsia" w:ascii="宋体" w:hAnsi="宋体" w:cs="宋体"/>
          <w:color w:val="auto"/>
          <w:szCs w:val="21"/>
          <w:highlight w:val="none"/>
          <w:lang w:val="en-US" w:eastAsia="zh-CN" w:bidi="ar"/>
        </w:rPr>
        <w:t xml:space="preserve">1</w:t>
      </w:r>
      <w:r>
        <w:rPr>
          <w:rFonts w:ascii="宋体" w:hAnsi="宋体" w:cs="宋体"/>
          <w:color w:val="auto"/>
          <w:szCs w:val="21"/>
          <w:highlight w:val="none"/>
          <w:lang w:bidi="ar"/>
        </w:rPr>
        <w:t xml:space="preserve">.</w:t>
      </w:r>
      <w:r>
        <w:rPr>
          <w:rFonts w:hint="eastAsia" w:ascii="宋体" w:hAnsi="宋体" w:cs="宋体"/>
          <w:color w:val="auto"/>
          <w:szCs w:val="21"/>
          <w:highlight w:val="none"/>
          <w:lang w:bidi="ar"/>
        </w:rPr>
        <w:t xml:space="preserve">1</w:t>
      </w:r>
      <w:r>
        <w:rPr>
          <w:rFonts w:hint="eastAsia" w:ascii="宋体" w:hAnsi="宋体" w:cs="宋体"/>
          <w:color w:val="auto"/>
          <w:szCs w:val="21"/>
          <w:highlight w:val="none"/>
          <w:lang w:eastAsia="zh-CN" w:bidi="ar"/>
        </w:rPr>
        <w:t xml:space="preserve">招标人</w:t>
      </w:r>
      <w:r>
        <w:rPr>
          <w:rFonts w:hint="eastAsia" w:ascii="宋体" w:hAnsi="宋体" w:cs="宋体"/>
          <w:color w:val="auto"/>
          <w:szCs w:val="21"/>
          <w:highlight w:val="none"/>
          <w:lang w:bidi="ar"/>
        </w:rPr>
        <w:t xml:space="preserve">测量数据及提供的相关资料，最终做法及工程量按实</w:t>
      </w:r>
      <w:r>
        <w:rPr>
          <w:rFonts w:hint="eastAsia" w:ascii="宋体" w:hAnsi="宋体"/>
          <w:color w:val="auto"/>
          <w:szCs w:val="21"/>
          <w:highlight w:val="none"/>
        </w:rPr>
        <w:t xml:space="preserve">；</w:t>
      </w:r>
      <w:r/>
    </w:p>
    <w:p>
      <w:pPr>
        <w:ind w:firstLine="420"/>
        <w:spacing w:line="380" w:lineRule="exact"/>
        <w:rPr>
          <w:rFonts w:hint="eastAsia"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lang w:val="en-US" w:eastAsia="zh-CN"/>
        </w:rPr>
        <w:t xml:space="preserve">1</w:t>
      </w:r>
      <w:r>
        <w:rPr>
          <w:rFonts w:ascii="宋体" w:hAnsi="宋体"/>
          <w:color w:val="auto"/>
          <w:szCs w:val="21"/>
          <w:highlight w:val="none"/>
        </w:rPr>
        <w:t xml:space="preserve">.</w:t>
      </w:r>
      <w:r>
        <w:rPr>
          <w:rFonts w:hint="eastAsia" w:ascii="宋体" w:hAnsi="宋体"/>
          <w:color w:val="auto"/>
          <w:szCs w:val="21"/>
          <w:highlight w:val="none"/>
        </w:rPr>
        <w:t xml:space="preserve">2本工程所有工程量根据</w:t>
      </w:r>
      <w:r>
        <w:rPr>
          <w:rFonts w:hint="eastAsia" w:ascii="宋体" w:hAnsi="宋体" w:cs="宋体"/>
          <w:color w:val="auto"/>
          <w:szCs w:val="21"/>
          <w:highlight w:val="none"/>
          <w:lang w:eastAsia="zh-CN" w:bidi="ar"/>
        </w:rPr>
        <w:t xml:space="preserve">招标人</w:t>
      </w:r>
      <w:r>
        <w:rPr>
          <w:rFonts w:hint="eastAsia" w:ascii="宋体" w:hAnsi="宋体"/>
          <w:color w:val="auto"/>
          <w:szCs w:val="21"/>
          <w:highlight w:val="none"/>
        </w:rPr>
        <w:t xml:space="preserve">提供工程量计算；</w:t>
      </w:r>
      <w:r/>
    </w:p>
    <w:p>
      <w:pPr>
        <w:ind w:firstLine="420"/>
        <w:spacing w:line="380" w:lineRule="exact"/>
        <w:rPr>
          <w:rFonts w:hint="eastAsia"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1</w:t>
      </w:r>
      <w:r>
        <w:rPr>
          <w:rFonts w:ascii="宋体" w:hAnsi="宋体"/>
          <w:color w:val="auto"/>
          <w:szCs w:val="21"/>
          <w:highlight w:val="none"/>
        </w:rPr>
        <w:t xml:space="preserve">.</w:t>
      </w:r>
      <w:r>
        <w:rPr>
          <w:rFonts w:hint="eastAsia" w:ascii="宋体" w:hAnsi="宋体"/>
          <w:color w:val="auto"/>
          <w:szCs w:val="21"/>
          <w:highlight w:val="none"/>
        </w:rPr>
        <w:t xml:space="preserve">3</w:t>
      </w:r>
      <w:r>
        <w:rPr>
          <w:rFonts w:hint="eastAsia" w:ascii="宋体" w:hAnsi="宋体" w:cs="宋体"/>
          <w:color w:val="auto"/>
          <w:szCs w:val="21"/>
          <w:highlight w:val="none"/>
          <w:lang w:bidi="ar"/>
        </w:rPr>
        <w:t xml:space="preserve">所有</w:t>
      </w:r>
      <w:r>
        <w:rPr>
          <w:rFonts w:hint="eastAsia" w:ascii="宋体" w:hAnsi="宋体" w:cs="宋体"/>
          <w:color w:val="auto"/>
          <w:szCs w:val="21"/>
          <w:highlight w:val="none"/>
          <w:lang w:eastAsia="zh-CN" w:bidi="ar"/>
        </w:rPr>
        <w:t xml:space="preserve">投标报价</w:t>
      </w:r>
      <w:r>
        <w:rPr>
          <w:rFonts w:hint="eastAsia" w:ascii="宋体" w:hAnsi="宋体" w:cs="宋体"/>
          <w:color w:val="auto"/>
          <w:szCs w:val="21"/>
          <w:highlight w:val="none"/>
          <w:lang w:bidi="ar"/>
        </w:rPr>
        <w:t xml:space="preserve">以人民币表示，</w:t>
      </w:r>
      <w:r>
        <w:rPr>
          <w:rFonts w:hint="eastAsia" w:ascii="宋体" w:hAnsi="宋体" w:cs="宋体"/>
          <w:color w:val="auto"/>
          <w:szCs w:val="21"/>
          <w:highlight w:val="none"/>
          <w:lang w:eastAsia="zh-CN" w:bidi="ar"/>
        </w:rPr>
        <w:t xml:space="preserve">投标单位</w:t>
      </w:r>
      <w:r>
        <w:rPr>
          <w:rFonts w:hint="eastAsia" w:ascii="宋体" w:hAnsi="宋体" w:cs="宋体"/>
          <w:color w:val="auto"/>
          <w:szCs w:val="21"/>
          <w:highlight w:val="none"/>
          <w:lang w:bidi="ar"/>
        </w:rPr>
        <w:t xml:space="preserve">报价单位为元，保留小数点后两位。</w:t>
      </w:r>
      <w:r/>
    </w:p>
    <w:p>
      <w:pPr>
        <w:ind w:firstLine="420"/>
        <w:spacing w:line="380" w:lineRule="exact"/>
        <w:rPr>
          <w:rFonts w:hint="eastAsia"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1</w:t>
      </w:r>
      <w:r>
        <w:rPr>
          <w:rFonts w:ascii="宋体" w:hAnsi="宋体"/>
          <w:color w:val="auto"/>
          <w:szCs w:val="21"/>
          <w:highlight w:val="none"/>
        </w:rPr>
        <w:t xml:space="preserve">.</w:t>
      </w:r>
      <w:r>
        <w:rPr>
          <w:rFonts w:hint="eastAsia" w:ascii="宋体" w:hAnsi="宋体"/>
          <w:color w:val="auto"/>
          <w:szCs w:val="21"/>
          <w:highlight w:val="none"/>
        </w:rPr>
        <w:t xml:space="preserve">4</w:t>
      </w:r>
      <w:r>
        <w:rPr>
          <w:rFonts w:hint="eastAsia" w:ascii="宋体" w:hAnsi="宋体" w:cs="宋体"/>
          <w:color w:val="auto"/>
          <w:szCs w:val="21"/>
          <w:highlight w:val="none"/>
          <w:lang w:eastAsia="zh-CN" w:bidi="ar"/>
        </w:rPr>
        <w:t xml:space="preserve">投标单位</w:t>
      </w:r>
      <w:r>
        <w:rPr>
          <w:rFonts w:ascii="宋体" w:hAnsi="宋体" w:cs="宋体"/>
          <w:color w:val="auto"/>
          <w:szCs w:val="21"/>
          <w:highlight w:val="none"/>
          <w:lang w:bidi="ar"/>
        </w:rPr>
        <w:t xml:space="preserve">在</w:t>
      </w:r>
      <w:r>
        <w:rPr>
          <w:rFonts w:hint="eastAsia" w:ascii="宋体" w:hAnsi="宋体" w:cs="宋体"/>
          <w:color w:val="auto"/>
          <w:szCs w:val="21"/>
          <w:highlight w:val="none"/>
          <w:lang w:eastAsia="zh-CN" w:bidi="ar"/>
        </w:rPr>
        <w:t xml:space="preserve">招标截止</w:t>
      </w:r>
      <w:r>
        <w:rPr>
          <w:rFonts w:ascii="宋体" w:hAnsi="宋体" w:cs="宋体"/>
          <w:color w:val="auto"/>
          <w:szCs w:val="21"/>
          <w:highlight w:val="none"/>
          <w:lang w:bidi="ar"/>
        </w:rPr>
        <w:t xml:space="preserve">时间前修改</w:t>
      </w:r>
      <w:r>
        <w:rPr>
          <w:rFonts w:hint="eastAsia" w:ascii="宋体" w:hAnsi="宋体" w:cs="宋体"/>
          <w:color w:val="auto"/>
          <w:szCs w:val="21"/>
          <w:highlight w:val="none"/>
          <w:lang w:eastAsia="zh-CN" w:bidi="ar"/>
        </w:rPr>
        <w:t xml:space="preserve">投标总报价</w:t>
      </w:r>
      <w:r>
        <w:rPr>
          <w:rFonts w:ascii="宋体" w:hAnsi="宋体" w:cs="宋体"/>
          <w:color w:val="auto"/>
          <w:szCs w:val="21"/>
          <w:highlight w:val="none"/>
          <w:lang w:bidi="ar"/>
        </w:rPr>
        <w:t xml:space="preserve">，应同时修改“工程量清单”中的相应报价</w:t>
      </w:r>
      <w:r>
        <w:rPr>
          <w:rFonts w:hint="eastAsia" w:ascii="宋体" w:hAnsi="宋体" w:cs="宋体"/>
          <w:color w:val="auto"/>
          <w:szCs w:val="21"/>
          <w:highlight w:val="none"/>
          <w:lang w:bidi="ar"/>
        </w:rPr>
        <w:t xml:space="preserve">。</w:t>
      </w:r>
      <w:r/>
    </w:p>
    <w:p>
      <w:pPr>
        <w:ind w:firstLine="420"/>
        <w:spacing w:line="380" w:lineRule="exact"/>
        <w:rPr>
          <w:rFonts w:hint="eastAsia" w:ascii="宋体" w:hAnsi="宋体" w:cs="宋体"/>
          <w:color w:val="auto"/>
          <w:szCs w:val="21"/>
          <w:highlight w:val="none"/>
          <w:lang w:bidi="ar"/>
        </w:rPr>
      </w:pPr>
      <w:r>
        <w:rPr>
          <w:rFonts w:ascii="宋体" w:hAnsi="宋体" w:cs="宋体"/>
          <w:color w:val="auto"/>
          <w:szCs w:val="21"/>
          <w:highlight w:val="none"/>
          <w:lang w:bidi="ar"/>
        </w:rPr>
        <w:t xml:space="preserve">1</w:t>
      </w:r>
      <w:r>
        <w:rPr>
          <w:rFonts w:hint="eastAsia" w:ascii="宋体" w:hAnsi="宋体" w:cs="宋体"/>
          <w:color w:val="auto"/>
          <w:szCs w:val="21"/>
          <w:highlight w:val="none"/>
          <w:lang w:val="en-US" w:eastAsia="zh-CN" w:bidi="ar"/>
        </w:rPr>
        <w:t xml:space="preserve">1</w:t>
      </w:r>
      <w:r>
        <w:rPr>
          <w:rFonts w:ascii="宋体" w:hAnsi="宋体" w:cs="宋体"/>
          <w:color w:val="auto"/>
          <w:szCs w:val="21"/>
          <w:highlight w:val="none"/>
          <w:lang w:bidi="ar"/>
        </w:rPr>
        <w:t xml:space="preserve">.</w:t>
      </w:r>
      <w:r>
        <w:rPr>
          <w:rFonts w:hint="eastAsia" w:ascii="宋体" w:hAnsi="宋体" w:cs="宋体"/>
          <w:color w:val="auto"/>
          <w:szCs w:val="21"/>
          <w:highlight w:val="none"/>
          <w:lang w:bidi="ar"/>
        </w:rPr>
        <w:t xml:space="preserve">5</w:t>
      </w:r>
      <w:r>
        <w:rPr>
          <w:rFonts w:ascii="宋体" w:hAnsi="宋体" w:cs="宋体"/>
          <w:color w:val="auto"/>
          <w:szCs w:val="21"/>
          <w:highlight w:val="none"/>
          <w:lang w:bidi="ar"/>
        </w:rPr>
        <w:t xml:space="preserve">除</w:t>
      </w:r>
      <w:r>
        <w:rPr>
          <w:rFonts w:hint="eastAsia" w:ascii="宋体" w:hAnsi="宋体" w:cs="宋体"/>
          <w:color w:val="auto"/>
          <w:szCs w:val="21"/>
          <w:highlight w:val="none"/>
          <w:lang w:eastAsia="zh-CN" w:bidi="ar"/>
        </w:rPr>
        <w:t xml:space="preserve">招标文件</w:t>
      </w:r>
      <w:r>
        <w:rPr>
          <w:rFonts w:ascii="宋体" w:hAnsi="宋体" w:cs="宋体"/>
          <w:color w:val="auto"/>
          <w:szCs w:val="21"/>
          <w:highlight w:val="none"/>
          <w:lang w:bidi="ar"/>
        </w:rPr>
        <w:t xml:space="preserve">有强制性规定以及不可竞争部分以外，</w:t>
      </w:r>
      <w:r>
        <w:rPr>
          <w:rFonts w:hint="eastAsia" w:ascii="宋体" w:hAnsi="宋体" w:cs="宋体"/>
          <w:color w:val="auto"/>
          <w:szCs w:val="21"/>
          <w:highlight w:val="none"/>
          <w:lang w:eastAsia="zh-CN" w:bidi="ar"/>
        </w:rPr>
        <w:t xml:space="preserve">投标报价</w:t>
      </w:r>
      <w:r>
        <w:rPr>
          <w:rFonts w:ascii="宋体" w:hAnsi="宋体" w:cs="宋体"/>
          <w:color w:val="auto"/>
          <w:szCs w:val="21"/>
          <w:highlight w:val="none"/>
          <w:lang w:bidi="ar"/>
        </w:rPr>
        <w:t xml:space="preserve">应根据</w:t>
      </w:r>
      <w:r>
        <w:rPr>
          <w:rFonts w:hint="eastAsia" w:ascii="宋体" w:hAnsi="宋体" w:cs="宋体"/>
          <w:color w:val="auto"/>
          <w:szCs w:val="21"/>
          <w:highlight w:val="none"/>
          <w:lang w:eastAsia="zh-CN" w:bidi="ar"/>
        </w:rPr>
        <w:t xml:space="preserve">招标文件</w:t>
      </w:r>
      <w:r>
        <w:rPr>
          <w:rFonts w:ascii="宋体" w:hAnsi="宋体" w:cs="宋体"/>
          <w:color w:val="auto"/>
          <w:szCs w:val="21"/>
          <w:highlight w:val="none"/>
          <w:lang w:bidi="ar"/>
        </w:rPr>
        <w:t xml:space="preserve">中的有关计价要求，并按照下列依据</w:t>
      </w:r>
      <w:r>
        <w:rPr>
          <w:rFonts w:hint="eastAsia" w:ascii="宋体" w:hAnsi="宋体" w:cs="宋体"/>
          <w:color w:val="auto"/>
          <w:szCs w:val="21"/>
          <w:highlight w:val="none"/>
          <w:lang w:eastAsia="zh-CN" w:bidi="ar"/>
        </w:rPr>
        <w:t xml:space="preserve">投标单位</w:t>
      </w:r>
      <w:r>
        <w:rPr>
          <w:rFonts w:ascii="宋体" w:hAnsi="宋体" w:cs="宋体"/>
          <w:color w:val="auto"/>
          <w:szCs w:val="21"/>
          <w:highlight w:val="none"/>
          <w:lang w:bidi="ar"/>
        </w:rPr>
        <w:t xml:space="preserve">根据工程实际情况和本企业经营管理水平自主合理报价，但不得低于企业成本价。</w:t>
      </w:r>
      <w:r/>
    </w:p>
    <w:p>
      <w:pPr>
        <w:ind w:firstLine="420"/>
        <w:spacing w:line="380" w:lineRule="exact"/>
        <w:rPr>
          <w:rFonts w:hint="eastAsia" w:ascii="宋体" w:hAnsi="宋体" w:cs="宋体"/>
          <w:color w:val="auto"/>
          <w:szCs w:val="21"/>
          <w:highlight w:val="none"/>
          <w:lang w:bidi="ar"/>
        </w:rPr>
      </w:pPr>
      <w:r>
        <w:rPr>
          <w:rFonts w:ascii="宋体" w:hAnsi="宋体" w:cs="宋体"/>
          <w:color w:val="auto"/>
          <w:szCs w:val="21"/>
          <w:highlight w:val="none"/>
          <w:lang w:bidi="ar"/>
        </w:rPr>
        <w:t xml:space="preserve">(1)本工程</w:t>
      </w:r>
      <w:r>
        <w:rPr>
          <w:rFonts w:hint="eastAsia" w:ascii="宋体" w:hAnsi="宋体" w:cs="宋体"/>
          <w:color w:val="auto"/>
          <w:szCs w:val="21"/>
          <w:highlight w:val="none"/>
          <w:lang w:eastAsia="zh-CN" w:bidi="ar"/>
        </w:rPr>
        <w:t xml:space="preserve">招标文件</w:t>
      </w:r>
      <w:r>
        <w:rPr>
          <w:rFonts w:ascii="宋体" w:hAnsi="宋体" w:cs="宋体"/>
          <w:color w:val="auto"/>
          <w:szCs w:val="21"/>
          <w:highlight w:val="none"/>
          <w:lang w:bidi="ar"/>
        </w:rPr>
        <w:t xml:space="preserve">、</w:t>
      </w:r>
      <w:r>
        <w:rPr>
          <w:rFonts w:hint="eastAsia" w:ascii="宋体" w:hAnsi="宋体" w:cs="宋体"/>
          <w:color w:val="auto"/>
          <w:szCs w:val="21"/>
          <w:highlight w:val="none"/>
          <w:lang w:eastAsia="zh-CN" w:bidi="ar"/>
        </w:rPr>
        <w:t xml:space="preserve">招标文件</w:t>
      </w:r>
      <w:r>
        <w:rPr>
          <w:rFonts w:ascii="宋体" w:hAnsi="宋体" w:cs="宋体"/>
          <w:color w:val="auto"/>
          <w:szCs w:val="21"/>
          <w:highlight w:val="none"/>
          <w:lang w:bidi="ar"/>
        </w:rPr>
        <w:t xml:space="preserve">(包括工程量清单)的澄清、补充和修改文件；</w:t>
      </w:r>
      <w:r/>
    </w:p>
    <w:p>
      <w:pPr>
        <w:ind w:firstLine="420"/>
        <w:spacing w:line="380" w:lineRule="exact"/>
        <w:rPr>
          <w:rFonts w:hint="eastAsia" w:ascii="宋体" w:hAnsi="宋体" w:cs="宋体"/>
          <w:color w:val="auto"/>
          <w:szCs w:val="21"/>
          <w:highlight w:val="none"/>
          <w:lang w:bidi="ar"/>
        </w:rPr>
      </w:pPr>
      <w:r>
        <w:rPr>
          <w:rFonts w:ascii="宋体" w:hAnsi="宋体" w:cs="宋体"/>
          <w:color w:val="auto"/>
          <w:szCs w:val="21"/>
          <w:highlight w:val="none"/>
          <w:lang w:bidi="ar"/>
        </w:rPr>
        <w:t xml:space="preserve">(2)国家或省级、行业建设主管部门颁发的计价办法；投标截止时间前</w:t>
      </w:r>
      <w:r>
        <w:rPr>
          <w:rFonts w:hint="eastAsia" w:ascii="宋体" w:hAnsi="宋体" w:cs="宋体"/>
          <w:color w:val="auto"/>
          <w:szCs w:val="21"/>
          <w:highlight w:val="none"/>
          <w:lang w:eastAsia="zh-CN" w:bidi="ar"/>
        </w:rPr>
        <w:t xml:space="preserve">镇江</w:t>
      </w:r>
      <w:r>
        <w:rPr>
          <w:rFonts w:ascii="宋体" w:hAnsi="宋体" w:cs="宋体"/>
          <w:color w:val="auto"/>
          <w:szCs w:val="21"/>
          <w:highlight w:val="none"/>
          <w:lang w:bidi="ar"/>
        </w:rPr>
        <w:t xml:space="preserve">工程造价管理最新发布信息价格作为报价的上限，缺项部分参照市场价格；</w:t>
      </w:r>
      <w:r>
        <w:rPr>
          <w:rFonts w:hint="eastAsia" w:ascii="宋体" w:hAnsi="宋体" w:cs="宋体"/>
          <w:color w:val="auto"/>
          <w:szCs w:val="21"/>
          <w:highlight w:val="none"/>
          <w:lang w:eastAsia="zh-CN" w:bidi="ar"/>
        </w:rPr>
        <w:t xml:space="preserve">镇江市</w:t>
      </w:r>
      <w:r>
        <w:rPr>
          <w:rFonts w:ascii="宋体" w:hAnsi="宋体" w:cs="宋体"/>
          <w:color w:val="auto"/>
          <w:szCs w:val="21"/>
          <w:highlight w:val="none"/>
          <w:lang w:bidi="ar"/>
        </w:rPr>
        <w:t xml:space="preserve">现行的不可竞争费用内容及标准；现行的施工规范和标准；</w:t>
      </w:r>
      <w:r>
        <w:rPr>
          <w:rFonts w:hint="eastAsia" w:ascii="宋体" w:hAnsi="宋体" w:cs="宋体"/>
          <w:color w:val="auto"/>
          <w:szCs w:val="21"/>
          <w:highlight w:val="none"/>
          <w:lang w:eastAsia="zh-CN" w:bidi="ar"/>
        </w:rPr>
        <w:t xml:space="preserve">镇江市</w:t>
      </w:r>
      <w:r>
        <w:rPr>
          <w:rFonts w:ascii="宋体" w:hAnsi="宋体" w:cs="宋体"/>
          <w:color w:val="auto"/>
          <w:szCs w:val="21"/>
          <w:highlight w:val="none"/>
          <w:lang w:bidi="ar"/>
        </w:rPr>
        <w:t xml:space="preserve">安全生产、文明施工的相关规定；</w:t>
      </w:r>
      <w:r/>
    </w:p>
    <w:p>
      <w:pPr>
        <w:ind w:firstLine="420"/>
        <w:spacing w:line="380" w:lineRule="exact"/>
        <w:rPr>
          <w:rFonts w:hint="eastAsia" w:ascii="宋体" w:hAnsi="宋体" w:cs="宋体"/>
          <w:color w:val="auto"/>
          <w:szCs w:val="21"/>
          <w:highlight w:val="none"/>
          <w:lang w:bidi="ar"/>
        </w:rPr>
      </w:pPr>
      <w:r>
        <w:rPr>
          <w:rFonts w:ascii="宋体" w:hAnsi="宋体" w:cs="宋体"/>
          <w:color w:val="auto"/>
          <w:szCs w:val="21"/>
          <w:highlight w:val="none"/>
          <w:lang w:bidi="ar"/>
        </w:rPr>
        <w:t xml:space="preserve">(3)建设工程设计文件及相关资料；与建设项目相关的标准、规定等技术资料；</w:t>
      </w:r>
      <w:r/>
    </w:p>
    <w:p>
      <w:pPr>
        <w:ind w:firstLine="420"/>
        <w:spacing w:line="380" w:lineRule="exact"/>
        <w:rPr>
          <w:rFonts w:hint="eastAsia" w:ascii="宋体" w:hAnsi="宋体" w:cs="宋体"/>
          <w:color w:val="auto"/>
          <w:szCs w:val="21"/>
          <w:highlight w:val="none"/>
          <w:lang w:bidi="ar"/>
        </w:rPr>
      </w:pPr>
      <w:r>
        <w:rPr>
          <w:rFonts w:ascii="宋体" w:hAnsi="宋体" w:cs="宋体"/>
          <w:color w:val="auto"/>
          <w:szCs w:val="21"/>
          <w:highlight w:val="none"/>
          <w:lang w:bidi="ar"/>
        </w:rPr>
        <w:t xml:space="preserve">(4)其他的相关资料。包括不限于：工程量清单报价中的项目单价与其数量相乘的总和，应与投标报价汇总表总价相符，不符时以单价数量的总和为准。</w:t>
      </w:r>
      <w:r/>
    </w:p>
    <w:p>
      <w:pPr>
        <w:ind w:firstLine="420"/>
        <w:spacing w:line="380" w:lineRule="exact"/>
        <w:rPr>
          <w:rFonts w:hint="eastAsia" w:ascii="宋体" w:hAnsi="宋体" w:cs="宋体"/>
          <w:color w:val="auto"/>
          <w:szCs w:val="21"/>
          <w:highlight w:val="none"/>
          <w:lang w:bidi="ar"/>
        </w:rPr>
      </w:pPr>
      <w:r>
        <w:rPr>
          <w:rFonts w:ascii="宋体" w:hAnsi="宋体" w:cs="宋体"/>
          <w:color w:val="auto"/>
          <w:szCs w:val="21"/>
          <w:highlight w:val="none"/>
          <w:lang w:bidi="ar"/>
        </w:rPr>
        <w:t xml:space="preserve">1</w:t>
      </w:r>
      <w:r>
        <w:rPr>
          <w:rFonts w:hint="eastAsia" w:ascii="宋体" w:hAnsi="宋体" w:cs="宋体"/>
          <w:color w:val="auto"/>
          <w:szCs w:val="21"/>
          <w:highlight w:val="none"/>
          <w:lang w:val="en-US" w:eastAsia="zh-CN" w:bidi="ar"/>
        </w:rPr>
        <w:t xml:space="preserve">1</w:t>
      </w:r>
      <w:r>
        <w:rPr>
          <w:rFonts w:ascii="宋体" w:hAnsi="宋体" w:cs="宋体"/>
          <w:color w:val="auto"/>
          <w:szCs w:val="21"/>
          <w:highlight w:val="none"/>
          <w:lang w:bidi="ar"/>
        </w:rPr>
        <w:t xml:space="preserve">.</w:t>
      </w:r>
      <w:r>
        <w:rPr>
          <w:rFonts w:hint="eastAsia" w:ascii="宋体" w:hAnsi="宋体" w:cs="宋体"/>
          <w:color w:val="auto"/>
          <w:szCs w:val="21"/>
          <w:highlight w:val="none"/>
          <w:lang w:bidi="ar"/>
        </w:rPr>
        <w:t xml:space="preserve">6</w:t>
      </w:r>
      <w:r>
        <w:rPr>
          <w:rFonts w:ascii="宋体" w:hAnsi="宋体" w:cs="宋体"/>
          <w:color w:val="auto"/>
          <w:szCs w:val="21"/>
          <w:highlight w:val="none"/>
          <w:lang w:bidi="ar"/>
        </w:rPr>
        <w:t xml:space="preserve">报价中单价、合价均采用人民币表示。已标价的工程量清单必须按照</w:t>
      </w:r>
      <w:r>
        <w:rPr>
          <w:rFonts w:hint="eastAsia" w:ascii="宋体" w:hAnsi="宋体" w:cs="宋体"/>
          <w:color w:val="auto"/>
          <w:szCs w:val="21"/>
          <w:highlight w:val="none"/>
          <w:lang w:eastAsia="zh-CN" w:bidi="ar"/>
        </w:rPr>
        <w:t xml:space="preserve">招标文件</w:t>
      </w:r>
      <w:r>
        <w:rPr>
          <w:rFonts w:ascii="宋体" w:hAnsi="宋体" w:cs="宋体"/>
          <w:color w:val="auto"/>
          <w:szCs w:val="21"/>
          <w:highlight w:val="none"/>
          <w:lang w:bidi="ar"/>
        </w:rPr>
        <w:t xml:space="preserve">所提供的格式填入，工程量清单中的每一子目须填入单价或价格，且只允许有一个报价。</w:t>
      </w:r>
      <w:r>
        <w:rPr>
          <w:rFonts w:hint="eastAsia" w:ascii="宋体" w:hAnsi="宋体" w:cs="宋体"/>
          <w:color w:val="auto"/>
          <w:szCs w:val="21"/>
          <w:highlight w:val="none"/>
          <w:lang w:eastAsia="zh-CN" w:bidi="ar"/>
        </w:rPr>
        <w:t xml:space="preserve">投标单位</w:t>
      </w:r>
      <w:r>
        <w:rPr>
          <w:rFonts w:ascii="宋体" w:hAnsi="宋体" w:cs="宋体"/>
          <w:color w:val="auto"/>
          <w:szCs w:val="21"/>
          <w:highlight w:val="none"/>
          <w:lang w:bidi="ar"/>
        </w:rPr>
        <w:t xml:space="preserve">在按照工程量清单进行报价时，除</w:t>
      </w:r>
      <w:r>
        <w:rPr>
          <w:rFonts w:hint="eastAsia" w:ascii="宋体" w:hAnsi="宋体" w:cs="宋体"/>
          <w:color w:val="auto"/>
          <w:szCs w:val="21"/>
          <w:highlight w:val="none"/>
          <w:lang w:eastAsia="zh-CN" w:bidi="ar"/>
        </w:rPr>
        <w:t xml:space="preserve">投标单位</w:t>
      </w:r>
      <w:r>
        <w:rPr>
          <w:rFonts w:ascii="宋体" w:hAnsi="宋体" w:cs="宋体"/>
          <w:color w:val="auto"/>
          <w:szCs w:val="21"/>
          <w:highlight w:val="none"/>
          <w:lang w:bidi="ar"/>
        </w:rPr>
        <w:t xml:space="preserve">根据工程实际情况结合施工组织设计要求对</w:t>
      </w:r>
      <w:r>
        <w:rPr>
          <w:rFonts w:hint="eastAsia" w:ascii="宋体" w:hAnsi="宋体" w:cs="宋体"/>
          <w:color w:val="auto"/>
          <w:szCs w:val="21"/>
          <w:highlight w:val="none"/>
          <w:lang w:eastAsia="zh-CN" w:bidi="ar"/>
        </w:rPr>
        <w:t xml:space="preserve">招标人</w:t>
      </w:r>
      <w:r>
        <w:rPr>
          <w:rFonts w:ascii="宋体" w:hAnsi="宋体" w:cs="宋体"/>
          <w:color w:val="auto"/>
          <w:szCs w:val="21"/>
          <w:highlight w:val="none"/>
          <w:lang w:bidi="ar"/>
        </w:rPr>
        <w:t xml:space="preserve">提供的措施项目清单的内容进行细化或增减外，不得改变(包括对工程量清单子目的子目名称、子目特征描述、计量单位以及工程量的任何修改、增加或减少)</w:t>
      </w:r>
      <w:r>
        <w:rPr>
          <w:rFonts w:hint="eastAsia" w:ascii="宋体" w:hAnsi="宋体" w:cs="宋体"/>
          <w:color w:val="auto"/>
          <w:szCs w:val="21"/>
          <w:highlight w:val="none"/>
          <w:lang w:eastAsia="zh-CN" w:bidi="ar"/>
        </w:rPr>
        <w:t xml:space="preserve">招标人</w:t>
      </w:r>
      <w:r>
        <w:rPr>
          <w:rFonts w:ascii="宋体" w:hAnsi="宋体" w:cs="宋体"/>
          <w:color w:val="auto"/>
          <w:szCs w:val="21"/>
          <w:highlight w:val="none"/>
          <w:lang w:bidi="ar"/>
        </w:rPr>
        <w:t xml:space="preserve">提供的工程量清单和其他项目清单。即使按照图纸和采购范围的约定并不存在的子目，只要在</w:t>
      </w:r>
      <w:r>
        <w:rPr>
          <w:rFonts w:hint="eastAsia" w:ascii="宋体" w:hAnsi="宋体" w:cs="宋体"/>
          <w:color w:val="auto"/>
          <w:szCs w:val="21"/>
          <w:highlight w:val="none"/>
          <w:lang w:eastAsia="zh-CN" w:bidi="ar"/>
        </w:rPr>
        <w:t xml:space="preserve">招标人</w:t>
      </w:r>
      <w:r>
        <w:rPr>
          <w:rFonts w:ascii="宋体" w:hAnsi="宋体" w:cs="宋体"/>
          <w:color w:val="auto"/>
          <w:szCs w:val="21"/>
          <w:highlight w:val="none"/>
          <w:lang w:bidi="ar"/>
        </w:rPr>
        <w:t xml:space="preserve">提供的工程量清单中已经列明，</w:t>
      </w:r>
      <w:r>
        <w:rPr>
          <w:rFonts w:hint="eastAsia" w:ascii="宋体" w:hAnsi="宋体" w:cs="宋体"/>
          <w:color w:val="auto"/>
          <w:szCs w:val="21"/>
          <w:highlight w:val="none"/>
          <w:lang w:eastAsia="zh-CN" w:bidi="ar"/>
        </w:rPr>
        <w:t xml:space="preserve">投标单位</w:t>
      </w:r>
      <w:r>
        <w:rPr>
          <w:rFonts w:ascii="宋体" w:hAnsi="宋体" w:cs="宋体"/>
          <w:color w:val="auto"/>
          <w:szCs w:val="21"/>
          <w:highlight w:val="none"/>
          <w:lang w:bidi="ar"/>
        </w:rPr>
        <w:t xml:space="preserve">都需要对其报价，并纳入</w:t>
      </w:r>
      <w:r>
        <w:rPr>
          <w:rFonts w:hint="eastAsia" w:ascii="宋体" w:hAnsi="宋体" w:cs="宋体"/>
          <w:color w:val="auto"/>
          <w:szCs w:val="21"/>
          <w:highlight w:val="none"/>
          <w:lang w:eastAsia="zh-CN" w:bidi="ar"/>
        </w:rPr>
        <w:t xml:space="preserve">投标总价</w:t>
      </w:r>
      <w:r>
        <w:rPr>
          <w:rFonts w:ascii="宋体" w:hAnsi="宋体" w:cs="宋体"/>
          <w:color w:val="auto"/>
          <w:szCs w:val="21"/>
          <w:highlight w:val="none"/>
          <w:lang w:bidi="ar"/>
        </w:rPr>
        <w:t xml:space="preserve">的计算。</w:t>
      </w:r>
      <w:r/>
    </w:p>
    <w:p>
      <w:pPr>
        <w:ind w:firstLine="420"/>
        <w:jc w:val="left"/>
        <w:spacing w:line="380" w:lineRule="exac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1</w:t>
      </w:r>
      <w:r>
        <w:rPr>
          <w:rFonts w:hint="eastAsia" w:ascii="宋体" w:hAnsi="宋体" w:cs="宋体"/>
          <w:color w:val="auto"/>
          <w:szCs w:val="21"/>
          <w:highlight w:val="none"/>
          <w:lang w:val="en-US" w:eastAsia="zh-CN" w:bidi="ar"/>
        </w:rPr>
        <w:t xml:space="preserve">1</w:t>
      </w:r>
      <w:r>
        <w:rPr>
          <w:rFonts w:hint="eastAsia" w:ascii="宋体" w:hAnsi="宋体" w:cs="宋体"/>
          <w:color w:val="auto"/>
          <w:szCs w:val="21"/>
          <w:highlight w:val="none"/>
          <w:lang w:bidi="ar"/>
        </w:rPr>
        <w:t xml:space="preserve">.7工程量清单成交价的单价或金额，应包括所需人工费、材料费、施工机械使用费和管理费及利润，以及一定范围内的风险费用。所谓“一定范围内的风险”是指合同约定的风险。</w:t>
      </w:r>
      <w:r/>
    </w:p>
    <w:p>
      <w:pPr>
        <w:ind w:firstLine="420"/>
        <w:jc w:val="left"/>
        <w:spacing w:line="380" w:lineRule="exact"/>
        <w:widowControl/>
        <w:rPr>
          <w:rFonts w:hint="eastAsia" w:ascii="宋体" w:hAnsi="宋体" w:cs="宋体"/>
          <w:i/>
          <w:color w:val="auto"/>
          <w:szCs w:val="21"/>
          <w:highlight w:val="none"/>
          <w:u w:val="single"/>
          <w:lang w:bidi="ar"/>
        </w:rPr>
      </w:pPr>
      <w:r>
        <w:rPr>
          <w:rFonts w:hint="eastAsia" w:ascii="宋体" w:hAnsi="宋体" w:cs="宋体"/>
          <w:color w:val="auto"/>
          <w:szCs w:val="21"/>
          <w:highlight w:val="none"/>
          <w:lang w:bidi="ar"/>
        </w:rPr>
        <w:t xml:space="preserve">1</w:t>
      </w:r>
      <w:r>
        <w:rPr>
          <w:rFonts w:hint="eastAsia" w:ascii="宋体" w:hAnsi="宋体" w:cs="宋体"/>
          <w:color w:val="auto"/>
          <w:szCs w:val="21"/>
          <w:highlight w:val="none"/>
          <w:lang w:val="en-US" w:eastAsia="zh-CN" w:bidi="ar"/>
        </w:rPr>
        <w:t xml:space="preserve">1</w:t>
      </w:r>
      <w:r>
        <w:rPr>
          <w:rFonts w:hint="eastAsia" w:ascii="宋体" w:hAnsi="宋体" w:cs="宋体"/>
          <w:color w:val="auto"/>
          <w:szCs w:val="21"/>
          <w:highlight w:val="none"/>
          <w:lang w:bidi="ar"/>
        </w:rPr>
        <w:t xml:space="preserve">.8</w:t>
      </w:r>
      <w:r>
        <w:rPr>
          <w:rFonts w:hint="eastAsia" w:ascii="宋体" w:hAnsi="宋体" w:cs="宋体"/>
          <w:i/>
          <w:color w:val="auto"/>
          <w:szCs w:val="21"/>
          <w:highlight w:val="none"/>
          <w:u w:val="single"/>
          <w:lang w:eastAsia="zh-CN" w:bidi="ar"/>
        </w:rPr>
        <w:t xml:space="preserve">投标单位</w:t>
      </w:r>
      <w:r>
        <w:rPr>
          <w:rFonts w:hint="eastAsia" w:ascii="宋体" w:hAnsi="宋体" w:cs="宋体"/>
          <w:i/>
          <w:color w:val="auto"/>
          <w:szCs w:val="21"/>
          <w:highlight w:val="none"/>
          <w:u w:val="single"/>
          <w:lang w:bidi="ar"/>
        </w:rPr>
        <w:t xml:space="preserve">的</w:t>
      </w:r>
      <w:r>
        <w:rPr>
          <w:rFonts w:hint="eastAsia" w:ascii="宋体" w:hAnsi="宋体" w:cs="宋体"/>
          <w:i/>
          <w:color w:val="auto"/>
          <w:szCs w:val="21"/>
          <w:highlight w:val="none"/>
          <w:u w:val="single"/>
          <w:lang w:eastAsia="zh-CN" w:bidi="ar"/>
        </w:rPr>
        <w:t xml:space="preserve">投标报价</w:t>
      </w:r>
      <w:r>
        <w:rPr>
          <w:rFonts w:hint="eastAsia" w:ascii="宋体" w:hAnsi="宋体" w:cs="宋体"/>
          <w:i/>
          <w:color w:val="auto"/>
          <w:szCs w:val="21"/>
          <w:highlight w:val="none"/>
          <w:u w:val="single"/>
          <w:lang w:bidi="ar"/>
        </w:rPr>
        <w:t xml:space="preserve">，应当包括完成提供的图纸及工程量清单范围内的所有项目以及与本项目相关的所需的全部费用，</w:t>
      </w:r>
      <w:r>
        <w:rPr>
          <w:rFonts w:hint="eastAsia" w:ascii="宋体" w:hAnsi="宋体" w:cs="宋体"/>
          <w:i/>
          <w:color w:val="auto"/>
          <w:szCs w:val="21"/>
          <w:highlight w:val="none"/>
          <w:u w:val="single"/>
          <w:lang w:eastAsia="zh-CN" w:bidi="ar"/>
        </w:rPr>
        <w:t xml:space="preserve">投标单位</w:t>
      </w:r>
      <w:r>
        <w:rPr>
          <w:rFonts w:hint="eastAsia" w:ascii="宋体" w:hAnsi="宋体" w:cs="宋体"/>
          <w:i/>
          <w:color w:val="auto"/>
          <w:szCs w:val="21"/>
          <w:highlight w:val="none"/>
          <w:u w:val="single"/>
          <w:lang w:bidi="ar"/>
        </w:rPr>
        <w:t xml:space="preserve">已标价工程量清单中如果出现少算、漏算费用或未填单价和合价的工程项目，其费用视为已分摊在工程量清单中其他已标价的相关子目的单价或价格之中。除本采购文件或合同另有约定外，结算时不得调整。</w:t>
      </w:r>
      <w:r/>
    </w:p>
    <w:p>
      <w:pPr>
        <w:ind w:firstLine="420"/>
        <w:jc w:val="left"/>
        <w:spacing w:line="380" w:lineRule="exact"/>
        <w:widowControl/>
        <w:rPr>
          <w:rFonts w:hint="eastAsia" w:ascii="宋体" w:hAnsi="宋体" w:cs="宋体"/>
          <w:i/>
          <w:color w:val="auto"/>
          <w:szCs w:val="21"/>
          <w:highlight w:val="none"/>
          <w:u w:val="single"/>
          <w:lang w:bidi="ar"/>
        </w:rPr>
      </w:pPr>
      <w:r>
        <w:rPr>
          <w:rFonts w:hint="eastAsia" w:ascii="宋体" w:hAnsi="宋体" w:cs="宋体"/>
          <w:color w:val="auto"/>
          <w:szCs w:val="21"/>
          <w:highlight w:val="none"/>
          <w:lang w:bidi="ar"/>
        </w:rPr>
        <w:t xml:space="preserve">1</w:t>
      </w:r>
      <w:r>
        <w:rPr>
          <w:rFonts w:hint="eastAsia" w:ascii="宋体" w:hAnsi="宋体" w:cs="宋体"/>
          <w:color w:val="auto"/>
          <w:szCs w:val="21"/>
          <w:highlight w:val="none"/>
          <w:lang w:val="en-US" w:eastAsia="zh-CN" w:bidi="ar"/>
        </w:rPr>
        <w:t xml:space="preserve">1</w:t>
      </w:r>
      <w:r>
        <w:rPr>
          <w:rFonts w:hint="eastAsia" w:ascii="宋体" w:hAnsi="宋体" w:cs="宋体"/>
          <w:color w:val="auto"/>
          <w:szCs w:val="21"/>
          <w:highlight w:val="none"/>
          <w:lang w:bidi="ar"/>
        </w:rPr>
        <w:t xml:space="preserve">.9</w:t>
      </w:r>
      <w:r>
        <w:rPr>
          <w:rFonts w:hint="eastAsia" w:ascii="宋体" w:hAnsi="宋体" w:cs="宋体"/>
          <w:i/>
          <w:color w:val="auto"/>
          <w:szCs w:val="21"/>
          <w:highlight w:val="none"/>
          <w:u w:val="single"/>
          <w:lang w:eastAsia="zh-CN" w:bidi="ar"/>
        </w:rPr>
        <w:t xml:space="preserve">投标报价</w:t>
      </w:r>
      <w:r>
        <w:rPr>
          <w:rFonts w:hint="eastAsia" w:ascii="宋体" w:hAnsi="宋体" w:cs="宋体"/>
          <w:i/>
          <w:color w:val="auto"/>
          <w:szCs w:val="21"/>
          <w:highlight w:val="none"/>
          <w:u w:val="single"/>
          <w:lang w:bidi="ar"/>
        </w:rPr>
        <w:t xml:space="preserve">汇总表”中的</w:t>
      </w:r>
      <w:r>
        <w:rPr>
          <w:rFonts w:hint="eastAsia" w:ascii="宋体" w:hAnsi="宋体" w:cs="宋体"/>
          <w:i/>
          <w:color w:val="auto"/>
          <w:szCs w:val="21"/>
          <w:highlight w:val="none"/>
          <w:u w:val="single"/>
          <w:lang w:eastAsia="zh-CN" w:bidi="ar"/>
        </w:rPr>
        <w:t xml:space="preserve">投标总价</w:t>
      </w:r>
      <w:r>
        <w:rPr>
          <w:rFonts w:hint="eastAsia" w:ascii="宋体" w:hAnsi="宋体" w:cs="宋体"/>
          <w:i/>
          <w:color w:val="auto"/>
          <w:szCs w:val="21"/>
          <w:highlight w:val="none"/>
          <w:u w:val="single"/>
          <w:lang w:bidi="ar"/>
        </w:rPr>
        <w:t xml:space="preserve">由分部分项工程费、措施项目费、其他项目费和税金组成，并且“</w:t>
      </w:r>
      <w:r>
        <w:rPr>
          <w:rFonts w:hint="eastAsia" w:ascii="宋体" w:hAnsi="宋体" w:cs="宋体"/>
          <w:i/>
          <w:color w:val="auto"/>
          <w:szCs w:val="21"/>
          <w:highlight w:val="none"/>
          <w:u w:val="single"/>
          <w:lang w:eastAsia="zh-CN" w:bidi="ar"/>
        </w:rPr>
        <w:t xml:space="preserve">投标报价</w:t>
      </w:r>
      <w:r>
        <w:rPr>
          <w:rFonts w:hint="eastAsia" w:ascii="宋体" w:hAnsi="宋体" w:cs="宋体"/>
          <w:i/>
          <w:color w:val="auto"/>
          <w:szCs w:val="21"/>
          <w:highlight w:val="none"/>
          <w:u w:val="single"/>
          <w:lang w:bidi="ar"/>
        </w:rPr>
        <w:t xml:space="preserve">汇总表”中的</w:t>
      </w:r>
      <w:r>
        <w:rPr>
          <w:rFonts w:hint="eastAsia" w:ascii="宋体" w:hAnsi="宋体" w:cs="宋体"/>
          <w:i/>
          <w:color w:val="auto"/>
          <w:szCs w:val="21"/>
          <w:highlight w:val="none"/>
          <w:u w:val="single"/>
          <w:lang w:eastAsia="zh-CN" w:bidi="ar"/>
        </w:rPr>
        <w:t xml:space="preserve">投标总价</w:t>
      </w:r>
      <w:r>
        <w:rPr>
          <w:rFonts w:hint="eastAsia" w:ascii="宋体" w:hAnsi="宋体" w:cs="宋体"/>
          <w:i/>
          <w:color w:val="auto"/>
          <w:szCs w:val="21"/>
          <w:highlight w:val="none"/>
          <w:u w:val="single"/>
          <w:lang w:bidi="ar"/>
        </w:rPr>
        <w:t xml:space="preserve">应当与构成已标价工程量清单的分部分项工程费、措施项目费、其他项目费、税金的合计金额一致。</w:t>
      </w:r>
      <w:r/>
    </w:p>
    <w:p>
      <w:pPr>
        <w:ind w:firstLine="420"/>
        <w:jc w:val="left"/>
        <w:spacing w:line="380" w:lineRule="exact"/>
        <w:widowControl/>
        <w:rPr>
          <w:rFonts w:hint="eastAsia" w:ascii="宋体" w:hAnsi="宋体" w:cs="宋体"/>
          <w:i/>
          <w:color w:val="auto"/>
          <w:szCs w:val="21"/>
          <w:highlight w:val="none"/>
          <w:u w:val="single"/>
          <w:lang w:bidi="ar"/>
        </w:rPr>
      </w:pPr>
      <w:r>
        <w:rPr>
          <w:rFonts w:hint="eastAsia" w:ascii="宋体" w:hAnsi="宋体" w:cs="宋体"/>
          <w:color w:val="auto"/>
          <w:szCs w:val="21"/>
          <w:highlight w:val="none"/>
          <w:lang w:bidi="ar"/>
        </w:rPr>
        <w:t xml:space="preserve">1</w:t>
      </w:r>
      <w:r>
        <w:rPr>
          <w:rFonts w:hint="eastAsia" w:ascii="宋体" w:hAnsi="宋体" w:cs="宋体"/>
          <w:color w:val="auto"/>
          <w:szCs w:val="21"/>
          <w:highlight w:val="none"/>
          <w:lang w:val="en-US" w:eastAsia="zh-CN" w:bidi="ar"/>
        </w:rPr>
        <w:t xml:space="preserve">1</w:t>
      </w:r>
      <w:r>
        <w:rPr>
          <w:rFonts w:hint="eastAsia" w:ascii="宋体" w:hAnsi="宋体" w:cs="宋体"/>
          <w:color w:val="auto"/>
          <w:szCs w:val="21"/>
          <w:highlight w:val="none"/>
          <w:lang w:bidi="ar"/>
        </w:rPr>
        <w:t xml:space="preserve">.</w:t>
      </w:r>
      <w:r>
        <w:rPr>
          <w:rFonts w:ascii="宋体" w:hAnsi="宋体" w:cs="宋体"/>
          <w:color w:val="auto"/>
          <w:szCs w:val="21"/>
          <w:highlight w:val="none"/>
          <w:lang w:bidi="ar"/>
        </w:rPr>
        <w:t xml:space="preserve">1</w:t>
      </w:r>
      <w:r>
        <w:rPr>
          <w:rFonts w:hint="eastAsia" w:ascii="宋体" w:hAnsi="宋体" w:cs="宋体"/>
          <w:color w:val="auto"/>
          <w:szCs w:val="21"/>
          <w:highlight w:val="none"/>
          <w:lang w:bidi="ar"/>
        </w:rPr>
        <w:t xml:space="preserve">0</w:t>
      </w:r>
      <w:r>
        <w:rPr>
          <w:rFonts w:hint="eastAsia" w:ascii="宋体" w:hAnsi="宋体" w:cs="宋体"/>
          <w:i/>
          <w:color w:val="auto"/>
          <w:szCs w:val="21"/>
          <w:highlight w:val="none"/>
          <w:u w:val="single"/>
          <w:lang w:eastAsia="zh-CN" w:bidi="ar"/>
        </w:rPr>
        <w:t xml:space="preserve">投标单位</w:t>
      </w:r>
      <w:r>
        <w:rPr>
          <w:rFonts w:hint="eastAsia" w:ascii="宋体" w:hAnsi="宋体" w:cs="宋体"/>
          <w:i/>
          <w:color w:val="auto"/>
          <w:szCs w:val="21"/>
          <w:highlight w:val="none"/>
          <w:u w:val="single"/>
          <w:lang w:bidi="ar"/>
        </w:rPr>
        <w:t xml:space="preserve">应将下列不可竞争费用按照规定的标准计取，不得让利或降低标准计取：（1）现场安全、文明施工措施费；（2）省级以上财政、税收、物价等部门批准的税金；（</w:t>
      </w:r>
      <w:r>
        <w:rPr>
          <w:rFonts w:hint="eastAsia" w:ascii="宋体" w:hAnsi="宋体" w:cs="宋体"/>
          <w:i/>
          <w:color w:val="auto"/>
          <w:szCs w:val="21"/>
          <w:highlight w:val="none"/>
          <w:u w:val="single"/>
          <w:lang w:val="en-US" w:eastAsia="zh-CN" w:bidi="ar"/>
        </w:rPr>
        <w:t xml:space="preserve">3</w:t>
      </w:r>
      <w:r>
        <w:rPr>
          <w:rFonts w:hint="eastAsia" w:ascii="宋体" w:hAnsi="宋体" w:cs="宋体"/>
          <w:i/>
          <w:color w:val="auto"/>
          <w:szCs w:val="21"/>
          <w:highlight w:val="none"/>
          <w:u w:val="single"/>
          <w:lang w:bidi="ar"/>
        </w:rPr>
        <w:t xml:space="preserve">）其他按照法律、法规规定的不可竞争费用；（</w:t>
      </w:r>
      <w:r>
        <w:rPr>
          <w:rFonts w:hint="eastAsia" w:ascii="宋体" w:hAnsi="宋体" w:cs="宋体"/>
          <w:i/>
          <w:color w:val="auto"/>
          <w:szCs w:val="21"/>
          <w:highlight w:val="none"/>
          <w:u w:val="single"/>
          <w:lang w:val="en-US" w:eastAsia="zh-CN" w:bidi="ar"/>
        </w:rPr>
        <w:t xml:space="preserve">4</w:t>
      </w:r>
      <w:r>
        <w:rPr>
          <w:rFonts w:hint="eastAsia" w:ascii="宋体" w:hAnsi="宋体" w:cs="宋体"/>
          <w:i/>
          <w:color w:val="auto"/>
          <w:szCs w:val="21"/>
          <w:highlight w:val="none"/>
          <w:u w:val="single"/>
          <w:lang w:bidi="ar"/>
        </w:rPr>
        <w:t xml:space="preserve">）材料暂估价格（详见附件）（</w:t>
      </w:r>
      <w:r>
        <w:rPr>
          <w:rFonts w:hint="eastAsia" w:ascii="宋体" w:hAnsi="宋体" w:cs="宋体"/>
          <w:i/>
          <w:color w:val="auto"/>
          <w:szCs w:val="21"/>
          <w:highlight w:val="none"/>
          <w:u w:val="single"/>
          <w:lang w:val="en-US" w:eastAsia="zh-CN" w:bidi="ar"/>
        </w:rPr>
        <w:t xml:space="preserve">5</w:t>
      </w:r>
      <w:r>
        <w:rPr>
          <w:rFonts w:hint="eastAsia" w:ascii="宋体" w:hAnsi="宋体" w:cs="宋体"/>
          <w:i/>
          <w:color w:val="auto"/>
          <w:szCs w:val="21"/>
          <w:highlight w:val="none"/>
          <w:u w:val="single"/>
          <w:lang w:bidi="ar"/>
        </w:rPr>
        <w:t xml:space="preserve">）专业工程暂估价（详见附件）；（</w:t>
      </w:r>
      <w:r>
        <w:rPr>
          <w:rFonts w:hint="eastAsia" w:ascii="宋体" w:hAnsi="宋体" w:cs="宋体"/>
          <w:i/>
          <w:color w:val="auto"/>
          <w:szCs w:val="21"/>
          <w:highlight w:val="none"/>
          <w:u w:val="single"/>
          <w:lang w:val="en-US" w:eastAsia="zh-CN" w:bidi="ar"/>
        </w:rPr>
        <w:t xml:space="preserve">6</w:t>
      </w:r>
      <w:r>
        <w:rPr>
          <w:rFonts w:hint="eastAsia" w:ascii="宋体" w:hAnsi="宋体" w:cs="宋体"/>
          <w:i/>
          <w:color w:val="auto"/>
          <w:szCs w:val="21"/>
          <w:highlight w:val="none"/>
          <w:u w:val="single"/>
          <w:lang w:bidi="ar"/>
        </w:rPr>
        <w:t xml:space="preserve">）暂列金额（详见附件）。</w:t>
      </w:r>
      <w:r/>
    </w:p>
    <w:p>
      <w:pPr>
        <w:ind w:firstLine="420"/>
        <w:jc w:val="left"/>
        <w:spacing w:line="380" w:lineRule="exact"/>
        <w:widowControl/>
        <w:rPr>
          <w:rFonts w:hint="eastAsia" w:ascii="宋体" w:hAnsi="宋体" w:cs="宋体"/>
          <w:i/>
          <w:color w:val="auto"/>
          <w:szCs w:val="21"/>
          <w:highlight w:val="none"/>
          <w:u w:val="single"/>
          <w:lang w:bidi="ar"/>
        </w:rPr>
      </w:pPr>
      <w:r>
        <w:rPr>
          <w:rFonts w:hint="eastAsia" w:ascii="宋体" w:hAnsi="宋体" w:cs="宋体"/>
          <w:color w:val="auto"/>
          <w:szCs w:val="21"/>
          <w:highlight w:val="none"/>
          <w:lang w:bidi="ar"/>
        </w:rPr>
        <w:t xml:space="preserve">1</w:t>
      </w:r>
      <w:r>
        <w:rPr>
          <w:rFonts w:hint="eastAsia" w:ascii="宋体" w:hAnsi="宋体" w:cs="宋体"/>
          <w:color w:val="auto"/>
          <w:szCs w:val="21"/>
          <w:highlight w:val="none"/>
          <w:lang w:val="en-US" w:eastAsia="zh-CN" w:bidi="ar"/>
        </w:rPr>
        <w:t xml:space="preserve">1</w:t>
      </w:r>
      <w:r>
        <w:rPr>
          <w:rFonts w:hint="eastAsia" w:ascii="宋体" w:hAnsi="宋体" w:cs="宋体"/>
          <w:color w:val="auto"/>
          <w:szCs w:val="21"/>
          <w:highlight w:val="none"/>
          <w:lang w:bidi="ar"/>
        </w:rPr>
        <w:t xml:space="preserve">.</w:t>
      </w:r>
      <w:r>
        <w:rPr>
          <w:rFonts w:ascii="宋体" w:hAnsi="宋体" w:cs="宋体"/>
          <w:color w:val="auto"/>
          <w:szCs w:val="21"/>
          <w:highlight w:val="none"/>
          <w:lang w:bidi="ar"/>
        </w:rPr>
        <w:t xml:space="preserve">1</w:t>
      </w:r>
      <w:r>
        <w:rPr>
          <w:rFonts w:hint="eastAsia" w:ascii="宋体" w:hAnsi="宋体" w:cs="宋体"/>
          <w:color w:val="auto"/>
          <w:szCs w:val="21"/>
          <w:highlight w:val="none"/>
          <w:lang w:bidi="ar"/>
        </w:rPr>
        <w:t xml:space="preserve">1</w:t>
      </w:r>
      <w:r>
        <w:rPr>
          <w:rFonts w:hint="eastAsia" w:ascii="宋体" w:hAnsi="宋体" w:cs="宋体"/>
          <w:i/>
          <w:color w:val="auto"/>
          <w:szCs w:val="21"/>
          <w:highlight w:val="none"/>
          <w:u w:val="single"/>
          <w:lang w:bidi="ar"/>
        </w:rPr>
        <w:t xml:space="preserve">工程量清单报价中的项目单价与其数量相乘的总和，应与</w:t>
      </w:r>
      <w:r>
        <w:rPr>
          <w:rFonts w:hint="eastAsia" w:ascii="宋体" w:hAnsi="宋体" w:cs="宋体"/>
          <w:i/>
          <w:color w:val="auto"/>
          <w:szCs w:val="21"/>
          <w:highlight w:val="none"/>
          <w:u w:val="single"/>
          <w:lang w:val="en-US" w:eastAsia="zh-CN" w:bidi="ar"/>
        </w:rPr>
        <w:t xml:space="preserve">投标</w:t>
      </w:r>
      <w:r>
        <w:rPr>
          <w:rFonts w:hint="eastAsia" w:ascii="宋体" w:hAnsi="宋体" w:cs="宋体"/>
          <w:i/>
          <w:color w:val="auto"/>
          <w:szCs w:val="21"/>
          <w:highlight w:val="none"/>
          <w:u w:val="single"/>
          <w:lang w:bidi="ar"/>
        </w:rPr>
        <w:t xml:space="preserve">总价的</w:t>
      </w:r>
      <w:r>
        <w:rPr>
          <w:rFonts w:hint="eastAsia" w:ascii="宋体" w:hAnsi="宋体" w:cs="宋体"/>
          <w:i/>
          <w:color w:val="auto"/>
          <w:szCs w:val="21"/>
          <w:highlight w:val="none"/>
          <w:u w:val="single"/>
          <w:lang w:eastAsia="zh-CN" w:bidi="ar"/>
        </w:rPr>
        <w:t xml:space="preserve">投标总价</w:t>
      </w:r>
      <w:r>
        <w:rPr>
          <w:rFonts w:hint="eastAsia" w:ascii="宋体" w:hAnsi="宋体" w:cs="宋体"/>
          <w:i/>
          <w:color w:val="auto"/>
          <w:szCs w:val="21"/>
          <w:highlight w:val="none"/>
          <w:u w:val="single"/>
          <w:lang w:bidi="ar"/>
        </w:rPr>
        <w:t xml:space="preserve">相符，不符时以单价与数量乘积的总和为准。</w:t>
      </w:r>
      <w:r/>
    </w:p>
    <w:p>
      <w:pPr>
        <w:ind w:firstLine="420"/>
        <w:jc w:val="left"/>
        <w:spacing w:line="380" w:lineRule="exac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1</w:t>
      </w:r>
      <w:r>
        <w:rPr>
          <w:rFonts w:hint="eastAsia" w:ascii="宋体" w:hAnsi="宋体" w:cs="宋体"/>
          <w:color w:val="auto"/>
          <w:szCs w:val="21"/>
          <w:highlight w:val="none"/>
          <w:lang w:val="en-US" w:eastAsia="zh-CN" w:bidi="ar"/>
        </w:rPr>
        <w:t xml:space="preserve">1</w:t>
      </w:r>
      <w:r>
        <w:rPr>
          <w:rFonts w:hint="eastAsia" w:ascii="宋体" w:hAnsi="宋体" w:cs="宋体"/>
          <w:color w:val="auto"/>
          <w:szCs w:val="21"/>
          <w:highlight w:val="none"/>
          <w:lang w:bidi="ar"/>
        </w:rPr>
        <w:t xml:space="preserve">.12</w:t>
      </w:r>
      <w:r>
        <w:rPr>
          <w:rFonts w:hint="eastAsia" w:ascii="宋体" w:hAnsi="宋体" w:cs="宋体"/>
          <w:i/>
          <w:color w:val="auto"/>
          <w:szCs w:val="21"/>
          <w:highlight w:val="none"/>
          <w:u w:val="single"/>
          <w:lang w:bidi="ar"/>
        </w:rPr>
        <w:t xml:space="preserve">属可竞争费用由</w:t>
      </w:r>
      <w:r>
        <w:rPr>
          <w:rFonts w:hint="eastAsia" w:ascii="宋体" w:hAnsi="宋体" w:cs="宋体"/>
          <w:i/>
          <w:color w:val="auto"/>
          <w:szCs w:val="21"/>
          <w:highlight w:val="none"/>
          <w:u w:val="single"/>
          <w:lang w:eastAsia="zh-CN" w:bidi="ar"/>
        </w:rPr>
        <w:t xml:space="preserve">投标单位</w:t>
      </w:r>
      <w:r>
        <w:rPr>
          <w:rFonts w:hint="eastAsia" w:ascii="宋体" w:hAnsi="宋体" w:cs="宋体"/>
          <w:i/>
          <w:color w:val="auto"/>
          <w:szCs w:val="21"/>
          <w:highlight w:val="none"/>
          <w:u w:val="single"/>
          <w:lang w:bidi="ar"/>
        </w:rPr>
        <w:t xml:space="preserve">自主报价的，须满足下列要求：</w:t>
      </w:r>
      <w:r>
        <w:rPr>
          <w:rFonts w:hint="eastAsia" w:ascii="宋体" w:hAnsi="宋体" w:cs="宋体"/>
          <w:i/>
          <w:color w:val="auto"/>
          <w:szCs w:val="21"/>
          <w:highlight w:val="none"/>
          <w:u w:val="single"/>
          <w:lang w:eastAsia="zh-CN" w:bidi="ar"/>
        </w:rPr>
        <w:t xml:space="preserve">投标单位</w:t>
      </w:r>
      <w:r>
        <w:rPr>
          <w:rFonts w:hint="eastAsia" w:ascii="宋体" w:hAnsi="宋体" w:cs="宋体"/>
          <w:i/>
          <w:color w:val="auto"/>
          <w:szCs w:val="21"/>
          <w:highlight w:val="none"/>
          <w:u w:val="single"/>
          <w:lang w:bidi="ar"/>
        </w:rPr>
        <w:t xml:space="preserve">根据企业定额报价的项目，其人工、材料、机械消耗量远低于市场平均水平时，应附有详细分析资料；工程主要材料单价远低于同期</w:t>
      </w:r>
      <w:r>
        <w:rPr>
          <w:rFonts w:hint="eastAsia" w:ascii="宋体" w:hAnsi="宋体" w:cs="宋体"/>
          <w:i/>
          <w:color w:val="auto"/>
          <w:szCs w:val="21"/>
          <w:highlight w:val="none"/>
          <w:u w:val="single"/>
          <w:lang w:eastAsia="zh-CN" w:bidi="ar"/>
        </w:rPr>
        <w:t xml:space="preserve">镇江市</w:t>
      </w:r>
      <w:r>
        <w:rPr>
          <w:rFonts w:hint="eastAsia" w:ascii="宋体" w:hAnsi="宋体" w:cs="宋体"/>
          <w:i/>
          <w:color w:val="auto"/>
          <w:szCs w:val="21"/>
          <w:highlight w:val="none"/>
          <w:u w:val="single"/>
          <w:lang w:bidi="ar"/>
        </w:rPr>
        <w:t xml:space="preserve">造价管理部门发布的市场信息价的最低价格时，应附有材料供货单位的书面供应承诺。书面材料中要列出供货单位对材料的品牌、规格、质量等级、单价、数量等内容的承诺，并提供相关票据文件等证明材料；施工组织措施费用、管理费、利润远低于计国家及省计价规范标准时，应提供详细的分析资料。</w:t>
      </w:r>
      <w:r/>
    </w:p>
    <w:p>
      <w:pPr>
        <w:ind w:firstLine="404"/>
        <w:jc w:val="left"/>
        <w:spacing w:line="380" w:lineRule="exact"/>
        <w:widowControl/>
        <w:rPr>
          <w:rFonts w:hint="eastAsia" w:ascii="宋体" w:hAnsi="宋体" w:cs="宋体"/>
          <w:color w:val="auto"/>
          <w:spacing w:val="-4"/>
          <w:szCs w:val="21"/>
          <w:highlight w:val="none"/>
          <w:lang w:bidi="ar"/>
        </w:rPr>
      </w:pPr>
      <w:r>
        <w:rPr>
          <w:rFonts w:hint="eastAsia" w:ascii="宋体" w:hAnsi="宋体" w:cs="宋体"/>
          <w:color w:val="auto"/>
          <w:spacing w:val="-4"/>
          <w:szCs w:val="21"/>
          <w:highlight w:val="none"/>
          <w:lang w:bidi="ar"/>
        </w:rPr>
        <w:t xml:space="preserve">1</w:t>
      </w:r>
      <w:r>
        <w:rPr>
          <w:rFonts w:hint="eastAsia" w:ascii="宋体" w:hAnsi="宋体" w:cs="宋体"/>
          <w:color w:val="auto"/>
          <w:spacing w:val="-4"/>
          <w:szCs w:val="21"/>
          <w:highlight w:val="none"/>
          <w:lang w:val="en-US" w:eastAsia="zh-CN" w:bidi="ar"/>
        </w:rPr>
        <w:t xml:space="preserve">2</w:t>
      </w:r>
      <w:r>
        <w:rPr>
          <w:rFonts w:hint="eastAsia" w:ascii="宋体" w:hAnsi="宋体" w:cs="宋体"/>
          <w:color w:val="auto"/>
          <w:spacing w:val="-4"/>
          <w:szCs w:val="21"/>
          <w:highlight w:val="none"/>
          <w:lang w:bidi="ar"/>
        </w:rPr>
        <w:t xml:space="preserve">、</w:t>
      </w:r>
      <w:r>
        <w:rPr>
          <w:rFonts w:hint="eastAsia" w:ascii="宋体" w:hAnsi="宋体" w:cs="宋体"/>
          <w:color w:val="auto"/>
          <w:spacing w:val="-4"/>
          <w:szCs w:val="21"/>
          <w:highlight w:val="none"/>
          <w:lang w:eastAsia="zh-CN" w:bidi="ar"/>
        </w:rPr>
        <w:t xml:space="preserve">投标单位</w:t>
      </w:r>
      <w:r>
        <w:rPr>
          <w:rFonts w:hint="eastAsia" w:ascii="宋体" w:hAnsi="宋体" w:cs="宋体"/>
          <w:color w:val="auto"/>
          <w:spacing w:val="-4"/>
          <w:szCs w:val="21"/>
          <w:highlight w:val="none"/>
          <w:lang w:bidi="ar"/>
        </w:rPr>
        <w:t xml:space="preserve">在报价时应按</w:t>
      </w:r>
      <w:r>
        <w:rPr>
          <w:rFonts w:hint="eastAsia" w:ascii="宋体" w:hAnsi="宋体" w:cs="宋体"/>
          <w:color w:val="auto"/>
          <w:spacing w:val="-4"/>
          <w:szCs w:val="21"/>
          <w:highlight w:val="none"/>
          <w:lang w:eastAsia="zh-CN" w:bidi="ar"/>
        </w:rPr>
        <w:t xml:space="preserve">《房屋建筑与装饰工程工程量计算标准》（GB/T50854-2024）、《通用安装工程工程量计算标准》（GB/T50856-2024）</w:t>
      </w:r>
      <w:r>
        <w:rPr>
          <w:rFonts w:hint="eastAsia" w:ascii="宋体" w:hAnsi="宋体" w:cs="宋体"/>
          <w:color w:val="auto"/>
          <w:spacing w:val="-4"/>
          <w:szCs w:val="21"/>
          <w:highlight w:val="none"/>
          <w:lang w:bidi="ar"/>
        </w:rPr>
        <w:t xml:space="preserve">和</w:t>
      </w:r>
      <w:r>
        <w:rPr>
          <w:rFonts w:hint="eastAsia" w:ascii="宋体" w:hAnsi="宋体" w:cs="宋体"/>
          <w:color w:val="auto"/>
          <w:spacing w:val="-4"/>
          <w:szCs w:val="21"/>
          <w:highlight w:val="none"/>
          <w:lang w:eastAsia="zh-CN" w:bidi="ar"/>
        </w:rPr>
        <w:t xml:space="preserve">招标文件</w:t>
      </w:r>
      <w:r>
        <w:rPr>
          <w:rFonts w:hint="eastAsia" w:ascii="宋体" w:hAnsi="宋体" w:cs="宋体"/>
          <w:color w:val="auto"/>
          <w:spacing w:val="-4"/>
          <w:szCs w:val="21"/>
          <w:highlight w:val="none"/>
          <w:lang w:bidi="ar"/>
        </w:rPr>
        <w:t xml:space="preserve">规定的格式，提供完整齐全的文件。</w:t>
      </w:r>
      <w:r/>
    </w:p>
    <w:p>
      <w:pPr>
        <w:ind w:firstLine="420"/>
        <w:jc w:val="left"/>
        <w:spacing w:line="380" w:lineRule="exac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1</w:t>
      </w:r>
      <w:r>
        <w:rPr>
          <w:rFonts w:hint="eastAsia" w:ascii="宋体" w:hAnsi="宋体" w:cs="宋体"/>
          <w:color w:val="auto"/>
          <w:szCs w:val="21"/>
          <w:highlight w:val="none"/>
          <w:lang w:val="en-US" w:eastAsia="zh-CN" w:bidi="ar"/>
        </w:rPr>
        <w:t xml:space="preserve">3</w:t>
      </w:r>
      <w:r>
        <w:rPr>
          <w:rFonts w:hint="eastAsia" w:ascii="宋体" w:hAnsi="宋体" w:cs="宋体"/>
          <w:color w:val="auto"/>
          <w:szCs w:val="21"/>
          <w:highlight w:val="none"/>
          <w:lang w:bidi="ar"/>
        </w:rPr>
        <w:t xml:space="preserve">、</w:t>
      </w:r>
      <w:r>
        <w:rPr>
          <w:rFonts w:hint="eastAsia" w:ascii="宋体" w:hAnsi="宋体" w:cs="宋体"/>
          <w:color w:val="auto"/>
          <w:szCs w:val="21"/>
          <w:highlight w:val="none"/>
          <w:lang w:eastAsia="zh-CN" w:bidi="ar"/>
        </w:rPr>
        <w:t xml:space="preserve">投标分项报价</w:t>
      </w:r>
      <w:r>
        <w:rPr>
          <w:rFonts w:hint="eastAsia" w:ascii="宋体" w:hAnsi="宋体" w:cs="宋体"/>
          <w:color w:val="auto"/>
          <w:szCs w:val="21"/>
          <w:highlight w:val="none"/>
          <w:lang w:bidi="ar"/>
        </w:rPr>
        <w:t xml:space="preserve">表即按照附件提供的工程量清单的格式进行填报，分别填报综合单价和合价，要求填报完整，漏报项视为价格已分摊到其他清单项中。</w:t>
      </w:r>
      <w:r/>
    </w:p>
    <w:p>
      <w:pPr>
        <w:ind w:firstLine="376"/>
        <w:jc w:val="left"/>
        <w:spacing w:line="380" w:lineRule="exact"/>
        <w:widowControl/>
        <w:rPr>
          <w:rFonts w:hint="eastAsia" w:ascii="宋体" w:hAnsi="宋体" w:cs="宋体"/>
          <w:color w:val="auto"/>
          <w:szCs w:val="21"/>
          <w:highlight w:val="none"/>
          <w:lang w:bidi="ar"/>
        </w:rPr>
      </w:pPr>
      <w:r>
        <w:rPr>
          <w:rFonts w:hint="eastAsia" w:ascii="宋体" w:hAnsi="宋体" w:cs="宋体"/>
          <w:color w:val="auto"/>
          <w:spacing w:val="-11"/>
          <w:szCs w:val="21"/>
          <w:highlight w:val="none"/>
          <w:lang w:bidi="ar"/>
        </w:rPr>
        <w:t xml:space="preserve">1</w:t>
      </w:r>
      <w:r>
        <w:rPr>
          <w:rFonts w:hint="eastAsia" w:ascii="宋体" w:hAnsi="宋体" w:cs="宋体"/>
          <w:color w:val="auto"/>
          <w:spacing w:val="-11"/>
          <w:szCs w:val="21"/>
          <w:highlight w:val="none"/>
          <w:lang w:val="en-US" w:eastAsia="zh-CN" w:bidi="ar"/>
        </w:rPr>
        <w:t xml:space="preserve">4</w:t>
      </w:r>
      <w:r>
        <w:rPr>
          <w:rFonts w:hint="eastAsia" w:ascii="宋体" w:hAnsi="宋体" w:cs="宋体"/>
          <w:color w:val="auto"/>
          <w:spacing w:val="-11"/>
          <w:szCs w:val="21"/>
          <w:highlight w:val="none"/>
          <w:lang w:bidi="ar"/>
        </w:rPr>
        <w:t xml:space="preserve">、单</w:t>
      </w:r>
      <w:r>
        <w:rPr>
          <w:rFonts w:hint="eastAsia" w:ascii="宋体" w:hAnsi="宋体" w:cs="宋体"/>
          <w:color w:val="auto"/>
          <w:szCs w:val="21"/>
          <w:highlight w:val="none"/>
          <w:lang w:bidi="ar"/>
        </w:rPr>
        <w:t xml:space="preserve">价和总价均应包括但不限于所有设备、材料、税金、包装费、运杂费、保险费、卸力费、安装调试费、资料费、保修期内维修费用及招标代理服务费、前期咨询费等直至完全交付</w:t>
      </w:r>
      <w:r>
        <w:rPr>
          <w:rFonts w:hint="eastAsia" w:ascii="宋体" w:hAnsi="宋体" w:cs="宋体"/>
          <w:color w:val="auto"/>
          <w:szCs w:val="21"/>
          <w:highlight w:val="none"/>
          <w:lang w:eastAsia="zh-CN" w:bidi="ar"/>
        </w:rPr>
        <w:t xml:space="preserve">招标人</w:t>
      </w:r>
      <w:r>
        <w:rPr>
          <w:rFonts w:hint="eastAsia" w:ascii="宋体" w:hAnsi="宋体" w:cs="宋体"/>
          <w:color w:val="auto"/>
          <w:szCs w:val="21"/>
          <w:highlight w:val="none"/>
          <w:lang w:bidi="ar"/>
        </w:rPr>
        <w:t xml:space="preserve">使用的所有费用。</w:t>
      </w:r>
      <w:r/>
    </w:p>
    <w:p>
      <w:pPr>
        <w:ind w:firstLine="420"/>
        <w:jc w:val="left"/>
        <w:spacing w:line="380" w:lineRule="exac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1</w:t>
      </w:r>
      <w:r>
        <w:rPr>
          <w:rFonts w:hint="eastAsia" w:ascii="宋体" w:hAnsi="宋体" w:cs="宋体"/>
          <w:color w:val="auto"/>
          <w:szCs w:val="21"/>
          <w:highlight w:val="none"/>
          <w:lang w:val="en-US" w:eastAsia="zh-CN" w:bidi="ar"/>
        </w:rPr>
        <w:t xml:space="preserve">5</w:t>
      </w:r>
      <w:r>
        <w:rPr>
          <w:rFonts w:hint="eastAsia" w:ascii="宋体" w:hAnsi="宋体" w:cs="宋体"/>
          <w:color w:val="auto"/>
          <w:szCs w:val="21"/>
          <w:highlight w:val="none"/>
          <w:lang w:bidi="ar"/>
        </w:rPr>
        <w:t xml:space="preserve">、</w:t>
      </w:r>
      <w:r>
        <w:rPr>
          <w:rFonts w:hint="eastAsia" w:ascii="宋体" w:hAnsi="宋体" w:cs="宋体"/>
          <w:color w:val="auto"/>
          <w:szCs w:val="21"/>
          <w:highlight w:val="none"/>
          <w:lang w:eastAsia="zh-CN" w:bidi="ar"/>
        </w:rPr>
        <w:t xml:space="preserve">投标单位</w:t>
      </w:r>
      <w:r>
        <w:rPr>
          <w:rFonts w:hint="eastAsia" w:ascii="宋体" w:hAnsi="宋体" w:cs="宋体"/>
          <w:color w:val="auto"/>
          <w:szCs w:val="21"/>
          <w:highlight w:val="none"/>
          <w:lang w:bidi="ar"/>
        </w:rPr>
        <w:t xml:space="preserve">应当按</w:t>
      </w:r>
      <w:r>
        <w:rPr>
          <w:rFonts w:hint="eastAsia" w:ascii="宋体" w:hAnsi="宋体" w:cs="宋体"/>
          <w:color w:val="auto"/>
          <w:szCs w:val="21"/>
          <w:highlight w:val="none"/>
          <w:lang w:eastAsia="zh-CN" w:bidi="ar"/>
        </w:rPr>
        <w:t xml:space="preserve">招标文件</w:t>
      </w:r>
      <w:r>
        <w:rPr>
          <w:rFonts w:hint="eastAsia" w:ascii="宋体" w:hAnsi="宋体" w:cs="宋体"/>
          <w:color w:val="auto"/>
          <w:szCs w:val="21"/>
          <w:highlight w:val="none"/>
          <w:lang w:bidi="ar"/>
        </w:rPr>
        <w:t xml:space="preserve">中所提供的</w:t>
      </w:r>
      <w:r>
        <w:rPr>
          <w:rFonts w:hint="eastAsia" w:ascii="宋体" w:hAnsi="宋体" w:cs="宋体"/>
          <w:color w:val="auto"/>
          <w:szCs w:val="21"/>
          <w:highlight w:val="none"/>
          <w:lang w:eastAsia="zh-CN" w:bidi="ar"/>
        </w:rPr>
        <w:t xml:space="preserve">投标报价</w:t>
      </w:r>
      <w:r>
        <w:rPr>
          <w:rFonts w:hint="eastAsia" w:ascii="宋体" w:hAnsi="宋体" w:cs="宋体"/>
          <w:color w:val="auto"/>
          <w:szCs w:val="21"/>
          <w:highlight w:val="none"/>
          <w:lang w:bidi="ar"/>
        </w:rPr>
        <w:t xml:space="preserve">表文件格式填写，如不够用时，</w:t>
      </w:r>
      <w:r>
        <w:rPr>
          <w:rFonts w:hint="eastAsia" w:ascii="宋体" w:hAnsi="宋体" w:cs="宋体"/>
          <w:color w:val="auto"/>
          <w:szCs w:val="21"/>
          <w:highlight w:val="none"/>
          <w:lang w:eastAsia="zh-CN" w:bidi="ar"/>
        </w:rPr>
        <w:t xml:space="preserve">投标单位</w:t>
      </w:r>
      <w:r>
        <w:rPr>
          <w:rFonts w:hint="eastAsia" w:ascii="宋体" w:hAnsi="宋体" w:cs="宋体"/>
          <w:color w:val="auto"/>
          <w:szCs w:val="21"/>
          <w:highlight w:val="none"/>
          <w:lang w:bidi="ar"/>
        </w:rPr>
        <w:t xml:space="preserve">可按同样格式自行编制和添补。</w:t>
      </w:r>
      <w:r/>
    </w:p>
    <w:p>
      <w:pPr>
        <w:ind w:firstLine="420"/>
        <w:jc w:val="left"/>
        <w:spacing w:line="380" w:lineRule="exac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1</w:t>
      </w:r>
      <w:r>
        <w:rPr>
          <w:rFonts w:hint="eastAsia" w:ascii="宋体" w:hAnsi="宋体" w:cs="宋体"/>
          <w:color w:val="auto"/>
          <w:szCs w:val="21"/>
          <w:highlight w:val="none"/>
          <w:lang w:val="en-US" w:eastAsia="zh-CN" w:bidi="ar"/>
        </w:rPr>
        <w:t xml:space="preserve">6</w:t>
      </w:r>
      <w:r>
        <w:rPr>
          <w:rFonts w:hint="eastAsia" w:ascii="宋体" w:hAnsi="宋体" w:cs="宋体"/>
          <w:color w:val="auto"/>
          <w:szCs w:val="21"/>
          <w:highlight w:val="none"/>
          <w:lang w:bidi="ar"/>
        </w:rPr>
        <w:t xml:space="preserve">、</w:t>
      </w:r>
      <w:r>
        <w:rPr>
          <w:rFonts w:hint="eastAsia" w:ascii="宋体" w:hAnsi="宋体" w:cs="宋体"/>
          <w:color w:val="auto"/>
          <w:szCs w:val="21"/>
          <w:highlight w:val="none"/>
          <w:lang w:eastAsia="zh-CN" w:bidi="ar"/>
        </w:rPr>
        <w:t xml:space="preserve">中标人</w:t>
      </w:r>
      <w:r>
        <w:rPr>
          <w:rFonts w:hint="eastAsia" w:ascii="宋体" w:hAnsi="宋体" w:cs="宋体"/>
          <w:color w:val="auto"/>
          <w:szCs w:val="21"/>
          <w:highlight w:val="none"/>
          <w:lang w:bidi="ar"/>
        </w:rPr>
        <w:t xml:space="preserve">需积极主动地配合</w:t>
      </w:r>
      <w:r>
        <w:rPr>
          <w:rFonts w:hint="eastAsia" w:ascii="宋体" w:hAnsi="宋体" w:cs="宋体"/>
          <w:color w:val="auto"/>
          <w:szCs w:val="21"/>
          <w:highlight w:val="none"/>
          <w:lang w:eastAsia="zh-CN" w:bidi="ar"/>
        </w:rPr>
        <w:t xml:space="preserve">招标人</w:t>
      </w:r>
      <w:r>
        <w:rPr>
          <w:rFonts w:hint="eastAsia" w:ascii="宋体" w:hAnsi="宋体" w:cs="宋体"/>
          <w:color w:val="auto"/>
          <w:szCs w:val="21"/>
          <w:highlight w:val="none"/>
          <w:lang w:bidi="ar"/>
        </w:rPr>
        <w:t xml:space="preserve">进行相关检测及施工完毕后验收，确保通过检测和验收，若出现检测不合格或验收不合格的情况，</w:t>
      </w:r>
      <w:r>
        <w:rPr>
          <w:rFonts w:hint="eastAsia" w:ascii="宋体" w:hAnsi="宋体" w:cs="宋体"/>
          <w:color w:val="auto"/>
          <w:szCs w:val="21"/>
          <w:highlight w:val="none"/>
          <w:lang w:eastAsia="zh-CN" w:bidi="ar"/>
        </w:rPr>
        <w:t xml:space="preserve">中标人</w:t>
      </w:r>
      <w:r>
        <w:rPr>
          <w:rFonts w:hint="eastAsia" w:ascii="宋体" w:hAnsi="宋体" w:cs="宋体"/>
          <w:color w:val="auto"/>
          <w:szCs w:val="21"/>
          <w:highlight w:val="none"/>
          <w:lang w:bidi="ar"/>
        </w:rPr>
        <w:t xml:space="preserve">需要重新返工直至检测通过并且验收合格，由此导致的返工费等相关其他费用，由</w:t>
      </w:r>
      <w:r>
        <w:rPr>
          <w:rFonts w:hint="eastAsia" w:ascii="宋体" w:hAnsi="宋体" w:cs="宋体"/>
          <w:color w:val="auto"/>
          <w:szCs w:val="21"/>
          <w:highlight w:val="none"/>
          <w:lang w:eastAsia="zh-CN" w:bidi="ar"/>
        </w:rPr>
        <w:t xml:space="preserve">中标人</w:t>
      </w:r>
      <w:r>
        <w:rPr>
          <w:rFonts w:hint="eastAsia" w:ascii="宋体" w:hAnsi="宋体" w:cs="宋体"/>
          <w:color w:val="auto"/>
          <w:szCs w:val="21"/>
          <w:highlight w:val="none"/>
          <w:lang w:bidi="ar"/>
        </w:rPr>
        <w:t xml:space="preserve">自行承担，并且</w:t>
      </w:r>
      <w:r>
        <w:rPr>
          <w:rFonts w:hint="eastAsia" w:ascii="宋体" w:hAnsi="宋体" w:cs="宋体"/>
          <w:color w:val="auto"/>
          <w:szCs w:val="21"/>
          <w:highlight w:val="none"/>
          <w:lang w:eastAsia="zh-CN" w:bidi="ar"/>
        </w:rPr>
        <w:t xml:space="preserve">招标人</w:t>
      </w:r>
      <w:r>
        <w:rPr>
          <w:rFonts w:hint="eastAsia" w:ascii="宋体" w:hAnsi="宋体" w:cs="宋体"/>
          <w:color w:val="auto"/>
          <w:szCs w:val="21"/>
          <w:highlight w:val="none"/>
          <w:lang w:bidi="ar"/>
        </w:rPr>
        <w:t xml:space="preserve">有权从工程款中扣除。</w:t>
      </w:r>
      <w:r/>
    </w:p>
    <w:p>
      <w:pPr>
        <w:ind w:firstLine="404"/>
        <w:jc w:val="left"/>
        <w:spacing w:line="380" w:lineRule="exact"/>
        <w:widowControl/>
        <w:rPr>
          <w:rFonts w:hint="eastAsia" w:ascii="宋体" w:hAnsi="宋体" w:cs="宋体"/>
          <w:color w:val="auto"/>
          <w:spacing w:val="-4"/>
          <w:szCs w:val="21"/>
          <w:highlight w:val="none"/>
          <w:lang w:bidi="ar"/>
        </w:rPr>
      </w:pPr>
      <w:r>
        <w:rPr>
          <w:rFonts w:hint="eastAsia" w:ascii="宋体" w:hAnsi="宋体" w:cs="宋体"/>
          <w:color w:val="auto"/>
          <w:spacing w:val="-4"/>
          <w:szCs w:val="21"/>
          <w:highlight w:val="none"/>
          <w:lang w:bidi="ar"/>
        </w:rPr>
        <w:t xml:space="preserve">1</w:t>
      </w:r>
      <w:r>
        <w:rPr>
          <w:rFonts w:hint="eastAsia" w:ascii="宋体" w:hAnsi="宋体" w:cs="宋体"/>
          <w:color w:val="auto"/>
          <w:spacing w:val="-4"/>
          <w:szCs w:val="21"/>
          <w:highlight w:val="none"/>
          <w:lang w:val="en-US" w:eastAsia="zh-CN" w:bidi="ar"/>
        </w:rPr>
        <w:t xml:space="preserve">7</w:t>
      </w:r>
      <w:r>
        <w:rPr>
          <w:rFonts w:hint="eastAsia" w:ascii="宋体" w:hAnsi="宋体" w:cs="宋体"/>
          <w:color w:val="auto"/>
          <w:spacing w:val="-4"/>
          <w:szCs w:val="21"/>
          <w:highlight w:val="none"/>
          <w:lang w:bidi="ar"/>
        </w:rPr>
        <w:t xml:space="preserve">、</w:t>
      </w:r>
      <w:r>
        <w:rPr>
          <w:rFonts w:hint="eastAsia" w:ascii="宋体" w:hAnsi="宋体" w:cs="宋体"/>
          <w:color w:val="auto"/>
          <w:spacing w:val="-4"/>
          <w:szCs w:val="21"/>
          <w:highlight w:val="none"/>
          <w:lang w:eastAsia="zh-CN" w:bidi="ar"/>
        </w:rPr>
        <w:t xml:space="preserve">投标单位</w:t>
      </w:r>
      <w:r>
        <w:rPr>
          <w:rFonts w:hint="eastAsia" w:ascii="宋体" w:hAnsi="宋体" w:cs="宋体"/>
          <w:color w:val="auto"/>
          <w:spacing w:val="-4"/>
          <w:szCs w:val="21"/>
          <w:highlight w:val="none"/>
          <w:lang w:bidi="ar"/>
        </w:rPr>
        <w:t xml:space="preserve">应综合考虑与本项目有关的所有因素与风险，若出现缺项、漏项等情况，由</w:t>
      </w:r>
      <w:r>
        <w:rPr>
          <w:rFonts w:hint="eastAsia" w:ascii="宋体" w:hAnsi="宋体" w:cs="宋体"/>
          <w:color w:val="auto"/>
          <w:spacing w:val="-4"/>
          <w:szCs w:val="21"/>
          <w:highlight w:val="none"/>
          <w:lang w:eastAsia="zh-CN" w:bidi="ar"/>
        </w:rPr>
        <w:t xml:space="preserve">投标单位</w:t>
      </w:r>
      <w:r>
        <w:rPr>
          <w:rFonts w:hint="eastAsia" w:ascii="宋体" w:hAnsi="宋体" w:cs="宋体"/>
          <w:color w:val="auto"/>
          <w:spacing w:val="-4"/>
          <w:szCs w:val="21"/>
          <w:highlight w:val="none"/>
          <w:lang w:bidi="ar"/>
        </w:rPr>
        <w:t xml:space="preserve">自行承担。</w:t>
      </w:r>
      <w:r/>
    </w:p>
    <w:p>
      <w:pPr>
        <w:ind w:firstLine="480"/>
        <w:spacing w:line="360" w:lineRule="auto"/>
        <w:rPr>
          <w:rFonts w:hint="eastAsia" w:ascii="宋体" w:hAnsi="宋体" w:eastAsia="宋体" w:cs="宋体"/>
          <w:color w:val="auto"/>
          <w:szCs w:val="21"/>
          <w:highlight w:val="none"/>
          <w:lang w:bidi="ar"/>
        </w:rPr>
      </w:pPr>
      <w:r>
        <w:rPr>
          <w:rFonts w:ascii="宋体" w:hAnsi="宋体" w:cs="宋体"/>
          <w:color w:val="auto"/>
          <w:szCs w:val="21"/>
          <w:highlight w:val="none"/>
          <w:lang w:bidi="ar"/>
        </w:rPr>
        <w:t xml:space="preserve">1</w:t>
      </w:r>
      <w:r>
        <w:rPr>
          <w:rFonts w:hint="eastAsia" w:ascii="宋体" w:hAnsi="宋体" w:cs="宋体"/>
          <w:color w:val="auto"/>
          <w:szCs w:val="21"/>
          <w:highlight w:val="none"/>
          <w:lang w:val="en-US" w:eastAsia="zh-CN" w:bidi="ar"/>
        </w:rPr>
        <w:t xml:space="preserve">8</w:t>
      </w:r>
      <w:r>
        <w:rPr>
          <w:rFonts w:hint="eastAsia" w:ascii="宋体" w:hAnsi="宋体" w:cs="宋体"/>
          <w:color w:val="auto"/>
          <w:szCs w:val="21"/>
          <w:highlight w:val="none"/>
          <w:lang w:bidi="ar"/>
        </w:rPr>
        <w:t xml:space="preserve">、施工过程中，</w:t>
      </w:r>
      <w:r>
        <w:rPr>
          <w:rFonts w:hint="eastAsia" w:ascii="宋体" w:hAnsi="宋体" w:cs="宋体"/>
          <w:color w:val="auto"/>
          <w:szCs w:val="21"/>
          <w:highlight w:val="none"/>
          <w:lang w:eastAsia="zh-CN" w:bidi="ar"/>
        </w:rPr>
        <w:t xml:space="preserve">中标人</w:t>
      </w:r>
      <w:r>
        <w:rPr>
          <w:rFonts w:hint="eastAsia" w:ascii="宋体" w:hAnsi="宋体" w:cs="宋体"/>
          <w:color w:val="auto"/>
          <w:szCs w:val="21"/>
          <w:highlight w:val="none"/>
          <w:lang w:bidi="ar"/>
        </w:rPr>
        <w:t xml:space="preserve">需采取措施保护现场及周边相关物品、设施等，因</w:t>
      </w:r>
      <w:r>
        <w:rPr>
          <w:rFonts w:hint="eastAsia" w:ascii="宋体" w:hAnsi="宋体" w:cs="宋体"/>
          <w:color w:val="auto"/>
          <w:szCs w:val="21"/>
          <w:highlight w:val="none"/>
          <w:lang w:eastAsia="zh-CN" w:bidi="ar"/>
        </w:rPr>
        <w:t xml:space="preserve">中标人</w:t>
      </w:r>
      <w:r>
        <w:rPr>
          <w:rFonts w:hint="eastAsia" w:ascii="宋体" w:hAnsi="宋体" w:cs="宋体"/>
          <w:color w:val="auto"/>
          <w:szCs w:val="21"/>
          <w:highlight w:val="none"/>
          <w:lang w:bidi="ar"/>
        </w:rPr>
        <w:t xml:space="preserve">的不规范操作、误操作等原因造成相关</w:t>
      </w:r>
      <w:r>
        <w:rPr>
          <w:rFonts w:hint="eastAsia" w:ascii="宋体" w:hAnsi="宋体" w:eastAsia="宋体" w:cs="宋体"/>
          <w:color w:val="auto"/>
          <w:szCs w:val="21"/>
          <w:highlight w:val="none"/>
          <w:lang w:bidi="ar"/>
        </w:rPr>
        <w:t xml:space="preserve">设施的损坏、设备的停用等后果均由</w:t>
      </w:r>
      <w:r>
        <w:rPr>
          <w:rFonts w:hint="eastAsia" w:ascii="宋体" w:hAnsi="宋体" w:eastAsia="宋体" w:cs="宋体"/>
          <w:color w:val="auto"/>
          <w:szCs w:val="21"/>
          <w:highlight w:val="none"/>
          <w:lang w:eastAsia="zh-CN" w:bidi="ar"/>
        </w:rPr>
        <w:t xml:space="preserve">中标人</w:t>
      </w:r>
      <w:r>
        <w:rPr>
          <w:rFonts w:hint="eastAsia" w:ascii="宋体" w:hAnsi="宋体" w:eastAsia="宋体" w:cs="宋体"/>
          <w:color w:val="auto"/>
          <w:szCs w:val="21"/>
          <w:highlight w:val="none"/>
          <w:lang w:bidi="ar"/>
        </w:rPr>
        <w:t xml:space="preserve">承担，由</w:t>
      </w:r>
      <w:r>
        <w:rPr>
          <w:rFonts w:hint="eastAsia" w:ascii="宋体" w:hAnsi="宋体" w:eastAsia="宋体" w:cs="宋体"/>
          <w:color w:val="auto"/>
          <w:szCs w:val="21"/>
          <w:highlight w:val="none"/>
          <w:lang w:eastAsia="zh-CN" w:bidi="ar"/>
        </w:rPr>
        <w:t xml:space="preserve">中标人</w:t>
      </w:r>
      <w:r>
        <w:rPr>
          <w:rFonts w:hint="eastAsia" w:ascii="宋体" w:hAnsi="宋体" w:eastAsia="宋体" w:cs="宋体"/>
          <w:color w:val="auto"/>
          <w:szCs w:val="21"/>
          <w:highlight w:val="none"/>
          <w:lang w:bidi="ar"/>
        </w:rPr>
        <w:t xml:space="preserve">原样修复并自行承担相关费用。</w:t>
      </w:r>
      <w:r/>
    </w:p>
    <w:p>
      <w:pPr>
        <w:ind w:firstLine="480"/>
        <w:spacing w:line="360" w:lineRule="auto"/>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val="en-US" w:eastAsia="zh-CN" w:bidi="ar"/>
        </w:rPr>
        <w:t xml:space="preserve">19</w:t>
      </w:r>
      <w:r>
        <w:rPr>
          <w:rFonts w:hint="eastAsia" w:ascii="宋体" w:hAnsi="宋体" w:eastAsia="宋体" w:cs="宋体"/>
          <w:color w:val="auto"/>
          <w:szCs w:val="21"/>
          <w:highlight w:val="none"/>
          <w:lang w:bidi="ar"/>
        </w:rPr>
        <w:t xml:space="preserve">、编制说明</w:t>
      </w:r>
      <w:r/>
    </w:p>
    <w:p>
      <w:pPr>
        <w:ind w:firstLine="480"/>
        <w:spacing w:line="360" w:lineRule="auto"/>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(1)甲方测量数据及提供的相关资料，最终做法及工程量按实；</w:t>
      </w:r>
      <w:r/>
    </w:p>
    <w:p>
      <w:pPr>
        <w:ind w:firstLine="480"/>
        <w:spacing w:line="360" w:lineRule="auto"/>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(2)清单中单价包括所需人工费、材料费、施工机械使用费和管理费及利润，以及一定的风险费用。</w:t>
      </w:r>
      <w:r/>
    </w:p>
    <w:p>
      <w:pPr>
        <w:ind w:firstLine="480"/>
        <w:spacing w:line="360" w:lineRule="auto"/>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(3)如提供的电子版清单与书面清单不符时，以书面清单为准，若只提供电子版的，则以电子版为准。清单特征描述不完整时，投标单位应结合施工图及相关规范、规定等进行综合考虑；</w:t>
      </w:r>
      <w:r/>
    </w:p>
    <w:p>
      <w:pPr>
        <w:ind w:firstLine="480"/>
        <w:spacing w:line="360" w:lineRule="auto"/>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(4)与建设工程相关的标准、规范、技术资料；</w:t>
      </w:r>
      <w:r/>
    </w:p>
    <w:p>
      <w:pPr>
        <w:ind w:firstLine="480"/>
        <w:spacing w:line="360" w:lineRule="auto"/>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(5)工程量清单及相关要求。</w:t>
      </w:r>
      <w:bookmarkEnd w:id="207"/>
      <w:r/>
      <w:r/>
    </w:p>
    <w:p>
      <w:pPr>
        <w:pStyle w:val="1197"/>
        <w:numPr>
          <w:ilvl w:val="0"/>
          <w:numId w:val="0"/>
        </w:numPr>
        <w:jc w:val="center"/>
        <w:spacing w:line="360" w:lineRule="auto"/>
        <w:rPr>
          <w:rFonts w:hint="eastAsia" w:ascii="黑体" w:eastAsia="黑体"/>
          <w:bCs/>
          <w:color w:val="000000"/>
          <w:sz w:val="32"/>
          <w:szCs w:val="32"/>
          <w:highlight w:val="none"/>
        </w:rPr>
      </w:pPr>
      <w:r>
        <w:rPr>
          <w:rFonts w:hint="eastAsia" w:ascii="黑体" w:eastAsia="黑体"/>
          <w:bCs/>
          <w:color w:val="000000"/>
          <w:sz w:val="32"/>
          <w:szCs w:val="32"/>
          <w:highlight w:val="none"/>
        </w:rPr>
      </w:r>
      <w:r/>
    </w:p>
    <w:p>
      <w:pPr>
        <w:pStyle w:val="1197"/>
        <w:numPr>
          <w:ilvl w:val="0"/>
          <w:numId w:val="0"/>
        </w:numPr>
        <w:jc w:val="center"/>
        <w:spacing w:line="360" w:lineRule="auto"/>
        <w:rPr>
          <w:rFonts w:hint="eastAsia" w:ascii="黑体" w:eastAsia="黑体"/>
          <w:bCs/>
          <w:color w:val="000000"/>
          <w:sz w:val="32"/>
          <w:szCs w:val="32"/>
          <w:highlight w:val="none"/>
        </w:rPr>
      </w:pPr>
      <w:r>
        <w:rPr>
          <w:rFonts w:hint="eastAsia" w:ascii="黑体" w:eastAsia="黑体"/>
          <w:bCs/>
          <w:color w:val="000000"/>
          <w:sz w:val="32"/>
          <w:szCs w:val="32"/>
          <w:highlight w:val="none"/>
        </w:rPr>
      </w:r>
      <w:r/>
    </w:p>
    <w:p>
      <w:pPr>
        <w:pStyle w:val="1197"/>
        <w:numPr>
          <w:ilvl w:val="0"/>
          <w:numId w:val="0"/>
        </w:numPr>
        <w:jc w:val="center"/>
        <w:spacing w:line="360" w:lineRule="auto"/>
        <w:rPr>
          <w:rFonts w:hint="eastAsia" w:ascii="黑体" w:eastAsia="黑体"/>
          <w:bCs/>
          <w:color w:val="000000"/>
          <w:sz w:val="32"/>
          <w:szCs w:val="32"/>
          <w:highlight w:val="none"/>
        </w:rPr>
      </w:pPr>
      <w:r>
        <w:rPr>
          <w:rFonts w:hint="eastAsia" w:ascii="黑体" w:eastAsia="黑体"/>
          <w:bCs/>
          <w:color w:val="000000"/>
          <w:sz w:val="32"/>
          <w:szCs w:val="32"/>
          <w:highlight w:val="none"/>
        </w:rPr>
      </w:r>
      <w:r/>
    </w:p>
    <w:p>
      <w:pPr>
        <w:pStyle w:val="1197"/>
        <w:numPr>
          <w:ilvl w:val="0"/>
          <w:numId w:val="0"/>
        </w:numPr>
        <w:jc w:val="center"/>
        <w:spacing w:line="360" w:lineRule="auto"/>
        <w:rPr>
          <w:rFonts w:hint="eastAsia" w:ascii="黑体" w:eastAsia="黑体"/>
          <w:bCs/>
          <w:color w:val="000000"/>
          <w:sz w:val="32"/>
          <w:szCs w:val="32"/>
          <w:highlight w:val="none"/>
        </w:rPr>
      </w:pPr>
      <w:r>
        <w:rPr>
          <w:rFonts w:hint="eastAsia" w:ascii="黑体" w:eastAsia="黑体"/>
          <w:bCs/>
          <w:color w:val="000000"/>
          <w:sz w:val="32"/>
          <w:szCs w:val="32"/>
          <w:highlight w:val="none"/>
        </w:rPr>
      </w:r>
      <w:r/>
    </w:p>
    <w:p>
      <w:pPr>
        <w:pStyle w:val="1197"/>
        <w:numPr>
          <w:ilvl w:val="0"/>
          <w:numId w:val="0"/>
        </w:numPr>
        <w:jc w:val="center"/>
        <w:spacing w:line="360" w:lineRule="auto"/>
        <w:rPr>
          <w:rFonts w:hint="eastAsia" w:ascii="黑体" w:eastAsia="黑体"/>
          <w:bCs/>
          <w:color w:val="000000"/>
          <w:sz w:val="32"/>
          <w:szCs w:val="32"/>
          <w:highlight w:val="none"/>
        </w:rPr>
      </w:pPr>
      <w:r>
        <w:rPr>
          <w:rFonts w:hint="eastAsia" w:ascii="黑体" w:eastAsia="黑体"/>
          <w:bCs/>
          <w:color w:val="000000"/>
          <w:sz w:val="32"/>
          <w:szCs w:val="32"/>
          <w:highlight w:val="none"/>
        </w:rPr>
      </w:r>
      <w:r/>
    </w:p>
    <w:p>
      <w:pPr>
        <w:pStyle w:val="1197"/>
        <w:numPr>
          <w:ilvl w:val="0"/>
          <w:numId w:val="0"/>
        </w:numPr>
        <w:jc w:val="center"/>
        <w:spacing w:line="360" w:lineRule="auto"/>
        <w:rPr>
          <w:rFonts w:hint="eastAsia" w:ascii="黑体" w:eastAsia="黑体"/>
          <w:bCs/>
          <w:color w:val="000000"/>
          <w:sz w:val="32"/>
          <w:szCs w:val="32"/>
          <w:highlight w:val="none"/>
        </w:rPr>
      </w:pPr>
      <w:r>
        <w:rPr>
          <w:rFonts w:hint="eastAsia" w:ascii="黑体" w:eastAsia="黑体"/>
          <w:bCs/>
          <w:color w:val="000000"/>
          <w:sz w:val="32"/>
          <w:szCs w:val="32"/>
          <w:highlight w:val="none"/>
        </w:rPr>
      </w:r>
      <w:r/>
    </w:p>
    <w:p>
      <w:pPr>
        <w:pStyle w:val="1197"/>
        <w:numPr>
          <w:ilvl w:val="0"/>
          <w:numId w:val="0"/>
        </w:numPr>
        <w:jc w:val="center"/>
        <w:spacing w:line="360" w:lineRule="auto"/>
        <w:rPr>
          <w:rFonts w:hint="eastAsia" w:ascii="黑体" w:eastAsia="黑体"/>
          <w:bCs/>
          <w:color w:val="000000"/>
          <w:sz w:val="32"/>
          <w:szCs w:val="32"/>
          <w:highlight w:val="none"/>
        </w:rPr>
      </w:pPr>
      <w:r>
        <w:rPr>
          <w:rFonts w:hint="eastAsia" w:ascii="黑体" w:eastAsia="黑体"/>
          <w:bCs/>
          <w:color w:val="000000"/>
          <w:sz w:val="32"/>
          <w:szCs w:val="32"/>
          <w:highlight w:val="none"/>
        </w:rPr>
      </w:r>
      <w:r/>
    </w:p>
    <w:p>
      <w:pPr>
        <w:pStyle w:val="1197"/>
        <w:numPr>
          <w:ilvl w:val="0"/>
          <w:numId w:val="0"/>
        </w:numPr>
        <w:jc w:val="center"/>
        <w:spacing w:line="360" w:lineRule="auto"/>
        <w:rPr>
          <w:rFonts w:hint="eastAsia" w:ascii="黑体" w:eastAsia="黑体"/>
          <w:bCs/>
          <w:color w:val="000000"/>
          <w:sz w:val="32"/>
          <w:szCs w:val="32"/>
          <w:highlight w:val="none"/>
        </w:rPr>
      </w:pPr>
      <w:r>
        <w:rPr>
          <w:rFonts w:hint="eastAsia" w:ascii="黑体" w:eastAsia="黑体"/>
          <w:bCs/>
          <w:color w:val="000000"/>
          <w:sz w:val="32"/>
          <w:szCs w:val="32"/>
          <w:highlight w:val="none"/>
        </w:rPr>
      </w:r>
      <w:r/>
    </w:p>
    <w:p>
      <w:pPr>
        <w:pStyle w:val="1197"/>
        <w:numPr>
          <w:ilvl w:val="0"/>
          <w:numId w:val="0"/>
        </w:numPr>
        <w:jc w:val="center"/>
        <w:spacing w:line="360" w:lineRule="auto"/>
        <w:rPr>
          <w:rFonts w:hint="eastAsia" w:ascii="黑体" w:eastAsia="黑体"/>
          <w:bCs/>
          <w:color w:val="000000"/>
          <w:sz w:val="32"/>
          <w:szCs w:val="32"/>
          <w:highlight w:val="none"/>
        </w:rPr>
      </w:pPr>
      <w:r>
        <w:rPr>
          <w:rFonts w:hint="eastAsia" w:ascii="黑体" w:eastAsia="黑体"/>
          <w:bCs/>
          <w:color w:val="000000"/>
          <w:sz w:val="32"/>
          <w:szCs w:val="32"/>
          <w:highlight w:val="none"/>
        </w:rPr>
      </w:r>
      <w:r/>
    </w:p>
    <w:p>
      <w:pPr>
        <w:pStyle w:val="1197"/>
        <w:numPr>
          <w:ilvl w:val="0"/>
          <w:numId w:val="0"/>
        </w:numPr>
        <w:jc w:val="center"/>
        <w:spacing w:line="360" w:lineRule="auto"/>
        <w:rPr>
          <w:rFonts w:hint="eastAsia"/>
          <w:color w:val="000000"/>
          <w:highlight w:val="none"/>
        </w:rPr>
      </w:pPr>
      <w:r>
        <w:rPr>
          <w:rFonts w:hint="eastAsia" w:ascii="黑体" w:eastAsia="黑体"/>
          <w:bCs/>
          <w:color w:val="000000"/>
          <w:sz w:val="32"/>
          <w:szCs w:val="32"/>
          <w:highlight w:val="none"/>
        </w:rPr>
        <w:t xml:space="preserve">第五章  </w:t>
      </w:r>
      <w:r>
        <w:rPr>
          <w:rFonts w:hint="eastAsia" w:ascii="黑体" w:eastAsia="黑体"/>
          <w:b/>
          <w:bCs/>
          <w:color w:val="000000"/>
          <w:sz w:val="32"/>
          <w:szCs w:val="32"/>
          <w:highlight w:val="none"/>
        </w:rPr>
        <w:t xml:space="preserve">评标方法与评标标准</w:t>
      </w:r>
      <w:r/>
    </w:p>
    <w:p>
      <w:pPr>
        <w:ind w:firstLine="36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r/>
    </w:p>
    <w:p>
      <w:pPr>
        <w:pStyle w:val="1201"/>
        <w:ind w:firstLine="441"/>
        <w:spacing w:before="0" w:after="0" w:line="440" w:lineRule="exact"/>
        <w:rPr>
          <w:rFonts w:hint="eastAsia" w:ascii="宋体" w:hAnsi="宋体"/>
          <w:b/>
          <w:color w:val="000000"/>
          <w:highlight w:val="none"/>
        </w:rPr>
      </w:pPr>
      <w:r>
        <w:rPr>
          <w:rFonts w:hint="eastAsia" w:ascii="宋体" w:hAnsi="宋体"/>
          <w:b/>
          <w:color w:val="000000"/>
          <w:highlight w:val="none"/>
        </w:rPr>
        <w:t xml:space="preserve">政府政策功能落实</w:t>
      </w:r>
      <w:r/>
    </w:p>
    <w:p>
      <w:pPr>
        <w:ind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1、小微型企业价格扣除</w:t>
      </w:r>
      <w:r/>
    </w:p>
    <w:p>
      <w:pPr>
        <w:ind w:left="239" w:firstLine="12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（1）本项目对小型和微型企业产品给予</w:t>
      </w:r>
      <w:r>
        <w:rPr>
          <w:rFonts w:hint="eastAsia" w:ascii="宋体" w:hAnsi="宋体"/>
          <w:b/>
          <w:bCs/>
          <w:color w:val="000000"/>
          <w:sz w:val="24"/>
          <w:szCs w:val="24"/>
          <w:highlight w:val="none"/>
          <w:u w:val="single"/>
          <w:lang w:val="en-US" w:eastAsia="zh-CN"/>
        </w:rPr>
        <w:t xml:space="preserve">20%</w:t>
      </w:r>
      <w:r>
        <w:rPr>
          <w:rFonts w:hint="eastAsia" w:ascii="宋体" w:hAnsi="宋体"/>
          <w:color w:val="000000"/>
          <w:sz w:val="24"/>
          <w:szCs w:val="24"/>
          <w:highlight w:val="none"/>
        </w:rPr>
        <w:t xml:space="preserve">的扣除价格，用扣除后的价格参与评审。</w:t>
      </w:r>
      <w:r/>
    </w:p>
    <w:p>
      <w:pPr>
        <w:ind w:left="239" w:firstLine="12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需按照</w:t>
      </w:r>
      <w:r>
        <w:rPr>
          <w:rFonts w:hint="eastAsia" w:ascii="宋体" w:hAnsi="宋体"/>
          <w:color w:val="000000"/>
          <w:sz w:val="24"/>
          <w:szCs w:val="24"/>
          <w:highlight w:val="none"/>
          <w:lang w:eastAsia="zh-CN"/>
        </w:rPr>
        <w:t xml:space="preserve">招标文件</w:t>
      </w:r>
      <w:r>
        <w:rPr>
          <w:rFonts w:hint="eastAsia" w:ascii="宋体" w:hAnsi="宋体"/>
          <w:color w:val="000000"/>
          <w:sz w:val="24"/>
          <w:szCs w:val="24"/>
          <w:highlight w:val="none"/>
        </w:rPr>
        <w:t xml:space="preserve">的要求提供相应的《中小企业声明函》。</w:t>
      </w:r>
      <w:r/>
    </w:p>
    <w:p>
      <w:pPr>
        <w:ind w:left="239" w:firstLine="12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（3）企业标准请参照《关于印发中小企业划型标准规定的通知》（工信部联企业[2011]300号）文件规定自行填写。</w:t>
      </w:r>
      <w:r/>
    </w:p>
    <w:p>
      <w:pPr>
        <w:ind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2、残疾人福利单位价格扣除</w:t>
      </w:r>
      <w:r/>
    </w:p>
    <w:p>
      <w:pPr>
        <w:ind w:left="120" w:firstLine="36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（1）本项目对残疾人福利性单位视同小型、微型企业，给予</w:t>
      </w:r>
      <w:r>
        <w:rPr>
          <w:rFonts w:hint="eastAsia" w:ascii="宋体" w:hAnsi="宋体"/>
          <w:b/>
          <w:bCs/>
          <w:color w:val="000000"/>
          <w:sz w:val="24"/>
          <w:szCs w:val="24"/>
          <w:highlight w:val="none"/>
          <w:u w:val="single"/>
          <w:lang w:val="en-US" w:eastAsia="zh-CN"/>
        </w:rPr>
        <w:t xml:space="preserve">20%</w:t>
      </w:r>
      <w:r>
        <w:rPr>
          <w:rFonts w:hint="eastAsia" w:ascii="宋体" w:hAnsi="宋体"/>
          <w:color w:val="000000"/>
          <w:sz w:val="24"/>
          <w:szCs w:val="24"/>
          <w:highlight w:val="none"/>
        </w:rPr>
        <w:t xml:space="preserve">的价格扣除，用扣除后的价格参与评审。</w:t>
      </w:r>
      <w:r/>
    </w:p>
    <w:p>
      <w:pPr>
        <w:ind w:left="120" w:firstLine="36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（2）残疾人福利单位需按照</w:t>
      </w:r>
      <w:r>
        <w:rPr>
          <w:rFonts w:hint="eastAsia" w:ascii="宋体" w:hAnsi="宋体"/>
          <w:color w:val="000000"/>
          <w:sz w:val="24"/>
          <w:szCs w:val="24"/>
          <w:highlight w:val="none"/>
          <w:lang w:eastAsia="zh-CN"/>
        </w:rPr>
        <w:t xml:space="preserve">招标文件</w:t>
      </w:r>
      <w:r>
        <w:rPr>
          <w:rFonts w:hint="eastAsia" w:ascii="宋体" w:hAnsi="宋体"/>
          <w:color w:val="000000"/>
          <w:sz w:val="24"/>
          <w:szCs w:val="24"/>
          <w:highlight w:val="none"/>
        </w:rPr>
        <w:t xml:space="preserve">的要求提供《残疾人福利性单位声明函》。</w:t>
      </w:r>
      <w:r/>
    </w:p>
    <w:p>
      <w:pPr>
        <w:ind w:left="120" w:firstLine="36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（3）残疾人福利单位标准请参照《关于促进残疾人就业政府采购政策的通知》（财库〔2017〕141号）。</w:t>
      </w:r>
      <w:r/>
    </w:p>
    <w:p>
      <w:pPr>
        <w:ind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3、监狱和戒毒企业价格扣除</w:t>
      </w:r>
      <w:r/>
    </w:p>
    <w:p>
      <w:pPr>
        <w:ind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（1）本项目对监狱和戒毒企业（简称监狱企业）视同小型、微型企业，给予</w:t>
      </w:r>
      <w:r>
        <w:rPr>
          <w:rFonts w:hint="eastAsia" w:ascii="宋体" w:hAnsi="宋体"/>
          <w:b/>
          <w:bCs/>
          <w:color w:val="000000"/>
          <w:sz w:val="24"/>
          <w:szCs w:val="24"/>
          <w:highlight w:val="none"/>
          <w:u w:val="single"/>
          <w:lang w:val="en-US" w:eastAsia="zh-CN"/>
        </w:rPr>
        <w:t xml:space="preserve">20%</w:t>
      </w:r>
      <w:r>
        <w:rPr>
          <w:rFonts w:hint="eastAsia" w:ascii="宋体" w:hAnsi="宋体"/>
          <w:color w:val="000000"/>
          <w:sz w:val="24"/>
          <w:szCs w:val="24"/>
          <w:highlight w:val="none"/>
        </w:rPr>
        <w:t xml:space="preserve">的价格扣除，用扣除后的价格参与评审。</w:t>
      </w:r>
      <w:r/>
    </w:p>
    <w:p>
      <w:pPr>
        <w:ind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（2）监狱企业参加政府采购活动时，需提供由省级以上监狱管理局、戒毒管理局(含新疆生产建设兵团)出具的属于监狱企业的证明文件。</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如不提供上述证明文件，价格将不做相应扣除。</w:t>
      </w:r>
      <w:r/>
    </w:p>
    <w:p>
      <w:pPr>
        <w:ind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（3）监狱企业标准请参照《关于政府采购支持监狱企业发展有关问题的通知》（</w:t>
      </w:r>
      <w:r>
        <w:rPr>
          <w:rFonts w:ascii="宋体" w:hAnsi="宋体"/>
          <w:color w:val="000000"/>
          <w:sz w:val="24"/>
          <w:szCs w:val="24"/>
          <w:highlight w:val="none"/>
        </w:rPr>
        <w:t xml:space="preserve">财库[2014]68号</w:t>
      </w:r>
      <w:r>
        <w:rPr>
          <w:rFonts w:hint="eastAsia" w:ascii="宋体" w:hAnsi="宋体"/>
          <w:color w:val="000000"/>
          <w:sz w:val="24"/>
          <w:szCs w:val="24"/>
          <w:highlight w:val="none"/>
        </w:rPr>
        <w:t xml:space="preserve">）。</w:t>
      </w:r>
      <w:r/>
    </w:p>
    <w:p>
      <w:pPr>
        <w:ind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4、残疾人福利单位、监狱企业属于小型、微型企业的，不重复享受政策。</w:t>
      </w:r>
      <w:r/>
    </w:p>
    <w:p>
      <w:pPr>
        <w:ind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5、如本项目同意联合体参加</w:t>
      </w:r>
      <w:r>
        <w:rPr>
          <w:rFonts w:hint="eastAsia" w:ascii="宋体" w:hAnsi="宋体"/>
          <w:color w:val="000000"/>
          <w:sz w:val="24"/>
          <w:szCs w:val="24"/>
          <w:highlight w:val="none"/>
          <w:lang w:val="en-US" w:eastAsia="zh-CN"/>
        </w:rPr>
        <w:t xml:space="preserve">投标</w:t>
      </w:r>
      <w:r>
        <w:rPr>
          <w:rFonts w:hint="eastAsia" w:ascii="宋体" w:hAnsi="宋体"/>
          <w:color w:val="000000"/>
          <w:sz w:val="24"/>
          <w:szCs w:val="24"/>
          <w:highlight w:val="none"/>
        </w:rPr>
        <w:t xml:space="preserve">或</w:t>
      </w:r>
      <w:r>
        <w:rPr>
          <w:rFonts w:hint="eastAsia" w:ascii="宋体" w:hAnsi="宋体"/>
          <w:color w:val="000000"/>
          <w:sz w:val="24"/>
          <w:szCs w:val="24"/>
          <w:highlight w:val="none"/>
          <w:u w:val="single"/>
        </w:rPr>
        <w:t xml:space="preserve">同意分包履行合同的</w:t>
      </w:r>
      <w:r>
        <w:rPr>
          <w:rFonts w:hint="eastAsia" w:ascii="宋体" w:hAnsi="宋体"/>
          <w:color w:val="000000"/>
          <w:sz w:val="24"/>
          <w:szCs w:val="24"/>
          <w:highlight w:val="none"/>
        </w:rPr>
        <w:t xml:space="preserve">,大中型企业与小微型企业（残疾人福利单位、监狱企业）组成联合体或者</w:t>
      </w:r>
      <w:r>
        <w:rPr>
          <w:rFonts w:hint="eastAsia" w:ascii="宋体" w:hAnsi="宋体"/>
          <w:color w:val="000000"/>
          <w:sz w:val="24"/>
          <w:szCs w:val="24"/>
          <w:highlight w:val="none"/>
          <w:u w:val="single"/>
        </w:rPr>
        <w:t xml:space="preserve">大中型企业向一家或多家小微型企业分包</w:t>
      </w:r>
      <w:r>
        <w:rPr>
          <w:rFonts w:hint="eastAsia" w:ascii="宋体" w:hAnsi="宋体"/>
          <w:color w:val="000000"/>
          <w:sz w:val="24"/>
          <w:szCs w:val="24"/>
          <w:highlight w:val="none"/>
        </w:rPr>
        <w:t xml:space="preserve">，联合协议或者</w:t>
      </w:r>
      <w:r>
        <w:rPr>
          <w:rFonts w:hint="eastAsia" w:ascii="宋体" w:hAnsi="宋体"/>
          <w:color w:val="000000"/>
          <w:sz w:val="24"/>
          <w:szCs w:val="24"/>
          <w:highlight w:val="none"/>
          <w:u w:val="single"/>
        </w:rPr>
        <w:t xml:space="preserve">分包意向协议中约定小微型企业</w:t>
      </w:r>
      <w:r>
        <w:rPr>
          <w:rFonts w:hint="eastAsia" w:ascii="宋体" w:hAnsi="宋体"/>
          <w:color w:val="000000"/>
          <w:sz w:val="24"/>
          <w:szCs w:val="24"/>
          <w:highlight w:val="none"/>
        </w:rPr>
        <w:t xml:space="preserve">（残疾人福利单位、监狱企业）的合同份额占到合同总金额30%以上的，给予联合体或者大中型企业</w:t>
      </w:r>
      <w:r>
        <w:rPr>
          <w:rFonts w:hint="eastAsia" w:ascii="宋体" w:hAnsi="宋体"/>
          <w:color w:val="000000"/>
          <w:sz w:val="24"/>
          <w:szCs w:val="24"/>
          <w:highlight w:val="none"/>
          <w:u w:val="single"/>
          <w:lang w:val="en-US" w:eastAsia="zh-CN"/>
        </w:rPr>
        <w:t xml:space="preserve">6</w:t>
      </w:r>
      <w:r>
        <w:rPr>
          <w:rFonts w:hint="eastAsia" w:ascii="宋体" w:hAnsi="宋体"/>
          <w:color w:val="000000"/>
          <w:sz w:val="24"/>
          <w:szCs w:val="24"/>
          <w:highlight w:val="none"/>
          <w:u w:val="single"/>
        </w:rPr>
        <w:t xml:space="preserve">%</w:t>
      </w:r>
      <w:r>
        <w:rPr>
          <w:rFonts w:hint="eastAsia" w:ascii="宋体" w:hAnsi="宋体"/>
          <w:color w:val="000000"/>
          <w:sz w:val="24"/>
          <w:szCs w:val="24"/>
          <w:highlight w:val="none"/>
        </w:rPr>
        <w:t xml:space="preserve">的价格扣除，用扣除后的价格参与评审。</w:t>
      </w:r>
      <w:r/>
    </w:p>
    <w:p>
      <w:pPr>
        <w:ind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6、联合体各方均为小型、微型企业（残疾人福利单位、监狱企业）的，联合体享受</w:t>
      </w:r>
      <w:r>
        <w:rPr>
          <w:rFonts w:hint="eastAsia" w:ascii="宋体" w:hAnsi="宋体"/>
          <w:color w:val="000000"/>
          <w:sz w:val="24"/>
          <w:szCs w:val="24"/>
          <w:highlight w:val="none"/>
          <w:u w:val="single"/>
          <w:lang w:val="en-US" w:eastAsia="zh-CN"/>
        </w:rPr>
        <w:t xml:space="preserve"> / </w:t>
      </w:r>
      <w:r>
        <w:rPr>
          <w:rFonts w:hint="eastAsia" w:ascii="宋体" w:hAnsi="宋体"/>
          <w:color w:val="000000"/>
          <w:sz w:val="24"/>
          <w:szCs w:val="24"/>
          <w:highlight w:val="none"/>
          <w:u w:val="single"/>
        </w:rPr>
        <w:t xml:space="preserve">%</w:t>
      </w:r>
      <w:r>
        <w:rPr>
          <w:rFonts w:hint="eastAsia" w:ascii="宋体" w:hAnsi="宋体"/>
          <w:color w:val="000000"/>
          <w:sz w:val="24"/>
          <w:szCs w:val="24"/>
          <w:highlight w:val="none"/>
        </w:rPr>
        <w:t xml:space="preserve">价格扣除，用扣除后的价格参与评审。</w:t>
      </w:r>
      <w:r/>
    </w:p>
    <w:p>
      <w:pPr>
        <w:ind w:firstLine="420"/>
        <w:jc w:val="left"/>
        <w:keepLines w:val="0"/>
        <w:keepNext w:val="0"/>
        <w:pageBreakBefore w:val="0"/>
        <w:spacing w:line="400" w:lineRule="exact"/>
        <w:widowControl/>
        <w:rPr>
          <w:rFonts w:hint="eastAsia" w:ascii="宋体" w:hAnsi="宋体"/>
          <w:color w:val="000000"/>
          <w:sz w:val="24"/>
          <w:szCs w:val="24"/>
          <w:highlight w:val="none"/>
        </w:rPr>
      </w:pPr>
      <w:r>
        <w:rPr>
          <w:rFonts w:hint="eastAsia" w:ascii="宋体" w:hAnsi="宋体" w:cs="仿宋"/>
          <w:b/>
          <w:color w:val="auto"/>
          <w:sz w:val="21"/>
          <w:szCs w:val="21"/>
          <w:highlight w:val="none"/>
        </w:rPr>
        <w:t xml:space="preserve">本项目全额预留，专门面向中小微企业采购，小微企业不享受价格扣减。</w:t>
      </w:r>
      <w:r/>
    </w:p>
    <w:p>
      <w:pPr>
        <w:pStyle w:val="1201"/>
        <w:ind w:firstLine="482"/>
        <w:spacing w:before="0" w:after="0" w:line="440" w:lineRule="exact"/>
        <w:rPr>
          <w:rFonts w:hint="eastAsia" w:ascii="宋体" w:hAnsi="宋体"/>
          <w:b/>
          <w:color w:val="000000"/>
          <w:highlight w:val="none"/>
        </w:rPr>
      </w:pPr>
      <w:r>
        <w:rPr>
          <w:rFonts w:hint="eastAsia" w:ascii="宋体" w:hAnsi="宋体"/>
          <w:b/>
          <w:color w:val="000000"/>
          <w:highlight w:val="none"/>
        </w:rPr>
        <w:t xml:space="preserve">评标方法与评标标准</w:t>
      </w:r>
      <w:r/>
    </w:p>
    <w:p>
      <w:pPr>
        <w:spacing w:line="440" w:lineRule="exact"/>
        <w:rPr>
          <w:rFonts w:hint="eastAsia"/>
          <w:color w:val="000000"/>
          <w:sz w:val="24"/>
          <w:szCs w:val="24"/>
          <w:highlight w:val="none"/>
        </w:rPr>
      </w:pPr>
      <w:r>
        <w:rPr>
          <w:rFonts w:hint="eastAsia"/>
          <w:color w:val="000000"/>
          <w:sz w:val="24"/>
          <w:szCs w:val="24"/>
          <w:highlight w:val="none"/>
        </w:rPr>
        <w:t xml:space="preserve">一、综合评分各因素所占分值为：</w:t>
      </w:r>
      <w:r/>
    </w:p>
    <w:p>
      <w:pPr>
        <w:ind w:firstLine="480"/>
        <w:spacing w:line="440" w:lineRule="exact"/>
        <w:rPr>
          <w:rFonts w:hint="eastAsia"/>
          <w:sz w:val="24"/>
          <w:szCs w:val="24"/>
          <w:highlight w:val="none"/>
          <w:lang w:val="zh-CN"/>
        </w:rPr>
      </w:pPr>
      <w:r>
        <w:rPr>
          <w:rFonts w:hint="eastAsia"/>
          <w:sz w:val="24"/>
          <w:szCs w:val="24"/>
          <w:highlight w:val="none"/>
          <w:lang w:val="zh-CN"/>
        </w:rPr>
        <w:t xml:space="preserve">（</w:t>
      </w:r>
      <w:r>
        <w:rPr>
          <w:rFonts w:hint="eastAsia"/>
          <w:sz w:val="24"/>
          <w:szCs w:val="24"/>
          <w:highlight w:val="none"/>
          <w:lang w:val="en-US" w:eastAsia="zh-CN"/>
        </w:rPr>
        <w:t xml:space="preserve">一</w:t>
      </w:r>
      <w:r>
        <w:rPr>
          <w:rFonts w:hint="eastAsia"/>
          <w:sz w:val="24"/>
          <w:szCs w:val="24"/>
          <w:highlight w:val="none"/>
          <w:lang w:val="zh-CN"/>
        </w:rPr>
        <w:t xml:space="preserve">）</w:t>
      </w:r>
      <w:r>
        <w:rPr>
          <w:rFonts w:hint="eastAsia"/>
          <w:sz w:val="24"/>
          <w:szCs w:val="24"/>
          <w:highlight w:val="none"/>
          <w:lang w:val="en-US" w:eastAsia="zh-CN"/>
        </w:rPr>
        <w:t xml:space="preserve">投标</w:t>
      </w:r>
      <w:r>
        <w:rPr>
          <w:rFonts w:hint="eastAsia"/>
          <w:sz w:val="24"/>
          <w:szCs w:val="24"/>
          <w:highlight w:val="none"/>
          <w:lang w:val="zh-CN"/>
        </w:rPr>
        <w:t xml:space="preserve">报价                      </w:t>
      </w:r>
      <w:r>
        <w:rPr>
          <w:rFonts w:hint="eastAsia"/>
          <w:sz w:val="24"/>
          <w:szCs w:val="24"/>
          <w:highlight w:val="none"/>
          <w:lang w:val="en-US" w:eastAsia="zh-CN"/>
        </w:rPr>
        <w:t xml:space="preserve">30</w:t>
      </w:r>
      <w:r>
        <w:rPr>
          <w:rFonts w:hint="eastAsia"/>
          <w:sz w:val="24"/>
          <w:szCs w:val="24"/>
          <w:highlight w:val="none"/>
          <w:lang w:val="zh-CN"/>
        </w:rPr>
        <w:t xml:space="preserve">分</w:t>
      </w:r>
      <w:r/>
    </w:p>
    <w:p>
      <w:pPr>
        <w:ind w:firstLine="480"/>
        <w:spacing w:line="440" w:lineRule="exact"/>
        <w:rPr>
          <w:rFonts w:hint="eastAsia"/>
          <w:sz w:val="24"/>
          <w:szCs w:val="24"/>
          <w:highlight w:val="none"/>
          <w:lang w:val="zh-CN"/>
        </w:rPr>
      </w:pPr>
      <w:r>
        <w:rPr>
          <w:rFonts w:hint="eastAsia"/>
          <w:sz w:val="24"/>
          <w:szCs w:val="24"/>
          <w:highlight w:val="none"/>
          <w:lang w:val="zh-CN"/>
        </w:rPr>
        <w:t xml:space="preserve">（</w:t>
      </w:r>
      <w:r>
        <w:rPr>
          <w:rFonts w:hint="eastAsia"/>
          <w:sz w:val="24"/>
          <w:szCs w:val="24"/>
          <w:highlight w:val="none"/>
          <w:lang w:val="en-US" w:eastAsia="zh-CN"/>
        </w:rPr>
        <w:t xml:space="preserve">二</w:t>
      </w:r>
      <w:r>
        <w:rPr>
          <w:rFonts w:hint="eastAsia"/>
          <w:sz w:val="24"/>
          <w:szCs w:val="24"/>
          <w:highlight w:val="none"/>
          <w:lang w:val="zh-CN"/>
        </w:rPr>
        <w:t xml:space="preserve">）</w:t>
      </w:r>
      <w:r>
        <w:rPr>
          <w:rFonts w:hint="eastAsia"/>
          <w:sz w:val="24"/>
          <w:szCs w:val="24"/>
          <w:highlight w:val="none"/>
          <w:lang w:val="zh-CN" w:eastAsia="zh-CN"/>
        </w:rPr>
        <w:t xml:space="preserve">技术部分  </w:t>
      </w:r>
      <w:r>
        <w:rPr>
          <w:rFonts w:hint="eastAsia"/>
          <w:sz w:val="24"/>
          <w:szCs w:val="24"/>
          <w:highlight w:val="none"/>
          <w:lang w:val="en-US" w:eastAsia="zh-CN"/>
        </w:rPr>
        <w:t xml:space="preserve">                  </w:t>
      </w:r>
      <w:r>
        <w:rPr>
          <w:rFonts w:hint="eastAsia"/>
          <w:sz w:val="24"/>
          <w:szCs w:val="24"/>
          <w:highlight w:val="none"/>
          <w:lang w:val="zh-CN" w:eastAsia="zh-CN"/>
        </w:rPr>
        <w:t xml:space="preserve">  </w:t>
      </w:r>
      <w:r>
        <w:rPr>
          <w:rFonts w:hint="eastAsia"/>
          <w:sz w:val="24"/>
          <w:szCs w:val="24"/>
          <w:highlight w:val="none"/>
          <w:lang w:val="en-US" w:eastAsia="zh-CN"/>
        </w:rPr>
        <w:t xml:space="preserve">55</w:t>
      </w:r>
      <w:r>
        <w:rPr>
          <w:rFonts w:hint="eastAsia"/>
          <w:sz w:val="24"/>
          <w:szCs w:val="24"/>
          <w:highlight w:val="none"/>
          <w:lang w:val="zh-CN" w:eastAsia="zh-CN"/>
        </w:rPr>
        <w:t xml:space="preserve">分</w:t>
      </w:r>
      <w:r/>
    </w:p>
    <w:p>
      <w:pPr>
        <w:ind w:firstLine="480"/>
        <w:spacing w:line="440" w:lineRule="exact"/>
        <w:rPr>
          <w:rFonts w:hint="eastAsia"/>
          <w:sz w:val="24"/>
          <w:szCs w:val="24"/>
          <w:highlight w:val="none"/>
          <w:lang w:val="zh-CN"/>
        </w:rPr>
      </w:pPr>
      <w:r>
        <w:rPr>
          <w:rFonts w:hint="eastAsia"/>
          <w:sz w:val="24"/>
          <w:szCs w:val="24"/>
          <w:highlight w:val="none"/>
          <w:lang w:val="zh-CN" w:eastAsia="zh-CN"/>
        </w:rPr>
        <w:t xml:space="preserve">（</w:t>
      </w:r>
      <w:r>
        <w:rPr>
          <w:rFonts w:hint="eastAsia"/>
          <w:sz w:val="24"/>
          <w:szCs w:val="24"/>
          <w:highlight w:val="none"/>
          <w:lang w:val="en-US" w:eastAsia="zh-CN"/>
        </w:rPr>
        <w:t xml:space="preserve">三</w:t>
      </w:r>
      <w:r>
        <w:rPr>
          <w:rFonts w:hint="eastAsia"/>
          <w:sz w:val="24"/>
          <w:szCs w:val="24"/>
          <w:highlight w:val="none"/>
          <w:lang w:val="zh-CN" w:eastAsia="zh-CN"/>
        </w:rPr>
        <w:t xml:space="preserve">）</w:t>
      </w:r>
      <w:r>
        <w:rPr>
          <w:rFonts w:hint="eastAsia"/>
          <w:sz w:val="24"/>
          <w:szCs w:val="24"/>
          <w:highlight w:val="none"/>
          <w:lang w:val="en-US" w:eastAsia="zh-CN"/>
        </w:rPr>
        <w:t xml:space="preserve">商务</w:t>
      </w:r>
      <w:r>
        <w:rPr>
          <w:rFonts w:hint="eastAsia"/>
          <w:sz w:val="24"/>
          <w:szCs w:val="24"/>
          <w:highlight w:val="none"/>
          <w:lang w:val="zh-CN" w:eastAsia="zh-CN"/>
        </w:rPr>
        <w:t xml:space="preserve">部分    </w:t>
      </w:r>
      <w:r>
        <w:rPr>
          <w:rFonts w:hint="eastAsia"/>
          <w:sz w:val="24"/>
          <w:szCs w:val="24"/>
          <w:highlight w:val="none"/>
          <w:lang w:val="en-US" w:eastAsia="zh-CN"/>
        </w:rPr>
        <w:t xml:space="preserve">                  15</w:t>
      </w:r>
      <w:r>
        <w:rPr>
          <w:rFonts w:hint="eastAsia"/>
          <w:sz w:val="24"/>
          <w:szCs w:val="24"/>
          <w:highlight w:val="none"/>
          <w:lang w:val="zh-CN"/>
        </w:rPr>
        <w:t xml:space="preserve">分</w:t>
      </w:r>
      <w:r/>
    </w:p>
    <w:p>
      <w:pPr>
        <w:spacing w:line="440" w:lineRule="exact"/>
        <w:rPr>
          <w:rFonts w:hint="eastAsia"/>
          <w:color w:val="000000"/>
          <w:sz w:val="24"/>
          <w:szCs w:val="24"/>
          <w:highlight w:val="none"/>
        </w:rPr>
      </w:pPr>
      <w:r>
        <w:rPr>
          <w:rFonts w:hint="eastAsia"/>
          <w:color w:val="000000"/>
          <w:sz w:val="24"/>
          <w:szCs w:val="24"/>
          <w:highlight w:val="none"/>
        </w:rPr>
        <w:t xml:space="preserve">二、评分办法</w:t>
      </w:r>
      <w:r/>
    </w:p>
    <w:tbl>
      <w:tblPr>
        <w:tblStyle w:val="1009"/>
        <w:tblpPr w:horzAnchor="page" w:tblpX="1290" w:vertAnchor="text" w:tblpY="42" w:leftFromText="180" w:topFromText="0" w:rightFromText="180" w:bottomFromText="0"/>
        <w:tblW w:w="970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2141"/>
        <w:gridCol w:w="6048"/>
        <w:gridCol w:w="814"/>
      </w:tblGrid>
      <w:tr>
        <w:trPr>
          <w:trHeight w:val="485"/>
          <w:tblHeader/>
        </w:trPr>
        <w:tc>
          <w:tcPr>
            <w:shd w:val="clear" w:color="auto" w:fill="bfbfbf"/>
            <w:tcW w:w="704" w:type="dxa"/>
            <w:vAlign w:val="center"/>
            <w:textDirection w:val="lrTb"/>
            <w:noWrap w:val="false"/>
          </w:tcPr>
          <w:p>
            <w:pPr>
              <w:jc w:val="both"/>
              <w:rPr>
                <w:rFonts w:hint="eastAsia" w:ascii="宋体" w:hAnsi="宋体"/>
                <w:b/>
                <w:color w:val="000000"/>
                <w:sz w:val="22"/>
                <w:szCs w:val="22"/>
                <w:highlight w:val="none"/>
              </w:rPr>
            </w:pPr>
            <w:r>
              <w:rPr>
                <w:rFonts w:hint="eastAsia" w:ascii="宋体" w:hAnsi="宋体"/>
                <w:b/>
                <w:color w:val="000000"/>
                <w:sz w:val="22"/>
                <w:szCs w:val="22"/>
                <w:highlight w:val="none"/>
              </w:rPr>
              <w:t xml:space="preserve">序号</w:t>
            </w:r>
            <w:r/>
          </w:p>
        </w:tc>
        <w:tc>
          <w:tcPr>
            <w:shd w:val="clear" w:color="auto" w:fill="bfbfbf"/>
            <w:tcW w:w="2141" w:type="dxa"/>
            <w:vAlign w:val="center"/>
            <w:textDirection w:val="lrTb"/>
            <w:noWrap w:val="false"/>
          </w:tcPr>
          <w:p>
            <w:pPr>
              <w:jc w:val="center"/>
              <w:rPr>
                <w:rFonts w:hint="eastAsia" w:ascii="宋体" w:hAnsi="宋体"/>
                <w:b/>
                <w:color w:val="000000"/>
                <w:sz w:val="22"/>
                <w:szCs w:val="22"/>
                <w:highlight w:val="none"/>
              </w:rPr>
            </w:pPr>
            <w:r>
              <w:rPr>
                <w:rFonts w:hint="eastAsia" w:ascii="宋体" w:hAnsi="宋体"/>
                <w:b/>
                <w:color w:val="000000"/>
                <w:sz w:val="22"/>
                <w:szCs w:val="22"/>
                <w:highlight w:val="none"/>
              </w:rPr>
              <w:t xml:space="preserve">内容</w:t>
            </w:r>
            <w:r/>
          </w:p>
        </w:tc>
        <w:tc>
          <w:tcPr>
            <w:shd w:val="clear" w:color="auto" w:fill="bfbfbf"/>
            <w:tcW w:w="6048" w:type="dxa"/>
            <w:vAlign w:val="top"/>
            <w:textDirection w:val="lrTb"/>
            <w:noWrap w:val="false"/>
          </w:tcPr>
          <w:p>
            <w:pPr>
              <w:jc w:val="center"/>
              <w:rPr>
                <w:rFonts w:hint="eastAsia" w:ascii="宋体" w:hAnsi="宋体"/>
                <w:b/>
                <w:color w:val="000000"/>
                <w:sz w:val="22"/>
                <w:szCs w:val="22"/>
                <w:highlight w:val="none"/>
              </w:rPr>
            </w:pPr>
            <w:r>
              <w:rPr>
                <w:rFonts w:hint="eastAsia" w:ascii="宋体" w:hAnsi="宋体"/>
                <w:b/>
                <w:color w:val="000000"/>
                <w:sz w:val="22"/>
                <w:szCs w:val="22"/>
                <w:highlight w:val="none"/>
              </w:rPr>
              <w:t xml:space="preserve">评分</w:t>
            </w:r>
            <w:r>
              <w:rPr>
                <w:rFonts w:ascii="宋体" w:hAnsi="宋体"/>
                <w:b/>
                <w:color w:val="000000"/>
                <w:sz w:val="22"/>
                <w:szCs w:val="22"/>
                <w:highlight w:val="none"/>
              </w:rPr>
              <w:t xml:space="preserve">要求</w:t>
            </w:r>
            <w:r/>
          </w:p>
        </w:tc>
        <w:tc>
          <w:tcPr>
            <w:shd w:val="clear" w:color="auto" w:fill="bfbfbf"/>
            <w:tcW w:w="814" w:type="dxa"/>
            <w:vAlign w:val="center"/>
            <w:textDirection w:val="lrTb"/>
            <w:noWrap w:val="false"/>
          </w:tcPr>
          <w:p>
            <w:pPr>
              <w:jc w:val="center"/>
              <w:rPr>
                <w:rFonts w:hint="eastAsia" w:ascii="宋体" w:hAnsi="宋体"/>
                <w:b/>
                <w:color w:val="000000"/>
                <w:sz w:val="22"/>
                <w:szCs w:val="22"/>
                <w:highlight w:val="none"/>
              </w:rPr>
            </w:pPr>
            <w:r>
              <w:rPr>
                <w:rFonts w:hint="eastAsia" w:ascii="宋体" w:hAnsi="宋体"/>
                <w:b/>
                <w:color w:val="000000"/>
                <w:sz w:val="22"/>
                <w:szCs w:val="22"/>
                <w:highlight w:val="none"/>
              </w:rPr>
              <w:t xml:space="preserve">分值</w:t>
            </w:r>
            <w:r/>
          </w:p>
        </w:tc>
      </w:tr>
      <w:tr>
        <w:trPr>
          <w:trHeight w:val="470"/>
        </w:trPr>
        <w:tc>
          <w:tcPr>
            <w:gridSpan w:val="4"/>
            <w:shd w:val="clear" w:color="auto" w:fill="f1f1f1"/>
            <w:tcW w:w="9707" w:type="dxa"/>
            <w:vAlign w:val="center"/>
            <w:textDirection w:val="lrTb"/>
            <w:noWrap w:val="false"/>
          </w:tcPr>
          <w:p>
            <w:pPr>
              <w:jc w:val="center"/>
              <w:rPr>
                <w:rFonts w:ascii="宋体" w:hAnsi="宋体"/>
                <w:color w:val="000000"/>
                <w:szCs w:val="21"/>
                <w:highlight w:val="none"/>
                <w:lang w:val="en-US"/>
              </w:rPr>
            </w:pPr>
            <w:r>
              <w:rPr>
                <w:rFonts w:hint="eastAsia" w:ascii="宋体" w:hAnsi="宋体"/>
                <w:b/>
                <w:color w:val="000000"/>
                <w:szCs w:val="21"/>
                <w:highlight w:val="none"/>
                <w:shd w:val="clear" w:color="auto" w:fill="auto"/>
                <w:lang w:val="en-US" w:eastAsia="zh-CN"/>
              </w:rPr>
              <w:t xml:space="preserve">（一）投标报价30分</w:t>
            </w:r>
            <w:r/>
          </w:p>
        </w:tc>
      </w:tr>
      <w:tr>
        <w:trPr>
          <w:trHeight w:val="1515"/>
        </w:trPr>
        <w:tc>
          <w:tcPr>
            <w:tcW w:w="704" w:type="dxa"/>
            <w:vAlign w:val="center"/>
            <w:textDirection w:val="lrTb"/>
            <w:noWrap w:val="false"/>
          </w:tcPr>
          <w:p>
            <w:pPr>
              <w:jc w:val="center"/>
              <w:rPr>
                <w:rFonts w:ascii="Arial" w:hAnsi="Arial" w:eastAsia="宋体" w:cs="Arial"/>
                <w:color w:val="000000"/>
                <w:szCs w:val="21"/>
                <w:highlight w:val="none"/>
                <w:lang w:val="en-US" w:eastAsia="zh-CN"/>
              </w:rPr>
            </w:pPr>
            <w:r>
              <w:rPr>
                <w:rFonts w:hint="eastAsia" w:ascii="Arial" w:hAnsi="Arial" w:cs="Arial"/>
                <w:color w:val="000000"/>
                <w:szCs w:val="21"/>
                <w:highlight w:val="none"/>
              </w:rPr>
              <w:t xml:space="preserve">1</w:t>
            </w:r>
            <w:r>
              <w:rPr>
                <w:rFonts w:hint="eastAsia" w:ascii="Arial" w:hAnsi="Arial" w:cs="Arial"/>
                <w:color w:val="000000"/>
                <w:szCs w:val="21"/>
                <w:highlight w:val="none"/>
                <w:lang w:val="en-US" w:eastAsia="zh-CN"/>
              </w:rPr>
              <w:t xml:space="preserve">.1</w:t>
            </w:r>
            <w:r/>
          </w:p>
        </w:tc>
        <w:tc>
          <w:tcPr>
            <w:tcW w:w="2141" w:type="dxa"/>
            <w:vAlign w:val="center"/>
            <w:textDirection w:val="lrTb"/>
            <w:noWrap w:val="false"/>
          </w:tcPr>
          <w:p>
            <w:pPr>
              <w:jc w:val="center"/>
              <w:keepLines w:val="0"/>
              <w:keepNext w:val="0"/>
              <w:pageBreakBefore w:val="0"/>
              <w:spacing w:line="400" w:lineRule="exact"/>
              <w:rPr>
                <w:b/>
                <w:bCs/>
                <w:color w:val="000000"/>
                <w:szCs w:val="21"/>
                <w:highlight w:val="none"/>
              </w:rPr>
            </w:pPr>
            <w:r>
              <w:rPr>
                <w:b/>
                <w:bCs/>
                <w:color w:val="000000"/>
                <w:szCs w:val="21"/>
                <w:highlight w:val="none"/>
              </w:rPr>
              <w:t xml:space="preserve">投标报价</w:t>
            </w:r>
            <w:r/>
          </w:p>
        </w:tc>
        <w:tc>
          <w:tcPr>
            <w:tcW w:w="6048" w:type="dxa"/>
            <w:vAlign w:val="top"/>
            <w:textDirection w:val="lrTb"/>
            <w:noWrap w:val="false"/>
          </w:tcPr>
          <w:p>
            <w:pPr>
              <w:ind w:firstLine="420"/>
              <w:jc w:val="left"/>
              <w:keepLines w:val="0"/>
              <w:keepNext w:val="0"/>
              <w:pageBreakBefore w:val="0"/>
              <w:spacing w:line="400" w:lineRule="exact"/>
              <w:widowControl/>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以满足</w:t>
            </w:r>
            <w:r>
              <w:rPr>
                <w:rFonts w:hint="eastAsia" w:ascii="宋体" w:hAnsi="宋体" w:eastAsia="宋体" w:cs="Times New Roman"/>
                <w:color w:val="000000"/>
                <w:szCs w:val="21"/>
                <w:highlight w:val="none"/>
                <w:lang w:eastAsia="zh-CN"/>
              </w:rPr>
              <w:t xml:space="preserve">招标文件</w:t>
            </w:r>
            <w:r>
              <w:rPr>
                <w:rFonts w:hint="eastAsia" w:ascii="宋体" w:hAnsi="宋体" w:eastAsia="宋体" w:cs="Times New Roman"/>
                <w:color w:val="000000"/>
                <w:szCs w:val="21"/>
                <w:highlight w:val="none"/>
              </w:rPr>
              <w:t xml:space="preserve">要求的最低报价为评审基准价，得满分30分，其他报价得分=（评审基准价/其他报价）×30×100%（计算出的分值保留2位小数）</w:t>
            </w:r>
            <w:r/>
          </w:p>
          <w:p>
            <w:pPr>
              <w:ind w:firstLine="420"/>
              <w:jc w:val="left"/>
              <w:keepLines w:val="0"/>
              <w:keepNext w:val="0"/>
              <w:pageBreakBefore w:val="0"/>
              <w:spacing w:line="400" w:lineRule="exact"/>
              <w:widowControl/>
              <w:rPr>
                <w:rFonts w:hint="eastAsia" w:ascii="宋体" w:hAnsi="宋体" w:eastAsia="宋体"/>
                <w:color w:val="000000"/>
                <w:szCs w:val="21"/>
                <w:highlight w:val="none"/>
                <w:lang w:eastAsia="zh-CN"/>
              </w:rPr>
            </w:pPr>
            <w:r>
              <w:rPr>
                <w:rFonts w:hint="eastAsia" w:ascii="宋体" w:hAnsi="宋体" w:eastAsia="宋体" w:cs="仿宋"/>
                <w:b/>
                <w:bCs w:val="0"/>
                <w:color w:val="ff0000"/>
                <w:sz w:val="21"/>
                <w:szCs w:val="21"/>
                <w:highlight w:val="none"/>
                <w:lang w:val="en-US" w:eastAsia="zh-CN"/>
              </w:rPr>
              <w:t xml:space="preserve">注：</w:t>
            </w:r>
            <w:r>
              <w:rPr>
                <w:rFonts w:hint="eastAsia" w:ascii="宋体" w:hAnsi="宋体" w:eastAsia="宋体" w:cs="Times New Roman"/>
                <w:b/>
                <w:bCs w:val="0"/>
                <w:color w:val="ff0000"/>
                <w:szCs w:val="21"/>
                <w:highlight w:val="none"/>
                <w:lang w:eastAsia="zh-CN"/>
              </w:rPr>
              <w:t xml:space="preserve">本工程采用最高投标限价，超过最高投标限价的或者投标人的投标报价中的分类分项工程单价高于招标人设定的最高限价中的分类分项工程单价的投标文件将被否决。</w:t>
            </w:r>
            <w:r/>
          </w:p>
        </w:tc>
        <w:tc>
          <w:tcPr>
            <w:tcW w:w="814" w:type="dxa"/>
            <w:vAlign w:val="center"/>
            <w:textDirection w:val="lrTb"/>
            <w:noWrap w:val="false"/>
          </w:tcPr>
          <w:p>
            <w:pPr>
              <w:jc w:val="center"/>
              <w:rPr>
                <w:rFonts w:hint="eastAsia" w:ascii="宋体" w:hAnsi="宋体"/>
                <w:color w:val="000000"/>
                <w:szCs w:val="21"/>
                <w:highlight w:val="none"/>
              </w:rPr>
            </w:pPr>
            <w:r>
              <w:rPr>
                <w:rFonts w:hint="eastAsia" w:ascii="宋体" w:hAnsi="宋体"/>
                <w:color w:val="000000"/>
                <w:szCs w:val="21"/>
                <w:highlight w:val="none"/>
                <w:lang w:val="en-US" w:eastAsia="zh-CN"/>
              </w:rPr>
              <w:t xml:space="preserve">30分</w:t>
            </w:r>
            <w:r>
              <w:rPr>
                <w:rFonts w:ascii="宋体" w:hAnsi="宋体"/>
                <w:color w:val="000000"/>
                <w:szCs w:val="21"/>
                <w:highlight w:val="none"/>
              </w:rPr>
              <w:t xml:space="preserve"> </w:t>
            </w:r>
            <w:r/>
          </w:p>
        </w:tc>
      </w:tr>
      <w:tr>
        <w:trPr>
          <w:trHeight w:val="490"/>
        </w:trPr>
        <w:tc>
          <w:tcPr>
            <w:gridSpan w:val="4"/>
            <w:shd w:val="clear" w:color="auto" w:fill="f1f1f1"/>
            <w:tcW w:w="9707" w:type="dxa"/>
            <w:vAlign w:val="center"/>
            <w:textDirection w:val="lrTb"/>
            <w:noWrap w:val="false"/>
          </w:tcPr>
          <w:p>
            <w:pPr>
              <w:jc w:val="center"/>
              <w:rPr>
                <w:rFonts w:ascii="宋体" w:hAnsi="宋体"/>
                <w:color w:val="000000"/>
                <w:szCs w:val="21"/>
                <w:highlight w:val="none"/>
                <w:lang w:val="en-US"/>
              </w:rPr>
            </w:pPr>
            <w:r>
              <w:rPr>
                <w:rFonts w:hint="eastAsia" w:ascii="宋体" w:hAnsi="宋体"/>
                <w:b/>
                <w:color w:val="000000"/>
                <w:szCs w:val="21"/>
                <w:highlight w:val="none"/>
                <w:lang w:val="en-US" w:eastAsia="zh-CN"/>
              </w:rPr>
              <w:t xml:space="preserve">（二）技术部分55分</w:t>
            </w:r>
            <w:r/>
          </w:p>
        </w:tc>
      </w:tr>
      <w:tr>
        <w:trPr>
          <w:trHeight w:val="90"/>
        </w:trPr>
        <w:tc>
          <w:tcPr>
            <w:tcW w:w="704" w:type="dxa"/>
            <w:vAlign w:val="center"/>
            <w:textDirection w:val="lrTb"/>
            <w:noWrap w:val="false"/>
          </w:tcPr>
          <w:p>
            <w:pPr>
              <w:jc w:val="center"/>
              <w:rPr>
                <w:rFonts w:ascii="宋体" w:hAnsi="宋体" w:eastAsia="宋体"/>
                <w:color w:val="000000"/>
                <w:szCs w:val="21"/>
                <w:highlight w:val="none"/>
                <w:lang w:val="en-US" w:eastAsia="zh-CN"/>
              </w:rPr>
            </w:pPr>
            <w:r>
              <w:rPr>
                <w:rFonts w:hint="eastAsia" w:ascii="Arial" w:hAnsi="Arial" w:cs="Arial"/>
                <w:color w:val="000000"/>
                <w:szCs w:val="21"/>
                <w:highlight w:val="none"/>
                <w:lang w:val="en-US" w:eastAsia="zh-CN"/>
              </w:rPr>
              <w:t xml:space="preserve">2.1</w:t>
            </w:r>
            <w:r/>
          </w:p>
        </w:tc>
        <w:tc>
          <w:tcPr>
            <w:tcW w:w="2141" w:type="dxa"/>
            <w:vAlign w:val="center"/>
            <w:textDirection w:val="lrTb"/>
            <w:noWrap w:val="false"/>
          </w:tcPr>
          <w:p>
            <w:pPr>
              <w:jc w:val="center"/>
              <w:keepLines w:val="0"/>
              <w:keepNext w:val="0"/>
              <w:pageBreakBefore w:val="0"/>
              <w:spacing w:line="400" w:lineRule="atLeast"/>
              <w:rPr>
                <w:rFonts w:ascii="宋体" w:hAnsi="宋体" w:eastAsia="宋体" w:cs="宋体"/>
                <w:b/>
                <w:color w:val="000000"/>
                <w:szCs w:val="21"/>
                <w:highlight w:val="none"/>
                <w:lang w:val="en-US" w:eastAsia="zh-CN"/>
              </w:rPr>
            </w:pPr>
            <w:r>
              <w:rPr>
                <w:rFonts w:hint="eastAsia" w:ascii="宋体" w:hAnsi="宋体" w:eastAsia="宋体" w:cs="Times New Roman"/>
                <w:color w:val="000000"/>
                <w:szCs w:val="21"/>
                <w:highlight w:val="none"/>
              </w:rPr>
              <w:t xml:space="preserve">总体概述：工程概述、总体安排、及施工部署及施工段划分等健全、合理、规范、高效。（9分）</w:t>
            </w:r>
            <w:r/>
          </w:p>
        </w:tc>
        <w:tc>
          <w:tcPr>
            <w:tcW w:w="6048" w:type="dxa"/>
            <w:vAlign w:val="top"/>
            <w:textDirection w:val="lrTb"/>
            <w:noWrap w:val="false"/>
          </w:tcPr>
          <w:p>
            <w:pPr>
              <w:ind w:firstLine="408"/>
              <w:jc w:val="left"/>
              <w:keepLines w:val="0"/>
              <w:keepNext w:val="0"/>
              <w:pageBreakBefore w:val="0"/>
              <w:spacing w:line="400" w:lineRule="atLeast"/>
              <w:widowControl/>
              <w:rPr>
                <w:rFonts w:hint="eastAsia" w:ascii="宋体" w:hAnsi="宋体" w:cs="宋体"/>
                <w:color w:val="000000"/>
                <w:szCs w:val="21"/>
                <w:highlight w:val="none"/>
                <w:lang w:bidi="ar"/>
              </w:rPr>
            </w:pPr>
            <w:r>
              <w:rPr>
                <w:rFonts w:hint="eastAsia" w:ascii="宋体" w:hAnsi="宋体"/>
                <w:color w:val="auto"/>
                <w:szCs w:val="21"/>
                <w:highlight w:val="none"/>
              </w:rPr>
              <w:t xml:space="preserve">概述科学、严密、合理，描述详细且具有针对性的得 9分；概述较合理、严密、描述较为详细，不存在实施难度的得 7</w:t>
            </w:r>
            <w:r>
              <w:rPr>
                <w:rFonts w:ascii="宋体" w:hAnsi="宋体"/>
                <w:color w:val="auto"/>
                <w:szCs w:val="21"/>
                <w:highlight w:val="none"/>
              </w:rPr>
              <w:t xml:space="preserve"> </w:t>
            </w:r>
            <w:r>
              <w:rPr>
                <w:rFonts w:hint="eastAsia" w:ascii="宋体" w:hAnsi="宋体"/>
                <w:color w:val="auto"/>
                <w:szCs w:val="21"/>
                <w:highlight w:val="none"/>
              </w:rPr>
              <w:t xml:space="preserve">分；概述基本合理、描述一般、存在可操作性得5分；概述具有不合理项、描述略欠缺、存在一定的实施难度得 3分；概述具有明显不合理项、描述欠缺、存在实施难度得 1 分，其余得 0 分。</w:t>
            </w:r>
            <w:r/>
          </w:p>
        </w:tc>
        <w:tc>
          <w:tcPr>
            <w:tcW w:w="814" w:type="dxa"/>
            <w:vAlign w:val="center"/>
            <w:textDirection w:val="lrTb"/>
            <w:noWrap w:val="false"/>
          </w:tcPr>
          <w:p>
            <w:pPr>
              <w:jc w:val="center"/>
              <w:rPr>
                <w:rFonts w:ascii="宋体" w:hAnsi="宋体" w:eastAsia="宋体"/>
                <w:color w:val="000000"/>
                <w:szCs w:val="21"/>
                <w:highlight w:val="none"/>
                <w:lang w:val="en-US" w:eastAsia="zh-CN"/>
              </w:rPr>
            </w:pPr>
            <w:r>
              <w:rPr>
                <w:rFonts w:hint="eastAsia" w:ascii="宋体" w:hAnsi="宋体"/>
                <w:color w:val="000000"/>
                <w:szCs w:val="21"/>
                <w:highlight w:val="none"/>
                <w:lang w:val="en-US" w:eastAsia="zh-CN"/>
              </w:rPr>
              <w:t xml:space="preserve">9分</w:t>
            </w:r>
            <w:r/>
          </w:p>
        </w:tc>
      </w:tr>
      <w:tr>
        <w:trPr>
          <w:trHeight w:val="1285"/>
        </w:trPr>
        <w:tc>
          <w:tcPr>
            <w:tcW w:w="704" w:type="dxa"/>
            <w:vAlign w:val="center"/>
            <w:textDirection w:val="lrTb"/>
            <w:noWrap w:val="false"/>
          </w:tcPr>
          <w:p>
            <w:pPr>
              <w:jc w:val="center"/>
              <w:rPr>
                <w:rFonts w:ascii="Arial" w:hAnsi="Arial" w:eastAsia="宋体" w:cs="Arial"/>
                <w:color w:val="000000"/>
                <w:szCs w:val="21"/>
                <w:highlight w:val="none"/>
                <w:lang w:val="en-US" w:eastAsia="zh-CN"/>
              </w:rPr>
            </w:pPr>
            <w:r>
              <w:rPr>
                <w:rFonts w:hint="eastAsia" w:ascii="Arial" w:hAnsi="Arial" w:cs="Arial"/>
                <w:color w:val="000000"/>
                <w:szCs w:val="21"/>
                <w:highlight w:val="none"/>
                <w:lang w:val="en-US" w:eastAsia="zh-CN"/>
              </w:rPr>
              <w:t xml:space="preserve">2.2</w:t>
            </w:r>
            <w:r/>
          </w:p>
        </w:tc>
        <w:tc>
          <w:tcPr>
            <w:tcW w:w="2141" w:type="dxa"/>
            <w:vAlign w:val="center"/>
            <w:textDirection w:val="lrTb"/>
            <w:noWrap w:val="false"/>
          </w:tcPr>
          <w:p>
            <w:pPr>
              <w:jc w:val="center"/>
              <w:keepLines w:val="0"/>
              <w:keepNext w:val="0"/>
              <w:pageBreakBefore w:val="0"/>
              <w:spacing w:line="400" w:lineRule="atLeast"/>
              <w:rPr>
                <w:rFonts w:eastAsia="宋体"/>
                <w:b/>
                <w:bCs/>
                <w:color w:val="000000"/>
                <w:szCs w:val="21"/>
                <w:highlight w:val="none"/>
                <w:lang w:val="en-US" w:eastAsia="zh-CN" w:bidi="ar"/>
              </w:rPr>
            </w:pPr>
            <w:r>
              <w:rPr>
                <w:rFonts w:hint="eastAsia"/>
                <w:color w:val="auto"/>
                <w:szCs w:val="24"/>
                <w:highlight w:val="none"/>
              </w:rPr>
              <w:t xml:space="preserve">平面布置：施工现场平面布置及临时设施、临时道路等施工现场的布置科学、合理、规范、高效</w:t>
            </w:r>
            <w:r>
              <w:rPr>
                <w:rFonts w:hint="eastAsia" w:ascii="宋体" w:hAnsi="宋体" w:cs="宋体"/>
                <w:color w:val="auto"/>
                <w:szCs w:val="21"/>
                <w:highlight w:val="none"/>
              </w:rPr>
              <w:t xml:space="preserve">。（8分）</w:t>
            </w:r>
            <w:r/>
          </w:p>
        </w:tc>
        <w:tc>
          <w:tcPr>
            <w:tcW w:w="6048" w:type="dxa"/>
            <w:vAlign w:val="center"/>
            <w:textDirection w:val="lrTb"/>
            <w:noWrap w:val="false"/>
          </w:tcPr>
          <w:p>
            <w:pPr>
              <w:keepLines w:val="0"/>
              <w:keepNext w:val="0"/>
              <w:pageBreakBefore w:val="0"/>
              <w:spacing w:line="400" w:lineRule="atLeast"/>
              <w:rPr>
                <w:rFonts w:hint="eastAsia" w:ascii="宋体" w:hAnsi="宋体"/>
                <w:color w:val="000000"/>
                <w:szCs w:val="21"/>
                <w:highlight w:val="none"/>
              </w:rPr>
            </w:pPr>
            <w:r>
              <w:rPr>
                <w:rFonts w:hint="eastAsia" w:ascii="宋体" w:hAnsi="宋体"/>
                <w:color w:val="auto"/>
                <w:szCs w:val="21"/>
                <w:highlight w:val="none"/>
              </w:rPr>
              <w:t xml:space="preserve">平面布置科学、严密、合理，描述详细且具有针对性的得8分；平面布置较合理、严密、描述较为详细，不存在实施难度的得6分；平面布置基本合理、描述一般、存在可操作性得4分；平面布置具有不合理项、描述略欠缺、存在一定的实施难度得 </w:t>
            </w:r>
            <w:r>
              <w:rPr>
                <w:rFonts w:ascii="宋体" w:hAnsi="宋体"/>
                <w:color w:val="auto"/>
                <w:szCs w:val="21"/>
                <w:highlight w:val="none"/>
              </w:rPr>
              <w:t xml:space="preserve">2</w:t>
            </w:r>
            <w:r>
              <w:rPr>
                <w:rFonts w:hint="eastAsia" w:ascii="宋体" w:hAnsi="宋体"/>
                <w:color w:val="auto"/>
                <w:szCs w:val="21"/>
                <w:highlight w:val="none"/>
              </w:rPr>
              <w:t xml:space="preserve"> 分；平面布置具有明显不合理项、描述欠缺、存在实施难度得 1 分，其余得 0 分。</w:t>
            </w:r>
            <w:r/>
          </w:p>
        </w:tc>
        <w:tc>
          <w:tcPr>
            <w:tcW w:w="814" w:type="dxa"/>
            <w:vAlign w:val="center"/>
            <w:textDirection w:val="lrTb"/>
            <w:noWrap w:val="false"/>
          </w:tcPr>
          <w:p>
            <w:pPr>
              <w:jc w:val="center"/>
              <w:rPr>
                <w:rFonts w:ascii="宋体" w:hAnsi="宋体" w:eastAsia="宋体"/>
                <w:color w:val="000000"/>
                <w:szCs w:val="21"/>
                <w:highlight w:val="none"/>
                <w:lang w:val="en-US" w:eastAsia="zh-CN"/>
              </w:rPr>
            </w:pPr>
            <w:r>
              <w:rPr>
                <w:rFonts w:hint="eastAsia" w:ascii="宋体" w:hAnsi="宋体"/>
                <w:color w:val="000000"/>
                <w:szCs w:val="21"/>
                <w:highlight w:val="none"/>
                <w:lang w:val="en-US" w:eastAsia="zh-CN"/>
              </w:rPr>
              <w:t xml:space="preserve">8分</w:t>
            </w:r>
            <w:r/>
          </w:p>
        </w:tc>
      </w:tr>
      <w:tr>
        <w:trPr>
          <w:trHeight w:val="1610"/>
        </w:trPr>
        <w:tc>
          <w:tcPr>
            <w:tcW w:w="704" w:type="dxa"/>
            <w:vAlign w:val="center"/>
            <w:textDirection w:val="lrTb"/>
            <w:noWrap w:val="false"/>
          </w:tcPr>
          <w:p>
            <w:pPr>
              <w:jc w:val="center"/>
              <w:rPr>
                <w:rFonts w:ascii="Arial" w:hAnsi="Arial" w:eastAsia="宋体" w:cs="Arial"/>
                <w:color w:val="000000"/>
                <w:szCs w:val="21"/>
                <w:highlight w:val="none"/>
                <w:lang w:val="en-US" w:eastAsia="zh-CN"/>
              </w:rPr>
            </w:pPr>
            <w:r>
              <w:rPr>
                <w:rFonts w:hint="eastAsia" w:ascii="Arial" w:hAnsi="Arial" w:cs="Arial"/>
                <w:color w:val="000000"/>
                <w:szCs w:val="21"/>
                <w:highlight w:val="none"/>
                <w:lang w:val="en-US" w:eastAsia="zh-CN"/>
              </w:rPr>
              <w:t xml:space="preserve">2.3</w:t>
            </w:r>
            <w:r/>
          </w:p>
        </w:tc>
        <w:tc>
          <w:tcPr>
            <w:tcW w:w="2141" w:type="dxa"/>
            <w:vAlign w:val="center"/>
            <w:textDirection w:val="lrTb"/>
            <w:noWrap w:val="false"/>
          </w:tcPr>
          <w:p>
            <w:pPr>
              <w:jc w:val="left"/>
              <w:keepLines w:val="0"/>
              <w:keepNext w:val="0"/>
              <w:pageBreakBefore w:val="0"/>
              <w:spacing w:line="400" w:lineRule="atLeast"/>
              <w:rPr>
                <w:rFonts w:eastAsia="宋体"/>
                <w:b/>
                <w:bCs/>
                <w:color w:val="000000"/>
                <w:szCs w:val="21"/>
                <w:highlight w:val="none"/>
                <w:lang w:val="en-US" w:eastAsia="zh-CN" w:bidi="ar"/>
              </w:rPr>
            </w:pPr>
            <w:r>
              <w:rPr>
                <w:rFonts w:hint="eastAsia"/>
                <w:color w:val="auto"/>
                <w:szCs w:val="24"/>
                <w:highlight w:val="none"/>
              </w:rPr>
              <w:t xml:space="preserve">施工总进度计划：关于本工程施工进度计划的描述，以及为完成该计划所定措施科学、合理、规范、高效。</w:t>
            </w:r>
            <w:r>
              <w:rPr>
                <w:rFonts w:hint="eastAsia" w:ascii="宋体" w:hAnsi="宋体" w:cs="宋体"/>
                <w:color w:val="auto"/>
                <w:szCs w:val="21"/>
                <w:highlight w:val="none"/>
              </w:rPr>
              <w:t xml:space="preserve">（</w:t>
            </w:r>
            <w:r>
              <w:rPr>
                <w:rFonts w:ascii="宋体" w:hAnsi="宋体" w:cs="宋体"/>
                <w:color w:val="auto"/>
                <w:szCs w:val="21"/>
                <w:highlight w:val="none"/>
              </w:rPr>
              <w:t xml:space="preserve">8</w:t>
            </w:r>
            <w:r>
              <w:rPr>
                <w:rFonts w:hint="eastAsia" w:ascii="宋体" w:hAnsi="宋体" w:cs="宋体"/>
                <w:color w:val="auto"/>
                <w:szCs w:val="21"/>
                <w:highlight w:val="none"/>
              </w:rPr>
              <w:t xml:space="preserve">分）</w:t>
            </w:r>
            <w:r/>
          </w:p>
        </w:tc>
        <w:tc>
          <w:tcPr>
            <w:tcW w:w="6048" w:type="dxa"/>
            <w:vAlign w:val="center"/>
            <w:textDirection w:val="lrTb"/>
            <w:noWrap w:val="false"/>
          </w:tcPr>
          <w:p>
            <w:pPr>
              <w:keepLines w:val="0"/>
              <w:keepNext w:val="0"/>
              <w:pageBreakBefore w:val="0"/>
              <w:spacing w:line="400" w:lineRule="atLeast"/>
              <w:rPr>
                <w:rFonts w:hint="eastAsia" w:ascii="宋体" w:hAnsi="宋体"/>
                <w:color w:val="000000"/>
                <w:szCs w:val="21"/>
                <w:highlight w:val="none"/>
              </w:rPr>
            </w:pPr>
            <w:r>
              <w:rPr>
                <w:rFonts w:hint="eastAsia" w:ascii="宋体" w:hAnsi="宋体"/>
                <w:color w:val="auto"/>
                <w:szCs w:val="21"/>
                <w:highlight w:val="none"/>
              </w:rPr>
              <w:t xml:space="preserve">施工总进度计划科学、严密、合理，描述详细且具有针对性的得 </w:t>
            </w:r>
            <w:r>
              <w:rPr>
                <w:rFonts w:ascii="宋体" w:hAnsi="宋体"/>
                <w:color w:val="auto"/>
                <w:szCs w:val="21"/>
                <w:highlight w:val="none"/>
              </w:rPr>
              <w:t xml:space="preserve">8</w:t>
            </w:r>
            <w:r>
              <w:rPr>
                <w:rFonts w:hint="eastAsia" w:ascii="宋体" w:hAnsi="宋体"/>
                <w:color w:val="auto"/>
                <w:szCs w:val="21"/>
                <w:highlight w:val="none"/>
              </w:rPr>
              <w:t xml:space="preserve">分；施工总进度计划较合理、严密、描述较为详细，不存在实施难度的得 6 分；施工总进度计划基本合理、描述一般、存在可操作性得 4 分；施工总进度划具有不合理项、描述略欠缺、存在一定的实施难度得 </w:t>
            </w:r>
            <w:r>
              <w:rPr>
                <w:rFonts w:ascii="宋体" w:hAnsi="宋体"/>
                <w:color w:val="auto"/>
                <w:szCs w:val="21"/>
                <w:highlight w:val="none"/>
              </w:rPr>
              <w:t xml:space="preserve">2</w:t>
            </w:r>
            <w:r>
              <w:rPr>
                <w:rFonts w:hint="eastAsia" w:ascii="宋体" w:hAnsi="宋体"/>
                <w:color w:val="auto"/>
                <w:szCs w:val="21"/>
                <w:highlight w:val="none"/>
              </w:rPr>
              <w:t xml:space="preserve"> 分；施工总进度计划具有明显不合理项、描述欠缺、存在实施难度得 1 分，其余得 0 分。</w:t>
            </w:r>
            <w:r/>
          </w:p>
        </w:tc>
        <w:tc>
          <w:tcPr>
            <w:tcW w:w="814" w:type="dxa"/>
            <w:vAlign w:val="center"/>
            <w:textDirection w:val="lrTb"/>
            <w:noWrap w:val="false"/>
          </w:tcPr>
          <w:p>
            <w:pPr>
              <w:jc w:val="center"/>
              <w:rPr>
                <w:rFonts w:ascii="宋体" w:hAnsi="宋体" w:eastAsia="宋体"/>
                <w:color w:val="000000"/>
                <w:szCs w:val="21"/>
                <w:highlight w:val="none"/>
                <w:lang w:val="en-US" w:eastAsia="zh-CN"/>
              </w:rPr>
            </w:pPr>
            <w:r>
              <w:rPr>
                <w:rFonts w:hint="eastAsia" w:ascii="宋体" w:hAnsi="宋体"/>
                <w:color w:val="000000"/>
                <w:szCs w:val="21"/>
                <w:highlight w:val="none"/>
                <w:lang w:val="en-US" w:eastAsia="zh-CN"/>
              </w:rPr>
              <w:t xml:space="preserve">8分</w:t>
            </w:r>
            <w:r/>
          </w:p>
        </w:tc>
      </w:tr>
      <w:tr>
        <w:trPr>
          <w:trHeight w:val="322"/>
        </w:trPr>
        <w:tc>
          <w:tcPr>
            <w:tcW w:w="704" w:type="dxa"/>
            <w:vAlign w:val="center"/>
            <w:textDirection w:val="lrTb"/>
            <w:noWrap w:val="false"/>
          </w:tcPr>
          <w:p>
            <w:pPr>
              <w:jc w:val="center"/>
              <w:rPr>
                <w:rFonts w:ascii="Arial" w:hAnsi="Arial" w:eastAsia="宋体" w:cs="Arial"/>
                <w:color w:val="000000"/>
                <w:szCs w:val="21"/>
                <w:highlight w:val="none"/>
                <w:lang w:val="en-US" w:eastAsia="zh-CN"/>
              </w:rPr>
            </w:pPr>
            <w:r>
              <w:rPr>
                <w:rFonts w:hint="eastAsia" w:ascii="Arial" w:hAnsi="Arial" w:cs="Arial"/>
                <w:color w:val="000000"/>
                <w:szCs w:val="21"/>
                <w:highlight w:val="none"/>
                <w:lang w:val="en-US" w:eastAsia="zh-CN"/>
              </w:rPr>
              <w:t xml:space="preserve">2.4</w:t>
            </w:r>
            <w:r/>
          </w:p>
        </w:tc>
        <w:tc>
          <w:tcPr>
            <w:tcW w:w="2141" w:type="dxa"/>
            <w:vAlign w:val="center"/>
            <w:textDirection w:val="lrTb"/>
            <w:noWrap w:val="false"/>
          </w:tcPr>
          <w:p>
            <w:pPr>
              <w:jc w:val="center"/>
              <w:keepLines w:val="0"/>
              <w:keepNext w:val="0"/>
              <w:pageBreakBefore w:val="0"/>
              <w:spacing w:line="400" w:lineRule="atLeast"/>
              <w:rPr>
                <w:rFonts w:eastAsia="宋体"/>
                <w:b/>
                <w:bCs/>
                <w:color w:val="000000"/>
                <w:szCs w:val="21"/>
                <w:highlight w:val="none"/>
                <w:lang w:val="en-US" w:eastAsia="zh-CN" w:bidi="ar"/>
              </w:rPr>
            </w:pPr>
            <w:r>
              <w:rPr>
                <w:rFonts w:hint="eastAsia" w:ascii="宋体" w:hAnsi="宋体"/>
                <w:color w:val="auto"/>
                <w:szCs w:val="21"/>
                <w:highlight w:val="none"/>
              </w:rPr>
              <w:t xml:space="preserve">分部、分项工程的施工方案：该工程分部分项工程的施工方案、关键施工技术、工艺及工程项目实施的重点、难点和解决方案、具体施工技术措施科学、合理、操作性强、规范、高效。（</w:t>
            </w:r>
            <w:r>
              <w:rPr>
                <w:rFonts w:ascii="宋体" w:hAnsi="宋体"/>
                <w:color w:val="auto"/>
                <w:szCs w:val="21"/>
                <w:highlight w:val="none"/>
              </w:rPr>
              <w:t xml:space="preserve">8</w:t>
            </w:r>
            <w:r>
              <w:rPr>
                <w:rFonts w:hint="eastAsia" w:ascii="宋体" w:hAnsi="宋体"/>
                <w:color w:val="auto"/>
                <w:szCs w:val="21"/>
                <w:highlight w:val="none"/>
              </w:rPr>
              <w:t xml:space="preserve">分）</w:t>
            </w:r>
            <w:r/>
          </w:p>
        </w:tc>
        <w:tc>
          <w:tcPr>
            <w:tcW w:w="6048" w:type="dxa"/>
            <w:vAlign w:val="center"/>
            <w:textDirection w:val="lrTb"/>
            <w:noWrap w:val="false"/>
          </w:tcPr>
          <w:p>
            <w:pPr>
              <w:keepLines w:val="0"/>
              <w:keepNext w:val="0"/>
              <w:pageBreakBefore w:val="0"/>
              <w:spacing w:line="400" w:lineRule="atLeast"/>
              <w:rPr>
                <w:rFonts w:hint="eastAsia" w:ascii="宋体" w:hAnsi="宋体"/>
                <w:color w:val="000000"/>
                <w:szCs w:val="21"/>
                <w:highlight w:val="none"/>
              </w:rPr>
            </w:pPr>
            <w:r>
              <w:rPr>
                <w:rFonts w:hint="eastAsia" w:ascii="宋体" w:hAnsi="宋体"/>
                <w:color w:val="auto"/>
                <w:szCs w:val="21"/>
                <w:highlight w:val="none"/>
              </w:rPr>
              <w:t xml:space="preserve">施工方案科学、严密、合理，描述详细且具有针对性的得 </w:t>
            </w:r>
            <w:r>
              <w:rPr>
                <w:rFonts w:ascii="宋体" w:hAnsi="宋体"/>
                <w:color w:val="auto"/>
                <w:szCs w:val="21"/>
                <w:highlight w:val="none"/>
              </w:rPr>
              <w:t xml:space="preserve">8 </w:t>
            </w:r>
            <w:r>
              <w:rPr>
                <w:rFonts w:hint="eastAsia" w:ascii="宋体" w:hAnsi="宋体"/>
                <w:color w:val="auto"/>
                <w:szCs w:val="21"/>
                <w:highlight w:val="none"/>
              </w:rPr>
              <w:t xml:space="preserve">分；施工方案较合理、严密、描述较为详细，不存在实施难度的得 6 分；施工方案基本合理、描述一般、存在可操作性得 4 分；施工方案具有不合理项、描述略欠缺、存在一定的实施难度得 </w:t>
            </w:r>
            <w:r>
              <w:rPr>
                <w:rFonts w:ascii="宋体" w:hAnsi="宋体"/>
                <w:color w:val="auto"/>
                <w:szCs w:val="21"/>
                <w:highlight w:val="none"/>
              </w:rPr>
              <w:t xml:space="preserve">2</w:t>
            </w:r>
            <w:r>
              <w:rPr>
                <w:rFonts w:hint="eastAsia" w:ascii="宋体" w:hAnsi="宋体"/>
                <w:color w:val="auto"/>
                <w:szCs w:val="21"/>
                <w:highlight w:val="none"/>
              </w:rPr>
              <w:t xml:space="preserve"> 分；施工方案具有明显不合理项、描述欠缺、存在实施难度得 1 分，其余得 0 分。</w:t>
            </w:r>
            <w:r/>
          </w:p>
        </w:tc>
        <w:tc>
          <w:tcPr>
            <w:tcW w:w="814" w:type="dxa"/>
            <w:vAlign w:val="center"/>
            <w:textDirection w:val="lrTb"/>
            <w:noWrap w:val="false"/>
          </w:tcPr>
          <w:p>
            <w:pPr>
              <w:jc w:val="center"/>
              <w:rPr>
                <w:rFonts w:hint="eastAsia" w:ascii="宋体" w:hAnsi="宋体" w:eastAsia="宋体"/>
                <w:color w:val="000000"/>
                <w:szCs w:val="21"/>
                <w:highlight w:val="none"/>
                <w:lang w:val="en-US" w:eastAsia="zh-CN"/>
              </w:rPr>
            </w:pPr>
            <w:r>
              <w:rPr>
                <w:rFonts w:hint="eastAsia" w:ascii="宋体" w:hAnsi="宋体"/>
                <w:color w:val="000000"/>
                <w:szCs w:val="21"/>
                <w:highlight w:val="none"/>
                <w:lang w:val="en-US" w:eastAsia="zh-CN"/>
              </w:rPr>
              <w:t xml:space="preserve">8分</w:t>
            </w:r>
            <w:r/>
          </w:p>
        </w:tc>
      </w:tr>
      <w:tr>
        <w:trPr>
          <w:trHeight w:val="1010"/>
        </w:trPr>
        <w:tc>
          <w:tcPr>
            <w:tcW w:w="704" w:type="dxa"/>
            <w:vAlign w:val="center"/>
            <w:textDirection w:val="lrTb"/>
            <w:noWrap w:val="false"/>
          </w:tcPr>
          <w:p>
            <w:pPr>
              <w:jc w:val="center"/>
              <w:rPr>
                <w:rFonts w:ascii="Arial" w:hAnsi="Arial" w:eastAsia="宋体" w:cs="Arial"/>
                <w:color w:val="000000"/>
                <w:szCs w:val="21"/>
                <w:highlight w:val="none"/>
                <w:lang w:val="en-US" w:eastAsia="zh-CN"/>
              </w:rPr>
            </w:pPr>
            <w:r>
              <w:rPr>
                <w:rFonts w:hint="eastAsia" w:ascii="Arial" w:hAnsi="Arial" w:cs="Arial"/>
                <w:color w:val="000000"/>
                <w:szCs w:val="21"/>
                <w:highlight w:val="none"/>
                <w:lang w:val="en-US" w:eastAsia="zh-CN"/>
              </w:rPr>
              <w:t xml:space="preserve">2.5</w:t>
            </w:r>
            <w:r/>
          </w:p>
        </w:tc>
        <w:tc>
          <w:tcPr>
            <w:tcW w:w="2141" w:type="dxa"/>
            <w:vAlign w:val="center"/>
            <w:textDirection w:val="lrTb"/>
            <w:noWrap w:val="false"/>
          </w:tcPr>
          <w:p>
            <w:pPr>
              <w:jc w:val="center"/>
              <w:keepLines w:val="0"/>
              <w:keepNext w:val="0"/>
              <w:pageBreakBefore w:val="0"/>
              <w:spacing w:line="400" w:lineRule="atLeast"/>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rPr>
              <w:t xml:space="preserve">安全文明施工措施：该工程安全文明施工、施工现场扬尘污染防治措施及环境保护方面的措施科学、合理、操作性强、规范、高效。（8分）</w:t>
            </w:r>
            <w:r/>
          </w:p>
        </w:tc>
        <w:tc>
          <w:tcPr>
            <w:tcW w:w="6048" w:type="dxa"/>
            <w:vAlign w:val="center"/>
            <w:textDirection w:val="lrTb"/>
            <w:noWrap w:val="false"/>
          </w:tcPr>
          <w:p>
            <w:pPr>
              <w:jc w:val="center"/>
              <w:keepLines w:val="0"/>
              <w:keepNext w:val="0"/>
              <w:pageBreakBefore w:val="0"/>
              <w:spacing w:line="400" w:lineRule="atLeas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安全文明施工措施科学、严密、合理，描述详细且具有针对性的得 8分；安全文明施工措施较合理、严密、描述较为详细，不存在实施难度的得6；基本合理、描述一般、存在可操作性得 4 分；安全文明施工措施具有不合理项、描述略欠缺、存在一定的实施难度得 2 分；安全文明施工措施具有明显不合理项、描述欠缺、存在实施难度得 1分，其余得 0 分。</w:t>
            </w:r>
            <w:r/>
          </w:p>
        </w:tc>
        <w:tc>
          <w:tcPr>
            <w:tcW w:w="814" w:type="dxa"/>
            <w:vAlign w:val="center"/>
            <w:textDirection w:val="lrTb"/>
            <w:noWrap w:val="false"/>
          </w:tcPr>
          <w:p>
            <w:pPr>
              <w:jc w:val="center"/>
              <w:rPr>
                <w:rFonts w:ascii="宋体" w:hAnsi="宋体" w:eastAsia="宋体"/>
                <w:color w:val="000000"/>
                <w:szCs w:val="21"/>
                <w:highlight w:val="none"/>
                <w:lang w:val="en-US" w:eastAsia="zh-CN"/>
              </w:rPr>
            </w:pPr>
            <w:r>
              <w:rPr>
                <w:rFonts w:hint="eastAsia" w:ascii="宋体" w:hAnsi="宋体"/>
                <w:color w:val="000000"/>
                <w:szCs w:val="21"/>
                <w:highlight w:val="none"/>
                <w:lang w:val="en-US" w:eastAsia="zh-CN"/>
              </w:rPr>
              <w:t xml:space="preserve">8分</w:t>
            </w:r>
            <w:r/>
          </w:p>
        </w:tc>
      </w:tr>
      <w:tr>
        <w:trPr>
          <w:trHeight w:val="1345"/>
        </w:trPr>
        <w:tc>
          <w:tcPr>
            <w:tcW w:w="704" w:type="dxa"/>
            <w:vAlign w:val="center"/>
            <w:textDirection w:val="lrTb"/>
            <w:noWrap w:val="false"/>
          </w:tcPr>
          <w:p>
            <w:pPr>
              <w:jc w:val="center"/>
              <w:rPr>
                <w:rFonts w:ascii="Arial" w:hAnsi="Arial" w:eastAsia="宋体" w:cs="Arial"/>
                <w:color w:val="000000"/>
                <w:szCs w:val="21"/>
                <w:highlight w:val="none"/>
                <w:lang w:val="en-US" w:eastAsia="zh-CN"/>
              </w:rPr>
            </w:pPr>
            <w:r>
              <w:rPr>
                <w:rFonts w:hint="eastAsia" w:ascii="Arial" w:hAnsi="Arial" w:cs="Arial"/>
                <w:color w:val="000000"/>
                <w:szCs w:val="21"/>
                <w:highlight w:val="none"/>
                <w:lang w:val="en-US" w:eastAsia="zh-CN"/>
              </w:rPr>
              <w:t xml:space="preserve">2.6</w:t>
            </w:r>
            <w:r/>
          </w:p>
        </w:tc>
        <w:tc>
          <w:tcPr>
            <w:tcW w:w="2141" w:type="dxa"/>
            <w:vAlign w:val="center"/>
            <w:textDirection w:val="lrTb"/>
            <w:noWrap w:val="false"/>
          </w:tcPr>
          <w:p>
            <w:pPr>
              <w:jc w:val="center"/>
              <w:keepLines w:val="0"/>
              <w:keepNext w:val="0"/>
              <w:pageBreakBefore w:val="0"/>
              <w:spacing w:line="400" w:lineRule="atLeast"/>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rPr>
              <w:t xml:space="preserve">机械设备的投入；用于该工程的机械及各种设备，及施工过程中的主要设备的使用管理等内容比较。（7分）</w:t>
            </w:r>
            <w:r/>
          </w:p>
        </w:tc>
        <w:tc>
          <w:tcPr>
            <w:tcW w:w="6048" w:type="dxa"/>
            <w:vAlign w:val="center"/>
            <w:textDirection w:val="lrTb"/>
            <w:noWrap w:val="false"/>
          </w:tcPr>
          <w:p>
            <w:pPr>
              <w:jc w:val="center"/>
              <w:keepLines w:val="0"/>
              <w:keepNext w:val="0"/>
              <w:pageBreakBefore w:val="0"/>
              <w:spacing w:line="400" w:lineRule="atLeas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投入完全符合项目实际，管理制度完备、使用方案详尽的得7分；投入基本符合项目实际，管理制度比较完备、使用方案比较清楚的得5分；投入不足，基本能满足项目实施需要的得 3分；投入不足，项目实施有难度的得1分，其余得0分。</w:t>
            </w:r>
            <w:r/>
          </w:p>
        </w:tc>
        <w:tc>
          <w:tcPr>
            <w:tcW w:w="814" w:type="dxa"/>
            <w:vAlign w:val="center"/>
            <w:textDirection w:val="lrTb"/>
            <w:noWrap w:val="false"/>
          </w:tcPr>
          <w:p>
            <w:pPr>
              <w:jc w:val="center"/>
              <w:rPr>
                <w:rFonts w:ascii="宋体" w:hAnsi="宋体" w:eastAsia="宋体"/>
                <w:color w:val="000000"/>
                <w:szCs w:val="21"/>
                <w:highlight w:val="none"/>
                <w:lang w:val="en-US" w:eastAsia="zh-CN"/>
              </w:rPr>
            </w:pPr>
            <w:r>
              <w:rPr>
                <w:rFonts w:hint="eastAsia" w:ascii="宋体" w:hAnsi="宋体"/>
                <w:color w:val="000000"/>
                <w:szCs w:val="21"/>
                <w:highlight w:val="none"/>
                <w:lang w:val="en-US" w:eastAsia="zh-CN"/>
              </w:rPr>
              <w:t xml:space="preserve">7分</w:t>
            </w:r>
            <w:r/>
          </w:p>
        </w:tc>
      </w:tr>
      <w:tr>
        <w:trPr>
          <w:trHeight w:val="322"/>
        </w:trPr>
        <w:tc>
          <w:tcPr>
            <w:tcW w:w="704" w:type="dxa"/>
            <w:vAlign w:val="center"/>
            <w:textDirection w:val="lrTb"/>
            <w:noWrap w:val="false"/>
          </w:tcPr>
          <w:p>
            <w:pPr>
              <w:jc w:val="center"/>
              <w:rPr>
                <w:rFonts w:ascii="Arial" w:hAnsi="Arial" w:eastAsia="宋体" w:cs="Arial"/>
                <w:color w:val="000000"/>
                <w:szCs w:val="21"/>
                <w:highlight w:val="none"/>
                <w:lang w:val="en-US" w:eastAsia="zh-CN"/>
              </w:rPr>
            </w:pPr>
            <w:r>
              <w:rPr>
                <w:rFonts w:hint="eastAsia" w:ascii="Arial" w:hAnsi="Arial" w:cs="Arial"/>
                <w:color w:val="000000"/>
                <w:szCs w:val="21"/>
                <w:highlight w:val="none"/>
                <w:lang w:val="en-US" w:eastAsia="zh-CN"/>
              </w:rPr>
              <w:t xml:space="preserve">2.7</w:t>
            </w:r>
            <w:r/>
          </w:p>
        </w:tc>
        <w:tc>
          <w:tcPr>
            <w:tcW w:w="2141" w:type="dxa"/>
            <w:vAlign w:val="center"/>
            <w:textDirection w:val="lrTb"/>
            <w:noWrap w:val="false"/>
          </w:tcPr>
          <w:p>
            <w:pPr>
              <w:jc w:val="center"/>
              <w:keepLines w:val="0"/>
              <w:keepNext w:val="0"/>
              <w:pageBreakBefore w:val="0"/>
              <w:spacing w:line="400" w:lineRule="atLeast"/>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rPr>
              <w:t xml:space="preserve">劳动力配备：用于该工程的劳动力配备科学、合理、操作性强、高效。（7分）</w:t>
            </w:r>
            <w:r/>
          </w:p>
        </w:tc>
        <w:tc>
          <w:tcPr>
            <w:tcW w:w="6048" w:type="dxa"/>
            <w:vAlign w:val="center"/>
            <w:textDirection w:val="lrTb"/>
            <w:noWrap w:val="false"/>
          </w:tcPr>
          <w:p>
            <w:pPr>
              <w:jc w:val="center"/>
              <w:keepLines w:val="0"/>
              <w:keepNext w:val="0"/>
              <w:pageBreakBefore w:val="0"/>
              <w:spacing w:line="400" w:lineRule="atLeas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配备科学合理，方案详尽、考虑周全的得7分；配备比较合理、考虑较周全、能满足项目实施需要的得5分；配备简单，基本能满足项目实施需要的得 3 分，配备差，满足项目实施需要一般的得 1 分，其余得0分。</w:t>
            </w:r>
            <w:r/>
          </w:p>
        </w:tc>
        <w:tc>
          <w:tcPr>
            <w:tcW w:w="814" w:type="dxa"/>
            <w:vAlign w:val="center"/>
            <w:textDirection w:val="lrTb"/>
            <w:noWrap w:val="false"/>
          </w:tcPr>
          <w:p>
            <w:pPr>
              <w:jc w:val="center"/>
              <w:rPr>
                <w:rFonts w:ascii="宋体" w:hAnsi="宋体" w:eastAsia="宋体"/>
                <w:color w:val="000000"/>
                <w:szCs w:val="21"/>
                <w:highlight w:val="none"/>
                <w:lang w:val="en-US" w:eastAsia="zh-CN"/>
              </w:rPr>
            </w:pPr>
            <w:r>
              <w:rPr>
                <w:rFonts w:hint="eastAsia" w:ascii="宋体" w:hAnsi="宋体"/>
                <w:color w:val="000000"/>
                <w:szCs w:val="21"/>
                <w:highlight w:val="none"/>
                <w:lang w:val="en-US" w:eastAsia="zh-CN"/>
              </w:rPr>
              <w:t xml:space="preserve">7分</w:t>
            </w:r>
            <w:r/>
          </w:p>
        </w:tc>
      </w:tr>
      <w:tr>
        <w:trPr>
          <w:trHeight w:val="454"/>
        </w:trPr>
        <w:tc>
          <w:tcPr>
            <w:gridSpan w:val="4"/>
            <w:shd w:val="clear" w:color="auto" w:fill="f1f1f1"/>
            <w:tcW w:w="9707" w:type="dxa"/>
            <w:vAlign w:val="center"/>
            <w:textDirection w:val="lrTb"/>
            <w:noWrap w:val="false"/>
          </w:tcPr>
          <w:p>
            <w:pPr>
              <w:jc w:val="center"/>
              <w:rPr>
                <w:rFonts w:ascii="宋体" w:hAnsi="宋体" w:eastAsia="宋体"/>
                <w:color w:val="000000"/>
                <w:szCs w:val="21"/>
                <w:highlight w:val="none"/>
                <w:lang w:val="en-US" w:eastAsia="zh-CN"/>
              </w:rPr>
            </w:pPr>
            <w:r>
              <w:rPr>
                <w:rFonts w:hint="eastAsia" w:ascii="宋体" w:hAnsi="宋体"/>
                <w:b/>
                <w:color w:val="000000"/>
                <w:szCs w:val="21"/>
                <w:highlight w:val="none"/>
                <w:lang w:val="en-US" w:eastAsia="zh-CN"/>
              </w:rPr>
              <w:t xml:space="preserve">（三）商务部分15分</w:t>
            </w:r>
            <w:r/>
          </w:p>
        </w:tc>
      </w:tr>
      <w:tr>
        <w:trPr>
          <w:trHeight w:val="1040"/>
        </w:trPr>
        <w:tc>
          <w:tcPr>
            <w:tcW w:w="704" w:type="dxa"/>
            <w:vAlign w:val="center"/>
            <w:textDirection w:val="lrTb"/>
            <w:noWrap w:val="false"/>
          </w:tcPr>
          <w:p>
            <w:pPr>
              <w:jc w:val="center"/>
              <w:rPr>
                <w:rFonts w:ascii="Arial" w:hAnsi="Arial" w:eastAsia="宋体" w:cs="Arial"/>
                <w:color w:val="000000"/>
                <w:szCs w:val="21"/>
                <w:highlight w:val="none"/>
                <w:lang w:val="en-US" w:eastAsia="zh-CN"/>
              </w:rPr>
            </w:pPr>
            <w:r>
              <w:rPr>
                <w:rFonts w:hint="eastAsia" w:ascii="Arial" w:hAnsi="Arial" w:cs="Arial"/>
                <w:color w:val="000000"/>
                <w:szCs w:val="21"/>
                <w:highlight w:val="none"/>
                <w:lang w:val="en-US" w:eastAsia="zh-CN"/>
              </w:rPr>
              <w:t xml:space="preserve">3.1</w:t>
            </w:r>
            <w:r/>
          </w:p>
        </w:tc>
        <w:tc>
          <w:tcPr>
            <w:tcW w:w="2141" w:type="dxa"/>
            <w:vAlign w:val="center"/>
            <w:textDirection w:val="lrTb"/>
            <w:noWrap w:val="false"/>
          </w:tcPr>
          <w:p>
            <w:pPr>
              <w:jc w:val="center"/>
              <w:keepLines w:val="0"/>
              <w:keepNext w:val="0"/>
              <w:pageBreakBefore w:val="0"/>
              <w:spacing w:line="400" w:lineRule="atLeast"/>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人员配备</w:t>
            </w:r>
            <w:r/>
          </w:p>
          <w:p>
            <w:pPr>
              <w:jc w:val="center"/>
              <w:keepLines w:val="0"/>
              <w:keepNext w:val="0"/>
              <w:pageBreakBefore w:val="0"/>
              <w:spacing w:line="400" w:lineRule="atLeast"/>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（10分）</w:t>
            </w:r>
            <w:r/>
          </w:p>
        </w:tc>
        <w:tc>
          <w:tcPr>
            <w:tcW w:w="6048" w:type="dxa"/>
            <w:vAlign w:val="center"/>
            <w:textDirection w:val="lrTb"/>
            <w:noWrap w:val="false"/>
          </w:tcPr>
          <w:p>
            <w:pPr>
              <w:spacing w:line="36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1、项目负责人（具有与本项目相关专业的中级及以上职称证书）得1分，最多得1分。</w:t>
            </w:r>
            <w:r/>
          </w:p>
          <w:p>
            <w:pPr>
              <w:spacing w:line="36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项目组其他人员：安全员（具有专职安全员证书）1名、施工员（具有施工员证书）1名、质量员（具有质量员证书）1名、资料员（具有资料员证书）1名、材料员（具有材料员证书）1名。注：每具备1个符合要求人员得1分，最多得5分。</w:t>
            </w:r>
            <w:r/>
          </w:p>
          <w:p>
            <w:pPr>
              <w:spacing w:line="36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3、特种作业人员（同时具有电工作业证和高处作业证）。每具备1个符合要求人员得2分，最多得4分。</w:t>
            </w:r>
            <w:r/>
          </w:p>
          <w:p>
            <w:pPr>
              <w:spacing w:line="36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注：项目组成员不得兼任，提供有效的职称证书及投标单位为上述人员缴纳的养老保险证明（要求同公告中项目负责人的养老保险要求）复印件加盖公章/扫描件，否则不得分。</w:t>
            </w:r>
            <w:r/>
          </w:p>
        </w:tc>
        <w:tc>
          <w:tcPr>
            <w:tcW w:w="814" w:type="dxa"/>
            <w:vAlign w:val="center"/>
            <w:textDirection w:val="lrTb"/>
            <w:noWrap w:val="false"/>
          </w:tcPr>
          <w:p>
            <w:pPr>
              <w:jc w:val="center"/>
              <w:rPr>
                <w:rFonts w:ascii="宋体" w:hAnsi="宋体"/>
                <w:color w:val="000000"/>
                <w:szCs w:val="21"/>
                <w:highlight w:val="none"/>
                <w:lang w:val="en-US" w:eastAsia="zh-CN"/>
              </w:rPr>
            </w:pPr>
            <w:r>
              <w:rPr>
                <w:rFonts w:hint="eastAsia" w:ascii="宋体" w:hAnsi="宋体"/>
                <w:color w:val="000000"/>
                <w:szCs w:val="21"/>
                <w:highlight w:val="none"/>
                <w:lang w:val="en-US" w:eastAsia="zh-CN"/>
              </w:rPr>
              <w:t xml:space="preserve">10分</w:t>
            </w:r>
            <w:r/>
          </w:p>
        </w:tc>
      </w:tr>
      <w:tr>
        <w:trPr>
          <w:trHeight w:val="1040"/>
        </w:trPr>
        <w:tc>
          <w:tcPr>
            <w:tcW w:w="704" w:type="dxa"/>
            <w:vAlign w:val="center"/>
            <w:textDirection w:val="lrTb"/>
            <w:noWrap w:val="false"/>
          </w:tcPr>
          <w:p>
            <w:pPr>
              <w:jc w:val="center"/>
              <w:rPr>
                <w:rFonts w:hint="default" w:ascii="Arial" w:hAnsi="Arial" w:cs="Arial"/>
                <w:color w:val="000000"/>
                <w:szCs w:val="21"/>
                <w:highlight w:val="none"/>
                <w:lang w:val="en-US" w:eastAsia="zh-CN"/>
              </w:rPr>
            </w:pPr>
            <w:r>
              <w:rPr>
                <w:rFonts w:hint="eastAsia" w:ascii="Arial" w:hAnsi="Arial" w:cs="Arial"/>
                <w:color w:val="000000"/>
                <w:szCs w:val="21"/>
                <w:highlight w:val="none"/>
                <w:lang w:val="en-US" w:eastAsia="zh-CN"/>
              </w:rPr>
              <w:t xml:space="preserve">3.2</w:t>
            </w:r>
            <w:r/>
          </w:p>
        </w:tc>
        <w:tc>
          <w:tcPr>
            <w:tcW w:w="2141" w:type="dxa"/>
            <w:vAlign w:val="center"/>
            <w:textDirection w:val="lrTb"/>
            <w:noWrap w:val="false"/>
          </w:tcPr>
          <w:p>
            <w:pPr>
              <w:jc w:val="center"/>
              <w:keepLines w:val="0"/>
              <w:keepNext w:val="0"/>
              <w:pageBreakBefore w:val="0"/>
              <w:spacing w:line="400" w:lineRule="atLeas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业绩</w:t>
            </w:r>
            <w:r/>
          </w:p>
          <w:p>
            <w:pPr>
              <w:jc w:val="center"/>
              <w:keepLines w:val="0"/>
              <w:keepNext w:val="0"/>
              <w:pageBreakBefore w:val="0"/>
              <w:spacing w:line="400" w:lineRule="atLeast"/>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rPr>
              <w:t xml:space="preserve">（</w:t>
            </w:r>
            <w:r>
              <w:rPr>
                <w:rFonts w:hint="eastAsia" w:ascii="宋体" w:hAnsi="宋体" w:eastAsia="宋体" w:cs="Times New Roman"/>
                <w:color w:val="auto"/>
                <w:szCs w:val="21"/>
                <w:highlight w:val="none"/>
                <w:lang w:val="en-US" w:eastAsia="zh-CN"/>
              </w:rPr>
              <w:t xml:space="preserve">5</w:t>
            </w:r>
            <w:r>
              <w:rPr>
                <w:rFonts w:hint="eastAsia" w:ascii="宋体" w:hAnsi="宋体" w:eastAsia="宋体" w:cs="Times New Roman"/>
                <w:color w:val="auto"/>
                <w:szCs w:val="21"/>
                <w:highlight w:val="none"/>
              </w:rPr>
              <w:t xml:space="preserve">分）</w:t>
            </w:r>
            <w:r/>
          </w:p>
        </w:tc>
        <w:tc>
          <w:tcPr>
            <w:tcW w:w="6048" w:type="dxa"/>
            <w:vAlign w:val="center"/>
            <w:textDirection w:val="lrTb"/>
            <w:noWrap w:val="false"/>
          </w:tcPr>
          <w:p>
            <w:pPr>
              <w:spacing w:line="36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对投标人提供的往期案例分析进行综合评价。投标对往期案例分析有针对性、分析详尽的，且有与本项目服务内容相关的、规模相当的证明材料支撑的得</w:t>
            </w:r>
            <w:r>
              <w:rPr>
                <w:rFonts w:hint="eastAsia" w:ascii="宋体" w:hAnsi="宋体" w:cs="宋体"/>
                <w:sz w:val="21"/>
                <w:szCs w:val="21"/>
                <w:highlight w:val="none"/>
                <w:lang w:val="en-US" w:eastAsia="zh-CN"/>
              </w:rPr>
              <w:t xml:space="preserve">5</w:t>
            </w:r>
            <w:r>
              <w:rPr>
                <w:rFonts w:hint="eastAsia" w:ascii="宋体" w:hAnsi="宋体" w:eastAsia="宋体" w:cs="宋体"/>
                <w:sz w:val="21"/>
                <w:szCs w:val="21"/>
                <w:highlight w:val="none"/>
                <w:lang w:val="en-US" w:eastAsia="zh-CN"/>
              </w:rPr>
              <w:t xml:space="preserve">分；提供了往期类似案例，仅对案例进行简单分析的得4分；往期未做过类似案例，但针对本项目有其他经验分析的得2分；仅提供往期案例、无案例分析的得1分；未提供任何案例及分析的不得分。</w:t>
            </w:r>
            <w:r/>
          </w:p>
          <w:p>
            <w:pPr>
              <w:spacing w:line="36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注：对往期案例数量不作要求，往期案例证明材料为合同扫描件并加盖公章。</w:t>
            </w:r>
            <w:r/>
          </w:p>
        </w:tc>
        <w:tc>
          <w:tcPr>
            <w:tcW w:w="814" w:type="dxa"/>
            <w:vAlign w:val="center"/>
            <w:textDirection w:val="lrTb"/>
            <w:noWrap w:val="false"/>
          </w:tcPr>
          <w:p>
            <w:pPr>
              <w:jc w:val="center"/>
              <w:rPr>
                <w:rFonts w:ascii="宋体" w:hAnsi="宋体"/>
                <w:color w:val="000000"/>
                <w:szCs w:val="21"/>
                <w:highlight w:val="none"/>
                <w:lang w:val="en-US" w:eastAsia="zh-CN"/>
              </w:rPr>
            </w:pPr>
            <w:r>
              <w:rPr>
                <w:rFonts w:hint="eastAsia" w:ascii="宋体" w:hAnsi="宋体"/>
                <w:color w:val="000000"/>
                <w:szCs w:val="21"/>
                <w:highlight w:val="none"/>
                <w:lang w:val="en-US" w:eastAsia="zh-CN"/>
              </w:rPr>
              <w:t xml:space="preserve">5分</w:t>
            </w:r>
            <w:r/>
          </w:p>
        </w:tc>
      </w:tr>
      <w:tr>
        <w:trPr>
          <w:trHeight w:val="790"/>
        </w:trPr>
        <w:tc>
          <w:tcPr>
            <w:gridSpan w:val="4"/>
            <w:tcW w:w="9707" w:type="dxa"/>
            <w:vAlign w:val="center"/>
            <w:textDirection w:val="lrTb"/>
            <w:noWrap w:val="false"/>
          </w:tcPr>
          <w:p>
            <w:pPr>
              <w:jc w:val="center"/>
              <w:rPr>
                <w:rFonts w:hint="eastAsia" w:ascii="宋体" w:hAnsi="宋体"/>
                <w:color w:val="000000"/>
                <w:szCs w:val="21"/>
                <w:highlight w:val="none"/>
                <w:lang w:val="en-US" w:eastAsia="zh-CN"/>
              </w:rPr>
            </w:pPr>
            <w:r>
              <w:rPr>
                <w:rFonts w:hint="eastAsia" w:ascii="宋体" w:hAnsi="宋体" w:cs="宋体"/>
                <w:color w:val="auto"/>
                <w:szCs w:val="21"/>
                <w:highlight w:val="none"/>
              </w:rPr>
              <w:t xml:space="preserve">合计：100分</w:t>
            </w:r>
            <w:r/>
          </w:p>
        </w:tc>
      </w:tr>
    </w:tbl>
    <w:p>
      <w:pPr>
        <w:ind w:firstLine="480"/>
        <w:spacing w:line="440" w:lineRule="exact"/>
        <w:rPr>
          <w:rFonts w:hint="eastAsia"/>
          <w:sz w:val="24"/>
          <w:szCs w:val="24"/>
          <w:highlight w:val="none"/>
          <w:lang w:val="zh-CN"/>
        </w:rPr>
      </w:pPr>
      <w:r>
        <w:rPr>
          <w:rFonts w:hint="eastAsia"/>
          <w:sz w:val="24"/>
          <w:szCs w:val="24"/>
          <w:highlight w:val="none"/>
          <w:lang w:val="zh-CN"/>
        </w:rPr>
        <w:t xml:space="preserve">评审后按累计得分高低顺序排名。得分相同的，按</w:t>
      </w:r>
      <w:r>
        <w:rPr>
          <w:rFonts w:hint="eastAsia"/>
          <w:sz w:val="24"/>
          <w:szCs w:val="24"/>
          <w:highlight w:val="none"/>
          <w:lang w:val="en-US" w:eastAsia="zh-CN"/>
        </w:rPr>
        <w:t xml:space="preserve">投标</w:t>
      </w:r>
      <w:r>
        <w:rPr>
          <w:rFonts w:hint="eastAsia"/>
          <w:sz w:val="24"/>
          <w:szCs w:val="24"/>
          <w:highlight w:val="none"/>
          <w:lang w:val="zh-CN"/>
        </w:rPr>
        <w:t xml:space="preserve">报价由低到高顺序排名，得分且</w:t>
      </w:r>
      <w:r>
        <w:rPr>
          <w:rFonts w:hint="eastAsia"/>
          <w:sz w:val="24"/>
          <w:szCs w:val="24"/>
          <w:highlight w:val="none"/>
          <w:lang w:val="en-US" w:eastAsia="zh-CN"/>
        </w:rPr>
        <w:t xml:space="preserve">投标</w:t>
      </w:r>
      <w:r>
        <w:rPr>
          <w:rFonts w:hint="eastAsia"/>
          <w:sz w:val="24"/>
          <w:szCs w:val="24"/>
          <w:highlight w:val="none"/>
          <w:lang w:val="zh-CN"/>
        </w:rPr>
        <w:t xml:space="preserve">报价相同的，按实施方案优劣顺序排名。实施方案的优劣顺序由评标小组按少数服从多数的原则确定。</w:t>
      </w:r>
      <w:r/>
    </w:p>
    <w:p>
      <w:pPr>
        <w:pStyle w:val="1192"/>
        <w:ind w:left="0" w:firstLine="0"/>
        <w:rPr>
          <w:rFonts w:hint="eastAsia"/>
          <w:color w:val="000000"/>
          <w:highlight w:val="none"/>
        </w:rPr>
      </w:pPr>
      <w:r>
        <w:rPr>
          <w:rFonts w:hint="eastAsia"/>
          <w:color w:val="000000"/>
          <w:highlight w:val="none"/>
        </w:rPr>
      </w:r>
      <w:r/>
    </w:p>
    <w:p>
      <w:pPr>
        <w:pStyle w:val="1192"/>
        <w:ind w:firstLine="640"/>
        <w:rPr>
          <w:rFonts w:hint="eastAsia"/>
          <w:color w:val="000000"/>
          <w:highlight w:val="none"/>
        </w:rPr>
      </w:pPr>
      <w:r>
        <w:rPr>
          <w:rFonts w:hint="eastAsia"/>
          <w:color w:val="000000"/>
          <w:highlight w:val="none"/>
        </w:rPr>
      </w:r>
      <w:r/>
    </w:p>
    <w:p>
      <w:pPr>
        <w:jc w:val="center"/>
        <w:keepNext/>
        <w:rPr>
          <w:rFonts w:hint="eastAsia" w:ascii="黑体" w:eastAsia="黑体"/>
          <w:bCs/>
          <w:color w:val="000000"/>
          <w:sz w:val="24"/>
          <w:szCs w:val="24"/>
          <w:highlight w:val="none"/>
        </w:rPr>
        <w:outlineLvl w:val="0"/>
      </w:pPr>
      <w:r>
        <w:rPr>
          <w:rFonts w:hint="eastAsia" w:ascii="黑体" w:eastAsia="黑体"/>
          <w:bCs/>
          <w:color w:val="000000"/>
          <w:sz w:val="32"/>
          <w:szCs w:val="32"/>
          <w:highlight w:val="none"/>
        </w:rPr>
        <w:br w:type="page" w:clear="all"/>
      </w:r>
      <w:r>
        <w:rPr>
          <w:rFonts w:hint="eastAsia" w:ascii="黑体" w:eastAsia="黑体"/>
          <w:bCs/>
          <w:color w:val="000000"/>
          <w:sz w:val="32"/>
          <w:szCs w:val="32"/>
          <w:highlight w:val="none"/>
        </w:rPr>
        <w:t xml:space="preserve">第六章  投标文件格式 </w:t>
      </w:r>
      <w:r/>
    </w:p>
    <w:p>
      <w:pPr>
        <w:jc w:val="center"/>
        <w:rPr>
          <w:rFonts w:hint="eastAsia" w:ascii="宋体" w:hAnsi="宋体"/>
          <w:b/>
          <w:color w:val="000000"/>
          <w:sz w:val="24"/>
          <w:szCs w:val="24"/>
          <w:highlight w:val="none"/>
        </w:rPr>
      </w:pPr>
      <w:r>
        <w:rPr>
          <w:rFonts w:hint="eastAsia" w:ascii="宋体" w:hAnsi="宋体"/>
          <w:b/>
          <w:color w:val="000000"/>
          <w:sz w:val="24"/>
          <w:szCs w:val="24"/>
          <w:highlight w:val="none"/>
        </w:rPr>
      </w:r>
      <w:r/>
    </w:p>
    <w:p>
      <w:pPr>
        <w:jc w:val="center"/>
        <w:rPr>
          <w:rFonts w:hint="eastAsia" w:ascii="宋体" w:hAnsi="宋体"/>
          <w:b/>
          <w:color w:val="000000"/>
          <w:sz w:val="72"/>
          <w:szCs w:val="72"/>
          <w:highlight w:val="none"/>
        </w:rPr>
      </w:pPr>
      <w:r>
        <w:rPr>
          <w:rFonts w:hint="eastAsia" w:ascii="宋体" w:hAnsi="宋体"/>
          <w:b/>
          <w:color w:val="000000"/>
          <w:sz w:val="72"/>
          <w:szCs w:val="72"/>
          <w:highlight w:val="none"/>
        </w:rPr>
      </w:r>
      <w:r/>
    </w:p>
    <w:p>
      <w:pPr>
        <w:jc w:val="center"/>
        <w:rPr>
          <w:rFonts w:hint="eastAsia" w:ascii="宋体" w:hAnsi="宋体"/>
          <w:b/>
          <w:color w:val="000000"/>
          <w:sz w:val="72"/>
          <w:szCs w:val="72"/>
          <w:highlight w:val="none"/>
        </w:rPr>
      </w:pPr>
      <w:r>
        <w:rPr>
          <w:rFonts w:hint="eastAsia" w:ascii="宋体" w:hAnsi="宋体"/>
          <w:b/>
          <w:color w:val="000000"/>
          <w:sz w:val="72"/>
          <w:szCs w:val="72"/>
          <w:highlight w:val="none"/>
        </w:rPr>
        <w:t xml:space="preserve">投  标  文  件</w:t>
      </w:r>
      <w:r/>
    </w:p>
    <w:p>
      <w:pPr>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ind w:firstLine="1606"/>
        <w:rPr>
          <w:rFonts w:hint="eastAsia" w:ascii="宋体" w:hAnsi="宋体"/>
          <w:b/>
          <w:color w:val="000000"/>
          <w:sz w:val="32"/>
          <w:szCs w:val="32"/>
          <w:highlight w:val="none"/>
          <w:u w:val="single"/>
          <w:lang w:eastAsia="zh-CN"/>
        </w:rPr>
      </w:pPr>
      <w:r>
        <w:rPr>
          <w:rFonts w:hint="eastAsia" w:ascii="宋体" w:hAnsi="宋体"/>
          <w:b/>
          <w:color w:val="000000"/>
          <w:sz w:val="32"/>
          <w:szCs w:val="32"/>
          <w:highlight w:val="none"/>
        </w:rPr>
        <w:t xml:space="preserve">项 目 名 称：</w:t>
      </w:r>
      <w:r>
        <w:rPr>
          <w:rFonts w:hint="eastAsia" w:ascii="宋体" w:hAnsi="宋体"/>
          <w:b/>
          <w:color w:val="000000"/>
          <w:sz w:val="32"/>
          <w:szCs w:val="32"/>
          <w:highlight w:val="none"/>
          <w:u w:val="single"/>
          <w:lang w:eastAsia="zh-CN"/>
        </w:rPr>
        <w:t xml:space="preserve">赫顿海工装备（江苏）有限公司</w:t>
      </w:r>
      <w:r/>
    </w:p>
    <w:p>
      <w:pPr>
        <w:ind w:firstLine="3739"/>
        <w:rPr>
          <w:rFonts w:hint="eastAsia" w:ascii="宋体" w:hAnsi="宋体" w:eastAsia="宋体"/>
          <w:b/>
          <w:color w:val="000000"/>
          <w:sz w:val="32"/>
          <w:szCs w:val="32"/>
          <w:highlight w:val="none"/>
          <w:lang w:eastAsia="zh-CN"/>
        </w:rPr>
      </w:pPr>
      <w:r>
        <w:rPr>
          <w:rFonts w:hint="eastAsia" w:ascii="宋体" w:hAnsi="宋体"/>
          <w:b/>
          <w:color w:val="000000"/>
          <w:sz w:val="32"/>
          <w:szCs w:val="32"/>
          <w:highlight w:val="none"/>
          <w:u w:val="single"/>
          <w:lang w:eastAsia="zh-CN"/>
        </w:rPr>
        <w:t xml:space="preserve">环网柜迁移项目</w:t>
      </w:r>
      <w:r/>
    </w:p>
    <w:p>
      <w:pPr>
        <w:ind w:firstLine="1606"/>
        <w:rPr>
          <w:rFonts w:hint="eastAsia" w:ascii="宋体" w:hAnsi="宋体" w:eastAsia="宋体"/>
          <w:b/>
          <w:color w:val="000000"/>
          <w:sz w:val="32"/>
          <w:szCs w:val="32"/>
          <w:highlight w:val="none"/>
          <w:u w:val="single"/>
          <w:lang w:eastAsia="zh-CN"/>
        </w:rPr>
      </w:pPr>
      <w:r>
        <w:rPr>
          <w:rFonts w:hint="eastAsia" w:ascii="宋体" w:hAnsi="宋体"/>
          <w:b/>
          <w:color w:val="000000"/>
          <w:sz w:val="32"/>
          <w:szCs w:val="32"/>
          <w:highlight w:val="none"/>
        </w:rPr>
        <w:t xml:space="preserve">项 目 编 号：</w:t>
      </w:r>
      <w:r>
        <w:rPr>
          <w:rFonts w:hint="eastAsia" w:ascii="宋体" w:hAnsi="宋体"/>
          <w:b/>
          <w:color w:val="000000"/>
          <w:sz w:val="32"/>
          <w:szCs w:val="32"/>
          <w:highlight w:val="none"/>
          <w:u w:val="single"/>
          <w:lang w:eastAsia="zh-CN"/>
        </w:rPr>
        <w:t xml:space="preserve">JSZC-321182-ZJSK-G2026-0003</w:t>
      </w:r>
      <w:r/>
    </w:p>
    <w:p>
      <w:pPr>
        <w:rPr>
          <w:rFonts w:hint="eastAsia" w:ascii="宋体" w:hAnsi="宋体"/>
          <w:b/>
          <w:color w:val="000000"/>
          <w:sz w:val="32"/>
          <w:szCs w:val="32"/>
          <w:highlight w:val="none"/>
          <w:u w:val="single"/>
        </w:rPr>
      </w:pPr>
      <w:r>
        <w:rPr>
          <w:rFonts w:hint="eastAsia" w:ascii="宋体" w:hAnsi="宋体"/>
          <w:b/>
          <w:color w:val="000000"/>
          <w:sz w:val="32"/>
          <w:szCs w:val="32"/>
          <w:highlight w:val="none"/>
        </w:rPr>
        <w:t xml:space="preserve">          </w:t>
      </w:r>
      <w:r>
        <w:rPr>
          <w:rFonts w:hint="eastAsia" w:ascii="宋体" w:hAnsi="宋体"/>
          <w:b/>
          <w:color w:val="000000"/>
          <w:sz w:val="32"/>
          <w:szCs w:val="32"/>
          <w:highlight w:val="none"/>
          <w:lang w:eastAsia="zh-CN"/>
        </w:rPr>
        <w:t xml:space="preserve">投标人</w:t>
      </w:r>
      <w:r>
        <w:rPr>
          <w:rFonts w:hint="eastAsia" w:ascii="宋体" w:hAnsi="宋体"/>
          <w:b/>
          <w:color w:val="000000"/>
          <w:sz w:val="32"/>
          <w:szCs w:val="32"/>
          <w:highlight w:val="none"/>
        </w:rPr>
        <w:t xml:space="preserve">名称 ：</w:t>
      </w:r>
      <w:r>
        <w:rPr>
          <w:rFonts w:hint="eastAsia" w:ascii="宋体" w:hAnsi="宋体"/>
          <w:b/>
          <w:color w:val="000000"/>
          <w:sz w:val="32"/>
          <w:szCs w:val="32"/>
          <w:highlight w:val="none"/>
          <w:u w:val="single"/>
        </w:rPr>
        <w:t xml:space="preserve">（加盖CA电子公章）</w:t>
      </w:r>
      <w:r/>
    </w:p>
    <w:p>
      <w:pPr>
        <w:rPr>
          <w:rFonts w:hint="eastAsia" w:ascii="宋体" w:hAnsi="宋体"/>
          <w:b/>
          <w:color w:val="000000"/>
          <w:sz w:val="32"/>
          <w:szCs w:val="32"/>
          <w:highlight w:val="none"/>
          <w:u w:val="single"/>
        </w:rPr>
      </w:pPr>
      <w:r>
        <w:rPr>
          <w:rFonts w:hint="eastAsia" w:ascii="宋体" w:hAnsi="宋体"/>
          <w:b/>
          <w:color w:val="000000"/>
          <w:sz w:val="32"/>
          <w:szCs w:val="32"/>
          <w:highlight w:val="none"/>
        </w:rPr>
        <w:t xml:space="preserve">          日      期 ：</w:t>
      </w:r>
      <w:r>
        <w:rPr>
          <w:rFonts w:hint="eastAsia" w:ascii="宋体" w:hAnsi="宋体"/>
          <w:b/>
          <w:color w:val="000000"/>
          <w:sz w:val="32"/>
          <w:szCs w:val="32"/>
          <w:highlight w:val="none"/>
          <w:u w:val="single"/>
        </w:rPr>
        <w:t xml:space="preserve">               </w:t>
      </w:r>
      <w:r/>
    </w:p>
    <w:p>
      <w:pPr>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spacing w:line="440" w:lineRule="exact"/>
        <w:rPr>
          <w:rFonts w:ascii="宋体" w:hAnsi="宋体"/>
          <w:color w:val="000000"/>
          <w:sz w:val="32"/>
          <w:szCs w:val="32"/>
          <w:highlight w:val="none"/>
        </w:rPr>
      </w:pPr>
      <w:r>
        <w:rPr>
          <w:rFonts w:ascii="宋体" w:hAnsi="宋体"/>
          <w:color w:val="000000"/>
          <w:sz w:val="32"/>
          <w:szCs w:val="32"/>
          <w:highlight w:val="none"/>
        </w:rPr>
      </w:r>
      <w:r/>
    </w:p>
    <w:p>
      <w:pPr>
        <w:rPr>
          <w:rFonts w:ascii="宋体" w:hAnsi="宋体"/>
          <w:b/>
          <w:bCs/>
          <w:color w:val="000000"/>
          <w:sz w:val="24"/>
          <w:szCs w:val="24"/>
          <w:highlight w:val="none"/>
        </w:rPr>
      </w:pPr>
      <w:r>
        <w:rPr>
          <w:rFonts w:ascii="宋体" w:hAnsi="宋体"/>
          <w:b/>
          <w:bCs/>
          <w:color w:val="000000"/>
          <w:sz w:val="24"/>
          <w:szCs w:val="24"/>
          <w:highlight w:val="none"/>
        </w:rPr>
      </w:r>
      <w:r/>
    </w:p>
    <w:p>
      <w:pPr>
        <w:spacing w:line="440" w:lineRule="exact"/>
        <w:rPr>
          <w:rFonts w:hint="eastAsia"/>
          <w:color w:val="000000"/>
          <w:highlight w:val="none"/>
        </w:rPr>
      </w:pPr>
      <w:r>
        <w:rPr>
          <w:rFonts w:hint="eastAsia"/>
          <w:color w:val="000000"/>
          <w:highlight w:val="none"/>
        </w:rPr>
      </w:r>
      <w:r/>
    </w:p>
    <w:p>
      <w:pPr>
        <w:spacing w:line="440" w:lineRule="exact"/>
        <w:rPr>
          <w:rFonts w:hint="eastAsia"/>
          <w:color w:val="000000"/>
          <w:highlight w:val="none"/>
        </w:rPr>
      </w:pPr>
      <w:r>
        <w:rPr>
          <w:rFonts w:hint="eastAsia"/>
          <w:color w:val="000000"/>
          <w:highlight w:val="none"/>
        </w:rPr>
      </w:r>
      <w:bookmarkEnd w:id="203"/>
      <w:bookmarkEnd w:id="204"/>
      <w:bookmarkEnd w:id="205"/>
      <w:r/>
    </w:p>
    <w:p>
      <w:pPr>
        <w:spacing w:line="440" w:lineRule="exact"/>
        <w:rPr>
          <w:rFonts w:ascii="宋体" w:hAnsi="宋体"/>
          <w:b/>
          <w:bCs/>
          <w:color w:val="000000"/>
          <w:sz w:val="32"/>
          <w:szCs w:val="32"/>
          <w:highlight w:val="none"/>
        </w:rPr>
      </w:pPr>
      <w:r/>
      <w:bookmarkStart w:id="209" w:name="_Toc26554094"/>
      <w:r/>
      <w:bookmarkStart w:id="210" w:name="_Toc120614282"/>
      <w:r/>
      <w:bookmarkStart w:id="211" w:name="_Toc49090576"/>
      <w:r>
        <w:rPr>
          <w:rFonts w:ascii="宋体" w:hAnsi="宋体"/>
          <w:b/>
          <w:bCs/>
          <w:color w:val="000000"/>
          <w:sz w:val="32"/>
          <w:szCs w:val="32"/>
          <w:highlight w:val="none"/>
        </w:rPr>
        <w:br w:type="page" w:clear="all"/>
      </w:r>
      <w:r/>
    </w:p>
    <w:p>
      <w:pPr>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t xml:space="preserve">投标文件目录</w:t>
      </w:r>
      <w:r/>
    </w:p>
    <w:p>
      <w:pPr>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ind w:left="480"/>
        <w:spacing w:line="440" w:lineRule="exact"/>
        <w:rPr>
          <w:rFonts w:hint="eastAsia" w:ascii="宋体" w:hAnsi="宋体"/>
          <w:i/>
          <w:color w:val="000000"/>
          <w:sz w:val="24"/>
          <w:highlight w:val="none"/>
          <w:u w:val="single"/>
        </w:rPr>
      </w:pPr>
      <w:r>
        <w:rPr>
          <w:rFonts w:hint="eastAsia" w:ascii="宋体" w:hAnsi="宋体"/>
          <w:i/>
          <w:color w:val="000000"/>
          <w:sz w:val="24"/>
          <w:highlight w:val="none"/>
          <w:u w:val="single"/>
        </w:rPr>
        <w:t xml:space="preserve">一、具有独立承担民事责任的能力</w:t>
      </w:r>
      <w:r/>
    </w:p>
    <w:p>
      <w:pPr>
        <w:ind w:left="480"/>
        <w:spacing w:line="440" w:lineRule="exact"/>
        <w:rPr>
          <w:rFonts w:hint="eastAsia" w:ascii="宋体" w:hAnsi="宋体"/>
          <w:i/>
          <w:color w:val="000000"/>
          <w:sz w:val="24"/>
          <w:highlight w:val="none"/>
          <w:u w:val="single"/>
        </w:rPr>
      </w:pPr>
      <w:r>
        <w:rPr>
          <w:rFonts w:hint="eastAsia" w:ascii="宋体" w:hAnsi="宋体"/>
          <w:i/>
          <w:color w:val="000000"/>
          <w:sz w:val="24"/>
          <w:highlight w:val="none"/>
          <w:u w:val="single"/>
        </w:rPr>
        <w:t xml:space="preserve">二、具有良好的商业信誉和健全的财务会计制度</w:t>
      </w:r>
      <w:r/>
    </w:p>
    <w:p>
      <w:pPr>
        <w:ind w:left="480"/>
        <w:spacing w:line="440" w:lineRule="exact"/>
        <w:rPr>
          <w:rFonts w:hint="eastAsia" w:ascii="宋体" w:hAnsi="宋体"/>
          <w:i/>
          <w:color w:val="000000"/>
          <w:sz w:val="24"/>
          <w:highlight w:val="none"/>
          <w:u w:val="single"/>
        </w:rPr>
      </w:pPr>
      <w:r>
        <w:rPr>
          <w:rFonts w:hint="eastAsia" w:ascii="宋体" w:hAnsi="宋体"/>
          <w:i/>
          <w:color w:val="000000"/>
          <w:sz w:val="24"/>
          <w:highlight w:val="none"/>
          <w:u w:val="single"/>
        </w:rPr>
        <w:t xml:space="preserve">三、具有履行合同所必需的设备和专业技术能力</w:t>
      </w:r>
      <w:r/>
    </w:p>
    <w:p>
      <w:pPr>
        <w:ind w:left="480"/>
        <w:spacing w:line="440" w:lineRule="exact"/>
        <w:rPr>
          <w:rFonts w:hint="eastAsia" w:ascii="宋体" w:hAnsi="宋体"/>
          <w:i/>
          <w:color w:val="000000"/>
          <w:sz w:val="24"/>
          <w:highlight w:val="none"/>
          <w:u w:val="single"/>
        </w:rPr>
      </w:pPr>
      <w:r>
        <w:rPr>
          <w:rFonts w:hint="eastAsia" w:ascii="宋体" w:hAnsi="宋体"/>
          <w:i/>
          <w:color w:val="000000"/>
          <w:sz w:val="24"/>
          <w:highlight w:val="none"/>
          <w:u w:val="single"/>
        </w:rPr>
        <w:t xml:space="preserve">四、提供参加本次政府活动前三年内，在经营活动中没有重大违法记录的承诺函</w:t>
      </w:r>
      <w:r/>
    </w:p>
    <w:p>
      <w:pPr>
        <w:ind w:left="480"/>
        <w:spacing w:line="440" w:lineRule="exact"/>
        <w:rPr>
          <w:rFonts w:hint="eastAsia" w:ascii="宋体" w:hAnsi="宋体"/>
          <w:i/>
          <w:color w:val="000000"/>
          <w:sz w:val="24"/>
          <w:highlight w:val="none"/>
          <w:u w:val="single"/>
        </w:rPr>
      </w:pPr>
      <w:r>
        <w:rPr>
          <w:rFonts w:hint="eastAsia" w:ascii="宋体" w:hAnsi="宋体"/>
          <w:i/>
          <w:color w:val="000000"/>
          <w:sz w:val="24"/>
          <w:highlight w:val="none"/>
          <w:u w:val="single"/>
        </w:rPr>
        <w:t xml:space="preserve">五、依法缴纳税收和社会保障资金的相关材料</w:t>
      </w:r>
      <w:r/>
    </w:p>
    <w:p>
      <w:pPr>
        <w:ind w:firstLine="480"/>
        <w:spacing w:line="440" w:lineRule="exact"/>
        <w:rPr>
          <w:rFonts w:hint="eastAsia" w:ascii="宋体" w:hAnsi="宋体"/>
          <w:i/>
          <w:color w:val="000000"/>
          <w:sz w:val="24"/>
          <w:highlight w:val="none"/>
          <w:u w:val="single"/>
        </w:rPr>
      </w:pPr>
      <w:r>
        <w:rPr>
          <w:rFonts w:hint="eastAsia" w:ascii="宋体" w:hAnsi="宋体"/>
          <w:i/>
          <w:color w:val="000000"/>
          <w:sz w:val="24"/>
          <w:highlight w:val="none"/>
          <w:u w:val="single"/>
        </w:rPr>
        <w:t xml:space="preserve">六、特定资格要求的证明文件（如果本项目设置特定资格要求，则需要提供）</w:t>
      </w:r>
      <w:r/>
    </w:p>
    <w:p>
      <w:pPr>
        <w:ind w:firstLine="480"/>
        <w:spacing w:line="440" w:lineRule="exact"/>
        <w:rPr>
          <w:rFonts w:hint="eastAsia" w:ascii="宋体" w:hAnsi="宋体"/>
          <w:i/>
          <w:color w:val="000000"/>
          <w:sz w:val="24"/>
          <w:highlight w:val="none"/>
          <w:u w:val="single"/>
        </w:rPr>
      </w:pPr>
      <w:r>
        <w:rPr>
          <w:rFonts w:hint="eastAsia" w:ascii="宋体" w:hAnsi="宋体"/>
          <w:i/>
          <w:color w:val="000000"/>
          <w:sz w:val="24"/>
          <w:highlight w:val="none"/>
          <w:u w:val="single"/>
        </w:rPr>
        <w:t xml:space="preserve">七、法人授权书</w:t>
      </w:r>
      <w:r/>
    </w:p>
    <w:p>
      <w:pPr>
        <w:ind w:firstLine="480"/>
        <w:spacing w:line="440" w:lineRule="exact"/>
        <w:rPr>
          <w:rFonts w:hint="eastAsia" w:ascii="宋体" w:hAnsi="宋体"/>
          <w:i/>
          <w:color w:val="000000"/>
          <w:sz w:val="24"/>
          <w:highlight w:val="none"/>
          <w:u w:val="single"/>
        </w:rPr>
      </w:pPr>
      <w:r>
        <w:rPr>
          <w:rFonts w:hint="eastAsia" w:ascii="宋体" w:hAnsi="宋体"/>
          <w:i/>
          <w:color w:val="000000"/>
          <w:sz w:val="24"/>
          <w:highlight w:val="none"/>
          <w:u w:val="single"/>
        </w:rPr>
        <w:t xml:space="preserve">八、投标函</w:t>
      </w:r>
      <w:r/>
    </w:p>
    <w:p>
      <w:pPr>
        <w:ind w:firstLine="480"/>
        <w:spacing w:line="440" w:lineRule="exact"/>
        <w:rPr>
          <w:rFonts w:hint="eastAsia" w:ascii="宋体" w:hAnsi="宋体"/>
          <w:iCs/>
          <w:color w:val="000000"/>
          <w:sz w:val="24"/>
          <w:highlight w:val="none"/>
        </w:rPr>
      </w:pPr>
      <w:r>
        <w:rPr>
          <w:rFonts w:hint="eastAsia" w:ascii="宋体" w:hAnsi="宋体"/>
          <w:iCs/>
          <w:color w:val="000000"/>
          <w:sz w:val="24"/>
          <w:highlight w:val="none"/>
        </w:rPr>
        <w:t xml:space="preserve">九、中小企业声明函</w:t>
      </w:r>
      <w:r/>
    </w:p>
    <w:p>
      <w:pPr>
        <w:ind w:firstLine="480"/>
        <w:spacing w:line="440" w:lineRule="exact"/>
        <w:rPr>
          <w:rFonts w:hint="eastAsia" w:ascii="宋体" w:hAnsi="宋体"/>
          <w:iCs/>
          <w:color w:val="000000"/>
          <w:sz w:val="24"/>
          <w:highlight w:val="none"/>
        </w:rPr>
      </w:pPr>
      <w:r>
        <w:rPr>
          <w:rFonts w:hint="eastAsia" w:ascii="宋体" w:hAnsi="宋体"/>
          <w:iCs/>
          <w:color w:val="000000"/>
          <w:sz w:val="24"/>
          <w:highlight w:val="none"/>
        </w:rPr>
        <w:t xml:space="preserve">十、残疾人福利性单位声明函</w:t>
      </w:r>
      <w:r/>
    </w:p>
    <w:p>
      <w:pPr>
        <w:ind w:firstLine="480"/>
        <w:spacing w:line="440" w:lineRule="exact"/>
        <w:rPr>
          <w:rFonts w:hint="eastAsia" w:ascii="宋体" w:hAnsi="宋体"/>
          <w:iCs/>
          <w:color w:val="000000"/>
          <w:sz w:val="24"/>
          <w:highlight w:val="none"/>
        </w:rPr>
      </w:pPr>
      <w:r>
        <w:rPr>
          <w:rFonts w:hint="eastAsia" w:ascii="宋体" w:hAnsi="宋体"/>
          <w:iCs/>
          <w:color w:val="000000"/>
          <w:sz w:val="24"/>
          <w:highlight w:val="none"/>
        </w:rPr>
        <w:t xml:space="preserve">十一、投标分项报价表</w:t>
      </w:r>
      <w:r/>
    </w:p>
    <w:p>
      <w:pPr>
        <w:ind w:firstLine="480"/>
        <w:spacing w:line="440" w:lineRule="exact"/>
        <w:rPr>
          <w:rFonts w:hint="eastAsia" w:ascii="宋体" w:hAnsi="宋体"/>
          <w:iCs/>
          <w:color w:val="000000"/>
          <w:sz w:val="24"/>
          <w:highlight w:val="none"/>
        </w:rPr>
      </w:pPr>
      <w:r>
        <w:rPr>
          <w:rFonts w:hint="eastAsia" w:ascii="宋体" w:hAnsi="宋体"/>
          <w:iCs/>
          <w:color w:val="000000"/>
          <w:sz w:val="24"/>
          <w:highlight w:val="none"/>
        </w:rPr>
        <w:t xml:space="preserve">十二、</w:t>
      </w:r>
      <w:r>
        <w:rPr>
          <w:rFonts w:hint="eastAsia" w:ascii="宋体" w:hAnsi="宋体"/>
          <w:iCs/>
          <w:color w:val="000000"/>
          <w:sz w:val="24"/>
          <w:lang w:val="en-US" w:eastAsia="zh-CN"/>
        </w:rPr>
        <w:t xml:space="preserve">技术部分</w:t>
      </w:r>
      <w:r/>
    </w:p>
    <w:p>
      <w:pPr>
        <w:ind w:firstLine="480"/>
        <w:spacing w:line="440" w:lineRule="exact"/>
        <w:rPr>
          <w:rFonts w:hint="eastAsia" w:ascii="宋体" w:hAnsi="宋体" w:eastAsia="宋体"/>
          <w:iCs/>
          <w:color w:val="000000"/>
          <w:sz w:val="24"/>
          <w:highlight w:val="none"/>
          <w:lang w:val="en-US" w:eastAsia="zh-CN"/>
        </w:rPr>
      </w:pPr>
      <w:r>
        <w:rPr>
          <w:rFonts w:hint="eastAsia" w:ascii="宋体" w:hAnsi="宋体"/>
          <w:iCs/>
          <w:color w:val="000000"/>
          <w:sz w:val="24"/>
          <w:highlight w:val="none"/>
        </w:rPr>
        <w:t xml:space="preserve">十三、商务</w:t>
      </w:r>
      <w:r>
        <w:rPr>
          <w:rFonts w:hint="eastAsia" w:ascii="宋体" w:hAnsi="宋体"/>
          <w:iCs/>
          <w:color w:val="000000"/>
          <w:sz w:val="24"/>
          <w:highlight w:val="none"/>
          <w:lang w:val="en-US" w:eastAsia="zh-CN"/>
        </w:rPr>
        <w:t xml:space="preserve">部分</w:t>
      </w:r>
      <w:r/>
    </w:p>
    <w:p>
      <w:pPr>
        <w:ind w:firstLine="480"/>
        <w:spacing w:line="440" w:lineRule="exact"/>
        <w:rPr>
          <w:rFonts w:hint="eastAsia" w:ascii="宋体" w:hAnsi="宋体" w:eastAsia="宋体"/>
          <w:iCs/>
          <w:color w:val="000000"/>
          <w:sz w:val="24"/>
          <w:highlight w:val="none"/>
          <w:lang w:eastAsia="zh-CN"/>
        </w:rPr>
      </w:pPr>
      <w:r>
        <w:rPr>
          <w:rFonts w:hint="eastAsia" w:ascii="宋体" w:hAnsi="宋体"/>
          <w:iCs/>
          <w:color w:val="000000"/>
          <w:sz w:val="24"/>
          <w:highlight w:val="none"/>
        </w:rPr>
        <w:t xml:space="preserve">十四、</w:t>
      </w:r>
      <w:r>
        <w:rPr>
          <w:rFonts w:hint="eastAsia" w:ascii="宋体" w:hAnsi="宋体"/>
          <w:i/>
          <w:color w:val="000000"/>
          <w:sz w:val="24"/>
          <w:highlight w:val="none"/>
          <w:u w:val="single"/>
        </w:rPr>
        <w:t xml:space="preserve">开标一览表</w:t>
      </w:r>
      <w:r/>
    </w:p>
    <w:p>
      <w:pPr>
        <w:ind w:firstLine="480"/>
        <w:spacing w:line="440" w:lineRule="exact"/>
        <w:rPr>
          <w:rFonts w:ascii="宋体" w:hAnsi="宋体"/>
          <w:i w:val="0"/>
          <w:iCs/>
          <w:color w:val="000000"/>
          <w:sz w:val="24"/>
          <w:highlight w:val="none"/>
          <w:u w:val="none"/>
        </w:rPr>
      </w:pPr>
      <w:r>
        <w:rPr>
          <w:rFonts w:hint="eastAsia" w:ascii="宋体" w:hAnsi="宋体"/>
          <w:i w:val="0"/>
          <w:iCs/>
          <w:color w:val="000000"/>
          <w:sz w:val="24"/>
          <w:highlight w:val="none"/>
          <w:u w:val="none"/>
        </w:rPr>
        <w:t xml:space="preserve">十五、</w:t>
      </w:r>
      <w:r>
        <w:rPr>
          <w:rFonts w:hint="eastAsia" w:ascii="宋体" w:hAnsi="宋体"/>
          <w:iCs/>
          <w:color w:val="000000"/>
          <w:sz w:val="24"/>
          <w:highlight w:val="none"/>
        </w:rPr>
        <w:t xml:space="preserve">资格承诺函</w:t>
      </w:r>
      <w:r/>
    </w:p>
    <w:p>
      <w:pPr>
        <w:ind w:firstLine="480"/>
        <w:spacing w:line="440" w:lineRule="exact"/>
        <w:rPr>
          <w:rFonts w:hint="eastAsia" w:ascii="宋体" w:hAnsi="宋体" w:eastAsia="宋体" w:cs="Times New Roman"/>
          <w:iCs/>
          <w:color w:val="000000"/>
          <w:sz w:val="24"/>
          <w:lang w:val="en-US" w:eastAsia="zh-CN"/>
        </w:rPr>
      </w:pPr>
      <w:r>
        <w:rPr>
          <w:rFonts w:hint="eastAsia" w:ascii="宋体" w:hAnsi="宋体"/>
          <w:iCs/>
          <w:color w:val="000000"/>
          <w:sz w:val="24"/>
          <w:highlight w:val="none"/>
        </w:rPr>
        <w:t xml:space="preserve">十六、</w:t>
      </w:r>
      <w:r>
        <w:rPr>
          <w:rFonts w:hint="eastAsia" w:ascii="宋体" w:hAnsi="宋体"/>
          <w:iCs/>
          <w:color w:val="000000"/>
          <w:sz w:val="24"/>
        </w:rPr>
        <w:t xml:space="preserve">拟投入本项目</w:t>
      </w:r>
      <w:r>
        <w:rPr>
          <w:rFonts w:hint="eastAsia" w:ascii="宋体" w:hAnsi="宋体" w:eastAsia="宋体" w:cs="Times New Roman"/>
          <w:iCs/>
          <w:color w:val="000000"/>
          <w:sz w:val="24"/>
          <w:lang w:val="en-US" w:eastAsia="zh-CN"/>
        </w:rPr>
        <w:t xml:space="preserve">主要施工人员情况一览表</w:t>
      </w:r>
      <w:r/>
    </w:p>
    <w:p>
      <w:pPr>
        <w:ind w:firstLine="480"/>
        <w:spacing w:line="440" w:lineRule="exact"/>
        <w:rPr>
          <w:rFonts w:hint="eastAsia" w:ascii="宋体" w:hAnsi="宋体" w:eastAsia="宋体" w:cs="Times New Roman"/>
          <w:iCs/>
          <w:color w:val="000000"/>
          <w:sz w:val="24"/>
          <w:lang w:val="en-US" w:eastAsia="zh-CN"/>
        </w:rPr>
      </w:pPr>
      <w:r>
        <w:rPr>
          <w:rFonts w:hint="eastAsia" w:ascii="宋体" w:hAnsi="宋体" w:eastAsia="宋体" w:cs="Times New Roman"/>
          <w:iCs/>
          <w:color w:val="000000"/>
          <w:sz w:val="24"/>
          <w:lang w:val="en-US" w:eastAsia="zh-CN"/>
        </w:rPr>
        <w:t xml:space="preserve">十七、计划投入的主要施工机械设备表</w:t>
      </w:r>
      <w:r/>
    </w:p>
    <w:p>
      <w:pPr>
        <w:ind w:firstLine="480"/>
        <w:spacing w:line="440" w:lineRule="exact"/>
        <w:rPr>
          <w:rFonts w:hint="eastAsia" w:ascii="宋体" w:hAnsi="宋体" w:eastAsia="宋体" w:cs="Times New Roman"/>
          <w:iCs/>
          <w:color w:val="000000"/>
          <w:sz w:val="24"/>
          <w:lang w:val="en-US" w:eastAsia="zh-CN"/>
        </w:rPr>
      </w:pPr>
      <w:r>
        <w:rPr>
          <w:rFonts w:hint="eastAsia" w:ascii="宋体" w:hAnsi="宋体" w:eastAsia="宋体" w:cs="Times New Roman"/>
          <w:iCs/>
          <w:color w:val="000000"/>
          <w:sz w:val="24"/>
          <w:lang w:val="en-US" w:eastAsia="zh-CN"/>
        </w:rPr>
        <w:t xml:space="preserve">十八、投标单位相关信息一览表</w:t>
      </w:r>
      <w:r/>
    </w:p>
    <w:p>
      <w:pPr>
        <w:ind w:firstLine="480"/>
        <w:spacing w:line="440" w:lineRule="exact"/>
        <w:rPr>
          <w:rFonts w:hint="default" w:ascii="宋体" w:hAnsi="宋体" w:eastAsia="宋体" w:cs="Times New Roman"/>
          <w:iCs/>
          <w:color w:val="000000"/>
          <w:sz w:val="24"/>
          <w:lang w:val="en-US" w:eastAsia="zh-CN"/>
        </w:rPr>
      </w:pPr>
      <w:r>
        <w:rPr>
          <w:rFonts w:hint="eastAsia" w:ascii="宋体" w:hAnsi="宋体" w:eastAsia="宋体" w:cs="Times New Roman"/>
          <w:iCs/>
          <w:color w:val="000000"/>
          <w:sz w:val="24"/>
          <w:lang w:val="en-US" w:eastAsia="zh-CN"/>
        </w:rPr>
        <w:t xml:space="preserve">十九、项目负责人无在建工程承诺书</w:t>
      </w:r>
      <w:r/>
    </w:p>
    <w:p>
      <w:pPr>
        <w:ind w:firstLine="480"/>
        <w:spacing w:line="440" w:lineRule="exact"/>
        <w:rPr>
          <w:rFonts w:ascii="宋体" w:hAnsi="宋体"/>
          <w:color w:val="000000"/>
          <w:sz w:val="24"/>
          <w:highlight w:val="none"/>
        </w:rPr>
      </w:pPr>
      <w:r>
        <w:rPr>
          <w:rFonts w:ascii="宋体" w:hAnsi="宋体"/>
          <w:color w:val="000000"/>
          <w:sz w:val="24"/>
          <w:highlight w:val="none"/>
        </w:rPr>
      </w:r>
      <w:r/>
    </w:p>
    <w:p>
      <w:pPr>
        <w:ind w:firstLine="480"/>
        <w:spacing w:line="440" w:lineRule="exact"/>
        <w:rPr>
          <w:rFonts w:ascii="宋体" w:hAnsi="宋体"/>
          <w:color w:val="000000"/>
          <w:sz w:val="24"/>
          <w:highlight w:val="none"/>
        </w:rPr>
      </w:pPr>
      <w:r>
        <w:rPr>
          <w:rFonts w:ascii="宋体" w:hAnsi="宋体"/>
          <w:color w:val="000000"/>
          <w:sz w:val="24"/>
          <w:highlight w:val="none"/>
        </w:rPr>
      </w:r>
      <w:r/>
    </w:p>
    <w:p>
      <w:pPr>
        <w:ind w:firstLine="480"/>
        <w:spacing w:line="440" w:lineRule="exact"/>
        <w:rPr>
          <w:rFonts w:ascii="宋体" w:hAnsi="宋体"/>
          <w:color w:val="000000"/>
          <w:sz w:val="24"/>
          <w:highlight w:val="none"/>
        </w:rPr>
      </w:pPr>
      <w:r>
        <w:rPr>
          <w:rFonts w:ascii="宋体" w:hAnsi="宋体"/>
          <w:color w:val="000000"/>
          <w:sz w:val="24"/>
          <w:highlight w:val="none"/>
        </w:rPr>
      </w:r>
      <w:r/>
    </w:p>
    <w:p>
      <w:pPr>
        <w:ind w:firstLine="480"/>
        <w:spacing w:line="440" w:lineRule="exact"/>
        <w:rPr>
          <w:rFonts w:ascii="宋体" w:hAnsi="宋体"/>
          <w:color w:val="000000"/>
          <w:sz w:val="24"/>
          <w:highlight w:val="none"/>
        </w:rPr>
      </w:pPr>
      <w:r>
        <w:rPr>
          <w:rFonts w:ascii="宋体" w:hAnsi="宋体"/>
          <w:color w:val="000000"/>
          <w:sz w:val="24"/>
          <w:highlight w:val="none"/>
        </w:rPr>
      </w:r>
      <w:r/>
    </w:p>
    <w:p>
      <w:pPr>
        <w:ind w:firstLine="480"/>
        <w:spacing w:line="440" w:lineRule="exact"/>
        <w:rPr>
          <w:rFonts w:ascii="宋体" w:hAnsi="宋体"/>
          <w:color w:val="000000"/>
          <w:sz w:val="24"/>
          <w:highlight w:val="none"/>
        </w:rPr>
      </w:pPr>
      <w:r>
        <w:rPr>
          <w:rFonts w:ascii="宋体" w:hAnsi="宋体"/>
          <w:color w:val="000000"/>
          <w:sz w:val="24"/>
          <w:highlight w:val="none"/>
        </w:rPr>
      </w:r>
      <w:r/>
    </w:p>
    <w:p>
      <w:pPr>
        <w:ind w:firstLine="480"/>
        <w:spacing w:line="440" w:lineRule="exact"/>
        <w:rPr>
          <w:rFonts w:ascii="宋体" w:hAnsi="宋体"/>
          <w:color w:val="000000"/>
          <w:sz w:val="24"/>
          <w:highlight w:val="none"/>
        </w:rPr>
      </w:pPr>
      <w:r>
        <w:rPr>
          <w:rFonts w:ascii="宋体" w:hAnsi="宋体"/>
          <w:color w:val="000000"/>
          <w:sz w:val="24"/>
          <w:highlight w:val="none"/>
        </w:rPr>
      </w:r>
      <w:r/>
    </w:p>
    <w:p>
      <w:pPr>
        <w:ind w:firstLine="480"/>
        <w:spacing w:line="440" w:lineRule="exact"/>
        <w:rPr>
          <w:rFonts w:ascii="宋体" w:hAnsi="宋体"/>
          <w:color w:val="000000"/>
          <w:sz w:val="24"/>
          <w:highlight w:val="none"/>
        </w:rPr>
      </w:pPr>
      <w:r>
        <w:rPr>
          <w:rFonts w:ascii="宋体" w:hAnsi="宋体"/>
          <w:color w:val="000000"/>
          <w:sz w:val="24"/>
          <w:highlight w:val="none"/>
        </w:rPr>
      </w:r>
      <w:r/>
    </w:p>
    <w:p>
      <w:pPr>
        <w:ind w:firstLine="480"/>
        <w:spacing w:line="440" w:lineRule="exact"/>
        <w:rPr>
          <w:rFonts w:ascii="宋体" w:hAnsi="宋体"/>
          <w:color w:val="000000"/>
          <w:sz w:val="24"/>
          <w:highlight w:val="none"/>
        </w:rPr>
      </w:pPr>
      <w:r>
        <w:rPr>
          <w:rFonts w:ascii="宋体" w:hAnsi="宋体"/>
          <w:color w:val="000000"/>
          <w:sz w:val="24"/>
          <w:highlight w:val="none"/>
        </w:rPr>
      </w:r>
      <w:r/>
    </w:p>
    <w:p>
      <w:pPr>
        <w:spacing w:line="440" w:lineRule="exact"/>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br w:type="page" w:clear="all"/>
      </w:r>
      <w:r>
        <w:rPr>
          <w:rFonts w:hint="eastAsia" w:ascii="宋体" w:hAnsi="宋体"/>
          <w:color w:val="000000"/>
          <w:sz w:val="24"/>
          <w:szCs w:val="24"/>
          <w:highlight w:val="none"/>
        </w:rPr>
        <w:t xml:space="preserve">一、具有独立承担民事责任的能力</w:t>
      </w:r>
      <w:r/>
    </w:p>
    <w:p>
      <w:pPr>
        <w:ind w:firstLine="480"/>
        <w:spacing w:line="440" w:lineRule="exact"/>
        <w:rPr>
          <w:rFonts w:hint="eastAsia" w:ascii="宋体" w:hAnsi="宋体"/>
          <w:color w:val="000000"/>
          <w:sz w:val="24"/>
          <w:szCs w:val="24"/>
          <w:highlight w:val="none"/>
        </w:rPr>
      </w:pPr>
      <w:r>
        <w:rPr>
          <w:rFonts w:ascii="宋体" w:hAnsi="宋体"/>
          <w:color w:val="000000"/>
          <w:sz w:val="24"/>
          <w:szCs w:val="24"/>
          <w:highlight w:val="none"/>
        </w:rPr>
        <w:t xml:space="preserve">提供法人或者其他组织的营业执照等证明文件，自然人的身份证明；如</w:t>
      </w:r>
      <w:r>
        <w:rPr>
          <w:rFonts w:hint="eastAsia" w:ascii="宋体" w:hAnsi="宋体"/>
          <w:color w:val="000000"/>
          <w:sz w:val="24"/>
          <w:szCs w:val="24"/>
          <w:highlight w:val="none"/>
          <w:lang w:eastAsia="zh-CN"/>
        </w:rPr>
        <w:t xml:space="preserve">投标人</w:t>
      </w:r>
      <w:r>
        <w:rPr>
          <w:rFonts w:ascii="宋体" w:hAnsi="宋体"/>
          <w:color w:val="000000"/>
          <w:sz w:val="24"/>
          <w:szCs w:val="24"/>
          <w:highlight w:val="none"/>
        </w:rPr>
        <w:t xml:space="preserve">为事业单位，请提供事业单位法人证书</w:t>
      </w:r>
      <w:r>
        <w:rPr>
          <w:rFonts w:hint="eastAsia" w:ascii="宋体" w:hAnsi="宋体"/>
          <w:color w:val="000000"/>
          <w:sz w:val="24"/>
          <w:szCs w:val="24"/>
          <w:highlight w:val="none"/>
        </w:rPr>
        <w:t xml:space="preserve">。</w:t>
      </w:r>
      <w:r/>
    </w:p>
    <w:p>
      <w:pPr>
        <w:ind w:firstLine="480"/>
        <w:spacing w:line="440" w:lineRule="exact"/>
        <w:rPr>
          <w:rFonts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二、具有良好的商业信誉和健全的财务会计制度</w:t>
      </w:r>
      <w:r>
        <w:rPr>
          <w:rFonts w:hint="eastAsia" w:ascii="宋体" w:hAnsi="宋体"/>
          <w:b/>
          <w:bCs/>
          <w:color w:val="000000"/>
          <w:sz w:val="24"/>
          <w:szCs w:val="24"/>
          <w:highlight w:val="none"/>
          <w:lang w:val="en-US" w:eastAsia="zh-CN"/>
        </w:rPr>
        <w:t xml:space="preserve">/或资格承诺函</w:t>
      </w:r>
      <w:r/>
    </w:p>
    <w:p>
      <w:pPr>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提供</w:t>
      </w:r>
      <w:r>
        <w:rPr>
          <w:rFonts w:hint="eastAsia" w:ascii="宋体" w:hAnsi="宋体"/>
          <w:color w:val="000000"/>
          <w:sz w:val="24"/>
          <w:szCs w:val="24"/>
          <w:highlight w:val="none"/>
          <w:lang w:val="en-US" w:eastAsia="zh-CN"/>
        </w:rPr>
        <w:t xml:space="preserve">2025年度财务报告</w:t>
      </w:r>
      <w:r>
        <w:rPr>
          <w:rFonts w:hint="eastAsia" w:ascii="宋体" w:hAnsi="宋体"/>
          <w:color w:val="000000"/>
          <w:sz w:val="24"/>
          <w:szCs w:val="24"/>
          <w:highlight w:val="none"/>
        </w:rPr>
        <w:t xml:space="preserve">（成立不满一年的提供至少一个月财务报告），或银行出具的资信证明，或财政部门认可的政府专业担保机构出具的投标担保函。</w:t>
      </w:r>
      <w:r/>
    </w:p>
    <w:p>
      <w:pPr>
        <w:ind w:firstLine="480"/>
        <w:spacing w:line="440" w:lineRule="exact"/>
        <w:rPr>
          <w:rFonts w:ascii="宋体" w:hAnsi="宋体"/>
          <w:bCs/>
          <w:color w:val="000000"/>
          <w:sz w:val="24"/>
          <w:szCs w:val="24"/>
          <w:highlight w:val="none"/>
        </w:rPr>
      </w:pPr>
      <w:r>
        <w:rPr>
          <w:rFonts w:ascii="宋体" w:hAnsi="宋体"/>
          <w:bCs/>
          <w:color w:val="000000"/>
          <w:sz w:val="24"/>
          <w:szCs w:val="24"/>
          <w:highlight w:val="none"/>
        </w:rPr>
        <w:t xml:space="preserve">三、具有履行合同所必需的设备和专业技术能力</w:t>
      </w:r>
      <w:r>
        <w:rPr>
          <w:rFonts w:hint="eastAsia" w:ascii="宋体" w:hAnsi="宋体"/>
          <w:b/>
          <w:bCs/>
          <w:color w:val="000000"/>
          <w:sz w:val="24"/>
          <w:szCs w:val="24"/>
          <w:highlight w:val="none"/>
          <w:lang w:val="en-US" w:eastAsia="zh-CN"/>
        </w:rPr>
        <w:t xml:space="preserve">/或资格承诺函</w:t>
      </w:r>
      <w:r/>
    </w:p>
    <w:p>
      <w:pPr>
        <w:ind w:firstLine="480"/>
        <w:spacing w:line="440" w:lineRule="exact"/>
        <w:rPr>
          <w:rFonts w:ascii="宋体" w:hAnsi="宋体"/>
          <w:bCs/>
          <w:color w:val="000000"/>
          <w:sz w:val="24"/>
          <w:szCs w:val="24"/>
          <w:highlight w:val="none"/>
        </w:rPr>
      </w:pPr>
      <w:r>
        <w:rPr>
          <w:rFonts w:ascii="宋体" w:hAnsi="宋体"/>
          <w:bCs/>
          <w:color w:val="000000"/>
          <w:sz w:val="24"/>
          <w:szCs w:val="24"/>
          <w:highlight w:val="none"/>
        </w:rPr>
        <w:t xml:space="preserve">投标单位相关信息一览表（见投标文件格式）。</w:t>
      </w:r>
      <w:r/>
    </w:p>
    <w:p>
      <w:pPr>
        <w:ind w:firstLine="480"/>
        <w:spacing w:line="440" w:lineRule="exact"/>
        <w:rPr>
          <w:rFonts w:ascii="宋体" w:hAnsi="宋体"/>
          <w:bCs/>
          <w:color w:val="000000"/>
          <w:sz w:val="24"/>
          <w:szCs w:val="24"/>
          <w:highlight w:val="none"/>
        </w:rPr>
      </w:pPr>
      <w:r>
        <w:rPr>
          <w:rFonts w:ascii="宋体" w:hAnsi="宋体"/>
          <w:bCs/>
          <w:color w:val="000000"/>
          <w:sz w:val="24"/>
          <w:szCs w:val="24"/>
          <w:highlight w:val="none"/>
        </w:rPr>
        <w:t xml:space="preserve">四、提供参加本次政府活动前三年内，在经营活动中没有重大违法记录的承诺函</w:t>
      </w:r>
      <w:r/>
    </w:p>
    <w:p>
      <w:pPr>
        <w:ind w:firstLine="480"/>
        <w:spacing w:line="440" w:lineRule="exact"/>
        <w:rPr>
          <w:rFonts w:ascii="宋体" w:hAnsi="宋体"/>
          <w:bCs/>
          <w:color w:val="000000"/>
          <w:sz w:val="24"/>
          <w:szCs w:val="24"/>
          <w:highlight w:val="none"/>
        </w:rPr>
      </w:pPr>
      <w:r>
        <w:rPr>
          <w:rFonts w:ascii="宋体" w:hAnsi="宋体"/>
          <w:bCs/>
          <w:color w:val="000000"/>
          <w:sz w:val="24"/>
          <w:szCs w:val="24"/>
          <w:highlight w:val="none"/>
        </w:rPr>
        <w:t xml:space="preserve">见投标函第7条。</w:t>
      </w:r>
      <w:r>
        <w:rPr>
          <w:rFonts w:hint="eastAsia" w:ascii="宋体" w:hAnsi="宋体"/>
          <w:b/>
          <w:bCs/>
          <w:color w:val="000000"/>
          <w:sz w:val="24"/>
          <w:szCs w:val="24"/>
          <w:highlight w:val="none"/>
          <w:lang w:val="en-US" w:eastAsia="zh-CN"/>
        </w:rPr>
        <w:t xml:space="preserve">/或资格承诺函</w:t>
      </w:r>
      <w:r/>
    </w:p>
    <w:p>
      <w:pPr>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五、依法缴纳税收和社会保障资金的相关材料</w:t>
      </w:r>
      <w:r>
        <w:rPr>
          <w:rFonts w:hint="eastAsia" w:ascii="宋体" w:hAnsi="宋体"/>
          <w:b/>
          <w:bCs/>
          <w:color w:val="000000"/>
          <w:sz w:val="24"/>
          <w:szCs w:val="24"/>
          <w:highlight w:val="none"/>
          <w:lang w:val="en-US" w:eastAsia="zh-CN"/>
        </w:rPr>
        <w:t xml:space="preserve">/或资格承诺函</w:t>
      </w:r>
      <w:r/>
    </w:p>
    <w:p>
      <w:pPr>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提供提交</w:t>
      </w:r>
      <w:r>
        <w:rPr>
          <w:rFonts w:hint="eastAsia" w:ascii="宋体" w:hAnsi="宋体"/>
          <w:color w:val="000000"/>
          <w:sz w:val="24"/>
          <w:szCs w:val="24"/>
          <w:highlight w:val="none"/>
          <w:lang w:val="en-US" w:eastAsia="zh-CN"/>
        </w:rPr>
        <w:t xml:space="preserve">投标</w:t>
      </w:r>
      <w:r>
        <w:rPr>
          <w:rFonts w:hint="eastAsia" w:ascii="宋体" w:hAnsi="宋体"/>
          <w:color w:val="000000"/>
          <w:sz w:val="24"/>
          <w:szCs w:val="24"/>
          <w:highlight w:val="none"/>
        </w:rPr>
        <w:t xml:space="preserve">文件截止时间前一年内至少一个月依法缴纳税收及缴纳社会保障资金的证明材料。</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依法享受缓缴、免缴税收、社会保障资金的提供证明材料。</w:t>
      </w:r>
      <w:r/>
    </w:p>
    <w:p>
      <w:pPr>
        <w:ind w:firstLine="480"/>
        <w:spacing w:line="440" w:lineRule="exact"/>
        <w:rPr>
          <w:rFonts w:hint="eastAsia" w:ascii="宋体" w:hAnsi="宋体"/>
          <w:color w:val="000000"/>
          <w:sz w:val="24"/>
          <w:szCs w:val="24"/>
          <w:highlight w:val="none"/>
        </w:rPr>
      </w:pPr>
      <w:r>
        <w:rPr>
          <w:rFonts w:ascii="宋体" w:hAnsi="宋体"/>
          <w:bCs/>
          <w:color w:val="000000"/>
          <w:sz w:val="24"/>
          <w:szCs w:val="24"/>
          <w:highlight w:val="none"/>
        </w:rPr>
        <w:t xml:space="preserve">注：①按扬财购〔202</w:t>
      </w:r>
      <w:r>
        <w:rPr>
          <w:rFonts w:hint="eastAsia" w:ascii="宋体" w:hAnsi="宋体"/>
          <w:bCs/>
          <w:color w:val="000000"/>
          <w:sz w:val="24"/>
          <w:szCs w:val="24"/>
          <w:highlight w:val="none"/>
          <w:lang w:val="en-US" w:eastAsia="zh-CN"/>
        </w:rPr>
        <w:t xml:space="preserve">2</w:t>
      </w:r>
      <w:r>
        <w:rPr>
          <w:rFonts w:ascii="宋体" w:hAnsi="宋体"/>
          <w:bCs/>
          <w:color w:val="000000"/>
          <w:sz w:val="24"/>
          <w:szCs w:val="24"/>
          <w:highlight w:val="none"/>
        </w:rPr>
        <w:t xml:space="preserve">〕17号《关于进一步降低政府活动成本减轻政府</w:t>
      </w:r>
      <w:r>
        <w:rPr>
          <w:rFonts w:hint="eastAsia" w:ascii="宋体" w:hAnsi="宋体"/>
          <w:bCs/>
          <w:color w:val="000000"/>
          <w:sz w:val="24"/>
          <w:szCs w:val="24"/>
          <w:highlight w:val="none"/>
          <w:lang w:eastAsia="zh-CN"/>
        </w:rPr>
        <w:t xml:space="preserve">投标人</w:t>
      </w:r>
      <w:r>
        <w:rPr>
          <w:rFonts w:ascii="宋体" w:hAnsi="宋体"/>
          <w:bCs/>
          <w:color w:val="000000"/>
          <w:sz w:val="24"/>
          <w:szCs w:val="24"/>
          <w:highlight w:val="none"/>
        </w:rPr>
        <w:t xml:space="preserve">负担的通知》本项目申请人的资格条件采取“信用承诺制”，</w:t>
      </w:r>
      <w:r>
        <w:rPr>
          <w:rFonts w:hint="eastAsia" w:ascii="宋体" w:hAnsi="宋体"/>
          <w:bCs/>
          <w:color w:val="000000"/>
          <w:sz w:val="24"/>
          <w:szCs w:val="24"/>
          <w:highlight w:val="none"/>
        </w:rPr>
        <w:t xml:space="preserve">上述</w:t>
      </w:r>
      <w:r>
        <w:rPr>
          <w:rFonts w:ascii="宋体" w:hAnsi="宋体"/>
          <w:bCs/>
          <w:color w:val="000000"/>
          <w:sz w:val="24"/>
          <w:szCs w:val="24"/>
          <w:highlight w:val="none"/>
        </w:rPr>
        <w:t xml:space="preserve">第</w:t>
      </w:r>
      <w:r>
        <w:rPr>
          <w:rFonts w:hint="eastAsia" w:ascii="宋体" w:hAnsi="宋体"/>
          <w:bCs/>
          <w:color w:val="000000"/>
          <w:sz w:val="24"/>
          <w:szCs w:val="24"/>
          <w:highlight w:val="none"/>
        </w:rPr>
        <w:t xml:space="preserve">二</w:t>
      </w:r>
      <w:r>
        <w:rPr>
          <w:rFonts w:ascii="宋体" w:hAnsi="宋体"/>
          <w:bCs/>
          <w:color w:val="000000"/>
          <w:sz w:val="24"/>
          <w:szCs w:val="24"/>
          <w:highlight w:val="none"/>
        </w:rPr>
        <w:t xml:space="preserve">至第</w:t>
      </w:r>
      <w:r>
        <w:rPr>
          <w:rFonts w:hint="eastAsia" w:ascii="宋体" w:hAnsi="宋体"/>
          <w:bCs/>
          <w:color w:val="000000"/>
          <w:sz w:val="24"/>
          <w:szCs w:val="24"/>
          <w:highlight w:val="none"/>
        </w:rPr>
        <w:t xml:space="preserve">五</w:t>
      </w:r>
      <w:r>
        <w:rPr>
          <w:rFonts w:ascii="宋体" w:hAnsi="宋体"/>
          <w:bCs/>
          <w:color w:val="000000"/>
          <w:sz w:val="24"/>
          <w:szCs w:val="24"/>
          <w:highlight w:val="none"/>
        </w:rPr>
        <w:t xml:space="preserve">项，</w:t>
      </w:r>
      <w:r>
        <w:rPr>
          <w:rFonts w:hint="eastAsia" w:ascii="宋体" w:hAnsi="宋体"/>
          <w:bCs/>
          <w:color w:val="000000"/>
          <w:sz w:val="24"/>
          <w:szCs w:val="24"/>
          <w:highlight w:val="none"/>
          <w:lang w:eastAsia="zh-CN"/>
        </w:rPr>
        <w:t xml:space="preserve">投标人</w:t>
      </w:r>
      <w:r>
        <w:rPr>
          <w:rFonts w:ascii="宋体" w:hAnsi="宋体"/>
          <w:bCs/>
          <w:color w:val="000000"/>
          <w:sz w:val="24"/>
          <w:szCs w:val="24"/>
          <w:highlight w:val="none"/>
        </w:rPr>
        <w:t xml:space="preserve">可选择提供资格承诺函</w:t>
      </w:r>
      <w:r>
        <w:rPr>
          <w:rFonts w:hint="eastAsia" w:ascii="宋体" w:hAnsi="宋体"/>
          <w:color w:val="000000"/>
          <w:sz w:val="24"/>
          <w:szCs w:val="24"/>
          <w:highlight w:val="none"/>
        </w:rPr>
        <w:t xml:space="preserve">（见投标文件格式）</w:t>
      </w:r>
      <w:r>
        <w:rPr>
          <w:rFonts w:ascii="宋体" w:hAnsi="宋体"/>
          <w:bCs/>
          <w:color w:val="000000"/>
          <w:sz w:val="24"/>
          <w:szCs w:val="24"/>
          <w:highlight w:val="none"/>
        </w:rPr>
        <w:t xml:space="preserve">，在</w:t>
      </w:r>
      <w:r>
        <w:rPr>
          <w:rFonts w:hint="eastAsia" w:ascii="宋体" w:hAnsi="宋体"/>
          <w:bCs/>
          <w:color w:val="000000"/>
          <w:sz w:val="24"/>
          <w:szCs w:val="24"/>
          <w:highlight w:val="none"/>
        </w:rPr>
        <w:t xml:space="preserve">投标</w:t>
      </w:r>
      <w:r>
        <w:rPr>
          <w:rFonts w:ascii="宋体" w:hAnsi="宋体"/>
          <w:bCs/>
          <w:color w:val="000000"/>
          <w:sz w:val="24"/>
          <w:szCs w:val="24"/>
          <w:highlight w:val="none"/>
        </w:rPr>
        <w:t xml:space="preserve">文件中无需再提供与</w:t>
      </w:r>
      <w:r>
        <w:rPr>
          <w:rFonts w:hint="eastAsia" w:ascii="宋体" w:hAnsi="宋体"/>
          <w:bCs/>
          <w:color w:val="000000"/>
          <w:sz w:val="24"/>
          <w:szCs w:val="24"/>
          <w:highlight w:val="none"/>
        </w:rPr>
        <w:t xml:space="preserve">上述</w:t>
      </w:r>
      <w:r>
        <w:rPr>
          <w:rFonts w:ascii="宋体" w:hAnsi="宋体"/>
          <w:bCs/>
          <w:color w:val="000000"/>
          <w:sz w:val="24"/>
          <w:szCs w:val="24"/>
          <w:highlight w:val="none"/>
        </w:rPr>
        <w:t xml:space="preserve">第</w:t>
      </w:r>
      <w:r>
        <w:rPr>
          <w:rFonts w:hint="eastAsia" w:ascii="宋体" w:hAnsi="宋体"/>
          <w:bCs/>
          <w:color w:val="000000"/>
          <w:sz w:val="24"/>
          <w:szCs w:val="24"/>
          <w:highlight w:val="none"/>
        </w:rPr>
        <w:t xml:space="preserve">二</w:t>
      </w:r>
      <w:r>
        <w:rPr>
          <w:rFonts w:ascii="宋体" w:hAnsi="宋体"/>
          <w:bCs/>
          <w:color w:val="000000"/>
          <w:sz w:val="24"/>
          <w:szCs w:val="24"/>
          <w:highlight w:val="none"/>
        </w:rPr>
        <w:t xml:space="preserve">至第</w:t>
      </w:r>
      <w:r>
        <w:rPr>
          <w:rFonts w:hint="eastAsia" w:ascii="宋体" w:hAnsi="宋体"/>
          <w:bCs/>
          <w:color w:val="000000"/>
          <w:sz w:val="24"/>
          <w:szCs w:val="24"/>
          <w:highlight w:val="none"/>
        </w:rPr>
        <w:t xml:space="preserve">五</w:t>
      </w:r>
      <w:r>
        <w:rPr>
          <w:rFonts w:ascii="宋体" w:hAnsi="宋体"/>
          <w:bCs/>
          <w:color w:val="000000"/>
          <w:sz w:val="24"/>
          <w:szCs w:val="24"/>
          <w:highlight w:val="none"/>
        </w:rPr>
        <w:t xml:space="preserve">项相关的证明材料即可参加活动。②</w:t>
      </w:r>
      <w:r>
        <w:rPr>
          <w:rFonts w:hint="eastAsia" w:ascii="宋体" w:hAnsi="宋体"/>
          <w:bCs/>
          <w:color w:val="000000"/>
          <w:sz w:val="24"/>
          <w:szCs w:val="24"/>
          <w:highlight w:val="none"/>
          <w:lang w:eastAsia="zh-CN"/>
        </w:rPr>
        <w:t xml:space="preserve">投标人</w:t>
      </w:r>
      <w:r>
        <w:rPr>
          <w:rFonts w:ascii="宋体" w:hAnsi="宋体"/>
          <w:bCs/>
          <w:color w:val="000000"/>
          <w:sz w:val="24"/>
          <w:szCs w:val="24"/>
          <w:highlight w:val="none"/>
        </w:rPr>
        <w:t xml:space="preserve">可自行选择是否提供承诺函，若不提供承诺函的，应按</w:t>
      </w:r>
      <w:r>
        <w:rPr>
          <w:rFonts w:hint="eastAsia" w:ascii="宋体" w:hAnsi="宋体"/>
          <w:bCs/>
          <w:color w:val="000000"/>
          <w:sz w:val="24"/>
          <w:szCs w:val="24"/>
          <w:highlight w:val="none"/>
        </w:rPr>
        <w:t xml:space="preserve">招标</w:t>
      </w:r>
      <w:r>
        <w:rPr>
          <w:rFonts w:ascii="宋体" w:hAnsi="宋体"/>
          <w:bCs/>
          <w:color w:val="000000"/>
          <w:sz w:val="24"/>
          <w:szCs w:val="24"/>
          <w:highlight w:val="none"/>
        </w:rPr>
        <w:t xml:space="preserve">文件要求提供相应的证明材料。③</w:t>
      </w:r>
      <w:r>
        <w:rPr>
          <w:rFonts w:hint="eastAsia" w:ascii="宋体" w:hAnsi="宋体"/>
          <w:bCs/>
          <w:color w:val="000000"/>
          <w:sz w:val="24"/>
          <w:szCs w:val="24"/>
          <w:highlight w:val="none"/>
          <w:lang w:eastAsia="zh-CN"/>
        </w:rPr>
        <w:t xml:space="preserve">投标人</w:t>
      </w:r>
      <w:r>
        <w:rPr>
          <w:rFonts w:ascii="宋体" w:hAnsi="宋体"/>
          <w:bCs/>
          <w:color w:val="000000"/>
          <w:sz w:val="24"/>
          <w:szCs w:val="24"/>
          <w:highlight w:val="none"/>
        </w:rPr>
        <w:t xml:space="preserve">应当遵循诚实信用原则，不得</w:t>
      </w:r>
      <w:r>
        <w:rPr>
          <w:rFonts w:hint="eastAsia" w:ascii="宋体" w:hAnsi="宋体"/>
          <w:bCs/>
          <w:color w:val="000000"/>
          <w:sz w:val="24"/>
          <w:szCs w:val="24"/>
          <w:highlight w:val="none"/>
          <w:lang w:eastAsia="zh-CN"/>
        </w:rPr>
        <w:t xml:space="preserve">做虚假</w:t>
      </w:r>
      <w:r>
        <w:rPr>
          <w:rFonts w:ascii="宋体" w:hAnsi="宋体"/>
          <w:bCs/>
          <w:color w:val="000000"/>
          <w:sz w:val="24"/>
          <w:szCs w:val="24"/>
          <w:highlight w:val="none"/>
        </w:rPr>
        <w:t xml:space="preserve">承诺。</w:t>
      </w:r>
      <w:r>
        <w:rPr>
          <w:rFonts w:hint="eastAsia" w:ascii="宋体" w:hAnsi="宋体"/>
          <w:bCs/>
          <w:color w:val="000000"/>
          <w:sz w:val="24"/>
          <w:szCs w:val="24"/>
          <w:highlight w:val="none"/>
          <w:lang w:eastAsia="zh-CN"/>
        </w:rPr>
        <w:t xml:space="preserve">投标人</w:t>
      </w:r>
      <w:r>
        <w:rPr>
          <w:rFonts w:ascii="宋体" w:hAnsi="宋体"/>
          <w:bCs/>
          <w:color w:val="000000"/>
          <w:sz w:val="24"/>
          <w:szCs w:val="24"/>
          <w:highlight w:val="none"/>
        </w:rPr>
        <w:t xml:space="preserve">承诺不实的，属于提供虚假材料谋取中标、成交，应承担相应的法律责任。</w:t>
      </w:r>
      <w:r/>
    </w:p>
    <w:p>
      <w:pPr>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六、特定资格要求的证明文件</w:t>
      </w:r>
      <w:r/>
    </w:p>
    <w:p>
      <w:pPr>
        <w:pStyle w:val="1196"/>
        <w:numPr>
          <w:ilvl w:val="0"/>
          <w:numId w:val="0"/>
        </w:numPr>
        <w:ind w:firstLine="241"/>
        <w:pageBreakBefore w:val="0"/>
        <w:spacing w:line="360" w:lineRule="auto"/>
        <w:widowControl w:val="off"/>
        <w:rPr>
          <w:rFonts w:hint="eastAsia" w:ascii="宋体" w:hAnsi="宋体"/>
          <w:b/>
          <w:bCs/>
          <w:color w:val="000000"/>
          <w:sz w:val="24"/>
          <w:szCs w:val="24"/>
          <w:highlight w:val="none"/>
          <w:lang w:eastAsia="zh-CN"/>
        </w:rPr>
      </w:pPr>
      <w:r>
        <w:rPr>
          <w:rFonts w:hint="eastAsia" w:ascii="宋体" w:hAnsi="宋体" w:eastAsia="宋体" w:cs="Times New Roman"/>
          <w:b/>
          <w:bCs/>
          <w:color w:val="000000"/>
          <w:sz w:val="24"/>
          <w:szCs w:val="24"/>
          <w:highlight w:val="none"/>
          <w:lang w:val="en-US" w:eastAsia="zh-CN" w:bidi="ar-SA"/>
        </w:rPr>
        <w:t xml:space="preserve">（1）</w:t>
      </w:r>
      <w:r>
        <w:rPr>
          <w:rFonts w:hint="eastAsia" w:ascii="宋体" w:hAnsi="宋体"/>
          <w:b/>
          <w:bCs/>
          <w:color w:val="000000"/>
          <w:sz w:val="24"/>
          <w:szCs w:val="24"/>
          <w:highlight w:val="none"/>
          <w:lang w:val="en-US" w:eastAsia="zh-CN"/>
        </w:rPr>
        <w:t xml:space="preserve">投标人</w:t>
      </w:r>
      <w:r>
        <w:rPr>
          <w:rFonts w:hint="eastAsia" w:ascii="宋体" w:hAnsi="宋体"/>
          <w:b/>
          <w:bCs/>
          <w:color w:val="000000"/>
          <w:sz w:val="24"/>
          <w:szCs w:val="24"/>
          <w:highlight w:val="none"/>
        </w:rPr>
        <w:t xml:space="preserve">资质类别和等级：同时具备以下①</w:t>
      </w:r>
      <w:r>
        <w:rPr>
          <w:rFonts w:hint="eastAsia" w:ascii="宋体" w:hAnsi="宋体"/>
          <w:b/>
          <w:bCs/>
          <w:color w:val="000000"/>
          <w:sz w:val="24"/>
          <w:szCs w:val="24"/>
          <w:highlight w:val="none"/>
          <w:lang w:val="en-US" w:eastAsia="zh-CN"/>
        </w:rPr>
        <w:t xml:space="preserve">②</w:t>
      </w:r>
      <w:r>
        <w:rPr>
          <w:rFonts w:hint="eastAsia" w:ascii="宋体" w:hAnsi="宋体"/>
          <w:b/>
          <w:bCs/>
          <w:color w:val="000000"/>
          <w:sz w:val="24"/>
          <w:szCs w:val="24"/>
          <w:highlight w:val="none"/>
        </w:rPr>
        <w:t xml:space="preserve">企业资质</w:t>
      </w:r>
      <w:r>
        <w:rPr>
          <w:rFonts w:hint="eastAsia" w:ascii="宋体" w:hAnsi="宋体" w:eastAsia="宋体" w:cs="Times New Roman"/>
          <w:b/>
          <w:bCs/>
          <w:color w:val="000000"/>
          <w:sz w:val="24"/>
          <w:szCs w:val="24"/>
          <w:highlight w:val="none"/>
          <w:lang w:val="en-US" w:eastAsia="zh-CN"/>
        </w:rPr>
        <w:t xml:space="preserve">(原件扫描上传)</w:t>
      </w:r>
      <w:r>
        <w:rPr>
          <w:rFonts w:hint="eastAsia" w:ascii="宋体" w:hAnsi="宋体"/>
          <w:b/>
          <w:bCs/>
          <w:color w:val="000000"/>
          <w:sz w:val="24"/>
          <w:szCs w:val="24"/>
          <w:highlight w:val="none"/>
          <w:lang w:eastAsia="zh-CN"/>
        </w:rPr>
        <w:t xml:space="preserve">。</w:t>
      </w:r>
      <w:r/>
    </w:p>
    <w:p>
      <w:pPr>
        <w:ind w:firstLine="420"/>
        <w:spacing w:line="360" w:lineRule="auto"/>
        <w:rPr>
          <w:rFonts w:hint="eastAsia" w:ascii="宋体" w:hAnsi="宋体" w:eastAsia="宋体" w:cs="Times New Roman"/>
          <w:b w:val="0"/>
          <w:bCs w:val="0"/>
          <w:color w:val="000000"/>
          <w:sz w:val="24"/>
          <w:szCs w:val="24"/>
          <w:highlight w:val="none"/>
        </w:rPr>
      </w:pPr>
      <w:r>
        <w:rPr>
          <w:rFonts w:hint="eastAsia" w:ascii="宋体" w:hAnsi="宋体" w:eastAsia="宋体" w:cs="Times New Roman"/>
          <w:b w:val="0"/>
          <w:bCs w:val="0"/>
          <w:color w:val="000000"/>
          <w:sz w:val="24"/>
          <w:szCs w:val="24"/>
          <w:highlight w:val="none"/>
        </w:rPr>
        <w:t xml:space="preserve">①</w:t>
      </w:r>
      <w:r>
        <w:rPr>
          <w:rFonts w:hint="eastAsia" w:ascii="宋体" w:hAnsi="宋体" w:eastAsia="宋体" w:cs="Times New Roman"/>
          <w:b w:val="0"/>
          <w:bCs w:val="0"/>
          <w:color w:val="000000"/>
          <w:sz w:val="24"/>
          <w:szCs w:val="24"/>
          <w:highlight w:val="none"/>
          <w:lang w:val="en-US" w:eastAsia="zh-CN"/>
        </w:rPr>
        <w:t xml:space="preserve">具备</w:t>
      </w:r>
      <w:r>
        <w:rPr>
          <w:rFonts w:hint="eastAsia" w:ascii="宋体" w:hAnsi="宋体" w:eastAsia="宋体" w:cs="Times New Roman"/>
          <w:b w:val="0"/>
          <w:bCs w:val="0"/>
          <w:color w:val="000000"/>
          <w:sz w:val="24"/>
          <w:szCs w:val="24"/>
          <w:highlight w:val="none"/>
        </w:rPr>
        <w:t xml:space="preserve">电力工程施工总承包三级及以上资质或输变电工程专业承包叁级及以上资质；</w:t>
      </w:r>
      <w:r/>
    </w:p>
    <w:p>
      <w:pPr>
        <w:ind w:firstLine="420"/>
        <w:spacing w:line="360" w:lineRule="auto"/>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②</w:t>
      </w:r>
      <w:r>
        <w:rPr>
          <w:rFonts w:hint="eastAsia" w:ascii="宋体" w:hAnsi="宋体" w:eastAsia="宋体" w:cs="Times New Roman"/>
          <w:b w:val="0"/>
          <w:bCs w:val="0"/>
          <w:color w:val="000000"/>
          <w:sz w:val="24"/>
          <w:szCs w:val="24"/>
          <w:highlight w:val="none"/>
        </w:rPr>
        <w:t xml:space="preserve">具备国家能源局或电监会颁发的承装和承试电力设施许可证三级及以上资质。</w:t>
      </w:r>
      <w:r/>
    </w:p>
    <w:p>
      <w:pPr>
        <w:pStyle w:val="1183"/>
        <w:ind w:left="0" w:firstLine="241"/>
        <w:pageBreakBefore w:val="0"/>
        <w:spacing w:line="360" w:lineRule="auto"/>
        <w:widowControl w:val="off"/>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t xml:space="preserve">（2）投标人具备安全生产条件，并取得有效期内的安全生产许可证(原件扫描上传)。</w:t>
      </w:r>
      <w:r/>
    </w:p>
    <w:p>
      <w:pPr>
        <w:pStyle w:val="1183"/>
        <w:ind w:left="0" w:firstLine="241"/>
        <w:pageBreakBefore w:val="0"/>
        <w:spacing w:line="360" w:lineRule="auto"/>
        <w:widowControl w:val="off"/>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t xml:space="preserve">（3）项目负责人资质要求：具备机电工程专业二级（含）以上注册建造师资质。（提供证书、投标截止时间前6个月内任意一个月投标单位为其缴纳社保的证明，退休返聘人员需提供退休证明及劳动合同。）</w:t>
      </w:r>
      <w:r/>
    </w:p>
    <w:p>
      <w:pPr>
        <w:pStyle w:val="1183"/>
        <w:ind w:left="0" w:firstLine="241"/>
        <w:pageBreakBefore w:val="0"/>
        <w:spacing w:line="360" w:lineRule="auto"/>
        <w:widowControl w:val="off"/>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t xml:space="preserve">（4）项目负责人取得安全生产考核合格证（B类证书）(原件扫描上传)。</w:t>
      </w:r>
      <w:r/>
    </w:p>
    <w:p>
      <w:pPr>
        <w:pStyle w:val="1183"/>
        <w:ind w:left="0" w:firstLine="241"/>
        <w:pageBreakBefore w:val="0"/>
        <w:spacing w:line="360" w:lineRule="auto"/>
        <w:widowControl w:val="off"/>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t xml:space="preserve">（5）项目负责人必须满足下列条件：</w:t>
      </w:r>
      <w:r/>
    </w:p>
    <w:p>
      <w:pPr>
        <w:pStyle w:val="1183"/>
        <w:ind w:left="0" w:firstLine="241"/>
        <w:pageBreakBefore w:val="0"/>
        <w:spacing w:line="360" w:lineRule="auto"/>
        <w:widowControl w:val="off"/>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t xml:space="preserve">①项目负责人不得同时在两个或者两个以上单位受聘或者执业：</w:t>
      </w:r>
      <w:r/>
    </w:p>
    <w:p>
      <w:pPr>
        <w:pStyle w:val="1183"/>
        <w:ind w:left="0" w:firstLine="241"/>
        <w:pageBreakBefore w:val="0"/>
        <w:spacing w:line="360" w:lineRule="auto"/>
        <w:widowControl w:val="off"/>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t xml:space="preserve">a.同时在两个及以上单位签订劳动合同或交纳社会保险；</w:t>
      </w:r>
      <w:r/>
    </w:p>
    <w:p>
      <w:pPr>
        <w:pStyle w:val="1183"/>
        <w:ind w:left="0" w:firstLine="241"/>
        <w:pageBreakBefore w:val="0"/>
        <w:spacing w:line="360" w:lineRule="auto"/>
        <w:widowControl w:val="off"/>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t xml:space="preserve">b.将本人执（职）业资格证书同时注册在两个及以上单位。</w:t>
      </w:r>
      <w:r/>
    </w:p>
    <w:p>
      <w:pPr>
        <w:pStyle w:val="1183"/>
        <w:ind w:left="0" w:firstLine="241"/>
        <w:pageBreakBefore w:val="0"/>
        <w:spacing w:line="360" w:lineRule="auto"/>
        <w:widowControl w:val="off"/>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t xml:space="preserve">②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pStyle w:val="1183"/>
        <w:ind w:left="0" w:firstLine="241"/>
        <w:pageBreakBefore w:val="0"/>
        <w:spacing w:line="360" w:lineRule="auto"/>
        <w:widowControl w:val="off"/>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t xml:space="preserve">（6）投标人需在投标文件中提供“无数据安全处罚记录”的承诺函（格式自拟），若虚假承诺，招标人有权取消其投标资格。</w:t>
      </w:r>
      <w:r/>
    </w:p>
    <w:p>
      <w:pPr>
        <w:pStyle w:val="1183"/>
        <w:ind w:left="0" w:firstLine="241"/>
        <w:pageBreakBefore w:val="0"/>
        <w:spacing w:line="360" w:lineRule="auto"/>
        <w:widowControl w:val="off"/>
        <w:rPr>
          <w:rFonts w:ascii="宋体" w:hAnsi="宋体"/>
          <w:b/>
          <w:bCs/>
          <w:color w:val="000000"/>
          <w:sz w:val="24"/>
          <w:szCs w:val="24"/>
          <w:highlight w:val="none"/>
          <w:lang w:val="en-US" w:eastAsia="zh-CN"/>
        </w:rPr>
      </w:pPr>
      <w:r>
        <w:rPr>
          <w:rFonts w:hint="eastAsia" w:ascii="宋体" w:hAnsi="宋体"/>
          <w:b/>
          <w:bCs/>
          <w:color w:val="000000"/>
          <w:sz w:val="24"/>
          <w:szCs w:val="24"/>
          <w:highlight w:val="none"/>
          <w:lang w:val="en-US" w:eastAsia="zh-CN"/>
        </w:rPr>
        <w:t xml:space="preserve">（7）拟投入的项目组成员未受过刑事处罚，提供无犯罪记录证明。</w:t>
      </w:r>
      <w:r/>
    </w:p>
    <w:p>
      <w:pPr>
        <w:pStyle w:val="1183"/>
        <w:ind w:left="0" w:firstLine="241"/>
        <w:pageBreakBefore w:val="0"/>
        <w:spacing w:line="360" w:lineRule="auto"/>
        <w:widowControl w:val="off"/>
        <w:rPr>
          <w:rFonts w:ascii="宋体" w:hAnsi="宋体"/>
          <w:b/>
          <w:bCs/>
          <w:color w:val="000000"/>
          <w:sz w:val="24"/>
          <w:szCs w:val="24"/>
          <w:highlight w:val="none"/>
          <w:lang w:val="en-US" w:eastAsia="zh-CN"/>
        </w:rPr>
      </w:pPr>
      <w:r>
        <w:rPr>
          <w:rFonts w:ascii="宋体" w:hAnsi="宋体"/>
          <w:b/>
          <w:bCs/>
          <w:color w:val="000000"/>
          <w:sz w:val="24"/>
          <w:szCs w:val="24"/>
          <w:highlight w:val="none"/>
          <w:lang w:val="en-US" w:eastAsia="zh-CN"/>
        </w:rPr>
      </w:r>
      <w:r/>
    </w:p>
    <w:p>
      <w:pPr>
        <w:jc w:val="center"/>
        <w:spacing w:before="145" w:after="145" w:line="440" w:lineRule="exact"/>
        <w:rPr>
          <w:rFonts w:hint="eastAsia" w:ascii="黑体" w:hAnsi="黑体" w:eastAsia="黑体"/>
          <w:i/>
          <w:color w:val="000000"/>
          <w:sz w:val="32"/>
          <w:szCs w:val="32"/>
          <w:highlight w:val="none"/>
          <w:u w:val="single"/>
        </w:rPr>
      </w:pPr>
      <w:r>
        <w:rPr>
          <w:rFonts w:hint="eastAsia" w:ascii="宋体" w:hAnsi="宋体"/>
          <w:color w:val="000000"/>
          <w:sz w:val="24"/>
          <w:szCs w:val="24"/>
          <w:highlight w:val="none"/>
        </w:rPr>
        <w:br w:type="page" w:clear="all"/>
      </w:r>
      <w:bookmarkEnd w:id="209"/>
      <w:r/>
      <w:bookmarkEnd w:id="210"/>
      <w:r/>
      <w:bookmarkEnd w:id="211"/>
      <w:r/>
      <w:bookmarkStart w:id="212" w:name="_Toc120614284"/>
      <w:r>
        <w:rPr>
          <w:rFonts w:hint="eastAsia" w:ascii="黑体" w:hAnsi="黑体" w:eastAsia="黑体"/>
          <w:i/>
          <w:color w:val="000000"/>
          <w:sz w:val="32"/>
          <w:szCs w:val="32"/>
          <w:highlight w:val="none"/>
          <w:u w:val="single"/>
        </w:rPr>
        <w:t xml:space="preserve">七、法人授权书</w:t>
      </w:r>
      <w:r/>
    </w:p>
    <w:p>
      <w:pPr>
        <w:pStyle w:val="1206"/>
        <w:ind w:firstLine="480"/>
        <w:spacing w:line="440" w:lineRule="exact"/>
        <w:rPr>
          <w:rFonts w:hint="eastAsia"/>
          <w:color w:val="000000"/>
          <w:sz w:val="24"/>
          <w:szCs w:val="24"/>
          <w:highlight w:val="none"/>
        </w:rPr>
      </w:pPr>
      <w:r>
        <w:rPr>
          <w:rFonts w:hint="eastAsia"/>
          <w:color w:val="000000"/>
          <w:sz w:val="24"/>
          <w:szCs w:val="24"/>
          <w:highlight w:val="none"/>
        </w:rPr>
        <w:t xml:space="preserve">本授权书声明：____________（投标人名称）授权________________（被授权人的姓名）为我方就</w:t>
      </w:r>
      <w:r>
        <w:rPr>
          <w:rFonts w:hint="eastAsia"/>
          <w:color w:val="000000"/>
          <w:sz w:val="24"/>
          <w:szCs w:val="24"/>
          <w:highlight w:val="none"/>
          <w:u w:val="single"/>
        </w:rPr>
        <w:t xml:space="preserve"> </w:t>
      </w:r>
      <w:r>
        <w:rPr>
          <w:rFonts w:hint="eastAsia"/>
          <w:color w:val="000000"/>
          <w:sz w:val="24"/>
          <w:szCs w:val="24"/>
          <w:highlight w:val="none"/>
          <w:u w:val="single"/>
          <w:lang w:eastAsia="zh-CN"/>
        </w:rPr>
        <w:t xml:space="preserve">赫顿海工装备（江苏）有限公司环网柜迁移项目</w:t>
      </w:r>
      <w:r>
        <w:rPr>
          <w:rFonts w:hint="eastAsia"/>
          <w:color w:val="000000"/>
          <w:sz w:val="24"/>
          <w:szCs w:val="24"/>
          <w:highlight w:val="none"/>
        </w:rPr>
        <w:t xml:space="preserve">活动的合法代理人，以本单位名义全权处理一切与该项目有关的事务。</w:t>
      </w:r>
      <w:r/>
    </w:p>
    <w:p>
      <w:pPr>
        <w:pStyle w:val="1206"/>
        <w:ind w:firstLine="480"/>
        <w:spacing w:line="440" w:lineRule="exact"/>
        <w:rPr>
          <w:rFonts w:hint="eastAsia"/>
          <w:color w:val="000000"/>
          <w:sz w:val="24"/>
          <w:szCs w:val="24"/>
          <w:highlight w:val="none"/>
        </w:rPr>
      </w:pPr>
      <w:r>
        <w:rPr>
          <w:rFonts w:hint="eastAsia"/>
          <w:color w:val="000000"/>
          <w:sz w:val="24"/>
          <w:szCs w:val="24"/>
          <w:highlight w:val="none"/>
        </w:rPr>
        <w:t xml:space="preserve">本授权书于______年____月____日起生效，特此声明。</w:t>
      </w:r>
      <w:r/>
    </w:p>
    <w:p>
      <w:pPr>
        <w:pStyle w:val="1206"/>
        <w:ind w:firstLine="0"/>
        <w:spacing w:line="440" w:lineRule="exact"/>
        <w:rPr>
          <w:rFonts w:hint="eastAsia"/>
          <w:color w:val="000000"/>
          <w:sz w:val="24"/>
          <w:szCs w:val="24"/>
          <w:highlight w:val="none"/>
          <w:u w:val="single"/>
        </w:rPr>
      </w:pPr>
      <w:r>
        <w:rPr>
          <w:rFonts w:hint="eastAsia"/>
          <w:color w:val="000000"/>
          <w:sz w:val="24"/>
          <w:szCs w:val="24"/>
          <w:highlight w:val="none"/>
        </w:rPr>
        <w:t xml:space="preserve">          被授权人身份证号码：</w:t>
      </w:r>
      <w:r>
        <w:rPr>
          <w:rFonts w:hint="eastAsia"/>
          <w:color w:val="000000"/>
          <w:sz w:val="24"/>
          <w:szCs w:val="24"/>
          <w:highlight w:val="none"/>
          <w:u w:val="single"/>
        </w:rPr>
        <w:t xml:space="preserve">                              </w:t>
      </w:r>
      <w:r/>
    </w:p>
    <w:p>
      <w:pPr>
        <w:pStyle w:val="1206"/>
        <w:ind w:firstLine="0"/>
        <w:spacing w:line="440" w:lineRule="exact"/>
        <w:rPr>
          <w:rFonts w:hint="eastAsia"/>
          <w:color w:val="000000"/>
          <w:sz w:val="24"/>
          <w:szCs w:val="24"/>
          <w:highlight w:val="none"/>
          <w:u w:val="single"/>
        </w:rPr>
      </w:pPr>
      <w:r>
        <w:rPr>
          <w:rFonts w:hint="eastAsia"/>
          <w:color w:val="000000"/>
          <w:sz w:val="24"/>
          <w:szCs w:val="24"/>
          <w:highlight w:val="none"/>
        </w:rPr>
        <w:t xml:space="preserve">          被授权人联系电话：（手机）</w:t>
      </w:r>
      <w:r>
        <w:rPr>
          <w:rFonts w:hint="eastAsia"/>
          <w:color w:val="000000"/>
          <w:sz w:val="24"/>
          <w:szCs w:val="24"/>
          <w:highlight w:val="none"/>
          <w:u w:val="single"/>
        </w:rPr>
        <w:t xml:space="preserve">                          </w:t>
      </w:r>
      <w:r/>
    </w:p>
    <w:p>
      <w:pPr>
        <w:pStyle w:val="1206"/>
        <w:ind w:firstLine="1200"/>
        <w:spacing w:line="440" w:lineRule="exact"/>
        <w:rPr>
          <w:rFonts w:hint="eastAsia"/>
          <w:color w:val="000000"/>
          <w:sz w:val="24"/>
          <w:szCs w:val="24"/>
          <w:highlight w:val="none"/>
        </w:rPr>
      </w:pPr>
      <w:r>
        <w:rPr>
          <w:rFonts w:hint="eastAsia"/>
          <w:color w:val="000000"/>
          <w:sz w:val="24"/>
          <w:szCs w:val="24"/>
          <w:highlight w:val="none"/>
        </w:rPr>
        <w:t xml:space="preserve">授权单位名称：</w:t>
      </w:r>
      <w:r>
        <w:rPr>
          <w:rFonts w:hint="eastAsia"/>
          <w:color w:val="000000"/>
          <w:sz w:val="24"/>
          <w:szCs w:val="24"/>
          <w:highlight w:val="none"/>
          <w:u w:val="single"/>
        </w:rPr>
        <w:t xml:space="preserve">（加盖CA电子公章）</w:t>
      </w:r>
      <w:r/>
    </w:p>
    <w:p>
      <w:pPr>
        <w:pStyle w:val="1206"/>
        <w:ind w:firstLine="480"/>
        <w:spacing w:line="440" w:lineRule="exact"/>
        <w:rPr>
          <w:rFonts w:hint="eastAsia"/>
          <w:color w:val="000000"/>
          <w:sz w:val="24"/>
          <w:szCs w:val="24"/>
          <w:highlight w:val="none"/>
          <w:u w:val="single"/>
        </w:rPr>
      </w:pPr>
      <w:r>
        <w:rPr>
          <w:rFonts w:hint="eastAsia"/>
          <w:color w:val="000000"/>
          <w:sz w:val="24"/>
          <w:szCs w:val="24"/>
          <w:highlight w:val="none"/>
        </w:rPr>
        <w:t xml:space="preserve">      单位地址：</w:t>
      </w:r>
      <w:r>
        <w:rPr>
          <w:rFonts w:hint="eastAsia"/>
          <w:color w:val="000000"/>
          <w:sz w:val="24"/>
          <w:szCs w:val="24"/>
          <w:highlight w:val="none"/>
          <w:u w:val="single"/>
        </w:rPr>
        <w:t xml:space="preserve">                                         </w:t>
      </w:r>
      <w:r/>
    </w:p>
    <w:p>
      <w:pPr>
        <w:pStyle w:val="1206"/>
        <w:ind w:firstLine="480"/>
        <w:spacing w:line="440" w:lineRule="exact"/>
        <w:rPr>
          <w:rFonts w:hint="eastAsia"/>
          <w:color w:val="000000"/>
          <w:sz w:val="24"/>
          <w:szCs w:val="24"/>
          <w:highlight w:val="none"/>
        </w:rPr>
      </w:pPr>
      <w:r>
        <w:rPr>
          <w:rFonts w:hint="eastAsia"/>
          <w:color w:val="000000"/>
          <w:sz w:val="24"/>
          <w:szCs w:val="24"/>
          <w:highlight w:val="none"/>
        </w:rPr>
        <w:t xml:space="preserve">      日期：</w:t>
      </w:r>
      <w:bookmarkStart w:id="213" w:name="_Hlt26671380"/>
      <w:r/>
      <w:bookmarkEnd w:id="213"/>
      <w:r/>
      <w:bookmarkStart w:id="214" w:name="_格式3__银行出具的资信证明"/>
      <w:r/>
      <w:bookmarkEnd w:id="214"/>
      <w:r/>
      <w:bookmarkStart w:id="215" w:name="_Hlt26955070"/>
      <w:r/>
      <w:bookmarkEnd w:id="215"/>
      <w:r>
        <w:rPr>
          <w:rFonts w:hint="eastAsia"/>
          <w:color w:val="000000"/>
          <w:sz w:val="24"/>
          <w:szCs w:val="24"/>
          <w:highlight w:val="none"/>
          <w:u w:val="single"/>
        </w:rPr>
        <w:t xml:space="preserve">                                         </w:t>
      </w:r>
      <w:r/>
    </w:p>
    <w:p>
      <w:pPr>
        <w:pStyle w:val="1183"/>
        <w:spacing w:line="440" w:lineRule="exact"/>
        <w:rPr>
          <w:rFonts w:hint="eastAsia"/>
          <w:i/>
          <w:color w:val="000000"/>
          <w:sz w:val="24"/>
          <w:szCs w:val="24"/>
          <w:highlight w:val="none"/>
          <w:u w:val="single"/>
        </w:rPr>
      </w:pPr>
      <w:r>
        <w:rPr>
          <w:rFonts w:hint="eastAsia"/>
          <w:i/>
          <w:color w:val="000000"/>
          <w:sz w:val="24"/>
          <w:szCs w:val="24"/>
          <w:highlight w:val="none"/>
          <w:u w:val="single"/>
        </w:rPr>
      </w:r>
      <w:r/>
    </w:p>
    <w:p>
      <w:pPr>
        <w:pStyle w:val="1183"/>
        <w:ind w:firstLine="0"/>
        <w:spacing w:line="440" w:lineRule="exact"/>
        <w:rPr>
          <w:rFonts w:hint="eastAsia"/>
          <w:color w:val="000000"/>
          <w:highlight w:val="none"/>
        </w:rPr>
      </w:pPr>
      <w:r>
        <w:rPr>
          <w:rFonts w:hint="eastAsia"/>
          <w:color w:val="000000"/>
          <w:highlight w:val="none"/>
        </w:rPr>
      </w:r>
      <w:r/>
    </w:p>
    <w:p>
      <w:pPr>
        <w:spacing w:line="440" w:lineRule="exact"/>
        <w:rPr>
          <w:rFonts w:hint="eastAsia"/>
          <w:color w:val="000000"/>
          <w:highlight w:val="none"/>
        </w:rPr>
      </w:pPr>
      <w:r>
        <w:rPr>
          <w:rFonts w:hint="eastAsia"/>
          <w:color w:val="000000"/>
          <w:highlight w:val="none"/>
        </w:rPr>
      </w:r>
      <w:r/>
    </w:p>
    <w:p>
      <w:pPr>
        <w:spacing w:line="440" w:lineRule="exact"/>
        <w:rPr>
          <w:rFonts w:hint="eastAsia" w:ascii="宋体" w:hAnsi="宋体"/>
          <w:bCs/>
          <w:color w:val="000000"/>
          <w:sz w:val="24"/>
          <w:highlight w:val="none"/>
        </w:rPr>
      </w:pPr>
      <w:r>
        <w:rPr>
          <w:rFonts w:hint="eastAsia" w:ascii="宋体" w:hAnsi="宋体"/>
          <w:bCs/>
          <w:color w:val="000000"/>
          <w:sz w:val="24"/>
          <w:highlight w:val="none"/>
        </w:rPr>
      </w:r>
      <w:r/>
    </w:p>
    <w:p>
      <w:pPr>
        <w:pStyle w:val="1181"/>
        <w:ind w:firstLine="3390"/>
        <w:jc w:val="both"/>
        <w:spacing w:before="145" w:after="145" w:line="440" w:lineRule="exact"/>
        <w:rPr>
          <w:rFonts w:ascii="黑体" w:hAnsi="黑体" w:eastAsia="黑体"/>
          <w:bCs w:val="0"/>
          <w:i/>
          <w:color w:val="000000"/>
          <w:sz w:val="32"/>
          <w:szCs w:val="32"/>
          <w:highlight w:val="none"/>
          <w:u w:val="single"/>
        </w:rPr>
      </w:pPr>
      <w:r>
        <w:rPr>
          <w:rFonts w:ascii="宋体" w:hAnsi="宋体"/>
          <w:bCs w:val="0"/>
          <w:color w:val="000000"/>
          <w:sz w:val="24"/>
          <w:highlight w:val="none"/>
        </w:rPr>
        <w:br w:type="page" w:clear="all"/>
      </w:r>
      <w:r>
        <w:rPr>
          <w:rFonts w:hint="eastAsia" w:ascii="黑体" w:hAnsi="黑体" w:eastAsia="黑体"/>
          <w:bCs w:val="0"/>
          <w:i/>
          <w:color w:val="000000"/>
          <w:sz w:val="32"/>
          <w:szCs w:val="32"/>
          <w:highlight w:val="none"/>
          <w:u w:val="single"/>
        </w:rPr>
        <w:t xml:space="preserve">八、投标函</w:t>
      </w:r>
      <w:r/>
    </w:p>
    <w:p>
      <w:pPr>
        <w:pStyle w:val="1201"/>
        <w:ind w:firstLine="0"/>
        <w:spacing w:before="0" w:after="0" w:line="440" w:lineRule="exact"/>
        <w:rPr>
          <w:rFonts w:hint="eastAsia" w:ascii="宋体" w:hAnsi="宋体"/>
          <w:color w:val="000000"/>
          <w:szCs w:val="21"/>
          <w:highlight w:val="none"/>
        </w:rPr>
      </w:pPr>
      <w:r>
        <w:rPr>
          <w:rFonts w:hint="eastAsia" w:ascii="宋体" w:hAnsi="宋体"/>
          <w:color w:val="000000"/>
          <w:szCs w:val="21"/>
          <w:highlight w:val="none"/>
        </w:rPr>
        <w:t xml:space="preserve">致：代理机构</w:t>
      </w:r>
      <w:r/>
    </w:p>
    <w:p>
      <w:pPr>
        <w:pStyle w:val="1201"/>
        <w:spacing w:before="0" w:after="0" w:line="440" w:lineRule="exact"/>
        <w:rPr>
          <w:rFonts w:hint="eastAsia" w:ascii="宋体" w:hAnsi="宋体"/>
          <w:color w:val="000000"/>
          <w:szCs w:val="21"/>
          <w:highlight w:val="none"/>
        </w:rPr>
      </w:pPr>
      <w:r>
        <w:rPr>
          <w:rFonts w:hint="eastAsia" w:ascii="宋体" w:hAnsi="宋体"/>
          <w:color w:val="000000"/>
          <w:szCs w:val="21"/>
          <w:highlight w:val="none"/>
        </w:rPr>
        <w:t xml:space="preserve">根据贵方的</w:t>
      </w:r>
      <w:r>
        <w:rPr>
          <w:rFonts w:hint="eastAsia" w:ascii="宋体" w:hAnsi="宋体"/>
          <w:b/>
          <w:bCs/>
          <w:color w:val="000000"/>
          <w:szCs w:val="21"/>
          <w:highlight w:val="none"/>
          <w:u w:val="single"/>
          <w:lang w:eastAsia="zh-CN"/>
        </w:rPr>
        <w:t xml:space="preserve">赫顿海工装备（江苏）有限公司环网柜迁移项目</w:t>
      </w:r>
      <w:r>
        <w:rPr>
          <w:rFonts w:hint="eastAsia" w:ascii="宋体" w:hAnsi="宋体"/>
          <w:color w:val="000000"/>
          <w:szCs w:val="21"/>
          <w:highlight w:val="none"/>
        </w:rPr>
        <w:t xml:space="preserve">招标文件，正式授权下述签字人______(姓名)代表我方_____（投标人的名称），全权处理本次项目投标的有关事宜。</w:t>
      </w:r>
      <w:r/>
    </w:p>
    <w:p>
      <w:pPr>
        <w:pStyle w:val="1201"/>
        <w:spacing w:before="0" w:after="0" w:line="440" w:lineRule="exact"/>
        <w:rPr>
          <w:rFonts w:hint="eastAsia" w:ascii="宋体" w:hAnsi="宋体"/>
          <w:color w:val="000000"/>
          <w:szCs w:val="21"/>
          <w:highlight w:val="none"/>
        </w:rPr>
      </w:pPr>
      <w:r>
        <w:rPr>
          <w:rFonts w:hint="eastAsia" w:ascii="宋体" w:hAnsi="宋体"/>
          <w:color w:val="000000"/>
          <w:szCs w:val="21"/>
          <w:highlight w:val="none"/>
        </w:rPr>
        <w:t xml:space="preserve">据此函，__________签字人兹宣布同意如下：</w:t>
      </w:r>
      <w:r/>
    </w:p>
    <w:p>
      <w:pPr>
        <w:pStyle w:val="1201"/>
        <w:spacing w:before="0" w:after="0" w:line="440" w:lineRule="exact"/>
        <w:rPr>
          <w:rFonts w:hint="eastAsia" w:ascii="宋体" w:hAnsi="宋体"/>
          <w:color w:val="000000"/>
          <w:szCs w:val="21"/>
          <w:highlight w:val="none"/>
        </w:rPr>
      </w:pPr>
      <w:r>
        <w:rPr>
          <w:rFonts w:hint="eastAsia" w:ascii="宋体" w:hAnsi="宋体"/>
          <w:color w:val="000000"/>
          <w:szCs w:val="21"/>
          <w:highlight w:val="none"/>
        </w:rPr>
        <w:t xml:space="preserve">1.按招标文件规定的各项要求，向买方提供所需服务（包含与服务相关的货物）。</w:t>
      </w:r>
      <w:r/>
    </w:p>
    <w:p>
      <w:pPr>
        <w:pStyle w:val="1201"/>
        <w:spacing w:before="0" w:after="0" w:line="440" w:lineRule="exact"/>
        <w:rPr>
          <w:rFonts w:hint="eastAsia" w:ascii="宋体" w:hAnsi="宋体"/>
          <w:color w:val="000000"/>
          <w:szCs w:val="21"/>
          <w:highlight w:val="none"/>
        </w:rPr>
      </w:pPr>
      <w:r>
        <w:rPr>
          <w:rFonts w:hint="eastAsia" w:ascii="宋体" w:hAnsi="宋体"/>
          <w:color w:val="000000"/>
          <w:szCs w:val="21"/>
          <w:highlight w:val="none"/>
        </w:rPr>
        <w:t xml:space="preserve">2.我们完全理解贵方不一定将合同授予最低报价的投标人。</w:t>
      </w:r>
      <w:r/>
    </w:p>
    <w:p>
      <w:pPr>
        <w:pStyle w:val="1201"/>
        <w:spacing w:before="0" w:after="0" w:line="440" w:lineRule="exact"/>
        <w:rPr>
          <w:rFonts w:hint="eastAsia" w:ascii="宋体" w:hAnsi="宋体"/>
          <w:color w:val="000000"/>
          <w:szCs w:val="21"/>
          <w:highlight w:val="none"/>
        </w:rPr>
      </w:pPr>
      <w:r>
        <w:rPr>
          <w:rFonts w:hint="eastAsia" w:ascii="宋体" w:hAnsi="宋体"/>
          <w:color w:val="000000"/>
          <w:szCs w:val="21"/>
          <w:highlight w:val="none"/>
        </w:rPr>
        <w:t xml:space="preserve">3.我们已详细审核全部招标文件及其有效补充文件，我们知道必须放弃提出含糊不清或误解问题的权利。</w:t>
      </w:r>
      <w:r/>
    </w:p>
    <w:p>
      <w:pPr>
        <w:pStyle w:val="1201"/>
        <w:spacing w:before="0" w:after="0" w:line="440" w:lineRule="exact"/>
        <w:rPr>
          <w:rFonts w:hint="eastAsia" w:ascii="宋体" w:hAnsi="宋体"/>
          <w:color w:val="000000"/>
          <w:szCs w:val="21"/>
          <w:highlight w:val="none"/>
        </w:rPr>
      </w:pPr>
      <w:r>
        <w:rPr>
          <w:rFonts w:hint="eastAsia" w:ascii="宋体" w:hAnsi="宋体"/>
          <w:color w:val="000000"/>
          <w:szCs w:val="21"/>
          <w:highlight w:val="none"/>
        </w:rPr>
        <w:t xml:space="preserve">4.我们同意从规定的开标日期起遵循本投标文件，并在规定的投标有效期期满之前均具有约束力。</w:t>
      </w:r>
      <w:r/>
    </w:p>
    <w:p>
      <w:pPr>
        <w:pStyle w:val="1201"/>
        <w:spacing w:before="0" w:after="0" w:line="440" w:lineRule="exact"/>
        <w:rPr>
          <w:rFonts w:hint="eastAsia" w:ascii="宋体" w:hAnsi="宋体"/>
          <w:color w:val="000000"/>
          <w:szCs w:val="21"/>
          <w:highlight w:val="none"/>
        </w:rPr>
      </w:pPr>
      <w:r>
        <w:rPr>
          <w:rFonts w:ascii="宋体" w:hAnsi="宋体"/>
          <w:color w:val="000000"/>
          <w:szCs w:val="21"/>
          <w:highlight w:val="none"/>
        </w:rPr>
        <w:t xml:space="preserve">5</w:t>
      </w:r>
      <w:r>
        <w:rPr>
          <w:rFonts w:hint="eastAsia" w:ascii="宋体" w:hAnsi="宋体"/>
          <w:color w:val="000000"/>
          <w:szCs w:val="21"/>
          <w:highlight w:val="none"/>
        </w:rPr>
        <w:t xml:space="preserve">.同意向贵方提供贵方可能另外要求的与投标有关的任何证据或资料，并保证我方已提供和将要提供的文件是真实的、准确的。</w:t>
      </w:r>
      <w:r/>
    </w:p>
    <w:p>
      <w:pPr>
        <w:pStyle w:val="1201"/>
        <w:spacing w:before="0" w:after="0" w:line="440" w:lineRule="exact"/>
        <w:rPr>
          <w:rFonts w:hint="eastAsia" w:ascii="宋体" w:hAnsi="宋体"/>
          <w:color w:val="000000"/>
          <w:szCs w:val="21"/>
          <w:highlight w:val="none"/>
        </w:rPr>
      </w:pPr>
      <w:r>
        <w:rPr>
          <w:rFonts w:ascii="宋体" w:hAnsi="宋体"/>
          <w:color w:val="000000"/>
          <w:szCs w:val="21"/>
          <w:highlight w:val="none"/>
        </w:rPr>
        <w:t xml:space="preserve">6</w:t>
      </w:r>
      <w:r>
        <w:rPr>
          <w:rFonts w:hint="eastAsia" w:ascii="宋体" w:hAnsi="宋体"/>
          <w:color w:val="000000"/>
          <w:szCs w:val="21"/>
          <w:highlight w:val="none"/>
        </w:rPr>
        <w:t xml:space="preserve">.一旦我方中标,我方将根据招标文件的规定，严格履行合同的责任和义务,并保证在招标文件规定的时间完成项目，交付买方验收、使用。</w:t>
      </w:r>
      <w:r/>
    </w:p>
    <w:p>
      <w:pPr>
        <w:pStyle w:val="1201"/>
        <w:spacing w:before="0" w:after="0" w:line="440" w:lineRule="exact"/>
        <w:rPr>
          <w:rFonts w:ascii="宋体" w:hAnsi="宋体"/>
          <w:color w:val="000000"/>
          <w:szCs w:val="21"/>
          <w:highlight w:val="none"/>
        </w:rPr>
      </w:pPr>
      <w:r>
        <w:rPr>
          <w:rFonts w:hint="eastAsia" w:ascii="宋体" w:hAnsi="宋体"/>
          <w:color w:val="000000"/>
          <w:szCs w:val="21"/>
          <w:highlight w:val="none"/>
        </w:rPr>
        <w:t xml:space="preserve">7.我公司郑重声明：参加本次政府活动前三年内，在经营活动中没有重大违法记录。</w:t>
      </w:r>
      <w:r/>
    </w:p>
    <w:p>
      <w:pPr>
        <w:pStyle w:val="1201"/>
        <w:spacing w:before="0" w:after="0" w:line="440" w:lineRule="exact"/>
        <w:rPr>
          <w:rFonts w:hint="eastAsia" w:ascii="宋体" w:hAnsi="宋体"/>
          <w:color w:val="000000"/>
          <w:szCs w:val="21"/>
          <w:highlight w:val="none"/>
        </w:rPr>
      </w:pPr>
      <w:r>
        <w:rPr>
          <w:rFonts w:hint="eastAsia" w:ascii="宋体" w:hAnsi="宋体"/>
          <w:color w:val="000000"/>
          <w:szCs w:val="21"/>
          <w:highlight w:val="none"/>
        </w:rPr>
        <w:t xml:space="preserve">8.与本投标有关的正式通讯地址为：</w:t>
      </w:r>
      <w:r/>
    </w:p>
    <w:p>
      <w:pPr>
        <w:pStyle w:val="1201"/>
        <w:ind w:left="420"/>
        <w:spacing w:before="0" w:after="0" w:line="440" w:lineRule="exact"/>
        <w:rPr>
          <w:rFonts w:hint="eastAsia" w:ascii="宋体" w:hAnsi="宋体"/>
          <w:color w:val="000000"/>
          <w:szCs w:val="21"/>
          <w:highlight w:val="none"/>
        </w:rPr>
      </w:pPr>
      <w:r>
        <w:rPr>
          <w:rFonts w:hint="eastAsia" w:ascii="宋体" w:hAnsi="宋体"/>
          <w:color w:val="000000"/>
          <w:szCs w:val="21"/>
          <w:highlight w:val="none"/>
        </w:rPr>
        <w:t xml:space="preserve">地          址：</w:t>
      </w:r>
      <w:r/>
    </w:p>
    <w:p>
      <w:pPr>
        <w:pStyle w:val="1201"/>
        <w:ind w:left="420"/>
        <w:spacing w:before="0" w:after="0" w:line="440" w:lineRule="exact"/>
        <w:rPr>
          <w:rFonts w:hint="eastAsia" w:ascii="宋体" w:hAnsi="宋体"/>
          <w:color w:val="000000"/>
          <w:szCs w:val="21"/>
          <w:highlight w:val="none"/>
        </w:rPr>
      </w:pPr>
      <w:r>
        <w:rPr>
          <w:rFonts w:hint="eastAsia" w:ascii="宋体" w:hAnsi="宋体"/>
          <w:color w:val="000000"/>
          <w:szCs w:val="21"/>
          <w:highlight w:val="none"/>
        </w:rPr>
        <w:t xml:space="preserve">邮          编：</w:t>
      </w:r>
      <w:r/>
    </w:p>
    <w:p>
      <w:pPr>
        <w:pStyle w:val="1201"/>
        <w:ind w:left="420"/>
        <w:spacing w:before="0" w:after="0" w:line="440" w:lineRule="exact"/>
        <w:rPr>
          <w:rFonts w:hint="eastAsia" w:ascii="宋体" w:hAnsi="宋体"/>
          <w:color w:val="000000"/>
          <w:szCs w:val="21"/>
          <w:highlight w:val="none"/>
        </w:rPr>
      </w:pPr>
      <w:r>
        <w:rPr>
          <w:rFonts w:hint="eastAsia" w:ascii="宋体" w:hAnsi="宋体"/>
          <w:color w:val="000000"/>
          <w:szCs w:val="21"/>
          <w:highlight w:val="none"/>
        </w:rPr>
        <w:t xml:space="preserve">电          话：</w:t>
      </w:r>
      <w:r/>
    </w:p>
    <w:p>
      <w:pPr>
        <w:pStyle w:val="1201"/>
        <w:ind w:left="420"/>
        <w:spacing w:before="0" w:after="0" w:line="440" w:lineRule="exact"/>
        <w:rPr>
          <w:rFonts w:hint="eastAsia" w:ascii="宋体" w:hAnsi="宋体"/>
          <w:color w:val="000000"/>
          <w:szCs w:val="21"/>
          <w:highlight w:val="none"/>
        </w:rPr>
      </w:pPr>
      <w:r>
        <w:rPr>
          <w:rFonts w:hint="eastAsia" w:ascii="宋体" w:hAnsi="宋体"/>
          <w:color w:val="000000"/>
          <w:szCs w:val="21"/>
          <w:highlight w:val="none"/>
        </w:rPr>
        <w:t xml:space="preserve">传          真：</w:t>
      </w:r>
      <w:r/>
    </w:p>
    <w:p>
      <w:pPr>
        <w:pStyle w:val="1201"/>
        <w:ind w:left="420"/>
        <w:spacing w:before="0" w:after="0" w:line="440" w:lineRule="exact"/>
        <w:rPr>
          <w:rFonts w:hint="eastAsia" w:ascii="宋体" w:hAnsi="宋体"/>
          <w:color w:val="000000"/>
          <w:szCs w:val="21"/>
          <w:highlight w:val="none"/>
        </w:rPr>
      </w:pPr>
      <w:r>
        <w:rPr>
          <w:rFonts w:hint="eastAsia" w:ascii="宋体" w:hAnsi="宋体"/>
          <w:color w:val="000000"/>
          <w:szCs w:val="21"/>
          <w:highlight w:val="none"/>
        </w:rPr>
        <w:t xml:space="preserve">投标人开户行：</w:t>
      </w:r>
      <w:r/>
    </w:p>
    <w:p>
      <w:pPr>
        <w:pStyle w:val="1201"/>
        <w:ind w:left="420"/>
        <w:spacing w:before="0" w:after="0" w:line="440" w:lineRule="exact"/>
        <w:rPr>
          <w:rFonts w:hint="eastAsia" w:ascii="宋体" w:hAnsi="宋体"/>
          <w:color w:val="000000"/>
          <w:szCs w:val="21"/>
          <w:highlight w:val="none"/>
        </w:rPr>
      </w:pPr>
      <w:r>
        <w:rPr>
          <w:rFonts w:hint="eastAsia" w:ascii="宋体" w:hAnsi="宋体"/>
          <w:color w:val="000000"/>
          <w:szCs w:val="21"/>
          <w:highlight w:val="none"/>
        </w:rPr>
        <w:t xml:space="preserve">账          号： </w:t>
      </w:r>
      <w:r/>
    </w:p>
    <w:p>
      <w:pPr>
        <w:pStyle w:val="1201"/>
        <w:ind w:left="420"/>
        <w:spacing w:before="0" w:after="0" w:line="440" w:lineRule="exact"/>
        <w:rPr>
          <w:rFonts w:hint="eastAsia" w:ascii="宋体" w:hAnsi="宋体"/>
          <w:color w:val="000000"/>
          <w:szCs w:val="21"/>
          <w:highlight w:val="none"/>
        </w:rPr>
      </w:pPr>
      <w:r>
        <w:rPr>
          <w:rFonts w:hint="eastAsia" w:ascii="宋体" w:hAnsi="宋体"/>
          <w:color w:val="000000"/>
          <w:szCs w:val="21"/>
          <w:highlight w:val="none"/>
        </w:rPr>
        <w:t xml:space="preserve">日          期：_____年____月____日</w:t>
      </w:r>
      <w:r/>
    </w:p>
    <w:p>
      <w:pPr>
        <w:ind w:firstLine="240"/>
        <w:jc w:val="center"/>
        <w:spacing w:line="440" w:lineRule="exact"/>
        <w:rPr>
          <w:rFonts w:hint="eastAsia" w:ascii="宋体" w:hAnsi="宋体"/>
          <w:bCs/>
          <w:color w:val="000000"/>
          <w:sz w:val="24"/>
          <w:highlight w:val="none"/>
        </w:rPr>
      </w:pPr>
      <w:r>
        <w:rPr>
          <w:rFonts w:hint="eastAsia" w:ascii="宋体" w:hAnsi="宋体"/>
          <w:bCs/>
          <w:color w:val="000000"/>
          <w:sz w:val="24"/>
          <w:highlight w:val="none"/>
        </w:rPr>
      </w:r>
      <w:r/>
    </w:p>
    <w:p>
      <w:pPr>
        <w:ind w:firstLine="240"/>
        <w:jc w:val="center"/>
        <w:spacing w:line="440" w:lineRule="exact"/>
        <w:rPr>
          <w:rFonts w:hint="eastAsia" w:ascii="宋体" w:hAnsi="宋体"/>
          <w:bCs/>
          <w:color w:val="000000"/>
          <w:sz w:val="24"/>
          <w:highlight w:val="none"/>
        </w:rPr>
      </w:pPr>
      <w:r>
        <w:rPr>
          <w:rFonts w:hint="eastAsia" w:ascii="宋体" w:hAnsi="宋体"/>
          <w:bCs/>
          <w:color w:val="000000"/>
          <w:sz w:val="24"/>
          <w:highlight w:val="none"/>
        </w:rPr>
      </w:r>
      <w:r/>
    </w:p>
    <w:p>
      <w:pPr>
        <w:ind w:firstLine="240"/>
        <w:jc w:val="center"/>
        <w:spacing w:line="440" w:lineRule="exact"/>
        <w:rPr>
          <w:rFonts w:hint="eastAsia" w:ascii="宋体" w:hAnsi="宋体"/>
          <w:bCs/>
          <w:color w:val="000000"/>
          <w:sz w:val="24"/>
          <w:highlight w:val="none"/>
        </w:rPr>
      </w:pPr>
      <w:r>
        <w:rPr>
          <w:rFonts w:hint="eastAsia" w:ascii="宋体" w:hAnsi="宋体"/>
          <w:bCs/>
          <w:color w:val="000000"/>
          <w:sz w:val="24"/>
          <w:highlight w:val="none"/>
        </w:rPr>
      </w:r>
      <w:r/>
    </w:p>
    <w:p>
      <w:pPr>
        <w:jc w:val="center"/>
        <w:spacing w:before="145" w:after="145"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br w:type="page" w:clear="all"/>
      </w:r>
      <w:r>
        <w:rPr>
          <w:rFonts w:hint="eastAsia" w:ascii="黑体" w:hAnsi="黑体" w:eastAsia="黑体"/>
          <w:b/>
          <w:color w:val="000000"/>
          <w:sz w:val="32"/>
          <w:szCs w:val="32"/>
          <w:highlight w:val="none"/>
        </w:rPr>
        <w:t xml:space="preserve">九、中小企业声明函（</w:t>
      </w:r>
      <w:r>
        <w:rPr>
          <w:rFonts w:hint="eastAsia" w:ascii="黑体" w:hAnsi="黑体" w:eastAsia="黑体"/>
          <w:b/>
          <w:color w:val="000000"/>
          <w:sz w:val="32"/>
          <w:szCs w:val="32"/>
          <w:highlight w:val="none"/>
          <w:lang w:val="en-US" w:eastAsia="zh-CN"/>
        </w:rPr>
        <w:t xml:space="preserve">工程、服务</w:t>
      </w:r>
      <w:r>
        <w:rPr>
          <w:rFonts w:hint="eastAsia" w:ascii="黑体" w:hAnsi="黑体" w:eastAsia="黑体"/>
          <w:b/>
          <w:color w:val="000000"/>
          <w:sz w:val="32"/>
          <w:szCs w:val="32"/>
          <w:highlight w:val="none"/>
        </w:rPr>
        <w:t xml:space="preserve">）</w:t>
      </w:r>
      <w:r/>
    </w:p>
    <w:p>
      <w:pPr>
        <w:ind w:firstLine="360"/>
        <w:keepLines w:val="0"/>
        <w:keepNext w:val="0"/>
        <w:pageBreakBefore w:val="0"/>
        <w:spacing w:line="400" w:lineRule="atLeas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本公司（联合体）郑重声明，根据《政府促进中小企业发展管理办法》(财库[2020]46号)的规定，本公司（联合体）参加</w:t>
      </w:r>
      <w:r>
        <w:rPr>
          <w:rFonts w:hint="eastAsia" w:ascii="宋体" w:hAnsi="宋体"/>
          <w:color w:val="000000"/>
          <w:sz w:val="24"/>
          <w:szCs w:val="24"/>
          <w:highlight w:val="none"/>
          <w:lang w:eastAsia="zh-CN"/>
        </w:rPr>
        <w:t xml:space="preserve">镇江晟科工程管理咨询有限公司</w:t>
      </w:r>
      <w:r>
        <w:rPr>
          <w:rFonts w:hint="eastAsia" w:ascii="宋体" w:hAnsi="宋体"/>
          <w:color w:val="000000"/>
          <w:sz w:val="24"/>
          <w:szCs w:val="24"/>
          <w:highlight w:val="none"/>
        </w:rPr>
        <w:t xml:space="preserve">代理机构组织的</w:t>
      </w:r>
      <w:r>
        <w:rPr>
          <w:rFonts w:hint="eastAsia" w:ascii="宋体" w:hAnsi="宋体"/>
          <w:color w:val="000000"/>
          <w:sz w:val="24"/>
          <w:szCs w:val="24"/>
          <w:highlight w:val="none"/>
          <w:lang w:eastAsia="zh-CN"/>
        </w:rPr>
        <w:t xml:space="preserve">江苏扬中经济开发区管理委员会</w:t>
      </w:r>
      <w:r>
        <w:rPr>
          <w:rFonts w:hint="eastAsia" w:ascii="宋体" w:hAnsi="宋体"/>
          <w:color w:val="000000"/>
          <w:sz w:val="24"/>
          <w:szCs w:val="24"/>
          <w:highlight w:val="none"/>
        </w:rPr>
        <w:t xml:space="preserve">编号为</w:t>
      </w:r>
      <w:r>
        <w:rPr>
          <w:rFonts w:hint="eastAsia" w:ascii="宋体" w:hAnsi="宋体"/>
          <w:color w:val="000000"/>
          <w:sz w:val="24"/>
          <w:szCs w:val="24"/>
          <w:highlight w:val="none"/>
          <w:u w:val="single"/>
          <w:lang w:eastAsia="zh-CN"/>
        </w:rPr>
        <w:t xml:space="preserve">JSZC-321182-ZJSK-G2026-0003</w:t>
      </w:r>
      <w:r>
        <w:rPr>
          <w:rFonts w:hint="eastAsia" w:ascii="宋体" w:hAnsi="宋体"/>
          <w:color w:val="000000"/>
          <w:sz w:val="24"/>
          <w:szCs w:val="24"/>
          <w:highlight w:val="none"/>
        </w:rPr>
        <w:t xml:space="preserve">，</w:t>
      </w:r>
      <w:r>
        <w:rPr>
          <w:rFonts w:hint="eastAsia" w:ascii="宋体" w:hAnsi="宋体"/>
          <w:color w:val="000000"/>
          <w:sz w:val="24"/>
          <w:szCs w:val="24"/>
          <w:highlight w:val="none"/>
          <w:u w:val="single"/>
          <w:lang w:eastAsia="zh-CN"/>
        </w:rPr>
        <w:t xml:space="preserve">赫顿海工装备（江苏）有限公司环网柜迁移项目</w:t>
      </w:r>
      <w:r>
        <w:rPr>
          <w:rFonts w:hint="eastAsia" w:ascii="宋体" w:hAnsi="宋体"/>
          <w:color w:val="000000"/>
          <w:sz w:val="24"/>
          <w:szCs w:val="24"/>
          <w:highlight w:val="none"/>
        </w:rPr>
        <w:t xml:space="preserve">的活动，提供的</w:t>
      </w:r>
      <w:r>
        <w:rPr>
          <w:rFonts w:hint="eastAsia" w:ascii="宋体" w:hAnsi="宋体"/>
          <w:color w:val="000000"/>
          <w:sz w:val="24"/>
          <w:szCs w:val="24"/>
          <w:highlight w:val="none"/>
          <w:lang w:val="en-US" w:eastAsia="zh-CN"/>
        </w:rPr>
        <w:t xml:space="preserve">服务</w:t>
      </w:r>
      <w:r>
        <w:rPr>
          <w:rFonts w:hint="eastAsia" w:ascii="宋体" w:hAnsi="宋体"/>
          <w:color w:val="000000"/>
          <w:sz w:val="24"/>
          <w:szCs w:val="24"/>
          <w:highlight w:val="none"/>
        </w:rPr>
        <w:t xml:space="preserve">全部由符合政策要求的中小企业</w:t>
      </w:r>
      <w:r>
        <w:rPr>
          <w:rFonts w:hint="eastAsia" w:ascii="宋体" w:hAnsi="宋体"/>
          <w:color w:val="000000"/>
          <w:sz w:val="24"/>
          <w:szCs w:val="24"/>
          <w:highlight w:val="none"/>
          <w:lang w:val="en-US" w:eastAsia="zh-CN"/>
        </w:rPr>
        <w:t xml:space="preserve">提供</w:t>
      </w:r>
      <w:r>
        <w:rPr>
          <w:rFonts w:hint="eastAsia" w:ascii="宋体" w:hAnsi="宋体"/>
          <w:color w:val="000000"/>
          <w:sz w:val="24"/>
          <w:szCs w:val="24"/>
          <w:highlight w:val="none"/>
        </w:rPr>
        <w:t xml:space="preserve">。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ind w:firstLine="360"/>
        <w:keepLines w:val="0"/>
        <w:keepNext w:val="0"/>
        <w:pageBreakBefore w:val="0"/>
        <w:spacing w:line="400" w:lineRule="atLeast"/>
        <w:widowControl w:val="off"/>
        <w:rPr>
          <w:rFonts w:hint="eastAsia" w:ascii="宋体" w:hAnsi="宋体"/>
          <w:i/>
          <w:color w:val="000000"/>
          <w:sz w:val="24"/>
          <w:szCs w:val="24"/>
          <w:highlight w:val="none"/>
          <w:u w:val="singl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u w:val="single"/>
          <w:lang w:eastAsia="zh-CN"/>
        </w:rPr>
        <w:t xml:space="preserve">赫顿海工装备（江苏）有限公司环网柜迁移项目</w:t>
      </w:r>
      <w:r>
        <w:rPr>
          <w:rFonts w:hint="eastAsia" w:ascii="宋体" w:hAnsi="宋体"/>
          <w:i/>
          <w:color w:val="000000"/>
          <w:sz w:val="24"/>
          <w:szCs w:val="24"/>
          <w:highlight w:val="none"/>
        </w:rPr>
        <w:t xml:space="preserve">，</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single"/>
          <w:lang w:val="en-US" w:eastAsia="zh-CN"/>
        </w:rPr>
        <w:t xml:space="preserve">    </w:t>
      </w:r>
      <w:r>
        <w:rPr>
          <w:rFonts w:hint="eastAsia" w:ascii="宋体" w:hAnsi="宋体"/>
          <w:color w:val="000000"/>
          <w:sz w:val="24"/>
          <w:szCs w:val="24"/>
          <w:highlight w:val="none"/>
        </w:rPr>
        <w:t xml:space="preserve">行业；</w:t>
      </w:r>
      <w:r>
        <w:rPr>
          <w:rFonts w:hint="eastAsia" w:ascii="宋体" w:hAnsi="宋体"/>
          <w:color w:val="000000"/>
          <w:sz w:val="24"/>
          <w:szCs w:val="24"/>
          <w:highlight w:val="none"/>
          <w:lang w:val="en-US" w:eastAsia="zh-CN"/>
        </w:rPr>
        <w:t xml:space="preserve">投标单位</w:t>
      </w:r>
      <w:r>
        <w:rPr>
          <w:rFonts w:hint="eastAsia" w:ascii="宋体" w:hAnsi="宋体"/>
          <w:color w:val="000000"/>
          <w:sz w:val="24"/>
          <w:szCs w:val="24"/>
          <w:highlight w:val="none"/>
        </w:rPr>
        <w:t xml:space="preserve">为</w:t>
      </w:r>
      <w:r>
        <w:rPr>
          <w:rFonts w:hint="eastAsia" w:ascii="宋体" w:hAnsi="宋体"/>
          <w:color w:val="000000"/>
          <w:sz w:val="24"/>
          <w:szCs w:val="24"/>
          <w:highlight w:val="none"/>
          <w:u w:val="singl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万元，属于</w:t>
      </w:r>
      <w:r>
        <w:rPr>
          <w:rFonts w:hint="eastAsia" w:ascii="宋体" w:hAnsi="宋体"/>
          <w:color w:val="000000"/>
          <w:sz w:val="24"/>
          <w:szCs w:val="24"/>
          <w:highlight w:val="none"/>
          <w:u w:val="single"/>
        </w:rPr>
        <w:t xml:space="preserve">（中型企业、小型企业、微型企业）；</w:t>
      </w:r>
      <w:r/>
    </w:p>
    <w:p>
      <w:pPr>
        <w:ind w:firstLine="360"/>
        <w:keepLines w:val="0"/>
        <w:keepNext w:val="0"/>
        <w:pageBreakBefore w:val="0"/>
        <w:spacing w:line="400" w:lineRule="atLeast"/>
        <w:widowControl w:val="off"/>
        <w:rPr>
          <w:rFonts w:hint="eastAsia" w:ascii="宋体" w:hAnsi="宋体"/>
          <w:i/>
          <w:color w:val="000000"/>
          <w:sz w:val="24"/>
          <w:szCs w:val="24"/>
          <w:highlight w:val="none"/>
          <w:u w:val="singl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u w:val="single"/>
          <w:lang w:eastAsia="zh-CN"/>
        </w:rPr>
        <w:t xml:space="preserve">赫顿海工装备（江苏）有限公司环网柜迁移项目</w:t>
      </w:r>
      <w:r>
        <w:rPr>
          <w:rFonts w:hint="eastAsia" w:ascii="宋体" w:hAnsi="宋体"/>
          <w:i/>
          <w:color w:val="000000"/>
          <w:sz w:val="24"/>
          <w:szCs w:val="24"/>
          <w:highlight w:val="none"/>
        </w:rPr>
        <w:t xml:space="preserve">，</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single"/>
          <w:lang w:val="en-US" w:eastAsia="zh-CN"/>
        </w:rPr>
        <w:t xml:space="preserve">    </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w:t>
      </w:r>
      <w:r>
        <w:rPr>
          <w:rFonts w:hint="eastAsia" w:ascii="宋体" w:hAnsi="宋体"/>
          <w:color w:val="000000"/>
          <w:sz w:val="24"/>
          <w:szCs w:val="24"/>
          <w:highlight w:val="none"/>
          <w:lang w:val="en-US" w:eastAsia="zh-CN"/>
        </w:rPr>
        <w:t xml:space="preserve">投标单位</w:t>
      </w:r>
      <w:r>
        <w:rPr>
          <w:rFonts w:hint="eastAsia" w:ascii="宋体" w:hAnsi="宋体"/>
          <w:color w:val="000000"/>
          <w:sz w:val="24"/>
          <w:szCs w:val="24"/>
          <w:highlight w:val="none"/>
        </w:rPr>
        <w:t xml:space="preserve">为</w:t>
      </w:r>
      <w:r>
        <w:rPr>
          <w:rFonts w:hint="eastAsia" w:ascii="宋体" w:hAnsi="宋体"/>
          <w:color w:val="000000"/>
          <w:sz w:val="24"/>
          <w:szCs w:val="24"/>
          <w:highlight w:val="none"/>
          <w:u w:val="singl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万元，属于</w:t>
      </w:r>
      <w:r>
        <w:rPr>
          <w:rFonts w:hint="eastAsia" w:ascii="宋体" w:hAnsi="宋体"/>
          <w:color w:val="000000"/>
          <w:sz w:val="24"/>
          <w:szCs w:val="24"/>
          <w:highlight w:val="none"/>
          <w:u w:val="single"/>
        </w:rPr>
        <w:t xml:space="preserve">（中型企业、小型企业、微型企业）；</w:t>
      </w:r>
      <w:r/>
    </w:p>
    <w:p>
      <w:pPr>
        <w:ind w:firstLine="360"/>
        <w:keepLines w:val="0"/>
        <w:keepNext w:val="0"/>
        <w:pageBreakBefore w:val="0"/>
        <w:spacing w:line="400" w:lineRule="atLeas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w:t>
      </w:r>
      <w:r/>
    </w:p>
    <w:p>
      <w:pPr>
        <w:ind w:firstLine="360"/>
        <w:keepLines w:val="0"/>
        <w:keepNext w:val="0"/>
        <w:pageBreakBefore w:val="0"/>
        <w:spacing w:line="400" w:lineRule="atLeas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以上企业，不属于大企业的分支机构，不存在控股股东为大企业的情形，也不存在与大企业的负责人为同一人的情形。</w:t>
      </w:r>
      <w:r/>
    </w:p>
    <w:p>
      <w:pPr>
        <w:ind w:firstLine="360"/>
        <w:keepLines w:val="0"/>
        <w:keepNext w:val="0"/>
        <w:pageBreakBefore w:val="0"/>
        <w:spacing w:line="400" w:lineRule="atLeas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本企业对上述声明内容的真实性负责。如有虚假，将依法承担相应责任</w:t>
      </w:r>
      <w:r/>
    </w:p>
    <w:p>
      <w:pPr>
        <w:ind w:right="720"/>
        <w:keepLines w:val="0"/>
        <w:keepNext w:val="0"/>
        <w:pageBreakBefore w:val="0"/>
        <w:spacing w:line="400" w:lineRule="atLeast"/>
        <w:widowControl w:val="off"/>
        <w:rPr>
          <w:rFonts w:hint="eastAsia" w:ascii="宋体" w:hAnsi="宋体"/>
          <w:color w:val="000000"/>
          <w:sz w:val="24"/>
          <w:szCs w:val="24"/>
          <w:highlight w:val="none"/>
        </w:rPr>
      </w:pPr>
      <w:r>
        <w:rPr>
          <w:rFonts w:hint="eastAsia" w:ascii="宋体" w:hAnsi="宋体"/>
          <w:color w:val="000000"/>
          <w:sz w:val="24"/>
          <w:szCs w:val="24"/>
          <w:highlight w:val="none"/>
        </w:rPr>
      </w:r>
      <w:r/>
    </w:p>
    <w:p>
      <w:pPr>
        <w:ind w:right="180" w:firstLine="360"/>
        <w:jc w:val="right"/>
        <w:keepLines w:val="0"/>
        <w:keepNext w:val="0"/>
        <w:pageBreakBefore w:val="0"/>
        <w:spacing w:line="400" w:lineRule="atLeas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企业名称（加盖CA电子公章）：</w:t>
      </w:r>
      <w:r/>
    </w:p>
    <w:p>
      <w:pPr>
        <w:ind w:right="480" w:firstLine="5400"/>
        <w:keepLines w:val="0"/>
        <w:keepNext w:val="0"/>
        <w:pageBreakBefore w:val="0"/>
        <w:spacing w:line="400" w:lineRule="atLeas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日  期：</w:t>
      </w:r>
      <w:r/>
    </w:p>
    <w:p>
      <w:pPr>
        <w:keepLines w:val="0"/>
        <w:keepNext w:val="0"/>
        <w:pageBreakBefore w:val="0"/>
        <w:spacing w:line="400" w:lineRule="atLeast"/>
        <w:widowControl w:val="off"/>
        <w:rPr>
          <w:rFonts w:hint="eastAsia" w:ascii="宋体" w:hAnsi="宋体"/>
          <w:color w:val="auto"/>
          <w:highlight w:val="none"/>
        </w:rPr>
      </w:pPr>
      <w:r>
        <w:rPr>
          <w:rFonts w:hint="eastAsia" w:ascii="宋体" w:hAnsi="宋体"/>
          <w:b/>
          <w:bCs/>
          <w:color w:val="000000"/>
          <w:sz w:val="24"/>
          <w:szCs w:val="24"/>
          <w:highlight w:val="none"/>
        </w:rPr>
        <w:t xml:space="preserve">注</w:t>
      </w:r>
      <w:r>
        <w:rPr>
          <w:rFonts w:hint="eastAsia" w:ascii="宋体" w:hAnsi="宋体"/>
          <w:color w:val="000000"/>
          <w:sz w:val="24"/>
          <w:szCs w:val="24"/>
          <w:highlight w:val="none"/>
          <w:lang w:val="en-US" w:eastAsia="zh-CN"/>
        </w:rPr>
        <w:t xml:space="preserve"> </w:t>
      </w:r>
      <w:r>
        <w:rPr>
          <w:rFonts w:hint="eastAsia" w:ascii="宋体" w:hAnsi="宋体"/>
          <w:color w:val="auto"/>
          <w:highlight w:val="none"/>
        </w:rPr>
        <w:t xml:space="preserve">1、</w:t>
      </w:r>
      <w:r>
        <w:rPr>
          <w:rFonts w:hint="eastAsia" w:ascii="Calibri" w:hAnsi="Calibri"/>
          <w:color w:val="auto"/>
          <w:highlight w:val="none"/>
        </w:rPr>
        <w:t xml:space="preserve">从业人员（不仅指在职职工）、营业收入、资产总额填报上一年度数据，无上一年度数据的新成立企业可不填报。</w:t>
      </w:r>
      <w:r/>
    </w:p>
    <w:p>
      <w:pPr>
        <w:ind w:firstLine="420"/>
        <w:keepLines w:val="0"/>
        <w:keepNext w:val="0"/>
        <w:pageBreakBefore w:val="0"/>
        <w:spacing w:line="400" w:lineRule="atLeast"/>
        <w:widowControl w:val="off"/>
        <w:rPr>
          <w:rFonts w:hint="eastAsia" w:ascii="宋体" w:hAnsi="宋体"/>
          <w:b/>
          <w:color w:val="auto"/>
          <w:highlight w:val="none"/>
        </w:rPr>
      </w:pPr>
      <w:r>
        <w:rPr>
          <w:rFonts w:hint="eastAsia" w:ascii="宋体" w:hAnsi="宋体"/>
          <w:b/>
          <w:color w:val="auto"/>
          <w:highlight w:val="none"/>
        </w:rPr>
        <w:t xml:space="preserve">2、</w:t>
      </w:r>
      <w:r>
        <w:rPr>
          <w:rFonts w:hint="eastAsia" w:ascii="宋体" w:hAnsi="宋体"/>
          <w:b/>
          <w:color w:val="auto"/>
          <w:highlight w:val="none"/>
          <w:lang w:eastAsia="zh-CN"/>
        </w:rPr>
        <w:t xml:space="preserve">投标单位</w:t>
      </w:r>
      <w:r>
        <w:rPr>
          <w:rFonts w:hint="eastAsia" w:ascii="宋体" w:hAnsi="宋体"/>
          <w:b/>
          <w:color w:val="auto"/>
          <w:highlight w:val="none"/>
        </w:rPr>
        <w:t xml:space="preserve">如不提供此声明函，响应无效。</w:t>
      </w:r>
      <w:r/>
    </w:p>
    <w:p>
      <w:pPr>
        <w:keepLines w:val="0"/>
        <w:keepNext w:val="0"/>
        <w:pageBreakBefore w:val="0"/>
        <w:spacing w:line="400" w:lineRule="atLeast"/>
        <w:widowControl w:val="off"/>
        <w:rPr>
          <w:rFonts w:hint="eastAsia" w:ascii="宋体" w:hAnsi="宋体" w:cs="宋体"/>
          <w:color w:val="auto"/>
          <w:highlight w:val="none"/>
        </w:rPr>
      </w:pPr>
      <w:r>
        <w:rPr>
          <w:rFonts w:hint="eastAsia" w:ascii="宋体" w:hAnsi="宋体" w:cs="宋体"/>
          <w:color w:val="auto"/>
          <w:highlight w:val="none"/>
        </w:rPr>
        <w:t xml:space="preserve">    3、企业声明函请完整填写，成交后将公示。</w:t>
      </w:r>
      <w:r/>
    </w:p>
    <w:p>
      <w:pPr>
        <w:ind w:firstLine="420"/>
        <w:jc w:val="left"/>
        <w:keepLines w:val="0"/>
        <w:keepNext w:val="0"/>
        <w:pageBreakBefore w:val="0"/>
        <w:spacing w:line="400" w:lineRule="atLeast"/>
        <w:widowControl w:val="off"/>
        <w:rPr>
          <w:rFonts w:hint="eastAsia" w:ascii="宋体" w:hAnsi="宋体" w:cs="宋体"/>
          <w:color w:val="auto"/>
          <w:highlight w:val="none"/>
        </w:rPr>
      </w:pPr>
      <w:r>
        <w:rPr>
          <w:rFonts w:hint="eastAsia" w:ascii="宋体" w:hAnsi="宋体" w:cs="宋体"/>
          <w:color w:val="auto"/>
          <w:highlight w:val="none"/>
        </w:rPr>
        <w:t xml:space="preserve">4、</w:t>
      </w:r>
      <w:r>
        <w:rPr>
          <w:rFonts w:hint="eastAsia" w:ascii="宋体" w:hAnsi="宋体" w:cs="宋体"/>
          <w:color w:val="auto"/>
          <w:highlight w:val="none"/>
          <w:lang w:eastAsia="zh-CN"/>
        </w:rPr>
        <w:t xml:space="preserve">投标单位</w:t>
      </w:r>
      <w:r>
        <w:rPr>
          <w:rFonts w:hint="eastAsia" w:ascii="宋体" w:hAnsi="宋体" w:cs="宋体"/>
          <w:color w:val="auto"/>
          <w:highlight w:val="none"/>
        </w:rPr>
        <w:t xml:space="preserve">应当对其出具的《中小微企业声明函》真实性负责，</w:t>
      </w:r>
      <w:r>
        <w:rPr>
          <w:rFonts w:hint="eastAsia" w:ascii="宋体" w:hAnsi="宋体" w:cs="宋体"/>
          <w:color w:val="auto"/>
          <w:highlight w:val="none"/>
          <w:lang w:eastAsia="zh-CN"/>
        </w:rPr>
        <w:t xml:space="preserve">投标单位</w:t>
      </w:r>
      <w:r>
        <w:rPr>
          <w:rFonts w:hint="eastAsia" w:ascii="宋体" w:hAnsi="宋体" w:cs="宋体"/>
          <w:color w:val="auto"/>
          <w:highlight w:val="none"/>
        </w:rPr>
        <w:t xml:space="preserve">出具的《中小微企业声明函》内容不实的，属于提供虚假材料谋取中标。对相关制造商信息了解不充分，或者不能确定相关信息真实、准确的，不建议出具《中小微企业声明函》。</w:t>
      </w:r>
      <w:r/>
    </w:p>
    <w:p>
      <w:pPr>
        <w:ind w:firstLine="420"/>
        <w:jc w:val="left"/>
        <w:keepLines w:val="0"/>
        <w:keepNext w:val="0"/>
        <w:pageBreakBefore w:val="0"/>
        <w:spacing w:line="400" w:lineRule="atLeast"/>
        <w:widowControl w:val="off"/>
        <w:rPr>
          <w:rFonts w:hint="eastAsia" w:ascii="宋体" w:hAnsi="宋体" w:cs="宋体"/>
          <w:color w:val="auto"/>
          <w:highlight w:val="none"/>
        </w:rPr>
      </w:pPr>
      <w:r>
        <w:rPr>
          <w:rFonts w:hint="eastAsia" w:ascii="宋体" w:hAnsi="宋体" w:cs="宋体"/>
          <w:color w:val="auto"/>
          <w:highlight w:val="none"/>
        </w:rPr>
        <w:t xml:space="preserve">5、中小微企业不得属于大企业的分支机构，不得存在控股股东为大企业的情形，不得存在与大企业的负责人为同一人的情形。</w:t>
      </w:r>
      <w:r/>
    </w:p>
    <w:p>
      <w:pPr>
        <w:ind w:firstLine="420"/>
        <w:jc w:val="left"/>
        <w:keepLines w:val="0"/>
        <w:keepNext w:val="0"/>
        <w:pageBreakBefore w:val="0"/>
        <w:spacing w:line="400" w:lineRule="atLeast"/>
        <w:widowControl w:val="off"/>
        <w:rPr>
          <w:rFonts w:hint="eastAsia" w:ascii="宋体" w:hAnsi="宋体"/>
          <w:color w:val="000000"/>
          <w:sz w:val="24"/>
          <w:szCs w:val="24"/>
          <w:highlight w:val="none"/>
        </w:rPr>
      </w:pPr>
      <w:r>
        <w:rPr>
          <w:rFonts w:hint="eastAsia" w:ascii="宋体" w:hAnsi="宋体" w:cs="宋体"/>
          <w:color w:val="auto"/>
          <w:highlight w:val="none"/>
        </w:rPr>
        <w:t xml:space="preserve">6、《政府采购法》第七十七条第一款：提供虚假材料谋取中标、成交的，处以采购金额千分之五以上</w:t>
      </w:r>
      <w:r>
        <w:rPr>
          <w:rFonts w:hint="eastAsia" w:ascii="Calibri" w:hAnsi="Calibri"/>
          <w:color w:val="auto"/>
          <w:highlight w:val="none"/>
        </w:rPr>
        <w:t xml:space="preserve">千分之十以下的罚款，列入不良行为记录名单，在一至三年内禁止参加政府采购活动，有违法所得的，并处没收违法所得，情节严重的，由工商行政管理机关吊销营业执照；构成犯罪的，依法追究刑事责任。</w:t>
      </w:r>
      <w:r/>
    </w:p>
    <w:p>
      <w:pPr>
        <w:jc w:val="center"/>
        <w:spacing w:before="145" w:after="145" w:line="440" w:lineRule="exact"/>
        <w:rPr>
          <w:rFonts w:hint="eastAsia" w:ascii="黑体" w:hAnsi="黑体" w:eastAsia="黑体"/>
          <w:b/>
          <w:color w:val="000000"/>
          <w:sz w:val="32"/>
          <w:szCs w:val="32"/>
          <w:highlight w:val="none"/>
        </w:rPr>
      </w:pPr>
      <w:r>
        <w:rPr>
          <w:rFonts w:ascii="黑体" w:hAnsi="黑体" w:eastAsia="黑体"/>
          <w:b/>
          <w:color w:val="000000"/>
          <w:sz w:val="32"/>
          <w:szCs w:val="32"/>
          <w:highlight w:val="none"/>
        </w:rPr>
        <w:br w:type="page" w:clear="all"/>
      </w:r>
      <w:r>
        <w:rPr>
          <w:rFonts w:hint="eastAsia" w:ascii="黑体" w:hAnsi="黑体" w:eastAsia="黑体"/>
          <w:b/>
          <w:color w:val="000000"/>
          <w:sz w:val="32"/>
          <w:szCs w:val="32"/>
          <w:highlight w:val="none"/>
        </w:rPr>
        <w:t xml:space="preserve">十、残疾人福利性单位声明函（</w:t>
      </w:r>
      <w:r>
        <w:rPr>
          <w:rFonts w:hint="eastAsia" w:ascii="黑体" w:hAnsi="黑体" w:eastAsia="黑体"/>
          <w:b/>
          <w:color w:val="000000"/>
          <w:sz w:val="32"/>
          <w:szCs w:val="32"/>
          <w:highlight w:val="none"/>
          <w:lang w:val="en-US" w:eastAsia="zh-CN"/>
        </w:rPr>
        <w:t xml:space="preserve">如有</w:t>
      </w:r>
      <w:r>
        <w:rPr>
          <w:rFonts w:hint="eastAsia" w:ascii="黑体" w:hAnsi="黑体" w:eastAsia="黑体"/>
          <w:b/>
          <w:color w:val="000000"/>
          <w:sz w:val="32"/>
          <w:szCs w:val="32"/>
          <w:highlight w:val="none"/>
        </w:rPr>
        <w:t xml:space="preserve">）</w:t>
      </w:r>
      <w:r/>
    </w:p>
    <w:p>
      <w:pPr>
        <w:ind w:firstLine="480"/>
        <w:spacing w:line="440" w:lineRule="exact"/>
        <w:rPr>
          <w:rFonts w:hint="eastAsia" w:ascii="宋体" w:hAnsi="宋体"/>
          <w:color w:val="000000"/>
          <w:sz w:val="24"/>
          <w:highlight w:val="none"/>
        </w:rPr>
      </w:pPr>
      <w:r>
        <w:rPr>
          <w:rFonts w:hint="eastAsia" w:ascii="宋体" w:hAnsi="宋体"/>
          <w:color w:val="000000"/>
          <w:sz w:val="24"/>
          <w:highlight w:val="none"/>
        </w:rPr>
        <w:t xml:space="preserve">本单位郑重声明，根据《财政部 民政部 中国残疾人联合会关于促进残疾人就业政府政策的通知》（财库〔2017〕 141号）的规定，本单位为符合条件的残疾人福利性单位，且本单位参加_</w:t>
      </w:r>
      <w:r>
        <w:rPr>
          <w:rFonts w:hint="eastAsia" w:ascii="宋体" w:hAnsi="宋体"/>
          <w:color w:val="000000"/>
          <w:sz w:val="24"/>
          <w:highlight w:val="none"/>
          <w:lang w:eastAsia="zh-CN"/>
        </w:rPr>
        <w:t xml:space="preserve">江苏扬中经济开发区管理委员会</w:t>
      </w:r>
      <w:r>
        <w:rPr>
          <w:rFonts w:hint="eastAsia" w:ascii="宋体" w:hAnsi="宋体"/>
          <w:color w:val="000000"/>
          <w:sz w:val="24"/>
          <w:highlight w:val="none"/>
        </w:rPr>
        <w:t xml:space="preserve">单位的文件编号为</w:t>
      </w:r>
      <w:r>
        <w:rPr>
          <w:rFonts w:hint="eastAsia" w:ascii="宋体" w:hAnsi="宋体"/>
          <w:color w:val="000000"/>
          <w:sz w:val="24"/>
          <w:szCs w:val="24"/>
          <w:highlight w:val="none"/>
          <w:u w:val="single"/>
          <w:lang w:eastAsia="zh-CN"/>
        </w:rPr>
        <w:t xml:space="preserve">赫顿海工装备（江苏）有限公司环网柜迁移项目</w:t>
      </w:r>
      <w:r>
        <w:rPr>
          <w:rFonts w:hint="eastAsia" w:ascii="宋体" w:hAnsi="宋体"/>
          <w:color w:val="000000"/>
          <w:sz w:val="24"/>
          <w:highlight w:val="none"/>
        </w:rPr>
        <w:t xml:space="preserve">活动由本单位提供服务。</w:t>
      </w:r>
      <w:r/>
    </w:p>
    <w:p>
      <w:pPr>
        <w:ind w:firstLine="480"/>
        <w:spacing w:line="440" w:lineRule="exact"/>
        <w:rPr>
          <w:rFonts w:ascii="宋体" w:hAnsi="宋体"/>
          <w:color w:val="000000"/>
          <w:sz w:val="24"/>
          <w:highlight w:val="none"/>
        </w:rPr>
      </w:pPr>
      <w:r>
        <w:rPr>
          <w:rFonts w:hint="eastAsia" w:ascii="宋体" w:hAnsi="宋体"/>
          <w:color w:val="000000"/>
          <w:sz w:val="24"/>
          <w:highlight w:val="none"/>
        </w:rPr>
        <w:t xml:space="preserve">本单位对上述声明的真实性负责。如有虚假，将依法承担相应责任。</w:t>
      </w:r>
      <w:r/>
    </w:p>
    <w:p>
      <w:pPr>
        <w:ind w:firstLine="480"/>
        <w:spacing w:line="440" w:lineRule="exact"/>
        <w:rPr>
          <w:rFonts w:hint="eastAsia" w:ascii="宋体" w:hAnsi="宋体"/>
          <w:color w:val="000000"/>
          <w:sz w:val="24"/>
          <w:highlight w:val="none"/>
        </w:rPr>
      </w:pPr>
      <w:r>
        <w:rPr>
          <w:rFonts w:hint="eastAsia" w:ascii="宋体" w:hAnsi="宋体"/>
          <w:color w:val="000000"/>
          <w:sz w:val="24"/>
          <w:highlight w:val="none"/>
        </w:rPr>
      </w:r>
      <w:r/>
    </w:p>
    <w:p>
      <w:pPr>
        <w:ind w:firstLine="480"/>
        <w:spacing w:line="440" w:lineRule="exact"/>
        <w:rPr>
          <w:rFonts w:ascii="宋体" w:hAnsi="宋体"/>
          <w:color w:val="000000"/>
          <w:sz w:val="24"/>
          <w:highlight w:val="none"/>
        </w:rPr>
      </w:pPr>
      <w:r>
        <w:rPr>
          <w:rFonts w:hint="eastAsia" w:ascii="宋体" w:hAnsi="宋体"/>
          <w:color w:val="000000"/>
          <w:sz w:val="24"/>
          <w:highlight w:val="none"/>
        </w:rPr>
        <w:t xml:space="preserve">（备注：1、</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如不提供此声明函，价格将不做相应扣除。2、中标人为残疾人福利单位的，此声明函将随中标结果同时公告，接受社会监督）</w:t>
      </w:r>
      <w:r/>
    </w:p>
    <w:p>
      <w:pPr>
        <w:ind w:firstLine="624"/>
        <w:spacing w:line="440" w:lineRule="exact"/>
        <w:rPr>
          <w:rFonts w:ascii="仿宋_GB2312" w:eastAsia="仿宋_GB2312"/>
          <w:color w:val="000000"/>
          <w:spacing w:val="6"/>
          <w:sz w:val="30"/>
          <w:szCs w:val="30"/>
          <w:highlight w:val="none"/>
        </w:rPr>
      </w:pPr>
      <w:r>
        <w:rPr>
          <w:rFonts w:ascii="仿宋_GB2312" w:eastAsia="仿宋_GB2312"/>
          <w:color w:val="000000"/>
          <w:spacing w:val="6"/>
          <w:sz w:val="30"/>
          <w:szCs w:val="30"/>
          <w:highlight w:val="none"/>
        </w:rPr>
      </w:r>
      <w:r/>
    </w:p>
    <w:p>
      <w:pPr>
        <w:ind w:right="1560" w:firstLine="624"/>
        <w:jc w:val="center"/>
        <w:spacing w:line="440" w:lineRule="exact"/>
        <w:tabs>
          <w:tab w:val="left" w:pos="4860" w:leader="none"/>
        </w:tabs>
        <w:rPr>
          <w:rFonts w:ascii="宋体" w:hAnsi="宋体"/>
          <w:color w:val="000000"/>
          <w:sz w:val="24"/>
          <w:highlight w:val="none"/>
        </w:rPr>
      </w:pPr>
      <w:r>
        <w:rPr>
          <w:rFonts w:hint="eastAsia" w:ascii="仿宋_GB2312" w:eastAsia="仿宋_GB2312"/>
          <w:color w:val="000000"/>
          <w:spacing w:val="6"/>
          <w:sz w:val="30"/>
          <w:szCs w:val="30"/>
          <w:highlight w:val="none"/>
        </w:rPr>
        <w:t xml:space="preserve">             </w:t>
      </w:r>
      <w:r>
        <w:rPr>
          <w:rFonts w:hint="eastAsia" w:ascii="宋体" w:hAnsi="宋体"/>
          <w:color w:val="000000"/>
          <w:sz w:val="24"/>
          <w:highlight w:val="none"/>
        </w:rPr>
        <w:t xml:space="preserve">         </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全称（加盖CA电子公章）：</w:t>
      </w:r>
      <w:r/>
    </w:p>
    <w:p>
      <w:pPr>
        <w:ind w:right="1560" w:firstLine="480"/>
        <w:jc w:val="center"/>
        <w:spacing w:line="440" w:lineRule="exact"/>
        <w:tabs>
          <w:tab w:val="left" w:pos="4860" w:leader="none"/>
        </w:tabs>
        <w:rPr>
          <w:rFonts w:ascii="宋体" w:hAnsi="宋体"/>
          <w:color w:val="000000"/>
          <w:sz w:val="24"/>
          <w:highlight w:val="none"/>
        </w:rPr>
      </w:pPr>
      <w:r>
        <w:rPr>
          <w:rFonts w:hint="eastAsia" w:ascii="宋体" w:hAnsi="宋体"/>
          <w:color w:val="000000"/>
          <w:sz w:val="24"/>
          <w:highlight w:val="none"/>
        </w:rPr>
        <w:t xml:space="preserve">      日  期：</w:t>
      </w:r>
      <w:r/>
    </w:p>
    <w:p>
      <w:pPr>
        <w:jc w:val="center"/>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jc w:val="center"/>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jc w:val="center"/>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jc w:val="center"/>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jc w:val="center"/>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jc w:val="center"/>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jc w:val="center"/>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jc w:val="center"/>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jc w:val="center"/>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jc w:val="center"/>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jc w:val="center"/>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jc w:val="center"/>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jc w:val="center"/>
        <w:spacing w:before="145" w:after="145" w:line="440" w:lineRule="exact"/>
        <w:rPr>
          <w:rFonts w:hint="eastAsia" w:ascii="黑体" w:hAnsi="黑体" w:eastAsia="黑体" w:cs="Times New Roman"/>
          <w:b/>
          <w:color w:val="000000"/>
          <w:sz w:val="32"/>
          <w:szCs w:val="32"/>
          <w:highlight w:val="none"/>
        </w:rPr>
      </w:pPr>
      <w:r>
        <w:rPr>
          <w:rFonts w:hint="eastAsia" w:ascii="黑体" w:hAnsi="黑体" w:eastAsia="黑体"/>
          <w:b/>
          <w:color w:val="000000"/>
          <w:sz w:val="32"/>
          <w:szCs w:val="32"/>
          <w:highlight w:val="none"/>
        </w:rPr>
        <w:br w:type="page" w:clear="all"/>
      </w:r>
      <w:r>
        <w:rPr>
          <w:rFonts w:hint="eastAsia" w:ascii="黑体" w:hAnsi="黑体" w:eastAsia="黑体" w:cs="Times New Roman"/>
          <w:b/>
          <w:color w:val="000000"/>
          <w:sz w:val="32"/>
          <w:szCs w:val="32"/>
          <w:highlight w:val="none"/>
        </w:rPr>
        <w:t xml:space="preserve">十一、</w:t>
      </w:r>
      <w:bookmarkStart w:id="216" w:name="OLE_LINK1"/>
      <w:r/>
      <w:bookmarkStart w:id="217" w:name="OLE_LINK2"/>
      <w:r>
        <w:rPr>
          <w:rFonts w:hint="eastAsia" w:ascii="黑体" w:hAnsi="黑体" w:eastAsia="黑体" w:cs="Times New Roman"/>
          <w:b/>
          <w:color w:val="000000"/>
          <w:sz w:val="32"/>
          <w:szCs w:val="32"/>
          <w:highlight w:val="none"/>
        </w:rPr>
        <w:t xml:space="preserve">投标分项报价表</w:t>
      </w:r>
      <w:bookmarkEnd w:id="216"/>
      <w:r/>
      <w:bookmarkEnd w:id="217"/>
      <w:r>
        <w:rPr>
          <w:rFonts w:hint="eastAsia" w:ascii="黑体" w:hAnsi="黑体" w:eastAsia="黑体" w:cs="Times New Roman"/>
          <w:b/>
          <w:color w:val="000000"/>
          <w:sz w:val="32"/>
          <w:szCs w:val="32"/>
          <w:highlight w:val="none"/>
        </w:rPr>
        <w:t xml:space="preserve">（工程量清单）</w:t>
      </w:r>
      <w:r/>
    </w:p>
    <w:p>
      <w:pPr>
        <w:ind w:left="560"/>
        <w:spacing w:line="440" w:lineRule="exact"/>
        <w:rPr>
          <w:rFonts w:ascii="黑体" w:hAnsi="黑体" w:eastAsia="黑体"/>
          <w:b/>
          <w:sz w:val="32"/>
          <w:szCs w:val="32"/>
        </w:rPr>
      </w:pPr>
      <w:r>
        <w:rPr>
          <w:rFonts w:ascii="黑体" w:hAnsi="黑体" w:eastAsia="黑体"/>
          <w:b/>
          <w:sz w:val="32"/>
          <w:szCs w:val="32"/>
        </w:rPr>
      </w:r>
      <w:r/>
    </w:p>
    <w:p>
      <w:pPr>
        <w:spacing w:line="440" w:lineRule="exact"/>
        <w:rPr>
          <w:rFonts w:ascii="宋体" w:hAnsi="宋体"/>
          <w:sz w:val="24"/>
          <w:szCs w:val="24"/>
        </w:rPr>
      </w:pPr>
      <w:r>
        <w:rPr>
          <w:rFonts w:ascii="宋体" w:hAnsi="宋体"/>
          <w:sz w:val="24"/>
          <w:szCs w:val="24"/>
        </w:rPr>
      </w:r>
      <w:r/>
    </w:p>
    <w:p>
      <w:pPr>
        <w:spacing w:line="440" w:lineRule="exact"/>
        <w:rPr>
          <w:rFonts w:ascii="宋体" w:hAnsi="宋体"/>
          <w:b/>
          <w:sz w:val="24"/>
          <w:szCs w:val="24"/>
        </w:rPr>
      </w:pPr>
      <w:r>
        <w:rPr>
          <w:rFonts w:hint="eastAsia" w:ascii="宋体" w:hAnsi="宋体"/>
          <w:b/>
          <w:sz w:val="24"/>
          <w:szCs w:val="24"/>
        </w:rPr>
        <w:t xml:space="preserve">（具体详见清单格式）</w:t>
      </w:r>
      <w:r/>
    </w:p>
    <w:p>
      <w:pPr>
        <w:spacing w:line="440" w:lineRule="exact"/>
        <w:rPr>
          <w:rFonts w:ascii="宋体" w:hAnsi="宋体"/>
          <w:b/>
          <w:sz w:val="24"/>
          <w:szCs w:val="24"/>
        </w:rPr>
      </w:pPr>
      <w:r>
        <w:rPr>
          <w:rFonts w:ascii="宋体" w:hAnsi="宋体"/>
          <w:b/>
          <w:sz w:val="24"/>
          <w:szCs w:val="24"/>
        </w:rPr>
      </w:r>
      <w:r/>
    </w:p>
    <w:p>
      <w:pPr>
        <w:jc w:val="left"/>
        <w:spacing w:before="145" w:after="145" w:line="440" w:lineRule="exact"/>
        <w:rPr>
          <w:rFonts w:eastAsia="黑体"/>
          <w:color w:val="000000"/>
        </w:rPr>
      </w:pPr>
      <w:r>
        <w:rPr>
          <w:rFonts w:hint="eastAsia" w:ascii="宋体" w:hAnsi="宋体"/>
          <w:b/>
          <w:sz w:val="24"/>
          <w:szCs w:val="24"/>
        </w:rPr>
        <w:t xml:space="preserve">请各</w:t>
      </w:r>
      <w:r>
        <w:rPr>
          <w:rFonts w:hint="eastAsia" w:ascii="宋体" w:hAnsi="宋体"/>
          <w:b/>
          <w:sz w:val="24"/>
          <w:szCs w:val="24"/>
          <w:lang w:eastAsia="zh-CN"/>
        </w:rPr>
        <w:t xml:space="preserve">投标单位</w:t>
      </w:r>
      <w:r>
        <w:rPr>
          <w:rFonts w:hint="eastAsia" w:ascii="宋体" w:hAnsi="宋体"/>
          <w:b/>
          <w:sz w:val="24"/>
          <w:szCs w:val="24"/>
        </w:rPr>
        <w:t xml:space="preserve">根据招标人提供的工程量清单报价，不得改变工程量清单中的项目编码、项目名称、项目特征、计量单位、工程量以及不可竞争费。</w:t>
      </w:r>
      <w:r/>
    </w:p>
    <w:p>
      <w:pPr>
        <w:jc w:val="center"/>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jc w:val="center"/>
        <w:spacing w:before="145" w:after="145" w:line="440" w:lineRule="exact"/>
        <w:rPr>
          <w:rFonts w:hint="eastAsia" w:ascii="黑体" w:hAnsi="黑体" w:eastAsia="黑体" w:cs="Times New Roman"/>
          <w:b/>
          <w:color w:val="000000"/>
          <w:sz w:val="32"/>
          <w:szCs w:val="32"/>
          <w:highlight w:val="none"/>
        </w:rPr>
      </w:pPr>
      <w:r>
        <w:rPr>
          <w:rFonts w:hint="eastAsia" w:ascii="黑体" w:hAnsi="黑体" w:eastAsia="黑体"/>
          <w:b/>
          <w:color w:val="000000"/>
          <w:sz w:val="32"/>
          <w:szCs w:val="32"/>
          <w:highlight w:val="none"/>
        </w:rPr>
        <w:br w:type="page" w:clear="all"/>
      </w:r>
      <w:r>
        <w:rPr>
          <w:rFonts w:hint="eastAsia" w:ascii="黑体" w:hAnsi="黑体" w:eastAsia="黑体" w:cs="Times New Roman"/>
          <w:b/>
          <w:color w:val="000000"/>
          <w:sz w:val="32"/>
          <w:szCs w:val="32"/>
          <w:highlight w:val="none"/>
          <w:lang w:val="en-US" w:eastAsia="zh-CN"/>
        </w:rPr>
        <w:t xml:space="preserve">十二、</w:t>
      </w:r>
      <w:r>
        <w:rPr>
          <w:rFonts w:hint="eastAsia" w:ascii="黑体" w:hAnsi="黑体" w:eastAsia="黑体" w:cs="Times New Roman"/>
          <w:b/>
          <w:color w:val="000000"/>
          <w:sz w:val="32"/>
          <w:szCs w:val="32"/>
          <w:highlight w:val="none"/>
        </w:rPr>
        <w:t xml:space="preserve">技术部分</w:t>
      </w:r>
      <w:r/>
    </w:p>
    <w:p>
      <w:pPr>
        <w:ind w:left="560"/>
        <w:spacing w:line="440" w:lineRule="exact"/>
        <w:rPr>
          <w:rFonts w:ascii="黑体" w:hAnsi="黑体" w:eastAsia="黑体"/>
          <w:b/>
          <w:sz w:val="32"/>
          <w:szCs w:val="32"/>
        </w:rPr>
      </w:pPr>
      <w:r>
        <w:rPr>
          <w:rFonts w:ascii="黑体" w:hAnsi="黑体" w:eastAsia="黑体"/>
          <w:b/>
          <w:sz w:val="32"/>
          <w:szCs w:val="32"/>
        </w:rPr>
      </w:r>
      <w:r/>
    </w:p>
    <w:p>
      <w:pPr>
        <w:numPr>
          <w:ilvl w:val="0"/>
          <w:numId w:val="5"/>
        </w:numPr>
        <w:jc w:val="center"/>
        <w:spacing w:line="440" w:lineRule="exact"/>
        <w:rPr>
          <w:rFonts w:hint="eastAsia" w:ascii="黑体" w:hAnsi="黑体" w:eastAsia="黑体"/>
          <w:b/>
          <w:sz w:val="32"/>
          <w:szCs w:val="32"/>
        </w:rPr>
      </w:pPr>
      <w:r>
        <w:rPr>
          <w:rFonts w:hint="eastAsia" w:ascii="黑体" w:hAnsi="黑体" w:eastAsia="黑体"/>
          <w:b/>
          <w:sz w:val="32"/>
          <w:szCs w:val="32"/>
        </w:rPr>
        <w:t xml:space="preserve">技术方案</w:t>
      </w:r>
      <w:r>
        <w:rPr>
          <w:rFonts w:hint="eastAsia" w:ascii="黑体" w:hAnsi="黑体" w:eastAsia="黑体"/>
          <w:b/>
          <w:sz w:val="32"/>
          <w:szCs w:val="32"/>
          <w:lang w:eastAsia="zh-CN"/>
        </w:rPr>
        <w:t xml:space="preserve">（</w:t>
      </w:r>
      <w:r>
        <w:rPr>
          <w:rFonts w:hint="eastAsia" w:ascii="黑体" w:hAnsi="黑体" w:eastAsia="黑体"/>
          <w:b/>
          <w:sz w:val="32"/>
          <w:szCs w:val="32"/>
          <w:lang w:val="en-US" w:eastAsia="zh-CN"/>
        </w:rPr>
        <w:t xml:space="preserve">施工方案</w:t>
      </w:r>
      <w:r>
        <w:rPr>
          <w:rFonts w:hint="eastAsia" w:ascii="黑体" w:hAnsi="黑体" w:eastAsia="黑体"/>
          <w:b/>
          <w:sz w:val="32"/>
          <w:szCs w:val="32"/>
          <w:lang w:eastAsia="zh-CN"/>
        </w:rPr>
        <w:t xml:space="preserve">）</w:t>
      </w:r>
      <w:r>
        <w:rPr>
          <w:rFonts w:hint="eastAsia" w:ascii="黑体" w:hAnsi="黑体" w:eastAsia="黑体"/>
          <w:b/>
          <w:sz w:val="32"/>
          <w:szCs w:val="32"/>
        </w:rPr>
        <w:t xml:space="preserve">（格式自拟）</w:t>
      </w:r>
      <w:r/>
    </w:p>
    <w:p>
      <w:pPr>
        <w:numPr>
          <w:ilvl w:val="0"/>
          <w:numId w:val="0"/>
        </w:numPr>
        <w:jc w:val="center"/>
        <w:spacing w:line="440" w:lineRule="exact"/>
        <w:widowControl w:val="off"/>
        <w:rPr>
          <w:rFonts w:hint="eastAsia" w:ascii="黑体" w:hAnsi="黑体" w:eastAsia="黑体"/>
          <w:b/>
          <w:sz w:val="32"/>
          <w:szCs w:val="32"/>
        </w:rPr>
      </w:pPr>
      <w:r>
        <w:rPr>
          <w:rFonts w:hint="eastAsia" w:ascii="黑体" w:hAnsi="黑体" w:eastAsia="黑体"/>
          <w:b/>
          <w:sz w:val="32"/>
          <w:szCs w:val="32"/>
        </w:rPr>
      </w:r>
      <w:r/>
    </w:p>
    <w:p>
      <w:pPr>
        <w:numPr>
          <w:ilvl w:val="0"/>
          <w:numId w:val="0"/>
        </w:numPr>
        <w:jc w:val="center"/>
        <w:spacing w:line="440" w:lineRule="exact"/>
        <w:widowControl w:val="off"/>
        <w:rPr>
          <w:rFonts w:hint="eastAsia" w:ascii="黑体" w:hAnsi="黑体" w:eastAsia="黑体"/>
          <w:b/>
          <w:sz w:val="32"/>
          <w:szCs w:val="32"/>
        </w:rPr>
      </w:pPr>
      <w:r>
        <w:rPr>
          <w:rFonts w:hint="eastAsia" w:ascii="黑体" w:hAnsi="黑体" w:eastAsia="黑体"/>
          <w:b/>
          <w:sz w:val="32"/>
          <w:szCs w:val="32"/>
        </w:rPr>
      </w:r>
      <w:r/>
    </w:p>
    <w:p>
      <w:pPr>
        <w:numPr>
          <w:ilvl w:val="0"/>
          <w:numId w:val="5"/>
        </w:numPr>
        <w:jc w:val="center"/>
        <w:spacing w:line="440" w:lineRule="exact"/>
        <w:rPr>
          <w:rFonts w:hint="eastAsia" w:ascii="黑体" w:hAnsi="黑体" w:eastAsia="黑体"/>
          <w:b/>
          <w:sz w:val="32"/>
          <w:szCs w:val="32"/>
        </w:rPr>
      </w:pPr>
      <w:r>
        <w:rPr>
          <w:rFonts w:hint="eastAsia" w:ascii="黑体" w:hAnsi="黑体" w:eastAsia="黑体"/>
          <w:b/>
          <w:sz w:val="32"/>
          <w:szCs w:val="32"/>
        </w:rPr>
        <w:t xml:space="preserve">技术要求响应及偏离表</w:t>
      </w:r>
      <w:r/>
    </w:p>
    <w:p>
      <w:pPr>
        <w:jc w:val="center"/>
        <w:spacing w:line="440" w:lineRule="exact"/>
        <w:rPr>
          <w:rFonts w:hint="eastAsia" w:ascii="黑体" w:hAnsi="黑体" w:eastAsia="黑体"/>
          <w:b/>
          <w:sz w:val="32"/>
          <w:szCs w:val="32"/>
        </w:rPr>
      </w:pPr>
      <w:r>
        <w:rPr>
          <w:rFonts w:hint="eastAsia" w:ascii="黑体" w:hAnsi="黑体" w:eastAsia="黑体"/>
          <w:b/>
          <w:sz w:val="32"/>
          <w:szCs w:val="32"/>
        </w:rPr>
      </w:r>
      <w:r/>
    </w:p>
    <w:tbl>
      <w:tblPr>
        <w:tblStyle w:val="100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spacing w:line="440" w:lineRule="exact"/>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jc w:val="center"/>
              <w:spacing w:line="440" w:lineRule="exact"/>
              <w:rPr>
                <w:rFonts w:hint="eastAsia" w:ascii="宋体" w:hAnsi="宋体"/>
                <w:sz w:val="24"/>
                <w:szCs w:val="24"/>
              </w:rPr>
            </w:pPr>
            <w:r>
              <w:rPr>
                <w:rFonts w:hint="eastAsia" w:ascii="宋体" w:hAnsi="宋体"/>
                <w:sz w:val="24"/>
                <w:szCs w:val="24"/>
                <w:lang w:val="en-US" w:eastAsia="zh-CN"/>
              </w:rPr>
              <w:t xml:space="preserve">招标</w:t>
            </w:r>
            <w:r>
              <w:rPr>
                <w:rFonts w:hint="eastAsia" w:ascii="宋体" w:hAnsi="宋体"/>
                <w:sz w:val="24"/>
                <w:szCs w:val="24"/>
              </w:rPr>
              <w:t xml:space="preserve">文件要求</w:t>
            </w:r>
            <w:r/>
          </w:p>
        </w:tc>
        <w:tc>
          <w:tcPr>
            <w:tcW w:w="2852" w:type="dxa"/>
            <w:vAlign w:val="center"/>
            <w:textDirection w:val="lrTb"/>
            <w:noWrap w:val="false"/>
          </w:tcPr>
          <w:p>
            <w:pPr>
              <w:jc w:val="center"/>
              <w:spacing w:line="440" w:lineRule="exact"/>
              <w:rPr>
                <w:rFonts w:hint="eastAsia" w:ascii="宋体" w:hAnsi="宋体"/>
                <w:sz w:val="24"/>
                <w:szCs w:val="24"/>
              </w:rPr>
            </w:pPr>
            <w:r>
              <w:rPr>
                <w:rFonts w:hint="eastAsia" w:ascii="宋体" w:hAnsi="宋体"/>
                <w:sz w:val="24"/>
                <w:szCs w:val="24"/>
              </w:rPr>
              <w:t xml:space="preserve">响应情况</w:t>
            </w:r>
            <w:r/>
          </w:p>
        </w:tc>
        <w:tc>
          <w:tcPr>
            <w:tcW w:w="1308" w:type="dxa"/>
            <w:vAlign w:val="center"/>
            <w:textDirection w:val="lrTb"/>
            <w:noWrap w:val="false"/>
          </w:tcPr>
          <w:p>
            <w:pPr>
              <w:jc w:val="center"/>
              <w:spacing w:line="440" w:lineRule="exact"/>
              <w:rPr>
                <w:rFonts w:hint="eastAsia" w:ascii="宋体" w:hAnsi="宋体"/>
                <w:sz w:val="24"/>
                <w:szCs w:val="24"/>
              </w:rPr>
            </w:pPr>
            <w:r>
              <w:rPr>
                <w:rFonts w:hint="eastAsia" w:ascii="宋体" w:hAnsi="宋体"/>
                <w:sz w:val="24"/>
                <w:szCs w:val="24"/>
              </w:rPr>
              <w:t xml:space="preserve">超出、符合或偏离</w:t>
            </w:r>
            <w:r/>
          </w:p>
        </w:tc>
        <w:tc>
          <w:tcPr>
            <w:tcW w:w="1173" w:type="dxa"/>
            <w:vAlign w:val="center"/>
            <w:textDirection w:val="lrTb"/>
            <w:noWrap w:val="false"/>
          </w:tcPr>
          <w:p>
            <w:pPr>
              <w:jc w:val="center"/>
              <w:spacing w:line="440" w:lineRule="exact"/>
              <w:rPr>
                <w:rFonts w:hint="eastAsia" w:ascii="宋体" w:hAnsi="宋体"/>
                <w:sz w:val="24"/>
                <w:szCs w:val="24"/>
              </w:rPr>
            </w:pPr>
            <w:r>
              <w:rPr>
                <w:rFonts w:hint="eastAsia" w:ascii="宋体" w:hAnsi="宋体"/>
                <w:sz w:val="24"/>
                <w:szCs w:val="24"/>
              </w:rPr>
              <w:t xml:space="preserve">证明</w:t>
            </w:r>
            <w:r/>
          </w:p>
          <w:p>
            <w:pPr>
              <w:jc w:val="center"/>
              <w:spacing w:line="440" w:lineRule="exact"/>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vAlign w:val="top"/>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spacing w:line="440" w:lineRule="exact"/>
              <w:rPr>
                <w:rFonts w:hint="eastAsia" w:ascii="宋体" w:hAnsi="宋体"/>
                <w:sz w:val="24"/>
                <w:szCs w:val="24"/>
              </w:rPr>
            </w:pPr>
            <w:r>
              <w:rPr>
                <w:rFonts w:ascii="宋体" w:hAnsi="宋体"/>
                <w:sz w:val="24"/>
                <w:szCs w:val="24"/>
              </w:rPr>
              <w:t xml:space="preserve">……</w:t>
            </w:r>
            <w:r/>
          </w:p>
        </w:tc>
        <w:tc>
          <w:tcPr>
            <w:tcW w:w="2852" w:type="dxa"/>
            <w:vAlign w:val="top"/>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r>
    </w:tbl>
    <w:p>
      <w:pPr>
        <w:spacing w:line="440" w:lineRule="exact"/>
        <w:rPr>
          <w:rFonts w:hint="eastAsia" w:ascii="宋体" w:hAnsi="宋体"/>
          <w:sz w:val="24"/>
          <w:szCs w:val="24"/>
        </w:rPr>
      </w:pPr>
      <w:r>
        <w:rPr>
          <w:rFonts w:hint="eastAsia" w:ascii="宋体" w:hAnsi="宋体"/>
          <w:sz w:val="24"/>
          <w:szCs w:val="24"/>
        </w:rPr>
        <w:t xml:space="preserve">注： 行数不够，可自行添加。</w:t>
      </w:r>
      <w:r/>
    </w:p>
    <w:p>
      <w:pPr>
        <w:jc w:val="center"/>
        <w:spacing w:line="440" w:lineRule="exact"/>
        <w:rPr>
          <w:rFonts w:hint="eastAsia" w:ascii="黑体" w:hAnsi="Arial" w:eastAsia="黑体"/>
          <w:b/>
          <w:sz w:val="24"/>
          <w:szCs w:val="24"/>
        </w:rPr>
      </w:pPr>
      <w:r>
        <w:rPr>
          <w:rFonts w:hint="eastAsia" w:ascii="黑体" w:hAnsi="Arial" w:eastAsia="黑体"/>
          <w:b/>
          <w:sz w:val="24"/>
          <w:szCs w:val="24"/>
        </w:rPr>
      </w:r>
      <w:r/>
    </w:p>
    <w:p>
      <w:pPr>
        <w:jc w:val="center"/>
        <w:spacing w:line="440" w:lineRule="exact"/>
        <w:rPr>
          <w:rFonts w:hint="eastAsia" w:ascii="黑体" w:hAnsi="Arial" w:eastAsia="黑体"/>
          <w:b/>
          <w:sz w:val="24"/>
          <w:szCs w:val="24"/>
        </w:rPr>
      </w:pPr>
      <w:r>
        <w:rPr>
          <w:rFonts w:hint="eastAsia" w:ascii="黑体" w:hAnsi="Arial" w:eastAsia="黑体"/>
          <w:b/>
          <w:sz w:val="24"/>
          <w:szCs w:val="24"/>
        </w:rPr>
      </w:r>
      <w:r/>
    </w:p>
    <w:p>
      <w:pPr>
        <w:jc w:val="center"/>
        <w:spacing w:line="440" w:lineRule="exact"/>
        <w:rPr>
          <w:rFonts w:hint="eastAsia" w:ascii="黑体" w:hAnsi="Arial" w:eastAsia="黑体"/>
          <w:b/>
          <w:color w:val="000000"/>
          <w:sz w:val="36"/>
          <w:highlight w:val="none"/>
        </w:rPr>
      </w:pPr>
      <w:r>
        <w:rPr>
          <w:rFonts w:hint="eastAsia" w:ascii="黑体" w:hAnsi="黑体" w:eastAsia="黑体"/>
          <w:b/>
          <w:sz w:val="24"/>
          <w:szCs w:val="24"/>
        </w:rPr>
        <w:br w:type="page" w:clear="all"/>
      </w:r>
      <w:bookmarkEnd w:id="212"/>
      <w:r/>
    </w:p>
    <w:p>
      <w:pPr>
        <w:jc w:val="center"/>
        <w:spacing w:line="440" w:lineRule="exact"/>
        <w:rPr>
          <w:rFonts w:hint="eastAsia" w:ascii="黑体" w:hAnsi="黑体" w:eastAsia="黑体"/>
          <w:b/>
          <w:sz w:val="24"/>
          <w:szCs w:val="24"/>
        </w:rPr>
      </w:pPr>
      <w:r/>
      <w:bookmarkStart w:id="218" w:name="_Hlt26955054"/>
      <w:r/>
      <w:bookmarkEnd w:id="218"/>
      <w:r>
        <w:rPr>
          <w:rFonts w:hint="eastAsia" w:ascii="黑体" w:hAnsi="黑体" w:eastAsia="黑体" w:cs="Times New Roman"/>
          <w:b/>
          <w:color w:val="000000"/>
          <w:sz w:val="32"/>
          <w:szCs w:val="32"/>
          <w:highlight w:val="none"/>
          <w:lang w:val="en-US" w:eastAsia="zh-CN"/>
        </w:rPr>
        <w:t xml:space="preserve">十三、</w:t>
      </w:r>
      <w:r>
        <w:rPr>
          <w:rFonts w:hint="eastAsia" w:ascii="黑体" w:hAnsi="黑体" w:eastAsia="黑体"/>
          <w:b/>
          <w:sz w:val="32"/>
          <w:szCs w:val="32"/>
        </w:rPr>
        <w:t xml:space="preserve">商务部分（格式自拟）</w:t>
      </w:r>
      <w:r/>
    </w:p>
    <w:p>
      <w:pPr>
        <w:spacing w:line="440" w:lineRule="exact"/>
        <w:rPr>
          <w:rFonts w:hint="eastAsia" w:ascii="仿宋_GB2312" w:hAnsi="Arial"/>
          <w:color w:val="000000"/>
          <w:sz w:val="30"/>
          <w:highlight w:val="none"/>
        </w:rPr>
      </w:pPr>
      <w:r>
        <w:rPr>
          <w:rFonts w:hint="eastAsia" w:ascii="仿宋_GB2312" w:hAnsi="Arial"/>
          <w:color w:val="000000"/>
          <w:sz w:val="30"/>
          <w:highlight w:val="none"/>
        </w:rPr>
      </w:r>
      <w:r/>
    </w:p>
    <w:p>
      <w:pPr>
        <w:pStyle w:val="1183"/>
        <w:ind w:firstLine="0"/>
        <w:spacing w:line="440" w:lineRule="exact"/>
        <w:rPr>
          <w:rFonts w:hint="eastAsia" w:ascii="宋体" w:hAnsi="宋体"/>
          <w:color w:val="000000"/>
          <w:sz w:val="24"/>
          <w:highlight w:val="none"/>
        </w:rPr>
      </w:pPr>
      <w:r/>
      <w:bookmarkStart w:id="219" w:name="_Hlt26671374"/>
      <w:r/>
      <w:bookmarkEnd w:id="219"/>
      <w:r/>
      <w:bookmarkStart w:id="220" w:name="_Hlt26955066"/>
      <w:r/>
      <w:bookmarkEnd w:id="220"/>
      <w:r/>
      <w:bookmarkStart w:id="221" w:name="_Hlt26609389"/>
      <w:r/>
      <w:bookmarkEnd w:id="221"/>
      <w:r/>
      <w:bookmarkStart w:id="222" w:name="_Toc462564146"/>
      <w:r/>
      <w:bookmarkEnd w:id="198"/>
      <w:bookmarkEnd w:id="199"/>
      <w:bookmarkEnd w:id="222"/>
      <w:r/>
    </w:p>
    <w:p>
      <w:pPr>
        <w:jc w:val="center"/>
        <w:spacing w:line="440" w:lineRule="exact"/>
        <w:rPr>
          <w:rFonts w:hint="eastAsia" w:ascii="黑体" w:hAnsi="黑体" w:eastAsia="黑体"/>
          <w:b/>
          <w:color w:val="000000"/>
          <w:sz w:val="32"/>
          <w:szCs w:val="32"/>
          <w:highlight w:val="none"/>
        </w:rPr>
      </w:pPr>
      <w:r/>
      <w:bookmarkStart w:id="223" w:name="_格式2__法定代表人授权书"/>
      <w:r/>
      <w:bookmarkEnd w:id="223"/>
      <w:r/>
      <w:r/>
    </w:p>
    <w:p>
      <w:pPr>
        <w:jc w:val="center"/>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jc w:val="center"/>
        <w:spacing w:before="145" w:after="145" w:line="440" w:lineRule="exact"/>
        <w:rPr>
          <w:rFonts w:hint="eastAsia" w:eastAsia="仿宋_GB2312"/>
          <w:color w:val="000000"/>
          <w:sz w:val="24"/>
          <w:szCs w:val="20"/>
          <w:highlight w:val="none"/>
        </w:rPr>
      </w:pPr>
      <w:r>
        <w:rPr>
          <w:rFonts w:hint="eastAsia" w:ascii="黑体" w:hAnsi="黑体" w:eastAsia="黑体"/>
          <w:b/>
          <w:i/>
          <w:color w:val="000000"/>
          <w:sz w:val="32"/>
          <w:szCs w:val="32"/>
          <w:highlight w:val="none"/>
          <w:u w:val="single"/>
        </w:rPr>
        <w:br w:type="page" w:clear="all"/>
      </w:r>
      <w:r>
        <w:rPr>
          <w:rFonts w:hint="eastAsia" w:ascii="黑体" w:hAnsi="黑体" w:eastAsia="黑体"/>
          <w:b/>
          <w:i/>
          <w:color w:val="000000"/>
          <w:sz w:val="32"/>
          <w:szCs w:val="32"/>
          <w:highlight w:val="none"/>
          <w:u w:val="single"/>
        </w:rPr>
        <w:t xml:space="preserve">十四、开标一览表</w:t>
      </w:r>
      <w:r/>
    </w:p>
    <w:p>
      <w:pPr>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投标人全称（加盖CA电子签章）：</w:t>
      </w:r>
      <w:r/>
    </w:p>
    <w:p>
      <w:pPr>
        <w:ind w:firstLine="480"/>
        <w:spacing w:line="440" w:lineRule="exact"/>
        <w:rPr>
          <w:rFonts w:hint="eastAsia" w:eastAsia="宋体"/>
          <w:color w:val="000000"/>
          <w:sz w:val="24"/>
          <w:szCs w:val="24"/>
          <w:highlight w:val="none"/>
          <w:lang w:eastAsia="zh-CN"/>
        </w:rPr>
      </w:pPr>
      <w:r>
        <w:rPr>
          <w:rFonts w:hint="eastAsia" w:ascii="宋体" w:hAnsi="宋体"/>
          <w:color w:val="000000"/>
          <w:sz w:val="24"/>
          <w:szCs w:val="24"/>
          <w:highlight w:val="none"/>
        </w:rPr>
        <w:t xml:space="preserve">项目名称：</w:t>
      </w:r>
      <w:r>
        <w:rPr>
          <w:rFonts w:hint="eastAsia" w:ascii="宋体" w:hAnsi="宋体"/>
          <w:color w:val="000000"/>
          <w:sz w:val="24"/>
          <w:szCs w:val="24"/>
          <w:highlight w:val="none"/>
          <w:lang w:eastAsia="zh-CN"/>
        </w:rPr>
        <w:t xml:space="preserve">赫顿海工装备（江苏）有限公司环网柜迁移项目</w:t>
      </w:r>
      <w:r/>
    </w:p>
    <w:p>
      <w:pPr>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招标编号：                                   分包号：</w:t>
      </w:r>
      <w:r/>
    </w:p>
    <w:tbl>
      <w:tblPr>
        <w:tblStyle w:val="100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spacing w:line="440" w:lineRule="exact"/>
              <w:rPr>
                <w:rFonts w:hint="eastAsia" w:ascii="宋体" w:hAnsi="宋体"/>
                <w:color w:val="000000"/>
                <w:sz w:val="24"/>
                <w:szCs w:val="24"/>
                <w:highlight w:val="none"/>
              </w:rPr>
            </w:pPr>
            <w:r>
              <w:rPr>
                <w:rFonts w:hint="eastAsia" w:ascii="宋体" w:hAnsi="宋体" w:cs="宋体"/>
                <w:color w:val="000000"/>
                <w:sz w:val="24"/>
                <w:szCs w:val="24"/>
                <w:highlight w:val="none"/>
              </w:rPr>
              <w:t xml:space="preserve">                      </w:t>
            </w:r>
            <w:r>
              <w:rPr>
                <w:rFonts w:hint="eastAsia" w:ascii="宋体" w:hAnsi="宋体"/>
                <w:color w:val="000000"/>
                <w:sz w:val="24"/>
                <w:szCs w:val="24"/>
                <w:highlight w:val="none"/>
              </w:rPr>
              <w:t xml:space="preserve">投标总报价</w:t>
            </w:r>
            <w:r/>
          </w:p>
        </w:tc>
      </w:tr>
      <w:tr>
        <w:trPr>
          <w:cantSplit/>
          <w:trHeight w:val="612"/>
        </w:trPr>
        <w:tc>
          <w:tcPr>
            <w:tcW w:w="8206" w:type="dxa"/>
            <w:vAlign w:val="center"/>
            <w:textDirection w:val="lrTb"/>
            <w:noWrap w:val="false"/>
          </w:tcPr>
          <w:p>
            <w:pPr>
              <w:pStyle w:val="1201"/>
              <w:ind w:firstLine="0"/>
              <w:spacing w:before="0" w:after="0" w:line="440" w:lineRule="exact"/>
              <w:rPr>
                <w:rFonts w:hint="eastAsia" w:ascii="宋体" w:hAnsi="宋体"/>
                <w:color w:val="000000"/>
                <w:szCs w:val="21"/>
                <w:highlight w:val="none"/>
              </w:rPr>
            </w:pPr>
            <w:r>
              <w:rPr>
                <w:rFonts w:hint="eastAsia" w:ascii="宋体" w:hAnsi="宋体" w:cs="宋体"/>
                <w:color w:val="000000"/>
                <w:highlight w:val="none"/>
                <w:lang w:val="en-US" w:eastAsia="zh-CN"/>
              </w:rPr>
              <w:t xml:space="preserve">优惠率</w:t>
            </w:r>
            <w:r>
              <w:rPr>
                <w:rFonts w:hint="eastAsia" w:ascii="宋体" w:hAnsi="宋体" w:cs="宋体"/>
                <w:color w:val="000000"/>
                <w:highlight w:val="none"/>
              </w:rPr>
              <w:t xml:space="preserve">：                            </w:t>
            </w:r>
            <w:r>
              <w:rPr>
                <w:rFonts w:hint="eastAsia" w:ascii="宋体" w:hAnsi="宋体" w:cs="宋体"/>
                <w:color w:val="000000"/>
              </w:rPr>
              <w:t xml:space="preserve">（人民币：元）</w:t>
            </w:r>
            <w:r/>
          </w:p>
        </w:tc>
      </w:tr>
    </w:tbl>
    <w:p>
      <w:pPr>
        <w:spacing w:line="440" w:lineRule="exact"/>
        <w:rPr>
          <w:rFonts w:ascii="宋体" w:hAnsi="宋体"/>
          <w:color w:val="000000"/>
          <w:sz w:val="24"/>
          <w:szCs w:val="24"/>
          <w:highlight w:val="none"/>
        </w:rPr>
      </w:pPr>
      <w:r>
        <w:rPr>
          <w:rFonts w:ascii="宋体" w:hAnsi="宋体"/>
          <w:color w:val="000000"/>
          <w:sz w:val="24"/>
          <w:szCs w:val="24"/>
          <w:highlight w:val="none"/>
        </w:rPr>
      </w:r>
      <w:r/>
    </w:p>
    <w:p>
      <w:pPr>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                                            日期：  </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年</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月</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日</w:t>
      </w:r>
      <w:r/>
    </w:p>
    <w:p>
      <w:pPr>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jc w:val="center"/>
        <w:spacing w:before="145" w:after="145" w:line="440" w:lineRule="exact"/>
        <w:rPr>
          <w:rFonts w:ascii="宋体" w:hAnsi="宋体" w:cs="仿宋"/>
          <w:color w:val="000000"/>
          <w:sz w:val="24"/>
          <w:szCs w:val="24"/>
        </w:rPr>
        <w:outlineLvl w:val="2"/>
      </w:pPr>
      <w:r>
        <w:rPr>
          <w:rFonts w:hint="eastAsia" w:ascii="宋体" w:hAnsi="宋体" w:cs="仿宋"/>
          <w:color w:val="000000"/>
          <w:sz w:val="24"/>
          <w:szCs w:val="24"/>
        </w:rPr>
        <w:t xml:space="preserve">  注：各投标人请各投标人根据招标人提供的各标段工程量清单汇总表报价（详见附</w:t>
      </w:r>
      <w:r/>
    </w:p>
    <w:p>
      <w:pPr>
        <w:spacing w:before="145" w:after="145" w:line="440" w:lineRule="exact"/>
        <w:rPr>
          <w:rFonts w:hint="eastAsia" w:ascii="宋体" w:hAnsi="宋体" w:cs="仿宋"/>
          <w:color w:val="000000"/>
          <w:sz w:val="24"/>
          <w:szCs w:val="24"/>
        </w:rPr>
        <w:outlineLvl w:val="2"/>
      </w:pPr>
      <w:r>
        <w:rPr>
          <w:rFonts w:hint="eastAsia" w:ascii="宋体" w:hAnsi="宋体" w:cs="仿宋"/>
          <w:color w:val="000000"/>
          <w:sz w:val="24"/>
          <w:szCs w:val="24"/>
        </w:rPr>
        <w:t xml:space="preserve">件），其中暂列金额、专业工程暂估价不得调整。</w:t>
      </w:r>
      <w:r/>
    </w:p>
    <w:p>
      <w:pPr>
        <w:spacing w:before="145" w:after="145" w:line="440" w:lineRule="exact"/>
        <w:rPr>
          <w:rFonts w:hint="eastAsia" w:ascii="宋体" w:hAnsi="宋体" w:cs="仿宋"/>
          <w:color w:val="000000"/>
          <w:sz w:val="24"/>
          <w:szCs w:val="24"/>
        </w:rPr>
        <w:outlineLvl w:val="2"/>
      </w:pPr>
      <w:r>
        <w:rPr>
          <w:rFonts w:hint="eastAsia" w:ascii="宋体" w:hAnsi="宋体" w:cs="仿宋"/>
          <w:color w:val="000000"/>
          <w:sz w:val="24"/>
          <w:szCs w:val="24"/>
        </w:rPr>
      </w:r>
      <w:r/>
    </w:p>
    <w:p>
      <w:pPr>
        <w:spacing w:before="145" w:after="145" w:line="440" w:lineRule="exact"/>
        <w:rPr>
          <w:rFonts w:hint="eastAsia" w:ascii="宋体" w:hAnsi="宋体" w:cs="仿宋"/>
          <w:color w:val="000000"/>
          <w:sz w:val="24"/>
          <w:szCs w:val="24"/>
        </w:rPr>
        <w:outlineLvl w:val="2"/>
      </w:pPr>
      <w:r>
        <w:rPr>
          <w:rFonts w:hint="eastAsia" w:ascii="宋体" w:hAnsi="宋体" w:cs="仿宋"/>
          <w:color w:val="000000"/>
          <w:sz w:val="24"/>
          <w:szCs w:val="24"/>
        </w:rPr>
      </w:r>
      <w:r/>
    </w:p>
    <w:p>
      <w:pPr>
        <w:spacing w:before="145" w:after="145" w:line="440" w:lineRule="exact"/>
        <w:rPr>
          <w:rFonts w:hint="eastAsia" w:ascii="宋体" w:hAnsi="宋体" w:cs="仿宋"/>
          <w:color w:val="000000"/>
          <w:sz w:val="24"/>
          <w:szCs w:val="24"/>
        </w:rPr>
        <w:outlineLvl w:val="2"/>
      </w:pPr>
      <w:r>
        <w:rPr>
          <w:rFonts w:hint="eastAsia" w:ascii="宋体" w:hAnsi="宋体" w:cs="仿宋"/>
          <w:color w:val="000000"/>
          <w:sz w:val="24"/>
          <w:szCs w:val="24"/>
        </w:rPr>
      </w:r>
      <w:r/>
    </w:p>
    <w:p>
      <w:pPr>
        <w:spacing w:before="145" w:after="145" w:line="440" w:lineRule="exact"/>
        <w:rPr>
          <w:rFonts w:hint="eastAsia" w:ascii="宋体" w:hAnsi="宋体" w:cs="仿宋"/>
          <w:color w:val="000000"/>
          <w:sz w:val="24"/>
          <w:szCs w:val="24"/>
        </w:rPr>
        <w:outlineLvl w:val="2"/>
      </w:pPr>
      <w:r>
        <w:rPr>
          <w:rFonts w:hint="eastAsia" w:ascii="宋体" w:hAnsi="宋体" w:cs="仿宋"/>
          <w:color w:val="000000"/>
          <w:sz w:val="24"/>
          <w:szCs w:val="24"/>
        </w:rPr>
      </w:r>
      <w:r/>
    </w:p>
    <w:p>
      <w:pPr>
        <w:spacing w:before="145" w:after="145" w:line="440" w:lineRule="exact"/>
        <w:rPr>
          <w:rFonts w:hint="eastAsia" w:ascii="宋体" w:hAnsi="宋体" w:cs="仿宋"/>
          <w:color w:val="000000"/>
          <w:sz w:val="24"/>
          <w:szCs w:val="24"/>
        </w:rPr>
        <w:outlineLvl w:val="2"/>
      </w:pPr>
      <w:r>
        <w:rPr>
          <w:rFonts w:hint="eastAsia" w:ascii="宋体" w:hAnsi="宋体" w:cs="仿宋"/>
          <w:color w:val="000000"/>
          <w:sz w:val="24"/>
          <w:szCs w:val="24"/>
        </w:rPr>
      </w:r>
      <w:r/>
    </w:p>
    <w:p>
      <w:pPr>
        <w:spacing w:before="145" w:after="145" w:line="440" w:lineRule="exact"/>
        <w:rPr>
          <w:rFonts w:hint="eastAsia" w:ascii="宋体" w:hAnsi="宋体" w:cs="仿宋"/>
          <w:color w:val="000000"/>
          <w:sz w:val="24"/>
          <w:szCs w:val="24"/>
        </w:rPr>
        <w:outlineLvl w:val="2"/>
      </w:pPr>
      <w:r>
        <w:rPr>
          <w:rFonts w:hint="eastAsia" w:ascii="宋体" w:hAnsi="宋体" w:cs="仿宋"/>
          <w:color w:val="000000"/>
          <w:sz w:val="24"/>
          <w:szCs w:val="24"/>
        </w:rPr>
      </w:r>
      <w:r/>
    </w:p>
    <w:p>
      <w:pPr>
        <w:spacing w:before="145" w:after="145" w:line="440" w:lineRule="exact"/>
        <w:rPr>
          <w:rFonts w:hint="eastAsia" w:ascii="宋体" w:hAnsi="宋体" w:cs="仿宋"/>
          <w:color w:val="000000"/>
          <w:sz w:val="24"/>
          <w:szCs w:val="24"/>
        </w:rPr>
        <w:outlineLvl w:val="2"/>
      </w:pPr>
      <w:r>
        <w:rPr>
          <w:rFonts w:hint="eastAsia" w:ascii="宋体" w:hAnsi="宋体" w:cs="仿宋"/>
          <w:color w:val="000000"/>
          <w:sz w:val="24"/>
          <w:szCs w:val="24"/>
        </w:rPr>
      </w:r>
      <w:r/>
    </w:p>
    <w:p>
      <w:pPr>
        <w:spacing w:before="145" w:after="145" w:line="440" w:lineRule="exact"/>
        <w:rPr>
          <w:rFonts w:hint="eastAsia" w:ascii="宋体" w:hAnsi="宋体" w:cs="仿宋"/>
          <w:color w:val="000000"/>
          <w:sz w:val="24"/>
          <w:szCs w:val="24"/>
        </w:rPr>
        <w:outlineLvl w:val="2"/>
      </w:pPr>
      <w:r>
        <w:rPr>
          <w:rFonts w:hint="eastAsia" w:ascii="宋体" w:hAnsi="宋体" w:cs="仿宋"/>
          <w:color w:val="000000"/>
          <w:sz w:val="24"/>
          <w:szCs w:val="24"/>
        </w:rPr>
      </w:r>
      <w:r/>
    </w:p>
    <w:p>
      <w:pPr>
        <w:spacing w:before="145" w:after="145" w:line="440" w:lineRule="exact"/>
        <w:rPr>
          <w:rFonts w:hint="eastAsia" w:ascii="宋体" w:hAnsi="宋体" w:cs="仿宋"/>
          <w:color w:val="000000"/>
          <w:sz w:val="24"/>
          <w:szCs w:val="24"/>
        </w:rPr>
        <w:outlineLvl w:val="2"/>
      </w:pPr>
      <w:r>
        <w:rPr>
          <w:rFonts w:hint="eastAsia" w:ascii="宋体" w:hAnsi="宋体" w:cs="仿宋"/>
          <w:color w:val="000000"/>
          <w:sz w:val="24"/>
          <w:szCs w:val="24"/>
        </w:rPr>
      </w:r>
      <w:r/>
    </w:p>
    <w:p>
      <w:pPr>
        <w:spacing w:before="145" w:after="145" w:line="440" w:lineRule="exact"/>
        <w:rPr>
          <w:rFonts w:hint="eastAsia" w:ascii="宋体" w:hAnsi="宋体" w:cs="仿宋"/>
          <w:color w:val="000000"/>
          <w:sz w:val="24"/>
          <w:szCs w:val="24"/>
        </w:rPr>
        <w:outlineLvl w:val="2"/>
      </w:pPr>
      <w:r>
        <w:rPr>
          <w:rFonts w:hint="eastAsia" w:ascii="宋体" w:hAnsi="宋体" w:cs="仿宋"/>
          <w:color w:val="000000"/>
          <w:sz w:val="24"/>
          <w:szCs w:val="24"/>
        </w:rPr>
      </w:r>
      <w:r/>
    </w:p>
    <w:p>
      <w:pPr>
        <w:spacing w:before="145" w:after="145" w:line="440" w:lineRule="exact"/>
        <w:rPr>
          <w:rFonts w:hint="eastAsia" w:ascii="宋体" w:hAnsi="宋体" w:cs="仿宋"/>
          <w:color w:val="000000"/>
          <w:sz w:val="24"/>
          <w:szCs w:val="24"/>
        </w:rPr>
        <w:outlineLvl w:val="2"/>
      </w:pPr>
      <w:r>
        <w:rPr>
          <w:rFonts w:hint="eastAsia" w:ascii="宋体" w:hAnsi="宋体" w:cs="仿宋"/>
          <w:color w:val="000000"/>
          <w:sz w:val="24"/>
          <w:szCs w:val="24"/>
        </w:rPr>
      </w:r>
      <w:r/>
    </w:p>
    <w:p>
      <w:pPr>
        <w:spacing w:before="145" w:after="145" w:line="440" w:lineRule="exact"/>
        <w:rPr>
          <w:rFonts w:hint="eastAsia" w:ascii="宋体" w:hAnsi="宋体" w:cs="仿宋"/>
          <w:color w:val="000000"/>
          <w:sz w:val="24"/>
          <w:szCs w:val="24"/>
        </w:rPr>
        <w:outlineLvl w:val="2"/>
      </w:pPr>
      <w:r>
        <w:rPr>
          <w:rFonts w:hint="eastAsia" w:ascii="宋体" w:hAnsi="宋体" w:cs="仿宋"/>
          <w:color w:val="000000"/>
          <w:sz w:val="24"/>
          <w:szCs w:val="24"/>
        </w:rPr>
      </w:r>
      <w:r/>
    </w:p>
    <w:p>
      <w:pPr>
        <w:spacing w:before="145" w:after="145" w:line="440" w:lineRule="exact"/>
        <w:rPr>
          <w:rFonts w:hint="eastAsia" w:ascii="宋体" w:hAnsi="宋体" w:cs="仿宋"/>
          <w:color w:val="000000"/>
          <w:sz w:val="24"/>
          <w:szCs w:val="24"/>
        </w:rPr>
        <w:outlineLvl w:val="2"/>
      </w:pPr>
      <w:r>
        <w:rPr>
          <w:rFonts w:hint="eastAsia" w:ascii="宋体" w:hAnsi="宋体" w:cs="仿宋"/>
          <w:color w:val="000000"/>
          <w:sz w:val="24"/>
          <w:szCs w:val="24"/>
        </w:rPr>
      </w:r>
      <w:r/>
    </w:p>
    <w:p>
      <w:pPr>
        <w:jc w:val="left"/>
        <w:spacing w:before="145" w:after="145" w:line="440" w:lineRule="exact"/>
        <w:rPr>
          <w:rFonts w:ascii="宋体" w:hAnsi="宋体"/>
          <w:color w:val="000000"/>
          <w:sz w:val="28"/>
          <w:szCs w:val="28"/>
          <w:highlight w:val="none"/>
        </w:rPr>
        <w:outlineLvl w:val="2"/>
      </w:pPr>
      <w:r>
        <w:rPr>
          <w:rFonts w:hint="eastAsia" w:ascii="宋体" w:hAnsi="宋体" w:cs="仿宋"/>
          <w:b/>
          <w:bCs/>
          <w:color w:val="000000"/>
          <w:sz w:val="32"/>
          <w:szCs w:val="32"/>
          <w:highlight w:val="none"/>
          <w:lang w:val="en-US" w:eastAsia="zh-CN"/>
        </w:rPr>
        <w:t xml:space="preserve">                  </w:t>
      </w:r>
      <w:r>
        <w:rPr>
          <w:rFonts w:hint="eastAsia" w:ascii="黑体" w:hAnsi="黑体" w:eastAsia="黑体" w:cs="Times New Roman"/>
          <w:b/>
          <w:sz w:val="32"/>
          <w:szCs w:val="32"/>
          <w:highlight w:val="none"/>
          <w:lang w:eastAsia="zh-CN"/>
        </w:rPr>
        <w:t xml:space="preserve">十五、资格承诺函（格式）</w:t>
      </w:r>
      <w:r/>
    </w:p>
    <w:p>
      <w:pPr>
        <w:ind w:left="560" w:hanging="560"/>
        <w:spacing w:line="440" w:lineRule="exact"/>
        <w:rPr>
          <w:rFonts w:ascii="宋体" w:hAnsi="宋体"/>
          <w:color w:val="000000"/>
          <w:sz w:val="24"/>
          <w:szCs w:val="24"/>
          <w:highlight w:val="none"/>
        </w:rPr>
        <w:outlineLvl w:val="2"/>
      </w:pPr>
      <w:r>
        <w:rPr>
          <w:rFonts w:ascii="宋体" w:hAnsi="宋体"/>
          <w:color w:val="000000"/>
          <w:sz w:val="24"/>
          <w:szCs w:val="24"/>
          <w:highlight w:val="none"/>
        </w:rPr>
        <w:t xml:space="preserve">致：（</w:t>
      </w:r>
      <w:r>
        <w:rPr>
          <w:rFonts w:hint="eastAsia" w:ascii="宋体" w:hAnsi="宋体"/>
          <w:color w:val="000000"/>
          <w:sz w:val="24"/>
          <w:highlight w:val="none"/>
        </w:rPr>
        <w:t xml:space="preserve">招标</w:t>
      </w:r>
      <w:r>
        <w:rPr>
          <w:rFonts w:ascii="宋体" w:hAnsi="宋体"/>
          <w:color w:val="000000"/>
          <w:sz w:val="24"/>
          <w:szCs w:val="24"/>
          <w:highlight w:val="none"/>
        </w:rPr>
        <w:t xml:space="preserve">人、代理机构）   </w:t>
      </w:r>
      <w:r/>
    </w:p>
    <w:p>
      <w:pPr>
        <w:ind w:left="560" w:hanging="560"/>
        <w:spacing w:line="440" w:lineRule="exact"/>
        <w:rPr>
          <w:rFonts w:ascii="宋体" w:hAnsi="宋体"/>
          <w:color w:val="000000"/>
          <w:sz w:val="24"/>
          <w:szCs w:val="24"/>
          <w:highlight w:val="none"/>
        </w:rPr>
        <w:outlineLvl w:val="2"/>
      </w:pPr>
      <w:r>
        <w:rPr>
          <w:rFonts w:ascii="宋体" w:hAnsi="宋体"/>
          <w:color w:val="000000"/>
          <w:sz w:val="24"/>
          <w:szCs w:val="24"/>
          <w:highlight w:val="none"/>
        </w:rPr>
        <w:t xml:space="preserve">我单位参与</w:t>
      </w:r>
      <w:r>
        <w:rPr>
          <w:rFonts w:ascii="宋体" w:hAnsi="宋体"/>
          <w:color w:val="000000"/>
          <w:sz w:val="24"/>
          <w:szCs w:val="24"/>
          <w:highlight w:val="none"/>
          <w:u w:val="single"/>
        </w:rPr>
        <w:t xml:space="preserve"> （项目名称）  （项目编号：）   项目</w:t>
      </w:r>
      <w:r>
        <w:rPr>
          <w:rFonts w:ascii="宋体" w:hAnsi="宋体"/>
          <w:color w:val="000000"/>
          <w:sz w:val="24"/>
          <w:szCs w:val="24"/>
          <w:highlight w:val="none"/>
        </w:rPr>
        <w:t xml:space="preserve">的</w:t>
      </w:r>
      <w:r/>
    </w:p>
    <w:p>
      <w:pPr>
        <w:ind w:left="560" w:hanging="560"/>
        <w:spacing w:line="440" w:lineRule="exact"/>
        <w:rPr>
          <w:rFonts w:ascii="宋体" w:hAnsi="宋体"/>
          <w:color w:val="000000"/>
          <w:sz w:val="24"/>
          <w:szCs w:val="24"/>
          <w:highlight w:val="none"/>
        </w:rPr>
        <w:outlineLvl w:val="2"/>
      </w:pPr>
      <w:r>
        <w:rPr>
          <w:rFonts w:ascii="宋体" w:hAnsi="宋体"/>
          <w:color w:val="000000"/>
          <w:sz w:val="24"/>
          <w:szCs w:val="24"/>
          <w:highlight w:val="none"/>
        </w:rPr>
        <w:t xml:space="preserve">政府活动，现承诺如下：</w:t>
      </w:r>
      <w:r/>
    </w:p>
    <w:p>
      <w:pPr>
        <w:ind w:left="560" w:hanging="560"/>
        <w:spacing w:line="440" w:lineRule="exact"/>
        <w:rPr>
          <w:rFonts w:ascii="宋体" w:hAnsi="宋体"/>
          <w:color w:val="000000"/>
          <w:sz w:val="24"/>
          <w:szCs w:val="24"/>
          <w:highlight w:val="none"/>
        </w:rPr>
        <w:outlineLvl w:val="2"/>
      </w:pPr>
      <w:r>
        <w:rPr>
          <w:rFonts w:ascii="宋体" w:hAnsi="宋体"/>
          <w:color w:val="000000"/>
          <w:sz w:val="24"/>
          <w:szCs w:val="24"/>
          <w:highlight w:val="none"/>
        </w:rPr>
        <w:t xml:space="preserve">1.我方具有良好的商业信誉和健全的财务会计制度。</w:t>
      </w:r>
      <w:r/>
    </w:p>
    <w:p>
      <w:pPr>
        <w:ind w:left="560" w:hanging="560"/>
        <w:spacing w:line="440" w:lineRule="exact"/>
        <w:rPr>
          <w:rFonts w:ascii="宋体" w:hAnsi="宋体"/>
          <w:color w:val="000000"/>
          <w:sz w:val="24"/>
          <w:szCs w:val="24"/>
          <w:highlight w:val="none"/>
        </w:rPr>
        <w:outlineLvl w:val="2"/>
      </w:pPr>
      <w:r>
        <w:rPr>
          <w:rFonts w:ascii="宋体" w:hAnsi="宋体"/>
          <w:color w:val="000000"/>
          <w:sz w:val="24"/>
          <w:szCs w:val="24"/>
          <w:highlight w:val="none"/>
        </w:rPr>
        <w:t xml:space="preserve">2.我方具有履行合同所必需的设备和专业技术能力。</w:t>
      </w:r>
      <w:r/>
    </w:p>
    <w:p>
      <w:pPr>
        <w:ind w:left="560" w:hanging="560"/>
        <w:spacing w:line="440" w:lineRule="exact"/>
        <w:rPr>
          <w:rFonts w:ascii="宋体" w:hAnsi="宋体"/>
          <w:color w:val="000000"/>
          <w:sz w:val="24"/>
          <w:szCs w:val="24"/>
          <w:highlight w:val="none"/>
        </w:rPr>
        <w:outlineLvl w:val="2"/>
      </w:pPr>
      <w:r>
        <w:rPr>
          <w:rFonts w:ascii="宋体" w:hAnsi="宋体"/>
          <w:color w:val="000000"/>
          <w:sz w:val="24"/>
          <w:szCs w:val="24"/>
          <w:highlight w:val="none"/>
        </w:rPr>
        <w:t xml:space="preserve">3.我方具有依法缴纳税收和社会保障资金的良好记录。</w:t>
      </w:r>
      <w:r/>
    </w:p>
    <w:p>
      <w:pPr>
        <w:ind w:left="560" w:hanging="560"/>
        <w:spacing w:line="440" w:lineRule="exact"/>
        <w:rPr>
          <w:rFonts w:ascii="宋体" w:hAnsi="宋体"/>
          <w:color w:val="000000"/>
          <w:sz w:val="24"/>
          <w:szCs w:val="24"/>
          <w:highlight w:val="none"/>
        </w:rPr>
        <w:outlineLvl w:val="2"/>
      </w:pPr>
      <w:r>
        <w:rPr>
          <w:rFonts w:ascii="宋体" w:hAnsi="宋体"/>
          <w:color w:val="000000"/>
          <w:sz w:val="24"/>
          <w:szCs w:val="24"/>
          <w:highlight w:val="none"/>
        </w:rPr>
        <w:t xml:space="preserve">4.我方参加本项目活动前三年内，在经营活动中没有重大违法记录。</w:t>
      </w:r>
      <w:r/>
    </w:p>
    <w:p>
      <w:pPr>
        <w:ind w:left="560" w:hanging="560"/>
        <w:spacing w:line="440" w:lineRule="exact"/>
        <w:rPr>
          <w:rFonts w:ascii="宋体" w:hAnsi="宋体"/>
          <w:color w:val="000000"/>
          <w:sz w:val="24"/>
          <w:szCs w:val="24"/>
          <w:highlight w:val="none"/>
        </w:rPr>
        <w:outlineLvl w:val="2"/>
      </w:pPr>
      <w:r>
        <w:rPr>
          <w:rFonts w:ascii="宋体" w:hAnsi="宋体"/>
          <w:color w:val="000000"/>
          <w:sz w:val="24"/>
          <w:szCs w:val="24"/>
          <w:highlight w:val="none"/>
        </w:rPr>
        <w:t xml:space="preserve">若我单位承诺不实，自愿承担提供虚假材料谋取中标、成交的法律责任。</w:t>
      </w:r>
      <w:r/>
    </w:p>
    <w:p>
      <w:pPr>
        <w:ind w:left="560" w:hanging="560"/>
        <w:spacing w:line="440" w:lineRule="exact"/>
        <w:rPr>
          <w:rFonts w:ascii="宋体" w:hAnsi="宋体"/>
          <w:color w:val="000000"/>
          <w:sz w:val="24"/>
          <w:szCs w:val="24"/>
          <w:highlight w:val="none"/>
        </w:rPr>
        <w:outlineLvl w:val="2"/>
      </w:pPr>
      <w:r>
        <w:rPr>
          <w:rFonts w:ascii="宋体" w:hAnsi="宋体"/>
          <w:color w:val="000000"/>
          <w:sz w:val="24"/>
          <w:szCs w:val="24"/>
          <w:highlight w:val="none"/>
        </w:rPr>
      </w:r>
      <w:r/>
    </w:p>
    <w:p>
      <w:pPr>
        <w:ind w:left="560" w:hanging="560"/>
        <w:spacing w:line="440" w:lineRule="exact"/>
        <w:rPr>
          <w:rFonts w:ascii="宋体" w:hAnsi="宋体"/>
          <w:color w:val="000000"/>
          <w:sz w:val="24"/>
          <w:szCs w:val="24"/>
          <w:highlight w:val="none"/>
        </w:rPr>
        <w:outlineLvl w:val="2"/>
      </w:pPr>
      <w:r>
        <w:rPr>
          <w:rFonts w:ascii="宋体" w:hAnsi="宋体"/>
          <w:color w:val="000000"/>
          <w:sz w:val="24"/>
          <w:szCs w:val="24"/>
          <w:highlight w:val="none"/>
        </w:rPr>
        <w:t xml:space="preserve">投标（响应）</w:t>
      </w:r>
      <w:r>
        <w:rPr>
          <w:rFonts w:hint="eastAsia" w:ascii="宋体" w:hAnsi="宋体"/>
          <w:color w:val="000000"/>
          <w:sz w:val="24"/>
          <w:szCs w:val="24"/>
          <w:highlight w:val="none"/>
          <w:lang w:eastAsia="zh-CN"/>
        </w:rPr>
        <w:t xml:space="preserve">投标人</w:t>
      </w:r>
      <w:r>
        <w:rPr>
          <w:rFonts w:ascii="宋体" w:hAnsi="宋体"/>
          <w:color w:val="000000"/>
          <w:sz w:val="24"/>
          <w:szCs w:val="24"/>
          <w:highlight w:val="none"/>
        </w:rPr>
        <w:t xml:space="preserve">（全称并盖章）：</w:t>
      </w:r>
      <w:r/>
    </w:p>
    <w:p>
      <w:pPr>
        <w:spacing w:line="440" w:lineRule="exact"/>
        <w:rPr>
          <w:rFonts w:ascii="宋体" w:hAnsi="宋体"/>
          <w:color w:val="000000"/>
          <w:sz w:val="24"/>
          <w:szCs w:val="24"/>
          <w:highlight w:val="none"/>
        </w:rPr>
        <w:outlineLvl w:val="2"/>
      </w:pPr>
      <w:r>
        <w:rPr>
          <w:rFonts w:hint="eastAsia" w:ascii="宋体" w:hAnsi="宋体"/>
          <w:color w:val="000000"/>
          <w:sz w:val="24"/>
          <w:szCs w:val="24"/>
          <w:highlight w:val="none"/>
          <w:lang w:eastAsia="zh-CN"/>
        </w:rPr>
        <w:t xml:space="preserve">投标人</w:t>
      </w:r>
      <w:r>
        <w:rPr>
          <w:rFonts w:ascii="宋体" w:hAnsi="宋体"/>
          <w:color w:val="000000"/>
          <w:sz w:val="24"/>
          <w:szCs w:val="24"/>
          <w:highlight w:val="none"/>
        </w:rPr>
        <w:t xml:space="preserve">法定代表人或授权代表（签字或签章）：</w:t>
      </w:r>
      <w:r/>
    </w:p>
    <w:p>
      <w:pPr>
        <w:spacing w:line="440" w:lineRule="exact"/>
        <w:rPr>
          <w:rFonts w:ascii="宋体" w:hAnsi="宋体"/>
          <w:color w:val="000000"/>
          <w:sz w:val="24"/>
          <w:szCs w:val="24"/>
          <w:highlight w:val="none"/>
        </w:rPr>
        <w:outlineLvl w:val="2"/>
      </w:pPr>
      <w:r>
        <w:rPr>
          <w:rFonts w:ascii="宋体" w:hAnsi="宋体"/>
          <w:color w:val="000000"/>
          <w:sz w:val="24"/>
          <w:szCs w:val="24"/>
          <w:highlight w:val="none"/>
        </w:rPr>
        <w:t xml:space="preserve">日期：</w:t>
      </w:r>
      <w:r/>
    </w:p>
    <w:p>
      <w:pPr>
        <w:spacing w:line="440" w:lineRule="exact"/>
        <w:rPr>
          <w:rFonts w:ascii="宋体" w:hAnsi="宋体"/>
          <w:color w:val="000000"/>
          <w:sz w:val="24"/>
          <w:szCs w:val="24"/>
          <w:highlight w:val="none"/>
        </w:rPr>
        <w:outlineLvl w:val="2"/>
      </w:pPr>
      <w:r>
        <w:rPr>
          <w:rFonts w:ascii="宋体" w:hAnsi="宋体"/>
          <w:color w:val="000000"/>
          <w:sz w:val="24"/>
          <w:szCs w:val="24"/>
          <w:highlight w:val="none"/>
        </w:rPr>
      </w:r>
      <w:r/>
    </w:p>
    <w:p>
      <w:pPr>
        <w:ind w:firstLine="482"/>
        <w:spacing w:line="440" w:lineRule="exact"/>
        <w:rPr>
          <w:rFonts w:ascii="宋体" w:hAnsi="宋体"/>
          <w:color w:val="000000"/>
          <w:sz w:val="24"/>
          <w:szCs w:val="24"/>
          <w:highlight w:val="none"/>
        </w:rPr>
        <w:outlineLvl w:val="2"/>
      </w:pPr>
      <w:r>
        <w:rPr>
          <w:rFonts w:ascii="宋体" w:hAnsi="宋体"/>
          <w:color w:val="000000"/>
          <w:sz w:val="24"/>
          <w:szCs w:val="24"/>
          <w:highlight w:val="none"/>
        </w:rPr>
        <w:t xml:space="preserve">说明：1.</w:t>
      </w:r>
      <w:r>
        <w:rPr>
          <w:rFonts w:hint="eastAsia" w:ascii="宋体" w:hAnsi="宋体"/>
          <w:color w:val="000000"/>
          <w:sz w:val="24"/>
          <w:szCs w:val="24"/>
          <w:highlight w:val="none"/>
          <w:lang w:eastAsia="zh-CN"/>
        </w:rPr>
        <w:t xml:space="preserve">投标人</w:t>
      </w:r>
      <w:r>
        <w:rPr>
          <w:rFonts w:ascii="宋体" w:hAnsi="宋体"/>
          <w:color w:val="000000"/>
          <w:sz w:val="24"/>
          <w:szCs w:val="24"/>
          <w:highlight w:val="none"/>
        </w:rPr>
        <w:t xml:space="preserve">可自行选择是否提供本承诺函，若不提供本承诺函的，应按文件要求提供相应的证明材料。</w:t>
      </w:r>
      <w:r/>
    </w:p>
    <w:p>
      <w:pPr>
        <w:ind w:firstLine="482"/>
        <w:spacing w:line="440" w:lineRule="exact"/>
        <w:rPr>
          <w:rFonts w:ascii="宋体" w:hAnsi="宋体"/>
          <w:color w:val="000000"/>
          <w:sz w:val="24"/>
          <w:szCs w:val="24"/>
          <w:highlight w:val="none"/>
        </w:rPr>
        <w:outlineLvl w:val="2"/>
      </w:pPr>
      <w:r>
        <w:rPr>
          <w:rFonts w:ascii="宋体" w:hAnsi="宋体"/>
          <w:color w:val="000000"/>
          <w:sz w:val="24"/>
          <w:szCs w:val="24"/>
          <w:highlight w:val="none"/>
        </w:rPr>
        <w:t xml:space="preserve">2.</w:t>
      </w:r>
      <w:r>
        <w:rPr>
          <w:rFonts w:hint="eastAsia" w:ascii="宋体" w:hAnsi="宋体"/>
          <w:color w:val="000000"/>
          <w:sz w:val="24"/>
          <w:szCs w:val="24"/>
          <w:highlight w:val="none"/>
          <w:lang w:eastAsia="zh-CN"/>
        </w:rPr>
        <w:t xml:space="preserve">投标人</w:t>
      </w:r>
      <w:r>
        <w:rPr>
          <w:rFonts w:ascii="宋体" w:hAnsi="宋体"/>
          <w:color w:val="000000"/>
          <w:sz w:val="24"/>
          <w:szCs w:val="24"/>
          <w:highlight w:val="none"/>
        </w:rPr>
        <w:t xml:space="preserve">可删减承诺事项，删减的承诺事项须按文件要求提供相应的证明材料。比如删去本承诺函第3项的，则应按文件要求提供依法缴纳税收和社会保障资金的良好记录。</w:t>
      </w:r>
      <w:r/>
    </w:p>
    <w:p>
      <w:pPr>
        <w:numPr>
          <w:ilvl w:val="0"/>
          <w:numId w:val="0"/>
        </w:numPr>
        <w:jc w:val="both"/>
        <w:spacing w:line="440" w:lineRule="exact"/>
        <w:rPr>
          <w:rFonts w:hint="eastAsia" w:ascii="宋体" w:hAnsi="宋体" w:cs="仿宋"/>
          <w:b/>
          <w:bCs/>
          <w:color w:val="000000"/>
          <w:sz w:val="32"/>
          <w:szCs w:val="32"/>
          <w:highlight w:val="none"/>
          <w:lang w:eastAsia="zh-CN"/>
        </w:rPr>
      </w:pPr>
      <w:r>
        <w:rPr>
          <w:rFonts w:hint="eastAsia" w:ascii="宋体" w:hAnsi="宋体" w:cs="仿宋"/>
          <w:b/>
          <w:bCs/>
          <w:color w:val="000000"/>
          <w:sz w:val="32"/>
          <w:szCs w:val="32"/>
          <w:highlight w:val="none"/>
          <w:lang w:eastAsia="zh-CN"/>
        </w:rPr>
      </w:r>
      <w:r/>
    </w:p>
    <w:p>
      <w:pPr>
        <w:numPr>
          <w:ilvl w:val="0"/>
          <w:numId w:val="0"/>
        </w:numPr>
        <w:jc w:val="both"/>
        <w:spacing w:line="440" w:lineRule="exact"/>
        <w:rPr>
          <w:rFonts w:hint="eastAsia" w:ascii="宋体" w:hAnsi="宋体" w:cs="仿宋"/>
          <w:b/>
          <w:bCs/>
          <w:color w:val="000000"/>
          <w:sz w:val="32"/>
          <w:szCs w:val="32"/>
          <w:highlight w:val="none"/>
          <w:lang w:eastAsia="zh-CN"/>
        </w:rPr>
      </w:pPr>
      <w:r>
        <w:rPr>
          <w:rFonts w:hint="eastAsia" w:ascii="宋体" w:hAnsi="宋体" w:cs="仿宋"/>
          <w:b/>
          <w:bCs/>
          <w:color w:val="000000"/>
          <w:sz w:val="32"/>
          <w:szCs w:val="32"/>
          <w:highlight w:val="none"/>
          <w:lang w:eastAsia="zh-CN"/>
        </w:rPr>
      </w:r>
      <w:r/>
    </w:p>
    <w:p>
      <w:pPr>
        <w:numPr>
          <w:ilvl w:val="0"/>
          <w:numId w:val="0"/>
        </w:numPr>
        <w:jc w:val="both"/>
        <w:spacing w:line="440" w:lineRule="exact"/>
        <w:rPr>
          <w:rFonts w:hint="eastAsia" w:ascii="宋体" w:hAnsi="宋体" w:cs="仿宋"/>
          <w:b/>
          <w:bCs/>
          <w:color w:val="000000"/>
          <w:sz w:val="32"/>
          <w:szCs w:val="32"/>
          <w:highlight w:val="none"/>
          <w:lang w:eastAsia="zh-CN"/>
        </w:rPr>
      </w:pPr>
      <w:r>
        <w:rPr>
          <w:rFonts w:hint="eastAsia" w:ascii="宋体" w:hAnsi="宋体" w:cs="仿宋"/>
          <w:b/>
          <w:bCs/>
          <w:color w:val="000000"/>
          <w:sz w:val="32"/>
          <w:szCs w:val="32"/>
          <w:highlight w:val="none"/>
          <w:lang w:eastAsia="zh-CN"/>
        </w:rPr>
      </w:r>
      <w:r/>
    </w:p>
    <w:p>
      <w:pPr>
        <w:numPr>
          <w:ilvl w:val="0"/>
          <w:numId w:val="0"/>
        </w:numPr>
        <w:jc w:val="both"/>
        <w:spacing w:line="440" w:lineRule="exact"/>
        <w:rPr>
          <w:rFonts w:hint="eastAsia" w:ascii="宋体" w:hAnsi="宋体" w:cs="仿宋"/>
          <w:b/>
          <w:bCs/>
          <w:color w:val="000000"/>
          <w:sz w:val="32"/>
          <w:szCs w:val="32"/>
          <w:highlight w:val="none"/>
          <w:lang w:eastAsia="zh-CN"/>
        </w:rPr>
      </w:pPr>
      <w:r>
        <w:rPr>
          <w:rFonts w:hint="eastAsia" w:ascii="宋体" w:hAnsi="宋体" w:cs="仿宋"/>
          <w:b/>
          <w:bCs/>
          <w:color w:val="000000"/>
          <w:sz w:val="32"/>
          <w:szCs w:val="32"/>
          <w:highlight w:val="none"/>
          <w:lang w:eastAsia="zh-CN"/>
        </w:rPr>
      </w:r>
      <w:r/>
    </w:p>
    <w:p>
      <w:pPr>
        <w:numPr>
          <w:ilvl w:val="0"/>
          <w:numId w:val="0"/>
        </w:numPr>
        <w:jc w:val="both"/>
        <w:spacing w:line="440" w:lineRule="exact"/>
        <w:rPr>
          <w:rFonts w:hint="eastAsia" w:ascii="宋体" w:hAnsi="宋体" w:cs="仿宋"/>
          <w:b/>
          <w:bCs/>
          <w:color w:val="000000"/>
          <w:sz w:val="32"/>
          <w:szCs w:val="32"/>
          <w:highlight w:val="none"/>
          <w:lang w:eastAsia="zh-CN"/>
        </w:rPr>
      </w:pPr>
      <w:r>
        <w:rPr>
          <w:rFonts w:hint="eastAsia" w:ascii="宋体" w:hAnsi="宋体" w:cs="仿宋"/>
          <w:b/>
          <w:bCs/>
          <w:color w:val="000000"/>
          <w:sz w:val="32"/>
          <w:szCs w:val="32"/>
          <w:highlight w:val="none"/>
          <w:lang w:eastAsia="zh-CN"/>
        </w:rPr>
      </w:r>
      <w:r/>
    </w:p>
    <w:p>
      <w:pPr>
        <w:numPr>
          <w:ilvl w:val="0"/>
          <w:numId w:val="0"/>
        </w:numPr>
        <w:jc w:val="both"/>
        <w:spacing w:line="440" w:lineRule="exact"/>
        <w:rPr>
          <w:rFonts w:hint="eastAsia" w:ascii="宋体" w:hAnsi="宋体" w:cs="仿宋"/>
          <w:b/>
          <w:bCs/>
          <w:color w:val="000000"/>
          <w:sz w:val="32"/>
          <w:szCs w:val="32"/>
          <w:highlight w:val="none"/>
          <w:lang w:eastAsia="zh-CN"/>
        </w:rPr>
      </w:pPr>
      <w:r>
        <w:rPr>
          <w:rFonts w:hint="eastAsia" w:ascii="宋体" w:hAnsi="宋体" w:cs="仿宋"/>
          <w:b/>
          <w:bCs/>
          <w:color w:val="000000"/>
          <w:sz w:val="32"/>
          <w:szCs w:val="32"/>
          <w:highlight w:val="none"/>
          <w:lang w:eastAsia="zh-CN"/>
        </w:rPr>
      </w:r>
      <w:r/>
    </w:p>
    <w:p>
      <w:pPr>
        <w:numPr>
          <w:ilvl w:val="0"/>
          <w:numId w:val="0"/>
        </w:numPr>
        <w:jc w:val="both"/>
        <w:spacing w:line="440" w:lineRule="exact"/>
        <w:rPr>
          <w:rFonts w:hint="eastAsia" w:ascii="宋体" w:hAnsi="宋体" w:cs="仿宋"/>
          <w:b/>
          <w:bCs/>
          <w:color w:val="000000"/>
          <w:sz w:val="32"/>
          <w:szCs w:val="32"/>
          <w:highlight w:val="none"/>
          <w:lang w:eastAsia="zh-CN"/>
        </w:rPr>
      </w:pPr>
      <w:r>
        <w:rPr>
          <w:rFonts w:hint="eastAsia" w:ascii="宋体" w:hAnsi="宋体" w:cs="仿宋"/>
          <w:b/>
          <w:bCs/>
          <w:color w:val="000000"/>
          <w:sz w:val="32"/>
          <w:szCs w:val="32"/>
          <w:highlight w:val="none"/>
          <w:lang w:eastAsia="zh-CN"/>
        </w:rPr>
      </w:r>
      <w:r/>
    </w:p>
    <w:p>
      <w:pPr>
        <w:numPr>
          <w:ilvl w:val="0"/>
          <w:numId w:val="0"/>
        </w:numPr>
        <w:jc w:val="both"/>
        <w:spacing w:line="440" w:lineRule="exact"/>
        <w:rPr>
          <w:rFonts w:hint="eastAsia" w:ascii="宋体" w:hAnsi="宋体" w:cs="仿宋"/>
          <w:b/>
          <w:bCs/>
          <w:color w:val="000000"/>
          <w:sz w:val="32"/>
          <w:szCs w:val="32"/>
          <w:highlight w:val="none"/>
          <w:lang w:eastAsia="zh-CN"/>
        </w:rPr>
      </w:pPr>
      <w:r>
        <w:rPr>
          <w:rFonts w:hint="eastAsia" w:ascii="宋体" w:hAnsi="宋体" w:cs="仿宋"/>
          <w:b/>
          <w:bCs/>
          <w:color w:val="000000"/>
          <w:sz w:val="32"/>
          <w:szCs w:val="32"/>
          <w:highlight w:val="none"/>
          <w:lang w:eastAsia="zh-CN"/>
        </w:rPr>
      </w:r>
      <w:r/>
    </w:p>
    <w:p>
      <w:pPr>
        <w:numPr>
          <w:ilvl w:val="0"/>
          <w:numId w:val="0"/>
        </w:numPr>
        <w:jc w:val="both"/>
        <w:spacing w:line="440" w:lineRule="exact"/>
        <w:rPr>
          <w:rFonts w:hint="eastAsia" w:ascii="宋体" w:hAnsi="宋体" w:cs="仿宋"/>
          <w:b/>
          <w:bCs/>
          <w:color w:val="000000"/>
          <w:sz w:val="32"/>
          <w:szCs w:val="32"/>
          <w:highlight w:val="none"/>
          <w:lang w:eastAsia="zh-CN"/>
        </w:rPr>
      </w:pPr>
      <w:r>
        <w:rPr>
          <w:rFonts w:hint="eastAsia" w:ascii="宋体" w:hAnsi="宋体" w:cs="仿宋"/>
          <w:b/>
          <w:bCs/>
          <w:color w:val="000000"/>
          <w:sz w:val="32"/>
          <w:szCs w:val="32"/>
          <w:highlight w:val="none"/>
          <w:lang w:eastAsia="zh-CN"/>
        </w:rPr>
      </w:r>
      <w:r/>
    </w:p>
    <w:p>
      <w:pPr>
        <w:numPr>
          <w:ilvl w:val="0"/>
          <w:numId w:val="0"/>
        </w:numPr>
        <w:jc w:val="both"/>
        <w:spacing w:line="440" w:lineRule="exact"/>
        <w:rPr>
          <w:rFonts w:hint="eastAsia" w:ascii="宋体" w:hAnsi="宋体" w:cs="仿宋"/>
          <w:b/>
          <w:bCs/>
          <w:color w:val="000000"/>
          <w:sz w:val="32"/>
          <w:szCs w:val="32"/>
          <w:highlight w:val="none"/>
          <w:lang w:eastAsia="zh-CN"/>
        </w:rPr>
      </w:pPr>
      <w:r>
        <w:rPr>
          <w:rFonts w:hint="eastAsia" w:ascii="宋体" w:hAnsi="宋体" w:cs="仿宋"/>
          <w:b/>
          <w:bCs/>
          <w:color w:val="000000"/>
          <w:sz w:val="32"/>
          <w:szCs w:val="32"/>
          <w:highlight w:val="none"/>
          <w:lang w:eastAsia="zh-CN"/>
        </w:rPr>
      </w:r>
      <w:r/>
    </w:p>
    <w:p>
      <w:pPr>
        <w:numPr>
          <w:ilvl w:val="0"/>
          <w:numId w:val="0"/>
        </w:numPr>
        <w:jc w:val="both"/>
        <w:spacing w:line="440" w:lineRule="exact"/>
        <w:rPr>
          <w:rFonts w:hint="eastAsia" w:ascii="黑体" w:hAnsi="黑体" w:eastAsia="黑体" w:cs="Times New Roman"/>
          <w:b/>
          <w:sz w:val="32"/>
          <w:szCs w:val="32"/>
          <w:highlight w:val="none"/>
          <w:lang w:eastAsia="zh-CN"/>
        </w:rPr>
        <w:sectPr>
          <w:headerReference w:type="default" r:id="rId10"/>
          <w:footerReference w:type="default" r:id="rId15"/>
          <w:footerReference w:type="first" r:id="rId16"/>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hint="eastAsia" w:ascii="黑体" w:hAnsi="黑体" w:eastAsia="黑体" w:cs="Times New Roman"/>
          <w:b/>
          <w:sz w:val="32"/>
          <w:szCs w:val="32"/>
          <w:highlight w:val="none"/>
          <w:lang w:eastAsia="zh-CN"/>
        </w:rPr>
      </w:r>
      <w:r/>
    </w:p>
    <w:p>
      <w:pPr>
        <w:jc w:val="center"/>
        <w:spacing w:before="145" w:after="145" w:line="440" w:lineRule="exact"/>
        <w:rPr>
          <w:rFonts w:hint="eastAsia" w:ascii="宋体" w:hAnsi="宋体" w:eastAsia="宋体" w:cs="仿宋"/>
          <w:b/>
          <w:bCs/>
          <w:color w:val="000000"/>
          <w:sz w:val="32"/>
          <w:szCs w:val="32"/>
          <w:highlight w:val="none"/>
          <w:lang w:val="en-US" w:eastAsia="zh-CN"/>
        </w:rPr>
        <w:outlineLvl w:val="2"/>
      </w:pPr>
      <w:r>
        <w:rPr>
          <w:rFonts w:hint="eastAsia" w:ascii="宋体" w:hAnsi="宋体" w:eastAsia="宋体" w:cs="仿宋"/>
          <w:b/>
          <w:bCs/>
          <w:color w:val="000000"/>
          <w:sz w:val="32"/>
          <w:szCs w:val="32"/>
          <w:highlight w:val="none"/>
          <w:lang w:val="en-US" w:eastAsia="zh-CN"/>
        </w:rPr>
        <w:t xml:space="preserve">十六、拟投入本项目主要施工人员情况一览表（格式）</w:t>
      </w:r>
      <w:r/>
    </w:p>
    <w:tbl>
      <w:tblPr>
        <w:tblStyle w:val="1009"/>
        <w:tblW w:w="9118" w:type="dxa"/>
        <w:jc w:val="center"/>
        <w:tblLayout w:type="fixed"/>
        <w:tblCellMar>
          <w:left w:w="108" w:type="dxa"/>
          <w:top w:w="0" w:type="dxa"/>
          <w:right w:w="108" w:type="dxa"/>
          <w:bottom w:w="0" w:type="dxa"/>
        </w:tblCellMar>
        <w:tblLook w:val="04A0" w:firstRow="1" w:lastRow="0" w:firstColumn="1" w:lastColumn="0" w:noHBand="0" w:noVBand="1"/>
      </w:tblPr>
      <w:tblGrid>
        <w:gridCol w:w="770"/>
        <w:gridCol w:w="1749"/>
        <w:gridCol w:w="992"/>
        <w:gridCol w:w="992"/>
        <w:gridCol w:w="993"/>
        <w:gridCol w:w="3622"/>
      </w:tblGrid>
      <w:tr>
        <w:trPr>
          <w:jc w:val="center"/>
          <w:trHeight w:val="54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机构</w:t>
            </w:r>
            <w:r/>
          </w:p>
        </w:tc>
        <w:tc>
          <w:tcPr>
            <w:tcBorders>
              <w:top w:val="single" w:color="000000" w:sz="4" w:space="0"/>
              <w:left w:val="none" w:color="000000" w:sz="4" w:space="0"/>
              <w:bottom w:val="single" w:color="000000" w:sz="4" w:space="0"/>
              <w:right w:val="single" w:color="000000" w:sz="4" w:space="0"/>
            </w:tcBorders>
            <w:tcW w:w="174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人  员</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姓  名</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职务</w:t>
            </w:r>
            <w:r/>
          </w:p>
        </w:tc>
        <w:tc>
          <w:tcPr>
            <w:tcBorders>
              <w:top w:val="singl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职 称</w:t>
            </w:r>
            <w:r/>
          </w:p>
        </w:tc>
        <w:tc>
          <w:tcPr>
            <w:tcBorders>
              <w:top w:val="single" w:color="000000" w:sz="4" w:space="0"/>
              <w:left w:val="none" w:color="000000" w:sz="4" w:space="0"/>
              <w:bottom w:val="single" w:color="000000" w:sz="4" w:space="0"/>
              <w:right w:val="single" w:color="000000" w:sz="4" w:space="0"/>
            </w:tcBorders>
            <w:tcW w:w="3622"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主要资历、经验及承担过的项目</w:t>
            </w:r>
            <w:r/>
          </w:p>
        </w:tc>
      </w:tr>
      <w:tr>
        <w:trPr>
          <w:jc w:val="center"/>
          <w:trHeight w:val="540"/>
        </w:trPr>
        <w:tc>
          <w:tcPr>
            <w:tcBorders>
              <w:top w:val="none" w:color="000000" w:sz="4" w:space="0"/>
              <w:left w:val="single" w:color="000000" w:sz="4" w:space="0"/>
              <w:right w:val="single" w:color="000000" w:sz="4" w:space="0"/>
            </w:tcBorders>
            <w:tcW w:w="770" w:type="dxa"/>
            <w:vAlign w:val="center"/>
            <w:vMerge w:val="restart"/>
            <w:textDirection w:val="lrTb"/>
            <w:noWrap w:val="false"/>
          </w:tcPr>
          <w:p>
            <w:pPr>
              <w:spacing w:line="600" w:lineRule="atLeast"/>
              <w:rPr>
                <w:rFonts w:hint="eastAsia" w:ascii="宋体" w:hAnsi="宋体" w:eastAsia="宋体" w:cs="宋体"/>
                <w:sz w:val="24"/>
                <w:szCs w:val="24"/>
              </w:rPr>
            </w:pPr>
            <w:r>
              <w:rPr>
                <w:rFonts w:hint="eastAsia" w:ascii="宋体" w:hAnsi="宋体" w:eastAsia="宋体" w:cs="宋体"/>
                <w:sz w:val="24"/>
                <w:szCs w:val="24"/>
              </w:rPr>
              <w:t xml:space="preserve">拟投入本项目</w:t>
            </w:r>
            <w:r/>
          </w:p>
        </w:tc>
        <w:tc>
          <w:tcPr>
            <w:tcBorders>
              <w:top w:val="single" w:color="000000" w:sz="4" w:space="0"/>
              <w:left w:val="none" w:color="000000" w:sz="4" w:space="0"/>
              <w:bottom w:val="single" w:color="000000" w:sz="4" w:space="0"/>
              <w:right w:val="single" w:color="000000" w:sz="4" w:space="0"/>
            </w:tcBorders>
            <w:tcW w:w="1749" w:type="dxa"/>
            <w:vAlign w:val="center"/>
            <w:textDirection w:val="lrTb"/>
            <w:noWrap w:val="false"/>
          </w:tcPr>
          <w:p>
            <w:pPr>
              <w:spacing w:line="600" w:lineRule="atLeast"/>
              <w:rPr>
                <w:rFonts w:hint="eastAsia" w:ascii="宋体" w:hAnsi="宋体" w:eastAsia="宋体" w:cs="宋体"/>
                <w:sz w:val="24"/>
                <w:szCs w:val="24"/>
              </w:rPr>
            </w:pPr>
            <w:r>
              <w:rPr>
                <w:rFonts w:hint="eastAsia" w:ascii="宋体" w:hAnsi="宋体" w:eastAsia="宋体" w:cs="宋体"/>
                <w:sz w:val="24"/>
                <w:szCs w:val="24"/>
              </w:rPr>
              <w:t xml:space="preserve">项目负责人</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93" w:type="dxa"/>
            <w:vAlign w:val="center"/>
            <w:textDirection w:val="lrTb"/>
            <w:noWrap w:val="false"/>
          </w:tcPr>
          <w:p>
            <w:pPr>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3622" w:type="dxa"/>
            <w:vAlign w:val="center"/>
            <w:textDirection w:val="lrTb"/>
            <w:noWrap w:val="false"/>
          </w:tcPr>
          <w:p>
            <w:pPr>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540"/>
        </w:trPr>
        <w:tc>
          <w:tcPr>
            <w:tcBorders>
              <w:left w:val="single" w:color="000000" w:sz="4" w:space="0"/>
              <w:right w:val="single" w:color="000000" w:sz="4" w:space="0"/>
            </w:tcBorders>
            <w:tcW w:w="770" w:type="dxa"/>
            <w:vAlign w:val="center"/>
            <w:vMerge w:val="continue"/>
            <w:textDirection w:val="lrTb"/>
            <w:noWrap w:val="false"/>
          </w:tcPr>
          <w:p>
            <w:pPr>
              <w:ind w:firstLine="560"/>
              <w:spacing w:line="520" w:lineRule="exact"/>
              <w:rPr>
                <w:rFonts w:hint="eastAsia" w:ascii="宋体" w:hAnsi="宋体" w:eastAsia="宋体" w:cs="宋体"/>
                <w:sz w:val="28"/>
                <w:szCs w:val="24"/>
              </w:rPr>
            </w:pPr>
            <w:r>
              <w:rPr>
                <w:rFonts w:hint="eastAsia" w:ascii="宋体" w:hAnsi="宋体" w:eastAsia="宋体" w:cs="宋体"/>
                <w:sz w:val="28"/>
                <w:szCs w:val="24"/>
              </w:rPr>
            </w:r>
            <w:r/>
          </w:p>
        </w:tc>
        <w:tc>
          <w:tcPr>
            <w:tcBorders>
              <w:top w:val="single" w:color="000000" w:sz="4" w:space="0"/>
              <w:left w:val="none" w:color="000000" w:sz="4" w:space="0"/>
              <w:bottom w:val="single" w:color="000000" w:sz="4" w:space="0"/>
              <w:right w:val="single" w:color="000000" w:sz="4" w:space="0"/>
            </w:tcBorders>
            <w:tcW w:w="1749" w:type="dxa"/>
            <w:vAlign w:val="center"/>
            <w:textDirection w:val="lrTb"/>
            <w:noWrap w:val="false"/>
          </w:tcPr>
          <w:p>
            <w:pPr>
              <w:spacing w:line="600" w:lineRule="atLeast"/>
              <w:rPr>
                <w:rFonts w:hint="eastAsia" w:ascii="宋体" w:hAnsi="宋体" w:eastAsia="宋体" w:cs="宋体"/>
                <w:sz w:val="24"/>
                <w:szCs w:val="24"/>
              </w:rPr>
            </w:pPr>
            <w:r>
              <w:rPr>
                <w:rFonts w:hint="eastAsia" w:ascii="宋体" w:hAnsi="宋体" w:eastAsia="宋体" w:cs="宋体"/>
                <w:sz w:val="24"/>
                <w:szCs w:val="24"/>
              </w:rPr>
              <w:t xml:space="preserve">技术负责人</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93" w:type="dxa"/>
            <w:vAlign w:val="center"/>
            <w:textDirection w:val="lrTb"/>
            <w:noWrap w:val="false"/>
          </w:tcPr>
          <w:p>
            <w:pPr>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3622" w:type="dxa"/>
            <w:vAlign w:val="center"/>
            <w:textDirection w:val="lrTb"/>
            <w:noWrap w:val="false"/>
          </w:tcPr>
          <w:p>
            <w:pPr>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540"/>
        </w:trPr>
        <w:tc>
          <w:tcPr>
            <w:tcBorders>
              <w:left w:val="single" w:color="000000" w:sz="4" w:space="0"/>
              <w:right w:val="single" w:color="000000" w:sz="4" w:space="0"/>
            </w:tcBorders>
            <w:tcW w:w="770" w:type="dxa"/>
            <w:vAlign w:val="center"/>
            <w:vMerge w:val="continue"/>
            <w:textDirection w:val="lrTb"/>
            <w:noWrap w:val="false"/>
          </w:tcPr>
          <w:p>
            <w:pPr>
              <w:ind w:firstLine="560"/>
              <w:spacing w:line="520" w:lineRule="exact"/>
              <w:rPr>
                <w:rFonts w:hint="eastAsia" w:ascii="宋体" w:hAnsi="宋体" w:eastAsia="宋体" w:cs="宋体"/>
                <w:sz w:val="28"/>
                <w:szCs w:val="24"/>
              </w:rPr>
            </w:pPr>
            <w:r>
              <w:rPr>
                <w:rFonts w:hint="eastAsia" w:ascii="宋体" w:hAnsi="宋体" w:eastAsia="宋体" w:cs="宋体"/>
                <w:sz w:val="28"/>
                <w:szCs w:val="24"/>
              </w:rPr>
            </w:r>
            <w:r/>
          </w:p>
        </w:tc>
        <w:tc>
          <w:tcPr>
            <w:tcBorders>
              <w:top w:val="single" w:color="000000" w:sz="4" w:space="0"/>
              <w:left w:val="none" w:color="000000" w:sz="4" w:space="0"/>
              <w:bottom w:val="single" w:color="000000" w:sz="4" w:space="0"/>
              <w:right w:val="single" w:color="000000" w:sz="4" w:space="0"/>
            </w:tcBorders>
            <w:tcW w:w="1749" w:type="dxa"/>
            <w:vAlign w:val="center"/>
            <w:textDirection w:val="lrTb"/>
            <w:noWrap w:val="false"/>
          </w:tcPr>
          <w:p>
            <w:pPr>
              <w:spacing w:line="600" w:lineRule="atLeast"/>
              <w:rPr>
                <w:rFonts w:hint="eastAsia" w:ascii="宋体" w:hAnsi="宋体" w:eastAsia="宋体" w:cs="宋体"/>
                <w:sz w:val="24"/>
                <w:szCs w:val="24"/>
              </w:rPr>
            </w:pPr>
            <w:r>
              <w:rPr>
                <w:rFonts w:hint="eastAsia" w:ascii="宋体" w:hAnsi="宋体" w:eastAsia="宋体" w:cs="宋体"/>
                <w:sz w:val="24"/>
                <w:szCs w:val="24"/>
              </w:rPr>
              <w:t xml:space="preserve">其他人员</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93" w:type="dxa"/>
            <w:vAlign w:val="center"/>
            <w:textDirection w:val="lrTb"/>
            <w:noWrap w:val="false"/>
          </w:tcPr>
          <w:p>
            <w:pPr>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3622" w:type="dxa"/>
            <w:vAlign w:val="center"/>
            <w:textDirection w:val="lrTb"/>
            <w:noWrap w:val="false"/>
          </w:tcPr>
          <w:p>
            <w:pPr>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540"/>
        </w:trPr>
        <w:tc>
          <w:tcPr>
            <w:tcBorders>
              <w:left w:val="single" w:color="000000" w:sz="4" w:space="0"/>
              <w:right w:val="single" w:color="000000" w:sz="4" w:space="0"/>
            </w:tcBorders>
            <w:tcW w:w="770" w:type="dxa"/>
            <w:vAlign w:val="center"/>
            <w:vMerge w:val="continue"/>
            <w:textDirection w:val="lrTb"/>
            <w:noWrap w:val="false"/>
          </w:tcPr>
          <w:p>
            <w:pPr>
              <w:ind w:firstLine="560"/>
              <w:spacing w:line="520" w:lineRule="exact"/>
              <w:rPr>
                <w:rFonts w:hint="eastAsia" w:ascii="仿宋" w:hAnsi="仿宋" w:eastAsia="仿宋" w:cs="仿宋"/>
                <w:sz w:val="28"/>
                <w:szCs w:val="24"/>
              </w:rPr>
            </w:pPr>
            <w:r>
              <w:rPr>
                <w:rFonts w:hint="eastAsia" w:ascii="仿宋" w:hAnsi="仿宋" w:eastAsia="仿宋" w:cs="仿宋"/>
                <w:sz w:val="28"/>
                <w:szCs w:val="24"/>
              </w:rPr>
            </w:r>
            <w:r/>
          </w:p>
        </w:tc>
        <w:tc>
          <w:tcPr>
            <w:tcBorders>
              <w:top w:val="single" w:color="000000" w:sz="4" w:space="0"/>
              <w:left w:val="none" w:color="000000" w:sz="4" w:space="0"/>
              <w:bottom w:val="single" w:color="000000" w:sz="4" w:space="0"/>
              <w:right w:val="single" w:color="000000" w:sz="4" w:space="0"/>
            </w:tcBorders>
            <w:tcW w:w="1749" w:type="dxa"/>
            <w:vAlign w:val="center"/>
            <w:textDirection w:val="lrTb"/>
            <w:noWrap w:val="false"/>
          </w:tcPr>
          <w:p>
            <w:pPr>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93" w:type="dxa"/>
            <w:vAlign w:val="center"/>
            <w:textDirection w:val="lrTb"/>
            <w:noWrap w:val="false"/>
          </w:tcPr>
          <w:p>
            <w:pPr>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3622" w:type="dxa"/>
            <w:vAlign w:val="center"/>
            <w:textDirection w:val="lrTb"/>
            <w:noWrap w:val="false"/>
          </w:tcPr>
          <w:p>
            <w:pPr>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540"/>
        </w:trPr>
        <w:tc>
          <w:tcPr>
            <w:tcBorders>
              <w:left w:val="single" w:color="000000" w:sz="4" w:space="0"/>
              <w:right w:val="single" w:color="000000" w:sz="4" w:space="0"/>
            </w:tcBorders>
            <w:tcW w:w="770" w:type="dxa"/>
            <w:vAlign w:val="center"/>
            <w:vMerge w:val="continue"/>
            <w:textDirection w:val="lrTb"/>
            <w:noWrap w:val="false"/>
          </w:tcPr>
          <w:p>
            <w:pPr>
              <w:ind w:firstLine="560"/>
              <w:spacing w:line="520" w:lineRule="exact"/>
              <w:rPr>
                <w:rFonts w:hint="eastAsia" w:ascii="仿宋" w:hAnsi="仿宋" w:eastAsia="仿宋" w:cs="仿宋"/>
                <w:sz w:val="28"/>
                <w:szCs w:val="24"/>
              </w:rPr>
            </w:pPr>
            <w:r>
              <w:rPr>
                <w:rFonts w:hint="eastAsia" w:ascii="仿宋" w:hAnsi="仿宋" w:eastAsia="仿宋" w:cs="仿宋"/>
                <w:sz w:val="28"/>
                <w:szCs w:val="24"/>
              </w:rPr>
            </w:r>
            <w:r/>
          </w:p>
        </w:tc>
        <w:tc>
          <w:tcPr>
            <w:tcBorders>
              <w:top w:val="single" w:color="000000" w:sz="4" w:space="0"/>
              <w:left w:val="none" w:color="000000" w:sz="4" w:space="0"/>
              <w:bottom w:val="single" w:color="000000" w:sz="4" w:space="0"/>
              <w:right w:val="single" w:color="000000" w:sz="4" w:space="0"/>
            </w:tcBorders>
            <w:tcW w:w="1749" w:type="dxa"/>
            <w:vAlign w:val="center"/>
            <w:textDirection w:val="lrTb"/>
            <w:noWrap w:val="false"/>
          </w:tcPr>
          <w:p>
            <w:pPr>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93" w:type="dxa"/>
            <w:vAlign w:val="center"/>
            <w:textDirection w:val="lrTb"/>
            <w:noWrap w:val="false"/>
          </w:tcPr>
          <w:p>
            <w:pPr>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3622" w:type="dxa"/>
            <w:vAlign w:val="center"/>
            <w:textDirection w:val="lrTb"/>
            <w:noWrap w:val="false"/>
          </w:tcPr>
          <w:p>
            <w:pPr>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540"/>
        </w:trPr>
        <w:tc>
          <w:tcPr>
            <w:tcBorders>
              <w:left w:val="single" w:color="000000" w:sz="4" w:space="0"/>
              <w:right w:val="single" w:color="000000" w:sz="4" w:space="0"/>
            </w:tcBorders>
            <w:tcW w:w="770" w:type="dxa"/>
            <w:vAlign w:val="center"/>
            <w:vMerge w:val="continue"/>
            <w:textDirection w:val="lrTb"/>
            <w:noWrap w:val="false"/>
          </w:tcPr>
          <w:p>
            <w:pPr>
              <w:ind w:firstLine="560"/>
              <w:spacing w:line="520" w:lineRule="exact"/>
              <w:rPr>
                <w:rFonts w:hint="eastAsia" w:ascii="仿宋" w:hAnsi="仿宋" w:eastAsia="仿宋" w:cs="仿宋"/>
                <w:sz w:val="28"/>
                <w:szCs w:val="24"/>
              </w:rPr>
            </w:pPr>
            <w:r>
              <w:rPr>
                <w:rFonts w:hint="eastAsia" w:ascii="仿宋" w:hAnsi="仿宋" w:eastAsia="仿宋" w:cs="仿宋"/>
                <w:sz w:val="28"/>
                <w:szCs w:val="24"/>
              </w:rPr>
            </w:r>
            <w:r/>
          </w:p>
        </w:tc>
        <w:tc>
          <w:tcPr>
            <w:tcBorders>
              <w:top w:val="single" w:color="000000" w:sz="4" w:space="0"/>
              <w:left w:val="none" w:color="000000" w:sz="4" w:space="0"/>
              <w:bottom w:val="single" w:color="000000" w:sz="4" w:space="0"/>
              <w:right w:val="single" w:color="000000" w:sz="4" w:space="0"/>
            </w:tcBorders>
            <w:tcW w:w="1749" w:type="dxa"/>
            <w:vAlign w:val="center"/>
            <w:textDirection w:val="lrTb"/>
            <w:noWrap w:val="false"/>
          </w:tcPr>
          <w:p>
            <w:pPr>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93" w:type="dxa"/>
            <w:vAlign w:val="center"/>
            <w:textDirection w:val="lrTb"/>
            <w:noWrap w:val="false"/>
          </w:tcPr>
          <w:p>
            <w:pPr>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3622" w:type="dxa"/>
            <w:vAlign w:val="center"/>
            <w:textDirection w:val="lrTb"/>
            <w:noWrap w:val="false"/>
          </w:tcPr>
          <w:p>
            <w:pPr>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540"/>
        </w:trPr>
        <w:tc>
          <w:tcPr>
            <w:tcBorders>
              <w:left w:val="single" w:color="000000" w:sz="4" w:space="0"/>
              <w:right w:val="single" w:color="000000" w:sz="4" w:space="0"/>
            </w:tcBorders>
            <w:tcW w:w="770" w:type="dxa"/>
            <w:vAlign w:val="center"/>
            <w:vMerge w:val="continue"/>
            <w:textDirection w:val="lrTb"/>
            <w:noWrap w:val="false"/>
          </w:tcPr>
          <w:p>
            <w:pP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1749" w:type="dxa"/>
            <w:vAlign w:val="center"/>
            <w:textDirection w:val="lrTb"/>
            <w:noWrap w:val="false"/>
          </w:tcPr>
          <w:p>
            <w:pP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93" w:type="dxa"/>
            <w:vAlign w:val="center"/>
            <w:textDirection w:val="lrTb"/>
            <w:noWrap w:val="false"/>
          </w:tcPr>
          <w:p>
            <w:pPr>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3622" w:type="dxa"/>
            <w:vAlign w:val="center"/>
            <w:textDirection w:val="lrTb"/>
            <w:noWrap w:val="false"/>
          </w:tcPr>
          <w:p>
            <w:pPr>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540"/>
        </w:trPr>
        <w:tc>
          <w:tcPr>
            <w:tcBorders>
              <w:left w:val="single" w:color="000000" w:sz="4" w:space="0"/>
              <w:right w:val="single" w:color="000000" w:sz="4" w:space="0"/>
            </w:tcBorders>
            <w:tcW w:w="770" w:type="dxa"/>
            <w:vAlign w:val="center"/>
            <w:vMerge w:val="continue"/>
            <w:textDirection w:val="lrTb"/>
            <w:noWrap w:val="false"/>
          </w:tcPr>
          <w:p>
            <w:pPr>
              <w:ind w:firstLine="560"/>
              <w:spacing w:line="520" w:lineRule="exact"/>
              <w:rPr>
                <w:rFonts w:hint="eastAsia" w:ascii="仿宋" w:hAnsi="仿宋" w:eastAsia="仿宋" w:cs="仿宋"/>
                <w:sz w:val="28"/>
                <w:szCs w:val="24"/>
              </w:rPr>
            </w:pPr>
            <w:r>
              <w:rPr>
                <w:rFonts w:hint="eastAsia" w:ascii="仿宋" w:hAnsi="仿宋" w:eastAsia="仿宋" w:cs="仿宋"/>
                <w:sz w:val="28"/>
                <w:szCs w:val="24"/>
              </w:rPr>
            </w:r>
            <w:r/>
          </w:p>
        </w:tc>
        <w:tc>
          <w:tcPr>
            <w:tcBorders>
              <w:top w:val="single" w:color="000000" w:sz="4" w:space="0"/>
              <w:left w:val="none" w:color="000000" w:sz="4" w:space="0"/>
              <w:bottom w:val="single" w:color="000000" w:sz="4" w:space="0"/>
              <w:right w:val="single" w:color="000000" w:sz="4" w:space="0"/>
            </w:tcBorders>
            <w:tcW w:w="1749" w:type="dxa"/>
            <w:vAlign w:val="center"/>
            <w:textDirection w:val="lrTb"/>
            <w:noWrap w:val="false"/>
          </w:tcPr>
          <w:p>
            <w:pP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93" w:type="dxa"/>
            <w:vAlign w:val="center"/>
            <w:textDirection w:val="lrTb"/>
            <w:noWrap w:val="false"/>
          </w:tcPr>
          <w:p>
            <w:pPr>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3622" w:type="dxa"/>
            <w:vAlign w:val="center"/>
            <w:textDirection w:val="lrTb"/>
            <w:noWrap w:val="false"/>
          </w:tcPr>
          <w:p>
            <w:pPr>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540"/>
        </w:trPr>
        <w:tc>
          <w:tcPr>
            <w:tcBorders>
              <w:left w:val="single" w:color="000000" w:sz="4" w:space="0"/>
              <w:right w:val="single" w:color="000000" w:sz="4" w:space="0"/>
            </w:tcBorders>
            <w:tcW w:w="770" w:type="dxa"/>
            <w:vAlign w:val="center"/>
            <w:vMerge w:val="continue"/>
            <w:textDirection w:val="lrTb"/>
            <w:noWrap w:val="false"/>
          </w:tcPr>
          <w:p>
            <w:pPr>
              <w:ind w:firstLine="560"/>
              <w:spacing w:line="520" w:lineRule="exact"/>
              <w:rPr>
                <w:rFonts w:hint="eastAsia" w:ascii="仿宋" w:hAnsi="仿宋" w:eastAsia="仿宋" w:cs="仿宋"/>
                <w:sz w:val="28"/>
                <w:szCs w:val="24"/>
              </w:rPr>
            </w:pPr>
            <w:r>
              <w:rPr>
                <w:rFonts w:hint="eastAsia" w:ascii="仿宋" w:hAnsi="仿宋" w:eastAsia="仿宋" w:cs="仿宋"/>
                <w:sz w:val="28"/>
                <w:szCs w:val="24"/>
              </w:rPr>
            </w:r>
            <w:r/>
          </w:p>
        </w:tc>
        <w:tc>
          <w:tcPr>
            <w:tcBorders>
              <w:top w:val="single" w:color="000000" w:sz="4" w:space="0"/>
              <w:left w:val="none" w:color="000000" w:sz="4" w:space="0"/>
              <w:bottom w:val="single" w:color="000000" w:sz="4" w:space="0"/>
              <w:right w:val="single" w:color="000000" w:sz="4" w:space="0"/>
            </w:tcBorders>
            <w:tcW w:w="1749" w:type="dxa"/>
            <w:vAlign w:val="center"/>
            <w:textDirection w:val="lrTb"/>
            <w:noWrap w:val="false"/>
          </w:tcPr>
          <w:p>
            <w:pP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93" w:type="dxa"/>
            <w:vAlign w:val="center"/>
            <w:textDirection w:val="lrTb"/>
            <w:noWrap w:val="false"/>
          </w:tcPr>
          <w:p>
            <w:pPr>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3622" w:type="dxa"/>
            <w:vAlign w:val="center"/>
            <w:textDirection w:val="lrTb"/>
            <w:noWrap w:val="false"/>
          </w:tcPr>
          <w:p>
            <w:pPr>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540"/>
        </w:trPr>
        <w:tc>
          <w:tcPr>
            <w:tcBorders>
              <w:left w:val="single" w:color="000000" w:sz="4" w:space="0"/>
              <w:right w:val="single" w:color="000000" w:sz="4" w:space="0"/>
            </w:tcBorders>
            <w:tcW w:w="770" w:type="dxa"/>
            <w:vAlign w:val="center"/>
            <w:vMerge w:val="continue"/>
            <w:textDirection w:val="lrTb"/>
            <w:noWrap w:val="false"/>
          </w:tcPr>
          <w:p>
            <w:pPr>
              <w:ind w:firstLine="560"/>
              <w:spacing w:line="520" w:lineRule="exact"/>
              <w:rPr>
                <w:rFonts w:hint="eastAsia" w:ascii="仿宋" w:hAnsi="仿宋" w:eastAsia="仿宋" w:cs="仿宋"/>
                <w:sz w:val="28"/>
                <w:szCs w:val="24"/>
              </w:rPr>
            </w:pPr>
            <w:r>
              <w:rPr>
                <w:rFonts w:hint="eastAsia" w:ascii="仿宋" w:hAnsi="仿宋" w:eastAsia="仿宋" w:cs="仿宋"/>
                <w:sz w:val="28"/>
                <w:szCs w:val="24"/>
              </w:rPr>
            </w:r>
            <w:r/>
          </w:p>
        </w:tc>
        <w:tc>
          <w:tcPr>
            <w:tcBorders>
              <w:top w:val="single" w:color="000000" w:sz="4" w:space="0"/>
              <w:left w:val="none" w:color="000000" w:sz="4" w:space="0"/>
              <w:bottom w:val="single" w:color="000000" w:sz="4" w:space="0"/>
              <w:right w:val="single" w:color="000000" w:sz="4" w:space="0"/>
            </w:tcBorders>
            <w:tcW w:w="1749" w:type="dxa"/>
            <w:vAlign w:val="center"/>
            <w:textDirection w:val="lrTb"/>
            <w:noWrap w:val="false"/>
          </w:tcPr>
          <w:p>
            <w:pP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93" w:type="dxa"/>
            <w:vAlign w:val="center"/>
            <w:textDirection w:val="lrTb"/>
            <w:noWrap w:val="false"/>
          </w:tcPr>
          <w:p>
            <w:pPr>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3622" w:type="dxa"/>
            <w:vAlign w:val="center"/>
            <w:textDirection w:val="lrTb"/>
            <w:noWrap w:val="false"/>
          </w:tcPr>
          <w:p>
            <w:pPr>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540"/>
        </w:trPr>
        <w:tc>
          <w:tcPr>
            <w:tcBorders>
              <w:left w:val="single" w:color="000000" w:sz="4" w:space="0"/>
              <w:right w:val="single" w:color="000000" w:sz="4" w:space="0"/>
            </w:tcBorders>
            <w:tcW w:w="770" w:type="dxa"/>
            <w:vAlign w:val="center"/>
            <w:vMerge w:val="continue"/>
            <w:textDirection w:val="lrTb"/>
            <w:noWrap w:val="false"/>
          </w:tcPr>
          <w:p>
            <w:pPr>
              <w:ind w:firstLine="560"/>
              <w:spacing w:line="520" w:lineRule="exact"/>
              <w:rPr>
                <w:rFonts w:hint="eastAsia" w:ascii="仿宋" w:hAnsi="仿宋" w:eastAsia="仿宋" w:cs="仿宋"/>
                <w:sz w:val="28"/>
                <w:szCs w:val="24"/>
              </w:rPr>
            </w:pPr>
            <w:r>
              <w:rPr>
                <w:rFonts w:hint="eastAsia" w:ascii="仿宋" w:hAnsi="仿宋" w:eastAsia="仿宋" w:cs="仿宋"/>
                <w:sz w:val="28"/>
                <w:szCs w:val="24"/>
              </w:rPr>
            </w:r>
            <w:r/>
          </w:p>
        </w:tc>
        <w:tc>
          <w:tcPr>
            <w:tcBorders>
              <w:top w:val="single" w:color="000000" w:sz="4" w:space="0"/>
              <w:left w:val="none" w:color="000000" w:sz="4" w:space="0"/>
              <w:bottom w:val="single" w:color="000000" w:sz="4" w:space="0"/>
              <w:right w:val="single" w:color="000000" w:sz="4" w:space="0"/>
            </w:tcBorders>
            <w:tcW w:w="1749" w:type="dxa"/>
            <w:vAlign w:val="center"/>
            <w:textDirection w:val="lrTb"/>
            <w:noWrap w:val="false"/>
          </w:tcPr>
          <w:p>
            <w:pP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93" w:type="dxa"/>
            <w:vAlign w:val="center"/>
            <w:textDirection w:val="lrTb"/>
            <w:noWrap w:val="false"/>
          </w:tcPr>
          <w:p>
            <w:pPr>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3622" w:type="dxa"/>
            <w:vAlign w:val="center"/>
            <w:textDirection w:val="lrTb"/>
            <w:noWrap w:val="false"/>
          </w:tcPr>
          <w:p>
            <w:pPr>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540"/>
        </w:trPr>
        <w:tc>
          <w:tcPr>
            <w:tcBorders>
              <w:left w:val="single" w:color="000000" w:sz="4" w:space="0"/>
              <w:right w:val="single" w:color="000000" w:sz="4" w:space="0"/>
            </w:tcBorders>
            <w:tcW w:w="770" w:type="dxa"/>
            <w:vAlign w:val="center"/>
            <w:vMerge w:val="continue"/>
            <w:textDirection w:val="lrTb"/>
            <w:noWrap w:val="false"/>
          </w:tcPr>
          <w:p>
            <w:pPr>
              <w:ind w:firstLine="560"/>
              <w:spacing w:line="520" w:lineRule="exact"/>
              <w:rPr>
                <w:rFonts w:hint="eastAsia" w:ascii="仿宋" w:hAnsi="仿宋" w:eastAsia="仿宋" w:cs="仿宋"/>
                <w:sz w:val="28"/>
                <w:szCs w:val="24"/>
              </w:rPr>
            </w:pPr>
            <w:r>
              <w:rPr>
                <w:rFonts w:hint="eastAsia" w:ascii="仿宋" w:hAnsi="仿宋" w:eastAsia="仿宋" w:cs="仿宋"/>
                <w:sz w:val="28"/>
                <w:szCs w:val="24"/>
              </w:rPr>
            </w:r>
            <w:r/>
          </w:p>
        </w:tc>
        <w:tc>
          <w:tcPr>
            <w:tcBorders>
              <w:top w:val="single" w:color="000000" w:sz="4" w:space="0"/>
              <w:left w:val="none" w:color="000000" w:sz="4" w:space="0"/>
              <w:bottom w:val="single" w:color="000000" w:sz="4" w:space="0"/>
              <w:right w:val="single" w:color="000000" w:sz="4" w:space="0"/>
            </w:tcBorders>
            <w:tcW w:w="1749" w:type="dxa"/>
            <w:vAlign w:val="center"/>
            <w:textDirection w:val="lrTb"/>
            <w:noWrap w:val="false"/>
          </w:tcPr>
          <w:p>
            <w:pP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93" w:type="dxa"/>
            <w:vAlign w:val="center"/>
            <w:textDirection w:val="lrTb"/>
            <w:noWrap w:val="false"/>
          </w:tcPr>
          <w:p>
            <w:pPr>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3622" w:type="dxa"/>
            <w:vAlign w:val="center"/>
            <w:textDirection w:val="lrTb"/>
            <w:noWrap w:val="false"/>
          </w:tcPr>
          <w:p>
            <w:pPr>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540"/>
        </w:trPr>
        <w:tc>
          <w:tcPr>
            <w:tcBorders>
              <w:left w:val="single" w:color="000000" w:sz="4" w:space="0"/>
              <w:right w:val="single" w:color="000000" w:sz="4" w:space="0"/>
            </w:tcBorders>
            <w:tcW w:w="770" w:type="dxa"/>
            <w:vAlign w:val="center"/>
            <w:vMerge w:val="continue"/>
            <w:textDirection w:val="lrTb"/>
            <w:noWrap w:val="false"/>
          </w:tcPr>
          <w:p>
            <w:pPr>
              <w:ind w:firstLine="560"/>
              <w:spacing w:line="520" w:lineRule="exact"/>
              <w:rPr>
                <w:rFonts w:hint="eastAsia" w:ascii="仿宋" w:hAnsi="仿宋" w:eastAsia="仿宋" w:cs="仿宋"/>
                <w:sz w:val="28"/>
                <w:szCs w:val="24"/>
              </w:rPr>
            </w:pPr>
            <w:r>
              <w:rPr>
                <w:rFonts w:hint="eastAsia" w:ascii="仿宋" w:hAnsi="仿宋" w:eastAsia="仿宋" w:cs="仿宋"/>
                <w:sz w:val="28"/>
                <w:szCs w:val="24"/>
              </w:rPr>
            </w:r>
            <w:r/>
          </w:p>
        </w:tc>
        <w:tc>
          <w:tcPr>
            <w:tcBorders>
              <w:top w:val="single" w:color="000000" w:sz="4" w:space="0"/>
              <w:left w:val="none" w:color="000000" w:sz="4" w:space="0"/>
              <w:bottom w:val="single" w:color="000000" w:sz="4" w:space="0"/>
              <w:right w:val="single" w:color="000000" w:sz="4" w:space="0"/>
            </w:tcBorders>
            <w:tcW w:w="1749" w:type="dxa"/>
            <w:vAlign w:val="center"/>
            <w:textDirection w:val="lrTb"/>
            <w:noWrap w:val="false"/>
          </w:tcPr>
          <w:p>
            <w:pP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93" w:type="dxa"/>
            <w:vAlign w:val="center"/>
            <w:textDirection w:val="lrTb"/>
            <w:noWrap w:val="false"/>
          </w:tcPr>
          <w:p>
            <w:pPr>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3622" w:type="dxa"/>
            <w:vAlign w:val="center"/>
            <w:textDirection w:val="lrTb"/>
            <w:noWrap w:val="false"/>
          </w:tcPr>
          <w:p>
            <w:pPr>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540"/>
        </w:trPr>
        <w:tc>
          <w:tcPr>
            <w:tcBorders>
              <w:left w:val="single" w:color="000000" w:sz="4" w:space="0"/>
              <w:bottom w:val="single" w:color="000000" w:sz="4" w:space="0"/>
              <w:right w:val="single" w:color="000000" w:sz="4" w:space="0"/>
            </w:tcBorders>
            <w:tcW w:w="770" w:type="dxa"/>
            <w:vAlign w:val="center"/>
            <w:vMerge w:val="continue"/>
            <w:textDirection w:val="lrTb"/>
            <w:noWrap w:val="false"/>
          </w:tcPr>
          <w:p>
            <w:pPr>
              <w:ind w:firstLine="560"/>
              <w:spacing w:line="520" w:lineRule="exact"/>
              <w:rPr>
                <w:rFonts w:hint="eastAsia" w:ascii="仿宋" w:hAnsi="仿宋" w:eastAsia="仿宋" w:cs="仿宋"/>
                <w:sz w:val="28"/>
                <w:szCs w:val="24"/>
              </w:rPr>
            </w:pPr>
            <w:r>
              <w:rPr>
                <w:rFonts w:hint="eastAsia" w:ascii="仿宋" w:hAnsi="仿宋" w:eastAsia="仿宋" w:cs="仿宋"/>
                <w:sz w:val="28"/>
                <w:szCs w:val="24"/>
              </w:rPr>
            </w:r>
            <w:r/>
          </w:p>
        </w:tc>
        <w:tc>
          <w:tcPr>
            <w:tcBorders>
              <w:top w:val="single" w:color="000000" w:sz="4" w:space="0"/>
              <w:left w:val="none" w:color="000000" w:sz="4" w:space="0"/>
              <w:bottom w:val="single" w:color="000000" w:sz="4" w:space="0"/>
              <w:right w:val="single" w:color="000000" w:sz="4" w:space="0"/>
            </w:tcBorders>
            <w:tcW w:w="1749" w:type="dxa"/>
            <w:vAlign w:val="center"/>
            <w:textDirection w:val="lrTb"/>
            <w:noWrap w:val="false"/>
          </w:tcPr>
          <w:p>
            <w:pPr>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93" w:type="dxa"/>
            <w:vAlign w:val="center"/>
            <w:textDirection w:val="lrTb"/>
            <w:noWrap w:val="false"/>
          </w:tcPr>
          <w:p>
            <w:pPr>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3622" w:type="dxa"/>
            <w:vAlign w:val="center"/>
            <w:textDirection w:val="lrTb"/>
            <w:noWrap w:val="false"/>
          </w:tcPr>
          <w:p>
            <w:pPr>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r>
    </w:tbl>
    <w:p>
      <w:pPr>
        <w:pStyle w:val="1199"/>
        <w:numPr>
          <w:ilvl w:val="0"/>
          <w:numId w:val="0"/>
        </w:numPr>
        <w:rPr>
          <w:rFonts w:hint="eastAsia" w:eastAsia="黑体"/>
          <w:lang w:eastAsia="zh-CN"/>
        </w:rPr>
      </w:pPr>
      <w:r>
        <w:rPr>
          <w:rFonts w:hint="eastAsia" w:eastAsia="黑体"/>
          <w:lang w:eastAsia="zh-CN"/>
        </w:rPr>
      </w:r>
      <w:r/>
    </w:p>
    <w:p>
      <w:pPr>
        <w:pStyle w:val="1198"/>
        <w:spacing w:line="520" w:lineRule="exact"/>
        <w:rPr>
          <w:rFonts w:ascii="宋体" w:hAnsi="宋体" w:cs="宋体"/>
          <w:color w:val="000000"/>
          <w:sz w:val="24"/>
          <w:szCs w:val="24"/>
        </w:rPr>
      </w:pPr>
      <w:r>
        <w:rPr>
          <w:rFonts w:hint="eastAsia" w:ascii="宋体" w:hAnsi="宋体" w:cs="宋体"/>
          <w:color w:val="000000"/>
          <w:sz w:val="24"/>
          <w:szCs w:val="24"/>
        </w:rPr>
        <w:t xml:space="preserve">注：本表为格式内容，投标人可根据需要自行修正本表。</w:t>
      </w:r>
      <w:r/>
    </w:p>
    <w:p>
      <w:pPr>
        <w:pStyle w:val="1198"/>
        <w:spacing w:line="520" w:lineRule="exact"/>
        <w:rPr>
          <w:rFonts w:ascii="宋体" w:hAnsi="宋体" w:cs="宋体"/>
          <w:color w:val="000000"/>
          <w:sz w:val="24"/>
          <w:szCs w:val="24"/>
        </w:rPr>
      </w:pPr>
      <w:r>
        <w:rPr>
          <w:rFonts w:ascii="宋体" w:hAnsi="宋体" w:cs="宋体"/>
          <w:color w:val="000000"/>
          <w:sz w:val="24"/>
          <w:szCs w:val="24"/>
        </w:rPr>
      </w:r>
      <w:r/>
    </w:p>
    <w:p>
      <w:pPr>
        <w:pStyle w:val="1198"/>
        <w:spacing w:line="520" w:lineRule="exact"/>
        <w:rPr>
          <w:rFonts w:ascii="宋体" w:hAnsi="宋体" w:cs="宋体"/>
          <w:color w:val="000000"/>
          <w:sz w:val="24"/>
          <w:szCs w:val="24"/>
        </w:rPr>
      </w:pPr>
      <w:r>
        <w:rPr>
          <w:rFonts w:hint="eastAsia" w:ascii="宋体" w:hAnsi="宋体" w:cs="宋体"/>
          <w:color w:val="000000"/>
          <w:sz w:val="24"/>
          <w:szCs w:val="24"/>
        </w:rPr>
        <w:t xml:space="preserve">投标响应单位名称</w:t>
      </w:r>
      <w:r>
        <w:rPr>
          <w:rFonts w:hint="eastAsia" w:ascii="宋体" w:hAnsi="宋体"/>
          <w:color w:val="000000"/>
          <w:sz w:val="24"/>
          <w:szCs w:val="24"/>
        </w:rPr>
        <w:t xml:space="preserve">（加盖CA电子签章）</w:t>
      </w:r>
      <w:r>
        <w:rPr>
          <w:rFonts w:hint="eastAsia" w:ascii="宋体" w:hAnsi="宋体" w:cs="宋体"/>
          <w:color w:val="000000"/>
          <w:sz w:val="24"/>
          <w:szCs w:val="24"/>
        </w:rPr>
        <w:t xml:space="preserve">：</w:t>
      </w:r>
      <w:r/>
    </w:p>
    <w:p>
      <w:pPr>
        <w:pStyle w:val="1198"/>
        <w:spacing w:line="460" w:lineRule="exact"/>
        <w:rPr>
          <w:rFonts w:ascii="宋体" w:hAnsi="宋体" w:cs="宋体"/>
          <w:color w:val="000000"/>
          <w:sz w:val="24"/>
          <w:szCs w:val="24"/>
        </w:rPr>
      </w:pPr>
      <w:r>
        <w:rPr>
          <w:rFonts w:hint="eastAsia" w:ascii="宋体" w:hAnsi="宋体" w:cs="宋体"/>
          <w:color w:val="000000"/>
          <w:sz w:val="24"/>
          <w:szCs w:val="24"/>
        </w:rPr>
        <w:t xml:space="preserve">法定代表人或授权代表(签字或盖章)：</w:t>
      </w:r>
      <w:r/>
    </w:p>
    <w:p>
      <w:pPr>
        <w:pStyle w:val="1198"/>
        <w:jc w:val="center"/>
        <w:spacing w:line="480" w:lineRule="exact"/>
        <w:rPr>
          <w:rFonts w:ascii="宋体" w:hAnsi="宋体" w:cs="宋体"/>
          <w:b/>
          <w:bCs/>
          <w:color w:val="000000"/>
          <w:sz w:val="24"/>
          <w:szCs w:val="24"/>
        </w:rPr>
      </w:pPr>
      <w:r>
        <w:rPr>
          <w:rFonts w:ascii="宋体" w:hAnsi="宋体" w:cs="宋体"/>
          <w:b/>
          <w:bCs/>
          <w:color w:val="000000"/>
          <w:sz w:val="24"/>
          <w:szCs w:val="24"/>
        </w:rPr>
      </w:r>
      <w:r/>
    </w:p>
    <w:p>
      <w:pPr>
        <w:pStyle w:val="1198"/>
        <w:jc w:val="right"/>
        <w:spacing w:line="480" w:lineRule="exact"/>
        <w:rPr>
          <w:rFonts w:ascii="宋体" w:hAnsi="宋体" w:cs="宋体"/>
          <w:color w:val="000000"/>
          <w:sz w:val="24"/>
          <w:szCs w:val="24"/>
        </w:rPr>
      </w:pPr>
      <w:r/>
      <w:bookmarkStart w:id="224" w:name="_Toc4073"/>
      <w:r>
        <w:rPr>
          <w:rFonts w:hint="eastAsia" w:ascii="宋体" w:hAnsi="宋体" w:cs="宋体"/>
          <w:color w:val="000000"/>
          <w:sz w:val="24"/>
          <w:szCs w:val="24"/>
        </w:rPr>
        <w:t xml:space="preserve">日期</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    </w:t>
      </w:r>
      <w:r>
        <w:rPr>
          <w:rFonts w:hint="eastAsia" w:ascii="宋体" w:hAnsi="宋体" w:cs="宋体"/>
          <w:color w:val="000000"/>
          <w:sz w:val="24"/>
          <w:szCs w:val="24"/>
        </w:rPr>
        <w:t xml:space="preserve">年   月    日</w:t>
      </w:r>
      <w:bookmarkEnd w:id="224"/>
      <w:r/>
      <w:r/>
    </w:p>
    <w:p>
      <w:pPr>
        <w:jc w:val="center"/>
        <w:spacing w:before="145" w:after="145" w:line="440" w:lineRule="exact"/>
        <w:rPr>
          <w:rFonts w:hint="eastAsia" w:ascii="宋体" w:hAnsi="宋体" w:eastAsia="宋体" w:cs="仿宋"/>
          <w:b/>
          <w:bCs/>
          <w:color w:val="000000"/>
          <w:sz w:val="32"/>
          <w:szCs w:val="32"/>
          <w:highlight w:val="none"/>
          <w:lang w:val="en-US" w:eastAsia="zh-CN"/>
        </w:rPr>
        <w:outlineLvl w:val="2"/>
      </w:pPr>
      <w:r>
        <w:rPr>
          <w:rFonts w:hint="eastAsia" w:ascii="宋体" w:hAnsi="宋体" w:eastAsia="宋体" w:cs="仿宋"/>
          <w:b/>
          <w:bCs/>
          <w:color w:val="000000"/>
          <w:sz w:val="32"/>
          <w:szCs w:val="32"/>
          <w:highlight w:val="none"/>
          <w:lang w:val="en-US" w:eastAsia="zh-CN"/>
        </w:rPr>
        <w:t xml:space="preserve">十七、计划投入的主要施工机械设备表（格式）</w:t>
      </w:r>
      <w:r/>
    </w:p>
    <w:p>
      <w:pPr>
        <w:jc w:val="center"/>
        <w:spacing w:before="145" w:after="145" w:line="440" w:lineRule="exact"/>
        <w:rPr>
          <w:rFonts w:ascii="宋体" w:hAnsi="宋体" w:cs="仿宋"/>
          <w:b/>
          <w:bCs/>
          <w:color w:val="000000"/>
          <w:sz w:val="32"/>
          <w:szCs w:val="32"/>
        </w:rPr>
      </w:pPr>
      <w:r>
        <w:rPr>
          <w:rFonts w:ascii="宋体" w:hAnsi="宋体" w:cs="仿宋"/>
          <w:b/>
          <w:bCs/>
          <w:color w:val="000000"/>
          <w:sz w:val="32"/>
          <w:szCs w:val="32"/>
        </w:rPr>
      </w:r>
      <w:r/>
    </w:p>
    <w:tbl>
      <w:tblPr>
        <w:tblStyle w:val="1009"/>
        <w:tblW w:w="100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76"/>
        <w:gridCol w:w="2076"/>
        <w:gridCol w:w="1356"/>
        <w:gridCol w:w="876"/>
        <w:gridCol w:w="1356"/>
        <w:gridCol w:w="876"/>
        <w:gridCol w:w="876"/>
        <w:gridCol w:w="876"/>
        <w:gridCol w:w="876"/>
      </w:tblGrid>
      <w:tr>
        <w:trPr>
          <w:jc w:val="center"/>
          <w:trHeight w:val="854"/>
        </w:trPr>
        <w:tc>
          <w:tcPr>
            <w:tcW w:w="8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序号</w:t>
            </w:r>
            <w:r/>
          </w:p>
        </w:tc>
        <w:tc>
          <w:tcPr>
            <w:tcW w:w="20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机械或设备名称</w:t>
            </w:r>
            <w:r/>
          </w:p>
        </w:tc>
        <w:tc>
          <w:tcPr>
            <w:tcW w:w="135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型号规格</w:t>
            </w:r>
            <w:r/>
          </w:p>
        </w:tc>
        <w:tc>
          <w:tcPr>
            <w:tcW w:w="8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数量</w:t>
            </w:r>
            <w:r/>
          </w:p>
        </w:tc>
        <w:tc>
          <w:tcPr>
            <w:tcW w:w="135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国别产地</w:t>
            </w:r>
            <w:r/>
          </w:p>
        </w:tc>
        <w:tc>
          <w:tcPr>
            <w:tcW w:w="8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制造</w:t>
            </w:r>
            <w:r/>
          </w:p>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年份</w:t>
            </w:r>
            <w:r/>
          </w:p>
        </w:tc>
        <w:tc>
          <w:tcPr>
            <w:tcW w:w="8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额定</w:t>
            </w:r>
            <w:r/>
          </w:p>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功率</w:t>
            </w:r>
            <w:r/>
          </w:p>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KW</w:t>
            </w:r>
            <w:r/>
          </w:p>
        </w:tc>
        <w:tc>
          <w:tcPr>
            <w:tcW w:w="8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生成</w:t>
            </w:r>
            <w:r/>
          </w:p>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能力</w:t>
            </w:r>
            <w:r/>
          </w:p>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M/H</w:t>
            </w:r>
            <w:r/>
          </w:p>
        </w:tc>
        <w:tc>
          <w:tcPr>
            <w:tcW w:w="8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备注</w:t>
            </w:r>
            <w:r/>
          </w:p>
        </w:tc>
      </w:tr>
      <w:tr>
        <w:trPr>
          <w:jc w:val="center"/>
          <w:trHeight w:val="494"/>
        </w:trPr>
        <w:tc>
          <w:tcPr>
            <w:tcW w:w="8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5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5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494"/>
        </w:trPr>
        <w:tc>
          <w:tcPr>
            <w:tcW w:w="8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5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5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494"/>
        </w:trPr>
        <w:tc>
          <w:tcPr>
            <w:tcW w:w="8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5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5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494"/>
        </w:trPr>
        <w:tc>
          <w:tcPr>
            <w:tcW w:w="8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5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5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494"/>
        </w:trPr>
        <w:tc>
          <w:tcPr>
            <w:tcW w:w="8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5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5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494"/>
        </w:trPr>
        <w:tc>
          <w:tcPr>
            <w:tcW w:w="8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5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5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494"/>
        </w:trPr>
        <w:tc>
          <w:tcPr>
            <w:tcW w:w="8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5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5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494"/>
        </w:trPr>
        <w:tc>
          <w:tcPr>
            <w:tcW w:w="8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5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5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494"/>
        </w:trPr>
        <w:tc>
          <w:tcPr>
            <w:tcW w:w="8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5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5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494"/>
        </w:trPr>
        <w:tc>
          <w:tcPr>
            <w:tcW w:w="8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5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5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494"/>
        </w:trPr>
        <w:tc>
          <w:tcPr>
            <w:tcW w:w="8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5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5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494"/>
        </w:trPr>
        <w:tc>
          <w:tcPr>
            <w:tcW w:w="8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5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5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494"/>
        </w:trPr>
        <w:tc>
          <w:tcPr>
            <w:tcW w:w="876" w:type="dxa"/>
            <w:vAlign w:val="center"/>
            <w:textDirection w:val="lrTb"/>
            <w:noWrap w:val="false"/>
          </w:tcPr>
          <w:p>
            <w:pPr>
              <w:jc w:val="center"/>
              <w:rPr>
                <w:rFonts w:hint="eastAsia" w:ascii="仿宋" w:hAnsi="仿宋" w:eastAsia="仿宋" w:cs="仿宋"/>
                <w:sz w:val="28"/>
                <w:szCs w:val="24"/>
              </w:rPr>
            </w:pPr>
            <w:r>
              <w:rPr>
                <w:rFonts w:hint="eastAsia" w:ascii="仿宋" w:hAnsi="仿宋" w:eastAsia="仿宋" w:cs="仿宋"/>
                <w:sz w:val="28"/>
                <w:szCs w:val="24"/>
              </w:rPr>
            </w:r>
            <w:r/>
          </w:p>
        </w:tc>
        <w:tc>
          <w:tcPr>
            <w:tcW w:w="2076" w:type="dxa"/>
            <w:vAlign w:val="center"/>
            <w:textDirection w:val="lrTb"/>
            <w:noWrap w:val="false"/>
          </w:tcPr>
          <w:p>
            <w:pPr>
              <w:jc w:val="center"/>
              <w:rPr>
                <w:rFonts w:hint="eastAsia" w:ascii="仿宋" w:hAnsi="仿宋" w:eastAsia="仿宋" w:cs="仿宋"/>
                <w:sz w:val="28"/>
                <w:szCs w:val="24"/>
              </w:rPr>
            </w:pPr>
            <w:r>
              <w:rPr>
                <w:rFonts w:hint="eastAsia" w:ascii="仿宋" w:hAnsi="仿宋" w:eastAsia="仿宋" w:cs="仿宋"/>
                <w:sz w:val="28"/>
                <w:szCs w:val="24"/>
              </w:rPr>
            </w:r>
            <w:r/>
          </w:p>
        </w:tc>
        <w:tc>
          <w:tcPr>
            <w:tcW w:w="1356" w:type="dxa"/>
            <w:vAlign w:val="center"/>
            <w:textDirection w:val="lrTb"/>
            <w:noWrap w:val="false"/>
          </w:tcPr>
          <w:p>
            <w:pPr>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jc w:val="center"/>
              <w:rPr>
                <w:rFonts w:hint="eastAsia" w:ascii="仿宋" w:hAnsi="仿宋" w:eastAsia="仿宋" w:cs="仿宋"/>
                <w:sz w:val="28"/>
                <w:szCs w:val="24"/>
              </w:rPr>
            </w:pPr>
            <w:r>
              <w:rPr>
                <w:rFonts w:hint="eastAsia" w:ascii="仿宋" w:hAnsi="仿宋" w:eastAsia="仿宋" w:cs="仿宋"/>
                <w:sz w:val="28"/>
                <w:szCs w:val="24"/>
              </w:rPr>
            </w:r>
            <w:r/>
          </w:p>
        </w:tc>
        <w:tc>
          <w:tcPr>
            <w:tcW w:w="1356" w:type="dxa"/>
            <w:vAlign w:val="center"/>
            <w:textDirection w:val="lrTb"/>
            <w:noWrap w:val="false"/>
          </w:tcPr>
          <w:p>
            <w:pPr>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jc w:val="center"/>
              <w:rPr>
                <w:rFonts w:hint="eastAsia" w:ascii="仿宋" w:hAnsi="仿宋" w:eastAsia="仿宋" w:cs="仿宋"/>
                <w:sz w:val="28"/>
                <w:szCs w:val="24"/>
              </w:rPr>
            </w:pPr>
            <w:r>
              <w:rPr>
                <w:rFonts w:hint="eastAsia" w:ascii="仿宋" w:hAnsi="仿宋" w:eastAsia="仿宋" w:cs="仿宋"/>
                <w:sz w:val="28"/>
                <w:szCs w:val="24"/>
              </w:rPr>
            </w:r>
            <w:r/>
          </w:p>
        </w:tc>
      </w:tr>
      <w:tr>
        <w:trPr>
          <w:jc w:val="center"/>
          <w:trHeight w:val="494"/>
        </w:trPr>
        <w:tc>
          <w:tcPr>
            <w:tcW w:w="876" w:type="dxa"/>
            <w:vAlign w:val="center"/>
            <w:textDirection w:val="lrTb"/>
            <w:noWrap w:val="false"/>
          </w:tcPr>
          <w:p>
            <w:pPr>
              <w:jc w:val="center"/>
              <w:rPr>
                <w:rFonts w:hint="eastAsia" w:ascii="仿宋" w:hAnsi="仿宋" w:eastAsia="仿宋" w:cs="仿宋"/>
                <w:sz w:val="28"/>
                <w:szCs w:val="24"/>
              </w:rPr>
            </w:pPr>
            <w:r>
              <w:rPr>
                <w:rFonts w:hint="eastAsia" w:ascii="仿宋" w:hAnsi="仿宋" w:eastAsia="仿宋" w:cs="仿宋"/>
                <w:sz w:val="28"/>
                <w:szCs w:val="24"/>
              </w:rPr>
            </w:r>
            <w:r/>
          </w:p>
        </w:tc>
        <w:tc>
          <w:tcPr>
            <w:tcW w:w="2076" w:type="dxa"/>
            <w:vAlign w:val="center"/>
            <w:textDirection w:val="lrTb"/>
            <w:noWrap w:val="false"/>
          </w:tcPr>
          <w:p>
            <w:pPr>
              <w:jc w:val="center"/>
              <w:rPr>
                <w:rFonts w:hint="eastAsia" w:ascii="仿宋" w:hAnsi="仿宋" w:eastAsia="仿宋" w:cs="仿宋"/>
                <w:sz w:val="28"/>
                <w:szCs w:val="24"/>
              </w:rPr>
            </w:pPr>
            <w:r>
              <w:rPr>
                <w:rFonts w:hint="eastAsia" w:ascii="仿宋" w:hAnsi="仿宋" w:eastAsia="仿宋" w:cs="仿宋"/>
                <w:sz w:val="28"/>
                <w:szCs w:val="24"/>
              </w:rPr>
            </w:r>
            <w:r/>
          </w:p>
        </w:tc>
        <w:tc>
          <w:tcPr>
            <w:tcW w:w="1356" w:type="dxa"/>
            <w:vAlign w:val="center"/>
            <w:textDirection w:val="lrTb"/>
            <w:noWrap w:val="false"/>
          </w:tcPr>
          <w:p>
            <w:pPr>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jc w:val="center"/>
              <w:rPr>
                <w:rFonts w:hint="eastAsia" w:ascii="仿宋" w:hAnsi="仿宋" w:eastAsia="仿宋" w:cs="仿宋"/>
                <w:sz w:val="28"/>
                <w:szCs w:val="24"/>
              </w:rPr>
            </w:pPr>
            <w:r>
              <w:rPr>
                <w:rFonts w:hint="eastAsia" w:ascii="仿宋" w:hAnsi="仿宋" w:eastAsia="仿宋" w:cs="仿宋"/>
                <w:sz w:val="28"/>
                <w:szCs w:val="24"/>
              </w:rPr>
            </w:r>
            <w:r/>
          </w:p>
        </w:tc>
        <w:tc>
          <w:tcPr>
            <w:tcW w:w="1356" w:type="dxa"/>
            <w:vAlign w:val="center"/>
            <w:textDirection w:val="lrTb"/>
            <w:noWrap w:val="false"/>
          </w:tcPr>
          <w:p>
            <w:pPr>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jc w:val="center"/>
              <w:rPr>
                <w:rFonts w:hint="eastAsia" w:ascii="仿宋" w:hAnsi="仿宋" w:eastAsia="仿宋" w:cs="仿宋"/>
                <w:sz w:val="28"/>
                <w:szCs w:val="24"/>
              </w:rPr>
            </w:pPr>
            <w:r>
              <w:rPr>
                <w:rFonts w:hint="eastAsia" w:ascii="仿宋" w:hAnsi="仿宋" w:eastAsia="仿宋" w:cs="仿宋"/>
                <w:sz w:val="28"/>
                <w:szCs w:val="24"/>
              </w:rPr>
            </w:r>
            <w:r/>
          </w:p>
        </w:tc>
      </w:tr>
      <w:tr>
        <w:trPr>
          <w:jc w:val="center"/>
          <w:trHeight w:val="494"/>
        </w:trPr>
        <w:tc>
          <w:tcPr>
            <w:tcW w:w="876" w:type="dxa"/>
            <w:vAlign w:val="center"/>
            <w:textDirection w:val="lrTb"/>
            <w:noWrap w:val="false"/>
          </w:tcPr>
          <w:p>
            <w:pPr>
              <w:jc w:val="center"/>
              <w:rPr>
                <w:rFonts w:hint="eastAsia" w:ascii="仿宋" w:hAnsi="仿宋" w:eastAsia="仿宋" w:cs="仿宋"/>
                <w:sz w:val="28"/>
                <w:szCs w:val="24"/>
              </w:rPr>
            </w:pPr>
            <w:r>
              <w:rPr>
                <w:rFonts w:hint="eastAsia" w:ascii="仿宋" w:hAnsi="仿宋" w:eastAsia="仿宋" w:cs="仿宋"/>
                <w:sz w:val="28"/>
                <w:szCs w:val="24"/>
              </w:rPr>
            </w:r>
            <w:r/>
          </w:p>
        </w:tc>
        <w:tc>
          <w:tcPr>
            <w:tcW w:w="2076" w:type="dxa"/>
            <w:vAlign w:val="center"/>
            <w:textDirection w:val="lrTb"/>
            <w:noWrap w:val="false"/>
          </w:tcPr>
          <w:p>
            <w:pPr>
              <w:jc w:val="center"/>
              <w:rPr>
                <w:rFonts w:hint="eastAsia" w:ascii="仿宋" w:hAnsi="仿宋" w:eastAsia="仿宋" w:cs="仿宋"/>
                <w:sz w:val="28"/>
                <w:szCs w:val="24"/>
              </w:rPr>
            </w:pPr>
            <w:r>
              <w:rPr>
                <w:rFonts w:hint="eastAsia" w:ascii="仿宋" w:hAnsi="仿宋" w:eastAsia="仿宋" w:cs="仿宋"/>
                <w:sz w:val="28"/>
                <w:szCs w:val="24"/>
              </w:rPr>
            </w:r>
            <w:r/>
          </w:p>
        </w:tc>
        <w:tc>
          <w:tcPr>
            <w:tcW w:w="1356" w:type="dxa"/>
            <w:vAlign w:val="center"/>
            <w:textDirection w:val="lrTb"/>
            <w:noWrap w:val="false"/>
          </w:tcPr>
          <w:p>
            <w:pPr>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jc w:val="center"/>
              <w:rPr>
                <w:rFonts w:hint="eastAsia" w:ascii="仿宋" w:hAnsi="仿宋" w:eastAsia="仿宋" w:cs="仿宋"/>
                <w:sz w:val="28"/>
                <w:szCs w:val="24"/>
              </w:rPr>
            </w:pPr>
            <w:r>
              <w:rPr>
                <w:rFonts w:hint="eastAsia" w:ascii="仿宋" w:hAnsi="仿宋" w:eastAsia="仿宋" w:cs="仿宋"/>
                <w:sz w:val="28"/>
                <w:szCs w:val="24"/>
              </w:rPr>
            </w:r>
            <w:r/>
          </w:p>
        </w:tc>
        <w:tc>
          <w:tcPr>
            <w:tcW w:w="1356" w:type="dxa"/>
            <w:vAlign w:val="center"/>
            <w:textDirection w:val="lrTb"/>
            <w:noWrap w:val="false"/>
          </w:tcPr>
          <w:p>
            <w:pPr>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jc w:val="center"/>
              <w:rPr>
                <w:rFonts w:hint="eastAsia" w:ascii="仿宋" w:hAnsi="仿宋" w:eastAsia="仿宋" w:cs="仿宋"/>
                <w:sz w:val="28"/>
                <w:szCs w:val="24"/>
              </w:rPr>
            </w:pPr>
            <w:r>
              <w:rPr>
                <w:rFonts w:hint="eastAsia" w:ascii="仿宋" w:hAnsi="仿宋" w:eastAsia="仿宋" w:cs="仿宋"/>
                <w:sz w:val="28"/>
                <w:szCs w:val="24"/>
              </w:rPr>
            </w:r>
            <w:r/>
          </w:p>
        </w:tc>
      </w:tr>
      <w:tr>
        <w:trPr>
          <w:jc w:val="center"/>
          <w:trHeight w:val="494"/>
        </w:trPr>
        <w:tc>
          <w:tcPr>
            <w:tcW w:w="876" w:type="dxa"/>
            <w:vAlign w:val="center"/>
            <w:textDirection w:val="lrTb"/>
            <w:noWrap w:val="false"/>
          </w:tcPr>
          <w:p>
            <w:pPr>
              <w:jc w:val="center"/>
              <w:rPr>
                <w:rFonts w:hint="eastAsia" w:ascii="仿宋" w:hAnsi="仿宋" w:eastAsia="仿宋" w:cs="仿宋"/>
                <w:sz w:val="28"/>
                <w:szCs w:val="24"/>
              </w:rPr>
            </w:pPr>
            <w:r>
              <w:rPr>
                <w:rFonts w:hint="eastAsia" w:ascii="仿宋" w:hAnsi="仿宋" w:eastAsia="仿宋" w:cs="仿宋"/>
                <w:sz w:val="28"/>
                <w:szCs w:val="24"/>
              </w:rPr>
            </w:r>
            <w:r/>
          </w:p>
        </w:tc>
        <w:tc>
          <w:tcPr>
            <w:tcW w:w="2076" w:type="dxa"/>
            <w:vAlign w:val="center"/>
            <w:textDirection w:val="lrTb"/>
            <w:noWrap w:val="false"/>
          </w:tcPr>
          <w:p>
            <w:pPr>
              <w:jc w:val="center"/>
              <w:rPr>
                <w:rFonts w:hint="eastAsia" w:ascii="仿宋" w:hAnsi="仿宋" w:eastAsia="仿宋" w:cs="仿宋"/>
                <w:sz w:val="28"/>
                <w:szCs w:val="24"/>
              </w:rPr>
            </w:pPr>
            <w:r>
              <w:rPr>
                <w:rFonts w:hint="eastAsia" w:ascii="仿宋" w:hAnsi="仿宋" w:eastAsia="仿宋" w:cs="仿宋"/>
                <w:sz w:val="28"/>
                <w:szCs w:val="24"/>
              </w:rPr>
            </w:r>
            <w:r/>
          </w:p>
        </w:tc>
        <w:tc>
          <w:tcPr>
            <w:tcW w:w="1356" w:type="dxa"/>
            <w:vAlign w:val="center"/>
            <w:textDirection w:val="lrTb"/>
            <w:noWrap w:val="false"/>
          </w:tcPr>
          <w:p>
            <w:pPr>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jc w:val="center"/>
              <w:rPr>
                <w:rFonts w:hint="eastAsia" w:ascii="仿宋" w:hAnsi="仿宋" w:eastAsia="仿宋" w:cs="仿宋"/>
                <w:sz w:val="28"/>
                <w:szCs w:val="24"/>
              </w:rPr>
            </w:pPr>
            <w:r>
              <w:rPr>
                <w:rFonts w:hint="eastAsia" w:ascii="仿宋" w:hAnsi="仿宋" w:eastAsia="仿宋" w:cs="仿宋"/>
                <w:sz w:val="28"/>
                <w:szCs w:val="24"/>
              </w:rPr>
            </w:r>
            <w:r/>
          </w:p>
        </w:tc>
        <w:tc>
          <w:tcPr>
            <w:tcW w:w="1356" w:type="dxa"/>
            <w:vAlign w:val="center"/>
            <w:textDirection w:val="lrTb"/>
            <w:noWrap w:val="false"/>
          </w:tcPr>
          <w:p>
            <w:pPr>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jc w:val="center"/>
              <w:rPr>
                <w:rFonts w:hint="eastAsia" w:ascii="仿宋" w:hAnsi="仿宋" w:eastAsia="仿宋" w:cs="仿宋"/>
                <w:sz w:val="28"/>
                <w:szCs w:val="24"/>
              </w:rPr>
            </w:pPr>
            <w:r>
              <w:rPr>
                <w:rFonts w:hint="eastAsia" w:ascii="仿宋" w:hAnsi="仿宋" w:eastAsia="仿宋" w:cs="仿宋"/>
                <w:sz w:val="28"/>
                <w:szCs w:val="24"/>
              </w:rPr>
            </w:r>
            <w:r/>
          </w:p>
        </w:tc>
      </w:tr>
      <w:tr>
        <w:trPr>
          <w:jc w:val="center"/>
          <w:trHeight w:val="494"/>
        </w:trPr>
        <w:tc>
          <w:tcPr>
            <w:tcW w:w="876" w:type="dxa"/>
            <w:vAlign w:val="center"/>
            <w:textDirection w:val="lrTb"/>
            <w:noWrap w:val="false"/>
          </w:tcPr>
          <w:p>
            <w:pPr>
              <w:jc w:val="center"/>
              <w:rPr>
                <w:rFonts w:hint="eastAsia" w:ascii="仿宋" w:hAnsi="仿宋" w:eastAsia="仿宋" w:cs="仿宋"/>
                <w:sz w:val="28"/>
                <w:szCs w:val="24"/>
              </w:rPr>
            </w:pPr>
            <w:r>
              <w:rPr>
                <w:rFonts w:hint="eastAsia" w:ascii="仿宋" w:hAnsi="仿宋" w:eastAsia="仿宋" w:cs="仿宋"/>
                <w:sz w:val="28"/>
                <w:szCs w:val="24"/>
              </w:rPr>
            </w:r>
            <w:r/>
          </w:p>
        </w:tc>
        <w:tc>
          <w:tcPr>
            <w:tcW w:w="2076" w:type="dxa"/>
            <w:vAlign w:val="center"/>
            <w:textDirection w:val="lrTb"/>
            <w:noWrap w:val="false"/>
          </w:tcPr>
          <w:p>
            <w:pPr>
              <w:jc w:val="center"/>
              <w:rPr>
                <w:rFonts w:hint="eastAsia" w:ascii="仿宋" w:hAnsi="仿宋" w:eastAsia="仿宋" w:cs="仿宋"/>
                <w:sz w:val="28"/>
                <w:szCs w:val="24"/>
              </w:rPr>
            </w:pPr>
            <w:r>
              <w:rPr>
                <w:rFonts w:hint="eastAsia" w:ascii="仿宋" w:hAnsi="仿宋" w:eastAsia="仿宋" w:cs="仿宋"/>
                <w:sz w:val="28"/>
                <w:szCs w:val="24"/>
              </w:rPr>
            </w:r>
            <w:r/>
          </w:p>
        </w:tc>
        <w:tc>
          <w:tcPr>
            <w:tcW w:w="1356" w:type="dxa"/>
            <w:vAlign w:val="center"/>
            <w:textDirection w:val="lrTb"/>
            <w:noWrap w:val="false"/>
          </w:tcPr>
          <w:p>
            <w:pPr>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jc w:val="center"/>
              <w:rPr>
                <w:rFonts w:hint="eastAsia" w:ascii="仿宋" w:hAnsi="仿宋" w:eastAsia="仿宋" w:cs="仿宋"/>
                <w:sz w:val="28"/>
                <w:szCs w:val="24"/>
              </w:rPr>
            </w:pPr>
            <w:r>
              <w:rPr>
                <w:rFonts w:hint="eastAsia" w:ascii="仿宋" w:hAnsi="仿宋" w:eastAsia="仿宋" w:cs="仿宋"/>
                <w:sz w:val="28"/>
                <w:szCs w:val="24"/>
              </w:rPr>
            </w:r>
            <w:r/>
          </w:p>
        </w:tc>
        <w:tc>
          <w:tcPr>
            <w:tcW w:w="1356" w:type="dxa"/>
            <w:vAlign w:val="center"/>
            <w:textDirection w:val="lrTb"/>
            <w:noWrap w:val="false"/>
          </w:tcPr>
          <w:p>
            <w:pPr>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jc w:val="center"/>
              <w:rPr>
                <w:rFonts w:hint="eastAsia" w:ascii="仿宋" w:hAnsi="仿宋" w:eastAsia="仿宋" w:cs="仿宋"/>
                <w:sz w:val="28"/>
                <w:szCs w:val="24"/>
              </w:rPr>
            </w:pPr>
            <w:r>
              <w:rPr>
                <w:rFonts w:hint="eastAsia" w:ascii="仿宋" w:hAnsi="仿宋" w:eastAsia="仿宋" w:cs="仿宋"/>
                <w:sz w:val="28"/>
                <w:szCs w:val="24"/>
              </w:rPr>
            </w:r>
            <w:r/>
          </w:p>
        </w:tc>
      </w:tr>
      <w:tr>
        <w:trPr>
          <w:jc w:val="center"/>
          <w:trHeight w:val="494"/>
        </w:trPr>
        <w:tc>
          <w:tcPr>
            <w:tcW w:w="876" w:type="dxa"/>
            <w:vAlign w:val="center"/>
            <w:textDirection w:val="lrTb"/>
            <w:noWrap w:val="false"/>
          </w:tcPr>
          <w:p>
            <w:pPr>
              <w:jc w:val="center"/>
              <w:rPr>
                <w:rFonts w:hint="eastAsia" w:ascii="仿宋" w:hAnsi="仿宋" w:eastAsia="仿宋" w:cs="仿宋"/>
                <w:sz w:val="28"/>
                <w:szCs w:val="24"/>
              </w:rPr>
            </w:pPr>
            <w:r>
              <w:rPr>
                <w:rFonts w:hint="eastAsia" w:ascii="仿宋" w:hAnsi="仿宋" w:eastAsia="仿宋" w:cs="仿宋"/>
                <w:sz w:val="28"/>
                <w:szCs w:val="24"/>
              </w:rPr>
            </w:r>
            <w:r/>
          </w:p>
        </w:tc>
        <w:tc>
          <w:tcPr>
            <w:tcW w:w="2076" w:type="dxa"/>
            <w:vAlign w:val="center"/>
            <w:textDirection w:val="lrTb"/>
            <w:noWrap w:val="false"/>
          </w:tcPr>
          <w:p>
            <w:pPr>
              <w:jc w:val="center"/>
              <w:rPr>
                <w:rFonts w:hint="eastAsia" w:ascii="仿宋" w:hAnsi="仿宋" w:eastAsia="仿宋" w:cs="仿宋"/>
                <w:sz w:val="28"/>
                <w:szCs w:val="24"/>
              </w:rPr>
            </w:pPr>
            <w:r>
              <w:rPr>
                <w:rFonts w:hint="eastAsia" w:ascii="仿宋" w:hAnsi="仿宋" w:eastAsia="仿宋" w:cs="仿宋"/>
                <w:sz w:val="28"/>
                <w:szCs w:val="24"/>
              </w:rPr>
            </w:r>
            <w:r/>
          </w:p>
        </w:tc>
        <w:tc>
          <w:tcPr>
            <w:tcW w:w="1356" w:type="dxa"/>
            <w:vAlign w:val="center"/>
            <w:textDirection w:val="lrTb"/>
            <w:noWrap w:val="false"/>
          </w:tcPr>
          <w:p>
            <w:pPr>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jc w:val="center"/>
              <w:rPr>
                <w:rFonts w:hint="eastAsia" w:ascii="仿宋" w:hAnsi="仿宋" w:eastAsia="仿宋" w:cs="仿宋"/>
                <w:sz w:val="28"/>
                <w:szCs w:val="24"/>
              </w:rPr>
            </w:pPr>
            <w:r>
              <w:rPr>
                <w:rFonts w:hint="eastAsia" w:ascii="仿宋" w:hAnsi="仿宋" w:eastAsia="仿宋" w:cs="仿宋"/>
                <w:sz w:val="28"/>
                <w:szCs w:val="24"/>
              </w:rPr>
            </w:r>
            <w:r/>
          </w:p>
        </w:tc>
        <w:tc>
          <w:tcPr>
            <w:tcW w:w="1356" w:type="dxa"/>
            <w:vAlign w:val="center"/>
            <w:textDirection w:val="lrTb"/>
            <w:noWrap w:val="false"/>
          </w:tcPr>
          <w:p>
            <w:pPr>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jc w:val="center"/>
              <w:rPr>
                <w:rFonts w:hint="eastAsia" w:ascii="仿宋" w:hAnsi="仿宋" w:eastAsia="仿宋" w:cs="仿宋"/>
                <w:sz w:val="28"/>
                <w:szCs w:val="24"/>
              </w:rPr>
            </w:pPr>
            <w:r>
              <w:rPr>
                <w:rFonts w:hint="eastAsia" w:ascii="仿宋" w:hAnsi="仿宋" w:eastAsia="仿宋" w:cs="仿宋"/>
                <w:sz w:val="28"/>
                <w:szCs w:val="24"/>
              </w:rPr>
            </w:r>
            <w:r/>
          </w:p>
        </w:tc>
      </w:tr>
    </w:tbl>
    <w:p>
      <w:pPr>
        <w:pStyle w:val="1198"/>
        <w:spacing w:line="520" w:lineRule="exact"/>
        <w:rPr>
          <w:rFonts w:ascii="宋体" w:hAnsi="宋体" w:cs="宋体"/>
          <w:color w:val="000000"/>
          <w:sz w:val="24"/>
          <w:szCs w:val="24"/>
        </w:rPr>
      </w:pPr>
      <w:r>
        <w:rPr>
          <w:rFonts w:hint="eastAsia" w:ascii="宋体" w:hAnsi="宋体" w:cs="宋体"/>
          <w:color w:val="000000"/>
          <w:sz w:val="24"/>
          <w:szCs w:val="24"/>
        </w:rPr>
        <w:t xml:space="preserve">注：本表为格式内容，投标人可根据需要自行修正本表。</w:t>
      </w:r>
      <w:r/>
    </w:p>
    <w:p>
      <w:pPr>
        <w:pStyle w:val="1198"/>
        <w:spacing w:line="520" w:lineRule="exact"/>
        <w:rPr>
          <w:rFonts w:ascii="宋体" w:hAnsi="宋体" w:cs="宋体"/>
          <w:color w:val="000000"/>
          <w:sz w:val="24"/>
          <w:szCs w:val="24"/>
        </w:rPr>
      </w:pPr>
      <w:r>
        <w:rPr>
          <w:rFonts w:hint="eastAsia" w:ascii="宋体" w:hAnsi="宋体" w:cs="宋体"/>
          <w:color w:val="000000"/>
          <w:sz w:val="24"/>
          <w:szCs w:val="24"/>
        </w:rPr>
        <w:t xml:space="preserve">投标响应单位名称（加盖CA电子签章）：</w:t>
      </w:r>
      <w:r/>
    </w:p>
    <w:p>
      <w:pPr>
        <w:pStyle w:val="1198"/>
        <w:spacing w:line="460" w:lineRule="exact"/>
        <w:rPr>
          <w:rFonts w:ascii="宋体" w:hAnsi="宋体" w:cs="宋体"/>
          <w:color w:val="000000"/>
          <w:sz w:val="24"/>
          <w:szCs w:val="24"/>
        </w:rPr>
      </w:pPr>
      <w:r>
        <w:rPr>
          <w:rFonts w:hint="eastAsia" w:ascii="宋体" w:hAnsi="宋体" w:cs="宋体"/>
          <w:color w:val="000000"/>
          <w:sz w:val="24"/>
          <w:szCs w:val="24"/>
        </w:rPr>
        <w:t xml:space="preserve">法定代表人或授权代表(签字或盖章)：</w:t>
      </w:r>
      <w:r/>
    </w:p>
    <w:p>
      <w:pPr>
        <w:pStyle w:val="1198"/>
        <w:jc w:val="center"/>
        <w:spacing w:line="480" w:lineRule="exact"/>
        <w:rPr>
          <w:rFonts w:ascii="宋体" w:hAnsi="宋体" w:cs="宋体"/>
          <w:b/>
          <w:bCs/>
          <w:color w:val="000000"/>
          <w:sz w:val="24"/>
          <w:szCs w:val="24"/>
        </w:rPr>
      </w:pPr>
      <w:r>
        <w:rPr>
          <w:rFonts w:ascii="宋体" w:hAnsi="宋体" w:cs="宋体"/>
          <w:b/>
          <w:bCs/>
          <w:color w:val="000000"/>
          <w:sz w:val="24"/>
          <w:szCs w:val="24"/>
        </w:rPr>
      </w:r>
      <w:r/>
    </w:p>
    <w:p>
      <w:pPr>
        <w:pStyle w:val="1198"/>
        <w:jc w:val="right"/>
        <w:spacing w:line="480" w:lineRule="exact"/>
        <w:rPr>
          <w:rFonts w:ascii="宋体" w:hAnsi="宋体" w:cs="仿宋"/>
          <w:b/>
          <w:bCs/>
          <w:color w:val="000000"/>
          <w:sz w:val="32"/>
          <w:szCs w:val="32"/>
        </w:rPr>
      </w:pPr>
      <w:r>
        <w:rPr>
          <w:rFonts w:hint="eastAsia" w:ascii="宋体" w:hAnsi="宋体" w:cs="宋体"/>
          <w:color w:val="000000"/>
          <w:sz w:val="24"/>
          <w:szCs w:val="24"/>
        </w:rPr>
        <w:t xml:space="preserve">日期：</w:t>
      </w:r>
      <w:r>
        <w:rPr>
          <w:rFonts w:hint="eastAsia" w:ascii="宋体" w:hAnsi="宋体" w:cs="宋体"/>
          <w:color w:val="000000"/>
          <w:sz w:val="24"/>
          <w:szCs w:val="24"/>
          <w:lang w:val="en-US" w:eastAsia="zh-CN"/>
        </w:rPr>
        <w:t xml:space="preserve">    </w:t>
      </w:r>
      <w:r>
        <w:rPr>
          <w:rFonts w:hint="eastAsia" w:ascii="宋体" w:hAnsi="宋体" w:cs="宋体"/>
          <w:color w:val="000000"/>
          <w:sz w:val="24"/>
          <w:szCs w:val="24"/>
        </w:rPr>
        <w:t xml:space="preserve">年   月    日</w:t>
      </w:r>
      <w:r/>
    </w:p>
    <w:p>
      <w:pPr>
        <w:jc w:val="center"/>
        <w:spacing w:before="145" w:after="145" w:line="440" w:lineRule="exact"/>
        <w:rPr>
          <w:rFonts w:hint="eastAsia" w:ascii="宋体" w:hAnsi="宋体" w:eastAsia="宋体" w:cs="仿宋"/>
          <w:b/>
          <w:bCs/>
          <w:color w:val="000000"/>
          <w:sz w:val="32"/>
          <w:szCs w:val="32"/>
          <w:highlight w:val="none"/>
          <w:lang w:val="en-US" w:eastAsia="zh-CN"/>
        </w:rPr>
        <w:outlineLvl w:val="2"/>
      </w:pPr>
      <w:r>
        <w:rPr>
          <w:rFonts w:hint="eastAsia" w:ascii="宋体" w:hAnsi="宋体"/>
          <w:color w:val="000000"/>
          <w:sz w:val="24"/>
          <w:szCs w:val="24"/>
          <w:highlight w:val="none"/>
        </w:rPr>
        <w:br w:type="page" w:clear="all"/>
      </w:r>
      <w:r>
        <w:rPr>
          <w:rFonts w:hint="eastAsia" w:ascii="宋体" w:hAnsi="宋体" w:eastAsia="宋体" w:cs="仿宋"/>
          <w:b/>
          <w:bCs/>
          <w:color w:val="000000"/>
          <w:sz w:val="32"/>
          <w:szCs w:val="32"/>
          <w:highlight w:val="none"/>
          <w:lang w:val="en-US" w:eastAsia="zh-CN"/>
        </w:rPr>
        <w:t xml:space="preserve">十八、投标单位相关信息一览表</w:t>
      </w:r>
      <w:r/>
    </w:p>
    <w:tbl>
      <w:tblPr>
        <w:tblStyle w:val="1009"/>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9"/>
        <w:gridCol w:w="1180"/>
        <w:gridCol w:w="733"/>
        <w:gridCol w:w="1500"/>
        <w:gridCol w:w="1045"/>
        <w:gridCol w:w="570"/>
        <w:gridCol w:w="364"/>
        <w:gridCol w:w="738"/>
        <w:gridCol w:w="2100"/>
      </w:tblGrid>
      <w:tr>
        <w:trPr>
          <w:trHeight w:val="506"/>
        </w:trPr>
        <w:tc>
          <w:tcPr>
            <w:shd w:val="clear" w:color="auto" w:fill="d9d9d9"/>
            <w:tcW w:w="615" w:type="dxa"/>
            <w:vAlign w:val="center"/>
            <w:textDirection w:val="lrTb"/>
            <w:noWrap w:val="false"/>
          </w:tcPr>
          <w:p>
            <w:pPr>
              <w:pStyle w:val="1207"/>
              <w:jc w:val="center"/>
              <w:spacing w:line="440" w:lineRule="exact"/>
              <w:rPr>
                <w:rFonts w:ascii="宋体" w:hAnsi="宋体"/>
                <w:b/>
                <w:color w:val="000000"/>
                <w:sz w:val="24"/>
                <w:szCs w:val="20"/>
                <w:highlight w:val="none"/>
              </w:rPr>
            </w:pPr>
            <w:r>
              <w:rPr>
                <w:rFonts w:hint="eastAsia" w:ascii="宋体" w:hAnsi="宋体"/>
                <w:b/>
                <w:color w:val="000000"/>
                <w:sz w:val="24"/>
                <w:szCs w:val="20"/>
                <w:highlight w:val="none"/>
              </w:rPr>
              <w:t xml:space="preserve">一</w:t>
            </w:r>
            <w:r/>
          </w:p>
        </w:tc>
        <w:tc>
          <w:tcPr>
            <w:gridSpan w:val="8"/>
            <w:shd w:val="clear" w:color="auto" w:fill="d9d9d9"/>
            <w:tcW w:w="8041" w:type="dxa"/>
            <w:vAlign w:val="center"/>
            <w:textDirection w:val="lrTb"/>
            <w:noWrap w:val="false"/>
          </w:tcPr>
          <w:p>
            <w:pPr>
              <w:pStyle w:val="1207"/>
              <w:jc w:val="center"/>
              <w:spacing w:line="440" w:lineRule="exact"/>
              <w:rPr>
                <w:rFonts w:ascii="宋体" w:hAnsi="宋体"/>
                <w:b/>
                <w:color w:val="000000"/>
                <w:sz w:val="24"/>
                <w:szCs w:val="20"/>
                <w:highlight w:val="none"/>
              </w:rPr>
            </w:pPr>
            <w:r>
              <w:rPr>
                <w:rFonts w:hint="eastAsia" w:ascii="宋体" w:hAnsi="宋体"/>
                <w:b/>
                <w:color w:val="000000"/>
                <w:sz w:val="24"/>
                <w:szCs w:val="20"/>
                <w:highlight w:val="none"/>
              </w:rPr>
              <w:t xml:space="preserve">公司基本信息</w:t>
            </w:r>
            <w:r/>
          </w:p>
        </w:tc>
      </w:tr>
      <w:tr>
        <w:trPr>
          <w:trHeight w:val="506"/>
        </w:trPr>
        <w:tc>
          <w:tcPr>
            <w:tcW w:w="615" w:type="dxa"/>
            <w:vAlign w:val="center"/>
            <w:textDirection w:val="lrTb"/>
            <w:noWrap w:val="false"/>
          </w:tcPr>
          <w:p>
            <w:pPr>
              <w:pStyle w:val="1207"/>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1</w:t>
            </w:r>
            <w:r/>
          </w:p>
        </w:tc>
        <w:tc>
          <w:tcPr>
            <w:tcW w:w="737" w:type="dxa"/>
            <w:vAlign w:val="center"/>
            <w:textDirection w:val="lrTb"/>
            <w:noWrap w:val="false"/>
          </w:tcPr>
          <w:p>
            <w:pPr>
              <w:pStyle w:val="1207"/>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公司名称</w:t>
            </w:r>
            <w:r/>
          </w:p>
        </w:tc>
        <w:tc>
          <w:tcPr>
            <w:gridSpan w:val="7"/>
            <w:tcW w:w="6689" w:type="dxa"/>
            <w:vAlign w:val="center"/>
            <w:textDirection w:val="lrTb"/>
            <w:noWrap w:val="false"/>
          </w:tcPr>
          <w:p>
            <w:pPr>
              <w:pStyle w:val="1207"/>
              <w:jc w:val="center"/>
              <w:spacing w:line="440" w:lineRule="exact"/>
              <w:rPr>
                <w:rFonts w:ascii="宋体" w:hAnsi="宋体"/>
                <w:color w:val="000000"/>
                <w:sz w:val="24"/>
                <w:szCs w:val="20"/>
                <w:highlight w:val="none"/>
              </w:rPr>
            </w:pPr>
            <w:r>
              <w:rPr>
                <w:rFonts w:ascii="宋体" w:hAnsi="宋体"/>
                <w:color w:val="000000"/>
                <w:sz w:val="24"/>
                <w:szCs w:val="20"/>
                <w:highlight w:val="none"/>
              </w:rPr>
            </w:r>
            <w:r/>
          </w:p>
        </w:tc>
      </w:tr>
      <w:tr>
        <w:trPr>
          <w:trHeight w:val="455"/>
        </w:trPr>
        <w:tc>
          <w:tcPr>
            <w:tcW w:w="615" w:type="dxa"/>
            <w:vAlign w:val="center"/>
            <w:textDirection w:val="lrTb"/>
            <w:noWrap w:val="false"/>
          </w:tcPr>
          <w:p>
            <w:pPr>
              <w:pStyle w:val="1207"/>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2</w:t>
            </w:r>
            <w:r/>
          </w:p>
        </w:tc>
        <w:tc>
          <w:tcPr>
            <w:tcW w:w="737" w:type="dxa"/>
            <w:vAlign w:val="center"/>
            <w:textDirection w:val="lrTb"/>
            <w:noWrap w:val="false"/>
          </w:tcPr>
          <w:p>
            <w:pPr>
              <w:pStyle w:val="1207"/>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注册资金</w:t>
            </w:r>
            <w:r/>
          </w:p>
        </w:tc>
        <w:tc>
          <w:tcPr>
            <w:tcW w:w="819" w:type="dxa"/>
            <w:vAlign w:val="center"/>
            <w:textDirection w:val="lrTb"/>
            <w:noWrap w:val="false"/>
          </w:tcPr>
          <w:p>
            <w:pPr>
              <w:pStyle w:val="1207"/>
              <w:jc w:val="center"/>
              <w:spacing w:line="440" w:lineRule="exact"/>
              <w:rPr>
                <w:rFonts w:ascii="宋体" w:hAnsi="宋体"/>
                <w:color w:val="000000"/>
                <w:sz w:val="24"/>
                <w:szCs w:val="20"/>
                <w:highlight w:val="none"/>
              </w:rPr>
            </w:pPr>
            <w:r>
              <w:rPr>
                <w:rFonts w:ascii="宋体" w:hAnsi="宋体"/>
                <w:color w:val="000000"/>
                <w:sz w:val="24"/>
                <w:szCs w:val="20"/>
                <w:highlight w:val="none"/>
              </w:rPr>
            </w:r>
            <w:r/>
          </w:p>
        </w:tc>
        <w:tc>
          <w:tcPr>
            <w:tcW w:w="777" w:type="dxa"/>
            <w:vAlign w:val="center"/>
            <w:textDirection w:val="lrTb"/>
            <w:noWrap w:val="false"/>
          </w:tcPr>
          <w:p>
            <w:pPr>
              <w:pStyle w:val="1207"/>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3</w:t>
            </w:r>
            <w:r/>
          </w:p>
        </w:tc>
        <w:tc>
          <w:tcPr>
            <w:gridSpan w:val="3"/>
            <w:tcW w:w="2117" w:type="dxa"/>
            <w:vAlign w:val="center"/>
            <w:textDirection w:val="lrTb"/>
            <w:noWrap w:val="false"/>
          </w:tcPr>
          <w:p>
            <w:pPr>
              <w:pStyle w:val="1207"/>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公司地址</w:t>
            </w:r>
            <w:r/>
          </w:p>
        </w:tc>
        <w:tc>
          <w:tcPr>
            <w:gridSpan w:val="2"/>
            <w:tcW w:w="2293" w:type="dxa"/>
            <w:vAlign w:val="center"/>
            <w:textDirection w:val="lrTb"/>
            <w:noWrap w:val="false"/>
          </w:tcPr>
          <w:p>
            <w:pPr>
              <w:pStyle w:val="1207"/>
              <w:jc w:val="center"/>
              <w:spacing w:line="440" w:lineRule="exact"/>
              <w:rPr>
                <w:rFonts w:ascii="宋体" w:hAnsi="宋体"/>
                <w:color w:val="000000"/>
                <w:sz w:val="24"/>
                <w:szCs w:val="20"/>
                <w:highlight w:val="none"/>
              </w:rPr>
            </w:pPr>
            <w:r>
              <w:rPr>
                <w:rFonts w:ascii="宋体" w:hAnsi="宋体"/>
                <w:color w:val="000000"/>
                <w:sz w:val="24"/>
                <w:szCs w:val="20"/>
                <w:highlight w:val="none"/>
              </w:rPr>
            </w:r>
            <w:r/>
          </w:p>
        </w:tc>
      </w:tr>
      <w:tr>
        <w:trPr>
          <w:trHeight w:val="460"/>
        </w:trPr>
        <w:tc>
          <w:tcPr>
            <w:tcW w:w="615" w:type="dxa"/>
            <w:vAlign w:val="center"/>
            <w:textDirection w:val="lrTb"/>
            <w:noWrap w:val="false"/>
          </w:tcPr>
          <w:p>
            <w:pPr>
              <w:pStyle w:val="1207"/>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4</w:t>
            </w:r>
            <w:r/>
          </w:p>
        </w:tc>
        <w:tc>
          <w:tcPr>
            <w:tcW w:w="737" w:type="dxa"/>
            <w:vAlign w:val="center"/>
            <w:textDirection w:val="lrTb"/>
            <w:noWrap w:val="false"/>
          </w:tcPr>
          <w:p>
            <w:pPr>
              <w:pStyle w:val="1207"/>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从业人数</w:t>
            </w:r>
            <w:r/>
          </w:p>
        </w:tc>
        <w:tc>
          <w:tcPr>
            <w:tcW w:w="819" w:type="dxa"/>
            <w:vAlign w:val="center"/>
            <w:textDirection w:val="lrTb"/>
            <w:noWrap w:val="false"/>
          </w:tcPr>
          <w:p>
            <w:pPr>
              <w:pStyle w:val="1207"/>
              <w:jc w:val="center"/>
              <w:spacing w:line="440" w:lineRule="exact"/>
              <w:rPr>
                <w:rFonts w:ascii="宋体" w:hAnsi="宋体"/>
                <w:color w:val="000000"/>
                <w:sz w:val="24"/>
                <w:szCs w:val="20"/>
                <w:highlight w:val="none"/>
              </w:rPr>
            </w:pPr>
            <w:r>
              <w:rPr>
                <w:rFonts w:ascii="宋体" w:hAnsi="宋体"/>
                <w:color w:val="000000"/>
                <w:sz w:val="24"/>
                <w:szCs w:val="20"/>
                <w:highlight w:val="none"/>
              </w:rPr>
            </w:r>
            <w:r/>
          </w:p>
        </w:tc>
        <w:tc>
          <w:tcPr>
            <w:tcW w:w="777" w:type="dxa"/>
            <w:vAlign w:val="center"/>
            <w:textDirection w:val="lrTb"/>
            <w:noWrap w:val="false"/>
          </w:tcPr>
          <w:p>
            <w:pPr>
              <w:pStyle w:val="1207"/>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5</w:t>
            </w:r>
            <w:r/>
          </w:p>
        </w:tc>
        <w:tc>
          <w:tcPr>
            <w:gridSpan w:val="3"/>
            <w:tcW w:w="2117" w:type="dxa"/>
            <w:vAlign w:val="center"/>
            <w:textDirection w:val="lrTb"/>
            <w:noWrap w:val="false"/>
          </w:tcPr>
          <w:p>
            <w:pPr>
              <w:pStyle w:val="1207"/>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法定代表人</w:t>
            </w:r>
            <w:r/>
          </w:p>
        </w:tc>
        <w:tc>
          <w:tcPr>
            <w:gridSpan w:val="2"/>
            <w:tcW w:w="2293" w:type="dxa"/>
            <w:vAlign w:val="center"/>
            <w:textDirection w:val="lrTb"/>
            <w:noWrap w:val="false"/>
          </w:tcPr>
          <w:p>
            <w:pPr>
              <w:pStyle w:val="1207"/>
              <w:jc w:val="center"/>
              <w:spacing w:line="440" w:lineRule="exact"/>
              <w:rPr>
                <w:rFonts w:ascii="宋体" w:hAnsi="宋体"/>
                <w:color w:val="000000"/>
                <w:sz w:val="24"/>
                <w:szCs w:val="20"/>
                <w:highlight w:val="none"/>
              </w:rPr>
            </w:pPr>
            <w:r>
              <w:rPr>
                <w:rFonts w:ascii="宋体" w:hAnsi="宋体"/>
                <w:color w:val="000000"/>
                <w:sz w:val="24"/>
                <w:szCs w:val="20"/>
                <w:highlight w:val="none"/>
              </w:rPr>
            </w:r>
            <w:r/>
          </w:p>
        </w:tc>
      </w:tr>
      <w:tr>
        <w:trPr>
          <w:trHeight w:val="467"/>
        </w:trPr>
        <w:tc>
          <w:tcPr>
            <w:tcW w:w="615" w:type="dxa"/>
            <w:vAlign w:val="center"/>
            <w:textDirection w:val="lrTb"/>
            <w:noWrap w:val="false"/>
          </w:tcPr>
          <w:p>
            <w:pPr>
              <w:pStyle w:val="1207"/>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6</w:t>
            </w:r>
            <w:r/>
          </w:p>
        </w:tc>
        <w:tc>
          <w:tcPr>
            <w:tcW w:w="737" w:type="dxa"/>
            <w:vAlign w:val="center"/>
            <w:textDirection w:val="lrTb"/>
            <w:noWrap w:val="false"/>
          </w:tcPr>
          <w:p>
            <w:pPr>
              <w:pStyle w:val="1207"/>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开户银行</w:t>
            </w:r>
            <w:r/>
          </w:p>
        </w:tc>
        <w:tc>
          <w:tcPr>
            <w:tcW w:w="819" w:type="dxa"/>
            <w:vAlign w:val="center"/>
            <w:textDirection w:val="lrTb"/>
            <w:noWrap w:val="false"/>
          </w:tcPr>
          <w:p>
            <w:pPr>
              <w:pStyle w:val="1207"/>
              <w:jc w:val="center"/>
              <w:spacing w:line="440" w:lineRule="exact"/>
              <w:rPr>
                <w:rFonts w:ascii="宋体" w:hAnsi="宋体"/>
                <w:color w:val="000000"/>
                <w:sz w:val="24"/>
                <w:szCs w:val="20"/>
                <w:highlight w:val="none"/>
              </w:rPr>
            </w:pPr>
            <w:r>
              <w:rPr>
                <w:rFonts w:ascii="宋体" w:hAnsi="宋体"/>
                <w:color w:val="000000"/>
                <w:sz w:val="24"/>
                <w:szCs w:val="20"/>
                <w:highlight w:val="none"/>
              </w:rPr>
            </w:r>
            <w:r/>
          </w:p>
        </w:tc>
        <w:tc>
          <w:tcPr>
            <w:tcW w:w="777" w:type="dxa"/>
            <w:vAlign w:val="center"/>
            <w:textDirection w:val="lrTb"/>
            <w:noWrap w:val="false"/>
          </w:tcPr>
          <w:p>
            <w:pPr>
              <w:pStyle w:val="1207"/>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7</w:t>
            </w:r>
            <w:r/>
          </w:p>
        </w:tc>
        <w:tc>
          <w:tcPr>
            <w:gridSpan w:val="3"/>
            <w:tcW w:w="2117" w:type="dxa"/>
            <w:vAlign w:val="center"/>
            <w:textDirection w:val="lrTb"/>
            <w:noWrap w:val="false"/>
          </w:tcPr>
          <w:p>
            <w:pPr>
              <w:pStyle w:val="1207"/>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账号</w:t>
            </w:r>
            <w:r/>
          </w:p>
        </w:tc>
        <w:tc>
          <w:tcPr>
            <w:gridSpan w:val="2"/>
            <w:tcW w:w="2293" w:type="dxa"/>
            <w:vAlign w:val="center"/>
            <w:textDirection w:val="lrTb"/>
            <w:noWrap w:val="false"/>
          </w:tcPr>
          <w:p>
            <w:pPr>
              <w:pStyle w:val="1207"/>
              <w:jc w:val="center"/>
              <w:spacing w:line="440" w:lineRule="exact"/>
              <w:rPr>
                <w:rFonts w:ascii="宋体" w:hAnsi="宋体"/>
                <w:color w:val="000000"/>
                <w:sz w:val="24"/>
                <w:szCs w:val="20"/>
                <w:highlight w:val="none"/>
              </w:rPr>
            </w:pPr>
            <w:r>
              <w:rPr>
                <w:rFonts w:ascii="宋体" w:hAnsi="宋体"/>
                <w:color w:val="000000"/>
                <w:sz w:val="24"/>
                <w:szCs w:val="20"/>
                <w:highlight w:val="none"/>
              </w:rPr>
            </w:r>
            <w:r/>
          </w:p>
        </w:tc>
      </w:tr>
      <w:tr>
        <w:trPr>
          <w:trHeight w:val="467"/>
        </w:trPr>
        <w:tc>
          <w:tcPr>
            <w:tcW w:w="615" w:type="dxa"/>
            <w:vAlign w:val="center"/>
            <w:textDirection w:val="lrTb"/>
            <w:noWrap w:val="false"/>
          </w:tcPr>
          <w:p>
            <w:pPr>
              <w:pStyle w:val="1207"/>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8</w:t>
            </w:r>
            <w:r/>
          </w:p>
        </w:tc>
        <w:tc>
          <w:tcPr>
            <w:tcW w:w="737" w:type="dxa"/>
            <w:vAlign w:val="center"/>
            <w:textDirection w:val="lrTb"/>
            <w:noWrap w:val="false"/>
          </w:tcPr>
          <w:p>
            <w:pPr>
              <w:pStyle w:val="1207"/>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项目联系人</w:t>
            </w:r>
            <w:r/>
          </w:p>
        </w:tc>
        <w:tc>
          <w:tcPr>
            <w:tcW w:w="819" w:type="dxa"/>
            <w:vAlign w:val="center"/>
            <w:textDirection w:val="lrTb"/>
            <w:noWrap w:val="false"/>
          </w:tcPr>
          <w:p>
            <w:pPr>
              <w:pStyle w:val="1207"/>
              <w:jc w:val="center"/>
              <w:spacing w:line="440" w:lineRule="exact"/>
              <w:rPr>
                <w:rFonts w:ascii="宋体" w:hAnsi="宋体"/>
                <w:color w:val="000000"/>
                <w:sz w:val="24"/>
                <w:szCs w:val="20"/>
                <w:highlight w:val="none"/>
              </w:rPr>
            </w:pPr>
            <w:r>
              <w:rPr>
                <w:rFonts w:ascii="宋体" w:hAnsi="宋体"/>
                <w:color w:val="000000"/>
                <w:sz w:val="24"/>
                <w:szCs w:val="20"/>
                <w:highlight w:val="none"/>
              </w:rPr>
            </w:r>
            <w:r/>
          </w:p>
        </w:tc>
        <w:tc>
          <w:tcPr>
            <w:tcW w:w="777" w:type="dxa"/>
            <w:vAlign w:val="center"/>
            <w:textDirection w:val="lrTb"/>
            <w:noWrap w:val="false"/>
          </w:tcPr>
          <w:p>
            <w:pPr>
              <w:pStyle w:val="1207"/>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9</w:t>
            </w:r>
            <w:r/>
          </w:p>
        </w:tc>
        <w:tc>
          <w:tcPr>
            <w:gridSpan w:val="3"/>
            <w:tcW w:w="2117" w:type="dxa"/>
            <w:vAlign w:val="center"/>
            <w:textDirection w:val="lrTb"/>
            <w:noWrap w:val="false"/>
          </w:tcPr>
          <w:p>
            <w:pPr>
              <w:pStyle w:val="1207"/>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联系电话</w:t>
            </w:r>
            <w:r/>
          </w:p>
        </w:tc>
        <w:tc>
          <w:tcPr>
            <w:gridSpan w:val="2"/>
            <w:tcW w:w="2293" w:type="dxa"/>
            <w:vAlign w:val="center"/>
            <w:textDirection w:val="lrTb"/>
            <w:noWrap w:val="false"/>
          </w:tcPr>
          <w:p>
            <w:pPr>
              <w:pStyle w:val="1207"/>
              <w:jc w:val="center"/>
              <w:spacing w:line="440" w:lineRule="exact"/>
              <w:rPr>
                <w:rFonts w:ascii="宋体" w:hAnsi="宋体"/>
                <w:color w:val="000000"/>
                <w:sz w:val="24"/>
                <w:szCs w:val="20"/>
                <w:highlight w:val="none"/>
              </w:rPr>
            </w:pPr>
            <w:r>
              <w:rPr>
                <w:rFonts w:ascii="宋体" w:hAnsi="宋体"/>
                <w:color w:val="000000"/>
                <w:sz w:val="24"/>
                <w:szCs w:val="20"/>
                <w:highlight w:val="none"/>
              </w:rPr>
            </w:r>
            <w:r/>
          </w:p>
        </w:tc>
      </w:tr>
      <w:tr>
        <w:trPr>
          <w:trHeight w:val="467"/>
        </w:trPr>
        <w:tc>
          <w:tcPr>
            <w:shd w:val="clear" w:color="auto" w:fill="d9d9d9"/>
            <w:tcW w:w="615" w:type="dxa"/>
            <w:vAlign w:val="center"/>
            <w:textDirection w:val="lrTb"/>
            <w:noWrap w:val="false"/>
          </w:tcPr>
          <w:p>
            <w:pPr>
              <w:pStyle w:val="1207"/>
              <w:jc w:val="center"/>
              <w:spacing w:line="440" w:lineRule="exact"/>
              <w:rPr>
                <w:rFonts w:ascii="宋体" w:hAnsi="宋体"/>
                <w:b/>
                <w:color w:val="000000"/>
                <w:sz w:val="24"/>
                <w:szCs w:val="20"/>
                <w:highlight w:val="none"/>
              </w:rPr>
            </w:pPr>
            <w:r>
              <w:rPr>
                <w:rFonts w:hint="eastAsia" w:ascii="宋体" w:hAnsi="宋体"/>
                <w:b/>
                <w:color w:val="000000"/>
                <w:sz w:val="24"/>
                <w:szCs w:val="20"/>
                <w:highlight w:val="none"/>
              </w:rPr>
              <w:t xml:space="preserve">二</w:t>
            </w:r>
            <w:r/>
          </w:p>
        </w:tc>
        <w:tc>
          <w:tcPr>
            <w:gridSpan w:val="8"/>
            <w:shd w:val="clear" w:color="auto" w:fill="d9d9d9"/>
            <w:tcW w:w="8041" w:type="dxa"/>
            <w:vAlign w:val="center"/>
            <w:textDirection w:val="lrTb"/>
            <w:noWrap w:val="false"/>
          </w:tcPr>
          <w:p>
            <w:pPr>
              <w:pStyle w:val="1207"/>
              <w:jc w:val="center"/>
              <w:spacing w:line="440" w:lineRule="exact"/>
              <w:rPr>
                <w:rFonts w:ascii="宋体" w:hAnsi="宋体"/>
                <w:b/>
                <w:color w:val="000000"/>
                <w:sz w:val="24"/>
                <w:szCs w:val="20"/>
                <w:highlight w:val="none"/>
              </w:rPr>
            </w:pPr>
            <w:r>
              <w:rPr>
                <w:rFonts w:hint="eastAsia" w:ascii="宋体" w:hAnsi="宋体"/>
                <w:b/>
                <w:color w:val="000000"/>
                <w:sz w:val="24"/>
                <w:szCs w:val="20"/>
                <w:highlight w:val="none"/>
              </w:rPr>
              <w:t xml:space="preserve">公司财务状况</w:t>
            </w:r>
            <w:r/>
          </w:p>
        </w:tc>
      </w:tr>
      <w:tr>
        <w:trPr>
          <w:trHeight w:val="467"/>
        </w:trPr>
        <w:tc>
          <w:tcPr>
            <w:tcW w:w="615" w:type="dxa"/>
            <w:vAlign w:val="center"/>
            <w:textDirection w:val="lrTb"/>
            <w:noWrap w:val="false"/>
          </w:tcPr>
          <w:p>
            <w:pPr>
              <w:pStyle w:val="1207"/>
              <w:jc w:val="center"/>
              <w:spacing w:line="440" w:lineRule="exact"/>
              <w:rPr>
                <w:rFonts w:ascii="宋体" w:hAnsi="宋体"/>
                <w:b/>
                <w:color w:val="000000"/>
                <w:sz w:val="24"/>
                <w:szCs w:val="20"/>
                <w:highlight w:val="none"/>
              </w:rPr>
            </w:pPr>
            <w:r>
              <w:rPr>
                <w:rFonts w:hint="eastAsia" w:ascii="宋体" w:hAnsi="宋体"/>
                <w:b/>
                <w:color w:val="000000"/>
                <w:sz w:val="24"/>
                <w:szCs w:val="20"/>
                <w:highlight w:val="none"/>
              </w:rPr>
              <w:t xml:space="preserve">（一）</w:t>
            </w:r>
            <w:r/>
          </w:p>
        </w:tc>
        <w:tc>
          <w:tcPr>
            <w:gridSpan w:val="8"/>
            <w:tcW w:w="8041" w:type="dxa"/>
            <w:vAlign w:val="center"/>
            <w:textDirection w:val="lrTb"/>
            <w:noWrap w:val="false"/>
          </w:tcPr>
          <w:p>
            <w:pPr>
              <w:pStyle w:val="1207"/>
              <w:jc w:val="center"/>
              <w:spacing w:line="440" w:lineRule="exact"/>
              <w:rPr>
                <w:rFonts w:ascii="宋体" w:hAnsi="宋体"/>
                <w:b/>
                <w:color w:val="000000"/>
                <w:sz w:val="24"/>
                <w:szCs w:val="20"/>
                <w:highlight w:val="none"/>
              </w:rPr>
            </w:pPr>
            <w:r>
              <w:rPr>
                <w:rFonts w:hint="eastAsia" w:ascii="宋体" w:hAnsi="宋体"/>
                <w:b/>
                <w:color w:val="000000"/>
                <w:sz w:val="24"/>
                <w:szCs w:val="20"/>
                <w:highlight w:val="none"/>
                <w:u w:val="single"/>
              </w:rPr>
              <w:t xml:space="preserve">××××</w:t>
            </w:r>
            <w:r>
              <w:rPr>
                <w:rFonts w:hint="eastAsia" w:ascii="宋体" w:hAnsi="宋体"/>
                <w:b/>
                <w:color w:val="000000"/>
                <w:sz w:val="24"/>
                <w:szCs w:val="20"/>
                <w:highlight w:val="none"/>
              </w:rPr>
              <w:t xml:space="preserve">年度财务状况</w:t>
            </w:r>
            <w:r/>
          </w:p>
        </w:tc>
      </w:tr>
      <w:tr>
        <w:trPr>
          <w:trHeight w:val="682"/>
        </w:trPr>
        <w:tc>
          <w:tcPr>
            <w:tcW w:w="615" w:type="dxa"/>
            <w:vAlign w:val="center"/>
            <w:textDirection w:val="lrTb"/>
            <w:noWrap w:val="false"/>
          </w:tcPr>
          <w:p>
            <w:pPr>
              <w:pStyle w:val="1207"/>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1</w:t>
            </w:r>
            <w:r/>
          </w:p>
        </w:tc>
        <w:tc>
          <w:tcPr>
            <w:tcW w:w="737" w:type="dxa"/>
            <w:vAlign w:val="center"/>
            <w:textDirection w:val="lrTb"/>
            <w:noWrap w:val="false"/>
          </w:tcPr>
          <w:p>
            <w:pPr>
              <w:pStyle w:val="1207"/>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营业收入（万）：</w:t>
            </w:r>
            <w:r/>
          </w:p>
        </w:tc>
        <w:tc>
          <w:tcPr>
            <w:tcW w:w="819" w:type="dxa"/>
            <w:vAlign w:val="center"/>
            <w:textDirection w:val="lrTb"/>
            <w:noWrap w:val="false"/>
          </w:tcPr>
          <w:p>
            <w:pPr>
              <w:pStyle w:val="1207"/>
              <w:jc w:val="center"/>
              <w:spacing w:line="440" w:lineRule="exact"/>
              <w:rPr>
                <w:rFonts w:ascii="宋体" w:hAnsi="宋体"/>
                <w:color w:val="000000"/>
                <w:sz w:val="24"/>
                <w:szCs w:val="20"/>
                <w:highlight w:val="none"/>
              </w:rPr>
            </w:pPr>
            <w:r>
              <w:rPr>
                <w:rFonts w:ascii="宋体" w:hAnsi="宋体"/>
                <w:color w:val="000000"/>
                <w:sz w:val="24"/>
                <w:szCs w:val="20"/>
                <w:highlight w:val="none"/>
              </w:rPr>
            </w:r>
            <w:r/>
          </w:p>
        </w:tc>
        <w:tc>
          <w:tcPr>
            <w:tcW w:w="777" w:type="dxa"/>
            <w:vAlign w:val="center"/>
            <w:textDirection w:val="lrTb"/>
            <w:noWrap w:val="false"/>
          </w:tcPr>
          <w:p>
            <w:pPr>
              <w:pStyle w:val="1207"/>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2</w:t>
            </w:r>
            <w:r/>
          </w:p>
        </w:tc>
        <w:tc>
          <w:tcPr>
            <w:gridSpan w:val="3"/>
            <w:tcW w:w="2117" w:type="dxa"/>
            <w:vAlign w:val="center"/>
            <w:textDirection w:val="lrTb"/>
            <w:noWrap w:val="false"/>
          </w:tcPr>
          <w:p>
            <w:pPr>
              <w:pStyle w:val="1207"/>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利润总额（万）</w:t>
            </w:r>
            <w:r/>
          </w:p>
        </w:tc>
        <w:tc>
          <w:tcPr>
            <w:gridSpan w:val="2"/>
            <w:tcW w:w="2293" w:type="dxa"/>
            <w:vAlign w:val="center"/>
            <w:textDirection w:val="lrTb"/>
            <w:noWrap w:val="false"/>
          </w:tcPr>
          <w:p>
            <w:pPr>
              <w:pStyle w:val="1207"/>
              <w:jc w:val="center"/>
              <w:spacing w:line="440" w:lineRule="exact"/>
              <w:rPr>
                <w:rFonts w:ascii="宋体" w:hAnsi="宋体"/>
                <w:color w:val="000000"/>
                <w:sz w:val="24"/>
                <w:szCs w:val="20"/>
                <w:highlight w:val="none"/>
              </w:rPr>
            </w:pPr>
            <w:r>
              <w:rPr>
                <w:rFonts w:ascii="宋体" w:hAnsi="宋体"/>
                <w:color w:val="000000"/>
                <w:sz w:val="24"/>
                <w:szCs w:val="20"/>
                <w:highlight w:val="none"/>
              </w:rPr>
            </w:r>
            <w:r/>
          </w:p>
        </w:tc>
      </w:tr>
      <w:tr>
        <w:trPr>
          <w:trHeight w:val="763"/>
        </w:trPr>
        <w:tc>
          <w:tcPr>
            <w:tcW w:w="615" w:type="dxa"/>
            <w:vAlign w:val="center"/>
            <w:textDirection w:val="lrTb"/>
            <w:noWrap w:val="false"/>
          </w:tcPr>
          <w:p>
            <w:pPr>
              <w:pStyle w:val="1207"/>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3</w:t>
            </w:r>
            <w:r/>
          </w:p>
        </w:tc>
        <w:tc>
          <w:tcPr>
            <w:tcW w:w="737" w:type="dxa"/>
            <w:vAlign w:val="center"/>
            <w:textDirection w:val="lrTb"/>
            <w:noWrap w:val="false"/>
          </w:tcPr>
          <w:p>
            <w:pPr>
              <w:pStyle w:val="1207"/>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年末“固定资产合计”（万）</w:t>
            </w:r>
            <w:r/>
          </w:p>
        </w:tc>
        <w:tc>
          <w:tcPr>
            <w:tcW w:w="819" w:type="dxa"/>
            <w:vAlign w:val="center"/>
            <w:textDirection w:val="lrTb"/>
            <w:noWrap w:val="false"/>
          </w:tcPr>
          <w:p>
            <w:pPr>
              <w:pStyle w:val="1207"/>
              <w:jc w:val="center"/>
              <w:spacing w:line="440" w:lineRule="exact"/>
              <w:rPr>
                <w:rFonts w:ascii="宋体" w:hAnsi="宋体"/>
                <w:color w:val="000000"/>
                <w:sz w:val="24"/>
                <w:szCs w:val="20"/>
                <w:highlight w:val="none"/>
              </w:rPr>
            </w:pPr>
            <w:r>
              <w:rPr>
                <w:rFonts w:ascii="宋体" w:hAnsi="宋体"/>
                <w:color w:val="000000"/>
                <w:sz w:val="24"/>
                <w:szCs w:val="20"/>
                <w:highlight w:val="none"/>
              </w:rPr>
            </w:r>
            <w:r/>
          </w:p>
        </w:tc>
        <w:tc>
          <w:tcPr>
            <w:tcW w:w="777" w:type="dxa"/>
            <w:vAlign w:val="center"/>
            <w:textDirection w:val="lrTb"/>
            <w:noWrap w:val="false"/>
          </w:tcPr>
          <w:p>
            <w:pPr>
              <w:pStyle w:val="1207"/>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4</w:t>
            </w:r>
            <w:r/>
          </w:p>
        </w:tc>
        <w:tc>
          <w:tcPr>
            <w:gridSpan w:val="3"/>
            <w:tcW w:w="2117" w:type="dxa"/>
            <w:vAlign w:val="center"/>
            <w:textDirection w:val="lrTb"/>
            <w:noWrap w:val="false"/>
          </w:tcPr>
          <w:p>
            <w:pPr>
              <w:pStyle w:val="1207"/>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年末“流动资产”余额（万）</w:t>
            </w:r>
            <w:r/>
          </w:p>
        </w:tc>
        <w:tc>
          <w:tcPr>
            <w:gridSpan w:val="2"/>
            <w:tcW w:w="2293" w:type="dxa"/>
            <w:vAlign w:val="center"/>
            <w:textDirection w:val="lrTb"/>
            <w:noWrap w:val="false"/>
          </w:tcPr>
          <w:p>
            <w:pPr>
              <w:pStyle w:val="1207"/>
              <w:jc w:val="center"/>
              <w:spacing w:line="440" w:lineRule="exact"/>
              <w:rPr>
                <w:rFonts w:ascii="宋体" w:hAnsi="宋体"/>
                <w:color w:val="000000"/>
                <w:sz w:val="24"/>
                <w:szCs w:val="20"/>
                <w:highlight w:val="none"/>
              </w:rPr>
            </w:pPr>
            <w:r>
              <w:rPr>
                <w:rFonts w:ascii="宋体" w:hAnsi="宋体"/>
                <w:color w:val="000000"/>
                <w:sz w:val="24"/>
                <w:szCs w:val="20"/>
                <w:highlight w:val="none"/>
              </w:rPr>
            </w:r>
            <w:r/>
          </w:p>
        </w:tc>
      </w:tr>
      <w:tr>
        <w:trPr>
          <w:trHeight w:val="772"/>
        </w:trPr>
        <w:tc>
          <w:tcPr>
            <w:tcW w:w="615" w:type="dxa"/>
            <w:vAlign w:val="center"/>
            <w:textDirection w:val="lrTb"/>
            <w:noWrap w:val="false"/>
          </w:tcPr>
          <w:p>
            <w:pPr>
              <w:pStyle w:val="1207"/>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5</w:t>
            </w:r>
            <w:r/>
          </w:p>
        </w:tc>
        <w:tc>
          <w:tcPr>
            <w:tcW w:w="737" w:type="dxa"/>
            <w:vAlign w:val="center"/>
            <w:textDirection w:val="lrTb"/>
            <w:noWrap w:val="false"/>
          </w:tcPr>
          <w:p>
            <w:pPr>
              <w:pStyle w:val="1207"/>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年末“短期负债”余额（万）</w:t>
            </w:r>
            <w:r/>
          </w:p>
        </w:tc>
        <w:tc>
          <w:tcPr>
            <w:tcW w:w="819" w:type="dxa"/>
            <w:vAlign w:val="center"/>
            <w:textDirection w:val="lrTb"/>
            <w:noWrap w:val="false"/>
          </w:tcPr>
          <w:p>
            <w:pPr>
              <w:pStyle w:val="1207"/>
              <w:jc w:val="center"/>
              <w:spacing w:line="440" w:lineRule="exact"/>
              <w:rPr>
                <w:rFonts w:ascii="宋体" w:hAnsi="宋体"/>
                <w:color w:val="000000"/>
                <w:sz w:val="24"/>
                <w:szCs w:val="20"/>
                <w:highlight w:val="none"/>
              </w:rPr>
            </w:pPr>
            <w:r>
              <w:rPr>
                <w:rFonts w:ascii="宋体" w:hAnsi="宋体"/>
                <w:color w:val="000000"/>
                <w:sz w:val="24"/>
                <w:szCs w:val="20"/>
                <w:highlight w:val="none"/>
              </w:rPr>
            </w:r>
            <w:r/>
          </w:p>
        </w:tc>
        <w:tc>
          <w:tcPr>
            <w:tcW w:w="777" w:type="dxa"/>
            <w:vAlign w:val="center"/>
            <w:textDirection w:val="lrTb"/>
            <w:noWrap w:val="false"/>
          </w:tcPr>
          <w:p>
            <w:pPr>
              <w:pStyle w:val="1207"/>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6</w:t>
            </w:r>
            <w:r/>
          </w:p>
        </w:tc>
        <w:tc>
          <w:tcPr>
            <w:gridSpan w:val="3"/>
            <w:tcW w:w="2117" w:type="dxa"/>
            <w:vAlign w:val="center"/>
            <w:textDirection w:val="lrTb"/>
            <w:noWrap w:val="false"/>
          </w:tcPr>
          <w:p>
            <w:pPr>
              <w:pStyle w:val="1207"/>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年末“长期负债”余额（万）</w:t>
            </w:r>
            <w:r/>
          </w:p>
        </w:tc>
        <w:tc>
          <w:tcPr>
            <w:gridSpan w:val="2"/>
            <w:tcW w:w="2293" w:type="dxa"/>
            <w:vAlign w:val="center"/>
            <w:textDirection w:val="lrTb"/>
            <w:noWrap w:val="false"/>
          </w:tcPr>
          <w:p>
            <w:pPr>
              <w:pStyle w:val="1207"/>
              <w:jc w:val="center"/>
              <w:spacing w:line="440" w:lineRule="exact"/>
              <w:rPr>
                <w:rFonts w:ascii="宋体" w:hAnsi="宋体"/>
                <w:color w:val="000000"/>
                <w:sz w:val="24"/>
                <w:szCs w:val="20"/>
                <w:highlight w:val="none"/>
              </w:rPr>
            </w:pPr>
            <w:r>
              <w:rPr>
                <w:rFonts w:ascii="宋体" w:hAnsi="宋体"/>
                <w:color w:val="000000"/>
                <w:sz w:val="24"/>
                <w:szCs w:val="20"/>
                <w:highlight w:val="none"/>
              </w:rPr>
            </w:r>
            <w:r/>
          </w:p>
        </w:tc>
      </w:tr>
      <w:tr>
        <w:trPr>
          <w:trHeight w:val="768"/>
        </w:trPr>
        <w:tc>
          <w:tcPr>
            <w:tcW w:w="615" w:type="dxa"/>
            <w:vAlign w:val="center"/>
            <w:textDirection w:val="lrTb"/>
            <w:noWrap w:val="false"/>
          </w:tcPr>
          <w:p>
            <w:pPr>
              <w:pStyle w:val="1207"/>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7</w:t>
            </w:r>
            <w:r/>
          </w:p>
        </w:tc>
        <w:tc>
          <w:tcPr>
            <w:tcW w:w="737" w:type="dxa"/>
            <w:vAlign w:val="center"/>
            <w:textDirection w:val="lrTb"/>
            <w:noWrap w:val="false"/>
          </w:tcPr>
          <w:p>
            <w:pPr>
              <w:pStyle w:val="1207"/>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年末“资产总计”余额（万）</w:t>
            </w:r>
            <w:r/>
          </w:p>
        </w:tc>
        <w:tc>
          <w:tcPr>
            <w:tcW w:w="819" w:type="dxa"/>
            <w:vAlign w:val="center"/>
            <w:textDirection w:val="lrTb"/>
            <w:noWrap w:val="false"/>
          </w:tcPr>
          <w:p>
            <w:pPr>
              <w:pStyle w:val="1207"/>
              <w:jc w:val="center"/>
              <w:spacing w:line="440" w:lineRule="exact"/>
              <w:rPr>
                <w:rFonts w:ascii="宋体" w:hAnsi="宋体"/>
                <w:color w:val="000000"/>
                <w:sz w:val="24"/>
                <w:szCs w:val="20"/>
                <w:highlight w:val="none"/>
              </w:rPr>
            </w:pPr>
            <w:r>
              <w:rPr>
                <w:rFonts w:ascii="宋体" w:hAnsi="宋体"/>
                <w:color w:val="000000"/>
                <w:sz w:val="24"/>
                <w:szCs w:val="20"/>
                <w:highlight w:val="none"/>
              </w:rPr>
            </w:r>
            <w:r/>
          </w:p>
        </w:tc>
        <w:tc>
          <w:tcPr>
            <w:tcW w:w="777" w:type="dxa"/>
            <w:vAlign w:val="center"/>
            <w:textDirection w:val="lrTb"/>
            <w:noWrap w:val="false"/>
          </w:tcPr>
          <w:p>
            <w:pPr>
              <w:pStyle w:val="1207"/>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8</w:t>
            </w:r>
            <w:r/>
          </w:p>
        </w:tc>
        <w:tc>
          <w:tcPr>
            <w:gridSpan w:val="3"/>
            <w:tcW w:w="2117" w:type="dxa"/>
            <w:vAlign w:val="center"/>
            <w:textDirection w:val="lrTb"/>
            <w:noWrap w:val="false"/>
          </w:tcPr>
          <w:p>
            <w:pPr>
              <w:pStyle w:val="1207"/>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年末“货币资金”余额（万）</w:t>
            </w:r>
            <w:r/>
          </w:p>
        </w:tc>
        <w:tc>
          <w:tcPr>
            <w:gridSpan w:val="2"/>
            <w:tcW w:w="2293" w:type="dxa"/>
            <w:vAlign w:val="center"/>
            <w:textDirection w:val="lrTb"/>
            <w:noWrap w:val="false"/>
          </w:tcPr>
          <w:p>
            <w:pPr>
              <w:pStyle w:val="1207"/>
              <w:jc w:val="center"/>
              <w:spacing w:line="440" w:lineRule="exact"/>
              <w:rPr>
                <w:rFonts w:ascii="宋体" w:hAnsi="宋体"/>
                <w:color w:val="000000"/>
                <w:sz w:val="24"/>
                <w:szCs w:val="20"/>
                <w:highlight w:val="none"/>
              </w:rPr>
            </w:pPr>
            <w:r>
              <w:rPr>
                <w:rFonts w:ascii="宋体" w:hAnsi="宋体"/>
                <w:color w:val="000000"/>
                <w:sz w:val="24"/>
                <w:szCs w:val="20"/>
                <w:highlight w:val="none"/>
              </w:rPr>
            </w:r>
            <w:r/>
          </w:p>
        </w:tc>
      </w:tr>
      <w:tr>
        <w:trPr>
          <w:trHeight w:val="547"/>
        </w:trPr>
        <w:tc>
          <w:tcPr>
            <w:shd w:val="clear" w:color="auto" w:fill="d9d9d9"/>
            <w:tcW w:w="615" w:type="dxa"/>
            <w:vAlign w:val="center"/>
            <w:textDirection w:val="lrTb"/>
            <w:noWrap w:val="false"/>
          </w:tcPr>
          <w:p>
            <w:pPr>
              <w:pStyle w:val="1207"/>
              <w:jc w:val="center"/>
              <w:spacing w:line="440" w:lineRule="exact"/>
              <w:rPr>
                <w:rFonts w:ascii="宋体" w:hAnsi="宋体"/>
                <w:b/>
                <w:color w:val="000000"/>
                <w:sz w:val="24"/>
                <w:szCs w:val="20"/>
                <w:highlight w:val="none"/>
              </w:rPr>
            </w:pPr>
            <w:r>
              <w:rPr>
                <w:rFonts w:hint="eastAsia" w:ascii="宋体" w:hAnsi="宋体"/>
                <w:b/>
                <w:color w:val="000000"/>
                <w:sz w:val="24"/>
                <w:szCs w:val="20"/>
                <w:highlight w:val="none"/>
              </w:rPr>
              <w:t xml:space="preserve">三</w:t>
            </w:r>
            <w:r/>
          </w:p>
        </w:tc>
        <w:tc>
          <w:tcPr>
            <w:gridSpan w:val="8"/>
            <w:shd w:val="clear" w:color="auto" w:fill="d9d9d9"/>
            <w:tcW w:w="8041" w:type="dxa"/>
            <w:vAlign w:val="center"/>
            <w:textDirection w:val="lrTb"/>
            <w:noWrap w:val="false"/>
          </w:tcPr>
          <w:p>
            <w:pPr>
              <w:pStyle w:val="1207"/>
              <w:jc w:val="center"/>
              <w:spacing w:line="440" w:lineRule="exact"/>
              <w:rPr>
                <w:rFonts w:ascii="宋体" w:hAnsi="宋体"/>
                <w:b/>
                <w:color w:val="000000"/>
                <w:sz w:val="24"/>
                <w:szCs w:val="20"/>
                <w:highlight w:val="none"/>
              </w:rPr>
            </w:pPr>
            <w:r>
              <w:rPr>
                <w:rFonts w:hint="eastAsia" w:ascii="宋体" w:hAnsi="宋体"/>
                <w:b/>
                <w:color w:val="000000"/>
                <w:sz w:val="24"/>
                <w:szCs w:val="20"/>
                <w:highlight w:val="none"/>
                <w:lang w:eastAsia="zh-CN"/>
              </w:rPr>
              <w:t xml:space="preserve">投标人</w:t>
            </w:r>
            <w:r>
              <w:rPr>
                <w:rFonts w:hint="eastAsia" w:ascii="宋体" w:hAnsi="宋体"/>
                <w:b/>
                <w:color w:val="000000"/>
                <w:sz w:val="24"/>
                <w:szCs w:val="20"/>
                <w:highlight w:val="none"/>
              </w:rPr>
              <w:t xml:space="preserve">其他信息</w:t>
            </w:r>
            <w:r/>
          </w:p>
        </w:tc>
      </w:tr>
      <w:tr>
        <w:trPr>
          <w:trHeight w:val="1015"/>
        </w:trPr>
        <w:tc>
          <w:tcPr>
            <w:tcW w:w="615" w:type="dxa"/>
            <w:vAlign w:val="center"/>
            <w:textDirection w:val="lrTb"/>
            <w:noWrap w:val="false"/>
          </w:tcPr>
          <w:p>
            <w:pPr>
              <w:pStyle w:val="1207"/>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（一）</w:t>
            </w:r>
            <w:r/>
          </w:p>
        </w:tc>
        <w:tc>
          <w:tcPr>
            <w:tcW w:w="737" w:type="dxa"/>
            <w:vAlign w:val="center"/>
            <w:textDirection w:val="lrTb"/>
            <w:noWrap w:val="false"/>
          </w:tcPr>
          <w:p>
            <w:pPr>
              <w:pStyle w:val="1207"/>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公司取得的相关资质及等级：</w:t>
            </w:r>
            <w:r/>
          </w:p>
        </w:tc>
        <w:tc>
          <w:tcPr>
            <w:gridSpan w:val="7"/>
            <w:tcW w:w="6689" w:type="dxa"/>
            <w:vAlign w:val="center"/>
            <w:textDirection w:val="lrTb"/>
            <w:noWrap w:val="false"/>
          </w:tcPr>
          <w:p>
            <w:pPr>
              <w:pStyle w:val="1207"/>
              <w:jc w:val="center"/>
              <w:spacing w:line="440" w:lineRule="exact"/>
              <w:rPr>
                <w:rFonts w:ascii="宋体" w:hAnsi="宋体"/>
                <w:color w:val="000000"/>
                <w:sz w:val="24"/>
                <w:szCs w:val="20"/>
                <w:highlight w:val="none"/>
              </w:rPr>
            </w:pPr>
            <w:r>
              <w:rPr>
                <w:rFonts w:ascii="宋体" w:hAnsi="宋体"/>
                <w:color w:val="000000"/>
                <w:sz w:val="24"/>
                <w:szCs w:val="20"/>
                <w:highlight w:val="none"/>
              </w:rPr>
            </w:r>
            <w:r/>
          </w:p>
        </w:tc>
      </w:tr>
      <w:tr>
        <w:trPr>
          <w:trHeight w:val="1086"/>
        </w:trPr>
        <w:tc>
          <w:tcPr>
            <w:tcW w:w="615" w:type="dxa"/>
            <w:vAlign w:val="center"/>
            <w:textDirection w:val="lrTb"/>
            <w:noWrap w:val="false"/>
          </w:tcPr>
          <w:p>
            <w:pPr>
              <w:pStyle w:val="1207"/>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（二）</w:t>
            </w:r>
            <w:r/>
          </w:p>
        </w:tc>
        <w:tc>
          <w:tcPr>
            <w:tcW w:w="737" w:type="dxa"/>
            <w:vAlign w:val="center"/>
            <w:textDirection w:val="lrTb"/>
            <w:noWrap w:val="false"/>
          </w:tcPr>
          <w:p>
            <w:pPr>
              <w:pStyle w:val="1207"/>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公司</w:t>
            </w:r>
            <w:r>
              <w:rPr>
                <w:rFonts w:hint="eastAsia" w:ascii="宋体" w:hAnsi="宋体"/>
                <w:b/>
                <w:color w:val="000000"/>
                <w:sz w:val="24"/>
                <w:szCs w:val="20"/>
                <w:highlight w:val="none"/>
                <w:u w:val="single"/>
              </w:rPr>
              <w:t xml:space="preserve">××××</w:t>
            </w:r>
            <w:r>
              <w:rPr>
                <w:rFonts w:hint="eastAsia" w:ascii="宋体" w:hAnsi="宋体"/>
                <w:color w:val="000000"/>
                <w:sz w:val="24"/>
                <w:szCs w:val="20"/>
                <w:highlight w:val="none"/>
              </w:rPr>
              <w:t xml:space="preserve">年度后获得的荣誉及表彰情况</w:t>
            </w:r>
            <w:r/>
          </w:p>
        </w:tc>
        <w:tc>
          <w:tcPr>
            <w:gridSpan w:val="7"/>
            <w:tcW w:w="6689" w:type="dxa"/>
            <w:vAlign w:val="center"/>
            <w:textDirection w:val="lrTb"/>
            <w:noWrap w:val="false"/>
          </w:tcPr>
          <w:p>
            <w:pPr>
              <w:pStyle w:val="1207"/>
              <w:jc w:val="center"/>
              <w:spacing w:line="440" w:lineRule="exact"/>
              <w:rPr>
                <w:rFonts w:ascii="宋体" w:hAnsi="宋体"/>
                <w:color w:val="000000"/>
                <w:sz w:val="24"/>
                <w:szCs w:val="20"/>
                <w:highlight w:val="none"/>
              </w:rPr>
            </w:pPr>
            <w:r>
              <w:rPr>
                <w:rFonts w:ascii="宋体" w:hAnsi="宋体"/>
                <w:color w:val="000000"/>
                <w:sz w:val="24"/>
                <w:szCs w:val="20"/>
                <w:highlight w:val="none"/>
              </w:rPr>
            </w:r>
            <w:r/>
          </w:p>
        </w:tc>
      </w:tr>
      <w:tr>
        <w:trPr>
          <w:trHeight w:val="557"/>
        </w:trPr>
        <w:tc>
          <w:tcPr>
            <w:shd w:val="clear" w:color="auto" w:fill="bfbfbf"/>
            <w:tcW w:w="615" w:type="dxa"/>
            <w:vAlign w:val="center"/>
            <w:textDirection w:val="lrTb"/>
            <w:noWrap w:val="false"/>
          </w:tcPr>
          <w:p>
            <w:pPr>
              <w:pStyle w:val="1207"/>
              <w:jc w:val="center"/>
              <w:spacing w:line="440" w:lineRule="exact"/>
              <w:rPr>
                <w:rFonts w:ascii="宋体" w:hAnsi="宋体"/>
                <w:b/>
                <w:color w:val="000000"/>
                <w:sz w:val="24"/>
                <w:szCs w:val="20"/>
                <w:highlight w:val="none"/>
              </w:rPr>
            </w:pPr>
            <w:r>
              <w:rPr>
                <w:rFonts w:hint="eastAsia" w:ascii="宋体" w:hAnsi="宋体"/>
                <w:b/>
                <w:color w:val="000000"/>
                <w:sz w:val="24"/>
                <w:szCs w:val="20"/>
                <w:highlight w:val="none"/>
              </w:rPr>
              <w:t xml:space="preserve">四</w:t>
            </w:r>
            <w:r/>
          </w:p>
        </w:tc>
        <w:tc>
          <w:tcPr>
            <w:gridSpan w:val="8"/>
            <w:shd w:val="clear" w:color="auto" w:fill="bfbfbf"/>
            <w:tcW w:w="8041" w:type="dxa"/>
            <w:vAlign w:val="center"/>
            <w:textDirection w:val="lrTb"/>
            <w:noWrap w:val="false"/>
          </w:tcPr>
          <w:p>
            <w:pPr>
              <w:pStyle w:val="1207"/>
              <w:jc w:val="center"/>
              <w:spacing w:line="440" w:lineRule="exact"/>
              <w:rPr>
                <w:rFonts w:ascii="宋体" w:hAnsi="宋体"/>
                <w:b/>
                <w:color w:val="000000"/>
                <w:sz w:val="24"/>
                <w:szCs w:val="20"/>
                <w:highlight w:val="none"/>
              </w:rPr>
            </w:pPr>
            <w:r>
              <w:rPr>
                <w:rFonts w:hint="eastAsia" w:ascii="宋体" w:hAnsi="宋体"/>
                <w:b/>
                <w:color w:val="000000"/>
                <w:sz w:val="24"/>
                <w:szCs w:val="20"/>
                <w:highlight w:val="none"/>
              </w:rPr>
              <w:t xml:space="preserve">提供本项目服务所必须的专业设备一览表 </w:t>
            </w:r>
            <w:r/>
          </w:p>
        </w:tc>
      </w:tr>
      <w:tr>
        <w:trPr>
          <w:trHeight w:val="459"/>
        </w:trPr>
        <w:tc>
          <w:tcPr>
            <w:shd w:val="clear" w:color="auto" w:fill="ffffff"/>
            <w:tcW w:w="615" w:type="dxa"/>
            <w:vAlign w:val="center"/>
            <w:textDirection w:val="lrTb"/>
            <w:noWrap w:val="false"/>
          </w:tcPr>
          <w:p>
            <w:pPr>
              <w:pStyle w:val="1207"/>
              <w:jc w:val="center"/>
              <w:spacing w:line="440" w:lineRule="exact"/>
              <w:rPr>
                <w:rFonts w:ascii="宋体" w:hAnsi="宋体"/>
                <w:b/>
                <w:color w:val="000000"/>
                <w:sz w:val="24"/>
                <w:szCs w:val="20"/>
                <w:highlight w:val="none"/>
              </w:rPr>
            </w:pPr>
            <w:r>
              <w:rPr>
                <w:rFonts w:hint="eastAsia" w:ascii="宋体" w:hAnsi="宋体"/>
                <w:b/>
                <w:color w:val="000000"/>
                <w:sz w:val="24"/>
                <w:szCs w:val="20"/>
                <w:highlight w:val="none"/>
              </w:rPr>
              <w:t xml:space="preserve">序号</w:t>
            </w:r>
            <w:r/>
          </w:p>
        </w:tc>
        <w:tc>
          <w:tcPr>
            <w:gridSpan w:val="3"/>
            <w:shd w:val="clear" w:color="auto" w:fill="ffffff"/>
            <w:tcW w:w="3248" w:type="dxa"/>
            <w:vAlign w:val="center"/>
            <w:textDirection w:val="lrTb"/>
            <w:noWrap w:val="false"/>
          </w:tcPr>
          <w:p>
            <w:pPr>
              <w:pStyle w:val="1207"/>
              <w:jc w:val="center"/>
              <w:spacing w:line="440" w:lineRule="exact"/>
              <w:rPr>
                <w:rFonts w:ascii="宋体" w:hAnsi="宋体"/>
                <w:b/>
                <w:color w:val="000000"/>
                <w:sz w:val="24"/>
                <w:szCs w:val="20"/>
                <w:highlight w:val="none"/>
              </w:rPr>
            </w:pPr>
            <w:r>
              <w:rPr>
                <w:rFonts w:hint="eastAsia" w:ascii="宋体" w:hAnsi="宋体"/>
                <w:b/>
                <w:color w:val="000000"/>
                <w:sz w:val="24"/>
                <w:szCs w:val="20"/>
                <w:highlight w:val="none"/>
              </w:rPr>
              <w:t xml:space="preserve">品牌、型号及主要参数配置简述</w:t>
            </w:r>
            <w:r/>
          </w:p>
        </w:tc>
        <w:tc>
          <w:tcPr>
            <w:shd w:val="clear" w:color="auto" w:fill="ffffff"/>
            <w:tcW w:w="1140" w:type="dxa"/>
            <w:vAlign w:val="center"/>
            <w:textDirection w:val="lrTb"/>
            <w:noWrap w:val="false"/>
          </w:tcPr>
          <w:p>
            <w:pPr>
              <w:pStyle w:val="1207"/>
              <w:jc w:val="center"/>
              <w:spacing w:line="440" w:lineRule="exact"/>
              <w:rPr>
                <w:rFonts w:ascii="宋体" w:hAnsi="宋体"/>
                <w:b/>
                <w:color w:val="000000"/>
                <w:sz w:val="24"/>
                <w:szCs w:val="20"/>
                <w:highlight w:val="none"/>
              </w:rPr>
            </w:pPr>
            <w:r>
              <w:rPr>
                <w:rFonts w:hint="eastAsia" w:ascii="宋体" w:hAnsi="宋体"/>
                <w:b/>
                <w:color w:val="000000"/>
                <w:sz w:val="24"/>
                <w:szCs w:val="20"/>
                <w:highlight w:val="none"/>
              </w:rPr>
              <w:t xml:space="preserve">购置年份</w:t>
            </w:r>
            <w:r/>
          </w:p>
        </w:tc>
        <w:tc>
          <w:tcPr>
            <w:shd w:val="clear" w:color="auto" w:fill="ffffff"/>
            <w:tcW w:w="587" w:type="dxa"/>
            <w:vAlign w:val="center"/>
            <w:textDirection w:val="lrTb"/>
            <w:noWrap w:val="false"/>
          </w:tcPr>
          <w:p>
            <w:pPr>
              <w:pStyle w:val="1207"/>
              <w:jc w:val="center"/>
              <w:spacing w:line="440" w:lineRule="exact"/>
              <w:rPr>
                <w:rFonts w:ascii="宋体" w:hAnsi="宋体"/>
                <w:b/>
                <w:color w:val="000000"/>
                <w:sz w:val="24"/>
                <w:szCs w:val="20"/>
                <w:highlight w:val="none"/>
              </w:rPr>
            </w:pPr>
            <w:r>
              <w:rPr>
                <w:rFonts w:hint="eastAsia" w:ascii="宋体" w:hAnsi="宋体"/>
                <w:b/>
                <w:color w:val="000000"/>
                <w:sz w:val="24"/>
                <w:szCs w:val="20"/>
                <w:highlight w:val="none"/>
              </w:rPr>
              <w:t xml:space="preserve">价格</w:t>
            </w:r>
            <w:r/>
          </w:p>
        </w:tc>
        <w:tc>
          <w:tcPr>
            <w:gridSpan w:val="2"/>
            <w:shd w:val="clear" w:color="auto" w:fill="ffffff"/>
            <w:tcW w:w="1208" w:type="dxa"/>
            <w:vAlign w:val="center"/>
            <w:textDirection w:val="lrTb"/>
            <w:noWrap w:val="false"/>
          </w:tcPr>
          <w:p>
            <w:pPr>
              <w:pStyle w:val="1207"/>
              <w:jc w:val="center"/>
              <w:spacing w:line="440" w:lineRule="exact"/>
              <w:rPr>
                <w:rFonts w:ascii="宋体" w:hAnsi="宋体"/>
                <w:b/>
                <w:color w:val="000000"/>
                <w:sz w:val="24"/>
                <w:szCs w:val="20"/>
                <w:highlight w:val="none"/>
              </w:rPr>
            </w:pPr>
            <w:r>
              <w:rPr>
                <w:rFonts w:hint="eastAsia" w:ascii="宋体" w:hAnsi="宋体"/>
                <w:b/>
                <w:color w:val="000000"/>
                <w:sz w:val="24"/>
                <w:szCs w:val="20"/>
                <w:highlight w:val="none"/>
              </w:rPr>
              <w:t xml:space="preserve">数量</w:t>
            </w:r>
            <w:r/>
          </w:p>
        </w:tc>
        <w:tc>
          <w:tcPr>
            <w:shd w:val="clear" w:color="auto" w:fill="ffffff"/>
            <w:tcW w:w="743" w:type="dxa"/>
            <w:vAlign w:val="center"/>
            <w:textDirection w:val="lrTb"/>
            <w:noWrap w:val="false"/>
          </w:tcPr>
          <w:p>
            <w:pPr>
              <w:pStyle w:val="1207"/>
              <w:jc w:val="center"/>
              <w:spacing w:line="440" w:lineRule="exact"/>
              <w:rPr>
                <w:rFonts w:ascii="宋体" w:hAnsi="宋体"/>
                <w:b/>
                <w:color w:val="000000"/>
                <w:sz w:val="24"/>
                <w:szCs w:val="20"/>
                <w:highlight w:val="none"/>
              </w:rPr>
            </w:pPr>
            <w:r>
              <w:rPr>
                <w:rFonts w:hint="eastAsia" w:ascii="宋体" w:hAnsi="宋体"/>
                <w:b/>
                <w:color w:val="000000"/>
                <w:sz w:val="24"/>
                <w:szCs w:val="20"/>
                <w:highlight w:val="none"/>
              </w:rPr>
              <w:t xml:space="preserve">用途</w:t>
            </w:r>
            <w:r/>
          </w:p>
        </w:tc>
      </w:tr>
      <w:tr>
        <w:trPr>
          <w:trHeight w:val="483"/>
        </w:trPr>
        <w:tc>
          <w:tcPr>
            <w:shd w:val="clear" w:color="auto" w:fill="ffffff"/>
            <w:tcW w:w="615" w:type="dxa"/>
            <w:vAlign w:val="center"/>
            <w:textDirection w:val="lrTb"/>
            <w:noWrap w:val="false"/>
          </w:tcPr>
          <w:p>
            <w:pPr>
              <w:pStyle w:val="1207"/>
              <w:jc w:val="center"/>
              <w:spacing w:line="440" w:lineRule="exact"/>
              <w:rPr>
                <w:rFonts w:ascii="宋体" w:hAnsi="宋体"/>
                <w:b/>
                <w:color w:val="000000"/>
                <w:sz w:val="24"/>
                <w:szCs w:val="20"/>
                <w:highlight w:val="none"/>
              </w:rPr>
            </w:pPr>
            <w:r>
              <w:rPr>
                <w:rFonts w:hint="eastAsia" w:ascii="宋体" w:hAnsi="宋体"/>
                <w:b/>
                <w:color w:val="000000"/>
                <w:sz w:val="24"/>
                <w:szCs w:val="20"/>
                <w:highlight w:val="none"/>
              </w:rPr>
              <w:t xml:space="preserve">1</w:t>
            </w:r>
            <w:r/>
          </w:p>
        </w:tc>
        <w:tc>
          <w:tcPr>
            <w:gridSpan w:val="3"/>
            <w:shd w:val="clear" w:color="auto" w:fill="ffffff"/>
            <w:tcW w:w="3248" w:type="dxa"/>
            <w:vAlign w:val="center"/>
            <w:textDirection w:val="lrTb"/>
            <w:noWrap w:val="false"/>
          </w:tcPr>
          <w:p>
            <w:pPr>
              <w:pStyle w:val="1207"/>
              <w:jc w:val="center"/>
              <w:spacing w:line="440" w:lineRule="exact"/>
              <w:rPr>
                <w:rFonts w:ascii="宋体" w:hAnsi="宋体"/>
                <w:b/>
                <w:color w:val="000000"/>
                <w:sz w:val="24"/>
                <w:szCs w:val="20"/>
                <w:highlight w:val="none"/>
              </w:rPr>
            </w:pPr>
            <w:r>
              <w:rPr>
                <w:rFonts w:ascii="宋体" w:hAnsi="宋体"/>
                <w:b/>
                <w:color w:val="000000"/>
                <w:sz w:val="24"/>
                <w:szCs w:val="20"/>
                <w:highlight w:val="none"/>
              </w:rPr>
            </w:r>
            <w:r/>
          </w:p>
        </w:tc>
        <w:tc>
          <w:tcPr>
            <w:shd w:val="clear" w:color="auto" w:fill="ffffff"/>
            <w:tcW w:w="1140" w:type="dxa"/>
            <w:vAlign w:val="center"/>
            <w:textDirection w:val="lrTb"/>
            <w:noWrap w:val="false"/>
          </w:tcPr>
          <w:p>
            <w:pPr>
              <w:pStyle w:val="1207"/>
              <w:jc w:val="center"/>
              <w:spacing w:line="440" w:lineRule="exact"/>
              <w:rPr>
                <w:rFonts w:ascii="宋体" w:hAnsi="宋体"/>
                <w:b/>
                <w:color w:val="000000"/>
                <w:sz w:val="24"/>
                <w:szCs w:val="20"/>
                <w:highlight w:val="none"/>
              </w:rPr>
            </w:pPr>
            <w:r>
              <w:rPr>
                <w:rFonts w:ascii="宋体" w:hAnsi="宋体"/>
                <w:b/>
                <w:color w:val="000000"/>
                <w:sz w:val="24"/>
                <w:szCs w:val="20"/>
                <w:highlight w:val="none"/>
              </w:rPr>
            </w:r>
            <w:r/>
          </w:p>
        </w:tc>
        <w:tc>
          <w:tcPr>
            <w:shd w:val="clear" w:color="auto" w:fill="ffffff"/>
            <w:tcW w:w="587" w:type="dxa"/>
            <w:vAlign w:val="center"/>
            <w:textDirection w:val="lrTb"/>
            <w:noWrap w:val="false"/>
          </w:tcPr>
          <w:p>
            <w:pPr>
              <w:pStyle w:val="1207"/>
              <w:jc w:val="center"/>
              <w:spacing w:line="440" w:lineRule="exact"/>
              <w:rPr>
                <w:rFonts w:ascii="宋体" w:hAnsi="宋体"/>
                <w:b/>
                <w:color w:val="000000"/>
                <w:sz w:val="24"/>
                <w:szCs w:val="20"/>
                <w:highlight w:val="none"/>
              </w:rPr>
            </w:pPr>
            <w:r>
              <w:rPr>
                <w:rFonts w:ascii="宋体" w:hAnsi="宋体"/>
                <w:b/>
                <w:color w:val="000000"/>
                <w:sz w:val="24"/>
                <w:szCs w:val="20"/>
                <w:highlight w:val="none"/>
              </w:rPr>
            </w:r>
            <w:r/>
          </w:p>
        </w:tc>
        <w:tc>
          <w:tcPr>
            <w:gridSpan w:val="2"/>
            <w:shd w:val="clear" w:color="auto" w:fill="ffffff"/>
            <w:tcW w:w="1208" w:type="dxa"/>
            <w:vAlign w:val="center"/>
            <w:textDirection w:val="lrTb"/>
            <w:noWrap w:val="false"/>
          </w:tcPr>
          <w:p>
            <w:pPr>
              <w:pStyle w:val="1207"/>
              <w:jc w:val="center"/>
              <w:spacing w:line="440" w:lineRule="exact"/>
              <w:rPr>
                <w:rFonts w:ascii="宋体" w:hAnsi="宋体"/>
                <w:b/>
                <w:color w:val="000000"/>
                <w:sz w:val="24"/>
                <w:szCs w:val="20"/>
                <w:highlight w:val="none"/>
              </w:rPr>
            </w:pPr>
            <w:r>
              <w:rPr>
                <w:rFonts w:ascii="宋体" w:hAnsi="宋体"/>
                <w:b/>
                <w:color w:val="000000"/>
                <w:sz w:val="24"/>
                <w:szCs w:val="20"/>
                <w:highlight w:val="none"/>
              </w:rPr>
            </w:r>
            <w:r/>
          </w:p>
        </w:tc>
        <w:tc>
          <w:tcPr>
            <w:shd w:val="clear" w:color="auto" w:fill="ffffff"/>
            <w:tcW w:w="743" w:type="dxa"/>
            <w:vAlign w:val="center"/>
            <w:textDirection w:val="lrTb"/>
            <w:noWrap w:val="false"/>
          </w:tcPr>
          <w:p>
            <w:pPr>
              <w:pStyle w:val="1207"/>
              <w:jc w:val="center"/>
              <w:spacing w:line="440" w:lineRule="exact"/>
              <w:rPr>
                <w:rFonts w:ascii="宋体" w:hAnsi="宋体"/>
                <w:b/>
                <w:color w:val="000000"/>
                <w:sz w:val="24"/>
                <w:szCs w:val="20"/>
                <w:highlight w:val="none"/>
              </w:rPr>
            </w:pPr>
            <w:r>
              <w:rPr>
                <w:rFonts w:ascii="宋体" w:hAnsi="宋体"/>
                <w:b/>
                <w:color w:val="000000"/>
                <w:sz w:val="24"/>
                <w:szCs w:val="20"/>
                <w:highlight w:val="none"/>
              </w:rPr>
            </w:r>
            <w:r/>
          </w:p>
        </w:tc>
      </w:tr>
      <w:tr>
        <w:trPr>
          <w:trHeight w:val="546"/>
        </w:trPr>
        <w:tc>
          <w:tcPr>
            <w:shd w:val="clear" w:color="auto" w:fill="ffffff"/>
            <w:tcW w:w="615" w:type="dxa"/>
            <w:vAlign w:val="center"/>
            <w:textDirection w:val="lrTb"/>
            <w:noWrap w:val="false"/>
          </w:tcPr>
          <w:p>
            <w:pPr>
              <w:pStyle w:val="1207"/>
              <w:jc w:val="center"/>
              <w:spacing w:line="440" w:lineRule="exact"/>
              <w:rPr>
                <w:rFonts w:ascii="宋体" w:hAnsi="宋体"/>
                <w:b/>
                <w:color w:val="000000"/>
                <w:sz w:val="24"/>
                <w:szCs w:val="20"/>
                <w:highlight w:val="none"/>
              </w:rPr>
            </w:pPr>
            <w:r>
              <w:rPr>
                <w:rFonts w:hint="eastAsia" w:ascii="宋体" w:hAnsi="宋体"/>
                <w:b/>
                <w:color w:val="000000"/>
                <w:sz w:val="24"/>
                <w:szCs w:val="20"/>
                <w:highlight w:val="none"/>
              </w:rPr>
              <w:t xml:space="preserve">2</w:t>
            </w:r>
            <w:r/>
          </w:p>
        </w:tc>
        <w:tc>
          <w:tcPr>
            <w:gridSpan w:val="3"/>
            <w:shd w:val="clear" w:color="auto" w:fill="ffffff"/>
            <w:tcW w:w="3248" w:type="dxa"/>
            <w:vAlign w:val="center"/>
            <w:textDirection w:val="lrTb"/>
            <w:noWrap w:val="false"/>
          </w:tcPr>
          <w:p>
            <w:pPr>
              <w:pStyle w:val="1207"/>
              <w:jc w:val="center"/>
              <w:spacing w:line="440" w:lineRule="exact"/>
              <w:rPr>
                <w:rFonts w:ascii="宋体" w:hAnsi="宋体"/>
                <w:b/>
                <w:color w:val="000000"/>
                <w:sz w:val="24"/>
                <w:szCs w:val="20"/>
                <w:highlight w:val="none"/>
              </w:rPr>
            </w:pPr>
            <w:r>
              <w:rPr>
                <w:rFonts w:ascii="宋体" w:hAnsi="宋体"/>
                <w:b/>
                <w:color w:val="000000"/>
                <w:sz w:val="24"/>
                <w:szCs w:val="20"/>
                <w:highlight w:val="none"/>
              </w:rPr>
            </w:r>
            <w:r/>
          </w:p>
        </w:tc>
        <w:tc>
          <w:tcPr>
            <w:shd w:val="clear" w:color="auto" w:fill="ffffff"/>
            <w:tcW w:w="1140" w:type="dxa"/>
            <w:vAlign w:val="center"/>
            <w:textDirection w:val="lrTb"/>
            <w:noWrap w:val="false"/>
          </w:tcPr>
          <w:p>
            <w:pPr>
              <w:pStyle w:val="1207"/>
              <w:jc w:val="center"/>
              <w:spacing w:line="440" w:lineRule="exact"/>
              <w:rPr>
                <w:rFonts w:ascii="宋体" w:hAnsi="宋体"/>
                <w:b/>
                <w:color w:val="000000"/>
                <w:sz w:val="24"/>
                <w:szCs w:val="20"/>
                <w:highlight w:val="none"/>
              </w:rPr>
            </w:pPr>
            <w:r>
              <w:rPr>
                <w:rFonts w:ascii="宋体" w:hAnsi="宋体"/>
                <w:b/>
                <w:color w:val="000000"/>
                <w:sz w:val="24"/>
                <w:szCs w:val="20"/>
                <w:highlight w:val="none"/>
              </w:rPr>
            </w:r>
            <w:r/>
          </w:p>
        </w:tc>
        <w:tc>
          <w:tcPr>
            <w:shd w:val="clear" w:color="auto" w:fill="ffffff"/>
            <w:tcW w:w="587" w:type="dxa"/>
            <w:vAlign w:val="center"/>
            <w:textDirection w:val="lrTb"/>
            <w:noWrap w:val="false"/>
          </w:tcPr>
          <w:p>
            <w:pPr>
              <w:pStyle w:val="1207"/>
              <w:jc w:val="center"/>
              <w:spacing w:line="440" w:lineRule="exact"/>
              <w:rPr>
                <w:rFonts w:ascii="宋体" w:hAnsi="宋体"/>
                <w:b/>
                <w:color w:val="000000"/>
                <w:sz w:val="24"/>
                <w:szCs w:val="20"/>
                <w:highlight w:val="none"/>
              </w:rPr>
            </w:pPr>
            <w:r>
              <w:rPr>
                <w:rFonts w:ascii="宋体" w:hAnsi="宋体"/>
                <w:b/>
                <w:color w:val="000000"/>
                <w:sz w:val="24"/>
                <w:szCs w:val="20"/>
                <w:highlight w:val="none"/>
              </w:rPr>
            </w:r>
            <w:r/>
          </w:p>
        </w:tc>
        <w:tc>
          <w:tcPr>
            <w:gridSpan w:val="2"/>
            <w:shd w:val="clear" w:color="auto" w:fill="ffffff"/>
            <w:tcW w:w="1208" w:type="dxa"/>
            <w:vAlign w:val="center"/>
            <w:textDirection w:val="lrTb"/>
            <w:noWrap w:val="false"/>
          </w:tcPr>
          <w:p>
            <w:pPr>
              <w:pStyle w:val="1207"/>
              <w:jc w:val="center"/>
              <w:spacing w:line="440" w:lineRule="exact"/>
              <w:rPr>
                <w:rFonts w:ascii="宋体" w:hAnsi="宋体"/>
                <w:b/>
                <w:color w:val="000000"/>
                <w:sz w:val="24"/>
                <w:szCs w:val="20"/>
                <w:highlight w:val="none"/>
              </w:rPr>
            </w:pPr>
            <w:r>
              <w:rPr>
                <w:rFonts w:ascii="宋体" w:hAnsi="宋体"/>
                <w:b/>
                <w:color w:val="000000"/>
                <w:sz w:val="24"/>
                <w:szCs w:val="20"/>
                <w:highlight w:val="none"/>
              </w:rPr>
            </w:r>
            <w:r/>
          </w:p>
        </w:tc>
        <w:tc>
          <w:tcPr>
            <w:shd w:val="clear" w:color="auto" w:fill="ffffff"/>
            <w:tcW w:w="743" w:type="dxa"/>
            <w:vAlign w:val="center"/>
            <w:textDirection w:val="lrTb"/>
            <w:noWrap w:val="false"/>
          </w:tcPr>
          <w:p>
            <w:pPr>
              <w:pStyle w:val="1207"/>
              <w:jc w:val="center"/>
              <w:spacing w:line="440" w:lineRule="exact"/>
              <w:rPr>
                <w:rFonts w:ascii="宋体" w:hAnsi="宋体"/>
                <w:b/>
                <w:color w:val="000000"/>
                <w:sz w:val="24"/>
                <w:szCs w:val="20"/>
                <w:highlight w:val="none"/>
              </w:rPr>
            </w:pPr>
            <w:r>
              <w:rPr>
                <w:rFonts w:ascii="宋体" w:hAnsi="宋体"/>
                <w:b/>
                <w:color w:val="000000"/>
                <w:sz w:val="24"/>
                <w:szCs w:val="20"/>
                <w:highlight w:val="none"/>
              </w:rPr>
            </w:r>
            <w:r/>
          </w:p>
        </w:tc>
      </w:tr>
      <w:tr>
        <w:trPr>
          <w:trHeight w:val="560"/>
        </w:trPr>
        <w:tc>
          <w:tcPr>
            <w:shd w:val="clear" w:color="auto" w:fill="ffffff"/>
            <w:tcW w:w="615" w:type="dxa"/>
            <w:vAlign w:val="center"/>
            <w:textDirection w:val="lrTb"/>
            <w:noWrap w:val="false"/>
          </w:tcPr>
          <w:p>
            <w:pPr>
              <w:pStyle w:val="1207"/>
              <w:jc w:val="center"/>
              <w:spacing w:line="440" w:lineRule="exact"/>
              <w:rPr>
                <w:rFonts w:ascii="宋体" w:hAnsi="宋体"/>
                <w:b/>
                <w:color w:val="000000"/>
                <w:sz w:val="24"/>
                <w:szCs w:val="20"/>
                <w:highlight w:val="none"/>
              </w:rPr>
            </w:pPr>
            <w:r>
              <w:rPr>
                <w:rFonts w:hint="eastAsia" w:ascii="宋体" w:hAnsi="宋体"/>
                <w:b/>
                <w:color w:val="000000"/>
                <w:sz w:val="24"/>
                <w:szCs w:val="20"/>
                <w:highlight w:val="none"/>
              </w:rPr>
              <w:t xml:space="preserve">3</w:t>
            </w:r>
            <w:r/>
          </w:p>
        </w:tc>
        <w:tc>
          <w:tcPr>
            <w:gridSpan w:val="3"/>
            <w:shd w:val="clear" w:color="auto" w:fill="ffffff"/>
            <w:tcW w:w="3248" w:type="dxa"/>
            <w:vAlign w:val="center"/>
            <w:textDirection w:val="lrTb"/>
            <w:noWrap w:val="false"/>
          </w:tcPr>
          <w:p>
            <w:pPr>
              <w:pStyle w:val="1207"/>
              <w:jc w:val="center"/>
              <w:spacing w:line="440" w:lineRule="exact"/>
              <w:rPr>
                <w:rFonts w:ascii="宋体" w:hAnsi="宋体"/>
                <w:b/>
                <w:color w:val="000000"/>
                <w:sz w:val="24"/>
                <w:szCs w:val="20"/>
                <w:highlight w:val="none"/>
              </w:rPr>
            </w:pPr>
            <w:r>
              <w:rPr>
                <w:rFonts w:ascii="宋体" w:hAnsi="宋体"/>
                <w:b/>
                <w:color w:val="000000"/>
                <w:sz w:val="24"/>
                <w:szCs w:val="20"/>
                <w:highlight w:val="none"/>
              </w:rPr>
            </w:r>
            <w:r/>
          </w:p>
        </w:tc>
        <w:tc>
          <w:tcPr>
            <w:shd w:val="clear" w:color="auto" w:fill="ffffff"/>
            <w:tcW w:w="1140" w:type="dxa"/>
            <w:vAlign w:val="center"/>
            <w:textDirection w:val="lrTb"/>
            <w:noWrap w:val="false"/>
          </w:tcPr>
          <w:p>
            <w:pPr>
              <w:pStyle w:val="1207"/>
              <w:jc w:val="center"/>
              <w:spacing w:line="440" w:lineRule="exact"/>
              <w:rPr>
                <w:rFonts w:ascii="宋体" w:hAnsi="宋体"/>
                <w:b/>
                <w:color w:val="000000"/>
                <w:sz w:val="24"/>
                <w:szCs w:val="20"/>
                <w:highlight w:val="none"/>
              </w:rPr>
            </w:pPr>
            <w:r>
              <w:rPr>
                <w:rFonts w:ascii="宋体" w:hAnsi="宋体"/>
                <w:b/>
                <w:color w:val="000000"/>
                <w:sz w:val="24"/>
                <w:szCs w:val="20"/>
                <w:highlight w:val="none"/>
              </w:rPr>
            </w:r>
            <w:r/>
          </w:p>
        </w:tc>
        <w:tc>
          <w:tcPr>
            <w:shd w:val="clear" w:color="auto" w:fill="ffffff"/>
            <w:tcW w:w="587" w:type="dxa"/>
            <w:vAlign w:val="center"/>
            <w:textDirection w:val="lrTb"/>
            <w:noWrap w:val="false"/>
          </w:tcPr>
          <w:p>
            <w:pPr>
              <w:pStyle w:val="1207"/>
              <w:jc w:val="center"/>
              <w:spacing w:line="440" w:lineRule="exact"/>
              <w:rPr>
                <w:rFonts w:ascii="宋体" w:hAnsi="宋体"/>
                <w:b/>
                <w:color w:val="000000"/>
                <w:sz w:val="24"/>
                <w:szCs w:val="20"/>
                <w:highlight w:val="none"/>
              </w:rPr>
            </w:pPr>
            <w:r>
              <w:rPr>
                <w:rFonts w:ascii="宋体" w:hAnsi="宋体"/>
                <w:b/>
                <w:color w:val="000000"/>
                <w:sz w:val="24"/>
                <w:szCs w:val="20"/>
                <w:highlight w:val="none"/>
              </w:rPr>
            </w:r>
            <w:r/>
          </w:p>
        </w:tc>
        <w:tc>
          <w:tcPr>
            <w:gridSpan w:val="2"/>
            <w:shd w:val="clear" w:color="auto" w:fill="ffffff"/>
            <w:tcW w:w="1208" w:type="dxa"/>
            <w:vAlign w:val="center"/>
            <w:textDirection w:val="lrTb"/>
            <w:noWrap w:val="false"/>
          </w:tcPr>
          <w:p>
            <w:pPr>
              <w:pStyle w:val="1207"/>
              <w:jc w:val="center"/>
              <w:spacing w:line="440" w:lineRule="exact"/>
              <w:rPr>
                <w:rFonts w:ascii="宋体" w:hAnsi="宋体"/>
                <w:b/>
                <w:color w:val="000000"/>
                <w:sz w:val="24"/>
                <w:szCs w:val="20"/>
                <w:highlight w:val="none"/>
              </w:rPr>
            </w:pPr>
            <w:r>
              <w:rPr>
                <w:rFonts w:ascii="宋体" w:hAnsi="宋体"/>
                <w:b/>
                <w:color w:val="000000"/>
                <w:sz w:val="24"/>
                <w:szCs w:val="20"/>
                <w:highlight w:val="none"/>
              </w:rPr>
            </w:r>
            <w:r/>
          </w:p>
        </w:tc>
        <w:tc>
          <w:tcPr>
            <w:shd w:val="clear" w:color="auto" w:fill="ffffff"/>
            <w:tcW w:w="743" w:type="dxa"/>
            <w:vAlign w:val="center"/>
            <w:textDirection w:val="lrTb"/>
            <w:noWrap w:val="false"/>
          </w:tcPr>
          <w:p>
            <w:pPr>
              <w:pStyle w:val="1207"/>
              <w:jc w:val="center"/>
              <w:spacing w:line="440" w:lineRule="exact"/>
              <w:rPr>
                <w:rFonts w:ascii="宋体" w:hAnsi="宋体"/>
                <w:b/>
                <w:color w:val="000000"/>
                <w:sz w:val="24"/>
                <w:szCs w:val="20"/>
                <w:highlight w:val="none"/>
              </w:rPr>
            </w:pPr>
            <w:r>
              <w:rPr>
                <w:rFonts w:ascii="宋体" w:hAnsi="宋体"/>
                <w:b/>
                <w:color w:val="000000"/>
                <w:sz w:val="24"/>
                <w:szCs w:val="20"/>
                <w:highlight w:val="none"/>
              </w:rPr>
            </w:r>
            <w:r/>
          </w:p>
        </w:tc>
      </w:tr>
      <w:tr>
        <w:trPr>
          <w:trHeight w:val="553"/>
        </w:trPr>
        <w:tc>
          <w:tcPr>
            <w:shd w:val="clear" w:color="auto" w:fill="ffffff"/>
            <w:tcW w:w="615" w:type="dxa"/>
            <w:vAlign w:val="center"/>
            <w:textDirection w:val="lrTb"/>
            <w:noWrap w:val="false"/>
          </w:tcPr>
          <w:p>
            <w:pPr>
              <w:pStyle w:val="1207"/>
              <w:jc w:val="center"/>
              <w:spacing w:line="440" w:lineRule="exact"/>
              <w:rPr>
                <w:rFonts w:ascii="宋体" w:hAnsi="宋体"/>
                <w:b/>
                <w:color w:val="000000"/>
                <w:sz w:val="24"/>
                <w:szCs w:val="20"/>
                <w:highlight w:val="none"/>
              </w:rPr>
            </w:pPr>
            <w:r>
              <w:rPr>
                <w:rFonts w:ascii="宋体" w:hAnsi="宋体"/>
                <w:b/>
                <w:color w:val="000000"/>
                <w:sz w:val="24"/>
                <w:szCs w:val="20"/>
                <w:highlight w:val="none"/>
              </w:rPr>
              <w:t xml:space="preserve">…</w:t>
            </w:r>
            <w:r/>
          </w:p>
        </w:tc>
        <w:tc>
          <w:tcPr>
            <w:gridSpan w:val="3"/>
            <w:shd w:val="clear" w:color="auto" w:fill="ffffff"/>
            <w:tcW w:w="3248" w:type="dxa"/>
            <w:vAlign w:val="center"/>
            <w:textDirection w:val="lrTb"/>
            <w:noWrap w:val="false"/>
          </w:tcPr>
          <w:p>
            <w:pPr>
              <w:pStyle w:val="1207"/>
              <w:jc w:val="center"/>
              <w:spacing w:line="440" w:lineRule="exact"/>
              <w:rPr>
                <w:rFonts w:ascii="宋体" w:hAnsi="宋体"/>
                <w:b/>
                <w:color w:val="000000"/>
                <w:sz w:val="24"/>
                <w:szCs w:val="20"/>
                <w:highlight w:val="none"/>
              </w:rPr>
            </w:pPr>
            <w:r>
              <w:rPr>
                <w:rFonts w:ascii="宋体" w:hAnsi="宋体"/>
                <w:b/>
                <w:color w:val="000000"/>
                <w:sz w:val="24"/>
                <w:szCs w:val="20"/>
                <w:highlight w:val="none"/>
              </w:rPr>
            </w:r>
            <w:r/>
          </w:p>
        </w:tc>
        <w:tc>
          <w:tcPr>
            <w:shd w:val="clear" w:color="auto" w:fill="ffffff"/>
            <w:tcW w:w="1140" w:type="dxa"/>
            <w:vAlign w:val="center"/>
            <w:textDirection w:val="lrTb"/>
            <w:noWrap w:val="false"/>
          </w:tcPr>
          <w:p>
            <w:pPr>
              <w:pStyle w:val="1207"/>
              <w:jc w:val="center"/>
              <w:spacing w:line="440" w:lineRule="exact"/>
              <w:rPr>
                <w:rFonts w:ascii="宋体" w:hAnsi="宋体"/>
                <w:b/>
                <w:color w:val="000000"/>
                <w:sz w:val="24"/>
                <w:szCs w:val="20"/>
                <w:highlight w:val="none"/>
              </w:rPr>
            </w:pPr>
            <w:r>
              <w:rPr>
                <w:rFonts w:ascii="宋体" w:hAnsi="宋体"/>
                <w:b/>
                <w:color w:val="000000"/>
                <w:sz w:val="24"/>
                <w:szCs w:val="20"/>
                <w:highlight w:val="none"/>
              </w:rPr>
            </w:r>
            <w:r/>
          </w:p>
        </w:tc>
        <w:tc>
          <w:tcPr>
            <w:shd w:val="clear" w:color="auto" w:fill="ffffff"/>
            <w:tcW w:w="587" w:type="dxa"/>
            <w:vAlign w:val="center"/>
            <w:textDirection w:val="lrTb"/>
            <w:noWrap w:val="false"/>
          </w:tcPr>
          <w:p>
            <w:pPr>
              <w:pStyle w:val="1207"/>
              <w:jc w:val="center"/>
              <w:spacing w:line="440" w:lineRule="exact"/>
              <w:rPr>
                <w:rFonts w:ascii="宋体" w:hAnsi="宋体"/>
                <w:b/>
                <w:color w:val="000000"/>
                <w:sz w:val="24"/>
                <w:szCs w:val="20"/>
                <w:highlight w:val="none"/>
              </w:rPr>
            </w:pPr>
            <w:r>
              <w:rPr>
                <w:rFonts w:ascii="宋体" w:hAnsi="宋体"/>
                <w:b/>
                <w:color w:val="000000"/>
                <w:sz w:val="24"/>
                <w:szCs w:val="20"/>
                <w:highlight w:val="none"/>
              </w:rPr>
            </w:r>
            <w:r/>
          </w:p>
        </w:tc>
        <w:tc>
          <w:tcPr>
            <w:gridSpan w:val="2"/>
            <w:shd w:val="clear" w:color="auto" w:fill="ffffff"/>
            <w:tcW w:w="1208" w:type="dxa"/>
            <w:vAlign w:val="center"/>
            <w:textDirection w:val="lrTb"/>
            <w:noWrap w:val="false"/>
          </w:tcPr>
          <w:p>
            <w:pPr>
              <w:pStyle w:val="1207"/>
              <w:jc w:val="center"/>
              <w:spacing w:line="440" w:lineRule="exact"/>
              <w:rPr>
                <w:rFonts w:ascii="宋体" w:hAnsi="宋体"/>
                <w:b/>
                <w:color w:val="000000"/>
                <w:sz w:val="24"/>
                <w:szCs w:val="20"/>
                <w:highlight w:val="none"/>
              </w:rPr>
            </w:pPr>
            <w:r>
              <w:rPr>
                <w:rFonts w:ascii="宋体" w:hAnsi="宋体"/>
                <w:b/>
                <w:color w:val="000000"/>
                <w:sz w:val="24"/>
                <w:szCs w:val="20"/>
                <w:highlight w:val="none"/>
              </w:rPr>
            </w:r>
            <w:r/>
          </w:p>
        </w:tc>
        <w:tc>
          <w:tcPr>
            <w:shd w:val="clear" w:color="auto" w:fill="ffffff"/>
            <w:tcW w:w="743" w:type="dxa"/>
            <w:vAlign w:val="center"/>
            <w:textDirection w:val="lrTb"/>
            <w:noWrap w:val="false"/>
          </w:tcPr>
          <w:p>
            <w:pPr>
              <w:pStyle w:val="1207"/>
              <w:jc w:val="center"/>
              <w:spacing w:line="440" w:lineRule="exact"/>
              <w:rPr>
                <w:rFonts w:ascii="宋体" w:hAnsi="宋体"/>
                <w:b/>
                <w:color w:val="000000"/>
                <w:sz w:val="24"/>
                <w:szCs w:val="20"/>
                <w:highlight w:val="none"/>
              </w:rPr>
            </w:pPr>
            <w:r>
              <w:rPr>
                <w:rFonts w:ascii="宋体" w:hAnsi="宋体"/>
                <w:b/>
                <w:color w:val="000000"/>
                <w:sz w:val="24"/>
                <w:szCs w:val="20"/>
                <w:highlight w:val="none"/>
              </w:rPr>
            </w:r>
            <w:r/>
          </w:p>
        </w:tc>
      </w:tr>
      <w:tr>
        <w:trPr>
          <w:trHeight w:val="575"/>
        </w:trPr>
        <w:tc>
          <w:tcPr>
            <w:shd w:val="clear" w:color="auto" w:fill="bfbfbf"/>
            <w:tcW w:w="615" w:type="dxa"/>
            <w:vAlign w:val="center"/>
            <w:textDirection w:val="lrTb"/>
            <w:noWrap w:val="false"/>
          </w:tcPr>
          <w:p>
            <w:pPr>
              <w:pStyle w:val="1207"/>
              <w:jc w:val="center"/>
              <w:spacing w:line="440" w:lineRule="exact"/>
              <w:rPr>
                <w:rFonts w:ascii="宋体" w:hAnsi="宋体"/>
                <w:b/>
                <w:color w:val="000000"/>
                <w:sz w:val="24"/>
                <w:szCs w:val="20"/>
                <w:highlight w:val="none"/>
              </w:rPr>
            </w:pPr>
            <w:r>
              <w:rPr>
                <w:rFonts w:hint="eastAsia" w:ascii="宋体" w:hAnsi="宋体"/>
                <w:b/>
                <w:color w:val="000000"/>
                <w:sz w:val="24"/>
                <w:szCs w:val="20"/>
                <w:highlight w:val="none"/>
              </w:rPr>
              <w:t xml:space="preserve">五</w:t>
            </w:r>
            <w:r/>
          </w:p>
        </w:tc>
        <w:tc>
          <w:tcPr>
            <w:gridSpan w:val="8"/>
            <w:shd w:val="clear" w:color="auto" w:fill="bfbfbf"/>
            <w:tcW w:w="8041" w:type="dxa"/>
            <w:vAlign w:val="center"/>
            <w:textDirection w:val="lrTb"/>
            <w:noWrap w:val="false"/>
          </w:tcPr>
          <w:p>
            <w:pPr>
              <w:pStyle w:val="1207"/>
              <w:jc w:val="center"/>
              <w:spacing w:line="440" w:lineRule="exact"/>
              <w:rPr>
                <w:rFonts w:ascii="宋体" w:hAnsi="宋体"/>
                <w:b/>
                <w:color w:val="000000"/>
                <w:sz w:val="24"/>
                <w:szCs w:val="20"/>
                <w:highlight w:val="none"/>
              </w:rPr>
            </w:pPr>
            <w:r>
              <w:rPr>
                <w:rFonts w:hint="eastAsia" w:ascii="宋体" w:hAnsi="宋体"/>
                <w:b/>
                <w:color w:val="000000"/>
                <w:sz w:val="24"/>
                <w:szCs w:val="20"/>
                <w:highlight w:val="none"/>
              </w:rPr>
              <w:t xml:space="preserve">提供本项目服务所必须的专业技术能力</w:t>
            </w:r>
            <w:r/>
          </w:p>
        </w:tc>
      </w:tr>
      <w:tr>
        <w:trPr>
          <w:trHeight w:val="1630"/>
        </w:trPr>
        <w:tc>
          <w:tcPr>
            <w:gridSpan w:val="9"/>
            <w:shd w:val="clear" w:color="auto" w:fill="ffffff"/>
            <w:tcW w:w="9169" w:type="dxa"/>
            <w:vAlign w:val="center"/>
            <w:textDirection w:val="lrTb"/>
            <w:noWrap w:val="false"/>
          </w:tcPr>
          <w:p>
            <w:pPr>
              <w:pStyle w:val="1207"/>
              <w:jc w:val="center"/>
              <w:spacing w:line="440" w:lineRule="exact"/>
              <w:rPr>
                <w:rFonts w:ascii="宋体" w:hAnsi="宋体"/>
                <w:b/>
                <w:color w:val="000000"/>
                <w:sz w:val="24"/>
                <w:szCs w:val="20"/>
                <w:highlight w:val="none"/>
              </w:rPr>
            </w:pPr>
            <w:r>
              <w:rPr>
                <w:rFonts w:ascii="宋体" w:hAnsi="宋体"/>
                <w:b/>
                <w:color w:val="000000"/>
                <w:sz w:val="24"/>
                <w:szCs w:val="20"/>
                <w:highlight w:val="none"/>
              </w:rPr>
            </w:r>
            <w:r/>
          </w:p>
        </w:tc>
      </w:tr>
    </w:tbl>
    <w:p>
      <w:pPr>
        <w:pStyle w:val="1207"/>
        <w:jc w:val="left"/>
        <w:spacing w:line="440" w:lineRule="exact"/>
        <w:widowControl/>
        <w:rPr>
          <w:rFonts w:ascii="宋体" w:hAnsi="宋体"/>
          <w:b/>
          <w:bCs/>
          <w:color w:val="000000"/>
          <w:sz w:val="32"/>
          <w:szCs w:val="32"/>
          <w:highlight w:val="none"/>
        </w:rPr>
      </w:pPr>
      <w:r>
        <w:rPr>
          <w:rFonts w:ascii="宋体" w:hAnsi="宋体"/>
          <w:b/>
          <w:bCs/>
          <w:color w:val="000000"/>
          <w:sz w:val="32"/>
          <w:szCs w:val="32"/>
          <w:highlight w:val="none"/>
        </w:rPr>
      </w:r>
      <w:r/>
    </w:p>
    <w:p>
      <w:pPr>
        <w:pStyle w:val="1207"/>
        <w:spacing w:line="440" w:lineRule="exact"/>
        <w:rPr>
          <w:rFonts w:hint="eastAsia" w:ascii="宋体" w:hAnsi="宋体"/>
          <w:color w:val="000000"/>
          <w:sz w:val="24"/>
          <w:highlight w:val="none"/>
          <w:u w:val="single"/>
        </w:rPr>
      </w:pPr>
      <w:r>
        <w:rPr>
          <w:rFonts w:hint="eastAsia" w:ascii="宋体" w:hAnsi="宋体"/>
          <w:color w:val="000000"/>
          <w:sz w:val="24"/>
          <w:highlight w:val="none"/>
        </w:rPr>
        <w:t xml:space="preserve">注：1、</w:t>
      </w:r>
      <w:r>
        <w:rPr>
          <w:rFonts w:hint="eastAsia" w:ascii="宋体" w:hAnsi="宋体"/>
          <w:color w:val="000000"/>
          <w:sz w:val="24"/>
          <w:highlight w:val="none"/>
          <w:u w:val="single"/>
        </w:rPr>
        <w:t xml:space="preserve">如行数不够请自行添加。</w:t>
      </w:r>
      <w:r/>
    </w:p>
    <w:p>
      <w:pPr>
        <w:pStyle w:val="1207"/>
        <w:spacing w:line="440" w:lineRule="exact"/>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1207"/>
        <w:spacing w:line="440" w:lineRule="exact"/>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1207"/>
        <w:spacing w:line="440" w:lineRule="exact"/>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1207"/>
        <w:spacing w:line="440" w:lineRule="exact"/>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1207"/>
        <w:spacing w:line="440" w:lineRule="exact"/>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1207"/>
        <w:spacing w:line="440" w:lineRule="exact"/>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1207"/>
        <w:spacing w:line="440" w:lineRule="exact"/>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1207"/>
        <w:spacing w:line="440" w:lineRule="exact"/>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1207"/>
        <w:spacing w:line="440" w:lineRule="exact"/>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1207"/>
        <w:spacing w:line="440" w:lineRule="exact"/>
        <w:rPr>
          <w:rFonts w:hint="eastAsia" w:ascii="宋体" w:hAnsi="宋体"/>
          <w:color w:val="000000"/>
          <w:sz w:val="24"/>
          <w:highlight w:val="none"/>
          <w:u w:val="single"/>
        </w:rPr>
      </w:pPr>
      <w:r>
        <w:rPr>
          <w:rFonts w:hint="eastAsia" w:ascii="宋体" w:hAnsi="宋体"/>
          <w:color w:val="000000"/>
          <w:sz w:val="24"/>
          <w:highlight w:val="none"/>
          <w:u w:val="single"/>
        </w:rPr>
      </w:r>
      <w:r/>
    </w:p>
    <w:p>
      <w:pPr>
        <w:jc w:val="center"/>
        <w:spacing w:before="145" w:after="145" w:line="440" w:lineRule="exact"/>
        <w:rPr>
          <w:rFonts w:hint="eastAsia" w:ascii="宋体" w:hAnsi="宋体" w:eastAsia="宋体" w:cs="仿宋"/>
          <w:b/>
          <w:bCs/>
          <w:color w:val="000000"/>
          <w:sz w:val="32"/>
          <w:szCs w:val="32"/>
          <w:highlight w:val="none"/>
          <w:lang w:val="en-US" w:eastAsia="zh-CN"/>
        </w:rPr>
        <w:outlineLvl w:val="2"/>
      </w:pPr>
      <w:r>
        <w:rPr>
          <w:rFonts w:hint="eastAsia" w:ascii="宋体" w:hAnsi="宋体" w:eastAsia="宋体" w:cs="仿宋"/>
          <w:b/>
          <w:bCs/>
          <w:color w:val="000000"/>
          <w:sz w:val="32"/>
          <w:szCs w:val="32"/>
          <w:highlight w:val="none"/>
          <w:lang w:val="en-US" w:eastAsia="zh-CN"/>
        </w:rPr>
      </w:r>
      <w:r/>
    </w:p>
    <w:p>
      <w:pPr>
        <w:jc w:val="center"/>
        <w:widowControl/>
        <w:rPr>
          <w:rFonts w:asciiTheme="minorEastAsia" w:hAnsiTheme="minorEastAsia" w:eastAsiaTheme="minorEastAsia"/>
          <w:sz w:val="36"/>
          <w:szCs w:val="36"/>
        </w:rPr>
      </w:pPr>
      <w:r>
        <w:rPr>
          <w:rFonts w:hint="eastAsia" w:asciiTheme="minorEastAsia" w:hAnsiTheme="minorEastAsia"/>
          <w:sz w:val="36"/>
          <w:szCs w:val="36"/>
          <w:lang w:val="en-US" w:eastAsia="zh-CN"/>
        </w:rPr>
        <w:t xml:space="preserve">十九、</w:t>
      </w:r>
      <w:r>
        <w:rPr>
          <w:rFonts w:asciiTheme="minorEastAsia" w:hAnsiTheme="minorEastAsia" w:eastAsiaTheme="minorEastAsia"/>
          <w:sz w:val="36"/>
          <w:szCs w:val="36"/>
        </w:rPr>
        <w:t xml:space="preserve">项目负责人无在建工程承诺书</w:t>
      </w:r>
      <w:r/>
    </w:p>
    <w:p>
      <w:pPr>
        <w:ind w:firstLine="480"/>
        <w:spacing w:line="4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我单位现参加</w:t>
      </w:r>
      <w:r>
        <w:rPr>
          <w:rFonts w:asciiTheme="minorEastAsia" w:hAnsiTheme="minorEastAsia" w:eastAsiaTheme="minorEastAsia"/>
          <w:sz w:val="24"/>
          <w:szCs w:val="24"/>
          <w:u w:val="single"/>
        </w:rPr>
        <w:t xml:space="preserve">                 </w:t>
      </w:r>
      <w:r>
        <w:rPr>
          <w:rFonts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招标人</w:t>
      </w:r>
      <w:r>
        <w:rPr>
          <w:rFonts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的</w:t>
      </w:r>
      <w:r>
        <w:rPr>
          <w:rFonts w:asciiTheme="minorEastAsia" w:hAnsiTheme="minorEastAsia" w:eastAsiaTheme="minorEastAsia"/>
          <w:sz w:val="24"/>
          <w:szCs w:val="24"/>
          <w:u w:val="single"/>
        </w:rPr>
        <w:t xml:space="preserve">    </w:t>
      </w:r>
      <w:r>
        <w:rPr>
          <w:rFonts w:hint="eastAsia" w:asciiTheme="minorEastAsia" w:hAnsiTheme="minorEastAsia" w:eastAsiaTheme="minorEastAsia"/>
          <w:sz w:val="24"/>
          <w:szCs w:val="24"/>
          <w:u w:val="single"/>
        </w:rPr>
        <w:t xml:space="preserve">  </w:t>
      </w:r>
      <w:r>
        <w:rPr>
          <w:rFonts w:asciiTheme="minorEastAsia" w:hAnsiTheme="minorEastAsia" w:eastAsiaTheme="minorEastAsia"/>
          <w:sz w:val="24"/>
          <w:szCs w:val="24"/>
          <w:u w:val="single"/>
        </w:rPr>
        <w:t xml:space="preserve">    </w:t>
      </w:r>
      <w:r>
        <w:rPr>
          <w:rFonts w:hint="eastAsia" w:asciiTheme="minorEastAsia" w:hAnsiTheme="minorEastAsia" w:eastAsiaTheme="minorEastAsia"/>
          <w:sz w:val="24"/>
          <w:szCs w:val="24"/>
        </w:rPr>
        <w:t xml:space="preserve">工程施工招标报名，依据国家对项目负责人管理的要求，我单位郑重向</w:t>
      </w:r>
      <w:r>
        <w:rPr>
          <w:rFonts w:hint="eastAsia" w:asciiTheme="minorEastAsia" w:hAnsiTheme="minorEastAsia"/>
          <w:sz w:val="24"/>
          <w:szCs w:val="24"/>
          <w:lang w:eastAsia="zh-CN"/>
        </w:rPr>
        <w:t xml:space="preserve">招标人</w:t>
      </w:r>
      <w:r>
        <w:rPr>
          <w:rFonts w:hint="eastAsia" w:asciiTheme="minorEastAsia" w:hAnsiTheme="minorEastAsia" w:eastAsiaTheme="minorEastAsia"/>
          <w:sz w:val="24"/>
          <w:szCs w:val="24"/>
        </w:rPr>
        <w:t xml:space="preserve">作如下承诺：</w:t>
      </w:r>
      <w:r/>
    </w:p>
    <w:p>
      <w:pPr>
        <w:ind w:firstLine="480"/>
        <w:spacing w:line="4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一、我单位将严格执行国家对项目负责人的各项管理要求，决不出借转让企业和项目负责人资质，保证在成交后，由投标文件中投标项目负责人按照国家规范精心组织施工，按期保质完成施工任务。如项目负责人无正当理由不能到现场作业，我单位将放弃中标，并承担给业主造成的损失。</w:t>
      </w:r>
      <w:r>
        <w:rPr>
          <w:rFonts w:asciiTheme="minorEastAsia" w:hAnsiTheme="minorEastAsia" w:eastAsiaTheme="minorEastAsia"/>
          <w:sz w:val="24"/>
          <w:szCs w:val="24"/>
        </w:rPr>
        <w:t xml:space="preserve"> </w:t>
      </w:r>
      <w:r/>
    </w:p>
    <w:p>
      <w:pPr>
        <w:ind w:firstLine="480"/>
        <w:spacing w:line="4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二、在施工期间，项目负责人原则上每天到现场，重要工序施工时跟班作业。项目负责人因事请假，连续两天不能到现场则应事先报告业主并征得同意。如遇人事变动、调职等情况需变更成交项目负责人，我单位将严格履行手续，向</w:t>
      </w:r>
      <w:r>
        <w:rPr>
          <w:rFonts w:hint="eastAsia" w:asciiTheme="minorEastAsia" w:hAnsiTheme="minorEastAsia"/>
          <w:sz w:val="24"/>
          <w:szCs w:val="24"/>
          <w:lang w:eastAsia="zh-CN"/>
        </w:rPr>
        <w:t xml:space="preserve">招标人</w:t>
      </w:r>
      <w:r>
        <w:rPr>
          <w:rFonts w:hint="eastAsia" w:asciiTheme="minorEastAsia" w:hAnsiTheme="minorEastAsia" w:eastAsiaTheme="minorEastAsia"/>
          <w:sz w:val="24"/>
          <w:szCs w:val="24"/>
        </w:rPr>
        <w:t xml:space="preserve">提出书面申请，说明事由，待批准后到市招标办办理变更项目负责人的备案手续。</w:t>
      </w:r>
      <w:r/>
    </w:p>
    <w:p>
      <w:pPr>
        <w:ind w:firstLine="480"/>
        <w:spacing w:line="440" w:lineRule="exact"/>
        <w:rPr>
          <w:rFonts w:hint="eastAsia" w:eastAsia="宋体" w:asciiTheme="minorEastAsia" w:hAnsiTheme="minorEastAsia"/>
          <w:sz w:val="24"/>
          <w:szCs w:val="24"/>
          <w:lang w:eastAsia="zh-CN"/>
        </w:rPr>
      </w:pPr>
      <w:r>
        <w:rPr>
          <w:rFonts w:hint="eastAsia" w:asciiTheme="minorEastAsia" w:hAnsiTheme="minorEastAsia" w:eastAsiaTheme="minorEastAsia"/>
          <w:sz w:val="24"/>
          <w:szCs w:val="24"/>
        </w:rPr>
        <w:t xml:space="preserve">三、我单位保证，本次投标项目负责人</w:t>
      </w:r>
      <w:r>
        <w:rPr>
          <w:rFonts w:asciiTheme="minorEastAsia" w:hAnsiTheme="minorEastAsia" w:eastAsiaTheme="minorEastAsia"/>
          <w:sz w:val="24"/>
          <w:szCs w:val="24"/>
          <w:u w:val="single"/>
        </w:rPr>
        <w:t xml:space="preserve">          </w:t>
      </w:r>
      <w:r>
        <w:rPr>
          <w:rFonts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姓名</w:t>
      </w:r>
      <w:r>
        <w:rPr>
          <w:rFonts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，项目负责人资质证书号码</w:t>
      </w:r>
      <w:r>
        <w:rPr>
          <w:rFonts w:asciiTheme="minorEastAsia" w:hAnsiTheme="minorEastAsia" w:eastAsiaTheme="minorEastAsia"/>
          <w:sz w:val="24"/>
          <w:szCs w:val="24"/>
          <w:u w:val="single"/>
        </w:rPr>
        <w:t xml:space="preserve">                 </w:t>
      </w:r>
      <w:r>
        <w:rPr>
          <w:rFonts w:hint="eastAsia" w:asciiTheme="minorEastAsia" w:hAnsiTheme="minorEastAsia" w:eastAsiaTheme="minorEastAsia"/>
          <w:sz w:val="24"/>
          <w:szCs w:val="24"/>
        </w:rPr>
        <w:t xml:space="preserve">，在建工程情况如下：</w:t>
      </w:r>
      <w:r>
        <w:rPr>
          <w:rFonts w:asciiTheme="minorEastAsia" w:hAnsiTheme="minorEastAsia" w:eastAsiaTheme="minorEastAsia"/>
          <w:sz w:val="24"/>
          <w:szCs w:val="24"/>
          <w:u w:val="single"/>
        </w:rPr>
        <w:t xml:space="preserve">   </w:t>
      </w:r>
      <w:r>
        <w:rPr>
          <w:rFonts w:hint="eastAsia" w:eastAsia="宋体" w:asciiTheme="minorEastAsia" w:hAnsiTheme="minorEastAsia"/>
          <w:sz w:val="24"/>
          <w:szCs w:val="24"/>
          <w:u w:val="single"/>
          <w:lang w:val="en-US" w:eastAsia="zh-CN"/>
        </w:rPr>
        <w:t xml:space="preserve">    </w:t>
      </w:r>
      <w:r>
        <w:rPr>
          <w:rFonts w:asciiTheme="minorEastAsia" w:hAnsiTheme="minorEastAsia" w:eastAsiaTheme="minorEastAsia"/>
          <w:sz w:val="24"/>
          <w:szCs w:val="24"/>
          <w:u w:val="single"/>
        </w:rPr>
        <w:t xml:space="preserve">  </w:t>
      </w:r>
      <w:r>
        <w:rPr>
          <w:rFonts w:hint="eastAsia" w:eastAsia="宋体" w:asciiTheme="minorEastAsia" w:hAnsiTheme="minorEastAsia"/>
          <w:sz w:val="24"/>
          <w:szCs w:val="24"/>
          <w:u w:val="none"/>
          <w:lang w:eastAsia="zh-CN"/>
        </w:rPr>
        <w:t xml:space="preserve">。</w:t>
      </w:r>
      <w:r/>
    </w:p>
    <w:p>
      <w:pPr>
        <w:ind w:firstLine="480"/>
        <w:spacing w:line="44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、项目负责人是非变更后无在建工程的。</w:t>
      </w:r>
      <w:r/>
    </w:p>
    <w:p>
      <w:pPr>
        <w:ind w:firstLine="480"/>
        <w:spacing w:line="44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2</w:t>
      </w:r>
      <w:r>
        <w:rPr>
          <w:rFonts w:hint="eastAsia" w:asciiTheme="minorEastAsia" w:hAnsiTheme="minorEastAsia" w:eastAsiaTheme="minorEastAsia"/>
          <w:sz w:val="24"/>
          <w:szCs w:val="24"/>
        </w:rPr>
        <w:t xml:space="preserve">、项目负责人是变更后无在建工程的，并且原合同工期已满且变更备案之日已满</w:t>
      </w:r>
      <w:r>
        <w:rPr>
          <w:rFonts w:asciiTheme="minorEastAsia" w:hAnsiTheme="minorEastAsia" w:eastAsiaTheme="minorEastAsia"/>
          <w:sz w:val="24"/>
          <w:szCs w:val="24"/>
        </w:rPr>
        <w:t xml:space="preserve">6</w:t>
      </w:r>
      <w:r>
        <w:rPr>
          <w:rFonts w:hint="eastAsia" w:asciiTheme="minorEastAsia" w:hAnsiTheme="minorEastAsia" w:eastAsiaTheme="minorEastAsia"/>
          <w:sz w:val="24"/>
          <w:szCs w:val="24"/>
        </w:rPr>
        <w:t xml:space="preserve">个月；或者，因非承包方原因致使工程项目停工超过</w:t>
      </w:r>
      <w:r>
        <w:rPr>
          <w:rFonts w:asciiTheme="minorEastAsia" w:hAnsiTheme="minorEastAsia" w:eastAsiaTheme="minorEastAsia"/>
          <w:sz w:val="24"/>
          <w:szCs w:val="24"/>
        </w:rPr>
        <w:t xml:space="preserve">120</w:t>
      </w:r>
      <w:r>
        <w:rPr>
          <w:rFonts w:hint="eastAsia" w:asciiTheme="minorEastAsia" w:hAnsiTheme="minorEastAsia" w:eastAsiaTheme="minorEastAsia"/>
          <w:sz w:val="24"/>
          <w:szCs w:val="24"/>
        </w:rPr>
        <w:t xml:space="preserve">天，且经建设单位同意并已经办理项目负责人变更手续的。</w:t>
      </w:r>
      <w:r>
        <w:rPr>
          <w:rFonts w:asciiTheme="minorEastAsia" w:hAnsiTheme="minorEastAsia" w:eastAsiaTheme="minorEastAsia"/>
          <w:sz w:val="24"/>
          <w:szCs w:val="24"/>
        </w:rPr>
        <w:t xml:space="preserve"> </w:t>
      </w:r>
      <w:r/>
    </w:p>
    <w:p>
      <w:pPr>
        <w:ind w:firstLine="480"/>
        <w:spacing w:line="44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3</w:t>
      </w:r>
      <w:r>
        <w:rPr>
          <w:rFonts w:hint="eastAsia" w:asciiTheme="minorEastAsia" w:hAnsiTheme="minorEastAsia" w:eastAsiaTheme="minorEastAsia"/>
          <w:sz w:val="24"/>
          <w:szCs w:val="24"/>
        </w:rPr>
        <w:t xml:space="preserve">、项目负责人有在建设工程，但该在建工程与本次招标的工程属于同一工程项目、同一项目批文、同一施工地点分段发包或分期施工的情况。</w:t>
      </w:r>
      <w:r/>
    </w:p>
    <w:p>
      <w:pPr>
        <w:ind w:firstLine="480"/>
        <w:spacing w:line="4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四、我单位将严格遵守廉洁自律的相关规定。</w:t>
      </w:r>
      <w:r>
        <w:rPr>
          <w:rFonts w:asciiTheme="minorEastAsia" w:hAnsiTheme="minorEastAsia" w:eastAsiaTheme="minorEastAsia"/>
          <w:sz w:val="24"/>
          <w:szCs w:val="24"/>
        </w:rPr>
        <w:t xml:space="preserve"> </w:t>
      </w:r>
      <w:r/>
    </w:p>
    <w:p>
      <w:pPr>
        <w:ind w:firstLine="480"/>
        <w:spacing w:line="4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五、我单位将认真履行承诺，保证递交的资格预审申请书和材料的真实性和准确性。如有违背，我单位及项目负责人自愿接受招标人和市建设行政管理部门给予的处罚。若我单位在中标公示期间发现情况失实，我单位将放弃中标权，并接受没收投标保证金的处罚。</w:t>
      </w:r>
      <w:r>
        <w:rPr>
          <w:rFonts w:asciiTheme="minorEastAsia" w:hAnsiTheme="minorEastAsia" w:eastAsiaTheme="minorEastAsia"/>
          <w:sz w:val="24"/>
          <w:szCs w:val="24"/>
        </w:rPr>
        <w:t xml:space="preserve"> </w:t>
      </w:r>
      <w:r/>
    </w:p>
    <w:p>
      <w:pPr>
        <w:spacing w:line="44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                                 </w:t>
      </w:r>
      <w:r/>
    </w:p>
    <w:p>
      <w:pPr>
        <w:spacing w:line="440" w:lineRule="exact"/>
        <w:rPr>
          <w:rFonts w:asciiTheme="minorEastAsia" w:hAnsiTheme="minorEastAsia" w:eastAsiaTheme="minorEastAsia"/>
          <w:sz w:val="24"/>
          <w:szCs w:val="24"/>
        </w:rPr>
      </w:pPr>
      <w:r>
        <w:rPr>
          <w:rFonts w:asciiTheme="minorEastAsia" w:hAnsiTheme="minorEastAsia" w:eastAsiaTheme="minorEastAsia"/>
          <w:sz w:val="24"/>
          <w:szCs w:val="24"/>
        </w:rPr>
      </w:r>
      <w:r/>
    </w:p>
    <w:p>
      <w:pPr>
        <w:jc w:val="right"/>
        <w:spacing w:line="4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承</w:t>
      </w:r>
      <w:r>
        <w:rPr>
          <w:rFonts w:asciiTheme="minorEastAsia" w:hAnsiTheme="minorEastAsia" w:eastAsiaTheme="minorEastAsia"/>
          <w:sz w:val="24"/>
          <w:szCs w:val="24"/>
        </w:rPr>
        <w:t xml:space="preserve"> </w:t>
      </w:r>
      <w:r>
        <w:rPr>
          <w:rFonts w:hint="eastAsia" w:asciiTheme="minorEastAsia" w:hAnsiTheme="minorEastAsia" w:eastAsiaTheme="minorEastAsia"/>
          <w:sz w:val="24"/>
          <w:szCs w:val="24"/>
        </w:rPr>
        <w:t xml:space="preserve">诺</w:t>
      </w:r>
      <w:r>
        <w:rPr>
          <w:rFonts w:asciiTheme="minorEastAsia" w:hAnsiTheme="minorEastAsia" w:eastAsiaTheme="minorEastAsia"/>
          <w:sz w:val="24"/>
          <w:szCs w:val="24"/>
        </w:rPr>
        <w:t xml:space="preserve"> </w:t>
      </w:r>
      <w:r>
        <w:rPr>
          <w:rFonts w:hint="eastAsia" w:asciiTheme="minorEastAsia" w:hAnsiTheme="minorEastAsia" w:eastAsiaTheme="minorEastAsia"/>
          <w:sz w:val="24"/>
          <w:szCs w:val="24"/>
        </w:rPr>
        <w:t xml:space="preserve">单</w:t>
      </w:r>
      <w:r>
        <w:rPr>
          <w:rFonts w:asciiTheme="minorEastAsia" w:hAnsiTheme="minorEastAsia" w:eastAsiaTheme="minorEastAsia"/>
          <w:sz w:val="24"/>
          <w:szCs w:val="24"/>
        </w:rPr>
        <w:t xml:space="preserve"> </w:t>
      </w:r>
      <w:r>
        <w:rPr>
          <w:rFonts w:hint="eastAsia" w:asciiTheme="minorEastAsia" w:hAnsiTheme="minorEastAsia" w:eastAsiaTheme="minorEastAsia"/>
          <w:sz w:val="24"/>
          <w:szCs w:val="24"/>
        </w:rPr>
        <w:t xml:space="preserve">位：</w:t>
      </w:r>
      <w:r>
        <w:rPr>
          <w:rFonts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盖章</w:t>
      </w:r>
      <w:r>
        <w:rPr>
          <w:rFonts w:asciiTheme="minorEastAsia" w:hAnsiTheme="minorEastAsia" w:eastAsiaTheme="minorEastAsia"/>
          <w:sz w:val="24"/>
          <w:szCs w:val="24"/>
        </w:rPr>
        <w:t xml:space="preserve">)</w:t>
      </w:r>
      <w:r/>
    </w:p>
    <w:p>
      <w:pPr>
        <w:jc w:val="right"/>
        <w:spacing w:line="44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                                 </w:t>
      </w:r>
      <w:r/>
    </w:p>
    <w:p>
      <w:pPr>
        <w:jc w:val="right"/>
        <w:spacing w:line="4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法定代表人：</w:t>
      </w:r>
      <w:r>
        <w:rPr>
          <w:rFonts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签字或盖章</w:t>
      </w:r>
      <w:r>
        <w:rPr>
          <w:rFonts w:asciiTheme="minorEastAsia" w:hAnsiTheme="minorEastAsia" w:eastAsiaTheme="minorEastAsia"/>
          <w:sz w:val="24"/>
          <w:szCs w:val="24"/>
        </w:rPr>
        <w:t xml:space="preserve">)</w:t>
      </w:r>
      <w:r/>
    </w:p>
    <w:p>
      <w:pPr>
        <w:jc w:val="right"/>
        <w:spacing w:line="440" w:lineRule="exact"/>
        <w:rPr>
          <w:rFonts w:asciiTheme="minorEastAsia" w:hAnsiTheme="minorEastAsia" w:eastAsiaTheme="minorEastAsia"/>
          <w:sz w:val="24"/>
          <w:szCs w:val="24"/>
        </w:rPr>
      </w:pPr>
      <w:r>
        <w:rPr>
          <w:rFonts w:asciiTheme="minorEastAsia" w:hAnsiTheme="minorEastAsia" w:eastAsiaTheme="minorEastAsia"/>
          <w:sz w:val="24"/>
          <w:szCs w:val="24"/>
        </w:rPr>
      </w:r>
      <w:r/>
    </w:p>
    <w:p>
      <w:pPr>
        <w:jc w:val="right"/>
        <w:spacing w:line="440" w:lineRule="exact"/>
        <w:rPr>
          <w:rFonts w:ascii="仿宋" w:hAnsi="仿宋" w:eastAsia="仿宋"/>
          <w:sz w:val="28"/>
          <w:szCs w:val="28"/>
        </w:rPr>
      </w:pPr>
      <w:r>
        <w:rPr>
          <w:rFonts w:hint="eastAsia" w:asciiTheme="minorEastAsia" w:hAnsiTheme="minorEastAsia" w:eastAsiaTheme="minorEastAsia"/>
          <w:sz w:val="24"/>
          <w:szCs w:val="24"/>
        </w:rPr>
        <w:t xml:space="preserve">年</w:t>
      </w:r>
      <w:r>
        <w:rPr>
          <w:rFonts w:asciiTheme="minorEastAsia" w:hAnsiTheme="minorEastAsia" w:eastAsiaTheme="minorEastAsia"/>
          <w:sz w:val="24"/>
          <w:szCs w:val="24"/>
        </w:rPr>
        <w:t xml:space="preserve">     </w:t>
      </w:r>
      <w:r>
        <w:rPr>
          <w:rFonts w:hint="eastAsia" w:asciiTheme="minorEastAsia" w:hAnsiTheme="minorEastAsia" w:eastAsiaTheme="minorEastAsia"/>
          <w:sz w:val="24"/>
          <w:szCs w:val="24"/>
        </w:rPr>
        <w:t xml:space="preserve">月</w:t>
      </w:r>
      <w:r>
        <w:rPr>
          <w:rFonts w:asciiTheme="minorEastAsia" w:hAnsiTheme="minorEastAsia" w:eastAsiaTheme="minorEastAsia"/>
          <w:sz w:val="24"/>
          <w:szCs w:val="24"/>
        </w:rPr>
        <w:t xml:space="preserve">      </w:t>
      </w:r>
      <w:r>
        <w:rPr>
          <w:rFonts w:hint="eastAsia" w:asciiTheme="minorEastAsia" w:hAnsiTheme="minorEastAsia" w:eastAsiaTheme="minorEastAsia"/>
          <w:sz w:val="24"/>
          <w:szCs w:val="24"/>
        </w:rPr>
        <w:t xml:space="preserve">日</w:t>
      </w:r>
      <w:r/>
    </w:p>
    <w:p>
      <w:pPr>
        <w:jc w:val="center"/>
        <w:spacing w:line="440" w:lineRule="exact"/>
        <w:rPr>
          <w:rFonts w:ascii="宋体" w:hAnsi="宋体" w:cs="仿宋"/>
          <w:b/>
          <w:bCs/>
          <w:color w:val="000000"/>
          <w:sz w:val="32"/>
          <w:szCs w:val="32"/>
          <w:highlight w:val="none"/>
        </w:rPr>
      </w:pPr>
      <w:r>
        <w:rPr>
          <w:rFonts w:hint="eastAsia" w:ascii="宋体" w:hAnsi="宋体" w:cs="仿宋"/>
          <w:b/>
          <w:bCs/>
          <w:color w:val="000000"/>
          <w:sz w:val="32"/>
          <w:szCs w:val="32"/>
          <w:highlight w:val="none"/>
        </w:rPr>
        <w:br w:type="page" w:clear="all"/>
      </w:r>
      <w:r>
        <w:rPr>
          <w:rFonts w:hint="eastAsia" w:ascii="宋体" w:hAnsi="宋体" w:cs="仿宋"/>
          <w:b/>
          <w:bCs/>
          <w:color w:val="000000"/>
          <w:sz w:val="32"/>
          <w:szCs w:val="32"/>
          <w:highlight w:val="none"/>
        </w:rPr>
        <w:t xml:space="preserve">质疑函范本</w:t>
      </w:r>
      <w:r/>
    </w:p>
    <w:p>
      <w:pPr>
        <w:spacing w:line="440" w:lineRule="exact"/>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一、质疑</w:t>
      </w:r>
      <w:r>
        <w:rPr>
          <w:rFonts w:hint="eastAsia" w:ascii="宋体" w:hAnsi="宋体" w:cs="仿宋"/>
          <w:bCs/>
          <w:color w:val="000000"/>
          <w:sz w:val="24"/>
          <w:szCs w:val="24"/>
          <w:highlight w:val="none"/>
          <w:lang w:eastAsia="zh-CN"/>
        </w:rPr>
        <w:t xml:space="preserve">投标人</w:t>
      </w:r>
      <w:r>
        <w:rPr>
          <w:rFonts w:hint="eastAsia" w:ascii="宋体" w:hAnsi="宋体" w:cs="仿宋"/>
          <w:bCs/>
          <w:color w:val="000000"/>
          <w:sz w:val="24"/>
          <w:szCs w:val="24"/>
          <w:highlight w:val="none"/>
        </w:rPr>
        <w:t xml:space="preserve">基本信息</w:t>
      </w:r>
      <w:r/>
    </w:p>
    <w:p>
      <w:pPr>
        <w:spacing w:line="44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w:t>
      </w:r>
      <w:r>
        <w:rPr>
          <w:rFonts w:hint="eastAsia" w:ascii="宋体" w:hAnsi="宋体" w:cs="仿宋"/>
          <w:color w:val="000000"/>
          <w:sz w:val="24"/>
          <w:szCs w:val="24"/>
          <w:highlight w:val="none"/>
          <w:lang w:eastAsia="zh-CN"/>
        </w:rPr>
        <w:t xml:space="preserve">投标人</w:t>
      </w:r>
      <w:r>
        <w:rPr>
          <w:rFonts w:hint="eastAsia" w:ascii="宋体" w:hAnsi="宋体" w:cs="仿宋"/>
          <w:color w:val="000000"/>
          <w:sz w:val="24"/>
          <w:szCs w:val="24"/>
          <w:highlight w:val="none"/>
        </w:rPr>
        <w:t xml:space="preserve">：</w:t>
      </w:r>
      <w:r>
        <w:rPr>
          <w:rFonts w:hint="eastAsia" w:ascii="宋体" w:hAnsi="宋体" w:cs="仿宋"/>
          <w:color w:val="000000"/>
          <w:sz w:val="24"/>
          <w:szCs w:val="24"/>
          <w:highlight w:val="none"/>
          <w:u w:val="single"/>
        </w:rPr>
        <w:t xml:space="preserve">                                                              </w:t>
      </w:r>
      <w:r/>
    </w:p>
    <w:p>
      <w:pPr>
        <w:spacing w:line="44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p>
    <w:p>
      <w:pPr>
        <w:spacing w:line="44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p>
    <w:p>
      <w:pPr>
        <w:spacing w:line="44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授权代表：</w:t>
      </w:r>
      <w:r>
        <w:rPr>
          <w:rFonts w:hint="eastAsia" w:ascii="宋体" w:hAnsi="宋体" w:cs="仿宋"/>
          <w:color w:val="000000"/>
          <w:sz w:val="24"/>
          <w:szCs w:val="24"/>
          <w:highlight w:val="none"/>
          <w:u w:val="single"/>
        </w:rPr>
        <w:t xml:space="preserve">                                                                 </w:t>
      </w:r>
      <w:r/>
    </w:p>
    <w:p>
      <w:pPr>
        <w:spacing w:line="44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p>
    <w:p>
      <w:pPr>
        <w:spacing w:line="44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ascii="宋体" w:hAnsi="宋体" w:cs="仿宋"/>
          <w:color w:val="000000"/>
          <w:sz w:val="24"/>
          <w:szCs w:val="24"/>
          <w:highlight w:val="none"/>
        </w:rPr>
        <w:t xml:space="preserve"> </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p>
    <w:p>
      <w:pPr>
        <w:spacing w:line="440" w:lineRule="exact"/>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二、质疑项目基本情况</w:t>
      </w:r>
      <w:r/>
    </w:p>
    <w:p>
      <w:pPr>
        <w:spacing w:line="44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质疑项目的名称：</w:t>
      </w:r>
      <w:r>
        <w:rPr>
          <w:rFonts w:hint="eastAsia" w:ascii="宋体" w:hAnsi="宋体" w:cs="仿宋"/>
          <w:color w:val="000000"/>
          <w:sz w:val="24"/>
          <w:szCs w:val="24"/>
          <w:highlight w:val="none"/>
          <w:u w:val="single"/>
        </w:rPr>
        <w:t xml:space="preserve">                                                          </w:t>
      </w:r>
      <w:r/>
    </w:p>
    <w:p>
      <w:pPr>
        <w:spacing w:line="44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质疑项目的编号：</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包号：</w:t>
      </w:r>
      <w:r>
        <w:rPr>
          <w:rFonts w:hint="eastAsia" w:ascii="宋体" w:hAnsi="宋体" w:cs="仿宋"/>
          <w:color w:val="000000"/>
          <w:sz w:val="24"/>
          <w:szCs w:val="24"/>
          <w:highlight w:val="none"/>
          <w:u w:val="single"/>
        </w:rPr>
        <w:t xml:space="preserve">                           </w:t>
      </w:r>
      <w:r/>
    </w:p>
    <w:p>
      <w:pPr>
        <w:spacing w:line="440" w:lineRule="exact"/>
        <w:rPr>
          <w:rFonts w:ascii="宋体" w:hAnsi="宋体" w:cs="仿宋"/>
          <w:color w:val="000000"/>
          <w:sz w:val="24"/>
          <w:szCs w:val="24"/>
          <w:highlight w:val="none"/>
          <w:u w:val="single"/>
        </w:rPr>
      </w:pPr>
      <w:r>
        <w:rPr>
          <w:rFonts w:hint="eastAsia" w:ascii="宋体" w:hAnsi="宋体"/>
          <w:color w:val="000000"/>
          <w:sz w:val="24"/>
          <w:highlight w:val="none"/>
        </w:rPr>
        <w:t xml:space="preserve">招标</w:t>
      </w:r>
      <w:r>
        <w:rPr>
          <w:rFonts w:hint="eastAsia" w:ascii="宋体" w:hAnsi="宋体" w:cs="仿宋"/>
          <w:color w:val="000000"/>
          <w:sz w:val="24"/>
          <w:szCs w:val="24"/>
          <w:highlight w:val="none"/>
        </w:rPr>
        <w:t xml:space="preserve">人名称：</w:t>
      </w:r>
      <w:r>
        <w:rPr>
          <w:rFonts w:hint="eastAsia" w:ascii="宋体" w:hAnsi="宋体" w:cs="仿宋"/>
          <w:color w:val="000000"/>
          <w:sz w:val="24"/>
          <w:szCs w:val="24"/>
          <w:highlight w:val="none"/>
          <w:u w:val="single"/>
        </w:rPr>
        <w:t xml:space="preserve">                                                              </w:t>
      </w:r>
      <w:r/>
    </w:p>
    <w:p>
      <w:pPr>
        <w:spacing w:line="44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文件获取日期：</w:t>
      </w:r>
      <w:r>
        <w:rPr>
          <w:rFonts w:hint="eastAsia" w:ascii="宋体" w:hAnsi="宋体" w:cs="仿宋"/>
          <w:color w:val="000000"/>
          <w:sz w:val="24"/>
          <w:szCs w:val="24"/>
          <w:highlight w:val="none"/>
          <w:u w:val="single"/>
        </w:rPr>
        <w:t xml:space="preserve">                                                        </w:t>
      </w:r>
      <w:r/>
    </w:p>
    <w:p>
      <w:pPr>
        <w:spacing w:line="440" w:lineRule="exact"/>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三、质疑事项具体内容</w:t>
      </w:r>
      <w:r/>
    </w:p>
    <w:p>
      <w:pPr>
        <w:spacing w:line="44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质疑事项1：</w:t>
      </w:r>
      <w:r>
        <w:rPr>
          <w:rFonts w:hint="eastAsia" w:ascii="宋体" w:hAnsi="宋体" w:cs="仿宋"/>
          <w:color w:val="000000"/>
          <w:sz w:val="24"/>
          <w:szCs w:val="24"/>
          <w:highlight w:val="none"/>
          <w:u w:val="single"/>
        </w:rPr>
        <w:t xml:space="preserve">                                                              </w:t>
      </w:r>
      <w:r/>
    </w:p>
    <w:p>
      <w:pPr>
        <w:spacing w:line="44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事实依据：</w:t>
      </w:r>
      <w:r>
        <w:rPr>
          <w:rFonts w:hint="eastAsia" w:ascii="宋体" w:hAnsi="宋体" w:cs="仿宋"/>
          <w:color w:val="000000"/>
          <w:sz w:val="24"/>
          <w:szCs w:val="24"/>
          <w:highlight w:val="none"/>
          <w:u w:val="single"/>
        </w:rPr>
        <w:t xml:space="preserve">                                                                </w:t>
      </w:r>
      <w:r/>
    </w:p>
    <w:p>
      <w:pPr>
        <w:spacing w:line="440" w:lineRule="exact"/>
        <w:rPr>
          <w:rFonts w:ascii="宋体" w:hAnsi="宋体" w:cs="仿宋"/>
          <w:color w:val="000000"/>
          <w:sz w:val="24"/>
          <w:szCs w:val="24"/>
          <w:highlight w:val="none"/>
        </w:rPr>
      </w:pPr>
      <w:r>
        <w:rPr>
          <w:rFonts w:hint="eastAsia" w:ascii="宋体" w:hAnsi="宋体" w:cs="仿宋"/>
          <w:color w:val="000000"/>
          <w:sz w:val="24"/>
          <w:szCs w:val="24"/>
          <w:highlight w:val="none"/>
          <w:u w:val="single"/>
        </w:rPr>
        <w:t xml:space="preserve">                                                                           </w:t>
      </w:r>
      <w:r/>
    </w:p>
    <w:p>
      <w:pPr>
        <w:spacing w:line="44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法律依据：</w:t>
      </w:r>
      <w:r>
        <w:rPr>
          <w:rFonts w:hint="eastAsia" w:ascii="宋体" w:hAnsi="宋体" w:cs="仿宋"/>
          <w:color w:val="000000"/>
          <w:sz w:val="24"/>
          <w:szCs w:val="24"/>
          <w:highlight w:val="none"/>
          <w:u w:val="single"/>
        </w:rPr>
        <w:t xml:space="preserve">                                                                 </w:t>
      </w:r>
      <w:r/>
    </w:p>
    <w:p>
      <w:pPr>
        <w:spacing w:line="44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u w:val="single"/>
        </w:rPr>
        <w:t xml:space="preserve">                                                                           </w:t>
      </w:r>
      <w:r/>
    </w:p>
    <w:p>
      <w:pPr>
        <w:spacing w:line="44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质疑事项2</w:t>
      </w:r>
      <w:r/>
    </w:p>
    <w:p>
      <w:pPr>
        <w:spacing w:line="44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w:t>
      </w:r>
      <w:r/>
    </w:p>
    <w:p>
      <w:pPr>
        <w:spacing w:line="440" w:lineRule="exact"/>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四、与质疑事项相关的质疑请求</w:t>
      </w:r>
      <w:r/>
    </w:p>
    <w:p>
      <w:pPr>
        <w:spacing w:line="44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请求：</w:t>
      </w:r>
      <w:r>
        <w:rPr>
          <w:rFonts w:hint="eastAsia" w:ascii="宋体" w:hAnsi="宋体" w:cs="仿宋"/>
          <w:color w:val="000000"/>
          <w:sz w:val="24"/>
          <w:szCs w:val="24"/>
          <w:highlight w:val="none"/>
          <w:u w:val="single"/>
        </w:rPr>
        <w:t xml:space="preserve">                                                                     </w:t>
      </w:r>
      <w:r/>
    </w:p>
    <w:p>
      <w:pP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签字(签章)：                   公章：                      </w:t>
      </w:r>
      <w:r/>
    </w:p>
    <w:p>
      <w:pP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日期：    </w:t>
      </w:r>
      <w:r/>
    </w:p>
    <w:p>
      <w:pPr>
        <w:spacing w:line="440" w:lineRule="exact"/>
        <w:rPr>
          <w:rFonts w:ascii="宋体" w:hAnsi="宋体"/>
          <w:b/>
          <w:color w:val="000000"/>
          <w:sz w:val="24"/>
          <w:szCs w:val="24"/>
          <w:highlight w:val="none"/>
        </w:rPr>
      </w:pPr>
      <w:r>
        <w:rPr>
          <w:rFonts w:hint="eastAsia" w:ascii="宋体" w:hAnsi="宋体"/>
          <w:b/>
          <w:color w:val="000000"/>
          <w:sz w:val="24"/>
          <w:szCs w:val="24"/>
          <w:highlight w:val="none"/>
        </w:rPr>
        <w:t xml:space="preserve">质疑函制作说明：</w:t>
      </w:r>
      <w:r/>
    </w:p>
    <w:p>
      <w:pPr>
        <w:ind w:firstLine="480"/>
        <w:jc w:val="left"/>
        <w:spacing w:line="44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提出质疑时，应提交质疑函和必要的证明材料。</w:t>
      </w:r>
      <w:r/>
    </w:p>
    <w:p>
      <w:pPr>
        <w:ind w:firstLine="480"/>
        <w:jc w:val="left"/>
        <w:spacing w:line="44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2.质疑</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若委托代理人进行质疑的，质疑函应按要求列明“授权代表”的有关内容，并在附件中提交由质疑</w:t>
      </w:r>
      <w:r>
        <w:rPr>
          <w:rFonts w:hint="eastAsia" w:ascii="宋体" w:hAnsi="宋体" w:cs="宋体"/>
          <w:color w:val="000000"/>
          <w:sz w:val="24"/>
          <w:szCs w:val="24"/>
          <w:highlight w:val="none"/>
          <w:lang w:eastAsia="zh-CN"/>
        </w:rPr>
        <w:t xml:space="preserve">投标人</w:t>
      </w:r>
      <w:r>
        <w:rPr>
          <w:rFonts w:hint="eastAsia" w:ascii="宋体" w:hAnsi="宋体" w:cs="宋体"/>
          <w:color w:val="000000"/>
          <w:sz w:val="24"/>
          <w:szCs w:val="24"/>
          <w:highlight w:val="none"/>
        </w:rPr>
        <w:t xml:space="preserve">签署的授权委托书。授权委托书应载明代理人的姓名或者名称、代理事项、具体权限、期限和相关事项。</w:t>
      </w:r>
      <w:r/>
    </w:p>
    <w:p>
      <w:pPr>
        <w:ind w:firstLine="480"/>
        <w:jc w:val="left"/>
        <w:spacing w:line="44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3.质疑</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若对项目的某一分包进行质疑，质疑函中应列明具体分包号。</w:t>
      </w:r>
      <w:r/>
    </w:p>
    <w:p>
      <w:pPr>
        <w:ind w:firstLine="480"/>
        <w:jc w:val="left"/>
        <w:spacing w:line="44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4.质疑函的质疑事项应具体、明确，并有必要的事实依据和法律依据。</w:t>
      </w:r>
      <w:r/>
    </w:p>
    <w:p>
      <w:pPr>
        <w:ind w:firstLine="480"/>
        <w:jc w:val="left"/>
        <w:spacing w:line="44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5.质疑函的质疑请求应与质疑事项相关。</w:t>
      </w:r>
      <w:r/>
    </w:p>
    <w:p>
      <w:pPr>
        <w:ind w:firstLine="480"/>
        <w:jc w:val="left"/>
        <w:spacing w:line="44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6.质疑</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为自然人的，质疑函应由本人签字；质疑</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为法人或者其他组织的，质疑函应由法定代表人、主要负责人，或者其授权代表签字或者盖章，并加盖公章。</w:t>
      </w:r>
      <w:r/>
    </w:p>
    <w:p>
      <w:pPr>
        <w:pStyle w:val="1183"/>
        <w:spacing w:line="440" w:lineRule="exact"/>
        <w:rPr>
          <w:rFonts w:hint="eastAsia"/>
          <w:color w:val="000000"/>
          <w:sz w:val="24"/>
          <w:szCs w:val="24"/>
          <w:highlight w:val="none"/>
        </w:rPr>
      </w:pPr>
      <w:r>
        <w:rPr>
          <w:rFonts w:hint="eastAsia"/>
          <w:color w:val="000000"/>
          <w:sz w:val="24"/>
          <w:szCs w:val="24"/>
          <w:highlight w:val="none"/>
        </w:rPr>
      </w:r>
      <w:r/>
    </w:p>
    <w:p>
      <w:pPr>
        <w:pStyle w:val="1183"/>
        <w:spacing w:line="440" w:lineRule="exact"/>
        <w:rPr>
          <w:color w:val="000000"/>
          <w:sz w:val="24"/>
          <w:szCs w:val="24"/>
          <w:highlight w:val="none"/>
        </w:rPr>
      </w:pPr>
      <w:r>
        <w:rPr>
          <w:color w:val="000000"/>
          <w:sz w:val="24"/>
          <w:szCs w:val="24"/>
          <w:highlight w:val="none"/>
        </w:rPr>
      </w:r>
      <w:r/>
    </w:p>
    <w:p>
      <w:pPr>
        <w:spacing w:line="440" w:lineRule="exact"/>
        <w:rPr>
          <w:color w:val="000000"/>
          <w:highlight w:val="none"/>
        </w:rPr>
      </w:pPr>
      <w:r>
        <w:rPr>
          <w:color w:val="000000"/>
          <w:highlight w:val="none"/>
        </w:rPr>
      </w:r>
      <w:r/>
    </w:p>
    <w:sectPr>
      <w:footerReference w:type="default" r:id="rId17"/>
      <w:footerReference w:type="first" r:id="rId18"/>
      <w:footnotePr/>
      <w:endnotePr/>
      <w:type w:val="nextPage"/>
      <w:pgSz w:w="11906" w:h="16838" w:orient="portrait"/>
      <w:pgMar w:top="1418" w:right="1588" w:bottom="1418" w:left="1365" w:header="851"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Cambria">
    <w:panose1 w:val="02040503050406030204"/>
  </w:font>
  <w:font w:name="华文新魏">
    <w:panose1 w:val="02010800040101010101"/>
  </w:font>
  <w:font w:name="Showcard Gothic">
    <w:panose1 w:val="04020904020102020604"/>
  </w:font>
  <w:font w:name="Symbol">
    <w:panose1 w:val="05050102010706020507"/>
  </w:font>
  <w:font w:name="Wingdings">
    <w:panose1 w:val="05000000000000000000"/>
  </w:font>
  <w:font w:name="仿宋">
    <w:panose1 w:val="02010609060101010101"/>
  </w:font>
  <w:font w:name="等线">
    <w:panose1 w:val="02010600030101010101"/>
  </w:font>
  <w:font w:name="等线 Light">
    <w:panose1 w:val="02010600030101010101"/>
  </w:font>
  <w:font w:name="仿宋_GB2312">
    <w:panose1 w:val="02010609060101010101"/>
  </w:font>
  <w:font w:name="幼圆">
    <w:panose1 w:val="02010509060101010101"/>
  </w:font>
  <w:font w:name="黑体">
    <w:panose1 w:val="02010609060101010101"/>
  </w:font>
  <w:font w:name="楷体_GB2312">
    <w:panose1 w:val="02010609060101010101"/>
  </w:font>
  <w:font w:name="Courier New">
    <w:panose1 w:val="020703090202050204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8"/>
      <w:ind w:firstLine="0"/>
      <w:spacing w:line="0" w:lineRule="atLeast"/>
      <w:widowControl w:val="off"/>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0" allowOverlap="1">
              <wp:simplePos x="0" y="0"/>
              <wp:positionH relativeFrom="page">
                <wp:posOffset>899795</wp:posOffset>
              </wp:positionH>
              <wp:positionV relativeFrom="page">
                <wp:posOffset>9928225</wp:posOffset>
              </wp:positionV>
              <wp:extent cx="5759450" cy="132715"/>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5759450" cy="132715"/>
                      </a:xfrm>
                      <a:prstGeom prst="rect">
                        <a:avLst/>
                      </a:prstGeom>
                      <a:noFill/>
                      <a:ln>
                        <a:noFill/>
                      </a:ln>
                    </wps:spPr>
                    <wps:bodyPr rot="0">
                      <a:prstTxWarp prst="textNoShape">
                        <a:avLst/>
                      </a:prstTxWarp>
                      <a:noAutofit/>
                    </wps:bodyPr>
                  </wps:wsp>
                </a:graphicData>
              </a:graphic>
            </wp:anchor>
          </w:drawing>
        </mc:Choice>
        <mc:Fallback>
          <w:pict>
            <v:shape id="shape 4" o:spid="_x0000_s4" o:spt="202" type="#_x0000_t202" style="position:absolute;z-index:-251660288;o:allowoverlap:true;o:allowincell:false;mso-position-horizontal-relative:page;margin-left:70.8pt;mso-position-horizontal:absolute;mso-position-vertical-relative:page;margin-top:781.8pt;mso-position-vertical:absolute;width:453.5pt;height:10.4pt;mso-wrap-distance-left:9.0pt;mso-wrap-distance-top:0.0pt;mso-wrap-distance-right:9.0pt;mso-wrap-distance-bottom:0.0pt;visibility:visible;" filled="f" stroked="f"/>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0"/>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8"/>
      <w:ind w:firstLine="0"/>
      <w:spacing w:line="0" w:lineRule="atLeast"/>
      <w:widowControl w:val="off"/>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0" allowOverlap="1">
              <wp:simplePos x="0" y="0"/>
              <wp:positionH relativeFrom="page">
                <wp:posOffset>899795</wp:posOffset>
              </wp:positionH>
              <wp:positionV relativeFrom="page">
                <wp:posOffset>9928225</wp:posOffset>
              </wp:positionV>
              <wp:extent cx="5759450" cy="132715"/>
              <wp:effectExtent l="0" t="0" r="0" b="0"/>
              <wp:wrapNone/>
              <wp:docPr id="6" name="文本框 7"/>
              <wp:cNvGraphicFramePr/>
              <a:graphic xmlns:a="http://schemas.openxmlformats.org/drawingml/2006/main">
                <a:graphicData uri="http://schemas.microsoft.com/office/word/2010/wordprocessingShape">
                  <wps:wsp>
                    <wps:cNvPr id="0" name=""/>
                    <wps:cNvSpPr txBox="1"/>
                    <wps:spPr bwMode="auto">
                      <a:xfrm>
                        <a:off x="0" y="0"/>
                        <a:ext cx="5759450" cy="132715"/>
                      </a:xfrm>
                      <a:prstGeom prst="rect">
                        <a:avLst/>
                      </a:prstGeom>
                      <a:noFill/>
                      <a:ln>
                        <a:noFill/>
                      </a:ln>
                    </wps:spPr>
                    <wps:bodyPr rot="0">
                      <a:prstTxWarp prst="textNoShape">
                        <a:avLst/>
                      </a:prstTxWarp>
                      <a:noAutofit/>
                    </wps:bodyPr>
                  </wps:wsp>
                </a:graphicData>
              </a:graphic>
            </wp:anchor>
          </w:drawing>
        </mc:Choice>
        <mc:Fallback>
          <w:pict>
            <v:shape id="shape 5" o:spid="_x0000_s5" o:spt="202" type="#_x0000_t202" style="position:absolute;z-index:-251660288;o:allowoverlap:true;o:allowincell:false;mso-position-horizontal-relative:page;margin-left:70.8pt;mso-position-horizontal:absolute;mso-position-vertical-relative:page;margin-top:781.8pt;mso-position-vertical:absolute;width:453.5pt;height:10.4pt;mso-wrap-distance-left:9.0pt;mso-wrap-distance-top:0.0pt;mso-wrap-distance-right:9.0pt;mso-wrap-distance-bottom:0.0pt;visibility:visible;" filled="f" stroked="f"/>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0"/>
      <w:jc w:val="cente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9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6" o:spid="_x0000_s6"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9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0"/>
      <w:jc w:val="center"/>
      <w:rPr>
        <w:rFonts w:eastAsia="宋体"/>
        <w:b/>
        <w:i/>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90"/>
                            <w:tabs>
                              <w:tab w:val="clear" w:pos="4153" w:leader="none"/>
                              <w:tab w:val="clear" w:pos="8306" w:leader="none"/>
                            </w:tabs>
                          </w:pPr>
                          <w:r>
                            <w:fldChar w:fldCharType="begin"/>
                          </w:r>
                          <w:r>
                            <w:instrText xml:space="preserve"> PAGE  \* MERGEFORMAT </w:instrText>
                          </w:r>
                          <w:r>
                            <w:fldChar w:fldCharType="separate"/>
                          </w:r>
                          <w:r>
                            <w:t xml:space="preserve">37</w:t>
                          </w:r>
                          <w:r>
                            <w:fldChar w:fldCharType="end"/>
                          </w:r>
                          <w:r/>
                        </w:p>
                        <w:p>
                          <w:r/>
                          <w:r/>
                        </w:p>
                      </w:txbxContent>
                    </wps:txbx>
                    <wps:bodyPr wrap="none" lIns="0" tIns="0" rIns="0" bIns="0" upright="1">
                      <a:spAutoFit/>
                    </wps:bodyPr>
                  </wps:wsp>
                </a:graphicData>
              </a:graphic>
            </wp:anchor>
          </w:drawing>
        </mc:Choice>
        <mc:Fallback>
          <w:pict>
            <v:shape id="shape 7" o:spid="_x0000_s7"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90"/>
                      <w:tabs>
                        <w:tab w:val="clear" w:pos="4153" w:leader="none"/>
                        <w:tab w:val="clear" w:pos="8306" w:leader="none"/>
                      </w:tabs>
                    </w:pPr>
                    <w:r>
                      <w:fldChar w:fldCharType="begin"/>
                    </w:r>
                    <w:r>
                      <w:instrText xml:space="preserve"> PAGE  \* MERGEFORMAT </w:instrText>
                    </w:r>
                    <w:r>
                      <w:fldChar w:fldCharType="separate"/>
                    </w:r>
                    <w:r>
                      <w:t xml:space="preserve">37</w:t>
                    </w:r>
                    <w:r>
                      <w:fldChar w:fldCharType="end"/>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0"/>
      <w:jc w:val="center"/>
      <w:spacing w:line="240" w:lineRule="auto"/>
      <w:rPr>
        <w:rFonts w:eastAsia="宋体"/>
        <w:lang w:val="en-US" w:eastAsia="zh-CN"/>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90"/>
                            <w:tabs>
                              <w:tab w:val="clear" w:pos="4153" w:leader="none"/>
                              <w:tab w:val="clear" w:pos="8306" w:leader="none"/>
                            </w:tabs>
                          </w:pPr>
                          <w:r>
                            <w:fldChar w:fldCharType="begin"/>
                          </w:r>
                          <w:r>
                            <w:instrText xml:space="preserve"> PAGE  \* MERGEFORMAT </w:instrText>
                          </w:r>
                          <w:r>
                            <w:fldChar w:fldCharType="separate"/>
                          </w:r>
                          <w:r>
                            <w:t xml:space="preserve">36</w:t>
                          </w:r>
                          <w:r>
                            <w:fldChar w:fldCharType="end"/>
                          </w:r>
                          <w:r/>
                        </w:p>
                        <w:p>
                          <w:r/>
                          <w:r/>
                        </w:p>
                      </w:txbxContent>
                    </wps:txbx>
                    <wps:bodyPr wrap="none" lIns="0" tIns="0" rIns="0" bIns="0" upright="1">
                      <a:spAutoFit/>
                    </wps:bodyPr>
                  </wps:wsp>
                </a:graphicData>
              </a:graphic>
            </wp:anchor>
          </w:drawing>
        </mc:Choice>
        <mc:Fallback>
          <w:pict>
            <v:shape id="shape 8" o:spid="_x0000_s8"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90"/>
                      <w:tabs>
                        <w:tab w:val="clear" w:pos="4153" w:leader="none"/>
                        <w:tab w:val="clear" w:pos="8306" w:leader="none"/>
                      </w:tabs>
                    </w:pPr>
                    <w:r>
                      <w:fldChar w:fldCharType="begin"/>
                    </w:r>
                    <w:r>
                      <w:instrText xml:space="preserve"> PAGE  \* MERGEFORMAT </w:instrText>
                    </w:r>
                    <w:r>
                      <w:fldChar w:fldCharType="separate"/>
                    </w:r>
                    <w:r>
                      <w:t xml:space="preserve">36</w:t>
                    </w:r>
                    <w:r>
                      <w:fldChar w:fldCharType="end"/>
                    </w:r>
                    <w:r/>
                  </w:p>
                  <w:p>
                    <w:r/>
                    <w:r/>
                  </w:p>
                </w:txbxContent>
              </v:textbox>
            </v:shape>
          </w:pict>
        </mc:Fallback>
      </mc:AlternateContent>
    </w:r>
    <w:r>
      <w:rPr>
        <w:sz w:val="21"/>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r/>
                          <w:r/>
                        </w:p>
                        <w:p>
                          <w:r/>
                          <w:r/>
                        </w:p>
                      </w:txbxContent>
                    </wps:txbx>
                    <wps:bodyPr wrap="none" lIns="0" tIns="0" rIns="0" bIns="0" upright="1">
                      <a:spAutoFit/>
                    </wps:bodyPr>
                  </wps:wsp>
                </a:graphicData>
              </a:graphic>
            </wp:anchor>
          </w:drawing>
        </mc:Choice>
        <mc:Fallback>
          <w:pict>
            <v:shape id="shape 9" o:spid="_x0000_s9"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r/>
                    <w:r/>
                  </w:p>
                  <w:p>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0"/>
      <w:jc w:val="center"/>
      <w:rPr>
        <w:rFonts w:eastAsia="宋体"/>
        <w:b/>
        <w:i/>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90"/>
                            <w:tabs>
                              <w:tab w:val="clear" w:pos="4153" w:leader="none"/>
                              <w:tab w:val="clear" w:pos="8306" w:leader="none"/>
                            </w:tabs>
                          </w:pPr>
                          <w:r>
                            <w:fldChar w:fldCharType="begin"/>
                          </w:r>
                          <w:r>
                            <w:instrText xml:space="preserve"> PAGE  \* MERGEFORMAT </w:instrText>
                          </w:r>
                          <w:r>
                            <w:fldChar w:fldCharType="separate"/>
                          </w:r>
                          <w:r>
                            <w:t xml:space="preserve">52</w:t>
                          </w:r>
                          <w:r>
                            <w:fldChar w:fldCharType="end"/>
                          </w:r>
                          <w:r/>
                        </w:p>
                        <w:p>
                          <w:r/>
                          <w:r/>
                        </w:p>
                      </w:txbxContent>
                    </wps:txbx>
                    <wps:bodyPr wrap="none" lIns="0" tIns="0" rIns="0" bIns="0" upright="1">
                      <a:spAutoFit/>
                    </wps:bodyPr>
                  </wps:wsp>
                </a:graphicData>
              </a:graphic>
            </wp:anchor>
          </w:drawing>
        </mc:Choice>
        <mc:Fallback>
          <w:pict>
            <v:shape id="shape 10" o:spid="_x0000_s1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90"/>
                      <w:tabs>
                        <w:tab w:val="clear" w:pos="4153" w:leader="none"/>
                        <w:tab w:val="clear" w:pos="8306" w:leader="none"/>
                      </w:tabs>
                    </w:pPr>
                    <w:r>
                      <w:fldChar w:fldCharType="begin"/>
                    </w:r>
                    <w:r>
                      <w:instrText xml:space="preserve"> PAGE  \* MERGEFORMAT </w:instrText>
                    </w:r>
                    <w:r>
                      <w:fldChar w:fldCharType="separate"/>
                    </w:r>
                    <w:r>
                      <w:t xml:space="preserve">52</w:t>
                    </w:r>
                    <w:r>
                      <w:fldChar w:fldCharType="end"/>
                    </w:r>
                    <w:r/>
                  </w:p>
                  <w:p>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0"/>
      <w:jc w:val="cente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90"/>
                            <w:tabs>
                              <w:tab w:val="clear" w:pos="4153" w:leader="none"/>
                              <w:tab w:val="clear" w:pos="8306" w:leader="none"/>
                            </w:tabs>
                          </w:pPr>
                          <w:r>
                            <w:fldChar w:fldCharType="begin"/>
                          </w:r>
                          <w:r>
                            <w:instrText xml:space="preserve"> PAGE  \* MERGEFORMAT </w:instrText>
                          </w:r>
                          <w:r>
                            <w:fldChar w:fldCharType="separate"/>
                          </w:r>
                          <w:r>
                            <w:t xml:space="preserve">63</w:t>
                          </w:r>
                          <w:r>
                            <w:fldChar w:fldCharType="end"/>
                          </w:r>
                          <w:r/>
                        </w:p>
                        <w:p>
                          <w:r/>
                          <w:r/>
                        </w:p>
                      </w:txbxContent>
                    </wps:txbx>
                    <wps:bodyPr wrap="none" lIns="0" tIns="0" rIns="0" bIns="0" upright="1">
                      <a:spAutoFit/>
                    </wps:bodyPr>
                  </wps:wsp>
                </a:graphicData>
              </a:graphic>
            </wp:anchor>
          </w:drawing>
        </mc:Choice>
        <mc:Fallback>
          <w:pict>
            <v:shape id="shape 11" o:spid="_x0000_s1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90"/>
                      <w:tabs>
                        <w:tab w:val="clear" w:pos="4153" w:leader="none"/>
                        <w:tab w:val="clear" w:pos="8306" w:leader="none"/>
                      </w:tabs>
                    </w:pPr>
                    <w:r>
                      <w:fldChar w:fldCharType="begin"/>
                    </w:r>
                    <w:r>
                      <w:instrText xml:space="preserve"> PAGE  \* MERGEFORMAT </w:instrText>
                    </w:r>
                    <w:r>
                      <w:fldChar w:fldCharType="separate"/>
                    </w:r>
                    <w:r>
                      <w:t xml:space="preserve">63</w:t>
                    </w:r>
                    <w:r>
                      <w:fldChar w:fldCharType="end"/>
                    </w:r>
                    <w:r/>
                  </w:p>
                  <w:p>
                    <w:r/>
                    <w:r/>
                  </w:p>
                </w:txbxContent>
              </v:textbox>
            </v:shape>
          </w:pict>
        </mc:Fallback>
      </mc:AlternateContent>
    </w:r>
    <w:r>
      <w:rPr>
        <w:rFonts w:hint="eastAsia"/>
      </w:rPr>
      <w:t xml:space="preserve">97</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0"/>
      <w:spacing w:line="240" w:lineRule="auto"/>
      <w:widowControl w:val="off"/>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0" allowOverlap="1">
              <wp:simplePos x="0" y="0"/>
              <wp:positionH relativeFrom="page">
                <wp:posOffset>899795</wp:posOffset>
              </wp:positionH>
              <wp:positionV relativeFrom="page">
                <wp:posOffset>539750</wp:posOffset>
              </wp:positionV>
              <wp:extent cx="5759450" cy="14732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5759450" cy="147320"/>
                      </a:xfrm>
                      <a:prstGeom prst="rect">
                        <a:avLst/>
                      </a:prstGeom>
                      <a:noFill/>
                      <a:ln>
                        <a:noFill/>
                      </a:ln>
                    </wps:spPr>
                    <wps:bodyPr rot="0">
                      <a:prstTxWarp prst="textNoShape">
                        <a:avLst/>
                      </a:prstTxWarp>
                      <a:noAutofit/>
                    </wps:bodyPr>
                  </wps:wsp>
                </a:graphicData>
              </a:graphic>
            </wp:anchor>
          </w:drawing>
        </mc:Choice>
        <mc:Fallback>
          <w:pict>
            <v:shape id="shape 0" o:spid="_x0000_s0" o:spt="202" type="#_x0000_t202" style="position:absolute;z-index:-251659264;o:allowoverlap:true;o:allowincell:false;mso-position-horizontal-relative:page;margin-left:70.8pt;mso-position-horizontal:absolute;mso-position-vertical-relative:page;margin-top:42.5pt;mso-position-vertical:absolute;width:453.5pt;height:11.6pt;mso-wrap-distance-left:9.0pt;mso-wrap-distance-top:0.0pt;mso-wrap-distance-right:9.0pt;mso-wrap-distance-bottom:0.0pt;visibility:visible;" filled="f" stroked="f"/>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0" allowOverlap="1">
              <wp:simplePos x="0" y="0"/>
              <wp:positionH relativeFrom="page">
                <wp:posOffset>899795</wp:posOffset>
              </wp:positionH>
              <wp:positionV relativeFrom="page">
                <wp:posOffset>539750</wp:posOffset>
              </wp:positionV>
              <wp:extent cx="5756275" cy="14732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5756275" cy="147320"/>
                      </a:xfrm>
                      <a:prstGeom prst="rect">
                        <a:avLst/>
                      </a:prstGeom>
                      <a:noFill/>
                      <a:ln>
                        <a:noFill/>
                      </a:ln>
                    </wps:spPr>
                    <wps:txbx>
                      <w:txbxContent>
                        <w:p>
                          <w:pPr>
                            <w:pStyle w:val="1200"/>
                            <w:spacing w:line="844" w:lineRule="atLeast"/>
                            <w:widowControl w:val="off"/>
                          </w:pPr>
                          <w:r/>
                          <w:r/>
                        </w:p>
                        <w:p>
                          <w:pPr>
                            <w:pStyle w:val="1200"/>
                          </w:pPr>
                          <w:r/>
                          <w:r/>
                        </w:p>
                        <w:p>
                          <w:r/>
                          <w:r/>
                        </w:p>
                      </w:txbxContent>
                    </wps:txbx>
                    <wps:bodyPr wrap="square" lIns="35999" tIns="0" rIns="35999" bIns="17999" upright="1"/>
                  </wps:wsp>
                </a:graphicData>
              </a:graphic>
            </wp:anchor>
          </w:drawing>
        </mc:Choice>
        <mc:Fallback>
          <w:pict>
            <v:shape id="shape 1" o:spid="_x0000_s1" o:spt="202" type="#_x0000_t202" style="position:absolute;z-index:-251660288;o:allowoverlap:true;o:allowincell:false;mso-position-horizontal-relative:page;margin-left:70.8pt;mso-position-horizontal:absolute;mso-position-vertical-relative:page;margin-top:42.5pt;mso-position-vertical:absolute;width:453.2pt;height:11.6pt;mso-wrap-distance-left:9.0pt;mso-wrap-distance-top:0.0pt;mso-wrap-distance-right:9.0pt;mso-wrap-distance-bottom:0.0pt;visibility:visible;" filled="f" stroked="f">
              <v:textbox inset="0,0,0,0">
                <w:txbxContent>
                  <w:p>
                    <w:pPr>
                      <w:pStyle w:val="1200"/>
                      <w:spacing w:line="844" w:lineRule="atLeast"/>
                      <w:widowControl w:val="off"/>
                    </w:pPr>
                    <w:r/>
                    <w:r/>
                  </w:p>
                  <w:p>
                    <w:pPr>
                      <w:pStyle w:val="1200"/>
                    </w:pPr>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0" allowOverlap="1">
              <wp:simplePos x="0" y="0"/>
              <wp:positionH relativeFrom="page">
                <wp:posOffset>899795</wp:posOffset>
              </wp:positionH>
              <wp:positionV relativeFrom="page">
                <wp:posOffset>539750</wp:posOffset>
              </wp:positionV>
              <wp:extent cx="5752465" cy="35941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5752465" cy="359410"/>
                      </a:xfrm>
                      <a:prstGeom prst="rect">
                        <a:avLst/>
                      </a:prstGeom>
                      <a:noFill/>
                      <a:ln>
                        <a:noFill/>
                      </a:ln>
                    </wps:spPr>
                    <wps:txbx>
                      <w:txbxContent>
                        <w:p>
                          <w:pPr>
                            <w:pStyle w:val="1200"/>
                            <w:spacing w:line="595" w:lineRule="atLeast"/>
                            <w:widowControl w:val="off"/>
                          </w:pPr>
                          <w:r/>
                          <w:r/>
                        </w:p>
                        <w:p>
                          <w:pPr>
                            <w:pStyle w:val="1200"/>
                            <w:spacing w:line="606" w:lineRule="atLeast"/>
                            <w:widowControl w:val="off"/>
                          </w:pPr>
                          <w:r/>
                          <w:r/>
                        </w:p>
                        <w:p>
                          <w:pPr>
                            <w:pStyle w:val="1200"/>
                          </w:pPr>
                          <w:r/>
                          <w:r/>
                        </w:p>
                        <w:p>
                          <w:r/>
                          <w:r/>
                        </w:p>
                      </w:txbxContent>
                    </wps:txbx>
                    <wps:bodyPr wrap="square" lIns="35999" tIns="0" rIns="35999" bIns="17999" upright="1"/>
                  </wps:wsp>
                </a:graphicData>
              </a:graphic>
            </wp:anchor>
          </w:drawing>
        </mc:Choice>
        <mc:Fallback>
          <w:pict>
            <v:shape id="shape 2" o:spid="_x0000_s2" o:spt="202" type="#_x0000_t202" style="position:absolute;z-index:-251660288;o:allowoverlap:true;o:allowincell:false;mso-position-horizontal-relative:page;margin-left:70.8pt;mso-position-horizontal:absolute;mso-position-vertical-relative:page;margin-top:42.5pt;mso-position-vertical:absolute;width:452.9pt;height:28.3pt;mso-wrap-distance-left:9.0pt;mso-wrap-distance-top:0.0pt;mso-wrap-distance-right:9.0pt;mso-wrap-distance-bottom:0.0pt;visibility:visible;" filled="f" stroked="f">
              <v:textbox inset="0,0,0,0">
                <w:txbxContent>
                  <w:p>
                    <w:pPr>
                      <w:pStyle w:val="1200"/>
                      <w:spacing w:line="595" w:lineRule="atLeast"/>
                      <w:widowControl w:val="off"/>
                    </w:pPr>
                    <w:r/>
                    <w:r/>
                  </w:p>
                  <w:p>
                    <w:pPr>
                      <w:pStyle w:val="1200"/>
                      <w:spacing w:line="606" w:lineRule="atLeast"/>
                      <w:widowControl w:val="off"/>
                    </w:pPr>
                    <w:r/>
                    <w:r/>
                  </w:p>
                  <w:p>
                    <w:pPr>
                      <w:pStyle w:val="1200"/>
                    </w:pPr>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0" allowOverlap="1">
              <wp:simplePos x="0" y="0"/>
              <wp:positionH relativeFrom="page">
                <wp:posOffset>899795</wp:posOffset>
              </wp:positionH>
              <wp:positionV relativeFrom="page">
                <wp:posOffset>9921240</wp:posOffset>
              </wp:positionV>
              <wp:extent cx="5756275" cy="132715"/>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5756275" cy="132715"/>
                      </a:xfrm>
                      <a:prstGeom prst="rect">
                        <a:avLst/>
                      </a:prstGeom>
                      <a:noFill/>
                      <a:ln>
                        <a:noFill/>
                      </a:ln>
                    </wps:spPr>
                    <wps:txbx>
                      <w:txbxContent>
                        <w:p>
                          <w:pPr>
                            <w:pStyle w:val="1200"/>
                            <w:spacing w:line="844" w:lineRule="atLeast"/>
                            <w:widowControl w:val="off"/>
                          </w:pPr>
                          <w:r/>
                          <w:r/>
                        </w:p>
                        <w:p>
                          <w:pPr>
                            <w:pStyle w:val="1200"/>
                          </w:pPr>
                          <w:r/>
                          <w:r/>
                        </w:p>
                        <w:p>
                          <w:r/>
                          <w:r/>
                        </w:p>
                      </w:txbxContent>
                    </wps:txbx>
                    <wps:bodyPr wrap="square" lIns="35999" tIns="0" rIns="35999" bIns="17999" upright="1"/>
                  </wps:wsp>
                </a:graphicData>
              </a:graphic>
            </wp:anchor>
          </w:drawing>
        </mc:Choice>
        <mc:Fallback>
          <w:pict>
            <v:shape id="shape 3" o:spid="_x0000_s3" o:spt="202" type="#_x0000_t202" style="position:absolute;z-index:-251660288;o:allowoverlap:true;o:allowincell:false;mso-position-horizontal-relative:page;margin-left:70.8pt;mso-position-horizontal:absolute;mso-position-vertical-relative:page;margin-top:781.2pt;mso-position-vertical:absolute;width:453.2pt;height:10.4pt;mso-wrap-distance-left:9.0pt;mso-wrap-distance-top:0.0pt;mso-wrap-distance-right:9.0pt;mso-wrap-distance-bottom:0.0pt;visibility:visible;" filled="f" stroked="f">
              <v:textbox inset="0,0,0,0">
                <w:txbxContent>
                  <w:p>
                    <w:pPr>
                      <w:pStyle w:val="1200"/>
                      <w:spacing w:line="844" w:lineRule="atLeast"/>
                      <w:widowControl w:val="off"/>
                    </w:pPr>
                    <w:r/>
                    <w:r/>
                  </w:p>
                  <w:p>
                    <w:pPr>
                      <w:pStyle w:val="1200"/>
                    </w:pPr>
                    <w:r/>
                    <w:r/>
                  </w:p>
                  <w:p>
                    <w:r/>
                    <w:r/>
                  </w:p>
                </w:txbxContent>
              </v:textbox>
            </v:shape>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chineseCounting"/>
      <w:isLgl w:val="false"/>
      <w:suff w:val="nothing"/>
      <w:lvlText w:val="（%1）"/>
      <w:lvlJc w:val="left"/>
      <w:pPr>
        <w:ind w:left="28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4"/>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98" w:default="1">
    <w:name w:val="Normal"/>
    <w:link w:val="1195"/>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999">
    <w:name w:val="Heading 1"/>
    <w:basedOn w:val="998"/>
    <w:next w:val="998"/>
    <w:link w:val="1033"/>
    <w:uiPriority w:val="9"/>
    <w:qFormat/>
    <w:pPr>
      <w:keepLines/>
      <w:keepNext/>
      <w:spacing w:before="480" w:after="200"/>
      <w:outlineLvl w:val="0"/>
    </w:pPr>
    <w:rPr>
      <w:rFonts w:ascii="Arial" w:hAnsi="Arial" w:eastAsia="Arial" w:cs="Arial"/>
      <w:sz w:val="40"/>
      <w:szCs w:val="40"/>
    </w:rPr>
  </w:style>
  <w:style w:type="paragraph" w:styleId="1000">
    <w:name w:val="Heading 2"/>
    <w:basedOn w:val="998"/>
    <w:next w:val="998"/>
    <w:link w:val="1034"/>
    <w:uiPriority w:val="9"/>
    <w:unhideWhenUsed/>
    <w:qFormat/>
    <w:pPr>
      <w:keepLines/>
      <w:keepNext/>
      <w:spacing w:before="360" w:after="200"/>
      <w:outlineLvl w:val="1"/>
    </w:pPr>
    <w:rPr>
      <w:rFonts w:ascii="Arial" w:hAnsi="Arial" w:eastAsia="Arial" w:cs="Arial"/>
      <w:sz w:val="34"/>
    </w:rPr>
  </w:style>
  <w:style w:type="paragraph" w:styleId="1001">
    <w:name w:val="Heading 3"/>
    <w:basedOn w:val="998"/>
    <w:next w:val="998"/>
    <w:link w:val="1035"/>
    <w:uiPriority w:val="9"/>
    <w:unhideWhenUsed/>
    <w:qFormat/>
    <w:pPr>
      <w:keepLines/>
      <w:keepNext/>
      <w:spacing w:before="320" w:after="200"/>
      <w:outlineLvl w:val="2"/>
    </w:pPr>
    <w:rPr>
      <w:rFonts w:ascii="Arial" w:hAnsi="Arial" w:eastAsia="Arial" w:cs="Arial"/>
      <w:sz w:val="30"/>
      <w:szCs w:val="30"/>
    </w:rPr>
  </w:style>
  <w:style w:type="paragraph" w:styleId="1002">
    <w:name w:val="Heading 4"/>
    <w:basedOn w:val="998"/>
    <w:next w:val="998"/>
    <w:link w:val="1036"/>
    <w:uiPriority w:val="9"/>
    <w:unhideWhenUsed/>
    <w:qFormat/>
    <w:pPr>
      <w:keepLines/>
      <w:keepNext/>
      <w:spacing w:before="320" w:after="200"/>
      <w:outlineLvl w:val="3"/>
    </w:pPr>
    <w:rPr>
      <w:rFonts w:ascii="Arial" w:hAnsi="Arial" w:eastAsia="Arial" w:cs="Arial"/>
      <w:b/>
      <w:bCs/>
      <w:sz w:val="26"/>
      <w:szCs w:val="26"/>
    </w:rPr>
  </w:style>
  <w:style w:type="paragraph" w:styleId="1003">
    <w:name w:val="Heading 5"/>
    <w:basedOn w:val="998"/>
    <w:next w:val="998"/>
    <w:link w:val="1037"/>
    <w:uiPriority w:val="9"/>
    <w:unhideWhenUsed/>
    <w:qFormat/>
    <w:pPr>
      <w:keepLines/>
      <w:keepNext/>
      <w:spacing w:before="320" w:after="200"/>
      <w:outlineLvl w:val="4"/>
    </w:pPr>
    <w:rPr>
      <w:rFonts w:ascii="Arial" w:hAnsi="Arial" w:eastAsia="Arial" w:cs="Arial"/>
      <w:b/>
      <w:bCs/>
      <w:sz w:val="24"/>
      <w:szCs w:val="24"/>
    </w:rPr>
  </w:style>
  <w:style w:type="paragraph" w:styleId="1004">
    <w:name w:val="Heading 6"/>
    <w:basedOn w:val="998"/>
    <w:next w:val="998"/>
    <w:link w:val="1038"/>
    <w:uiPriority w:val="9"/>
    <w:unhideWhenUsed/>
    <w:qFormat/>
    <w:pPr>
      <w:keepLines/>
      <w:keepNext/>
      <w:spacing w:before="320" w:after="200"/>
      <w:outlineLvl w:val="5"/>
    </w:pPr>
    <w:rPr>
      <w:rFonts w:ascii="Arial" w:hAnsi="Arial" w:eastAsia="Arial" w:cs="Arial"/>
      <w:b/>
      <w:bCs/>
      <w:sz w:val="22"/>
      <w:szCs w:val="22"/>
    </w:rPr>
  </w:style>
  <w:style w:type="paragraph" w:styleId="1005">
    <w:name w:val="Heading 7"/>
    <w:basedOn w:val="998"/>
    <w:next w:val="998"/>
    <w:link w:val="1039"/>
    <w:uiPriority w:val="9"/>
    <w:unhideWhenUsed/>
    <w:qFormat/>
    <w:pPr>
      <w:keepLines/>
      <w:keepNext/>
      <w:spacing w:before="320" w:after="200"/>
      <w:outlineLvl w:val="6"/>
    </w:pPr>
    <w:rPr>
      <w:rFonts w:ascii="Arial" w:hAnsi="Arial" w:eastAsia="Arial" w:cs="Arial"/>
      <w:b/>
      <w:bCs/>
      <w:i/>
      <w:iCs/>
      <w:sz w:val="22"/>
      <w:szCs w:val="22"/>
    </w:rPr>
  </w:style>
  <w:style w:type="paragraph" w:styleId="1006">
    <w:name w:val="Heading 8"/>
    <w:basedOn w:val="998"/>
    <w:next w:val="998"/>
    <w:link w:val="1040"/>
    <w:uiPriority w:val="9"/>
    <w:unhideWhenUsed/>
    <w:qFormat/>
    <w:pPr>
      <w:keepLines/>
      <w:keepNext/>
      <w:spacing w:before="320" w:after="200"/>
      <w:outlineLvl w:val="7"/>
    </w:pPr>
    <w:rPr>
      <w:rFonts w:ascii="Arial" w:hAnsi="Arial" w:eastAsia="Arial" w:cs="Arial"/>
      <w:i/>
      <w:iCs/>
      <w:sz w:val="22"/>
      <w:szCs w:val="22"/>
    </w:rPr>
  </w:style>
  <w:style w:type="paragraph" w:styleId="1007">
    <w:name w:val="Heading 9"/>
    <w:basedOn w:val="998"/>
    <w:next w:val="998"/>
    <w:link w:val="1041"/>
    <w:uiPriority w:val="9"/>
    <w:unhideWhenUsed/>
    <w:qFormat/>
    <w:pPr>
      <w:keepLines/>
      <w:keepNext/>
      <w:spacing w:before="320" w:after="200"/>
      <w:outlineLvl w:val="8"/>
    </w:pPr>
    <w:rPr>
      <w:rFonts w:ascii="Arial" w:hAnsi="Arial" w:eastAsia="Arial" w:cs="Arial"/>
      <w:i/>
      <w:iCs/>
      <w:sz w:val="21"/>
      <w:szCs w:val="21"/>
    </w:rPr>
  </w:style>
  <w:style w:type="character" w:styleId="1008" w:default="1">
    <w:name w:val="Default Paragraph Font"/>
    <w:uiPriority w:val="1"/>
    <w:semiHidden/>
    <w:unhideWhenUsed/>
    <w:qFormat/>
  </w:style>
  <w:style w:type="table" w:styleId="1009" w:default="1">
    <w:name w:val="Normal Table"/>
    <w:uiPriority w:val="99"/>
    <w:semiHidden/>
    <w:unhideWhenUsed/>
    <w:qFormat/>
    <w:tblPr>
      <w:tblCellMar>
        <w:left w:w="108" w:type="dxa"/>
        <w:top w:w="0" w:type="dxa"/>
        <w:right w:w="108" w:type="dxa"/>
        <w:bottom w:w="0" w:type="dxa"/>
      </w:tblCellMar>
    </w:tblPr>
  </w:style>
  <w:style w:type="paragraph" w:styleId="1010">
    <w:name w:val="toc 7"/>
    <w:basedOn w:val="998"/>
    <w:next w:val="998"/>
    <w:uiPriority w:val="39"/>
    <w:unhideWhenUsed/>
    <w:qFormat/>
    <w:pPr>
      <w:ind w:left="1701" w:right="0" w:firstLine="0"/>
      <w:spacing w:after="57"/>
    </w:pPr>
  </w:style>
  <w:style w:type="paragraph" w:styleId="1011">
    <w:name w:val="Normal Indent"/>
    <w:basedOn w:val="998"/>
    <w:next w:val="998"/>
    <w:uiPriority w:val="0"/>
    <w:unhideWhenUsed/>
    <w:qFormat/>
    <w:pPr>
      <w:ind w:firstLine="420"/>
    </w:pPr>
    <w:rPr>
      <w:rFonts w:ascii="Calibri" w:hAnsi="Calibri"/>
    </w:rPr>
  </w:style>
  <w:style w:type="paragraph" w:styleId="1012">
    <w:name w:val="Caption"/>
    <w:basedOn w:val="998"/>
    <w:next w:val="998"/>
    <w:uiPriority w:val="35"/>
    <w:semiHidden/>
    <w:unhideWhenUsed/>
    <w:qFormat/>
    <w:pPr>
      <w:spacing w:line="276" w:lineRule="auto"/>
    </w:pPr>
    <w:rPr>
      <w:b/>
      <w:bCs/>
      <w:color w:val="4f81bd" w:themeColor="accent1"/>
      <w:sz w:val="18"/>
      <w:szCs w:val="18"/>
    </w:rPr>
  </w:style>
  <w:style w:type="paragraph" w:styleId="1013">
    <w:name w:val="toc 5"/>
    <w:basedOn w:val="998"/>
    <w:next w:val="998"/>
    <w:uiPriority w:val="39"/>
    <w:unhideWhenUsed/>
    <w:qFormat/>
    <w:pPr>
      <w:ind w:left="1134" w:right="0" w:firstLine="0"/>
      <w:spacing w:after="57"/>
    </w:pPr>
  </w:style>
  <w:style w:type="paragraph" w:styleId="1014">
    <w:name w:val="toc 3"/>
    <w:basedOn w:val="998"/>
    <w:next w:val="998"/>
    <w:uiPriority w:val="39"/>
    <w:unhideWhenUsed/>
    <w:qFormat/>
    <w:pPr>
      <w:ind w:left="567" w:right="0" w:firstLine="0"/>
      <w:spacing w:after="57"/>
    </w:pPr>
  </w:style>
  <w:style w:type="paragraph" w:styleId="1015">
    <w:name w:val="Plain Text"/>
    <w:basedOn w:val="998"/>
    <w:uiPriority w:val="99"/>
    <w:unhideWhenUsed/>
    <w:qFormat/>
    <w:rPr>
      <w:rFonts w:ascii="宋体" w:hAnsi="Courier New"/>
      <w:sz w:val="20"/>
      <w:szCs w:val="20"/>
    </w:rPr>
  </w:style>
  <w:style w:type="paragraph" w:styleId="1016">
    <w:name w:val="toc 8"/>
    <w:basedOn w:val="998"/>
    <w:next w:val="998"/>
    <w:uiPriority w:val="39"/>
    <w:unhideWhenUsed/>
    <w:qFormat/>
    <w:pPr>
      <w:ind w:left="1984" w:right="0" w:firstLine="0"/>
      <w:spacing w:after="57"/>
    </w:pPr>
  </w:style>
  <w:style w:type="paragraph" w:styleId="1017">
    <w:name w:val="endnote text"/>
    <w:basedOn w:val="998"/>
    <w:link w:val="1178"/>
    <w:uiPriority w:val="99"/>
    <w:semiHidden/>
    <w:unhideWhenUsed/>
    <w:qFormat/>
    <w:pPr>
      <w:spacing w:after="0" w:line="240" w:lineRule="auto"/>
    </w:pPr>
    <w:rPr>
      <w:sz w:val="20"/>
    </w:rPr>
  </w:style>
  <w:style w:type="paragraph" w:styleId="1018">
    <w:name w:val="Footer"/>
    <w:basedOn w:val="998"/>
    <w:link w:val="1051"/>
    <w:uiPriority w:val="99"/>
    <w:unhideWhenUsed/>
    <w:qFormat/>
    <w:pPr>
      <w:spacing w:after="0" w:line="240" w:lineRule="auto"/>
      <w:tabs>
        <w:tab w:val="center" w:pos="7143" w:leader="none"/>
        <w:tab w:val="right" w:pos="14287" w:leader="none"/>
      </w:tabs>
    </w:pPr>
  </w:style>
  <w:style w:type="paragraph" w:styleId="1019">
    <w:name w:val="Header"/>
    <w:basedOn w:val="998"/>
    <w:link w:val="1049"/>
    <w:uiPriority w:val="99"/>
    <w:unhideWhenUsed/>
    <w:qFormat/>
    <w:pPr>
      <w:spacing w:after="0" w:line="240" w:lineRule="auto"/>
      <w:tabs>
        <w:tab w:val="center" w:pos="7143" w:leader="none"/>
        <w:tab w:val="right" w:pos="14287" w:leader="none"/>
      </w:tabs>
    </w:pPr>
  </w:style>
  <w:style w:type="paragraph" w:styleId="1020">
    <w:name w:val="toc 1"/>
    <w:basedOn w:val="998"/>
    <w:next w:val="998"/>
    <w:uiPriority w:val="39"/>
    <w:unhideWhenUsed/>
    <w:qFormat/>
    <w:pPr>
      <w:ind w:left="0" w:right="0" w:firstLine="0"/>
      <w:spacing w:after="57"/>
    </w:pPr>
  </w:style>
  <w:style w:type="paragraph" w:styleId="1021">
    <w:name w:val="toc 4"/>
    <w:basedOn w:val="998"/>
    <w:next w:val="998"/>
    <w:uiPriority w:val="39"/>
    <w:unhideWhenUsed/>
    <w:qFormat/>
    <w:pPr>
      <w:ind w:left="850" w:right="0" w:firstLine="0"/>
      <w:spacing w:after="57"/>
    </w:pPr>
  </w:style>
  <w:style w:type="paragraph" w:styleId="1022">
    <w:name w:val="Subtitle"/>
    <w:basedOn w:val="998"/>
    <w:next w:val="998"/>
    <w:link w:val="1044"/>
    <w:uiPriority w:val="11"/>
    <w:qFormat/>
    <w:pPr>
      <w:spacing w:before="200" w:after="200"/>
    </w:pPr>
    <w:rPr>
      <w:sz w:val="24"/>
      <w:szCs w:val="24"/>
    </w:rPr>
  </w:style>
  <w:style w:type="paragraph" w:styleId="1023">
    <w:name w:val="footnote text"/>
    <w:basedOn w:val="998"/>
    <w:link w:val="1177"/>
    <w:uiPriority w:val="99"/>
    <w:semiHidden/>
    <w:unhideWhenUsed/>
    <w:qFormat/>
    <w:pPr>
      <w:spacing w:after="40" w:line="240" w:lineRule="auto"/>
    </w:pPr>
    <w:rPr>
      <w:sz w:val="18"/>
    </w:rPr>
  </w:style>
  <w:style w:type="paragraph" w:styleId="1024">
    <w:name w:val="toc 6"/>
    <w:basedOn w:val="998"/>
    <w:next w:val="998"/>
    <w:uiPriority w:val="39"/>
    <w:unhideWhenUsed/>
    <w:qFormat/>
    <w:pPr>
      <w:ind w:left="1417" w:right="0" w:firstLine="0"/>
      <w:spacing w:after="57"/>
    </w:pPr>
  </w:style>
  <w:style w:type="paragraph" w:styleId="1025">
    <w:name w:val="table of figures"/>
    <w:basedOn w:val="998"/>
    <w:next w:val="998"/>
    <w:uiPriority w:val="99"/>
    <w:unhideWhenUsed/>
    <w:qFormat/>
    <w:pPr>
      <w:spacing w:after="0" w:afterAutospacing="0"/>
    </w:pPr>
  </w:style>
  <w:style w:type="paragraph" w:styleId="1026">
    <w:name w:val="toc 2"/>
    <w:basedOn w:val="998"/>
    <w:next w:val="998"/>
    <w:uiPriority w:val="39"/>
    <w:unhideWhenUsed/>
    <w:qFormat/>
    <w:pPr>
      <w:ind w:left="283" w:right="0" w:firstLine="0"/>
      <w:spacing w:after="57"/>
    </w:pPr>
  </w:style>
  <w:style w:type="paragraph" w:styleId="1027">
    <w:name w:val="toc 9"/>
    <w:basedOn w:val="998"/>
    <w:next w:val="998"/>
    <w:uiPriority w:val="39"/>
    <w:unhideWhenUsed/>
    <w:qFormat/>
    <w:pPr>
      <w:ind w:left="2268" w:right="0" w:firstLine="0"/>
      <w:spacing w:after="57"/>
    </w:pPr>
  </w:style>
  <w:style w:type="paragraph" w:styleId="1028">
    <w:name w:val="Title"/>
    <w:basedOn w:val="998"/>
    <w:next w:val="998"/>
    <w:link w:val="1043"/>
    <w:uiPriority w:val="10"/>
    <w:qFormat/>
    <w:pPr>
      <w:contextualSpacing/>
      <w:spacing w:before="300" w:after="200"/>
    </w:pPr>
    <w:rPr>
      <w:sz w:val="48"/>
      <w:szCs w:val="48"/>
    </w:rPr>
  </w:style>
  <w:style w:type="table" w:styleId="102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30">
    <w:name w:val="endnote reference"/>
    <w:uiPriority w:val="99"/>
    <w:semiHidden/>
    <w:unhideWhenUsed/>
    <w:qFormat/>
    <w:rPr>
      <w:vertAlign w:val="superscript"/>
    </w:rPr>
  </w:style>
  <w:style w:type="character" w:styleId="1031">
    <w:name w:val="Hyperlink"/>
    <w:uiPriority w:val="99"/>
    <w:unhideWhenUsed/>
    <w:qFormat/>
    <w:rPr>
      <w:color w:val="0000ff" w:themeColor="hyperlink"/>
      <w:u w:val="single"/>
    </w:rPr>
  </w:style>
  <w:style w:type="character" w:styleId="1032">
    <w:name w:val="footnote reference"/>
    <w:uiPriority w:val="99"/>
    <w:unhideWhenUsed/>
    <w:qFormat/>
    <w:rPr>
      <w:vertAlign w:val="superscript"/>
    </w:rPr>
  </w:style>
  <w:style w:type="character" w:styleId="1033" w:customStyle="1">
    <w:name w:val="Heading 1 Char"/>
    <w:link w:val="999"/>
    <w:uiPriority w:val="9"/>
    <w:qFormat/>
    <w:rPr>
      <w:rFonts w:ascii="Arial" w:hAnsi="Arial" w:eastAsia="Arial" w:cs="Arial"/>
      <w:sz w:val="40"/>
      <w:szCs w:val="40"/>
    </w:rPr>
  </w:style>
  <w:style w:type="character" w:styleId="1034" w:customStyle="1">
    <w:name w:val="Heading 2 Char"/>
    <w:link w:val="1000"/>
    <w:uiPriority w:val="9"/>
    <w:qFormat/>
    <w:rPr>
      <w:rFonts w:ascii="Arial" w:hAnsi="Arial" w:eastAsia="Arial" w:cs="Arial"/>
      <w:sz w:val="34"/>
    </w:rPr>
  </w:style>
  <w:style w:type="character" w:styleId="1035" w:customStyle="1">
    <w:name w:val="Heading 3 Char"/>
    <w:link w:val="1001"/>
    <w:uiPriority w:val="9"/>
    <w:qFormat/>
    <w:rPr>
      <w:rFonts w:ascii="Arial" w:hAnsi="Arial" w:eastAsia="Arial" w:cs="Arial"/>
      <w:sz w:val="30"/>
      <w:szCs w:val="30"/>
    </w:rPr>
  </w:style>
  <w:style w:type="character" w:styleId="1036" w:customStyle="1">
    <w:name w:val="Heading 4 Char"/>
    <w:link w:val="1002"/>
    <w:uiPriority w:val="9"/>
    <w:qFormat/>
    <w:rPr>
      <w:rFonts w:ascii="Arial" w:hAnsi="Arial" w:eastAsia="Arial" w:cs="Arial"/>
      <w:b/>
      <w:bCs/>
      <w:sz w:val="26"/>
      <w:szCs w:val="26"/>
    </w:rPr>
  </w:style>
  <w:style w:type="character" w:styleId="1037" w:customStyle="1">
    <w:name w:val="Heading 5 Char"/>
    <w:link w:val="1003"/>
    <w:uiPriority w:val="9"/>
    <w:qFormat/>
    <w:rPr>
      <w:rFonts w:ascii="Arial" w:hAnsi="Arial" w:eastAsia="Arial" w:cs="Arial"/>
      <w:b/>
      <w:bCs/>
      <w:sz w:val="24"/>
      <w:szCs w:val="24"/>
    </w:rPr>
  </w:style>
  <w:style w:type="character" w:styleId="1038" w:customStyle="1">
    <w:name w:val="Heading 6 Char"/>
    <w:link w:val="1004"/>
    <w:uiPriority w:val="9"/>
    <w:qFormat/>
    <w:rPr>
      <w:rFonts w:ascii="Arial" w:hAnsi="Arial" w:eastAsia="Arial" w:cs="Arial"/>
      <w:b/>
      <w:bCs/>
      <w:sz w:val="22"/>
      <w:szCs w:val="22"/>
    </w:rPr>
  </w:style>
  <w:style w:type="character" w:styleId="1039" w:customStyle="1">
    <w:name w:val="Heading 7 Char"/>
    <w:link w:val="1005"/>
    <w:uiPriority w:val="9"/>
    <w:qFormat/>
    <w:rPr>
      <w:rFonts w:ascii="Arial" w:hAnsi="Arial" w:eastAsia="Arial" w:cs="Arial"/>
      <w:b/>
      <w:bCs/>
      <w:i/>
      <w:iCs/>
      <w:sz w:val="22"/>
      <w:szCs w:val="22"/>
    </w:rPr>
  </w:style>
  <w:style w:type="character" w:styleId="1040" w:customStyle="1">
    <w:name w:val="Heading 8 Char"/>
    <w:link w:val="1006"/>
    <w:uiPriority w:val="9"/>
    <w:qFormat/>
    <w:rPr>
      <w:rFonts w:ascii="Arial" w:hAnsi="Arial" w:eastAsia="Arial" w:cs="Arial"/>
      <w:i/>
      <w:iCs/>
      <w:sz w:val="22"/>
      <w:szCs w:val="22"/>
    </w:rPr>
  </w:style>
  <w:style w:type="character" w:styleId="1041" w:customStyle="1">
    <w:name w:val="Heading 9 Char"/>
    <w:link w:val="1007"/>
    <w:uiPriority w:val="9"/>
    <w:qFormat/>
    <w:rPr>
      <w:rFonts w:ascii="Arial" w:hAnsi="Arial" w:eastAsia="Arial" w:cs="Arial"/>
      <w:i/>
      <w:iCs/>
      <w:sz w:val="21"/>
      <w:szCs w:val="21"/>
    </w:rPr>
  </w:style>
  <w:style w:type="paragraph" w:styleId="1042">
    <w:name w:val="List Paragraph"/>
    <w:basedOn w:val="998"/>
    <w:uiPriority w:val="34"/>
    <w:qFormat/>
    <w:pPr>
      <w:contextualSpacing/>
      <w:ind w:left="720"/>
    </w:pPr>
  </w:style>
  <w:style w:type="character" w:styleId="1043" w:customStyle="1">
    <w:name w:val="Title Char"/>
    <w:link w:val="1028"/>
    <w:uiPriority w:val="10"/>
    <w:qFormat/>
    <w:rPr>
      <w:sz w:val="48"/>
      <w:szCs w:val="48"/>
    </w:rPr>
  </w:style>
  <w:style w:type="character" w:styleId="1044" w:customStyle="1">
    <w:name w:val="Subtitle Char"/>
    <w:link w:val="1022"/>
    <w:uiPriority w:val="11"/>
    <w:qFormat/>
    <w:rPr>
      <w:sz w:val="24"/>
      <w:szCs w:val="24"/>
    </w:rPr>
  </w:style>
  <w:style w:type="paragraph" w:styleId="1045">
    <w:name w:val="Quote"/>
    <w:basedOn w:val="998"/>
    <w:next w:val="998"/>
    <w:link w:val="1046"/>
    <w:uiPriority w:val="29"/>
    <w:qFormat/>
    <w:pPr>
      <w:ind w:left="720" w:right="720"/>
    </w:pPr>
    <w:rPr>
      <w:i/>
    </w:rPr>
  </w:style>
  <w:style w:type="character" w:styleId="1046" w:customStyle="1">
    <w:name w:val="Quote Char"/>
    <w:link w:val="1045"/>
    <w:uiPriority w:val="29"/>
    <w:qFormat/>
    <w:rPr>
      <w:i/>
    </w:rPr>
  </w:style>
  <w:style w:type="paragraph" w:styleId="1047">
    <w:name w:val="Intense Quote"/>
    <w:basedOn w:val="998"/>
    <w:next w:val="998"/>
    <w:link w:val="104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48" w:customStyle="1">
    <w:name w:val="Intense Quote Char"/>
    <w:link w:val="1047"/>
    <w:uiPriority w:val="30"/>
    <w:qFormat/>
    <w:rPr>
      <w:i/>
    </w:rPr>
  </w:style>
  <w:style w:type="character" w:styleId="1049" w:customStyle="1">
    <w:name w:val="Header Char"/>
    <w:link w:val="1019"/>
    <w:uiPriority w:val="99"/>
    <w:qFormat/>
  </w:style>
  <w:style w:type="character" w:styleId="1050" w:customStyle="1">
    <w:name w:val="Footer Char"/>
    <w:link w:val="1018"/>
    <w:uiPriority w:val="99"/>
    <w:qFormat/>
  </w:style>
  <w:style w:type="character" w:styleId="1051" w:customStyle="1">
    <w:name w:val="Caption Char"/>
    <w:link w:val="1018"/>
    <w:uiPriority w:val="99"/>
    <w:qFormat/>
  </w:style>
  <w:style w:type="table" w:styleId="1052"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53"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54"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55"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56"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57"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58"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59"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60"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61"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62"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63"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64"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65"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66"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67"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68"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69"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70"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71"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72"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3"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4"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5"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6"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7"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8"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9"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80"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81"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82"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83"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84"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85"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86"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87"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88"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89"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90"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91"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92"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93"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1094"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1095"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1096"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1097"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1098"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1099"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1100"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01"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102"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03"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104"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05"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106"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107"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8"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109"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110"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111"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112"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113"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114"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15"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116"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117"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118"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119"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120"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121"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22"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23"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124"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125"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126"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127"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128"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29"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30"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31"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32"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33"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34"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35"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1136"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1137"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1138"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1139"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1140"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1141"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142"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1143"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1144"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1145"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1146"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1147"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1148"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1149"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50"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51"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52"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53"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54"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55"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56"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57"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58"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59"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60"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61"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62"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63"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64"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65"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66"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67"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68"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69"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70"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71"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72"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73"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74"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75"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76"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77" w:customStyle="1">
    <w:name w:val="Footnote Text Char"/>
    <w:link w:val="1023"/>
    <w:uiPriority w:val="99"/>
    <w:qFormat/>
    <w:rPr>
      <w:sz w:val="18"/>
    </w:rPr>
  </w:style>
  <w:style w:type="character" w:styleId="1178" w:customStyle="1">
    <w:name w:val="Endnote Text Char"/>
    <w:link w:val="1017"/>
    <w:uiPriority w:val="99"/>
    <w:qFormat/>
    <w:rPr>
      <w:sz w:val="20"/>
    </w:rPr>
  </w:style>
  <w:style w:type="paragraph" w:styleId="1179" w:customStyle="1">
    <w:name w:val="TOC Heading"/>
    <w:uiPriority w:val="39"/>
    <w:unhideWhenUsed/>
    <w:qFormat/>
    <w:rPr>
      <w:rFonts w:hint="default" w:ascii="Times New Roman" w:hAnsi="Times New Roman" w:eastAsia="宋体" w:cs="Times New Roman"/>
    </w:rPr>
  </w:style>
  <w:style w:type="paragraph" w:styleId="1180" w:customStyle="1">
    <w:name w:val="标题 11"/>
    <w:basedOn w:val="998"/>
    <w:next w:val="998"/>
    <w:uiPriority w:val="0"/>
    <w:qFormat/>
    <w:pPr>
      <w:jc w:val="center"/>
      <w:keepNext/>
      <w:outlineLvl w:val="0"/>
    </w:pPr>
    <w:rPr>
      <w:rFonts w:ascii="楷体_GB2312" w:eastAsia="楷体_GB2312"/>
      <w:sz w:val="28"/>
      <w:szCs w:val="28"/>
    </w:rPr>
  </w:style>
  <w:style w:type="paragraph" w:styleId="1181" w:customStyle="1">
    <w:name w:val="标题 211"/>
    <w:basedOn w:val="998"/>
    <w:next w:val="998"/>
    <w:uiPriority w:val="0"/>
    <w:qFormat/>
    <w:pPr>
      <w:jc w:val="center"/>
      <w:keepLines/>
      <w:keepNext/>
      <w:spacing w:before="260" w:after="260" w:line="416" w:lineRule="auto"/>
      <w:outlineLvl w:val="1"/>
    </w:pPr>
    <w:rPr>
      <w:rFonts w:ascii="Arial" w:hAnsi="Arial" w:eastAsia="幼圆"/>
      <w:b/>
      <w:bCs/>
      <w:sz w:val="44"/>
      <w:szCs w:val="44"/>
    </w:rPr>
  </w:style>
  <w:style w:type="paragraph" w:styleId="1182" w:customStyle="1">
    <w:name w:val="标题 31"/>
    <w:basedOn w:val="998"/>
    <w:next w:val="1183"/>
    <w:uiPriority w:val="0"/>
    <w:qFormat/>
    <w:pPr>
      <w:keepLines/>
      <w:keepNext/>
      <w:spacing w:before="260" w:after="260" w:line="416" w:lineRule="auto"/>
      <w:outlineLvl w:val="2"/>
    </w:pPr>
    <w:rPr>
      <w:b/>
      <w:bCs/>
      <w:sz w:val="32"/>
      <w:szCs w:val="32"/>
    </w:rPr>
  </w:style>
  <w:style w:type="paragraph" w:styleId="1183" w:customStyle="1">
    <w:name w:val="正文缩进1"/>
    <w:basedOn w:val="998"/>
    <w:uiPriority w:val="0"/>
    <w:qFormat/>
    <w:pPr>
      <w:ind w:firstLine="420"/>
    </w:pPr>
    <w:rPr>
      <w:sz w:val="20"/>
    </w:rPr>
  </w:style>
  <w:style w:type="paragraph" w:styleId="1184" w:customStyle="1">
    <w:name w:val="标题 411"/>
    <w:basedOn w:val="998"/>
    <w:next w:val="998"/>
    <w:uiPriority w:val="0"/>
    <w:qFormat/>
    <w:pPr>
      <w:keepLines/>
      <w:keepNext/>
      <w:spacing w:before="280" w:after="290" w:line="376" w:lineRule="auto"/>
      <w:outlineLvl w:val="3"/>
    </w:pPr>
    <w:rPr>
      <w:rFonts w:ascii="Arial" w:hAnsi="Arial" w:eastAsia="黑体"/>
      <w:b/>
      <w:bCs/>
      <w:sz w:val="28"/>
      <w:szCs w:val="28"/>
    </w:rPr>
  </w:style>
  <w:style w:type="character" w:styleId="1185" w:customStyle="1">
    <w:name w:val="默认段落字体1"/>
    <w:link w:val="998"/>
    <w:uiPriority w:val="0"/>
    <w:semiHidden/>
    <w:qFormat/>
  </w:style>
  <w:style w:type="table" w:styleId="1186" w:customStyle="1">
    <w:name w:val="普通表格1"/>
    <w:uiPriority w:val="0"/>
    <w:semiHidden/>
    <w:qFormat/>
    <w:tblPr/>
  </w:style>
  <w:style w:type="paragraph" w:styleId="1187" w:customStyle="1">
    <w:name w:val="批注文字1"/>
    <w:basedOn w:val="998"/>
    <w:uiPriority w:val="0"/>
    <w:qFormat/>
    <w:pPr>
      <w:jc w:val="left"/>
    </w:pPr>
  </w:style>
  <w:style w:type="paragraph" w:styleId="1188" w:customStyle="1">
    <w:name w:val="正文文本缩进1"/>
    <w:basedOn w:val="998"/>
    <w:next w:val="998"/>
    <w:uiPriority w:val="0"/>
    <w:qFormat/>
    <w:pPr>
      <w:ind w:firstLine="645"/>
    </w:pPr>
    <w:rPr>
      <w:rFonts w:ascii="楷体_GB2312" w:eastAsia="楷体_GB2312"/>
      <w:sz w:val="32"/>
      <w:szCs w:val="32"/>
    </w:rPr>
  </w:style>
  <w:style w:type="paragraph" w:styleId="1189" w:customStyle="1">
    <w:name w:val="纯文本1"/>
    <w:basedOn w:val="998"/>
    <w:uiPriority w:val="0"/>
    <w:qFormat/>
    <w:rPr>
      <w:rFonts w:ascii="宋体" w:hAnsi="Courier New"/>
      <w:sz w:val="20"/>
    </w:rPr>
  </w:style>
  <w:style w:type="paragraph" w:styleId="1190" w:customStyle="1">
    <w:name w:val="页脚11"/>
    <w:basedOn w:val="998"/>
    <w:uiPriority w:val="0"/>
    <w:qFormat/>
    <w:pPr>
      <w:jc w:val="left"/>
      <w:tabs>
        <w:tab w:val="center" w:pos="4153" w:leader="none"/>
        <w:tab w:val="right" w:pos="8306" w:leader="none"/>
      </w:tabs>
    </w:pPr>
    <w:rPr>
      <w:sz w:val="18"/>
      <w:szCs w:val="18"/>
    </w:rPr>
  </w:style>
  <w:style w:type="paragraph" w:styleId="1191" w:customStyle="1">
    <w:name w:val="页眉1"/>
    <w:basedOn w:val="998"/>
    <w:uiPriority w:val="0"/>
    <w:qFormat/>
    <w:pPr>
      <w:jc w:val="center"/>
      <w:tabs>
        <w:tab w:val="center" w:pos="4153" w:leader="none"/>
        <w:tab w:val="right" w:pos="8306" w:leader="none"/>
      </w:tabs>
      <w:pBdr>
        <w:bottom w:val="single" w:color="000000" w:sz="6" w:space="1"/>
      </w:pBdr>
    </w:pPr>
    <w:rPr>
      <w:sz w:val="18"/>
      <w:szCs w:val="18"/>
    </w:rPr>
  </w:style>
  <w:style w:type="paragraph" w:styleId="1192" w:customStyle="1">
    <w:name w:val="正文首行缩进 21"/>
    <w:basedOn w:val="1188"/>
    <w:uiPriority w:val="0"/>
    <w:qFormat/>
    <w:pPr>
      <w:ind w:firstLine="420"/>
      <w:spacing w:line="360" w:lineRule="auto"/>
    </w:pPr>
    <w:rPr>
      <w:rFonts w:ascii="宋体" w:hAnsi="宋体" w:eastAsia="宋体"/>
      <w:szCs w:val="20"/>
    </w:rPr>
  </w:style>
  <w:style w:type="table" w:styleId="1193" w:customStyle="1">
    <w:name w:val="网格型1"/>
    <w:basedOn w:val="1186"/>
    <w:uiPriority w:val="0"/>
    <w:qFormat/>
    <w:pPr>
      <w:jc w:val="both"/>
      <w:widowControl w:val="off"/>
    </w:pPr>
    <w:tblPr/>
  </w:style>
  <w:style w:type="paragraph" w:styleId="1194" w:customStyle="1">
    <w:name w:val="标题 21"/>
    <w:basedOn w:val="998"/>
    <w:next w:val="998"/>
    <w:uiPriority w:val="9"/>
    <w:qFormat/>
    <w:pPr>
      <w:jc w:val="center"/>
      <w:keepLines/>
      <w:keepNext/>
      <w:spacing w:before="260" w:after="260" w:line="416" w:lineRule="auto"/>
      <w:outlineLvl w:val="1"/>
    </w:pPr>
    <w:rPr>
      <w:rFonts w:ascii="幼圆" w:hAnsi="Arial" w:eastAsia="楷体_GB2312" w:cs="Times New Roman"/>
      <w:b/>
      <w:sz w:val="24"/>
      <w:szCs w:val="20"/>
    </w:rPr>
  </w:style>
  <w:style w:type="character" w:styleId="1195" w:customStyle="1">
    <w:name w:val="默认段落字体12"/>
    <w:link w:val="998"/>
    <w:uiPriority w:val="1"/>
    <w:unhideWhenUsed/>
    <w:qFormat/>
    <w:rPr>
      <w:rFonts w:ascii="Times New Roman" w:hAnsi="Times New Roman" w:eastAsia="宋体" w:cs="Times New Roman"/>
      <w:sz w:val="21"/>
      <w:szCs w:val="21"/>
      <w:lang w:val="en-US" w:eastAsia="zh-CN" w:bidi="ar-SA"/>
    </w:rPr>
  </w:style>
  <w:style w:type="paragraph" w:styleId="1196" w:customStyle="1">
    <w:name w:val="正文文本1"/>
    <w:basedOn w:val="998"/>
    <w:next w:val="998"/>
    <w:uiPriority w:val="0"/>
    <w:qFormat/>
    <w:rPr>
      <w:rFonts w:ascii="宋体" w:eastAsia="宋体"/>
      <w:sz w:val="28"/>
    </w:rPr>
  </w:style>
  <w:style w:type="paragraph" w:styleId="1197" w:customStyle="1">
    <w:name w:val="footer1"/>
    <w:basedOn w:val="1198"/>
    <w:uiPriority w:val="0"/>
    <w:qFormat/>
    <w:pPr>
      <w:jc w:val="left"/>
      <w:tabs>
        <w:tab w:val="center" w:pos="4153" w:leader="none"/>
        <w:tab w:val="right" w:pos="8306" w:leader="none"/>
      </w:tabs>
    </w:pPr>
    <w:rPr>
      <w:sz w:val="18"/>
    </w:rPr>
  </w:style>
  <w:style w:type="paragraph" w:styleId="1198" w:customStyle="1">
    <w:name w:val="正文111"/>
    <w:next w:val="1199"/>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99" w:customStyle="1">
    <w:name w:val="标题 41"/>
    <w:basedOn w:val="1200"/>
    <w:next w:val="1198"/>
    <w:uiPriority w:val="0"/>
    <w:qFormat/>
    <w:pPr>
      <w:ind w:left="864" w:hanging="864"/>
      <w:keepLines/>
      <w:keepNext/>
      <w:spacing w:before="280" w:after="290" w:line="376" w:lineRule="auto"/>
      <w:tabs>
        <w:tab w:val="left" w:pos="864" w:leader="none"/>
      </w:tabs>
      <w:outlineLvl w:val="3"/>
    </w:pPr>
    <w:rPr>
      <w:rFonts w:ascii="Arial" w:hAnsi="Arial" w:eastAsia="黑体"/>
      <w:b/>
      <w:bCs/>
      <w:sz w:val="28"/>
      <w:szCs w:val="28"/>
    </w:rPr>
  </w:style>
  <w:style w:type="paragraph" w:styleId="1200" w:customStyle="1">
    <w:name w:val="正文11"/>
    <w:next w:val="1197"/>
    <w:uiPriority w:val="0"/>
    <w:qFormat/>
    <w:pPr>
      <w:jc w:val="both"/>
      <w:spacing w:line="856" w:lineRule="atLeast"/>
    </w:pPr>
    <w:rPr>
      <w:rFonts w:hint="default" w:ascii="Times New Roman" w:hAnsi="Times New Roman" w:eastAsia="宋体" w:cs="Times New Roman"/>
      <w:color w:val="000000"/>
      <w:sz w:val="21"/>
      <w:lang w:val="en-US" w:eastAsia="zh-CN" w:bidi="ar-SA"/>
    </w:rPr>
  </w:style>
  <w:style w:type="paragraph" w:styleId="1201" w:customStyle="1">
    <w:name w:val="普通正文"/>
    <w:basedOn w:val="998"/>
    <w:uiPriority w:val="0"/>
    <w:qFormat/>
    <w:pPr>
      <w:ind w:firstLine="480"/>
      <w:jc w:val="left"/>
      <w:spacing w:before="120" w:after="120" w:line="360" w:lineRule="auto"/>
    </w:pPr>
    <w:rPr>
      <w:rFonts w:ascii="Arial" w:hAnsi="Arial"/>
      <w:sz w:val="24"/>
      <w:szCs w:val="24"/>
    </w:rPr>
  </w:style>
  <w:style w:type="paragraph" w:styleId="1202">
    <w:name w:val="No Spacing"/>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203" w:customStyle="1">
    <w:name w:val="普通(网站)_0"/>
    <w:basedOn w:val="1204"/>
    <w:uiPriority w:val="0"/>
    <w:qFormat/>
    <w:pPr>
      <w:jc w:val="left"/>
      <w:spacing w:before="100" w:beforeAutospacing="1" w:after="100" w:afterAutospacing="1"/>
      <w:widowControl/>
    </w:pPr>
    <w:rPr>
      <w:rFonts w:ascii="宋体" w:hAnsi="宋体" w:eastAsia="等线" w:cs="宋体"/>
      <w:color w:val="000000"/>
      <w:sz w:val="24"/>
    </w:rPr>
  </w:style>
  <w:style w:type="paragraph" w:styleId="1204" w:customStyle="1">
    <w:name w:val="正文_0"/>
    <w:next w:val="120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05" w:customStyle="1">
    <w:name w:val="标题 2_0"/>
    <w:basedOn w:val="1204"/>
    <w:next w:val="1204"/>
    <w:uiPriority w:val="0"/>
    <w:qFormat/>
    <w:pPr>
      <w:jc w:val="center"/>
      <w:keepLines/>
      <w:keepNext/>
      <w:spacing w:before="260" w:after="260" w:line="416" w:lineRule="auto"/>
      <w:outlineLvl w:val="1"/>
    </w:pPr>
    <w:rPr>
      <w:rFonts w:ascii="幼圆" w:hAnsi="Arial" w:eastAsia="楷体_GB2312"/>
      <w:b/>
      <w:sz w:val="44"/>
      <w:szCs w:val="20"/>
    </w:rPr>
  </w:style>
  <w:style w:type="paragraph" w:styleId="1206" w:customStyle="1">
    <w:name w:val="Char"/>
    <w:basedOn w:val="998"/>
    <w:uiPriority w:val="0"/>
    <w:qFormat/>
    <w:pPr>
      <w:ind w:firstLine="200"/>
      <w:tabs>
        <w:tab w:val="left" w:pos="360" w:leader="none"/>
      </w:tabs>
    </w:pPr>
    <w:rPr>
      <w:sz w:val="28"/>
      <w:szCs w:val="30"/>
    </w:rPr>
  </w:style>
  <w:style w:type="paragraph" w:styleId="1207" w:customStyle="1">
    <w:name w:val="正文_1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08" w:customStyle="1">
    <w:name w:val="页脚1"/>
    <w:basedOn w:val="1200"/>
    <w:uiPriority w:val="0"/>
    <w:qFormat/>
    <w:pPr>
      <w:ind w:firstLine="419"/>
      <w:jc w:val="left"/>
      <w:spacing w:line="714" w:lineRule="atLeast"/>
      <w:tabs>
        <w:tab w:val="left" w:pos="4138" w:leader="none"/>
        <w:tab w:val="left" w:pos="8005" w:leader="none"/>
      </w:tabs>
    </w:pPr>
    <w:rPr>
      <w:sz w:val="18"/>
    </w:rPr>
  </w:style>
  <w:style w:type="paragraph" w:styleId="1209" w:customStyle="1">
    <w:name w:val="目录 11"/>
    <w:basedOn w:val="998"/>
    <w:next w:val="998"/>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1210" w:customStyle="1">
    <w:name w:val="标题1"/>
    <w:basedOn w:val="998"/>
    <w:next w:val="998"/>
    <w:uiPriority w:val="99"/>
    <w:qFormat/>
    <w:pPr>
      <w:jc w:val="center"/>
      <w:spacing w:before="240" w:after="60"/>
      <w:outlineLvl w:val="0"/>
    </w:pPr>
    <w:rPr>
      <w:rFonts w:ascii="等线 Light" w:hAnsi="等线 Light"/>
      <w:b/>
      <w:bCs/>
      <w:sz w:val="32"/>
      <w:szCs w:val="32"/>
    </w:rPr>
  </w:style>
  <w:style w:type="paragraph" w:styleId="1211" w:customStyle="1">
    <w:name w:val="Normal1"/>
    <w:uiPriority w:val="99"/>
    <w:qFormat/>
    <w:rPr>
      <w:rFonts w:ascii="Calibri" w:hAnsi="Calibri" w:eastAsia="宋体" w:cs="Times New Roman"/>
      <w:sz w:val="24"/>
      <w:szCs w:val="24"/>
      <w:lang w:val="en-US" w:eastAsia="zh-CN" w:bidi="ar-SA"/>
    </w:rPr>
  </w:style>
  <w:style w:type="numbering" w:styleId="1285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姚一鸣</cp:lastModifiedBy>
  <cp:revision>3</cp:revision>
  <dcterms:created xsi:type="dcterms:W3CDTF">2025-10-20T07:52:00Z</dcterms:created>
  <dcterms:modified xsi:type="dcterms:W3CDTF">2026-07-17T01:21:43Z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eyJoZGlkIjoiZTAzNjE5NDFkOGVmMDUyNTc1NjZlMzU4ZjNiOWMxMDkiLCJ1c2VySWQiOiI2OTE2NjI3NTcifQ==</vt:lpwstr>
  </property>
  <property fmtid="{D5CDD505-2E9C-101B-9397-08002B2CF9AE}" pid="3" name="KSOProductBuildVer">
    <vt:lpwstr>2052-12.1.0.26895</vt:lpwstr>
  </property>
  <property fmtid="{D5CDD505-2E9C-101B-9397-08002B2CF9AE}" pid="4" name="ICV">
    <vt:lpwstr>8AA8142E94BC4F94821F27AAA2057343_12</vt:lpwstr>
  </property>
</Properties>
</file>