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1"/>
        <w:ind w:firstLine="0"/>
        <w:rPr>
          <w:rFonts w:hint="eastAsia" w:eastAsia="黑体"/>
          <w:b/>
          <w:bCs/>
          <w:sz w:val="84"/>
        </w:rPr>
      </w:pPr>
      <w:r>
        <w:rPr>
          <w:rFonts w:hint="eastAsia" w:eastAsia="黑体"/>
          <w:b/>
          <w:bCs/>
          <w:sz w:val="84"/>
        </w:rPr>
      </w:r>
      <w:r/>
    </w:p>
    <w:p>
      <w:pPr>
        <w:pStyle w:val="1281"/>
        <w:ind w:firstLine="0"/>
        <w:jc w:val="center"/>
        <w:rPr>
          <w:rFonts w:hint="eastAsia" w:ascii="方正小标宋_GBK" w:hAnsi="方正小标宋_GBK" w:eastAsia="方正小标宋_GBK" w:cs="方正小标宋_GBK"/>
          <w:b w:val="0"/>
          <w:bCs w:val="0"/>
          <w:sz w:val="40"/>
          <w:szCs w:val="40"/>
        </w:rPr>
      </w:pPr>
      <w:r>
        <w:rPr>
          <w:rFonts w:hint="eastAsia" w:ascii="方正小标宋_GBK" w:hAnsi="方正小标宋_GBK" w:eastAsia="方正小标宋_GBK" w:cs="方正小标宋_GBK"/>
          <w:b w:val="0"/>
          <w:bCs w:val="0"/>
          <w:sz w:val="40"/>
          <w:szCs w:val="40"/>
        </w:rPr>
        <w:t xml:space="preserve">招　标　文　件</w:t>
      </w:r>
      <w:r>
        <w:rPr>
          <w:rFonts w:hint="eastAsia" w:ascii="方正小标宋_GBK" w:hAnsi="方正小标宋_GBK" w:eastAsia="方正小标宋_GBK" w:cs="方正小标宋_GBK"/>
          <w:b w:val="0"/>
          <w:bCs w:val="0"/>
          <w:sz w:val="40"/>
          <w:szCs w:val="40"/>
        </w:rPr>
      </w:r>
      <w:r/>
    </w:p>
    <w:p>
      <w:pPr>
        <w:pStyle w:val="1281"/>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1193"/>
        <w:ind w:firstLine="560"/>
        <w:jc w:val="left"/>
        <w:keepLines w:val="0"/>
        <w:keepNext w:val="0"/>
        <w:pageBreakBefore w:val="0"/>
        <w:spacing w:before="120" w:after="120" w:line="400" w:lineRule="exact"/>
        <w:widowControl w:val="off"/>
        <w:rPr>
          <w:rFonts w:ascii="Segoe UI" w:hAnsi="Segoe UI" w:eastAsia="Segoe UI" w:cs="Segoe UI"/>
          <w:i w:val="0"/>
          <w:iCs w:val="0"/>
          <w:caps w:val="0"/>
          <w:spacing w:val="0"/>
          <w:sz w:val="21"/>
          <w:szCs w:val="21"/>
          <w:shd w:val="clear" w:color="auto" w:fill="fafafa"/>
        </w:rPr>
      </w:pPr>
      <w:r>
        <w:rPr>
          <w:rFonts w:hint="eastAsia" w:ascii="方正黑体_GBK" w:hAnsi="方正黑体_GBK" w:eastAsia="方正黑体_GBK" w:cs="方正黑体_GBK"/>
          <w:b w:val="0"/>
          <w:bCs w:val="0"/>
          <w:color w:val="000000"/>
          <w:sz w:val="28"/>
          <w:szCs w:val="28"/>
        </w:rPr>
        <w:t xml:space="preserve">项目名称：南京医科大学常州校区物业服务项目（2026年）</w:t>
      </w:r>
      <w:r>
        <w:rPr>
          <w:rFonts w:ascii="Segoe UI" w:hAnsi="Segoe UI" w:eastAsia="Segoe UI" w:cs="Segoe UI"/>
          <w:i w:val="0"/>
          <w:iCs w:val="0"/>
          <w:caps w:val="0"/>
          <w:spacing w:val="0"/>
          <w:sz w:val="21"/>
          <w:szCs w:val="21"/>
          <w:shd w:val="clear" w:color="auto" w:fill="fafafa"/>
        </w:rPr>
      </w:r>
      <w:r/>
    </w:p>
    <w:p>
      <w:pPr>
        <w:pStyle w:val="1193"/>
        <w:ind w:firstLine="112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w:t>
      </w:r>
      <w:r>
        <w:rPr>
          <w:rFonts w:ascii="Times New Roman" w:hAnsi="Times New Roman" w:eastAsia="方正黑体_GBK" w:cs="Times New Roman"/>
          <w:b w:val="0"/>
          <w:bCs w:val="0"/>
          <w:color w:val="000000"/>
          <w:sz w:val="28"/>
          <w:szCs w:val="28"/>
          <w:lang w:val="en-US" w:eastAsia="zh-CN"/>
        </w:rPr>
        <w:t xml:space="preserve">SCZX-G20</w:t>
      </w:r>
      <w:r>
        <w:rPr>
          <w:rFonts w:hint="eastAsia" w:eastAsia="方正黑体_GBK" w:cs="Times New Roman"/>
          <w:b w:val="0"/>
          <w:bCs w:val="0"/>
          <w:color w:val="000000"/>
          <w:sz w:val="28"/>
          <w:szCs w:val="28"/>
          <w:lang w:val="en-US" w:eastAsia="zh-CN"/>
        </w:rPr>
        <w:t xml:space="preserve">26</w:t>
      </w:r>
      <w:r>
        <w:rPr>
          <w:rFonts w:ascii="Times New Roman" w:hAnsi="Times New Roman" w:eastAsia="方正黑体_GBK" w:cs="Times New Roman"/>
          <w:b w:val="0"/>
          <w:bCs w:val="0"/>
          <w:color w:val="000000"/>
          <w:sz w:val="28"/>
          <w:szCs w:val="28"/>
          <w:lang w:val="en-US" w:eastAsia="zh-CN"/>
        </w:rPr>
        <w:t xml:space="preserve">-</w:t>
      </w:r>
      <w:r>
        <w:rPr>
          <w:rFonts w:hint="eastAsia" w:eastAsia="方正黑体_GBK" w:cs="Times New Roman"/>
          <w:b w:val="0"/>
          <w:bCs w:val="0"/>
          <w:color w:val="000000"/>
          <w:sz w:val="28"/>
          <w:szCs w:val="28"/>
          <w:lang w:val="en-US" w:eastAsia="zh-CN"/>
        </w:rPr>
        <w:t xml:space="preserve">0263</w:t>
      </w:r>
      <w:r>
        <w:rPr>
          <w:rFonts w:ascii="Times New Roman" w:hAnsi="Times New Roman" w:eastAsia="方正黑体_GBK" w:cs="Times New Roman"/>
          <w:b w:val="0"/>
          <w:bCs w:val="0"/>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1281"/>
        <w:ind w:firstLine="0"/>
        <w:spacing w:before="0" w:after="0"/>
        <w:rPr>
          <w:rFonts w:hint="eastAsia" w:ascii="宋体" w:hAnsi="宋体"/>
          <w:sz w:val="28"/>
          <w:szCs w:val="28"/>
        </w:rPr>
      </w:pPr>
      <w:r>
        <w:rPr>
          <w:rFonts w:hint="eastAsia" w:ascii="宋体" w:hAnsi="宋体"/>
          <w:sz w:val="28"/>
          <w:szCs w:val="28"/>
        </w:rPr>
      </w:r>
      <w:r/>
    </w:p>
    <w:p>
      <w:pPr>
        <w:pStyle w:val="1281"/>
        <w:ind w:firstLine="0"/>
        <w:spacing w:before="0" w:after="0"/>
        <w:rPr>
          <w:rFonts w:hint="eastAsia" w:ascii="宋体" w:hAnsi="宋体"/>
          <w:sz w:val="28"/>
          <w:szCs w:val="28"/>
        </w:rPr>
      </w:pPr>
      <w:r>
        <w:rPr>
          <w:rFonts w:hint="eastAsia" w:ascii="宋体" w:hAnsi="宋体"/>
          <w:sz w:val="28"/>
          <w:szCs w:val="28"/>
        </w:rPr>
      </w:r>
      <w:r/>
    </w:p>
    <w:p>
      <w:pPr>
        <w:pStyle w:val="1281"/>
        <w:ind w:firstLine="0"/>
        <w:spacing w:before="0" w:after="0"/>
        <w:rPr>
          <w:rFonts w:hint="eastAsia" w:ascii="宋体" w:hAnsi="宋体"/>
          <w:sz w:val="28"/>
          <w:szCs w:val="28"/>
        </w:rPr>
      </w:pPr>
      <w:r>
        <w:rPr>
          <w:rFonts w:hint="eastAsia" w:ascii="宋体" w:hAnsi="宋体"/>
          <w:sz w:val="28"/>
          <w:szCs w:val="28"/>
        </w:rPr>
      </w:r>
      <w:r/>
    </w:p>
    <w:p>
      <w:pPr>
        <w:pStyle w:val="1281"/>
        <w:ind w:firstLine="0"/>
        <w:spacing w:before="0" w:after="0"/>
        <w:rPr>
          <w:rFonts w:hint="eastAsia" w:ascii="宋体" w:hAnsi="宋体"/>
          <w:sz w:val="28"/>
          <w:szCs w:val="28"/>
        </w:rPr>
      </w:pPr>
      <w:r>
        <w:rPr>
          <w:rFonts w:hint="eastAsia" w:ascii="宋体" w:hAnsi="宋体"/>
          <w:sz w:val="28"/>
          <w:szCs w:val="28"/>
        </w:rPr>
      </w:r>
      <w:r/>
    </w:p>
    <w:p>
      <w:pPr>
        <w:pStyle w:val="1281"/>
        <w:ind w:firstLine="0"/>
        <w:spacing w:before="0" w:after="0"/>
        <w:rPr>
          <w:rFonts w:hint="eastAsia" w:ascii="宋体" w:hAnsi="宋体"/>
          <w:sz w:val="28"/>
          <w:szCs w:val="28"/>
        </w:rPr>
      </w:pPr>
      <w:r>
        <w:rPr>
          <w:rFonts w:hint="eastAsia" w:ascii="宋体" w:hAnsi="宋体"/>
          <w:sz w:val="28"/>
          <w:szCs w:val="28"/>
        </w:rPr>
      </w:r>
      <w:r/>
    </w:p>
    <w:p>
      <w:pPr>
        <w:pStyle w:val="1281"/>
        <w:ind w:firstLine="0"/>
        <w:spacing w:before="0" w:after="0"/>
        <w:rPr>
          <w:rFonts w:hint="eastAsia" w:ascii="宋体" w:hAnsi="宋体"/>
          <w:sz w:val="28"/>
          <w:szCs w:val="28"/>
        </w:rPr>
      </w:pPr>
      <w:r>
        <w:rPr>
          <w:rFonts w:hint="eastAsia" w:ascii="宋体" w:hAnsi="宋体"/>
          <w:sz w:val="28"/>
          <w:szCs w:val="28"/>
        </w:rPr>
      </w:r>
      <w:r/>
    </w:p>
    <w:p>
      <w:pPr>
        <w:pStyle w:val="1281"/>
        <w:ind w:firstLine="0"/>
        <w:spacing w:before="0" w:after="0"/>
        <w:rPr>
          <w:rFonts w:hint="eastAsia" w:ascii="宋体" w:hAnsi="宋体"/>
          <w:sz w:val="28"/>
          <w:szCs w:val="28"/>
        </w:rPr>
      </w:pPr>
      <w:r>
        <w:rPr>
          <w:rFonts w:hint="eastAsia" w:ascii="宋体" w:hAnsi="宋体"/>
          <w:sz w:val="28"/>
          <w:szCs w:val="28"/>
        </w:rPr>
      </w:r>
      <w:r/>
    </w:p>
    <w:p>
      <w:pPr>
        <w:pStyle w:val="1193"/>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1193"/>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7</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281"/>
        <w:ind w:firstLine="0"/>
        <w:rPr>
          <w:rFonts w:hint="eastAsia"/>
          <w:u w:val="single"/>
        </w:rPr>
      </w:pPr>
      <w:r>
        <w:rPr>
          <w:rFonts w:hint="eastAsia"/>
        </w:rPr>
        <w:t xml:space="preserve">                        </w:t>
      </w:r>
      <w:r>
        <w:rPr>
          <w:rFonts w:hint="eastAsia"/>
          <w:u w:val="single"/>
        </w:rPr>
      </w:r>
      <w:r/>
    </w:p>
    <w:p>
      <w:pPr>
        <w:pStyle w:val="1281"/>
        <w:ind w:firstLine="0"/>
        <w:jc w:val="center"/>
        <w:rPr>
          <w:rFonts w:hint="eastAsia"/>
        </w:rPr>
      </w:pPr>
      <w:r>
        <w:rPr>
          <w:rFonts w:hint="eastAsia"/>
        </w:rPr>
      </w:r>
      <w:r/>
    </w:p>
    <w:p>
      <w:pPr>
        <w:pStyle w:val="1193"/>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1193"/>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119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t xml:space="preserve">3</w:t>
      </w:r>
      <w:r/>
    </w:p>
    <w:p>
      <w:pPr>
        <w:pStyle w:val="119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投标人须知…………………………………6</w:t>
      </w:r>
      <w:r>
        <w:rPr>
          <w:rFonts w:hint="eastAsia" w:ascii="方正黑体_GBK" w:hAnsi="方正黑体_GBK" w:eastAsia="方正黑体_GBK" w:cs="方正黑体_GBK"/>
          <w:color w:val="000000"/>
          <w:sz w:val="28"/>
          <w:szCs w:val="28"/>
        </w:rPr>
      </w:r>
      <w:r/>
    </w:p>
    <w:p>
      <w:pPr>
        <w:pStyle w:val="119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合同文本……………………………………16</w:t>
      </w:r>
      <w:r>
        <w:rPr>
          <w:rFonts w:hint="eastAsia" w:ascii="方正黑体_GBK" w:hAnsi="方正黑体_GBK" w:eastAsia="方正黑体_GBK" w:cs="方正黑体_GBK"/>
          <w:color w:val="000000"/>
          <w:sz w:val="28"/>
          <w:szCs w:val="28"/>
        </w:rPr>
      </w:r>
      <w:r/>
    </w:p>
    <w:p>
      <w:pPr>
        <w:pStyle w:val="119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rPr>
        <w:t xml:space="preserve">34</w:t>
      </w:r>
      <w:r/>
    </w:p>
    <w:p>
      <w:pPr>
        <w:pStyle w:val="119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 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102</w:t>
      </w:r>
      <w:r/>
    </w:p>
    <w:p>
      <w:pPr>
        <w:pStyle w:val="119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 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rPr>
        <w:t xml:space="preserve">109</w:t>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1193"/>
        <w:rPr>
          <w:rFonts w:hint="eastAsia"/>
        </w:rPr>
      </w:pPr>
      <w:r>
        <w:rPr>
          <w:rFonts w:hint="eastAsia"/>
        </w:rPr>
      </w:r>
      <w:r/>
    </w:p>
    <w:p>
      <w:pPr>
        <w:pStyle w:val="1193"/>
        <w:rPr>
          <w:rFonts w:hint="eastAsia"/>
        </w:rPr>
      </w:pPr>
      <w:r>
        <w:rPr>
          <w:rFonts w:hint="eastAsia"/>
        </w:rPr>
      </w:r>
      <w:r/>
    </w:p>
    <w:p>
      <w:pPr>
        <w:pStyle w:val="1193"/>
        <w:rPr>
          <w:rFonts w:hint="eastAsia"/>
        </w:rPr>
      </w:pPr>
      <w:r>
        <w:rPr>
          <w:rFonts w:hint="eastAsia"/>
        </w:rPr>
      </w:r>
      <w:r/>
    </w:p>
    <w:p>
      <w:pPr>
        <w:pStyle w:val="1193"/>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受南京医科大学（本部）的委托，江苏省政府采购中心就南京医科大学常州校区物业服务项目(</w:t>
      </w:r>
      <w:r>
        <w:rPr>
          <w:rFonts w:hint="eastAsia" w:ascii="方正仿宋_GBK" w:hAnsi="方正仿宋_GBK" w:eastAsia="方正仿宋_GBK" w:cs="方正仿宋_GBK"/>
          <w:color w:val="000000"/>
          <w:sz w:val="28"/>
          <w:szCs w:val="28"/>
          <w:lang w:eastAsia="zh-CN"/>
        </w:rPr>
        <w:t xml:space="preserve">JSZC-320000-SCZX-G202</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0263</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(南京医科大学常州校区物业服务项目)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hint="eastAsia" w:ascii="方正仿宋_GBK" w:hAnsi="方正仿宋_GBK" w:eastAsia="方正仿宋_GBK" w:cs="方正仿宋_GBK"/>
          <w:bCs/>
          <w:color w:val="000000"/>
          <w:sz w:val="28"/>
          <w:szCs w:val="28"/>
          <w:u w:val="none"/>
        </w:rPr>
        <w:t xml:space="preserve">月29</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38985263"/>
      <w:r/>
      <w:bookmarkStart w:id="8" w:name="_Toc35393790"/>
      <w:r/>
      <w:bookmarkStart w:id="9" w:name="_Toc28359002"/>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w:t>
      </w:r>
      <w:r>
        <w:rPr>
          <w:rFonts w:hint="eastAsia" w:eastAsia="方正仿宋_GBK" w:cs="Times New Roman"/>
          <w:color w:val="000000"/>
          <w:sz w:val="28"/>
          <w:szCs w:val="28"/>
          <w:lang w:val="en-US" w:eastAsia="zh-CN"/>
        </w:rPr>
        <w:t xml:space="preserve">26</w:t>
      </w:r>
      <w:r>
        <w:rPr>
          <w:rFonts w:hint="eastAsia" w:ascii="Times New Roman" w:hAnsi="Times New Roman" w:eastAsia="方正仿宋_GBK" w:cs="Times New Roman"/>
          <w:color w:val="000000"/>
          <w:sz w:val="28"/>
          <w:szCs w:val="28"/>
          <w:lang w:val="en-US" w:eastAsia="zh-CN"/>
        </w:rPr>
        <w:t xml:space="preserve">-</w:t>
      </w:r>
      <w:r>
        <w:rPr>
          <w:rFonts w:hint="eastAsia" w:eastAsia="方正仿宋_GBK" w:cs="Times New Roman"/>
          <w:color w:val="000000"/>
          <w:sz w:val="28"/>
          <w:szCs w:val="28"/>
          <w:lang w:val="en-US" w:eastAsia="zh-CN"/>
        </w:rPr>
        <w:t xml:space="preserve">0263</w:t>
      </w:r>
      <w:r>
        <w:rPr>
          <w:rFonts w:hint="eastAsia" w:ascii="Times New Roman" w:hAnsi="Times New Roman" w:eastAsia="方正仿宋_GBK" w:cs="Times New Roman"/>
          <w:color w:val="000000"/>
          <w:sz w:val="28"/>
          <w:szCs w:val="28"/>
          <w:lang w:val="en-US" w:eastAsia="zh-CN"/>
        </w:rPr>
        <w:t xml:space="preserve"> </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2.项目名称：南京医科大学常州校区物业服务项目</w:t>
      </w:r>
      <w:r>
        <w:rPr>
          <w:rFonts w:hint="eastAsia" w:ascii="方正仿宋_GBK" w:hAnsi="方正仿宋_GBK" w:eastAsia="方正仿宋_GBK" w:cs="方正仿宋_GBK"/>
          <w:color w:val="000000"/>
          <w:sz w:val="28"/>
          <w:szCs w:val="28"/>
          <w:lang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1193"/>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1193"/>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3060</w:t>
            </w:r>
            <w:r>
              <w:rPr>
                <w:rFonts w:ascii="方正仿宋_GBK" w:hAnsi="方正仿宋_GBK" w:eastAsia="方正仿宋_GBK" w:cs="方正仿宋_GBK"/>
                <w:sz w:val="28"/>
                <w:szCs w:val="28"/>
                <w:lang w:val="en-US" w:eastAsia="zh-CN"/>
              </w:rPr>
            </w:r>
            <w:r/>
          </w:p>
        </w:tc>
      </w:tr>
    </w:tbl>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11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11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1193"/>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2700（三年）</w:t>
            </w:r>
            <w:r>
              <w:rPr>
                <w:rFonts w:ascii="方正仿宋_GBK" w:hAnsi="方正仿宋_GBK" w:eastAsia="方正仿宋_GBK" w:cs="方正仿宋_GBK"/>
                <w:color w:val="000000"/>
                <w:sz w:val="28"/>
                <w:szCs w:val="28"/>
                <w:lang w:val="en-US" w:eastAsia="zh-CN"/>
              </w:rPr>
            </w:r>
            <w:r/>
          </w:p>
        </w:tc>
      </w:tr>
    </w:tbl>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8985264"/>
      <w:r/>
      <w:bookmarkStart w:id="13" w:name="_Toc35393791"/>
      <w:r/>
      <w:bookmarkStart w:id="14" w:name="_Toc28359003"/>
      <w:r/>
      <w:bookmarkStart w:id="15" w:name="_Toc28359080"/>
      <w:r/>
      <w:bookmarkStart w:id="16" w:name="_Toc35393622"/>
      <w:r>
        <w:rPr>
          <w:rFonts w:hint="eastAsia" w:ascii="方正仿宋_GBK" w:hAnsi="方正仿宋_GBK" w:eastAsia="方正仿宋_GBK" w:cs="方正仿宋_GBK"/>
          <w:color w:val="000000"/>
          <w:sz w:val="28"/>
          <w:szCs w:val="28"/>
        </w:rPr>
        <w:t xml:space="preserve">5.采购需求(简介)：南京医科大学常州校区采用委托社会化管理模式，引入专业公司为校园提供符合行业标准、规范化物业服务。包括为公寓管理服务、教学科研楼宇及场馆管理服务、卫生清洁服务、绿化养护服务、设施设备管理以及零星维修服务、垃圾清运服务、会务服务以及秩序维护管理、环境管理、应急管理、劳动教育服务、特殊时段（重大活动）服务等。（详细内容见本招标文件第四章）。</w:t>
      </w:r>
      <w:r>
        <w:rPr>
          <w:rFonts w:hint="eastAsia" w:ascii="方正仿宋_GBK" w:hAnsi="方正仿宋_GBK" w:eastAsia="方正仿宋_GBK" w:cs="方正仿宋_GBK"/>
          <w:color w:val="000000"/>
          <w:sz w:val="28"/>
          <w:szCs w:val="28"/>
          <w:u w:val="single"/>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6.合同履行期限：本项目委托管理期限即自合同签订之日起</w:t>
      </w:r>
      <w:r>
        <w:rPr>
          <w:rFonts w:hint="eastAsia" w:ascii="方正仿宋_GBK" w:hAnsi="方正仿宋_GBK" w:eastAsia="方正仿宋_GBK" w:cs="方正仿宋_GBK"/>
          <w:color w:val="000000"/>
          <w:sz w:val="28"/>
          <w:szCs w:val="28"/>
          <w:lang w:eastAsia="zh-CN"/>
        </w:rPr>
        <w:t xml:space="preserve">三年</w:t>
      </w:r>
      <w:r>
        <w:rPr>
          <w:rFonts w:hint="eastAsia" w:ascii="方正仿宋_GBK" w:hAnsi="方正仿宋_GBK" w:eastAsia="方正仿宋_GBK" w:cs="方正仿宋_GBK"/>
          <w:color w:val="000000"/>
          <w:sz w:val="28"/>
          <w:szCs w:val="28"/>
        </w:rPr>
        <w:t xml:space="preserve">，合同期内采购人进行年度考核，经每年7月考核合格后可履行下一年度合同，年度考核不合格，采购人有权终止合同；若所在公司托管范围发生重大责任事故的，采购人有权终止合同</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u w:val="single"/>
          <w:lang w:eastAsia="zh-CN"/>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119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28359081"/>
      <w:r/>
      <w:bookmarkStart w:id="19" w:name="_Toc38985265"/>
      <w:r/>
      <w:bookmarkStart w:id="20" w:name="_Toc35393792"/>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1193"/>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119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119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625"/>
      <w:r/>
      <w:bookmarkStart w:id="23" w:name="_Toc28359084"/>
      <w:r/>
      <w:bookmarkStart w:id="24" w:name="_Toc28359007"/>
      <w:r/>
      <w:bookmarkStart w:id="25" w:name="_Toc35393794"/>
      <w:r/>
      <w:bookmarkStart w:id="26" w:name="_Toc38985267"/>
      <w:r/>
      <w:bookmarkStart w:id="27" w:name="_Toc28359082"/>
      <w:r/>
      <w:bookmarkStart w:id="28" w:name="_Toc28359005"/>
      <w:r/>
      <w:bookmarkStart w:id="29" w:name="_Toc35393793"/>
      <w:r/>
      <w:bookmarkStart w:id="30" w:name="_Toc38985266"/>
      <w:r/>
      <w:bookmarkStart w:id="31" w:name="_Toc35393624"/>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1193"/>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29</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627"/>
      <w:r/>
      <w:bookmarkStart w:id="36" w:name="_Toc35393796"/>
      <w:r/>
      <w:bookmarkStart w:id="37" w:name="_Toc28359085"/>
      <w:r/>
      <w:bookmarkStart w:id="38" w:name="_Toc28359008"/>
      <w:r/>
      <w:bookmarkStart w:id="39"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1193"/>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119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eastAsia="zh-CN"/>
        </w:rPr>
        <w:t xml:space="preserve">南京医科大学</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119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eastAsia="zh-CN"/>
        </w:rPr>
        <w:t xml:space="preserve">南京市龙眠大道101号　</w:t>
      </w:r>
      <w:r>
        <w:rPr>
          <w:rFonts w:hint="eastAsia" w:ascii="方正仿宋_GBK" w:hAnsi="方正仿宋_GBK" w:eastAsia="方正仿宋_GBK" w:cs="方正仿宋_GBK"/>
          <w:color w:val="000000"/>
          <w:sz w:val="28"/>
          <w:szCs w:val="28"/>
        </w:rPr>
      </w:r>
      <w:r/>
    </w:p>
    <w:p>
      <w:pPr>
        <w:pStyle w:val="119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何老师、</w:t>
      </w:r>
      <w:r>
        <w:rPr>
          <w:rFonts w:hint="eastAsia" w:ascii="方正仿宋_GBK" w:hAnsi="方正仿宋_GBK" w:eastAsia="方正仿宋_GBK" w:cs="方正仿宋_GBK"/>
          <w:color w:val="000000"/>
          <w:sz w:val="28"/>
          <w:szCs w:val="28"/>
          <w:u w:val="single"/>
        </w:rPr>
        <w:t xml:space="preserve">朱老师        </w:t>
      </w:r>
      <w:r>
        <w:rPr>
          <w:rFonts w:hint="eastAsia" w:ascii="方正仿宋_GBK" w:hAnsi="方正仿宋_GBK" w:eastAsia="方正仿宋_GBK" w:cs="方正仿宋_GBK"/>
          <w:color w:val="000000"/>
          <w:sz w:val="28"/>
          <w:szCs w:val="28"/>
        </w:rPr>
      </w:r>
      <w:r/>
    </w:p>
    <w:p>
      <w:pPr>
        <w:pStyle w:val="1193"/>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025-86868369</w:t>
      </w:r>
      <w:r>
        <w:rPr>
          <w:rFonts w:hint="eastAsia" w:ascii="方正仿宋_GBK" w:hAnsi="方正仿宋_GBK" w:eastAsia="方正仿宋_GBK" w:cs="方正仿宋_GBK"/>
          <w:color w:val="000000"/>
          <w:sz w:val="28"/>
          <w:szCs w:val="28"/>
          <w:u w:val="single"/>
        </w:rPr>
        <w:t xml:space="preserve">　　 </w:t>
      </w:r>
      <w:bookmarkStart w:id="40" w:name="_Toc28359009"/>
      <w:r/>
      <w:bookmarkStart w:id="41" w:name="_Toc28359086"/>
      <w:r>
        <w:rPr>
          <w:rFonts w:hint="eastAsia" w:ascii="方正仿宋_GBK" w:hAnsi="方正仿宋_GBK" w:eastAsia="方正仿宋_GBK" w:cs="方正仿宋_GBK"/>
          <w:color w:val="000000"/>
          <w:sz w:val="28"/>
          <w:szCs w:val="28"/>
          <w:u w:val="single"/>
        </w:rPr>
      </w:r>
      <w:r/>
    </w:p>
    <w:p>
      <w:pPr>
        <w:pStyle w:val="119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1193"/>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南京市汉中门大街145号省政务中心二期3楼南区　　</w:t>
      </w:r>
      <w:r>
        <w:rPr>
          <w:rFonts w:hint="eastAsia" w:ascii="方正仿宋_GBK" w:hAnsi="方正仿宋_GBK" w:eastAsia="方正仿宋_GBK" w:cs="方正仿宋_GBK"/>
          <w:color w:val="000000"/>
          <w:sz w:val="28"/>
          <w:szCs w:val="28"/>
        </w:rPr>
      </w:r>
      <w:r/>
    </w:p>
    <w:p>
      <w:pPr>
        <w:pStyle w:val="1193"/>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时富荣、许滢</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1193"/>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025-83668559</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119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1193"/>
        <w:ind w:right="840"/>
        <w:rPr>
          <w:rFonts w:hint="eastAsia" w:ascii="宋体" w:hAnsi="宋体"/>
          <w:color w:val="000000"/>
          <w:sz w:val="24"/>
          <w:szCs w:val="24"/>
        </w:rPr>
      </w:pPr>
      <w:r>
        <w:rPr>
          <w:rFonts w:hint="eastAsia" w:ascii="宋体" w:hAnsi="宋体"/>
          <w:color w:val="000000"/>
          <w:sz w:val="24"/>
          <w:szCs w:val="24"/>
        </w:rPr>
      </w:r>
      <w:r/>
    </w:p>
    <w:p>
      <w:pPr>
        <w:pStyle w:val="1193"/>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1193"/>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1193"/>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119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120614216"/>
      <w:r/>
      <w:bookmarkStart w:id="50" w:name="_Toc20823285"/>
      <w:r/>
      <w:bookmarkStart w:id="51" w:name="_Toc16938529"/>
      <w:r/>
      <w:bookmarkStart w:id="52" w:name="_Toc462564072"/>
      <w:r/>
      <w:bookmarkStart w:id="53" w:name="_Toc513029213"/>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462564073"/>
      <w:r/>
      <w:bookmarkStart w:id="55" w:name="_Toc513029214"/>
      <w:r/>
      <w:bookmarkStart w:id="56" w:name="_Toc16938530"/>
      <w:r/>
      <w:bookmarkStart w:id="57"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16938531"/>
      <w:r/>
      <w:bookmarkStart w:id="59" w:name="_Toc462564074"/>
      <w:r/>
      <w:bookmarkStart w:id="60" w:name="_Toc20823287"/>
      <w:r/>
      <w:bookmarkStart w:id="61"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70360"/>
      <w:r/>
      <w:bookmarkEnd w:id="62"/>
      <w:r/>
      <w:bookmarkStart w:id="63" w:name="_Hlt26668975"/>
      <w:r/>
      <w:bookmarkEnd w:id="63"/>
      <w:r/>
      <w:bookmarkStart w:id="64" w:name="_Hlt26954838"/>
      <w:r/>
      <w:bookmarkEnd w:id="64"/>
      <w:r/>
      <w:bookmarkStart w:id="65" w:name="_Toc513029219"/>
      <w:r/>
      <w:bookmarkStart w:id="66" w:name="_Toc14577357"/>
      <w:r/>
      <w:bookmarkStart w:id="67" w:name="_Toc49090509"/>
      <w:r/>
      <w:bookmarkStart w:id="68" w:name="_Toc49090507"/>
      <w:r/>
      <w:bookmarkStart w:id="69" w:name="_Toc513029216"/>
      <w:r/>
      <w:bookmarkStart w:id="70"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954731"/>
      <w:r/>
      <w:bookmarkEnd w:id="76"/>
      <w:r/>
      <w:bookmarkStart w:id="77" w:name="_Hlt26668983"/>
      <w:r/>
      <w:bookmarkEnd w:id="77"/>
      <w:r/>
      <w:bookmarkStart w:id="78" w:name="_Hlt26670403"/>
      <w:r/>
      <w:bookmarkEnd w:id="78"/>
      <w:r/>
      <w:bookmarkStart w:id="79" w:name="_Hlt26670486"/>
      <w:r/>
      <w:bookmarkEnd w:id="79"/>
      <w:r/>
      <w:bookmarkStart w:id="80" w:name="_Hlt26670425"/>
      <w:r/>
      <w:bookmarkEnd w:id="80"/>
      <w:r/>
      <w:bookmarkStart w:id="81" w:name="_Hlt26670482"/>
      <w:r/>
      <w:bookmarkEnd w:id="81"/>
      <w:r/>
      <w:bookmarkStart w:id="82" w:name="_Hlt26954842"/>
      <w:r/>
      <w:bookmarkEnd w:id="82"/>
      <w:r/>
      <w:bookmarkStart w:id="83" w:name="_Hlt26954846"/>
      <w:r/>
      <w:bookmarkEnd w:id="83"/>
      <w:r/>
      <w:bookmarkStart w:id="84" w:name="_Hlt26954844"/>
      <w:r/>
      <w:bookmarkEnd w:id="84"/>
      <w:r/>
      <w:bookmarkStart w:id="85" w:name="_Hlt26954848"/>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954850"/>
      <w:r/>
      <w:bookmarkEnd w:id="88"/>
      <w:r/>
      <w:bookmarkStart w:id="89" w:name="_Hlt26954734"/>
      <w:r/>
      <w:bookmarkEnd w:id="89"/>
      <w:r/>
      <w:bookmarkStart w:id="90" w:name="_Hlt26670489"/>
      <w:r/>
      <w:bookmarkEnd w:id="90"/>
      <w:r/>
      <w:bookmarkStart w:id="91" w:name="_Toc49090511"/>
      <w:r/>
      <w:bookmarkStart w:id="92"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20823296"/>
      <w:r/>
      <w:bookmarkStart w:id="96" w:name="_Toc120614217"/>
      <w:r/>
      <w:bookmarkStart w:id="97" w:name="_Toc513029224"/>
      <w:r/>
      <w:bookmarkStart w:id="98" w:name="_Toc16938540"/>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20823297"/>
      <w:r/>
      <w:bookmarkStart w:id="100" w:name="_Toc513029225"/>
      <w:r/>
      <w:bookmarkStart w:id="101" w:name="_Toc462564084"/>
      <w:r/>
      <w:bookmarkStart w:id="102"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30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513029226"/>
      <w:r/>
      <w:bookmarkStart w:id="105" w:name="_Toc16938542"/>
      <w:r>
        <w:rPr>
          <w:rFonts w:hint="eastAsia" w:ascii="方正仿宋_GBK" w:hAnsi="方正仿宋_GBK" w:eastAsia="方正仿宋_GBK" w:cs="方正仿宋_GBK"/>
          <w:bCs/>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119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20823300"/>
      <w:r/>
      <w:bookmarkStart w:id="110" w:name="_Toc16938544"/>
      <w:r/>
      <w:bookmarkStart w:id="111"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20823301"/>
      <w:r/>
      <w:bookmarkStart w:id="113" w:name="_Toc513029229"/>
      <w:r/>
      <w:bookmarkStart w:id="114" w:name="_Toc16938545"/>
      <w:r/>
      <w:bookmarkStart w:id="115" w:name="_Toc120614218"/>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20823302"/>
      <w:r/>
      <w:bookmarkStart w:id="117" w:name="_Toc16938546"/>
      <w:r/>
      <w:bookmarkStart w:id="118"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513029231"/>
      <w:r/>
      <w:bookmarkStart w:id="120" w:name="_Toc16938547"/>
      <w:r/>
      <w:bookmarkStart w:id="121" w:name="_Toc20823303"/>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513029232"/>
      <w:r/>
      <w:bookmarkStart w:id="123" w:name="_Toc20823304"/>
      <w:r/>
      <w:bookmarkStart w:id="124" w:name="_Toc16938548"/>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119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16938550"/>
      <w:r/>
      <w:bookmarkStart w:id="129" w:name="_Toc20823306"/>
      <w:r/>
      <w:bookmarkStart w:id="130"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（1）投标报价低于全部通过符合性审查供应商投标报价平均值65%的，即投标报价&lt;全部通过符合性审查供应商投标报价平均值×65%；</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（3）投标报价低于采购项目最高限价65%的，即投标报价&lt;采购项目最高限价×65%；</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20823307"/>
      <w:r/>
      <w:bookmarkStart w:id="132" w:name="_Toc16938551"/>
      <w:r/>
      <w:bookmarkStart w:id="133"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119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513029236"/>
      <w:r/>
      <w:bookmarkStart w:id="141" w:name="_Toc16938552"/>
      <w:r/>
      <w:bookmarkStart w:id="142" w:name="_Toc20823308"/>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20823309"/>
      <w:r/>
      <w:bookmarkStart w:id="144" w:name="_Toc16938553"/>
      <w:r/>
      <w:bookmarkStart w:id="145" w:name="_Toc513029237"/>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bookmarkStart w:id="146" w:name="_Toc479757207"/>
      <w:r/>
      <w:bookmarkStart w:id="147" w:name="_Toc20823314"/>
      <w:r/>
      <w:bookmarkStart w:id="148" w:name="_Toc16938558"/>
      <w:r/>
      <w:bookmarkStart w:id="149" w:name="_Toc513029242"/>
      <w:r/>
      <w:bookmarkStart w:id="150" w:name="_Toc120614221"/>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1208"/>
        <w:spacing w:line="400" w:lineRule="exact"/>
        <w:rPr>
          <w:rFonts w:hint="eastAsia" w:ascii="宋体" w:hAnsi="宋体"/>
          <w:bCs/>
          <w:sz w:val="24"/>
        </w:rPr>
      </w:pPr>
      <w:r>
        <w:rPr>
          <w:rFonts w:hint="eastAsia" w:ascii="宋体" w:hAnsi="宋体"/>
          <w:bCs/>
          <w:sz w:val="24"/>
        </w:rPr>
      </w:r>
      <w:r/>
    </w:p>
    <w:p>
      <w:pPr>
        <w:pStyle w:val="1208"/>
        <w:spacing w:line="400" w:lineRule="exact"/>
        <w:rPr>
          <w:rFonts w:hint="eastAsia" w:ascii="宋体" w:hAnsi="宋体"/>
          <w:bCs/>
          <w:sz w:val="24"/>
        </w:rPr>
      </w:pPr>
      <w:r>
        <w:rPr>
          <w:rFonts w:hint="eastAsia" w:ascii="宋体" w:hAnsi="宋体"/>
          <w:bCs/>
          <w:sz w:val="24"/>
        </w:rPr>
      </w:r>
      <w:r/>
    </w:p>
    <w:p>
      <w:pPr>
        <w:pStyle w:val="1208"/>
        <w:spacing w:line="400" w:lineRule="exact"/>
        <w:rPr>
          <w:rFonts w:hint="eastAsia" w:ascii="宋体" w:hAnsi="宋体"/>
          <w:bCs/>
          <w:sz w:val="24"/>
        </w:rPr>
      </w:pPr>
      <w:r>
        <w:rPr>
          <w:rFonts w:hint="eastAsia" w:ascii="宋体" w:hAnsi="宋体"/>
          <w:bCs/>
          <w:sz w:val="24"/>
        </w:rPr>
      </w:r>
      <w:r/>
    </w:p>
    <w:p>
      <w:pPr>
        <w:pStyle w:val="1208"/>
        <w:spacing w:line="400" w:lineRule="exact"/>
        <w:rPr>
          <w:rFonts w:hint="eastAsia" w:ascii="宋体" w:hAnsi="宋体"/>
          <w:bCs/>
          <w:sz w:val="24"/>
        </w:rPr>
      </w:pPr>
      <w:r>
        <w:rPr>
          <w:rFonts w:hint="eastAsia" w:ascii="宋体" w:hAnsi="宋体"/>
          <w:bCs/>
          <w:sz w:val="24"/>
        </w:rPr>
      </w:r>
      <w:r/>
    </w:p>
    <w:p>
      <w:pPr>
        <w:pStyle w:val="1208"/>
        <w:spacing w:line="400" w:lineRule="exact"/>
        <w:rPr>
          <w:rFonts w:hint="eastAsia" w:ascii="宋体" w:hAnsi="宋体"/>
          <w:bCs/>
          <w:sz w:val="24"/>
        </w:rPr>
      </w:pPr>
      <w:r>
        <w:rPr>
          <w:rFonts w:hint="eastAsia" w:ascii="宋体" w:hAnsi="宋体"/>
          <w:bCs/>
          <w:sz w:val="24"/>
        </w:rPr>
      </w:r>
      <w:r/>
    </w:p>
    <w:p>
      <w:pPr>
        <w:pStyle w:val="1208"/>
        <w:spacing w:line="400" w:lineRule="exact"/>
        <w:rPr>
          <w:rFonts w:hint="eastAsia" w:ascii="宋体" w:hAnsi="宋体"/>
          <w:bCs/>
          <w:sz w:val="24"/>
        </w:rPr>
      </w:pPr>
      <w:r>
        <w:rPr>
          <w:rFonts w:hint="eastAsia" w:ascii="宋体" w:hAnsi="宋体"/>
          <w:bCs/>
          <w:sz w:val="24"/>
        </w:rPr>
      </w:r>
      <w:r/>
    </w:p>
    <w:p>
      <w:pPr>
        <w:pStyle w:val="1208"/>
        <w:spacing w:line="400" w:lineRule="exact"/>
        <w:rPr>
          <w:rFonts w:hint="eastAsia" w:ascii="宋体" w:hAnsi="宋体"/>
          <w:bCs/>
          <w:sz w:val="24"/>
        </w:rPr>
      </w:pPr>
      <w:r>
        <w:rPr>
          <w:rFonts w:hint="eastAsia" w:ascii="宋体" w:hAnsi="宋体"/>
          <w:bCs/>
          <w:sz w:val="24"/>
        </w:rPr>
      </w:r>
      <w:r/>
    </w:p>
    <w:p>
      <w:pPr>
        <w:pStyle w:val="1208"/>
        <w:spacing w:line="400" w:lineRule="exact"/>
        <w:rPr>
          <w:rFonts w:hint="eastAsia" w:ascii="宋体" w:hAnsi="宋体"/>
          <w:bCs/>
          <w:sz w:val="24"/>
        </w:rPr>
      </w:pPr>
      <w:r>
        <w:rPr>
          <w:rFonts w:hint="eastAsia" w:ascii="宋体" w:hAnsi="宋体"/>
          <w:bCs/>
          <w:sz w:val="24"/>
        </w:rPr>
      </w:r>
      <w:r/>
    </w:p>
    <w:p>
      <w:pPr>
        <w:pStyle w:val="1208"/>
        <w:spacing w:line="400" w:lineRule="exact"/>
        <w:rPr>
          <w:rFonts w:hint="eastAsia" w:ascii="宋体" w:hAnsi="宋体"/>
          <w:bCs/>
          <w:sz w:val="24"/>
        </w:rPr>
      </w:pPr>
      <w:r>
        <w:rPr>
          <w:rFonts w:hint="eastAsia" w:ascii="宋体" w:hAnsi="宋体"/>
          <w:bCs/>
          <w:sz w:val="24"/>
        </w:rPr>
      </w:r>
      <w:r/>
    </w:p>
    <w:p>
      <w:pPr>
        <w:pStyle w:val="1193"/>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1" w:name="_Toc16938559"/>
      <w:r/>
      <w:bookmarkStart w:id="152" w:name="_Toc513029243"/>
      <w:r/>
      <w:bookmarkStart w:id="153" w:name="_Toc20823315"/>
      <w:r>
        <w:rPr>
          <w:rFonts w:hint="eastAsia" w:ascii="方正仿宋_GBK" w:hAnsi="方正仿宋_GBK" w:eastAsia="方正仿宋_GBK" w:cs="方正仿宋_GBK"/>
          <w:b w:val="0"/>
          <w:bCs/>
          <w:sz w:val="28"/>
          <w:szCs w:val="28"/>
          <w:highlight w:val="yellow"/>
        </w:rPr>
      </w:r>
      <w:r/>
    </w:p>
    <w:p>
      <w:pPr>
        <w:pStyle w:val="1193"/>
        <w:jc w:val="center"/>
        <w:spacing w:before="145" w:after="145"/>
        <w:rPr>
          <w:rFonts w:ascii="宋体" w:hAnsi="宋体"/>
          <w:b/>
          <w:bCs/>
          <w:color w:val="000000"/>
          <w:sz w:val="30"/>
          <w:szCs w:val="20"/>
          <w:highlight w:val="none"/>
        </w:rPr>
        <w:outlineLvl w:val="0"/>
      </w:pPr>
      <w:r/>
      <w:bookmarkEnd w:id="151"/>
      <w:r/>
      <w:bookmarkEnd w:id="152"/>
      <w:r/>
      <w:bookmarkEnd w:id="153"/>
      <w:r/>
      <w:bookmarkStart w:id="154" w:name="_Hlt16619350"/>
      <w:r/>
      <w:bookmarkStart w:id="155" w:name="_Toc20823346"/>
      <w:r/>
      <w:bookmarkStart w:id="156" w:name="_Toc120614244"/>
      <w:r/>
      <w:bookmarkStart w:id="157" w:name="_Toc16938590"/>
      <w:r/>
      <w:bookmarkStart w:id="158" w:name="_Toc479757211"/>
      <w:r/>
      <w:bookmarkStart w:id="159" w:name="_Toc462564139"/>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119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南京医科大学常州校区物业服务项目</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119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JSZC-320000-SCZX-G2025-</w:t>
      </w:r>
      <w:r>
        <w:rPr>
          <w:rFonts w:hint="eastAsia" w:ascii="宋体" w:hAnsi="宋体" w:cs="Courier New"/>
          <w:color w:val="000000"/>
          <w:sz w:val="24"/>
          <w:szCs w:val="24"/>
          <w:highlight w:val="none"/>
          <w:lang w:val="en-US" w:eastAsia="zh-CN"/>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1193"/>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采购包号：*</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1308"/>
        <w:spacing w:before="120" w:after="120"/>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）_________</w:t>
      </w:r>
      <w:r>
        <w:rPr>
          <w:rFonts w:hAnsi="宋体"/>
          <w:color w:val="000000"/>
          <w:sz w:val="24"/>
          <w:szCs w:val="24"/>
          <w:highlight w:val="none"/>
        </w:rPr>
      </w:r>
      <w:r/>
    </w:p>
    <w:p>
      <w:pPr>
        <w:pStyle w:val="1308"/>
        <w:spacing w:before="120" w:after="120"/>
        <w:rPr>
          <w:rFonts w:hint="eastAsia"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rPr>
          <w:rFonts w:hint="eastAsia" w:hAnsi="宋体"/>
          <w:color w:val="000000"/>
          <w:sz w:val="24"/>
          <w:szCs w:val="24"/>
          <w:highlight w:val="none"/>
        </w:rPr>
      </w:r>
      <w:r/>
    </w:p>
    <w:p>
      <w:pPr>
        <w:pStyle w:val="1308"/>
        <w:spacing w:before="120" w:after="120"/>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rPr>
        <w:t xml:space="preserve">江苏省政府采购中心</w:t>
      </w:r>
      <w:r>
        <w:rPr>
          <w:rFonts w:hint="eastAsia" w:hAnsi="宋体"/>
          <w:color w:val="000000"/>
          <w:sz w:val="24"/>
          <w:szCs w:val="24"/>
          <w:highlight w:val="none"/>
          <w:u w:val="single"/>
        </w:rPr>
        <w:t xml:space="preserve">  </w:t>
      </w:r>
      <w:r>
        <w:rPr>
          <w:rFonts w:hint="eastAsia" w:ascii="宋体" w:hAnsi="宋体" w:cs="Courier New"/>
          <w:color w:val="000000"/>
          <w:sz w:val="24"/>
          <w:szCs w:val="24"/>
          <w:highlight w:val="none"/>
          <w:u w:val="single"/>
        </w:rPr>
        <w:t xml:space="preserve">南京医科大学常州校区物业服务项目</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1308"/>
        <w:spacing w:before="120" w:after="120"/>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308"/>
        <w:spacing w:before="120" w:after="120"/>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Ansi="宋体"/>
          <w:color w:val="000000"/>
          <w:sz w:val="24"/>
          <w:szCs w:val="24"/>
          <w:highlight w:val="none"/>
        </w:rPr>
      </w:r>
      <w:r/>
    </w:p>
    <w:p>
      <w:pPr>
        <w:pStyle w:val="1308"/>
        <w:spacing w:before="120" w:after="120"/>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1308"/>
        <w:spacing w:before="120" w:after="120"/>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1308"/>
        <w:spacing w:before="120" w:after="120"/>
        <w:rPr>
          <w:rFonts w:hint="eastAsia" w:hAnsi="宋体"/>
          <w:color w:val="000000"/>
          <w:sz w:val="24"/>
          <w:szCs w:val="24"/>
          <w:highlight w:val="none"/>
        </w:rPr>
      </w:pPr>
      <w:r>
        <w:rPr>
          <w:rFonts w:hint="eastAsia" w:hAnsi="宋体"/>
          <w:color w:val="000000"/>
          <w:sz w:val="24"/>
          <w:szCs w:val="24"/>
          <w:highlight w:val="none"/>
        </w:rPr>
        <w:t xml:space="preserve">1.4 履行时间（期限）：</w:t>
      </w:r>
      <w:r>
        <w:rPr>
          <w:rFonts w:hint="eastAsia" w:hAnsi="宋体"/>
          <w:color w:val="000000"/>
          <w:sz w:val="24"/>
          <w:szCs w:val="24"/>
          <w:highlight w:val="none"/>
        </w:rPr>
      </w:r>
      <w:r/>
    </w:p>
    <w:p>
      <w:pPr>
        <w:pStyle w:val="1308"/>
        <w:spacing w:before="120" w:after="120"/>
        <w:rPr>
          <w:rFonts w:hAnsi="宋体"/>
          <w:color w:val="000000"/>
          <w:sz w:val="24"/>
          <w:szCs w:val="24"/>
          <w:highlight w:val="none"/>
        </w:rPr>
      </w:pPr>
      <w:r>
        <w:rPr>
          <w:rFonts w:hint="eastAsia" w:hAnsi="宋体"/>
          <w:color w:val="000000"/>
          <w:sz w:val="24"/>
          <w:szCs w:val="24"/>
          <w:highlight w:val="none"/>
        </w:rPr>
        <w:t xml:space="preserve">1.5 履行地点：</w:t>
      </w:r>
      <w:r>
        <w:rPr>
          <w:rFonts w:hAnsi="宋体"/>
          <w:color w:val="000000"/>
          <w:sz w:val="24"/>
          <w:szCs w:val="24"/>
          <w:highlight w:val="none"/>
        </w:rPr>
      </w:r>
      <w:r/>
    </w:p>
    <w:p>
      <w:pPr>
        <w:pStyle w:val="1308"/>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 </w:t>
      </w:r>
      <w:r>
        <w:rPr>
          <w:rFonts w:hint="eastAsia" w:hAnsi="宋体"/>
          <w:color w:val="000000"/>
          <w:sz w:val="24"/>
          <w:szCs w:val="24"/>
          <w:highlight w:val="none"/>
        </w:rPr>
        <w:t xml:space="preserve">履行方式：</w:t>
      </w:r>
      <w:r>
        <w:rPr>
          <w:rFonts w:hAnsi="宋体"/>
          <w:color w:val="000000"/>
          <w:sz w:val="24"/>
          <w:szCs w:val="24"/>
          <w:highlight w:val="none"/>
        </w:rPr>
      </w:r>
      <w:r/>
    </w:p>
    <w:p>
      <w:pPr>
        <w:pStyle w:val="1308"/>
        <w:spacing w:before="120" w:after="120"/>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308"/>
        <w:ind w:left="410" w:hanging="410"/>
        <w:spacing w:before="120" w:after="120"/>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1308"/>
        <w:spacing w:before="120" w:after="120"/>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1308"/>
        <w:ind w:left="410" w:hanging="410"/>
        <w:spacing w:before="120" w:after="120"/>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1308"/>
        <w:ind w:left="410" w:hanging="410"/>
        <w:spacing w:before="120" w:after="120"/>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1308"/>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1308"/>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1308"/>
        <w:spacing w:before="120" w:after="120"/>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1308"/>
        <w:ind w:left="408" w:hanging="408"/>
        <w:spacing w:before="120" w:after="120"/>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1308"/>
        <w:ind w:left="410" w:hanging="410"/>
        <w:spacing w:before="120" w:after="120"/>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1308"/>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6.1 乙方</w:t>
      </w:r>
      <w:r>
        <w:rPr>
          <w:rFonts w:hint="eastAsia" w:hAnsi="宋体"/>
          <w:color w:val="000000"/>
          <w:sz w:val="24"/>
          <w:szCs w:val="24"/>
          <w:highlight w:val="none"/>
          <w:lang w:val="en-US" w:eastAsia="zh-CN"/>
        </w:rPr>
        <w:t xml:space="preserve">以转账、支票、汇票、本票或者金融机构、担保机构出具的保函形式，支付履约保证金   </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eastAsia="zh-CN"/>
        </w:rPr>
        <w:t xml:space="preserve">万</w:t>
      </w:r>
      <w:r>
        <w:rPr>
          <w:rFonts w:hAnsi="宋体"/>
          <w:color w:val="000000"/>
          <w:sz w:val="24"/>
          <w:szCs w:val="24"/>
          <w:highlight w:val="none"/>
        </w:rPr>
        <w:t xml:space="preserve">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1308"/>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rFonts w:hint="eastAsia" w:hAnsi="宋体"/>
          <w:color w:val="000000"/>
          <w:sz w:val="24"/>
          <w:szCs w:val="24"/>
          <w:highlight w:val="none"/>
        </w:rPr>
      </w:r>
      <w:r/>
    </w:p>
    <w:p>
      <w:pPr>
        <w:pStyle w:val="1309"/>
        <w:numPr>
          <w:ilvl w:val="0"/>
          <w:numId w:val="0"/>
        </w:numPr>
        <w:ind w:left="0" w:firstLine="420"/>
        <w:jc w:val="both"/>
        <w:spacing w:after="0"/>
        <w:widowControl/>
        <w:tabs>
          <w:tab w:val="left" w:pos="90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服务期结束以后，如乙方无违约行为，根据甲方出具的退款同意书后，20个工作日内无息退还乙方的履约保证金。如乙方不能完成投标文件中的物业管理服务目标，则履约保证金不予返还。</w:t>
      </w:r>
      <w:r>
        <w:rPr>
          <w:rFonts w:hint="eastAsia" w:ascii="宋体" w:hAnsi="宋体" w:eastAsia="宋体" w:cs="宋体"/>
          <w:b w:val="0"/>
          <w:color w:val="000000"/>
          <w:sz w:val="24"/>
          <w:szCs w:val="24"/>
          <w:highlight w:val="none"/>
        </w:rPr>
      </w:r>
      <w:r/>
    </w:p>
    <w:p>
      <w:pPr>
        <w:pStyle w:val="1193"/>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1193"/>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1193"/>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1193"/>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308"/>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1193"/>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hint="eastAsia" w:ascii="宋体" w:hAnsi="宋体"/>
          <w:color w:val="000000"/>
          <w:sz w:val="24"/>
          <w:szCs w:val="24"/>
          <w:highlight w:val="none"/>
        </w:rPr>
      </w:r>
      <w:r/>
    </w:p>
    <w:p>
      <w:pPr>
        <w:pStyle w:val="1193"/>
        <w:ind w:firstLine="480"/>
        <w:spacing w:before="145" w:after="145" w:line="24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每三个月（每季）经考核支付一次，季度考核分值达85分（含）以上为合格，按合同支付当季合同款，季度考核分值低于85分为不合格，每低一分扣除当季合同款的1％。一年共计支付四次。</w:t>
      </w:r>
      <w:r>
        <w:rPr>
          <w:rFonts w:hint="eastAsia" w:ascii="宋体" w:hAnsi="宋体" w:eastAsia="宋体" w:cs="Times New Roman"/>
          <w:color w:val="000000"/>
          <w:sz w:val="24"/>
          <w:szCs w:val="24"/>
          <w:highlight w:val="none"/>
          <w:lang w:eastAsia="zh-CN"/>
        </w:rPr>
      </w:r>
      <w:r/>
    </w:p>
    <w:p>
      <w:pPr>
        <w:pStyle w:val="1193"/>
        <w:ind w:firstLine="490"/>
        <w:spacing w:line="360" w:lineRule="auto"/>
        <w:rPr>
          <w:rFonts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每季度应付款项由乙方提出书面付款申请，并提供合规的发票后，经甲方审核批准后十五个工作日内，付清前季度应付款项（遇</w:t>
      </w:r>
      <w:r>
        <w:rPr>
          <w:rFonts w:hint="eastAsia" w:ascii="宋体" w:hAnsi="宋体"/>
          <w:color w:val="000000"/>
          <w:sz w:val="24"/>
          <w:szCs w:val="24"/>
          <w:highlight w:val="none"/>
          <w:lang w:val="en-US" w:eastAsia="zh-CN"/>
        </w:rPr>
        <w:t xml:space="preserve">寒暑假、</w:t>
      </w:r>
      <w:r>
        <w:rPr>
          <w:rFonts w:hint="eastAsia" w:ascii="宋体" w:hAnsi="宋体"/>
          <w:color w:val="000000"/>
          <w:sz w:val="24"/>
          <w:szCs w:val="24"/>
          <w:highlight w:val="none"/>
          <w:lang w:eastAsia="zh-CN"/>
        </w:rPr>
        <w:t xml:space="preserve">节假日顺延）。</w:t>
      </w:r>
      <w:r>
        <w:rPr>
          <w:rFonts w:ascii="宋体" w:hAnsi="宋体"/>
          <w:color w:val="000000"/>
          <w:sz w:val="24"/>
          <w:szCs w:val="24"/>
          <w:highlight w:val="none"/>
          <w:lang w:eastAsia="zh-CN"/>
        </w:rPr>
      </w:r>
      <w:r/>
    </w:p>
    <w:p>
      <w:pPr>
        <w:pStyle w:val="1193"/>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1193"/>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308"/>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1308"/>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1308"/>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1308"/>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1308"/>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1308"/>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1308"/>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1308"/>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1308"/>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1308"/>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1308"/>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1308"/>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1308"/>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308"/>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1308"/>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1308"/>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1308"/>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308"/>
        <w:spacing w:before="120" w:after="120"/>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1308"/>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308"/>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1308"/>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rPr>
          <w:rFonts w:hAnsi="宋体"/>
          <w:color w:val="000000"/>
          <w:sz w:val="24"/>
          <w:szCs w:val="24"/>
          <w:highlight w:val="none"/>
        </w:rPr>
      </w:r>
      <w:r/>
    </w:p>
    <w:p>
      <w:pPr>
        <w:pStyle w:val="1308"/>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Ansi="宋体"/>
          <w:color w:val="000000"/>
          <w:sz w:val="24"/>
          <w:szCs w:val="24"/>
          <w:highlight w:val="none"/>
        </w:rPr>
      </w:r>
      <w:r/>
    </w:p>
    <w:p>
      <w:pPr>
        <w:pStyle w:val="1308"/>
        <w:ind w:left="480" w:hanging="480"/>
        <w:spacing w:before="120" w:after="120" w:line="0" w:lineRule="atLeast"/>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1308"/>
        <w:spacing w:before="120" w:after="120" w:line="0" w:lineRule="atLeas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1308"/>
        <w:spacing w:before="120" w:after="120" w:line="0" w:lineRule="atLeas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1308"/>
        <w:ind w:firstLine="240"/>
        <w:spacing w:before="120" w:after="120" w:line="0" w:lineRule="atLeast"/>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1308"/>
        <w:jc w:val="center"/>
        <w:spacing w:before="120" w:after="120" w:line="0" w:lineRule="atLeast"/>
        <w:rPr>
          <w:color w:val="000000"/>
          <w:highlight w:val="none"/>
        </w:rPr>
      </w:pPr>
      <w:r>
        <w:rPr>
          <w:rFonts w:hint="eastAsia"/>
          <w:color w:val="000000"/>
          <w:highlight w:val="none"/>
        </w:rPr>
        <w:t xml:space="preserve">                                         </w:t>
      </w:r>
      <w:r>
        <w:rPr>
          <w:color w:val="000000"/>
          <w:highlight w:val="none"/>
        </w:rPr>
      </w:r>
      <w:r/>
    </w:p>
    <w:p>
      <w:pPr>
        <w:pStyle w:val="1308"/>
        <w:jc w:val="right"/>
        <w:spacing w:before="120" w:after="120" w:line="0" w:lineRule="atLeast"/>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1308"/>
        <w:jc w:val="center"/>
        <w:spacing w:before="120" w:after="120" w:line="0" w:lineRule="atLeast"/>
        <w:rPr>
          <w:color w:val="000000"/>
          <w:sz w:val="24"/>
          <w:szCs w:val="24"/>
          <w:highlight w:val="none"/>
        </w:rPr>
      </w:pP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bookmarkStart w:id="160" w:name="_Hlt16619369"/>
      <w:r/>
      <w:bookmarkEnd w:id="160"/>
      <w:r>
        <w:rPr>
          <w:color w:val="000000"/>
          <w:sz w:val="24"/>
          <w:szCs w:val="24"/>
          <w:highlight w:val="none"/>
        </w:rPr>
      </w:r>
      <w:r/>
    </w:p>
    <w:p>
      <w:pPr>
        <w:pStyle w:val="1308"/>
        <w:jc w:val="center"/>
        <w:spacing w:before="120" w:after="120" w:line="0" w:lineRule="atLeast"/>
        <w:rPr>
          <w:color w:val="000000"/>
          <w:sz w:val="24"/>
          <w:szCs w:val="24"/>
          <w:highlight w:val="none"/>
        </w:rPr>
      </w:pPr>
      <w:r>
        <w:rPr>
          <w:color w:val="000000"/>
          <w:sz w:val="24"/>
          <w:szCs w:val="24"/>
          <w:highlight w:val="none"/>
        </w:rPr>
      </w:r>
      <w:r/>
    </w:p>
    <w:p>
      <w:pPr>
        <w:pStyle w:val="1310"/>
        <w:widowControl/>
        <w:rPr>
          <w:color w:val="000000"/>
          <w:highlight w:val="none"/>
        </w:rPr>
      </w:pPr>
      <w:r>
        <w:rPr>
          <w:rFonts w:hint="eastAsia"/>
          <w:color w:val="000000"/>
          <w:highlight w:val="none"/>
          <w:lang w:eastAsia="zh-CN"/>
        </w:rPr>
        <w:br w:type="page" w:clear="all"/>
      </w:r>
      <w:r>
        <w:rPr>
          <w:rFonts w:hint="eastAsia"/>
          <w:color w:val="000000"/>
          <w:highlight w:val="none"/>
          <w:lang w:eastAsia="zh-CN"/>
        </w:rPr>
        <w:t xml:space="preserve">南京医科大学常州校区物业服务项目 </w:t>
      </w:r>
      <w:r>
        <w:rPr>
          <w:color w:val="000000"/>
          <w:highlight w:val="none"/>
        </w:rPr>
        <w:t xml:space="preserve">合同</w:t>
      </w:r>
      <w:r>
        <w:rPr>
          <w:color w:val="000000"/>
          <w:highlight w:val="none"/>
        </w:rPr>
      </w:r>
      <w:r/>
    </w:p>
    <w:p>
      <w:pPr>
        <w:pStyle w:val="1310"/>
        <w:widowControl/>
        <w:rPr>
          <w:color w:val="000000"/>
          <w:highlight w:val="none"/>
        </w:rPr>
      </w:pPr>
      <w:r>
        <w:rPr>
          <w:color w:val="000000"/>
          <w:highlight w:val="none"/>
        </w:rPr>
        <w:t xml:space="preserve">（此合同仅作范本，以最终签订的合同为准）</w:t>
      </w:r>
      <w:r>
        <w:rPr>
          <w:color w:val="000000"/>
          <w:highlight w:val="none"/>
        </w:rPr>
      </w:r>
      <w:r/>
    </w:p>
    <w:p>
      <w:pPr>
        <w:pStyle w:val="1193"/>
        <w:jc w:val="left"/>
        <w:spacing w:line="440" w:lineRule="exact"/>
        <w:widowControl/>
        <w:rPr>
          <w:rFonts w:ascii="宋体" w:hAnsi="宋体" w:eastAsia="宋体" w:cs="Arial"/>
          <w:b/>
          <w:bCs w:val="0"/>
          <w:color w:val="000000"/>
          <w:sz w:val="28"/>
          <w:szCs w:val="28"/>
          <w:highlight w:val="none"/>
          <w:lang w:val="en-US" w:eastAsia="zh-CN"/>
        </w:rPr>
      </w:pPr>
      <w:r>
        <w:rPr>
          <w:rFonts w:hint="eastAsia" w:ascii="宋体" w:hAnsi="宋体" w:cs="宋体"/>
          <w:b/>
          <w:bCs w:val="0"/>
          <w:color w:val="000000"/>
          <w:sz w:val="28"/>
          <w:szCs w:val="28"/>
          <w:highlight w:val="none"/>
        </w:rPr>
        <w:t xml:space="preserve">甲方：</w:t>
      </w:r>
      <w:r>
        <w:rPr>
          <w:rFonts w:hint="eastAsia" w:ascii="宋体" w:hAnsi="宋体" w:cs="宋体"/>
          <w:b/>
          <w:bCs w:val="0"/>
          <w:color w:val="000000"/>
          <w:sz w:val="28"/>
          <w:szCs w:val="28"/>
          <w:highlight w:val="none"/>
          <w:lang w:val="en-US" w:eastAsia="zh-CN"/>
        </w:rPr>
        <w:t xml:space="preserve">南京医科大学</w:t>
      </w:r>
      <w:r>
        <w:rPr>
          <w:rFonts w:ascii="宋体" w:hAnsi="宋体" w:eastAsia="宋体" w:cs="Arial"/>
          <w:b/>
          <w:bCs w:val="0"/>
          <w:color w:val="000000"/>
          <w:sz w:val="28"/>
          <w:szCs w:val="28"/>
          <w:highlight w:val="none"/>
          <w:lang w:val="en-US" w:eastAsia="zh-CN"/>
        </w:rPr>
      </w:r>
      <w:r/>
    </w:p>
    <w:p>
      <w:pPr>
        <w:pStyle w:val="1193"/>
        <w:jc w:val="left"/>
        <w:keepLines w:val="0"/>
        <w:keepNext w:val="0"/>
        <w:widowControl/>
        <w:rPr>
          <w:b/>
          <w:bCs w:val="0"/>
          <w:color w:val="000000"/>
          <w:sz w:val="22"/>
          <w:szCs w:val="22"/>
          <w:highlight w:val="none"/>
          <w:lang w:val="en-US"/>
        </w:rPr>
        <w:suppressLineNumbers w:val="0"/>
      </w:pPr>
      <w:r>
        <w:rPr>
          <w:rFonts w:hint="eastAsia" w:ascii="宋体" w:hAnsi="宋体" w:cs="宋体"/>
          <w:b/>
          <w:bCs w:val="0"/>
          <w:color w:val="000000"/>
          <w:sz w:val="28"/>
          <w:szCs w:val="28"/>
          <w:highlight w:val="none"/>
        </w:rPr>
        <w:t xml:space="preserve">乙方：</w:t>
      </w:r>
      <w:r>
        <w:rPr>
          <w:rFonts w:hint="eastAsia" w:ascii="宋体" w:hAnsi="宋体" w:cs="宋体"/>
          <w:b/>
          <w:bCs w:val="0"/>
          <w:color w:val="000000"/>
          <w:sz w:val="28"/>
          <w:szCs w:val="22"/>
          <w:highlight w:val="none"/>
          <w:lang w:val="en-US" w:eastAsia="zh-CN"/>
        </w:rPr>
        <w:t xml:space="preserve"> </w:t>
      </w:r>
      <w:r>
        <w:rPr>
          <w:b/>
          <w:bCs w:val="0"/>
          <w:color w:val="000000"/>
          <w:sz w:val="22"/>
          <w:szCs w:val="22"/>
          <w:highlight w:val="none"/>
          <w:lang w:val="en-US"/>
        </w:rPr>
      </w:r>
      <w:r/>
    </w:p>
    <w:p>
      <w:pPr>
        <w:pStyle w:val="1193"/>
        <w:jc w:val="left"/>
        <w:spacing w:line="440" w:lineRule="exact"/>
        <w:widowControl/>
        <w:rPr>
          <w:rFonts w:ascii="Arial" w:hAnsi="Arial" w:eastAsia="Arial" w:cs="Arial"/>
          <w:color w:val="000000"/>
          <w:highlight w:val="none"/>
        </w:rPr>
      </w:pPr>
      <w:r>
        <w:rPr>
          <w:rFonts w:ascii="Arial" w:hAnsi="Arial" w:eastAsia="Arial" w:cs="Arial"/>
          <w:color w:val="000000"/>
          <w:highlight w:val="none"/>
        </w:rPr>
      </w:r>
      <w:r/>
    </w:p>
    <w:p>
      <w:pPr>
        <w:pStyle w:val="1193"/>
        <w:ind w:firstLine="480"/>
        <w:jc w:val="left"/>
        <w:spacing w:after="120" w:line="440" w:lineRule="exact"/>
        <w:rPr>
          <w:color w:val="000000"/>
          <w:sz w:val="21"/>
          <w:szCs w:val="21"/>
          <w:highlight w:val="none"/>
        </w:rPr>
      </w:pPr>
      <w:r>
        <w:rPr>
          <w:color w:val="000000"/>
          <w:sz w:val="21"/>
          <w:szCs w:val="21"/>
          <w:highlight w:val="none"/>
        </w:rPr>
        <w:t xml:space="preserve">根据《中华人民共和国民法典》《物业管理条例》《江苏省物业管理条例》和物业管理相关</w:t>
      </w:r>
      <w:r>
        <w:rPr>
          <w:rFonts w:hint="eastAsia"/>
          <w:color w:val="000000"/>
          <w:sz w:val="21"/>
          <w:szCs w:val="21"/>
          <w:highlight w:val="none"/>
        </w:rPr>
        <w:t xml:space="preserve">法律法规</w:t>
      </w:r>
      <w:r>
        <w:rPr>
          <w:color w:val="000000"/>
          <w:sz w:val="21"/>
          <w:szCs w:val="21"/>
          <w:highlight w:val="none"/>
        </w:rPr>
        <w:t xml:space="preserve">及政策精神，在自愿、平等、协商一致的基础上，甲方南京医科大学委托乙方</w:t>
      </w:r>
      <w:r>
        <w:rPr>
          <w:rFonts w:hint="eastAsia"/>
          <w:color w:val="000000"/>
          <w:sz w:val="21"/>
          <w:szCs w:val="21"/>
          <w:highlight w:val="none"/>
        </w:rPr>
        <w:t xml:space="preserve">进行</w:t>
      </w:r>
      <w:r>
        <w:rPr>
          <w:rFonts w:hint="eastAsia"/>
          <w:color w:val="000000"/>
          <w:sz w:val="21"/>
          <w:szCs w:val="21"/>
          <w:highlight w:val="none"/>
          <w:lang w:eastAsia="zh-CN"/>
        </w:rPr>
        <w:t xml:space="preserve">常州</w:t>
      </w:r>
      <w:r>
        <w:rPr>
          <w:rFonts w:hint="eastAsia"/>
          <w:color w:val="000000"/>
          <w:sz w:val="21"/>
          <w:szCs w:val="21"/>
          <w:highlight w:val="none"/>
        </w:rPr>
        <w:t xml:space="preserve">校区</w:t>
      </w:r>
      <w:r>
        <w:rPr>
          <w:color w:val="000000"/>
          <w:sz w:val="21"/>
          <w:szCs w:val="21"/>
          <w:highlight w:val="none"/>
        </w:rPr>
        <w:t xml:space="preserve">物业管理，特制定本合同。</w:t>
      </w:r>
      <w:r>
        <w:rPr>
          <w:color w:val="000000"/>
          <w:sz w:val="21"/>
          <w:szCs w:val="21"/>
          <w:highlight w:val="none"/>
        </w:rPr>
      </w:r>
      <w:r/>
    </w:p>
    <w:p>
      <w:pPr>
        <w:pStyle w:val="1193"/>
        <w:ind w:firstLine="482"/>
        <w:jc w:val="left"/>
        <w:spacing w:after="120" w:line="440" w:lineRule="exact"/>
        <w:tabs>
          <w:tab w:val="left" w:pos="1324" w:leader="none"/>
        </w:tabs>
        <w:rPr>
          <w:b/>
          <w:color w:val="000000"/>
          <w:sz w:val="21"/>
          <w:szCs w:val="21"/>
          <w:highlight w:val="none"/>
        </w:rPr>
      </w:pPr>
      <w:r>
        <w:rPr>
          <w:rFonts w:hint="eastAsia"/>
          <w:b/>
          <w:color w:val="000000"/>
          <w:sz w:val="21"/>
          <w:szCs w:val="21"/>
          <w:highlight w:val="none"/>
        </w:rPr>
        <w:t xml:space="preserve">第一条 </w:t>
      </w:r>
      <w:r>
        <w:rPr>
          <w:b/>
          <w:color w:val="000000"/>
          <w:sz w:val="21"/>
          <w:szCs w:val="21"/>
          <w:highlight w:val="none"/>
        </w:rPr>
        <w:t xml:space="preserve">委托物业</w:t>
      </w:r>
      <w:r>
        <w:rPr>
          <w:rFonts w:hint="eastAsia"/>
          <w:b/>
          <w:color w:val="000000"/>
          <w:sz w:val="21"/>
          <w:szCs w:val="21"/>
          <w:highlight w:val="none"/>
        </w:rPr>
        <w:t xml:space="preserve">管理期限</w:t>
      </w:r>
      <w:r>
        <w:rPr>
          <w:b/>
          <w:color w:val="000000"/>
          <w:sz w:val="21"/>
          <w:szCs w:val="21"/>
          <w:highlight w:val="none"/>
        </w:rPr>
      </w:r>
      <w:r/>
    </w:p>
    <w:p>
      <w:pPr>
        <w:pStyle w:val="1193"/>
        <w:ind w:left="210" w:firstLine="279"/>
        <w:jc w:val="left"/>
        <w:spacing w:line="440" w:lineRule="exact"/>
        <w:widowControl/>
        <w:rPr>
          <w:rFonts w:hint="eastAsia" w:ascii="宋体" w:hAnsi="宋体" w:cs="宋体"/>
          <w:color w:val="000000"/>
          <w:sz w:val="21"/>
          <w:szCs w:val="21"/>
          <w:highlight w:val="none"/>
        </w:rPr>
      </w:pPr>
      <w:r>
        <w:rPr>
          <w:rFonts w:hint="eastAsia" w:ascii="宋体" w:hAnsi="宋体" w:eastAsia="Arial" w:cs="Arial"/>
          <w:color w:val="000000"/>
          <w:sz w:val="21"/>
          <w:szCs w:val="21"/>
          <w:highlight w:val="none"/>
          <w:lang w:val="en-US" w:eastAsia="zh-CN"/>
        </w:rPr>
        <w:t xml:space="preserve">1、本协议总委托期限自</w:t>
      </w:r>
      <w:r>
        <w:rPr>
          <w:rFonts w:hint="eastAsia" w:ascii="宋体" w:hAnsi="宋体" w:eastAsia="Arial" w:cs="Arial"/>
          <w:color w:val="000000"/>
          <w:sz w:val="21"/>
          <w:szCs w:val="21"/>
          <w:highlight w:val="none"/>
          <w:u w:val="single"/>
          <w:lang w:val="en-US" w:eastAsia="zh-CN"/>
        </w:rPr>
        <w:t xml:space="preserve">    年   月    日起至    年   月   日</w:t>
      </w:r>
      <w:r>
        <w:rPr>
          <w:rFonts w:hint="eastAsia" w:ascii="宋体" w:hAnsi="宋体" w:eastAsia="Arial" w:cs="Arial"/>
          <w:color w:val="000000"/>
          <w:sz w:val="21"/>
          <w:szCs w:val="21"/>
          <w:highlight w:val="none"/>
          <w:lang w:val="en-US" w:eastAsia="zh-CN"/>
        </w:rPr>
        <w:t xml:space="preserve">止，其中首期自</w:t>
      </w:r>
      <w:r>
        <w:rPr>
          <w:rFonts w:hint="eastAsia" w:ascii="宋体" w:hAnsi="宋体" w:eastAsia="Arial" w:cs="Arial"/>
          <w:color w:val="000000"/>
          <w:sz w:val="21"/>
          <w:szCs w:val="21"/>
          <w:highlight w:val="none"/>
          <w:u w:val="single"/>
          <w:lang w:val="en-US" w:eastAsia="zh-CN"/>
        </w:rPr>
        <w:t xml:space="preserve">   年   月   日至年   月   日</w:t>
      </w:r>
      <w:r>
        <w:rPr>
          <w:rFonts w:hint="eastAsia" w:ascii="宋体" w:hAnsi="宋体" w:eastAsia="Arial" w:cs="Arial"/>
          <w:color w:val="000000"/>
          <w:sz w:val="21"/>
          <w:szCs w:val="21"/>
          <w:highlight w:val="none"/>
          <w:lang w:val="en-US" w:eastAsia="zh-CN"/>
        </w:rPr>
        <w:t xml:space="preserve">。后续协议实行一年一签，委托期限均为</w:t>
      </w:r>
      <w:r>
        <w:rPr>
          <w:rFonts w:hint="eastAsia" w:ascii="宋体" w:hAnsi="宋体" w:eastAsia="Arial" w:cs="Arial"/>
          <w:color w:val="000000"/>
          <w:sz w:val="21"/>
          <w:szCs w:val="21"/>
          <w:highlight w:val="none"/>
          <w:u w:val="single"/>
          <w:lang w:val="en-US" w:eastAsia="zh-CN"/>
        </w:rPr>
        <w:t xml:space="preserve">每年  月    日至次年   月    日</w:t>
      </w:r>
      <w:r>
        <w:rPr>
          <w:rFonts w:hint="eastAsia" w:ascii="宋体" w:hAnsi="宋体" w:eastAsia="Arial" w:cs="Arial"/>
          <w:color w:val="000000"/>
          <w:sz w:val="21"/>
          <w:szCs w:val="21"/>
          <w:highlight w:val="none"/>
          <w:lang w:val="en-US" w:eastAsia="zh-CN"/>
        </w:rPr>
        <w:t xml:space="preserve">，委托期限到期，协议自然终止。</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eastAsia="Arial" w:cs="Arial"/>
          <w:color w:val="000000"/>
          <w:sz w:val="21"/>
          <w:szCs w:val="21"/>
          <w:highlight w:val="none"/>
          <w:lang w:val="en-US" w:eastAsia="zh-CN"/>
        </w:rPr>
      </w:pPr>
      <w:r>
        <w:rPr>
          <w:rFonts w:hint="eastAsia" w:ascii="宋体" w:hAnsi="宋体" w:eastAsia="Arial" w:cs="Arial"/>
          <w:color w:val="000000"/>
          <w:sz w:val="21"/>
          <w:szCs w:val="21"/>
          <w:highlight w:val="none"/>
          <w:lang w:val="en-US" w:eastAsia="zh-CN"/>
        </w:rPr>
        <w:t xml:space="preserve">2、</w:t>
      </w:r>
      <w:r>
        <w:rPr>
          <w:rFonts w:ascii="宋体" w:hAnsi="宋体" w:eastAsia="Arial" w:cs="Arial"/>
          <w:color w:val="000000"/>
          <w:sz w:val="21"/>
          <w:szCs w:val="21"/>
          <w:highlight w:val="none"/>
          <w:lang w:val="en-US" w:eastAsia="zh-CN"/>
        </w:rPr>
        <w:t xml:space="preserve">合同履行期间，甲方每年7月开展年度服务考核，乙方考核合格的，可续签</w:t>
      </w:r>
      <w:r>
        <w:rPr>
          <w:rFonts w:hint="eastAsia" w:ascii="宋体" w:hAnsi="宋体" w:eastAsia="Arial" w:cs="Arial"/>
          <w:color w:val="000000"/>
          <w:sz w:val="21"/>
          <w:szCs w:val="21"/>
          <w:highlight w:val="none"/>
          <w:lang w:val="en-US" w:eastAsia="zh-CN"/>
        </w:rPr>
        <w:t xml:space="preserve">下一年度合同;年度考核不合格的，</w:t>
      </w:r>
      <w:r>
        <w:rPr>
          <w:rFonts w:ascii="宋体" w:hAnsi="宋体" w:eastAsia="Arial" w:cs="Arial"/>
          <w:color w:val="000000"/>
          <w:sz w:val="21"/>
          <w:szCs w:val="21"/>
          <w:highlight w:val="none"/>
          <w:lang w:val="en-US" w:eastAsia="zh-CN"/>
        </w:rPr>
        <w:t xml:space="preserve">甲方有权单方终止本合同</w:t>
      </w:r>
      <w:r>
        <w:rPr>
          <w:rFonts w:hint="eastAsia" w:ascii="宋体" w:hAnsi="宋体" w:eastAsia="Arial" w:cs="Arial"/>
          <w:color w:val="000000"/>
          <w:sz w:val="21"/>
          <w:szCs w:val="21"/>
          <w:highlight w:val="none"/>
          <w:lang w:val="en-US" w:eastAsia="zh-CN"/>
        </w:rPr>
        <w:t xml:space="preserve">；</w:t>
      </w:r>
      <w:r>
        <w:rPr>
          <w:rFonts w:ascii="宋体" w:hAnsi="宋体" w:eastAsia="Arial" w:cs="Arial"/>
          <w:color w:val="000000"/>
          <w:sz w:val="21"/>
          <w:szCs w:val="21"/>
          <w:highlight w:val="none"/>
          <w:lang w:val="en-US" w:eastAsia="zh-CN"/>
        </w:rPr>
        <w:t xml:space="preserve">乙方托管服务范围内发生重大责任事故的，甲方亦有权单方终止本合同。</w:t>
      </w:r>
      <w:r>
        <w:rPr>
          <w:rFonts w:hint="eastAsia" w:ascii="宋体" w:hAnsi="宋体" w:eastAsia="Arial" w:cs="Arial"/>
          <w:color w:val="000000"/>
          <w:sz w:val="21"/>
          <w:szCs w:val="21"/>
          <w:highlight w:val="none"/>
          <w:lang w:val="en-US" w:eastAsia="zh-CN"/>
        </w:rPr>
      </w:r>
      <w:r/>
    </w:p>
    <w:p>
      <w:pPr>
        <w:pStyle w:val="1193"/>
        <w:ind w:firstLine="490"/>
        <w:jc w:val="left"/>
        <w:spacing w:line="440" w:lineRule="exact"/>
        <w:widowControl/>
        <w:rPr>
          <w:rFonts w:ascii="宋体" w:hAnsi="宋体" w:eastAsia="Arial" w:cs="Arial"/>
          <w:color w:val="000000"/>
          <w:sz w:val="21"/>
          <w:szCs w:val="21"/>
          <w:highlight w:val="none"/>
        </w:rPr>
      </w:pPr>
      <w:r>
        <w:rPr>
          <w:rFonts w:hint="eastAsia" w:ascii="宋体" w:hAnsi="宋体" w:eastAsia="Arial" w:cs="Arial"/>
          <w:color w:val="000000"/>
          <w:sz w:val="21"/>
          <w:szCs w:val="21"/>
          <w:highlight w:val="none"/>
          <w:lang w:val="en-US" w:eastAsia="zh-CN"/>
        </w:rPr>
        <w:t xml:space="preserve">3、</w:t>
      </w:r>
      <w:r>
        <w:rPr>
          <w:rFonts w:ascii="宋体" w:hAnsi="宋体" w:eastAsia="Arial" w:cs="Arial"/>
          <w:color w:val="000000"/>
          <w:sz w:val="21"/>
          <w:szCs w:val="21"/>
          <w:highlight w:val="none"/>
          <w:lang w:val="en-US" w:eastAsia="zh-CN"/>
        </w:rPr>
        <w:t xml:space="preserve">乙方在委托期限内不得向任何第三方转委托，否则甲方有权单方解除协议。因乙方违约或考核未通过续签造成甲方损失的，乙方应赔偿甲方因此遭受的全部直接经济损失。</w:t>
      </w:r>
      <w:r>
        <w:rPr>
          <w:rFonts w:ascii="宋体" w:hAnsi="宋体" w:eastAsia="Arial" w:cs="Arial"/>
          <w:color w:val="000000"/>
          <w:sz w:val="21"/>
          <w:szCs w:val="21"/>
          <w:highlight w:val="none"/>
        </w:rPr>
      </w:r>
      <w:r/>
    </w:p>
    <w:p>
      <w:pPr>
        <w:pStyle w:val="1193"/>
        <w:ind w:firstLine="482"/>
        <w:jc w:val="left"/>
        <w:spacing w:after="120" w:line="440" w:lineRule="exact"/>
        <w:tabs>
          <w:tab w:val="left" w:pos="1324" w:leader="none"/>
        </w:tabs>
        <w:rPr>
          <w:b/>
          <w:color w:val="000000"/>
          <w:sz w:val="21"/>
          <w:szCs w:val="21"/>
          <w:highlight w:val="none"/>
        </w:rPr>
      </w:pPr>
      <w:r>
        <w:rPr>
          <w:rFonts w:hint="eastAsia"/>
          <w:b/>
          <w:color w:val="000000"/>
          <w:sz w:val="21"/>
          <w:szCs w:val="21"/>
          <w:highlight w:val="none"/>
        </w:rPr>
        <w:t xml:space="preserve">第二条 合同总金额</w:t>
      </w:r>
      <w:r>
        <w:rPr>
          <w:b/>
          <w:color w:val="000000"/>
          <w:sz w:val="21"/>
          <w:szCs w:val="21"/>
          <w:highlight w:val="none"/>
        </w:rPr>
      </w:r>
      <w:r/>
    </w:p>
    <w:p>
      <w:pPr>
        <w:pStyle w:val="1193"/>
        <w:ind w:firstLine="490"/>
        <w:jc w:val="left"/>
        <w:spacing w:line="440" w:lineRule="exact"/>
        <w:widowControl/>
        <w:rPr>
          <w:rFonts w:hint="eastAsia" w:ascii="宋体" w:hAnsi="宋体" w:eastAsia="宋体" w:cs="宋体"/>
          <w:color w:val="000000"/>
          <w:sz w:val="21"/>
          <w:szCs w:val="21"/>
          <w:highlight w:val="none"/>
          <w:lang w:val="en-US" w:eastAsia="zh-CN"/>
        </w:rPr>
      </w:pPr>
      <w:r/>
      <w:bookmarkStart w:id="161" w:name="_Toc28217"/>
      <w:r/>
      <w:bookmarkStart w:id="162" w:name="_Toc21265"/>
      <w:r/>
      <w:bookmarkStart w:id="163" w:name="_Toc2961"/>
      <w:r/>
      <w:bookmarkStart w:id="164" w:name="_Toc17966"/>
      <w:r/>
      <w:bookmarkStart w:id="165" w:name="_Toc12499"/>
      <w:r/>
      <w:bookmarkStart w:id="166" w:name="_Toc14152"/>
      <w:r>
        <w:rPr>
          <w:rFonts w:hint="eastAsia" w:ascii="宋体" w:hAnsi="宋体" w:eastAsia="Arial" w:cs="Arial"/>
          <w:color w:val="000000"/>
          <w:sz w:val="21"/>
          <w:szCs w:val="21"/>
          <w:highlight w:val="none"/>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本合同金额为人民币</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lang w:val="en-US" w:eastAsia="zh-CN"/>
        </w:rPr>
        <w:t xml:space="preserve">(小写：</w:t>
      </w:r>
      <w:r>
        <w:rPr>
          <w:rFonts w:hint="eastAsia" w:ascii="宋体" w:hAnsi="宋体" w:cs="宋体"/>
          <w:b/>
          <w:bCs/>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w:t>
      </w:r>
      <w:r>
        <w:rPr>
          <w:rFonts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本合同履行期间，如常州校区部分楼宇或区域未实际启用，甲方有权根据未配备的各类岗位人数，按照投标文件中的人员综合单价据实核减物业服务费用。具体核减金额由双方根据实际启用情况另行书面确认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、此</w:t>
      </w:r>
      <w:r>
        <w:rPr>
          <w:rFonts w:hint="eastAsia" w:ascii="宋体" w:hAnsi="宋体" w:cs="宋体"/>
          <w:color w:val="000000"/>
          <w:sz w:val="21"/>
          <w:szCs w:val="21"/>
          <w:highlight w:val="none"/>
        </w:rPr>
        <w:t xml:space="preserve">项费用包括但不限于服务成本、</w:t>
      </w:r>
      <w:r>
        <w:rPr>
          <w:rFonts w:hint="eastAsia" w:ascii="宋体" w:hAnsi="宋体" w:cs="宋体"/>
          <w:color w:val="000000"/>
          <w:sz w:val="21"/>
          <w:szCs w:val="21"/>
          <w:highlight w:val="none"/>
          <w:lang w:val="en-US" w:eastAsia="zh-CN"/>
        </w:rPr>
        <w:t xml:space="preserve">精细化</w:t>
      </w:r>
      <w:r>
        <w:rPr>
          <w:rFonts w:hint="eastAsia" w:ascii="宋体" w:hAnsi="宋体" w:cs="宋体"/>
          <w:color w:val="000000"/>
          <w:sz w:val="21"/>
          <w:szCs w:val="21"/>
          <w:highlight w:val="none"/>
        </w:rPr>
        <w:t xml:space="preserve">保洁费、法定税费和管理企业利润等，工资标准和社会保险标准符合国家省市有关规定，必须全员测算社会保险，由</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根据招标文件所提供的资料自行测算、自行决定报价，但不得以低于企业成本的报价投标。</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基础物业服务费</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服务费应充分考虑合同期内包括的服务成本、</w:t>
      </w:r>
      <w:r>
        <w:rPr>
          <w:rFonts w:hint="eastAsia" w:ascii="宋体" w:hAnsi="宋体" w:cs="宋体"/>
          <w:color w:val="000000"/>
          <w:sz w:val="21"/>
          <w:szCs w:val="21"/>
          <w:highlight w:val="none"/>
          <w:lang w:val="en-US" w:eastAsia="zh-CN"/>
        </w:rPr>
        <w:t xml:space="preserve">精细化</w:t>
      </w:r>
      <w:r>
        <w:rPr>
          <w:rFonts w:hint="eastAsia" w:ascii="宋体" w:hAnsi="宋体" w:cs="宋体"/>
          <w:color w:val="000000"/>
          <w:sz w:val="21"/>
          <w:szCs w:val="21"/>
          <w:highlight w:val="none"/>
        </w:rPr>
        <w:t xml:space="preserve">保洁费、法定税费和管理企业利润等，工资标准和社会保险标准符合国家省市有关规定，必须全员测算社会保险，由各</w:t>
      </w:r>
      <w:r>
        <w:rPr>
          <w:rFonts w:hint="eastAsia" w:ascii="宋体" w:hAnsi="宋体" w:cs="宋体"/>
          <w:color w:val="000000"/>
          <w:sz w:val="21"/>
          <w:szCs w:val="21"/>
          <w:highlight w:val="none"/>
          <w:lang w:eastAsia="zh-CN"/>
        </w:rPr>
        <w:t xml:space="preserve">供应商</w:t>
      </w:r>
      <w:r>
        <w:rPr>
          <w:rFonts w:hint="eastAsia" w:ascii="宋体" w:hAnsi="宋体" w:cs="宋体"/>
          <w:color w:val="000000"/>
          <w:sz w:val="21"/>
          <w:szCs w:val="21"/>
          <w:highlight w:val="none"/>
        </w:rPr>
        <w:t xml:space="preserve">根据招标文件所提供的资料自行测算、自行决定报价，但不得以低于企业成本的报价投标。包括但不限于：</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1）人员费用：</w:t>
      </w:r>
      <w:r>
        <w:rPr>
          <w:rFonts w:hint="eastAsia" w:ascii="宋体" w:hAnsi="宋体" w:cs="宋体"/>
          <w:color w:val="000000"/>
          <w:sz w:val="21"/>
          <w:szCs w:val="21"/>
          <w:highlight w:val="none"/>
          <w:lang w:val="en-US" w:eastAsia="zh-CN"/>
        </w:rPr>
        <w:t xml:space="preserve">包含</w:t>
      </w:r>
      <w:r>
        <w:rPr>
          <w:rFonts w:hint="eastAsia" w:ascii="宋体" w:hAnsi="宋体" w:cs="宋体"/>
          <w:color w:val="000000"/>
          <w:sz w:val="21"/>
          <w:szCs w:val="21"/>
          <w:highlight w:val="none"/>
        </w:rPr>
        <w:t xml:space="preserve">员工薪金、社会保险费、福利待遇、员工制服、加班费（含节日加班）、交通费等；</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2）设备工具费用：</w:t>
      </w:r>
      <w:r>
        <w:rPr>
          <w:rFonts w:hint="eastAsia" w:ascii="宋体" w:hAnsi="宋体" w:cs="宋体"/>
          <w:color w:val="000000"/>
          <w:sz w:val="21"/>
          <w:szCs w:val="21"/>
          <w:highlight w:val="none"/>
          <w:lang w:val="en-US" w:eastAsia="zh-CN"/>
        </w:rPr>
        <w:t xml:space="preserve">包含</w:t>
      </w:r>
      <w:r>
        <w:rPr>
          <w:rFonts w:hint="eastAsia" w:ascii="宋体" w:hAnsi="宋体" w:cs="宋体"/>
          <w:color w:val="000000"/>
          <w:sz w:val="21"/>
          <w:szCs w:val="21"/>
          <w:highlight w:val="none"/>
        </w:rPr>
        <w:t xml:space="preserve">办公设备、清洁、绿化养护和维护工具、</w:t>
      </w:r>
      <w:r>
        <w:rPr>
          <w:rFonts w:hint="eastAsia" w:ascii="宋体" w:hAnsi="宋体" w:cs="宋体"/>
          <w:color w:val="000000"/>
          <w:sz w:val="21"/>
          <w:szCs w:val="21"/>
          <w:highlight w:val="none"/>
          <w:lang w:val="en-US" w:eastAsia="zh-CN"/>
        </w:rPr>
        <w:t xml:space="preserve">各类</w:t>
      </w:r>
      <w:r>
        <w:rPr>
          <w:rFonts w:hint="eastAsia" w:ascii="宋体" w:hAnsi="宋体" w:cs="宋体"/>
          <w:color w:val="000000"/>
          <w:sz w:val="21"/>
          <w:szCs w:val="21"/>
          <w:highlight w:val="none"/>
        </w:rPr>
        <w:t xml:space="preserve">日常耗材费、工具车用燃料费等；</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维修及</w:t>
      </w:r>
      <w:r>
        <w:rPr>
          <w:rFonts w:hint="eastAsia" w:ascii="宋体" w:hAnsi="宋体" w:cs="宋体"/>
          <w:color w:val="000000"/>
          <w:sz w:val="21"/>
          <w:szCs w:val="21"/>
          <w:highlight w:val="none"/>
        </w:rPr>
        <w:t xml:space="preserve">设施设备日常维护、巡检费用：包括巡检工具费用、耗材</w:t>
      </w:r>
      <w:r>
        <w:rPr>
          <w:rFonts w:hint="eastAsia" w:ascii="宋体" w:hAnsi="宋体" w:cs="宋体"/>
          <w:color w:val="000000"/>
          <w:sz w:val="21"/>
          <w:szCs w:val="21"/>
          <w:highlight w:val="none"/>
          <w:lang w:val="en-US" w:eastAsia="zh-CN"/>
        </w:rPr>
        <w:t xml:space="preserve">等</w:t>
      </w:r>
      <w:r>
        <w:rPr>
          <w:rFonts w:hint="eastAsia" w:ascii="宋体" w:hAnsi="宋体" w:cs="宋体"/>
          <w:color w:val="000000"/>
          <w:sz w:val="21"/>
          <w:szCs w:val="21"/>
          <w:highlight w:val="none"/>
        </w:rPr>
        <w:t xml:space="preserve">费用；</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4）校园建设费用：</w:t>
      </w:r>
      <w:r>
        <w:rPr>
          <w:rFonts w:hint="eastAsia" w:ascii="宋体" w:hAnsi="宋体" w:cs="宋体"/>
          <w:color w:val="000000"/>
          <w:sz w:val="21"/>
          <w:szCs w:val="21"/>
          <w:highlight w:val="none"/>
          <w:lang w:val="en-US" w:eastAsia="zh-CN"/>
        </w:rPr>
        <w:t xml:space="preserve">包含</w:t>
      </w:r>
      <w:r>
        <w:rPr>
          <w:rFonts w:hint="eastAsia" w:ascii="宋体" w:hAnsi="宋体" w:cs="宋体"/>
          <w:color w:val="000000"/>
          <w:sz w:val="21"/>
          <w:szCs w:val="21"/>
          <w:highlight w:val="none"/>
        </w:rPr>
        <w:t xml:space="preserve">物业管理类提示性、节能减排标识、物业痕迹管理标识等</w:t>
      </w:r>
      <w:r>
        <w:rPr>
          <w:rFonts w:hint="eastAsia" w:ascii="宋体" w:hAnsi="宋体" w:cs="宋体"/>
          <w:color w:val="000000"/>
          <w:sz w:val="21"/>
          <w:szCs w:val="21"/>
          <w:highlight w:val="none"/>
          <w:lang w:val="en-US" w:eastAsia="zh-CN"/>
        </w:rPr>
        <w:t xml:space="preserve">各类标识的制作、安装、更新</w:t>
      </w:r>
      <w:r>
        <w:rPr>
          <w:rFonts w:hint="eastAsia" w:ascii="宋体" w:hAnsi="宋体" w:cs="宋体"/>
          <w:color w:val="000000"/>
          <w:sz w:val="21"/>
          <w:szCs w:val="21"/>
          <w:highlight w:val="none"/>
        </w:rPr>
        <w:t xml:space="preserve">费用；</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5）绿化养护费用：校园全部绿化苗木、植被的日常维护、养护、整改等全部费用；本项目绿化养护作业严禁取用校园消防水源，养护作业所需用水由</w:t>
      </w:r>
      <w:r>
        <w:rPr>
          <w:rFonts w:hint="eastAsia" w:ascii="宋体" w:hAnsi="宋体" w:cs="宋体"/>
          <w:color w:val="000000"/>
          <w:sz w:val="21"/>
          <w:szCs w:val="21"/>
          <w:highlight w:val="none"/>
          <w:lang w:eastAsia="zh-CN"/>
        </w:rPr>
        <w:t xml:space="preserve">乙方</w:t>
      </w:r>
      <w:r>
        <w:rPr>
          <w:rFonts w:hint="eastAsia" w:ascii="宋体" w:hAnsi="宋体" w:cs="宋体"/>
          <w:color w:val="000000"/>
          <w:sz w:val="21"/>
          <w:szCs w:val="21"/>
          <w:highlight w:val="none"/>
        </w:rPr>
        <w:t xml:space="preserve">自行筹措、足额保障，相关全部费用包含在</w:t>
      </w:r>
      <w:r>
        <w:rPr>
          <w:rFonts w:hint="eastAsia" w:ascii="宋体" w:hAnsi="宋体" w:cs="宋体"/>
          <w:color w:val="000000"/>
          <w:sz w:val="21"/>
          <w:szCs w:val="21"/>
          <w:highlight w:val="none"/>
          <w:lang w:eastAsia="zh-CN"/>
        </w:rPr>
        <w:t xml:space="preserve">合同</w:t>
      </w:r>
      <w:r>
        <w:rPr>
          <w:rFonts w:hint="eastAsia" w:ascii="宋体" w:hAnsi="宋体" w:cs="宋体"/>
          <w:color w:val="000000"/>
          <w:sz w:val="21"/>
          <w:szCs w:val="21"/>
          <w:highlight w:val="none"/>
        </w:rPr>
        <w:t xml:space="preserve">价内，</w:t>
      </w:r>
      <w:r>
        <w:rPr>
          <w:rFonts w:hint="eastAsia" w:ascii="宋体" w:hAnsi="宋体" w:cs="宋体"/>
          <w:color w:val="000000"/>
          <w:sz w:val="21"/>
          <w:szCs w:val="21"/>
          <w:highlight w:val="none"/>
          <w:lang w:eastAsia="zh-CN"/>
        </w:rPr>
        <w:t xml:space="preserve">甲方</w:t>
      </w:r>
      <w:r>
        <w:rPr>
          <w:rFonts w:hint="eastAsia" w:ascii="宋体" w:hAnsi="宋体" w:cs="宋体"/>
          <w:color w:val="000000"/>
          <w:sz w:val="21"/>
          <w:szCs w:val="21"/>
          <w:highlight w:val="none"/>
        </w:rPr>
        <w:t xml:space="preserve">不另行承担任何供水及配套费用。</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6）公寓配套费用：包含</w:t>
      </w:r>
      <w:r>
        <w:rPr>
          <w:rFonts w:hint="eastAsia" w:ascii="宋体" w:hAnsi="宋体" w:cs="宋体"/>
          <w:color w:val="000000"/>
          <w:sz w:val="21"/>
          <w:szCs w:val="21"/>
          <w:highlight w:val="none"/>
          <w:lang w:val="en-US" w:eastAsia="zh-CN"/>
        </w:rPr>
        <w:t xml:space="preserve">师生</w:t>
      </w:r>
      <w:r>
        <w:rPr>
          <w:rFonts w:hint="eastAsia" w:ascii="宋体" w:hAnsi="宋体" w:cs="宋体"/>
          <w:color w:val="000000"/>
          <w:sz w:val="21"/>
          <w:szCs w:val="21"/>
          <w:highlight w:val="none"/>
        </w:rPr>
        <w:t xml:space="preserve">寝室退宿深度保洁费用，新生入住公寓所需扫把、簸箕、垃圾桶、球刷、拖把、晾衣叉等全套生活用品的一次性购置费用；</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7）行政办公费：包含办公费、法律财务审计费、文化活动费等；</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8）企业管理费及利润；</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9）税费；</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10）乙方为保障项目正常运营所需投入的其他全部费用。</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以上人员费用为所委托项目全部正常运行情况下人员费用，未启用的楼宇（楼层）或相关服务的物业管理费用依据相应未配备的各类岗位人数，按照人员综合单价据实核减。</w:t>
      </w:r>
      <w:bookmarkEnd w:id="161"/>
      <w:r/>
      <w:bookmarkEnd w:id="162"/>
      <w:r/>
      <w:bookmarkEnd w:id="163"/>
      <w:r/>
      <w:bookmarkEnd w:id="164"/>
      <w:r/>
      <w:bookmarkEnd w:id="165"/>
      <w:r/>
      <w:bookmarkEnd w:id="166"/>
      <w:r>
        <w:rPr>
          <w:rFonts w:hint="eastAsia" w:ascii="宋体" w:hAnsi="宋体" w:cs="宋体"/>
          <w:color w:val="000000"/>
          <w:sz w:val="21"/>
          <w:szCs w:val="21"/>
          <w:highlight w:val="none"/>
        </w:rPr>
      </w:r>
      <w:r/>
    </w:p>
    <w:p>
      <w:pPr>
        <w:pStyle w:val="1193"/>
        <w:ind w:firstLine="482"/>
        <w:jc w:val="left"/>
        <w:spacing w:after="120" w:line="440" w:lineRule="exact"/>
        <w:tabs>
          <w:tab w:val="left" w:pos="1324" w:leader="none"/>
        </w:tabs>
        <w:rPr>
          <w:rFonts w:hint="eastAsia"/>
          <w:b/>
          <w:color w:val="000000"/>
          <w:sz w:val="21"/>
          <w:szCs w:val="21"/>
          <w:highlight w:val="none"/>
        </w:rPr>
      </w:pPr>
      <w:r>
        <w:rPr>
          <w:rFonts w:hint="eastAsia"/>
          <w:b/>
          <w:color w:val="000000"/>
          <w:sz w:val="21"/>
          <w:szCs w:val="21"/>
          <w:highlight w:val="none"/>
        </w:rPr>
        <w:t xml:space="preserve">2.2 服务期内运营预期费用</w:t>
      </w:r>
      <w:r>
        <w:rPr>
          <w:rFonts w:hint="eastAsia"/>
          <w:b/>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（1）合同期限内服务价格及综合单价</w:t>
      </w:r>
      <w:r>
        <w:rPr>
          <w:rFonts w:hint="eastAsia" w:ascii="宋体" w:hAnsi="宋体" w:cs="宋体"/>
          <w:color w:val="000000"/>
          <w:sz w:val="21"/>
          <w:szCs w:val="21"/>
          <w:highlight w:val="none"/>
          <w:lang w:val="en-US" w:eastAsia="zh-CN"/>
        </w:rPr>
        <w:t xml:space="preserve">固定不变</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不作任何调整。乙方</w:t>
      </w:r>
      <w:r>
        <w:rPr>
          <w:rFonts w:hint="eastAsia" w:ascii="宋体" w:hAnsi="宋体" w:cs="宋体"/>
          <w:color w:val="000000"/>
          <w:sz w:val="21"/>
          <w:szCs w:val="21"/>
          <w:highlight w:val="none"/>
        </w:rPr>
        <w:t xml:space="preserve">应充分考虑项目所在地最低工资标准调整、用工成本增加以及物价变动等因素，自行承担相关价格变动风险，谨慎合理报价。</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（2）由于高校物业服务的特殊性，双休日、法定节假日、寒暑假以至每天的24小时均属于应提供正常物业管理服务的时间，</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应予以充分考虑，将由此产生的加班、服务延时等所有费用纳入本次投标报价，</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不再另行支付费用。</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（3）本项目所有员工统一着工作服，不同岗位员工的工作服装由</w:t>
      </w:r>
      <w:r>
        <w:rPr>
          <w:rFonts w:hint="eastAsia" w:ascii="宋体" w:hAnsi="宋体" w:cs="宋体"/>
          <w:color w:val="000000"/>
          <w:sz w:val="21"/>
          <w:szCs w:val="21"/>
          <w:highlight w:val="none"/>
          <w:lang w:val="en-US" w:eastAsia="zh-CN"/>
        </w:rPr>
        <w:t xml:space="preserve">乙方统一</w:t>
      </w:r>
      <w:r>
        <w:rPr>
          <w:rFonts w:hint="eastAsia" w:ascii="宋体" w:hAnsi="宋体" w:cs="宋体"/>
          <w:color w:val="000000"/>
          <w:sz w:val="21"/>
          <w:szCs w:val="21"/>
          <w:highlight w:val="none"/>
        </w:rPr>
        <w:t xml:space="preserve">购置</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更换</w:t>
      </w:r>
      <w:r>
        <w:rPr>
          <w:rFonts w:hint="eastAsia" w:ascii="宋体" w:hAnsi="宋体" w:cs="宋体"/>
          <w:color w:val="000000"/>
          <w:sz w:val="21"/>
          <w:szCs w:val="21"/>
          <w:highlight w:val="none"/>
        </w:rPr>
        <w:t xml:space="preserve">，费用包含在</w:t>
      </w:r>
      <w:r>
        <w:rPr>
          <w:rFonts w:hint="eastAsia" w:ascii="宋体" w:hAnsi="宋体" w:cs="宋体"/>
          <w:color w:val="000000"/>
          <w:sz w:val="21"/>
          <w:szCs w:val="21"/>
          <w:highlight w:val="none"/>
          <w:lang w:val="en-US" w:eastAsia="zh-CN"/>
        </w:rPr>
        <w:t xml:space="preserve">合同</w:t>
      </w:r>
      <w:r>
        <w:rPr>
          <w:rFonts w:hint="eastAsia" w:ascii="宋体" w:hAnsi="宋体" w:cs="宋体"/>
          <w:color w:val="000000"/>
          <w:sz w:val="21"/>
          <w:szCs w:val="21"/>
          <w:highlight w:val="none"/>
        </w:rPr>
        <w:t xml:space="preserve">总价内，</w:t>
      </w:r>
      <w:r>
        <w:rPr>
          <w:rFonts w:hint="eastAsia" w:ascii="宋体" w:hAnsi="宋体" w:cs="宋体"/>
          <w:color w:val="000000"/>
          <w:sz w:val="21"/>
          <w:szCs w:val="21"/>
          <w:highlight w:val="none"/>
          <w:lang w:val="en-US" w:eastAsia="zh-CN"/>
        </w:rPr>
        <w:t xml:space="preserve">工作服</w:t>
      </w:r>
      <w:r>
        <w:rPr>
          <w:rFonts w:hint="eastAsia" w:ascii="宋体" w:hAnsi="宋体" w:cs="宋体"/>
          <w:color w:val="000000"/>
          <w:sz w:val="21"/>
          <w:szCs w:val="21"/>
          <w:highlight w:val="none"/>
        </w:rPr>
        <w:t xml:space="preserve">样式</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规格</w:t>
      </w:r>
      <w:r>
        <w:rPr>
          <w:rFonts w:hint="eastAsia" w:ascii="宋体" w:hAnsi="宋体" w:cs="宋体"/>
          <w:color w:val="000000"/>
          <w:sz w:val="21"/>
          <w:szCs w:val="21"/>
          <w:highlight w:val="none"/>
        </w:rPr>
        <w:t xml:space="preserve">需</w:t>
      </w:r>
      <w:r>
        <w:rPr>
          <w:rFonts w:hint="eastAsia" w:ascii="宋体" w:hAnsi="宋体" w:cs="宋体"/>
          <w:color w:val="000000"/>
          <w:sz w:val="21"/>
          <w:szCs w:val="21"/>
          <w:highlight w:val="none"/>
          <w:lang w:val="en-US" w:eastAsia="zh-CN"/>
        </w:rPr>
        <w:t xml:space="preserve">提前报甲方审核，</w:t>
      </w:r>
      <w:r>
        <w:rPr>
          <w:rFonts w:hint="eastAsia" w:ascii="宋体" w:hAnsi="宋体" w:cs="宋体"/>
          <w:color w:val="000000"/>
          <w:sz w:val="21"/>
          <w:szCs w:val="21"/>
          <w:highlight w:val="none"/>
        </w:rPr>
        <w:t xml:space="preserve">经</w:t>
      </w:r>
      <w:r>
        <w:rPr>
          <w:rFonts w:hint="eastAsia" w:ascii="宋体" w:hAnsi="宋体" w:cs="宋体"/>
          <w:color w:val="000000"/>
          <w:sz w:val="21"/>
          <w:szCs w:val="21"/>
          <w:highlight w:val="none"/>
          <w:lang w:val="en-US" w:eastAsia="zh-CN"/>
        </w:rPr>
        <w:t xml:space="preserve">甲方同意后方可投入使用</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（4）本项目所需全部办公、维修、绿化、清洁设备工具及日常耗材由乙方自行采购、配置，乙方需</w:t>
      </w:r>
      <w:r>
        <w:rPr>
          <w:rFonts w:hint="eastAsia" w:ascii="宋体" w:hAnsi="宋体" w:cs="宋体"/>
          <w:color w:val="000000"/>
          <w:sz w:val="21"/>
          <w:szCs w:val="21"/>
          <w:highlight w:val="none"/>
          <w:lang w:val="en-US" w:eastAsia="zh-CN"/>
        </w:rPr>
        <w:t xml:space="preserve">认真</w:t>
      </w:r>
      <w:r>
        <w:rPr>
          <w:rFonts w:hint="eastAsia" w:ascii="宋体" w:hAnsi="宋体" w:cs="宋体"/>
          <w:color w:val="000000"/>
          <w:sz w:val="21"/>
          <w:szCs w:val="21"/>
          <w:highlight w:val="none"/>
        </w:rPr>
        <w:t xml:space="preserve">考察</w:t>
      </w:r>
      <w:r>
        <w:rPr>
          <w:rFonts w:hint="eastAsia" w:ascii="宋体" w:hAnsi="宋体" w:cs="宋体"/>
          <w:color w:val="000000"/>
          <w:sz w:val="21"/>
          <w:szCs w:val="21"/>
          <w:highlight w:val="none"/>
          <w:lang w:val="en-US" w:eastAsia="zh-CN"/>
        </w:rPr>
        <w:t xml:space="preserve">项目</w:t>
      </w:r>
      <w:r>
        <w:rPr>
          <w:rFonts w:hint="eastAsia" w:ascii="宋体" w:hAnsi="宋体" w:cs="宋体"/>
          <w:color w:val="000000"/>
          <w:sz w:val="21"/>
          <w:szCs w:val="21"/>
          <w:highlight w:val="none"/>
        </w:rPr>
        <w:t xml:space="preserve">，结合校区实际需求配齐适配设备物资，所有设备后续维修、保养、更换费用均由乙方承担。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（5）指定的会议场所、休息区、讨论室、各楼宇公共交流区的咖啡、茶叶及辅助用品、一次性杯子、面巾纸、擦手纸、各类杯具、桌签、水笔、铅笔、激光笔等由</w:t>
      </w:r>
      <w:r>
        <w:rPr>
          <w:rFonts w:hint="eastAsia" w:ascii="宋体" w:hAnsi="宋体" w:cs="宋体"/>
          <w:color w:val="000000"/>
          <w:sz w:val="21"/>
          <w:szCs w:val="21"/>
          <w:highlight w:val="none"/>
          <w:lang w:val="en-US" w:eastAsia="zh-CN"/>
        </w:rPr>
        <w:t xml:space="preserve">乙方采购、补给、费用包含在合同总价内</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（6）教学区域教学用具耗材，</w:t>
      </w:r>
      <w:r>
        <w:rPr>
          <w:rFonts w:hint="eastAsia" w:ascii="宋体" w:hAnsi="宋体" w:cs="宋体"/>
          <w:color w:val="000000"/>
          <w:sz w:val="21"/>
          <w:szCs w:val="21"/>
          <w:highlight w:val="none"/>
          <w:lang w:val="en-US" w:eastAsia="zh-CN"/>
        </w:rPr>
        <w:t xml:space="preserve">包括</w:t>
      </w:r>
      <w:r>
        <w:rPr>
          <w:rFonts w:hint="eastAsia" w:ascii="宋体" w:hAnsi="宋体" w:cs="宋体"/>
          <w:color w:val="000000"/>
          <w:sz w:val="21"/>
          <w:szCs w:val="21"/>
          <w:highlight w:val="none"/>
        </w:rPr>
        <w:t xml:space="preserve">干电池、粉笔、板擦、水笔等，由乙方按需配备、及时补给，相关费用由乙方承担。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（7）校区重点区域卫生间全部耗材由乙方负责补给，包括但不仅限于卫生卷纸、擦手纸、洗手液、一次性马桶圈、消毒液、垃圾袋等消耗用品，</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提供的</w:t>
      </w:r>
      <w:r>
        <w:rPr>
          <w:rFonts w:hint="eastAsia" w:ascii="宋体" w:hAnsi="宋体" w:cs="宋体"/>
          <w:color w:val="000000"/>
          <w:sz w:val="21"/>
          <w:szCs w:val="21"/>
          <w:highlight w:val="none"/>
          <w:lang w:val="en-US" w:eastAsia="zh-CN"/>
        </w:rPr>
        <w:t xml:space="preserve">全部</w:t>
      </w:r>
      <w:r>
        <w:rPr>
          <w:rFonts w:hint="eastAsia" w:ascii="宋体" w:hAnsi="宋体" w:cs="宋体"/>
          <w:color w:val="000000"/>
          <w:sz w:val="21"/>
          <w:szCs w:val="21"/>
          <w:highlight w:val="none"/>
        </w:rPr>
        <w:t xml:space="preserve">设备、工具和消耗品的品质不得低于南京医科大学江宁校区现有标准。</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（8）学生宿舍房间电子门锁所需电池由乙方统一采购、更换、补给，相关费用由乙方承担。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（9）校园内固定垃圾桶（箱）</w:t>
      </w:r>
      <w:r>
        <w:rPr>
          <w:rFonts w:hint="eastAsia" w:ascii="宋体" w:hAnsi="宋体" w:cs="宋体"/>
          <w:color w:val="000000"/>
          <w:sz w:val="21"/>
          <w:szCs w:val="21"/>
          <w:highlight w:val="none"/>
          <w:lang w:val="en-US" w:eastAsia="zh-CN"/>
        </w:rPr>
        <w:t xml:space="preserve">由甲方</w:t>
      </w:r>
      <w:r>
        <w:rPr>
          <w:rFonts w:hint="eastAsia" w:ascii="宋体" w:hAnsi="宋体" w:cs="宋体"/>
          <w:color w:val="000000"/>
          <w:sz w:val="21"/>
          <w:szCs w:val="21"/>
          <w:highlight w:val="none"/>
        </w:rPr>
        <w:t xml:space="preserve">负责配置到位，合同期内有垃圾桶（箱）损坏或丢失的，由</w:t>
      </w:r>
      <w:r>
        <w:rPr>
          <w:rFonts w:hint="eastAsia" w:ascii="宋体" w:hAnsi="宋体" w:cs="宋体"/>
          <w:color w:val="000000"/>
          <w:sz w:val="21"/>
          <w:szCs w:val="21"/>
          <w:highlight w:val="none"/>
          <w:lang w:val="en-US" w:eastAsia="zh-CN"/>
        </w:rPr>
        <w:t xml:space="preserve">乙方统一</w:t>
      </w:r>
      <w:r>
        <w:rPr>
          <w:rFonts w:hint="eastAsia" w:ascii="宋体" w:hAnsi="宋体" w:cs="宋体"/>
          <w:color w:val="000000"/>
          <w:sz w:val="21"/>
          <w:szCs w:val="21"/>
          <w:highlight w:val="none"/>
        </w:rPr>
        <w:t xml:space="preserve">出资维修或更换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更换设备的品牌、外观、规格、型号需与原有设备保持一致；确需更换不同款式的，须提前报甲方审核同意后方可实施。楼宇内外新增垃圾收集桶（箱）由乙方自行配置、更换、维护，费用自行承担。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乙方需按照甲方校区管理要求，配置节能标识、安全提示标识、设备标识等各类物业专用标识，承担全部制作、安装、更新费用。同时，乙方需配合甲方开展校园文化氛围营造、楼宇文化环境布置工作，由乙方拟定专项方案，报甲方审核通过后落地实施，全部费用由乙方承担。</w:t>
      </w:r>
      <w:r>
        <w:rPr>
          <w:rFonts w:hint="eastAsia" w:ascii="宋体" w:hAnsi="宋体" w:cs="宋体"/>
          <w:color w:val="000000"/>
          <w:sz w:val="21"/>
          <w:szCs w:val="21"/>
          <w:highlight w:val="none"/>
        </w:rPr>
      </w:r>
      <w:r/>
    </w:p>
    <w:p>
      <w:pPr>
        <w:pStyle w:val="1193"/>
        <w:ind w:left="0"/>
        <w:jc w:val="left"/>
        <w:spacing w:before="120" w:after="120" w:line="288" w:lineRule="auto"/>
        <w:rPr>
          <w:color w:val="000000"/>
          <w:highlight w:val="none"/>
        </w:rPr>
      </w:pPr>
      <w:r>
        <w:rPr>
          <w:rFonts w:ascii="Arial" w:hAnsi="Arial" w:eastAsia="等线" w:cs="Arial"/>
          <w:b/>
          <w:color w:val="000000"/>
          <w:sz w:val="22"/>
          <w:highlight w:val="none"/>
        </w:rPr>
        <w:t xml:space="preserve">2.3 专项服务费</w:t>
      </w:r>
      <w:r>
        <w:rPr>
          <w:color w:val="000000"/>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（1）乙方负责电梯设备的日常巡查、清洁保养、运行保养记录、维保监管等相关工作，电梯</w:t>
      </w:r>
      <w:r>
        <w:rPr>
          <w:rFonts w:hint="eastAsia" w:ascii="宋体" w:hAnsi="宋体" w:cs="宋体"/>
          <w:color w:val="000000"/>
          <w:sz w:val="21"/>
          <w:szCs w:val="21"/>
          <w:highlight w:val="none"/>
        </w:rPr>
        <w:t xml:space="preserve">专业维保</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年检工作由</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委托具有资质的维保单位负责。相关专业维保及年检费用由</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负责。因</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未进行维保监管或监管不到位，电梯设备存在卫生问题、运行故障问题等，</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应向</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承担违约责任。</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负责水箱（水池）的日常运行、巡查、维护监管等相关工作。水箱清洗及水质检测由</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委托第三方机构</w:t>
      </w: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，相关费用由</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负责管理区域内单项单次维修材料费用在500元及以下的零星维修项目（不含土建、消防设施设备、空调、弱电智能化类维修，以及体育、医疗、实验等器材维修）。若单项单次维修的材料费用超过500元，须报</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确认后方可实施。所用配件原则上应选用与原配件相同品牌或更优质量的产品；如原品牌已停产，应选用质量相当的替代品牌，并事先将配件品牌报采购人备案。</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还需负责服务区域内公共设施的日常巡检、维护、清洁及维修，确保设施完好、功能正常。同时，安排专人负责信息化在线报修系统，确保维修及时有效，并按</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要求保存报修信息。</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（4）公寓区域相关服务已包含在本次物业服务费用范围内。</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应根据</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在本校区的公寓退宿情况，及时完成寝室内部</w:t>
      </w:r>
      <w:r>
        <w:rPr>
          <w:rFonts w:hint="eastAsia" w:ascii="宋体" w:hAnsi="宋体" w:cs="宋体"/>
          <w:color w:val="000000"/>
          <w:sz w:val="21"/>
          <w:szCs w:val="21"/>
          <w:highlight w:val="none"/>
          <w:lang w:val="en-US" w:eastAsia="zh-CN"/>
        </w:rPr>
        <w:t xml:space="preserve">深度</w:t>
      </w:r>
      <w:r>
        <w:rPr>
          <w:rFonts w:hint="eastAsia" w:ascii="宋体" w:hAnsi="宋体" w:cs="宋体"/>
          <w:color w:val="000000"/>
          <w:sz w:val="21"/>
          <w:szCs w:val="21"/>
          <w:highlight w:val="none"/>
        </w:rPr>
        <w:t xml:space="preserve">保洁</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消杀</w:t>
      </w:r>
      <w:r>
        <w:rPr>
          <w:rFonts w:hint="eastAsia" w:ascii="宋体" w:hAnsi="宋体" w:cs="宋体"/>
          <w:color w:val="000000"/>
          <w:sz w:val="21"/>
          <w:szCs w:val="21"/>
          <w:highlight w:val="none"/>
        </w:rPr>
        <w:t xml:space="preserve">工作，确保宿舍可随时投入使用。</w:t>
      </w:r>
      <w:r>
        <w:rPr>
          <w:rFonts w:hint="eastAsia" w:ascii="宋体" w:hAnsi="宋体" w:cs="宋体"/>
          <w:color w:val="000000"/>
          <w:sz w:val="21"/>
          <w:szCs w:val="21"/>
          <w:highlight w:val="none"/>
          <w:lang w:val="en-US" w:eastAsia="zh-CN"/>
        </w:rPr>
        <w:t xml:space="preserve">同时</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还需提供临时性教职工住宿房间的清洁服务，并负责一次性个人清洁用品的摆放、房间卧具（含床单、被套、枕套、浴巾、毛巾）布草的清洗等工作。涉及的各类清洁用品及房间卧具布草等物品的采购费用，由</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需做好一年四季的消杀工作，</w:t>
      </w:r>
      <w:r>
        <w:rPr>
          <w:rFonts w:hint="eastAsia" w:ascii="宋体" w:hAnsi="宋体" w:cs="宋体"/>
          <w:color w:val="000000"/>
          <w:sz w:val="21"/>
          <w:szCs w:val="21"/>
          <w:highlight w:val="none"/>
          <w:lang w:val="en-US" w:eastAsia="zh-CN"/>
        </w:rPr>
        <w:t xml:space="preserve">包含</w:t>
      </w:r>
      <w:r>
        <w:rPr>
          <w:rFonts w:hint="eastAsia" w:ascii="宋体" w:hAnsi="宋体" w:cs="宋体"/>
          <w:color w:val="000000"/>
          <w:sz w:val="21"/>
          <w:szCs w:val="21"/>
          <w:highlight w:val="none"/>
        </w:rPr>
        <w:t xml:space="preserve">（灭鼠、灭蚊、灭蝇、灭蟑螂）</w:t>
      </w:r>
      <w:r>
        <w:rPr>
          <w:rFonts w:hint="eastAsia" w:ascii="宋体" w:hAnsi="宋体" w:cs="宋体"/>
          <w:color w:val="000000"/>
          <w:sz w:val="21"/>
          <w:szCs w:val="21"/>
          <w:highlight w:val="none"/>
          <w:lang w:val="en-US" w:eastAsia="zh-CN"/>
        </w:rPr>
        <w:t xml:space="preserve">等</w:t>
      </w:r>
      <w:r>
        <w:rPr>
          <w:rFonts w:hint="eastAsia" w:ascii="宋体" w:hAnsi="宋体" w:cs="宋体"/>
          <w:color w:val="000000"/>
          <w:sz w:val="21"/>
          <w:szCs w:val="21"/>
          <w:highlight w:val="none"/>
        </w:rPr>
        <w:t xml:space="preserve">“四害”</w:t>
      </w:r>
      <w:r>
        <w:rPr>
          <w:rFonts w:hint="eastAsia" w:ascii="宋体" w:hAnsi="宋体" w:cs="宋体"/>
          <w:color w:val="000000"/>
          <w:sz w:val="21"/>
          <w:szCs w:val="21"/>
          <w:highlight w:val="none"/>
          <w:lang w:val="en-US" w:eastAsia="zh-CN"/>
        </w:rPr>
        <w:t xml:space="preserve">消杀，</w:t>
      </w:r>
      <w:r>
        <w:rPr>
          <w:rFonts w:hint="eastAsia" w:ascii="宋体" w:hAnsi="宋体" w:cs="宋体"/>
          <w:color w:val="000000"/>
          <w:sz w:val="21"/>
          <w:szCs w:val="21"/>
          <w:highlight w:val="none"/>
        </w:rPr>
        <w:t xml:space="preserve">以及对蛇、马陆虫、马蜂等危害性生物的预防、驱赶与清除</w:t>
      </w:r>
      <w:r>
        <w:rPr>
          <w:rFonts w:hint="eastAsia" w:ascii="宋体" w:hAnsi="宋体" w:cs="宋体"/>
          <w:color w:val="000000"/>
          <w:sz w:val="21"/>
          <w:szCs w:val="21"/>
          <w:highlight w:val="none"/>
          <w:lang w:val="en-US" w:eastAsia="zh-CN"/>
        </w:rPr>
        <w:t xml:space="preserve">工作</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每年至少集中进行2-4次</w:t>
      </w:r>
      <w:r>
        <w:rPr>
          <w:rFonts w:hint="eastAsia" w:ascii="宋体" w:hAnsi="宋体" w:cs="宋体"/>
          <w:color w:val="000000"/>
          <w:sz w:val="21"/>
          <w:szCs w:val="21"/>
          <w:highlight w:val="none"/>
          <w:lang w:val="en-US" w:eastAsia="zh-CN"/>
        </w:rPr>
        <w:t xml:space="preserve">集中全域消杀</w:t>
      </w:r>
      <w:r>
        <w:rPr>
          <w:rFonts w:hint="eastAsia" w:ascii="宋体" w:hAnsi="宋体" w:cs="宋体"/>
          <w:color w:val="000000"/>
          <w:sz w:val="21"/>
          <w:szCs w:val="21"/>
          <w:highlight w:val="none"/>
        </w:rPr>
        <w:t xml:space="preserve">，须与专业消杀机构签订合作协议并报甲方备案。因该专业公司未履行义务、或履行义务不符合相关标准及要求，造成甲方损失的，</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对此承担全部法律及经济责任；对</w:t>
      </w:r>
      <w:r>
        <w:rPr>
          <w:rFonts w:hint="eastAsia" w:ascii="宋体" w:hAnsi="宋体" w:cs="宋体"/>
          <w:color w:val="000000"/>
          <w:sz w:val="21"/>
          <w:szCs w:val="21"/>
          <w:highlight w:val="none"/>
          <w:lang w:val="en-US" w:eastAsia="zh-CN"/>
        </w:rPr>
        <w:t xml:space="preserve">师生</w:t>
      </w:r>
      <w:r>
        <w:rPr>
          <w:rFonts w:hint="eastAsia" w:ascii="宋体" w:hAnsi="宋体" w:cs="宋体"/>
          <w:color w:val="000000"/>
          <w:sz w:val="21"/>
          <w:szCs w:val="21"/>
          <w:highlight w:val="none"/>
        </w:rPr>
        <w:t xml:space="preserve">上报的“四害”问题，</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响应时间不超过15分钟，处理完成时间不超过4小时，全部消杀相关费用由乙方承担。</w:t>
      </w:r>
      <w:r>
        <w:rPr>
          <w:rFonts w:hint="eastAsia" w:ascii="宋体" w:hAnsi="宋体" w:cs="宋体"/>
          <w:color w:val="000000"/>
          <w:sz w:val="21"/>
          <w:szCs w:val="21"/>
          <w:highlight w:val="none"/>
        </w:rPr>
      </w:r>
      <w:r/>
    </w:p>
    <w:p>
      <w:pPr>
        <w:pStyle w:val="1193"/>
        <w:ind w:firstLine="480"/>
        <w:jc w:val="left"/>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eastAsia="zh-CN"/>
        </w:rPr>
        <w:t xml:space="preserve">负责校园绿化养护服务，含病虫防治、修剪整理、除杂草、水肥管理等</w:t>
      </w:r>
      <w:r>
        <w:rPr>
          <w:rFonts w:hint="eastAsia" w:ascii="宋体" w:hAnsi="宋体" w:eastAsia="宋体" w:cs="宋体"/>
          <w:color w:val="000000"/>
          <w:sz w:val="21"/>
          <w:szCs w:val="21"/>
          <w:highlight w:val="none"/>
          <w:lang w:eastAsia="zh-CN"/>
        </w:rPr>
        <w:t xml:space="preserve">。相关费用由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eastAsia="zh-CN"/>
        </w:rPr>
        <w:t xml:space="preserve">承担。本项目绿化养护作业严禁取用校园消防水源，养护作业所需用水由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eastAsia="zh-CN"/>
        </w:rPr>
        <w:t xml:space="preserve">自行筹措、足额保障，相关全部费用包含在物业服务费中，</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eastAsia="zh-CN"/>
        </w:rPr>
        <w:t xml:space="preserve">不另行承担任何供水及配套费用。</w:t>
      </w:r>
      <w:r>
        <w:rPr>
          <w:rFonts w:hint="eastAsia" w:ascii="宋体" w:hAnsi="宋体" w:eastAsia="宋体" w:cs="宋体"/>
          <w:color w:val="000000"/>
          <w:sz w:val="21"/>
          <w:szCs w:val="21"/>
          <w:highlight w:val="none"/>
          <w:lang w:eastAsia="zh-CN"/>
        </w:rPr>
      </w:r>
      <w:r/>
    </w:p>
    <w:p>
      <w:pPr>
        <w:pStyle w:val="1193"/>
        <w:ind w:firstLine="480"/>
        <w:jc w:val="left"/>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乙方根据甲方要求，负责校区内观赏动物（如黑天鹅、锦鲤等）的日常饲养、健康观察、栖息地清洁消毒及管护等工作，确保动物健康、栖息环境整洁。观赏动物日常饲养所需的饲料、营养品及相关饲养耗材，由乙方自行采购，相关费用包含在物业服务费中，</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eastAsia="zh-CN"/>
        </w:rPr>
        <w:t xml:space="preserve">不另行支付。合同履行期间，观赏动物出现死亡或丢失的，由乙方采购相同品种、相同规格的动物进行补充，相关费用由乙方承担。</w:t>
      </w:r>
      <w:r>
        <w:rPr>
          <w:rFonts w:hint="eastAsia" w:ascii="宋体" w:hAnsi="宋体" w:eastAsia="宋体" w:cs="宋体"/>
          <w:color w:val="000000"/>
          <w:sz w:val="21"/>
          <w:szCs w:val="21"/>
          <w:highlight w:val="none"/>
          <w:lang w:eastAsia="zh-CN"/>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负责校区内所有生活垃圾进行收集、转运至指定垃圾处理场所产生的费用，包含人工、车辆、耗材等全部成本；乙方按照《江苏省城市生活垃圾处理费征收管理办法》及常州市相关规定，由物业公司统一代业主向城市管理部门缴纳的生活垃圾末端处置费用，具体缴纳标准以政府最新文件为准。以上费用均由乙方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根据校区的现场情况</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提前采购储备</w:t>
      </w:r>
      <w:r>
        <w:rPr>
          <w:rFonts w:hint="eastAsia" w:ascii="宋体" w:hAnsi="宋体" w:cs="宋体"/>
          <w:color w:val="000000"/>
          <w:sz w:val="21"/>
          <w:szCs w:val="21"/>
          <w:highlight w:val="none"/>
        </w:rPr>
        <w:t xml:space="preserve">做好防汛物资、扫雪</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防滑等</w:t>
      </w:r>
      <w:r>
        <w:rPr>
          <w:rFonts w:hint="eastAsia" w:ascii="宋体" w:hAnsi="宋体" w:cs="宋体"/>
          <w:color w:val="000000"/>
          <w:sz w:val="21"/>
          <w:szCs w:val="21"/>
          <w:highlight w:val="none"/>
        </w:rPr>
        <w:t xml:space="preserve">物资，</w:t>
      </w:r>
      <w:r>
        <w:rPr>
          <w:rFonts w:hint="eastAsia" w:ascii="宋体" w:hAnsi="宋体" w:cs="宋体"/>
          <w:color w:val="000000"/>
          <w:sz w:val="21"/>
          <w:szCs w:val="21"/>
          <w:highlight w:val="none"/>
          <w:lang w:val="en-US" w:eastAsia="zh-CN"/>
        </w:rPr>
        <w:t xml:space="preserve">建立恶劣天气应急值守机制。</w:t>
      </w:r>
      <w:r>
        <w:rPr>
          <w:rFonts w:hint="eastAsia" w:ascii="宋体" w:hAnsi="宋体" w:cs="宋体"/>
          <w:color w:val="000000"/>
          <w:sz w:val="21"/>
          <w:szCs w:val="21"/>
          <w:highlight w:val="none"/>
        </w:rPr>
        <w:t xml:space="preserve">遇</w:t>
      </w:r>
      <w:r>
        <w:rPr>
          <w:rFonts w:hint="eastAsia" w:ascii="宋体" w:hAnsi="宋体" w:cs="宋体"/>
          <w:color w:val="000000"/>
          <w:sz w:val="21"/>
          <w:szCs w:val="21"/>
          <w:highlight w:val="none"/>
          <w:lang w:val="en-US" w:eastAsia="zh-CN"/>
        </w:rPr>
        <w:t xml:space="preserve">降雪、暴雨、大风等</w:t>
      </w:r>
      <w:r>
        <w:rPr>
          <w:rFonts w:hint="eastAsia" w:ascii="宋体" w:hAnsi="宋体" w:cs="宋体"/>
          <w:color w:val="000000"/>
          <w:sz w:val="21"/>
          <w:szCs w:val="21"/>
          <w:highlight w:val="none"/>
        </w:rPr>
        <w:t xml:space="preserve">恶劣天气期</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第一时间组织人员开展清扫、排水、防滑处置工作，保障校园道路畅通、环境安全，全部应急物资采购、应急处置费用由乙方承担。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乙方需设立客服中心，实行365天24小时值守，全天候受理师生咨询、报修、投诉等需求。物业服务班组长、主管及以上管理人员实行夜间住校值守制度（每日17:00至次日8:00，每班不少于1人），相关人员值守、客服中心运营费用由乙方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需配合校方进行校区信息化建设，相关费用由</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承担。</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3、支付方式：</w:t>
      </w:r>
      <w:r>
        <w:rPr>
          <w:rFonts w:hint="eastAsia" w:ascii="宋体" w:hAnsi="宋体" w:cs="宋体"/>
          <w:color w:val="000000"/>
          <w:sz w:val="21"/>
          <w:szCs w:val="21"/>
          <w:highlight w:val="none"/>
        </w:rPr>
      </w:r>
      <w:r/>
    </w:p>
    <w:p>
      <w:pPr>
        <w:pStyle w:val="1193"/>
        <w:ind w:firstLine="49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w:t>
      </w:r>
      <w:r>
        <w:rPr>
          <w:rFonts w:hint="eastAsia" w:ascii="宋体" w:hAnsi="宋体" w:cs="宋体"/>
          <w:color w:val="000000"/>
          <w:sz w:val="21"/>
          <w:szCs w:val="21"/>
          <w:highlight w:val="none"/>
          <w:lang w:val="en-US" w:eastAsia="zh-CN"/>
        </w:rPr>
        <w:t xml:space="preserve">每三个月（每季）经考核支付一次，季度考核分值达85分（含）以上为合格，按合同据实支付当季合同款，季度考核分值低于85分为不合格，每低一分扣除当季合同款的1％。一年共计支付四次。</w:t>
      </w:r>
      <w:r>
        <w:rPr>
          <w:rFonts w:hint="eastAsia" w:ascii="宋体" w:hAnsi="宋体" w:cs="宋体"/>
          <w:color w:val="000000"/>
          <w:sz w:val="21"/>
          <w:szCs w:val="21"/>
          <w:highlight w:val="none"/>
        </w:rPr>
      </w:r>
      <w:r/>
    </w:p>
    <w:p>
      <w:pPr>
        <w:pStyle w:val="1193"/>
        <w:ind w:firstLine="480"/>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每季度应付款项由乙方提出书面付款申请，并提供合规的发票后，经甲方审核批准后十五个工作日内，付清前季度应付款项（遇</w:t>
      </w:r>
      <w:r>
        <w:rPr>
          <w:rFonts w:hint="eastAsia" w:ascii="宋体" w:hAnsi="宋体" w:eastAsia="宋体" w:cs="宋体"/>
          <w:color w:val="000000"/>
          <w:sz w:val="21"/>
          <w:szCs w:val="21"/>
          <w:highlight w:val="none"/>
          <w:lang w:val="en-US" w:eastAsia="zh-CN"/>
        </w:rPr>
        <w:t xml:space="preserve">寒暑假、</w:t>
      </w:r>
      <w:r>
        <w:rPr>
          <w:rFonts w:hint="eastAsia" w:ascii="宋体" w:hAnsi="宋体" w:eastAsia="宋体" w:cs="宋体"/>
          <w:color w:val="000000"/>
          <w:sz w:val="21"/>
          <w:szCs w:val="21"/>
          <w:highlight w:val="none"/>
          <w:lang w:eastAsia="zh-CN"/>
        </w:rPr>
        <w:t xml:space="preserve">节假日顺延）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93"/>
        <w:ind w:firstLine="480"/>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上述服务费用的支付方式为汇款，乙方指定收款账户信息见合同签署页。乙方应当保证收款账户正确且有效，如因乙方收款账户异常、变动等原因，导致甲方汇款不能到账或逾期到账或汇款错误，不视为甲方违约。由此产生的损失由乙方自行承担。</w:t>
      </w:r>
      <w:r>
        <w:rPr>
          <w:rFonts w:hint="eastAsia" w:ascii="宋体" w:hAnsi="宋体" w:eastAsia="宋体" w:cs="宋体"/>
          <w:color w:val="000000"/>
          <w:sz w:val="21"/>
          <w:szCs w:val="21"/>
          <w:highlight w:val="none"/>
        </w:rPr>
      </w:r>
      <w:r/>
    </w:p>
    <w:p>
      <w:pPr>
        <w:pStyle w:val="1193"/>
        <w:ind w:firstLine="480"/>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甲方付款前由乙方开具等额合规的增值税发票，甲方收到该发票后按上述约定的付款金额和时间安排付款。否则甲方有权暂不付款，而不视为违约。因乙方开具的发票不合规造成甲方损失的，由乙方承担赔偿责任。甲方开票信息见合同签署页。</w:t>
      </w:r>
      <w:r>
        <w:rPr>
          <w:rFonts w:hint="eastAsia" w:ascii="宋体" w:hAnsi="宋体" w:eastAsia="宋体" w:cs="宋体"/>
          <w:color w:val="000000"/>
          <w:sz w:val="21"/>
          <w:szCs w:val="21"/>
          <w:highlight w:val="none"/>
        </w:rPr>
      </w:r>
      <w:r/>
    </w:p>
    <w:p>
      <w:pPr>
        <w:pStyle w:val="1193"/>
        <w:ind w:firstLine="482"/>
        <w:jc w:val="left"/>
        <w:spacing w:after="120" w:line="440" w:lineRule="exact"/>
        <w:tabs>
          <w:tab w:val="left" w:pos="1324" w:leader="none"/>
        </w:tabs>
        <w:rPr>
          <w:b/>
          <w:color w:val="000000"/>
          <w:sz w:val="21"/>
          <w:szCs w:val="21"/>
          <w:highlight w:val="none"/>
        </w:rPr>
      </w:pPr>
      <w:r>
        <w:rPr>
          <w:rFonts w:hint="eastAsia"/>
          <w:b/>
          <w:color w:val="000000"/>
          <w:sz w:val="21"/>
          <w:szCs w:val="21"/>
          <w:highlight w:val="none"/>
        </w:rPr>
        <w:t xml:space="preserve">第三条 物业管理服务内容</w:t>
      </w:r>
      <w:r>
        <w:rPr>
          <w:b/>
          <w:color w:val="000000"/>
          <w:sz w:val="21"/>
          <w:szCs w:val="21"/>
          <w:highlight w:val="none"/>
        </w:rPr>
      </w:r>
      <w:r/>
    </w:p>
    <w:p>
      <w:pPr>
        <w:pStyle w:val="1193"/>
        <w:ind w:firstLine="480"/>
        <w:jc w:val="left"/>
        <w:spacing w:line="440" w:lineRule="exact"/>
        <w:widowControl/>
        <w:rPr>
          <w:rFonts w:ascii="宋体" w:hAnsi="宋体" w:eastAsia="Arial" w:cs="Arial"/>
          <w:color w:val="000000"/>
          <w:sz w:val="21"/>
          <w:szCs w:val="21"/>
          <w:highlight w:val="none"/>
        </w:rPr>
      </w:pPr>
      <w:r>
        <w:rPr>
          <w:rFonts w:hint="eastAsia" w:ascii="宋体" w:hAnsi="宋体" w:cs="宋体"/>
          <w:color w:val="000000"/>
          <w:sz w:val="21"/>
          <w:szCs w:val="21"/>
          <w:highlight w:val="none"/>
        </w:rPr>
        <w:t xml:space="preserve">本项目为南京医科大学</w:t>
      </w:r>
      <w:r>
        <w:rPr>
          <w:rFonts w:hint="eastAsia" w:ascii="宋体" w:hAnsi="宋体" w:cs="宋体"/>
          <w:color w:val="000000"/>
          <w:sz w:val="21"/>
          <w:szCs w:val="21"/>
          <w:highlight w:val="none"/>
          <w:lang w:eastAsia="zh-CN"/>
        </w:rPr>
        <w:t xml:space="preserve">常州</w:t>
      </w:r>
      <w:r>
        <w:rPr>
          <w:rFonts w:hint="eastAsia" w:ascii="宋体" w:hAnsi="宋体" w:cs="宋体"/>
          <w:color w:val="000000"/>
          <w:sz w:val="21"/>
          <w:szCs w:val="21"/>
          <w:highlight w:val="none"/>
        </w:rPr>
        <w:t xml:space="preserve">校区物业管理服务项目，服务内容包括但不限于</w:t>
      </w:r>
      <w:r>
        <w:rPr>
          <w:rFonts w:hint="eastAsia" w:ascii="宋体" w:hAnsi="宋体" w:eastAsia="宋体" w:cs="宋体"/>
          <w:color w:val="000000"/>
          <w:sz w:val="21"/>
          <w:szCs w:val="21"/>
          <w:highlight w:val="none"/>
        </w:rPr>
        <w:t xml:space="preserve">公寓管理服务、教学科研楼宇及场馆管理服务、卫生清洁服务、绿化养护服务、设施设备管理以及零星维修服务、垃圾清运服务、会务服务以及秩序维护管理、环境管理、应急管理、劳动教育服务、特殊时段（重大活动）服务等。</w:t>
      </w:r>
      <w:r>
        <w:rPr>
          <w:rFonts w:hint="eastAsia" w:ascii="宋体" w:hAnsi="宋体" w:eastAsia="宋体" w:cs="宋体"/>
          <w:b w:val="0"/>
          <w:bCs w:val="0"/>
          <w:i w:val="0"/>
          <w:iCs w:val="0"/>
          <w:caps w:val="0"/>
          <w:color w:val="000000"/>
          <w:spacing w:val="0"/>
          <w:sz w:val="21"/>
          <w:szCs w:val="21"/>
          <w:highlight w:val="none"/>
          <w:shd w:val="clear" w:color="auto" w:fill="auto"/>
        </w:rPr>
        <w:t xml:space="preserve">乙方确认已详细阅读并完全响应招标文件第四章“采购需求”的全部内容，并承诺按照其投标文件中列明的服务方案、人员配置、物资配备、服务标准及质量承诺履行本合同。</w:t>
      </w:r>
      <w:r>
        <w:rPr>
          <w:rFonts w:ascii="宋体" w:hAnsi="宋体" w:eastAsia="Arial" w:cs="Arial"/>
          <w:color w:val="000000"/>
          <w:sz w:val="21"/>
          <w:szCs w:val="21"/>
          <w:highlight w:val="none"/>
        </w:rPr>
      </w:r>
      <w:r/>
    </w:p>
    <w:p>
      <w:pPr>
        <w:pStyle w:val="1193"/>
        <w:ind w:firstLine="482"/>
        <w:jc w:val="left"/>
        <w:spacing w:after="120" w:line="440" w:lineRule="exact"/>
        <w:tabs>
          <w:tab w:val="left" w:pos="1324" w:leader="none"/>
        </w:tabs>
        <w:rPr>
          <w:b/>
          <w:color w:val="000000"/>
          <w:sz w:val="21"/>
          <w:szCs w:val="21"/>
          <w:highlight w:val="none"/>
        </w:rPr>
      </w:pPr>
      <w:r>
        <w:rPr>
          <w:rFonts w:hint="eastAsia"/>
          <w:b/>
          <w:color w:val="000000"/>
          <w:sz w:val="21"/>
          <w:szCs w:val="21"/>
          <w:highlight w:val="none"/>
        </w:rPr>
        <w:t xml:space="preserve">第四条 物业服务标准</w:t>
      </w:r>
      <w:r>
        <w:rPr>
          <w:b/>
          <w:color w:val="000000"/>
          <w:sz w:val="21"/>
          <w:szCs w:val="21"/>
          <w:highlight w:val="none"/>
        </w:rPr>
      </w:r>
      <w:r/>
    </w:p>
    <w:p>
      <w:pPr>
        <w:pStyle w:val="1193"/>
        <w:ind w:firstLine="480"/>
        <w:jc w:val="left"/>
        <w:spacing w:line="440" w:lineRule="exact"/>
        <w:widowControl/>
        <w:rPr>
          <w:rFonts w:ascii="宋体" w:hAnsi="宋体" w:eastAsia="Arial" w:cs="Arial"/>
          <w:color w:val="000000"/>
          <w:sz w:val="21"/>
          <w:szCs w:val="21"/>
          <w:highlight w:val="none"/>
        </w:rPr>
      </w:pPr>
      <w:r>
        <w:rPr>
          <w:rFonts w:hint="eastAsia" w:ascii="宋体" w:hAnsi="宋体" w:cs="宋体"/>
          <w:color w:val="000000"/>
          <w:sz w:val="21"/>
          <w:szCs w:val="21"/>
          <w:highlight w:val="none"/>
        </w:rPr>
        <w:t xml:space="preserve">乙方了解并认同甲方《南京医科大学物业服务管理办法》，并承诺按照《南京医科大学物业服务管理办法》的规定标准提供物业管理服务。</w:t>
      </w:r>
      <w:r>
        <w:rPr>
          <w:rFonts w:ascii="宋体" w:hAnsi="宋体" w:eastAsia="Arial" w:cs="Arial"/>
          <w:color w:val="000000"/>
          <w:sz w:val="21"/>
          <w:szCs w:val="21"/>
          <w:highlight w:val="none"/>
        </w:rPr>
      </w:r>
      <w:r/>
    </w:p>
    <w:p>
      <w:pPr>
        <w:pStyle w:val="1193"/>
        <w:ind w:firstLine="482"/>
        <w:jc w:val="left"/>
        <w:spacing w:after="120" w:line="440" w:lineRule="exact"/>
        <w:tabs>
          <w:tab w:val="left" w:pos="1324" w:leader="none"/>
        </w:tabs>
        <w:rPr>
          <w:rFonts w:hint="eastAsia"/>
          <w:b/>
          <w:color w:val="000000"/>
          <w:sz w:val="21"/>
          <w:szCs w:val="21"/>
          <w:highlight w:val="none"/>
        </w:rPr>
      </w:pPr>
      <w:r>
        <w:rPr>
          <w:rFonts w:hint="eastAsia"/>
          <w:b/>
          <w:color w:val="000000"/>
          <w:sz w:val="21"/>
          <w:szCs w:val="21"/>
          <w:highlight w:val="none"/>
        </w:rPr>
        <w:t xml:space="preserve">第五条</w:t>
      </w:r>
      <w:r>
        <w:rPr>
          <w:rFonts w:hint="eastAsia"/>
          <w:b/>
          <w:color w:val="000000"/>
          <w:sz w:val="21"/>
          <w:szCs w:val="21"/>
          <w:highlight w:val="none"/>
          <w:lang w:val="en-US" w:eastAsia="zh-CN"/>
        </w:rPr>
        <w:t xml:space="preserve">服务范围及清单</w:t>
      </w:r>
      <w:r>
        <w:rPr>
          <w:rFonts w:hint="eastAsia"/>
          <w:b/>
          <w:color w:val="000000"/>
          <w:sz w:val="21"/>
          <w:szCs w:val="21"/>
          <w:highlight w:val="none"/>
        </w:rPr>
      </w:r>
      <w:r/>
    </w:p>
    <w:p>
      <w:pPr>
        <w:pStyle w:val="1193"/>
        <w:ind w:firstLine="482"/>
        <w:jc w:val="left"/>
        <w:spacing w:after="120" w:line="440" w:lineRule="exact"/>
        <w:tabs>
          <w:tab w:val="left" w:pos="1324" w:leader="none"/>
        </w:tabs>
        <w:rPr>
          <w:rFonts w:hint="eastAsia" w:ascii="宋体" w:hAnsi="宋体" w:eastAsia="宋体" w:cs="宋体"/>
          <w:b/>
          <w:bCs w:val="0"/>
          <w:color w:val="000000"/>
          <w:sz w:val="24"/>
          <w:szCs w:val="24"/>
          <w:highlight w:val="none"/>
          <w:lang w:val="en-US" w:eastAsia="zh-CN"/>
        </w:rPr>
      </w:pPr>
      <w:r>
        <w:rPr>
          <w:rFonts w:hint="eastAsia"/>
          <w:b/>
          <w:color w:val="000000"/>
          <w:sz w:val="21"/>
          <w:szCs w:val="21"/>
          <w:highlight w:val="none"/>
          <w:lang w:val="en-US" w:eastAsia="zh-CN"/>
        </w:rPr>
        <w:t xml:space="preserve">1.基本情况</w:t>
      </w:r>
      <w:r>
        <w:rPr>
          <w:rFonts w:hint="eastAsia" w:ascii="宋体" w:hAnsi="宋体" w:eastAsia="宋体" w:cs="宋体"/>
          <w:b/>
          <w:bCs w:val="0"/>
          <w:color w:val="000000"/>
          <w:sz w:val="24"/>
          <w:szCs w:val="24"/>
          <w:highlight w:val="none"/>
          <w:lang w:val="en-US" w:eastAsia="zh-CN"/>
        </w:rPr>
      </w:r>
      <w:r/>
    </w:p>
    <w:p>
      <w:pPr>
        <w:pStyle w:val="1193"/>
        <w:ind w:firstLine="480"/>
        <w:jc w:val="left"/>
        <w:spacing w:line="440" w:lineRule="exact"/>
        <w:widowControl/>
        <w:rPr>
          <w:rFonts w:hint="eastAsia" w:ascii="宋体" w:hAnsi="宋体" w:cs="宋体"/>
          <w:color w:val="000000"/>
          <w:sz w:val="21"/>
          <w:szCs w:val="21"/>
          <w:highlight w:val="none"/>
        </w:rPr>
        <w:sectPr>
          <w:headerReference w:type="default" r:id="rId9"/>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cs="宋体"/>
          <w:color w:val="000000"/>
          <w:sz w:val="21"/>
          <w:szCs w:val="21"/>
          <w:highlight w:val="none"/>
        </w:rPr>
        <w:t xml:space="preserve">常州校区总占地1066亩，一期347亩（23.1万㎡），总建筑面积：20.1万㎡：</w:t>
      </w:r>
      <w:r>
        <w:rPr>
          <w:rFonts w:hint="eastAsia" w:ascii="宋体" w:hAnsi="宋体" w:cs="宋体"/>
          <w:color w:val="000000"/>
          <w:sz w:val="21"/>
          <w:szCs w:val="21"/>
          <w:highlight w:val="none"/>
        </w:rPr>
      </w:r>
      <w:r/>
    </w:p>
    <w:p>
      <w:pPr>
        <w:pStyle w:val="1193"/>
        <w:ind w:firstLine="480"/>
        <w:jc w:val="left"/>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其中，教学楼：10.9万㎡，图书馆：1.2万㎡，体育场馆、活动中心：1.2万㎡，学生公寓：4.9万㎡，行政办公楼面积：1.9万㎡，道路面积：9万㎡，绿化面积：7万㎡，水域面积：1.8万㎡。</w:t>
      </w:r>
      <w:r>
        <w:rPr>
          <w:rFonts w:hint="eastAsia" w:ascii="宋体" w:hAnsi="宋体" w:cs="宋体"/>
          <w:color w:val="000000"/>
          <w:sz w:val="21"/>
          <w:szCs w:val="21"/>
          <w:highlight w:val="none"/>
        </w:rPr>
      </w:r>
      <w:r/>
    </w:p>
    <w:p>
      <w:pPr>
        <w:pStyle w:val="1311"/>
        <w:numPr>
          <w:ilvl w:val="0"/>
          <w:numId w:val="4"/>
        </w:numPr>
        <w:tabs>
          <w:tab w:val="left" w:pos="312" w:leader="none"/>
        </w:tabs>
        <w:rPr>
          <w:rFonts w:hint="eastAsia" w:ascii="宋体" w:hAnsi="宋体" w:cs="宋体"/>
          <w:color w:val="000000"/>
          <w:sz w:val="21"/>
          <w:szCs w:val="21"/>
          <w:highlight w:val="none"/>
        </w:rPr>
        <w:outlineLvl w:val="4"/>
      </w:pPr>
      <w:r>
        <w:rPr>
          <w:rFonts w:hint="eastAsia" w:ascii="宋体" w:hAnsi="宋体" w:eastAsia="宋体" w:cs="宋体"/>
          <w:b/>
          <w:bCs w:val="0"/>
          <w:color w:val="000000"/>
          <w:sz w:val="24"/>
          <w:szCs w:val="24"/>
          <w:highlight w:val="none"/>
          <w:lang w:val="en-US" w:eastAsia="zh-CN"/>
        </w:rPr>
        <w:t xml:space="preserve">项目清单</w:t>
      </w:r>
      <w:r>
        <w:rPr>
          <w:rFonts w:hint="eastAsia" w:ascii="宋体" w:hAnsi="宋体" w:cs="宋体"/>
          <w:color w:val="000000"/>
          <w:sz w:val="21"/>
          <w:szCs w:val="21"/>
          <w:highlight w:val="none"/>
        </w:rPr>
      </w:r>
      <w:r/>
    </w:p>
    <w:tbl>
      <w:tblPr>
        <w:tblpPr w:horzAnchor="page" w:tblpX="772" w:vertAnchor="text" w:tblpY="529" w:leftFromText="180" w:topFromText="0" w:rightFromText="180" w:bottomFromText="0"/>
        <w:tblW w:w="1090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680"/>
        <w:gridCol w:w="1233"/>
        <w:gridCol w:w="967"/>
        <w:gridCol w:w="1125"/>
        <w:gridCol w:w="1008"/>
        <w:gridCol w:w="1275"/>
        <w:gridCol w:w="1085"/>
        <w:gridCol w:w="1059"/>
        <w:gridCol w:w="703"/>
      </w:tblGrid>
      <w:tr>
        <w:trPr>
          <w:trHeight w:val="300"/>
        </w:trPr>
        <w:tc>
          <w:tcPr>
            <w:tcW w:w="767" w:type="dxa"/>
            <w:vAlign w:val="center"/>
            <w:vMerge w:val="restart"/>
            <w:textDirection w:val="lrTb"/>
            <w:noWrap w:val="false"/>
          </w:tcPr>
          <w:p>
            <w:pPr>
              <w:pStyle w:val="1193"/>
              <w:jc w:val="center"/>
              <w:keepLines w:val="0"/>
              <w:keepNext w:val="0"/>
              <w:widowControl/>
              <w:rPr>
                <w:rFonts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rPr>
                <w:rFonts w:ascii="微软雅黑" w:hAnsi="微软雅黑" w:eastAsia="微软雅黑" w:cs="微软雅黑"/>
                <w:b/>
                <w:bCs/>
                <w:i w:val="0"/>
                <w:iCs w:val="0"/>
                <w:color w:val="000000"/>
                <w:sz w:val="22"/>
                <w:szCs w:val="22"/>
                <w:u w:val="none"/>
              </w:rPr>
            </w:r>
            <w:r/>
          </w:p>
        </w:tc>
        <w:tc>
          <w:tcPr>
            <w:tcW w:w="1680"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区域</w:t>
            </w:r>
            <w:r>
              <w:rPr>
                <w:rFonts w:hint="eastAsia" w:ascii="微软雅黑" w:hAnsi="微软雅黑" w:eastAsia="微软雅黑" w:cs="微软雅黑"/>
                <w:b/>
                <w:bCs/>
                <w:i w:val="0"/>
                <w:iCs w:val="0"/>
                <w:color w:val="000000"/>
                <w:sz w:val="22"/>
                <w:szCs w:val="22"/>
                <w:u w:val="none"/>
              </w:rPr>
            </w:r>
            <w:r/>
          </w:p>
        </w:tc>
        <w:tc>
          <w:tcPr>
            <w:tcW w:w="1233" w:type="dxa"/>
            <w:vAlign w:val="center"/>
            <w:textDirection w:val="lrTb"/>
            <w:noWrap w:val="false"/>
          </w:tcPr>
          <w:p>
            <w:pPr>
              <w:pStyle w:val="1193"/>
              <w:jc w:val="center"/>
              <w:rPr>
                <w:rFonts w:hint="eastAsia" w:ascii="微软雅黑" w:hAnsi="微软雅黑" w:eastAsia="微软雅黑" w:cs="微软雅黑"/>
                <w:b/>
                <w:bCs/>
                <w:i w:val="0"/>
                <w:iCs w:val="0"/>
                <w:color w:val="000000"/>
                <w:sz w:val="22"/>
                <w:szCs w:val="22"/>
                <w:u w:val="none"/>
              </w:rPr>
              <w:framePr w:vAnchor="text" w:hAnchor="page" w:x="772" w:y="529"/>
            </w:pPr>
            <w:r>
              <w:rPr>
                <w:rFonts w:hint="eastAsia" w:ascii="微软雅黑" w:hAnsi="微软雅黑" w:eastAsia="微软雅黑" w:cs="微软雅黑"/>
                <w:b/>
                <w:bCs/>
                <w:i w:val="0"/>
                <w:iCs w:val="0"/>
                <w:color w:val="000000"/>
                <w:sz w:val="22"/>
                <w:szCs w:val="22"/>
                <w:u w:val="none"/>
              </w:rPr>
            </w:r>
            <w:r/>
          </w:p>
        </w:tc>
        <w:tc>
          <w:tcPr>
            <w:gridSpan w:val="7"/>
            <w:tcW w:w="7222"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人员配置</w:t>
            </w:r>
            <w:r>
              <w:rPr>
                <w:rFonts w:hint="eastAsia" w:ascii="微软雅黑" w:hAnsi="微软雅黑" w:eastAsia="微软雅黑" w:cs="微软雅黑"/>
                <w:b/>
                <w:bCs/>
                <w:i w:val="0"/>
                <w:iCs w:val="0"/>
                <w:color w:val="000000"/>
                <w:sz w:val="22"/>
                <w:szCs w:val="22"/>
                <w:u w:val="none"/>
              </w:rPr>
            </w:r>
            <w:r/>
          </w:p>
        </w:tc>
      </w:tr>
      <w:tr>
        <w:trPr>
          <w:trHeight w:val="300"/>
        </w:trPr>
        <w:tc>
          <w:tcPr>
            <w:tcW w:w="767" w:type="dxa"/>
            <w:vAlign w:val="center"/>
            <w:vMerge w:val="continue"/>
            <w:textDirection w:val="lrTb"/>
            <w:noWrap w:val="false"/>
          </w:tcPr>
          <w:p>
            <w:pPr>
              <w:pStyle w:val="1193"/>
              <w:jc w:val="center"/>
              <w:rPr>
                <w:rFonts w:hint="eastAsia" w:ascii="微软雅黑" w:hAnsi="微软雅黑" w:eastAsia="微软雅黑" w:cs="微软雅黑"/>
                <w:b/>
                <w:bCs/>
                <w:i w:val="0"/>
                <w:iCs w:val="0"/>
                <w:color w:val="000000"/>
                <w:sz w:val="22"/>
                <w:szCs w:val="22"/>
                <w:u w:val="none"/>
              </w:rPr>
              <w:framePr w:vAnchor="text" w:hAnchor="page" w:x="772" w:y="529"/>
            </w:pPr>
            <w:r>
              <w:rPr>
                <w:rFonts w:hint="eastAsia" w:ascii="微软雅黑" w:hAnsi="微软雅黑" w:eastAsia="微软雅黑" w:cs="微软雅黑"/>
                <w:b/>
                <w:bCs/>
                <w:i w:val="0"/>
                <w:iCs w:val="0"/>
                <w:color w:val="000000"/>
                <w:sz w:val="22"/>
                <w:szCs w:val="22"/>
                <w:u w:val="none"/>
              </w:rPr>
            </w:r>
            <w:r/>
          </w:p>
        </w:tc>
        <w:tc>
          <w:tcPr>
            <w:tcW w:w="1680" w:type="dxa"/>
            <w:vAlign w:val="center"/>
            <w:vMerge w:val="continue"/>
            <w:textDirection w:val="lrTb"/>
            <w:noWrap w:val="false"/>
          </w:tcPr>
          <w:p>
            <w:pPr>
              <w:pStyle w:val="1193"/>
              <w:jc w:val="center"/>
              <w:rPr>
                <w:rFonts w:hint="eastAsia" w:ascii="微软雅黑" w:hAnsi="微软雅黑" w:eastAsia="微软雅黑" w:cs="微软雅黑"/>
                <w:b/>
                <w:bCs/>
                <w:i w:val="0"/>
                <w:iCs w:val="0"/>
                <w:color w:val="000000"/>
                <w:sz w:val="22"/>
                <w:szCs w:val="22"/>
                <w:u w:val="none"/>
              </w:rPr>
              <w:framePr w:vAnchor="text" w:hAnchor="page" w:x="772" w:y="529"/>
            </w:pPr>
            <w:r>
              <w:rPr>
                <w:rFonts w:hint="eastAsia" w:ascii="微软雅黑" w:hAnsi="微软雅黑" w:eastAsia="微软雅黑" w:cs="微软雅黑"/>
                <w:b/>
                <w:bCs/>
                <w:i w:val="0"/>
                <w:iCs w:val="0"/>
                <w:color w:val="000000"/>
                <w:sz w:val="22"/>
                <w:szCs w:val="22"/>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面积（㎡）</w:t>
            </w:r>
            <w:r>
              <w:rPr>
                <w:rFonts w:hint="eastAsia" w:ascii="微软雅黑" w:hAnsi="微软雅黑" w:eastAsia="微软雅黑" w:cs="微软雅黑"/>
                <w:b/>
                <w:bCs/>
                <w:i w:val="0"/>
                <w:iCs w:val="0"/>
                <w:color w:val="000000"/>
                <w:sz w:val="22"/>
                <w:szCs w:val="22"/>
                <w:u w:val="none"/>
              </w:rPr>
            </w:r>
            <w:r/>
          </w:p>
        </w:tc>
        <w:tc>
          <w:tcPr>
            <w:tcW w:w="967"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楼栋组长</w:t>
            </w:r>
            <w:r>
              <w:rPr>
                <w:rFonts w:hint="eastAsia" w:ascii="微软雅黑" w:hAnsi="微软雅黑" w:eastAsia="微软雅黑" w:cs="微软雅黑"/>
                <w:b/>
                <w:bCs/>
                <w:i w:val="0"/>
                <w:iCs w:val="0"/>
                <w:color w:val="000000"/>
                <w:sz w:val="22"/>
                <w:szCs w:val="22"/>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管理员（门值/巡视）</w:t>
            </w:r>
            <w:r>
              <w:rPr>
                <w:rFonts w:hint="eastAsia" w:ascii="微软雅黑" w:hAnsi="微软雅黑" w:eastAsia="微软雅黑" w:cs="微软雅黑"/>
                <w:b/>
                <w:bCs/>
                <w:i w:val="0"/>
                <w:iCs w:val="0"/>
                <w:color w:val="000000"/>
                <w:sz w:val="22"/>
                <w:szCs w:val="22"/>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保洁员</w:t>
            </w:r>
            <w:r>
              <w:rPr>
                <w:rFonts w:hint="eastAsia" w:ascii="微软雅黑" w:hAnsi="微软雅黑" w:eastAsia="微软雅黑" w:cs="微软雅黑"/>
                <w:b/>
                <w:bCs/>
                <w:i w:val="0"/>
                <w:iCs w:val="0"/>
                <w:color w:val="000000"/>
                <w:sz w:val="22"/>
                <w:szCs w:val="22"/>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绿化工</w:t>
            </w:r>
            <w:r>
              <w:rPr>
                <w:rFonts w:hint="eastAsia" w:ascii="微软雅黑" w:hAnsi="微软雅黑" w:eastAsia="微软雅黑" w:cs="微软雅黑"/>
                <w:b/>
                <w:bCs/>
                <w:i w:val="0"/>
                <w:iCs w:val="0"/>
                <w:color w:val="000000"/>
                <w:sz w:val="22"/>
                <w:szCs w:val="22"/>
                <w:u w:val="none"/>
              </w:rPr>
            </w:r>
            <w:r/>
          </w:p>
        </w:tc>
        <w:tc>
          <w:tcPr>
            <w:tcW w:w="1085"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维修工</w:t>
            </w:r>
            <w:r>
              <w:rPr>
                <w:rFonts w:hint="eastAsia" w:ascii="微软雅黑" w:hAnsi="微软雅黑" w:eastAsia="微软雅黑" w:cs="微软雅黑"/>
                <w:b/>
                <w:bCs/>
                <w:i w:val="0"/>
                <w:iCs w:val="0"/>
                <w:color w:val="000000"/>
                <w:sz w:val="22"/>
                <w:szCs w:val="22"/>
                <w:u w:val="none"/>
              </w:rPr>
            </w:r>
            <w:r/>
          </w:p>
        </w:tc>
        <w:tc>
          <w:tcPr>
            <w:tcW w:w="1059"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会务员</w:t>
            </w:r>
            <w:r>
              <w:rPr>
                <w:rFonts w:hint="eastAsia" w:ascii="微软雅黑" w:hAnsi="微软雅黑" w:eastAsia="微软雅黑" w:cs="微软雅黑"/>
                <w:b/>
                <w:bCs/>
                <w:i w:val="0"/>
                <w:iCs w:val="0"/>
                <w:color w:val="000000"/>
                <w:sz w:val="22"/>
                <w:szCs w:val="22"/>
                <w:u w:val="none"/>
              </w:rPr>
            </w:r>
            <w:r/>
          </w:p>
        </w:tc>
        <w:tc>
          <w:tcPr>
            <w:tcW w:w="703"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framePr w:vAnchor="text" w:hAnchor="page" w:x="772" w:y="529"/>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主管及以上</w:t>
            </w:r>
            <w:r>
              <w:rPr>
                <w:rFonts w:hint="eastAsia" w:ascii="微软雅黑" w:hAnsi="微软雅黑" w:eastAsia="微软雅黑" w:cs="微软雅黑"/>
                <w:b/>
                <w:bCs/>
                <w:i w:val="0"/>
                <w:iCs w:val="0"/>
                <w:color w:val="000000"/>
                <w:sz w:val="22"/>
                <w:szCs w:val="22"/>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求是楼（公共教学楼）</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15049.9</w:t>
            </w:r>
            <w:r>
              <w:rPr>
                <w:rFonts w:hint="eastAsia" w:ascii="微软雅黑" w:hAnsi="微软雅黑" w:eastAsia="微软雅黑" w:cs="微软雅黑"/>
                <w:i w:val="0"/>
                <w:iCs w:val="0"/>
                <w:color w:val="000000"/>
                <w:sz w:val="20"/>
                <w:szCs w:val="20"/>
                <w:u w:val="none"/>
              </w:rPr>
            </w:r>
            <w:r/>
          </w:p>
        </w:tc>
        <w:tc>
          <w:tcPr>
            <w:tcW w:w="9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1059"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703"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弘毅楼（工信楼）</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9041.79</w:t>
            </w:r>
            <w:r>
              <w:rPr>
                <w:rFonts w:hint="eastAsia" w:ascii="微软雅黑" w:hAnsi="微软雅黑" w:eastAsia="微软雅黑" w:cs="微软雅黑"/>
                <w:i w:val="0"/>
                <w:iCs w:val="0"/>
                <w:color w:val="000000"/>
                <w:sz w:val="20"/>
                <w:szCs w:val="20"/>
                <w:u w:val="none"/>
              </w:rPr>
            </w:r>
            <w:r/>
          </w:p>
        </w:tc>
        <w:tc>
          <w:tcPr>
            <w:tcW w:w="967"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求知楼（未来学院）</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17899.21</w:t>
            </w:r>
            <w:r>
              <w:rPr>
                <w:rFonts w:hint="eastAsia" w:ascii="微软雅黑" w:hAnsi="微软雅黑" w:eastAsia="微软雅黑" w:cs="微软雅黑"/>
                <w:i w:val="0"/>
                <w:iCs w:val="0"/>
                <w:color w:val="000000"/>
                <w:sz w:val="20"/>
                <w:szCs w:val="20"/>
                <w:u w:val="none"/>
              </w:rPr>
            </w:r>
            <w:r/>
          </w:p>
        </w:tc>
        <w:tc>
          <w:tcPr>
            <w:tcW w:w="967"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求真楼（实验教学楼）</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18049.06</w:t>
            </w:r>
            <w:r>
              <w:rPr>
                <w:rFonts w:hint="eastAsia" w:ascii="微软雅黑" w:hAnsi="微软雅黑" w:eastAsia="微软雅黑" w:cs="微软雅黑"/>
                <w:i w:val="0"/>
                <w:iCs w:val="0"/>
                <w:color w:val="000000"/>
                <w:sz w:val="20"/>
                <w:szCs w:val="20"/>
                <w:u w:val="none"/>
              </w:rPr>
            </w:r>
            <w:r/>
          </w:p>
        </w:tc>
        <w:tc>
          <w:tcPr>
            <w:tcW w:w="967"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动物中心（医学研究用房）</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7924.86</w:t>
            </w:r>
            <w:r>
              <w:rPr>
                <w:rFonts w:hint="eastAsia" w:ascii="微软雅黑" w:hAnsi="微软雅黑" w:eastAsia="微软雅黑" w:cs="微软雅黑"/>
                <w:i w:val="0"/>
                <w:iCs w:val="0"/>
                <w:color w:val="000000"/>
                <w:sz w:val="20"/>
                <w:szCs w:val="20"/>
                <w:u w:val="none"/>
              </w:rPr>
            </w:r>
            <w:r/>
          </w:p>
        </w:tc>
        <w:tc>
          <w:tcPr>
            <w:tcW w:w="967"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体育健身馆</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7175.21</w:t>
            </w:r>
            <w:r>
              <w:rPr>
                <w:rFonts w:hint="eastAsia" w:ascii="微软雅黑" w:hAnsi="微软雅黑" w:eastAsia="微软雅黑" w:cs="微软雅黑"/>
                <w:i w:val="0"/>
                <w:iCs w:val="0"/>
                <w:color w:val="000000"/>
                <w:sz w:val="20"/>
                <w:szCs w:val="20"/>
                <w:u w:val="none"/>
              </w:rPr>
            </w:r>
            <w:r/>
          </w:p>
        </w:tc>
        <w:tc>
          <w:tcPr>
            <w:tcW w:w="967"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大学生活动中心</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5723.54</w:t>
            </w:r>
            <w:r>
              <w:rPr>
                <w:rFonts w:hint="eastAsia" w:ascii="微软雅黑" w:hAnsi="微软雅黑" w:eastAsia="微软雅黑" w:cs="微软雅黑"/>
                <w:i w:val="0"/>
                <w:iCs w:val="0"/>
                <w:color w:val="000000"/>
                <w:sz w:val="20"/>
                <w:szCs w:val="20"/>
                <w:u w:val="none"/>
              </w:rPr>
            </w:r>
            <w:r/>
          </w:p>
        </w:tc>
        <w:tc>
          <w:tcPr>
            <w:tcW w:w="967"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求瞻楼（科研楼）</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38967.02</w:t>
            </w:r>
            <w:r>
              <w:rPr>
                <w:rFonts w:hint="eastAsia" w:ascii="微软雅黑" w:hAnsi="微软雅黑" w:eastAsia="微软雅黑" w:cs="微软雅黑"/>
                <w:i w:val="0"/>
                <w:iCs w:val="0"/>
                <w:color w:val="000000"/>
                <w:sz w:val="20"/>
                <w:szCs w:val="20"/>
                <w:u w:val="none"/>
              </w:rPr>
            </w:r>
            <w:r/>
          </w:p>
        </w:tc>
        <w:tc>
          <w:tcPr>
            <w:tcW w:w="9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9</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求实楼（综合信息楼）</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31012.24</w:t>
            </w:r>
            <w:r>
              <w:rPr>
                <w:rFonts w:hint="eastAsia" w:ascii="微软雅黑" w:hAnsi="微软雅黑" w:eastAsia="微软雅黑" w:cs="微软雅黑"/>
                <w:i w:val="0"/>
                <w:iCs w:val="0"/>
                <w:color w:val="000000"/>
                <w:sz w:val="20"/>
                <w:szCs w:val="20"/>
                <w:u w:val="none"/>
              </w:rPr>
            </w:r>
            <w:r/>
          </w:p>
        </w:tc>
        <w:tc>
          <w:tcPr>
            <w:tcW w:w="9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color w:val="000000"/>
                <w:sz w:val="20"/>
                <w:szCs w:val="20"/>
                <w:u w:val="none"/>
                <w:lang w:val="en-US" w:eastAsia="zh-CN" w:bidi="ar"/>
              </w:rPr>
              <w:t xml:space="preserve">楼宇主管兼任</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红枫苑1栋（学生公寓）</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11847.4</w:t>
            </w:r>
            <w:r>
              <w:rPr>
                <w:rFonts w:hint="eastAsia" w:ascii="微软雅黑" w:hAnsi="微软雅黑" w:eastAsia="微软雅黑" w:cs="微软雅黑"/>
                <w:i w:val="0"/>
                <w:iCs w:val="0"/>
                <w:color w:val="000000"/>
                <w:sz w:val="20"/>
                <w:szCs w:val="20"/>
                <w:u w:val="none"/>
              </w:rPr>
            </w:r>
            <w:r/>
          </w:p>
        </w:tc>
        <w:tc>
          <w:tcPr>
            <w:tcW w:w="967"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11</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红枫苑2栋（学生公寓）</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12291.01</w:t>
            </w:r>
            <w:r>
              <w:rPr>
                <w:rFonts w:hint="eastAsia" w:ascii="微软雅黑" w:hAnsi="微软雅黑" w:eastAsia="微软雅黑" w:cs="微软雅黑"/>
                <w:i w:val="0"/>
                <w:iCs w:val="0"/>
                <w:color w:val="000000"/>
                <w:sz w:val="20"/>
                <w:szCs w:val="20"/>
                <w:u w:val="none"/>
              </w:rPr>
            </w:r>
            <w:r/>
          </w:p>
        </w:tc>
        <w:tc>
          <w:tcPr>
            <w:tcW w:w="967"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红枫苑3栋（学生公寓）</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11406.84</w:t>
            </w:r>
            <w:r>
              <w:rPr>
                <w:rFonts w:hint="eastAsia" w:ascii="微软雅黑" w:hAnsi="微软雅黑" w:eastAsia="微软雅黑" w:cs="微软雅黑"/>
                <w:i w:val="0"/>
                <w:iCs w:val="0"/>
                <w:color w:val="000000"/>
                <w:sz w:val="20"/>
                <w:szCs w:val="20"/>
                <w:u w:val="none"/>
              </w:rPr>
            </w:r>
            <w:r/>
          </w:p>
        </w:tc>
        <w:tc>
          <w:tcPr>
            <w:tcW w:w="967"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13</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聚贤北苑（教工宿舍）</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12709.64</w:t>
            </w:r>
            <w:r>
              <w:rPr>
                <w:rFonts w:hint="eastAsia" w:ascii="微软雅黑" w:hAnsi="微软雅黑" w:eastAsia="微软雅黑" w:cs="微软雅黑"/>
                <w:i w:val="0"/>
                <w:iCs w:val="0"/>
                <w:color w:val="000000"/>
                <w:sz w:val="20"/>
                <w:szCs w:val="20"/>
                <w:u w:val="none"/>
              </w:rPr>
            </w:r>
            <w:r/>
          </w:p>
        </w:tc>
        <w:tc>
          <w:tcPr>
            <w:tcW w:w="9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color w:val="000000"/>
                <w:sz w:val="20"/>
                <w:szCs w:val="20"/>
                <w:u w:val="none"/>
                <w:lang w:val="en-US" w:eastAsia="zh-CN" w:bidi="ar"/>
              </w:rPr>
              <w:t xml:space="preserve">公寓主管兼任</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66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14</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校园环境</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90000</w:t>
            </w:r>
            <w:r>
              <w:rPr>
                <w:rFonts w:hint="eastAsia" w:ascii="微软雅黑" w:hAnsi="微软雅黑" w:eastAsia="微软雅黑" w:cs="微软雅黑"/>
                <w:i w:val="0"/>
                <w:iCs w:val="0"/>
                <w:color w:val="000000"/>
                <w:sz w:val="20"/>
                <w:szCs w:val="20"/>
                <w:u w:val="none"/>
              </w:rPr>
            </w:r>
            <w:r/>
          </w:p>
        </w:tc>
        <w:tc>
          <w:tcPr>
            <w:tcW w:w="9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15</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绿化养护</w:t>
            </w: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70000</w:t>
            </w:r>
            <w:r>
              <w:rPr>
                <w:rFonts w:hint="eastAsia" w:ascii="微软雅黑" w:hAnsi="微软雅黑" w:eastAsia="微软雅黑" w:cs="微软雅黑"/>
                <w:i w:val="0"/>
                <w:iCs w:val="0"/>
                <w:color w:val="000000"/>
                <w:sz w:val="20"/>
                <w:szCs w:val="20"/>
                <w:u w:val="none"/>
              </w:rPr>
            </w:r>
            <w:r/>
          </w:p>
        </w:tc>
        <w:tc>
          <w:tcPr>
            <w:tcW w:w="9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1085"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059"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70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r>
      <w:tr>
        <w:trPr>
          <w:trHeight w:val="330"/>
        </w:trPr>
        <w:tc>
          <w:tcPr>
            <w:tcW w:w="7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小计</w:t>
            </w:r>
            <w:r>
              <w:rPr>
                <w:rFonts w:hint="eastAsia" w:ascii="微软雅黑" w:hAnsi="微软雅黑" w:eastAsia="微软雅黑" w:cs="微软雅黑"/>
                <w:i w:val="0"/>
                <w:iCs w:val="0"/>
                <w:color w:val="000000"/>
                <w:sz w:val="20"/>
                <w:szCs w:val="20"/>
                <w:u w:val="none"/>
              </w:rPr>
            </w:r>
            <w:r/>
          </w:p>
        </w:tc>
        <w:tc>
          <w:tcPr>
            <w:tcW w:w="1680" w:type="dxa"/>
            <w:vAlign w:val="center"/>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1233" w:type="dxa"/>
            <w:vAlign w:val="center"/>
            <w:textDirection w:val="lrTb"/>
            <w:noWrap w:val="false"/>
          </w:tcPr>
          <w:p>
            <w:pPr>
              <w:pStyle w:val="1193"/>
              <w:jc w:val="center"/>
              <w:rPr>
                <w:rFonts w:hint="eastAsia" w:ascii="微软雅黑" w:hAnsi="微软雅黑" w:eastAsia="微软雅黑" w:cs="微软雅黑"/>
                <w:i w:val="0"/>
                <w:iCs w:val="0"/>
                <w:color w:val="000000"/>
                <w:sz w:val="20"/>
                <w:szCs w:val="20"/>
                <w:u w:val="none"/>
              </w:rPr>
              <w:framePr w:vAnchor="text" w:hAnchor="page" w:x="772" w:y="529"/>
            </w:pPr>
            <w:r>
              <w:rPr>
                <w:rFonts w:hint="eastAsia" w:ascii="微软雅黑" w:hAnsi="微软雅黑" w:eastAsia="微软雅黑" w:cs="微软雅黑"/>
                <w:i w:val="0"/>
                <w:iCs w:val="0"/>
                <w:color w:val="000000"/>
                <w:sz w:val="20"/>
                <w:szCs w:val="20"/>
                <w:u w:val="none"/>
              </w:rPr>
            </w:r>
            <w:r/>
          </w:p>
        </w:tc>
        <w:tc>
          <w:tcPr>
            <w:tcW w:w="96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12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65</w:t>
            </w:r>
            <w:r>
              <w:rPr>
                <w:rFonts w:hint="eastAsia" w:ascii="微软雅黑" w:hAnsi="微软雅黑" w:eastAsia="微软雅黑" w:cs="微软雅黑"/>
                <w:i w:val="0"/>
                <w:iCs w:val="0"/>
                <w:color w:val="000000"/>
                <w:sz w:val="20"/>
                <w:szCs w:val="20"/>
                <w:u w:val="none"/>
              </w:rPr>
            </w:r>
            <w:r/>
          </w:p>
        </w:tc>
        <w:tc>
          <w:tcPr>
            <w:tcW w:w="1008"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60</w:t>
            </w:r>
            <w:r>
              <w:rPr>
                <w:rFonts w:hint="eastAsia" w:ascii="微软雅黑" w:hAnsi="微软雅黑" w:eastAsia="微软雅黑" w:cs="微软雅黑"/>
                <w:i w:val="0"/>
                <w:iCs w:val="0"/>
                <w:color w:val="000000"/>
                <w:sz w:val="20"/>
                <w:szCs w:val="20"/>
                <w:u w:val="none"/>
              </w:rPr>
            </w:r>
            <w:r/>
          </w:p>
        </w:tc>
        <w:tc>
          <w:tcPr>
            <w:tcW w:w="127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108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1059"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70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r>
      <w:tr>
        <w:trPr>
          <w:trHeight w:val="330"/>
        </w:trPr>
        <w:tc>
          <w:tcPr>
            <w:gridSpan w:val="7"/>
            <w:tcW w:w="8055"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合计</w:t>
            </w:r>
            <w:r>
              <w:rPr>
                <w:rFonts w:hint="eastAsia" w:ascii="微软雅黑" w:hAnsi="微软雅黑" w:eastAsia="微软雅黑" w:cs="微软雅黑"/>
                <w:i w:val="0"/>
                <w:iCs w:val="0"/>
                <w:color w:val="000000"/>
                <w:sz w:val="20"/>
                <w:szCs w:val="20"/>
                <w:u w:val="none"/>
              </w:rPr>
            </w:r>
            <w:r/>
          </w:p>
        </w:tc>
        <w:tc>
          <w:tcPr>
            <w:gridSpan w:val="3"/>
            <w:tcW w:w="2847"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framePr w:vAnchor="text" w:hAnchor="page" w:x="772" w:y="529"/>
              <w:suppressLineNumbers w:val="0"/>
            </w:pPr>
            <w:r>
              <w:rPr>
                <w:rFonts w:hint="eastAsia" w:ascii="微软雅黑" w:hAnsi="微软雅黑" w:eastAsia="微软雅黑" w:cs="微软雅黑"/>
                <w:i w:val="0"/>
                <w:iCs w:val="0"/>
                <w:color w:val="000000"/>
                <w:sz w:val="20"/>
                <w:szCs w:val="20"/>
                <w:u w:val="none"/>
                <w:lang w:val="en-US" w:eastAsia="zh-CN" w:bidi="ar"/>
              </w:rPr>
              <w:t xml:space="preserve">153</w:t>
            </w:r>
            <w:r>
              <w:rPr>
                <w:rFonts w:hint="eastAsia" w:ascii="微软雅黑" w:hAnsi="微软雅黑" w:eastAsia="微软雅黑" w:cs="微软雅黑"/>
                <w:i w:val="0"/>
                <w:iCs w:val="0"/>
                <w:color w:val="000000"/>
                <w:sz w:val="20"/>
                <w:szCs w:val="20"/>
                <w:u w:val="none"/>
              </w:rPr>
            </w:r>
            <w:r/>
          </w:p>
        </w:tc>
      </w:tr>
    </w:tbl>
    <w:p>
      <w:pPr>
        <w:pStyle w:val="1193"/>
        <w:numPr>
          <w:ilvl w:val="0"/>
          <w:numId w:val="0"/>
        </w:numPr>
        <w:rPr>
          <w:rFonts w:hint="eastAsia"/>
          <w:color w:val="000000"/>
          <w:highlight w:val="none"/>
          <w:lang w:val="en-US" w:eastAsia="zh-CN"/>
        </w:rPr>
      </w:pPr>
      <w:r>
        <w:rPr>
          <w:rFonts w:hint="eastAsia"/>
          <w:color w:val="000000"/>
          <w:highlight w:val="none"/>
          <w:lang w:val="en-US" w:eastAsia="zh-CN"/>
        </w:rPr>
      </w:r>
      <w:r/>
    </w:p>
    <w:p>
      <w:pPr>
        <w:pStyle w:val="1193"/>
        <w:ind w:left="420"/>
        <w:jc w:val="both"/>
        <w:spacing w:after="0"/>
        <w:rPr>
          <w:rFonts w:hint="eastAsia" w:ascii="宋体" w:hAnsi="宋体" w:eastAsia="宋体" w:cs="宋体"/>
          <w:color w:val="000000"/>
          <w:sz w:val="24"/>
          <w:szCs w:val="24"/>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4"/>
      </w:pPr>
      <w:r>
        <w:rPr>
          <w:rFonts w:hint="eastAsia" w:ascii="宋体" w:hAnsi="宋体" w:eastAsia="宋体" w:cs="宋体"/>
          <w:color w:val="000000"/>
          <w:sz w:val="24"/>
          <w:szCs w:val="24"/>
          <w:highlight w:val="none"/>
          <w:lang w:val="en-US" w:eastAsia="zh-CN"/>
        </w:rPr>
      </w:r>
      <w:r/>
    </w:p>
    <w:p>
      <w:pPr>
        <w:pStyle w:val="1193"/>
        <w:ind w:firstLine="0"/>
        <w:jc w:val="left"/>
        <w:spacing w:after="120" w:line="440" w:lineRule="exact"/>
        <w:tabs>
          <w:tab w:val="left" w:pos="1324" w:leader="none"/>
        </w:tabs>
        <w:rPr>
          <w:rFonts w:hint="eastAsia"/>
          <w:b/>
          <w:color w:val="000000"/>
          <w:sz w:val="21"/>
          <w:szCs w:val="21"/>
          <w:highlight w:val="none"/>
        </w:rPr>
      </w:pPr>
      <w:r>
        <w:rPr>
          <w:rFonts w:hint="eastAsia"/>
          <w:b/>
          <w:color w:val="000000"/>
          <w:sz w:val="21"/>
          <w:szCs w:val="21"/>
          <w:highlight w:val="none"/>
        </w:rPr>
      </w:r>
      <w:r/>
    </w:p>
    <w:p>
      <w:pPr>
        <w:pStyle w:val="1193"/>
        <w:ind w:firstLine="482"/>
        <w:jc w:val="left"/>
        <w:spacing w:after="120" w:line="440" w:lineRule="exact"/>
        <w:tabs>
          <w:tab w:val="left" w:pos="1324" w:leader="none"/>
        </w:tabs>
        <w:rPr>
          <w:b/>
          <w:color w:val="000000"/>
          <w:sz w:val="21"/>
          <w:szCs w:val="21"/>
          <w:highlight w:val="none"/>
        </w:rPr>
      </w:pPr>
      <w:r>
        <w:rPr>
          <w:rFonts w:hint="eastAsia"/>
          <w:b/>
          <w:color w:val="000000"/>
          <w:sz w:val="21"/>
          <w:szCs w:val="21"/>
          <w:highlight w:val="none"/>
        </w:rPr>
        <w:t xml:space="preserve">第</w:t>
      </w:r>
      <w:r>
        <w:rPr>
          <w:rFonts w:hint="eastAsia"/>
          <w:b/>
          <w:color w:val="000000"/>
          <w:sz w:val="21"/>
          <w:szCs w:val="21"/>
          <w:highlight w:val="none"/>
          <w:lang w:val="en-US" w:eastAsia="zh-CN"/>
        </w:rPr>
        <w:t xml:space="preserve">六</w:t>
      </w:r>
      <w:r>
        <w:rPr>
          <w:rFonts w:hint="eastAsia"/>
          <w:b/>
          <w:color w:val="000000"/>
          <w:sz w:val="21"/>
          <w:szCs w:val="21"/>
          <w:highlight w:val="none"/>
        </w:rPr>
        <w:t xml:space="preserve">条物业从业人员要求</w:t>
      </w:r>
      <w:r>
        <w:rPr>
          <w:b/>
          <w:color w:val="000000"/>
          <w:sz w:val="21"/>
          <w:szCs w:val="21"/>
          <w:highlight w:val="none"/>
        </w:rPr>
      </w:r>
      <w:r/>
    </w:p>
    <w:p>
      <w:pPr>
        <w:pStyle w:val="1225"/>
        <w:ind w:firstLine="480"/>
        <w:jc w:val="both"/>
        <w:spacing w:after="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（1）主要管理人员要求</w:t>
      </w:r>
      <w:r>
        <w:rPr>
          <w:rFonts w:hint="eastAsia" w:ascii="宋体" w:hAnsi="宋体" w:eastAsia="宋体" w:cs="宋体"/>
          <w:color w:val="000000"/>
          <w:sz w:val="24"/>
          <w:szCs w:val="24"/>
          <w:highlight w:val="none"/>
          <w:lang w:val="en-US" w:eastAsia="zh-CN"/>
        </w:rPr>
      </w:r>
      <w:r/>
    </w:p>
    <w:tbl>
      <w:tblPr>
        <w:tblStyle w:val="1264"/>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376"/>
        <w:gridCol w:w="6081"/>
      </w:tblGrid>
      <w:tr>
        <w:trPr/>
        <w:tc>
          <w:tcPr>
            <w:tcW w:w="385"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2"/>
                <w:szCs w:val="22"/>
                <w:highlight w:val="none"/>
                <w:lang w:val="en-US" w:eastAsia="en-US" w:bidi="ar-SA"/>
              </w:rPr>
            </w:pPr>
            <w:r>
              <w:rPr>
                <w:rFonts w:hint="eastAsia" w:ascii="宋体" w:hAnsi="宋体" w:eastAsia="宋体" w:cs="宋体"/>
                <w:b/>
                <w:bCs/>
                <w:color w:val="000000"/>
                <w:sz w:val="22"/>
                <w:szCs w:val="22"/>
                <w:highlight w:val="none"/>
                <w:lang w:val="en-US" w:eastAsia="en-US" w:bidi="ar-SA"/>
              </w:rPr>
              <w:t xml:space="preserve">序号</w:t>
            </w:r>
            <w:r>
              <w:rPr>
                <w:rFonts w:hint="eastAsia" w:ascii="宋体" w:hAnsi="宋体" w:eastAsia="宋体" w:cs="宋体"/>
                <w:b/>
                <w:bCs/>
                <w:color w:val="000000"/>
                <w:sz w:val="22"/>
                <w:szCs w:val="22"/>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2"/>
                <w:szCs w:val="22"/>
                <w:highlight w:val="none"/>
                <w:lang w:val="en-US" w:eastAsia="en-US" w:bidi="ar-SA"/>
              </w:rPr>
            </w:pPr>
            <w:r>
              <w:rPr>
                <w:rFonts w:hint="eastAsia" w:ascii="宋体" w:hAnsi="宋体" w:eastAsia="宋体" w:cs="宋体"/>
                <w:b/>
                <w:bCs/>
                <w:color w:val="000000"/>
                <w:sz w:val="22"/>
                <w:szCs w:val="22"/>
                <w:highlight w:val="none"/>
                <w:lang w:val="en-US" w:eastAsia="en-US" w:bidi="ar-SA"/>
              </w:rPr>
              <w:t xml:space="preserve">岗位</w:t>
            </w:r>
            <w:r>
              <w:rPr>
                <w:rFonts w:hint="eastAsia" w:ascii="宋体" w:hAnsi="宋体" w:eastAsia="宋体" w:cs="宋体"/>
                <w:b/>
                <w:bCs/>
                <w:color w:val="000000"/>
                <w:sz w:val="22"/>
                <w:szCs w:val="22"/>
                <w:highlight w:val="none"/>
                <w:lang w:val="en-US" w:eastAsia="en-US" w:bidi="ar-SA"/>
              </w:rPr>
            </w:r>
            <w:r/>
          </w:p>
        </w:tc>
        <w:tc>
          <w:tcPr>
            <w:tcW w:w="331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2"/>
                <w:szCs w:val="22"/>
                <w:highlight w:val="none"/>
                <w:lang w:val="en-US" w:eastAsia="en-US" w:bidi="ar-SA"/>
              </w:rPr>
            </w:pPr>
            <w:r>
              <w:rPr>
                <w:rFonts w:hint="eastAsia" w:ascii="宋体" w:hAnsi="宋体" w:eastAsia="宋体" w:cs="宋体"/>
                <w:b/>
                <w:bCs/>
                <w:color w:val="000000"/>
                <w:sz w:val="22"/>
                <w:szCs w:val="22"/>
                <w:highlight w:val="none"/>
                <w:lang w:val="en-US" w:eastAsia="en-US" w:bidi="ar-SA"/>
              </w:rPr>
              <w:t xml:space="preserve">任职要求</w:t>
            </w:r>
            <w:r>
              <w:rPr>
                <w:rFonts w:hint="eastAsia" w:ascii="宋体" w:hAnsi="宋体" w:eastAsia="宋体" w:cs="宋体"/>
                <w:b/>
                <w:bCs/>
                <w:color w:val="000000"/>
                <w:sz w:val="22"/>
                <w:szCs w:val="22"/>
                <w:highlight w:val="none"/>
                <w:lang w:val="en-US" w:eastAsia="en-US" w:bidi="ar-SA"/>
              </w:rPr>
            </w:r>
            <w:r/>
          </w:p>
        </w:tc>
      </w:tr>
      <w:tr>
        <w:trPr>
          <w:trHeight w:val="3541"/>
        </w:trPr>
        <w:tc>
          <w:tcPr>
            <w:tcW w:w="385"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1</w:t>
            </w:r>
            <w:r>
              <w:rPr>
                <w:rFonts w:hint="eastAsia" w:ascii="宋体" w:hAnsi="宋体" w:eastAsia="宋体" w:cs="宋体"/>
                <w:color w:val="000000"/>
                <w:sz w:val="22"/>
                <w:szCs w:val="22"/>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项目经理</w:t>
            </w:r>
            <w:r>
              <w:rPr>
                <w:rFonts w:hint="eastAsia" w:ascii="宋体" w:hAnsi="宋体" w:eastAsia="宋体" w:cs="宋体"/>
                <w:color w:val="000000"/>
                <w:sz w:val="22"/>
                <w:szCs w:val="22"/>
                <w:highlight w:val="none"/>
                <w:lang w:val="en-US" w:eastAsia="en-US" w:bidi="ar-SA"/>
              </w:rPr>
            </w:r>
            <w:r/>
          </w:p>
        </w:tc>
        <w:tc>
          <w:tcPr>
            <w:tcW w:w="3317"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en-US" w:bidi="ar-SA"/>
              </w:rPr>
              <w:t xml:space="preserve">本科或以上学历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en-US" w:bidi="ar-SA"/>
              </w:rPr>
              <w:t xml:space="preserve">具备五年（含）以上类似物业项目经理管理经验</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zh-CN" w:bidi="ar-SA"/>
              </w:rPr>
              <w:t xml:space="preserve">具有</w:t>
            </w:r>
            <w:r>
              <w:rPr>
                <w:rFonts w:hint="eastAsia" w:ascii="宋体" w:hAnsi="宋体" w:eastAsia="宋体" w:cs="宋体"/>
                <w:color w:val="000000"/>
                <w:sz w:val="22"/>
                <w:szCs w:val="22"/>
                <w:highlight w:val="none"/>
                <w:lang w:val="en-US" w:eastAsia="en-US" w:bidi="ar-SA"/>
              </w:rPr>
              <w:t xml:space="preserve">中级或以上职称</w:t>
            </w:r>
            <w:r>
              <w:rPr>
                <w:rFonts w:hint="eastAsia" w:ascii="宋体" w:hAnsi="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t xml:space="preserve">掌握类似物业团队组建及校园服务育人工作经验；</w:t>
            </w:r>
            <w:r>
              <w:rPr>
                <w:rFonts w:hint="eastAsia" w:ascii="宋体" w:hAnsi="宋体" w:eastAsia="宋体" w:cs="宋体"/>
                <w:color w:val="000000"/>
                <w:sz w:val="22"/>
                <w:szCs w:val="22"/>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t xml:space="preserve">具备较强的执行力、协调能力和危机处理能力。</w:t>
            </w:r>
            <w:r>
              <w:rPr>
                <w:rFonts w:hint="eastAsia" w:ascii="宋体" w:hAnsi="宋体" w:eastAsia="宋体" w:cs="宋体"/>
                <w:color w:val="000000"/>
                <w:sz w:val="22"/>
                <w:szCs w:val="22"/>
                <w:highlight w:val="none"/>
                <w:lang w:val="en-US" w:eastAsia="en-US" w:bidi="ar-SA"/>
              </w:rPr>
            </w:r>
            <w:r/>
          </w:p>
        </w:tc>
      </w:tr>
      <w:tr>
        <w:trPr/>
        <w:tc>
          <w:tcPr>
            <w:tcW w:w="385"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2</w:t>
            </w:r>
            <w:r>
              <w:rPr>
                <w:rFonts w:hint="eastAsia" w:ascii="宋体" w:hAnsi="宋体" w:eastAsia="宋体" w:cs="宋体"/>
                <w:color w:val="000000"/>
                <w:sz w:val="22"/>
                <w:szCs w:val="22"/>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工程主管</w:t>
            </w:r>
            <w:r>
              <w:rPr>
                <w:rFonts w:hint="eastAsia" w:ascii="宋体" w:hAnsi="宋体" w:eastAsia="宋体" w:cs="宋体"/>
                <w:color w:val="000000"/>
                <w:sz w:val="22"/>
                <w:szCs w:val="22"/>
                <w:highlight w:val="none"/>
                <w:lang w:val="en-US" w:eastAsia="en-US" w:bidi="ar-SA"/>
              </w:rPr>
            </w:r>
            <w:r/>
          </w:p>
        </w:tc>
        <w:tc>
          <w:tcPr>
            <w:tcW w:w="3317"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en-US" w:bidi="ar-SA"/>
              </w:rPr>
              <w:t xml:space="preserve">本科或以上学历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en-US" w:bidi="ar-SA"/>
              </w:rPr>
              <w:t xml:space="preserve">具备五年（含）以上工程管理工作经验，持有高压</w:t>
            </w:r>
            <w:r>
              <w:rPr>
                <w:rFonts w:hint="eastAsia" w:ascii="宋体" w:hAnsi="宋体" w:eastAsia="宋体" w:cs="宋体"/>
                <w:color w:val="000000"/>
                <w:sz w:val="22"/>
                <w:szCs w:val="22"/>
                <w:highlight w:val="none"/>
                <w:lang w:val="en-US" w:eastAsia="zh-CN" w:bidi="ar-SA"/>
              </w:rPr>
              <w:t xml:space="preserve">电工作业</w:t>
            </w:r>
            <w:r>
              <w:rPr>
                <w:rFonts w:hint="eastAsia" w:ascii="宋体" w:hAnsi="宋体" w:eastAsia="宋体" w:cs="宋体"/>
                <w:color w:val="000000"/>
                <w:sz w:val="22"/>
                <w:szCs w:val="22"/>
                <w:highlight w:val="none"/>
                <w:lang w:val="en-US" w:eastAsia="en-US" w:bidi="ar-SA"/>
              </w:rPr>
              <w:t xml:space="preserve">证</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3.具有</w:t>
            </w:r>
            <w:r>
              <w:rPr>
                <w:rFonts w:hint="eastAsia" w:ascii="宋体" w:hAnsi="宋体" w:eastAsia="宋体" w:cs="宋体"/>
                <w:color w:val="000000"/>
                <w:sz w:val="22"/>
                <w:szCs w:val="22"/>
                <w:highlight w:val="none"/>
                <w:lang w:val="en-US" w:eastAsia="en-US" w:bidi="ar-SA"/>
              </w:rPr>
              <w:t xml:space="preserve">中级或以上</w:t>
            </w:r>
            <w:r>
              <w:rPr>
                <w:rFonts w:hint="eastAsia" w:ascii="宋体" w:hAnsi="宋体" w:cs="宋体"/>
                <w:color w:val="000000"/>
                <w:sz w:val="22"/>
                <w:szCs w:val="22"/>
                <w:highlight w:val="none"/>
                <w:lang w:val="en-US" w:eastAsia="zh-CN" w:bidi="ar-SA"/>
              </w:rPr>
              <w:t xml:space="preserve">建设工程类</w:t>
            </w:r>
            <w:r>
              <w:rPr>
                <w:rFonts w:hint="eastAsia" w:ascii="宋体" w:hAnsi="宋体" w:eastAsia="宋体" w:cs="宋体"/>
                <w:color w:val="000000"/>
                <w:sz w:val="22"/>
                <w:szCs w:val="22"/>
                <w:highlight w:val="none"/>
                <w:lang w:val="en-US" w:eastAsia="en-US" w:bidi="ar-SA"/>
              </w:rPr>
              <w:t xml:space="preserve">工程师职称</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en-US" w:bidi="ar-SA"/>
              </w:rPr>
              <w:t xml:space="preserve">具有类似项目后勤</w:t>
            </w:r>
            <w:r>
              <w:rPr>
                <w:rFonts w:hint="eastAsia" w:ascii="宋体" w:hAnsi="宋体" w:eastAsia="宋体" w:cs="宋体"/>
                <w:color w:val="000000"/>
                <w:sz w:val="22"/>
                <w:szCs w:val="22"/>
                <w:highlight w:val="none"/>
                <w:lang w:val="en-US" w:eastAsia="zh-CN" w:bidi="ar-SA"/>
              </w:rPr>
              <w:t xml:space="preserve">工程</w:t>
            </w:r>
            <w:r>
              <w:rPr>
                <w:rFonts w:hint="eastAsia" w:ascii="宋体" w:hAnsi="宋体" w:eastAsia="宋体" w:cs="宋体"/>
                <w:color w:val="000000"/>
                <w:sz w:val="22"/>
                <w:szCs w:val="22"/>
                <w:highlight w:val="none"/>
                <w:lang w:val="en-US" w:eastAsia="en-US" w:bidi="ar-SA"/>
              </w:rPr>
              <w:t xml:space="preserve">全流程处理经验</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r>
            <w:r/>
          </w:p>
        </w:tc>
      </w:tr>
      <w:tr>
        <w:trPr/>
        <w:tc>
          <w:tcPr>
            <w:tcW w:w="385"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3</w:t>
            </w:r>
            <w:r>
              <w:rPr>
                <w:rFonts w:hint="eastAsia" w:ascii="宋体" w:hAnsi="宋体" w:eastAsia="宋体" w:cs="宋体"/>
                <w:color w:val="000000"/>
                <w:sz w:val="22"/>
                <w:szCs w:val="22"/>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环境主管</w:t>
            </w:r>
            <w:r>
              <w:rPr>
                <w:rFonts w:hint="eastAsia" w:ascii="宋体" w:hAnsi="宋体" w:eastAsia="宋体" w:cs="宋体"/>
                <w:color w:val="000000"/>
                <w:sz w:val="22"/>
                <w:szCs w:val="22"/>
                <w:highlight w:val="none"/>
                <w:lang w:val="en-US" w:eastAsia="en-US" w:bidi="ar-SA"/>
              </w:rPr>
            </w:r>
            <w:r/>
          </w:p>
        </w:tc>
        <w:tc>
          <w:tcPr>
            <w:tcW w:w="3317"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en-US" w:bidi="ar-SA"/>
              </w:rPr>
              <w:t xml:space="preserve">本科或以上学历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en-US" w:bidi="ar-SA"/>
              </w:rPr>
              <w:t xml:space="preserve">具备</w:t>
            </w:r>
            <w:r>
              <w:rPr>
                <w:rFonts w:hint="eastAsia" w:ascii="宋体" w:hAnsi="宋体" w:eastAsia="宋体" w:cs="宋体"/>
                <w:color w:val="000000"/>
                <w:sz w:val="22"/>
                <w:szCs w:val="22"/>
                <w:highlight w:val="none"/>
                <w:lang w:val="en-US" w:eastAsia="zh-CN" w:bidi="ar-SA"/>
              </w:rPr>
              <w:t xml:space="preserve">五</w:t>
            </w:r>
            <w:r>
              <w:rPr>
                <w:rFonts w:hint="eastAsia" w:ascii="宋体" w:hAnsi="宋体" w:eastAsia="宋体" w:cs="宋体"/>
                <w:color w:val="000000"/>
                <w:sz w:val="22"/>
                <w:szCs w:val="22"/>
                <w:highlight w:val="none"/>
                <w:lang w:val="en-US" w:eastAsia="en-US" w:bidi="ar-SA"/>
              </w:rPr>
              <w:t xml:space="preserve">年（含）以上环境绿化管理工作经验</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i w:val="0"/>
                <w:iCs w:val="0"/>
                <w:caps w:val="0"/>
                <w:color w:val="000000"/>
                <w:spacing w:val="0"/>
                <w:sz w:val="22"/>
                <w:szCs w:val="22"/>
                <w:highlight w:val="none"/>
                <w:shd w:val="clear" w:color="auto" w:fill="auto"/>
              </w:rPr>
              <w:t xml:space="preserve">园林绿化专业中级或以上职称；</w:t>
            </w:r>
            <w:r>
              <w:rPr>
                <w:rFonts w:hint="eastAsia" w:ascii="宋体" w:hAnsi="宋体" w:eastAsia="宋体" w:cs="宋体"/>
                <w:color w:val="000000"/>
                <w:sz w:val="22"/>
                <w:szCs w:val="22"/>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en-US" w:bidi="ar-SA"/>
              </w:rPr>
              <w:t xml:space="preserve">能制定分级保洁方案</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t xml:space="preserve">掌握医疗废物暂存点管理规范，熟悉实验室保洁流程</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ind w:left="0" w:right="0" w:firstLine="0"/>
              <w:jc w:val="left"/>
              <w:keepLines w:val="0"/>
              <w:keepNext w:val="0"/>
              <w:pageBreakBefore w:val="0"/>
              <w:spacing w:after="0" w:line="360" w:lineRule="auto"/>
              <w:widowControl w:val="off"/>
              <w:rPr>
                <w:rFonts w:ascii="宋体" w:hAnsi="宋体" w:eastAsia="宋体" w:cs="宋体"/>
                <w:color w:val="000000"/>
                <w:sz w:val="22"/>
                <w:szCs w:val="22"/>
                <w:highlight w:val="none"/>
                <w:lang w:val="en-US" w:eastAsia="en-US" w:bidi="ar-SA"/>
              </w:rPr>
            </w:pPr>
            <w:r>
              <w:rPr>
                <w:rFonts w:hint="eastAsia" w:ascii="宋体" w:hAnsi="宋体" w:cs="宋体"/>
                <w:color w:val="000000"/>
                <w:sz w:val="22"/>
                <w:szCs w:val="22"/>
                <w:highlight w:val="none"/>
                <w:lang w:val="en-US" w:eastAsia="zh-CN" w:bidi="ar-SA"/>
              </w:rPr>
              <w:t xml:space="preserve">5.</w:t>
            </w:r>
            <w:r>
              <w:rPr>
                <w:rFonts w:ascii="Segoe UI" w:hAnsi="Segoe UI" w:eastAsia="Segoe UI" w:cs="Segoe UI"/>
                <w:i w:val="0"/>
                <w:iCs w:val="0"/>
                <w:caps w:val="0"/>
                <w:color w:val="000000"/>
                <w:spacing w:val="0"/>
                <w:sz w:val="22"/>
                <w:szCs w:val="22"/>
                <w:highlight w:val="none"/>
                <w:shd w:val="clear" w:color="auto" w:fill="ffffff"/>
              </w:rPr>
              <w:t xml:space="preserve">熟悉各类虫害（老鼠、蟑螂、蚊蝇</w:t>
            </w:r>
            <w:r>
              <w:rPr>
                <w:rFonts w:hint="eastAsia" w:ascii="Segoe UI" w:hAnsi="Segoe UI" w:eastAsia="宋体" w:cs="Segoe UI"/>
                <w:i w:val="0"/>
                <w:iCs w:val="0"/>
                <w:caps w:val="0"/>
                <w:color w:val="000000"/>
                <w:spacing w:val="0"/>
                <w:sz w:val="22"/>
                <w:szCs w:val="22"/>
                <w:highlight w:val="none"/>
                <w:shd w:val="clear" w:color="auto" w:fill="ffffff"/>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白蚁</w:t>
            </w:r>
            <w:r>
              <w:rPr>
                <w:rFonts w:ascii="Segoe UI" w:hAnsi="Segoe UI" w:eastAsia="Segoe UI" w:cs="Segoe UI"/>
                <w:i w:val="0"/>
                <w:iCs w:val="0"/>
                <w:caps w:val="0"/>
                <w:color w:val="000000"/>
                <w:spacing w:val="0"/>
                <w:sz w:val="22"/>
                <w:szCs w:val="22"/>
                <w:highlight w:val="none"/>
                <w:shd w:val="clear" w:color="auto" w:fill="ffffff"/>
              </w:rPr>
              <w:t xml:space="preserve">等）的消杀作业流程</w:t>
            </w:r>
            <w:r>
              <w:rPr>
                <w:rFonts w:hint="eastAsia" w:ascii="Segoe UI" w:hAnsi="Segoe UI" w:eastAsia="宋体" w:cs="Segoe UI"/>
                <w:i w:val="0"/>
                <w:iCs w:val="0"/>
                <w:caps w:val="0"/>
                <w:color w:val="000000"/>
                <w:spacing w:val="0"/>
                <w:sz w:val="22"/>
                <w:szCs w:val="22"/>
                <w:highlight w:val="none"/>
                <w:shd w:val="clear" w:color="auto" w:fill="ffffff"/>
                <w:lang w:eastAsia="zh-CN"/>
              </w:rPr>
              <w:t xml:space="preserve">，</w:t>
            </w:r>
            <w:r>
              <w:rPr>
                <w:rFonts w:ascii="Segoe UI" w:hAnsi="Segoe UI" w:eastAsia="Segoe UI" w:cs="Segoe UI"/>
                <w:i w:val="0"/>
                <w:iCs w:val="0"/>
                <w:caps w:val="0"/>
                <w:color w:val="000000"/>
                <w:spacing w:val="0"/>
                <w:sz w:val="22"/>
                <w:szCs w:val="22"/>
                <w:highlight w:val="none"/>
                <w:shd w:val="clear" w:color="auto" w:fill="ffffff"/>
              </w:rPr>
              <w:t xml:space="preserve">能够独立规范用药</w:t>
            </w:r>
            <w:r>
              <w:rPr>
                <w:rFonts w:hint="eastAsia" w:ascii="宋体" w:hAnsi="宋体" w:cs="宋体"/>
                <w:color w:val="000000"/>
                <w:sz w:val="22"/>
                <w:szCs w:val="22"/>
                <w:highlight w:val="none"/>
                <w:lang w:val="en-US" w:eastAsia="zh-CN" w:bidi="ar-SA"/>
              </w:rPr>
              <w:t xml:space="preserve">。</w:t>
            </w:r>
            <w:r>
              <w:rPr>
                <w:rFonts w:ascii="宋体" w:hAnsi="宋体" w:eastAsia="宋体" w:cs="宋体"/>
                <w:color w:val="000000"/>
                <w:sz w:val="22"/>
                <w:szCs w:val="22"/>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t xml:space="preserve">有亲和力，沟通能力强。</w:t>
            </w:r>
            <w:r>
              <w:rPr>
                <w:rFonts w:hint="eastAsia" w:ascii="宋体" w:hAnsi="宋体" w:eastAsia="宋体" w:cs="宋体"/>
                <w:color w:val="000000"/>
                <w:sz w:val="22"/>
                <w:szCs w:val="22"/>
                <w:highlight w:val="none"/>
                <w:lang w:val="en-US" w:eastAsia="en-US" w:bidi="ar-SA"/>
              </w:rPr>
            </w:r>
            <w:r/>
          </w:p>
        </w:tc>
      </w:tr>
      <w:tr>
        <w:trPr/>
        <w:tc>
          <w:tcPr>
            <w:tcW w:w="385"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4</w:t>
            </w:r>
            <w:r>
              <w:rPr>
                <w:rFonts w:hint="eastAsia" w:ascii="宋体" w:hAnsi="宋体" w:eastAsia="宋体" w:cs="宋体"/>
                <w:color w:val="000000"/>
                <w:sz w:val="22"/>
                <w:szCs w:val="22"/>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楼宇主管</w:t>
            </w:r>
            <w:r>
              <w:rPr>
                <w:rFonts w:hint="eastAsia" w:ascii="宋体" w:hAnsi="宋体" w:eastAsia="宋体" w:cs="宋体"/>
                <w:color w:val="000000"/>
                <w:sz w:val="22"/>
                <w:szCs w:val="22"/>
                <w:highlight w:val="none"/>
                <w:lang w:val="en-US" w:eastAsia="en-US" w:bidi="ar-SA"/>
              </w:rPr>
            </w:r>
            <w:r/>
          </w:p>
        </w:tc>
        <w:tc>
          <w:tcPr>
            <w:tcW w:w="3317"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en-US" w:bidi="ar-SA"/>
              </w:rPr>
              <w:t xml:space="preserve">本科或以上学历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en-US" w:bidi="ar-SA"/>
              </w:rPr>
              <w:t xml:space="preserve">具备五年（含）以上类似师生服务管理工作经验，有亲和力，沟通能力强。</w:t>
            </w:r>
            <w:r>
              <w:rPr>
                <w:rFonts w:hint="eastAsia" w:ascii="宋体" w:hAnsi="宋体" w:eastAsia="宋体" w:cs="宋体"/>
                <w:color w:val="000000"/>
                <w:sz w:val="22"/>
                <w:szCs w:val="22"/>
                <w:highlight w:val="none"/>
                <w:lang w:val="en-US" w:eastAsia="en-US" w:bidi="ar-SA"/>
              </w:rPr>
            </w:r>
            <w:r/>
          </w:p>
          <w:p>
            <w:pPr>
              <w:pStyle w:val="1193"/>
              <w:ind w:left="0" w:right="0" w:firstLine="0"/>
              <w:jc w:val="left"/>
              <w:keepLines w:val="0"/>
              <w:keepNext w:val="0"/>
              <w:pageBreakBefore w:val="0"/>
              <w:spacing w:after="0" w:line="360" w:lineRule="auto"/>
              <w:widowControl w:val="off"/>
              <w:rPr>
                <w:rFonts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3.具有在紧急突发情况下具有紧急救援能力</w:t>
            </w:r>
            <w:r>
              <w:rPr>
                <w:rFonts w:ascii="宋体" w:hAnsi="宋体" w:eastAsia="宋体" w:cs="宋体"/>
                <w:color w:val="000000"/>
                <w:sz w:val="22"/>
                <w:szCs w:val="22"/>
                <w:highlight w:val="none"/>
                <w:lang w:val="en-US" w:eastAsia="zh-CN" w:bidi="ar-SA"/>
              </w:rPr>
            </w:r>
            <w:r/>
          </w:p>
        </w:tc>
      </w:tr>
      <w:tr>
        <w:trPr/>
        <w:tc>
          <w:tcPr>
            <w:tcW w:w="385"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5</w:t>
            </w:r>
            <w:r>
              <w:rPr>
                <w:rFonts w:hint="eastAsia" w:ascii="宋体" w:hAnsi="宋体" w:eastAsia="宋体" w:cs="宋体"/>
                <w:color w:val="000000"/>
                <w:sz w:val="22"/>
                <w:szCs w:val="22"/>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公寓主管</w:t>
            </w:r>
            <w:r>
              <w:rPr>
                <w:rFonts w:hint="eastAsia" w:ascii="宋体" w:hAnsi="宋体" w:eastAsia="宋体" w:cs="宋体"/>
                <w:color w:val="000000"/>
                <w:sz w:val="22"/>
                <w:szCs w:val="22"/>
                <w:highlight w:val="none"/>
                <w:lang w:val="en-US" w:eastAsia="en-US" w:bidi="ar-SA"/>
              </w:rPr>
            </w:r>
            <w:r/>
          </w:p>
        </w:tc>
        <w:tc>
          <w:tcPr>
            <w:tcW w:w="3317"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en-US" w:bidi="ar-SA"/>
              </w:rPr>
              <w:t xml:space="preserve">本科或以上学历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en-US" w:bidi="ar-SA"/>
              </w:rPr>
              <w:t xml:space="preserve">具备五年（含）以上类似公寓管理工作经验，有亲和力，沟通能力强。</w:t>
            </w:r>
            <w:r>
              <w:rPr>
                <w:rFonts w:hint="eastAsia" w:ascii="宋体" w:hAnsi="宋体" w:eastAsia="宋体" w:cs="宋体"/>
                <w:color w:val="000000"/>
                <w:sz w:val="22"/>
                <w:szCs w:val="22"/>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en-US" w:bidi="ar-SA"/>
              </w:rPr>
              <w:t xml:space="preserve">掌握</w:t>
            </w:r>
            <w:r>
              <w:rPr>
                <w:rFonts w:hint="eastAsia" w:ascii="宋体" w:hAnsi="宋体" w:cs="宋体"/>
                <w:color w:val="000000"/>
                <w:sz w:val="22"/>
                <w:szCs w:val="22"/>
                <w:highlight w:val="none"/>
                <w:lang w:val="en-US" w:eastAsia="zh-CN" w:bidi="ar-SA"/>
              </w:rPr>
              <w:t xml:space="preserve">公寓文化建设及</w:t>
            </w:r>
            <w:r>
              <w:rPr>
                <w:rFonts w:hint="eastAsia" w:ascii="宋体" w:hAnsi="宋体" w:eastAsia="宋体" w:cs="宋体"/>
                <w:color w:val="000000"/>
                <w:sz w:val="22"/>
                <w:szCs w:val="22"/>
                <w:highlight w:val="none"/>
                <w:lang w:val="en-US" w:eastAsia="zh-CN" w:bidi="ar-SA"/>
              </w:rPr>
              <w:t xml:space="preserve">服务育人实施</w:t>
            </w:r>
            <w:r>
              <w:rPr>
                <w:rFonts w:hint="eastAsia" w:ascii="宋体" w:hAnsi="宋体" w:eastAsia="宋体" w:cs="宋体"/>
                <w:color w:val="000000"/>
                <w:sz w:val="22"/>
                <w:szCs w:val="22"/>
                <w:highlight w:val="none"/>
                <w:lang w:bidi="ar-SA"/>
              </w:rPr>
              <w:t xml:space="preserve">经验</w:t>
            </w:r>
            <w:r>
              <w:rPr>
                <w:rFonts w:hint="eastAsia" w:ascii="宋体" w:hAnsi="宋体" w:eastAsia="宋体" w:cs="宋体"/>
                <w:color w:val="000000"/>
                <w:sz w:val="22"/>
                <w:szCs w:val="22"/>
                <w:highlight w:val="none"/>
                <w:lang w:val="en-US" w:eastAsia="en-US" w:bidi="ar-SA"/>
              </w:rPr>
              <w:t xml:space="preserve">；</w:t>
            </w:r>
            <w:r>
              <w:rPr>
                <w:rFonts w:hint="eastAsia" w:ascii="宋体" w:hAnsi="宋体" w:eastAsia="宋体" w:cs="宋体"/>
                <w:color w:val="000000"/>
                <w:sz w:val="22"/>
                <w:szCs w:val="22"/>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r>
            <w:r/>
          </w:p>
        </w:tc>
      </w:tr>
    </w:tbl>
    <w:p>
      <w:pPr>
        <w:pStyle w:val="1225"/>
        <w:ind w:firstLine="480"/>
        <w:jc w:val="both"/>
        <w:spacing w:after="0"/>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（2）一线人员要求</w:t>
      </w:r>
      <w:r>
        <w:rPr>
          <w:rFonts w:hint="eastAsia" w:ascii="宋体" w:hAnsi="宋体" w:eastAsia="宋体" w:cs="宋体"/>
          <w:color w:val="000000"/>
          <w:sz w:val="22"/>
          <w:szCs w:val="22"/>
          <w:highlight w:val="none"/>
          <w:lang w:val="en-US" w:eastAsia="zh-CN"/>
        </w:rPr>
      </w:r>
      <w:r/>
    </w:p>
    <w:tbl>
      <w:tblPr>
        <w:tblStyle w:val="1264"/>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376"/>
        <w:gridCol w:w="6077"/>
      </w:tblGrid>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2"/>
                <w:szCs w:val="22"/>
                <w:highlight w:val="none"/>
                <w:lang w:val="en-US" w:eastAsia="en-US" w:bidi="ar-SA"/>
              </w:rPr>
            </w:pPr>
            <w:r>
              <w:rPr>
                <w:rFonts w:hint="eastAsia" w:ascii="宋体" w:hAnsi="宋体" w:eastAsia="宋体" w:cs="宋体"/>
                <w:b/>
                <w:bCs/>
                <w:color w:val="000000"/>
                <w:sz w:val="22"/>
                <w:szCs w:val="22"/>
                <w:highlight w:val="none"/>
                <w:lang w:val="en-US" w:eastAsia="en-US" w:bidi="ar-SA"/>
              </w:rPr>
              <w:t xml:space="preserve">序号</w:t>
            </w:r>
            <w:r>
              <w:rPr>
                <w:rFonts w:hint="eastAsia" w:ascii="宋体" w:hAnsi="宋体" w:eastAsia="宋体" w:cs="宋体"/>
                <w:b/>
                <w:bCs/>
                <w:color w:val="000000"/>
                <w:sz w:val="22"/>
                <w:szCs w:val="22"/>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2"/>
                <w:szCs w:val="22"/>
                <w:highlight w:val="none"/>
                <w:lang w:val="en-US" w:eastAsia="en-US" w:bidi="ar-SA"/>
              </w:rPr>
            </w:pPr>
            <w:r>
              <w:rPr>
                <w:rFonts w:hint="eastAsia" w:ascii="宋体" w:hAnsi="宋体" w:eastAsia="宋体" w:cs="宋体"/>
                <w:b/>
                <w:bCs/>
                <w:color w:val="000000"/>
                <w:sz w:val="22"/>
                <w:szCs w:val="22"/>
                <w:highlight w:val="none"/>
                <w:lang w:val="en-US" w:eastAsia="en-US" w:bidi="ar-SA"/>
              </w:rPr>
              <w:t xml:space="preserve">岗位</w:t>
            </w:r>
            <w:r>
              <w:rPr>
                <w:rFonts w:hint="eastAsia" w:ascii="宋体" w:hAnsi="宋体" w:eastAsia="宋体" w:cs="宋体"/>
                <w:b/>
                <w:bCs/>
                <w:color w:val="000000"/>
                <w:sz w:val="22"/>
                <w:szCs w:val="22"/>
                <w:highlight w:val="none"/>
                <w:lang w:val="en-US" w:eastAsia="en-US" w:bidi="ar-SA"/>
              </w:rPr>
            </w:r>
            <w:r/>
          </w:p>
        </w:tc>
        <w:tc>
          <w:tcPr>
            <w:tcW w:w="3315"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2"/>
                <w:szCs w:val="22"/>
                <w:highlight w:val="none"/>
                <w:lang w:val="en-US" w:eastAsia="en-US" w:bidi="ar-SA"/>
              </w:rPr>
            </w:pPr>
            <w:r>
              <w:rPr>
                <w:rFonts w:hint="eastAsia" w:ascii="宋体" w:hAnsi="宋体" w:eastAsia="宋体" w:cs="宋体"/>
                <w:b/>
                <w:bCs/>
                <w:color w:val="000000"/>
                <w:sz w:val="22"/>
                <w:szCs w:val="22"/>
                <w:highlight w:val="none"/>
                <w:lang w:val="en-US" w:eastAsia="en-US" w:bidi="ar-SA"/>
              </w:rPr>
              <w:t xml:space="preserve">任职要求</w:t>
            </w:r>
            <w:r>
              <w:rPr>
                <w:rFonts w:hint="eastAsia" w:ascii="宋体" w:hAnsi="宋体" w:eastAsia="宋体" w:cs="宋体"/>
                <w:b/>
                <w:bCs/>
                <w:color w:val="000000"/>
                <w:sz w:val="22"/>
                <w:szCs w:val="22"/>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zh-CN"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en-US" w:bidi="ar-SA"/>
              </w:rPr>
              <w:t xml:space="preserve">会务</w:t>
            </w:r>
            <w:r>
              <w:rPr>
                <w:rFonts w:hint="eastAsia" w:ascii="宋体" w:hAnsi="宋体" w:eastAsia="宋体" w:cs="宋体"/>
                <w:color w:val="000000"/>
                <w:sz w:val="22"/>
                <w:szCs w:val="22"/>
                <w:highlight w:val="none"/>
                <w:lang w:val="en-US" w:eastAsia="zh-CN" w:bidi="ar-SA"/>
              </w:rPr>
              <w:t xml:space="preserve">员</w:t>
            </w:r>
            <w:r>
              <w:rPr>
                <w:rFonts w:hint="eastAsia" w:ascii="宋体" w:hAnsi="宋体" w:eastAsia="宋体" w:cs="宋体"/>
                <w:color w:val="000000"/>
                <w:sz w:val="22"/>
                <w:szCs w:val="22"/>
                <w:highlight w:val="none"/>
                <w:lang w:val="en-US" w:eastAsia="zh-CN" w:bidi="ar-SA"/>
              </w:rPr>
            </w:r>
            <w:r/>
          </w:p>
        </w:tc>
        <w:tc>
          <w:tcPr>
            <w:tcW w:w="3315" w:type="dxa"/>
            <w:vAlign w:val="center"/>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en-US" w:bidi="ar-SA"/>
              </w:rPr>
              <w:t xml:space="preserve">大专或以上学历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en-US" w:bidi="ar-SA"/>
              </w:rPr>
              <w:t xml:space="preserve">女性</w:t>
            </w:r>
            <w:r>
              <w:rPr>
                <w:rFonts w:hint="eastAsia" w:ascii="宋体" w:hAnsi="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t xml:space="preserve">形象好气质佳</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en-US" w:bidi="ar-SA"/>
              </w:rPr>
              <w:t xml:space="preserve">普通话清晰标准，具有普通话二级甲等证书；</w:t>
            </w:r>
            <w:r>
              <w:rPr>
                <w:rFonts w:hint="eastAsia" w:ascii="宋体" w:hAnsi="宋体" w:eastAsia="宋体" w:cs="宋体"/>
                <w:color w:val="000000"/>
                <w:sz w:val="22"/>
                <w:szCs w:val="22"/>
                <w:highlight w:val="none"/>
                <w:lang w:val="en-US" w:eastAsia="en-US"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en-US" w:bidi="ar-SA"/>
              </w:rPr>
              <w:t xml:space="preserve">具有会务接待相关工作经验。</w:t>
            </w:r>
            <w:r>
              <w:rPr>
                <w:rFonts w:hint="eastAsia" w:ascii="宋体" w:hAnsi="宋体" w:eastAsia="宋体" w:cs="宋体"/>
                <w:color w:val="000000"/>
                <w:sz w:val="22"/>
                <w:szCs w:val="22"/>
                <w:highlight w:val="none"/>
                <w:lang w:val="en-US" w:eastAsia="en-US" w:bidi="ar-SA"/>
              </w:rPr>
            </w:r>
            <w:r/>
          </w:p>
        </w:tc>
      </w:tr>
      <w:tr>
        <w:trPr>
          <w:trHeight w:val="910"/>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zh-CN" w:bidi="ar-SA"/>
              </w:rPr>
            </w:r>
            <w:r/>
          </w:p>
        </w:tc>
        <w:tc>
          <w:tcPr>
            <w:tcW w:w="237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0"/>
                <w:szCs w:val="20"/>
                <w:highlight w:val="none"/>
                <w:lang w:val="en-US" w:eastAsia="en-US" w:bidi="ar-SA"/>
              </w:rPr>
              <w:t xml:space="preserve">楼</w:t>
            </w:r>
            <w:r>
              <w:rPr>
                <w:rFonts w:hint="eastAsia" w:ascii="宋体" w:hAnsi="宋体" w:cs="宋体"/>
                <w:color w:val="000000"/>
                <w:sz w:val="20"/>
                <w:szCs w:val="20"/>
                <w:highlight w:val="none"/>
                <w:lang w:val="en-US" w:eastAsia="zh-CN" w:bidi="ar-SA"/>
              </w:rPr>
              <w:t xml:space="preserve">栋组长</w:t>
            </w:r>
            <w:r>
              <w:rPr>
                <w:rFonts w:hint="eastAsia" w:ascii="宋体" w:hAnsi="宋体" w:eastAsia="宋体" w:cs="宋体"/>
                <w:color w:val="000000"/>
                <w:sz w:val="22"/>
                <w:szCs w:val="22"/>
                <w:highlight w:val="none"/>
                <w:lang w:val="en-US" w:eastAsia="en-US" w:bidi="ar-SA"/>
              </w:rPr>
            </w:r>
            <w:r/>
          </w:p>
        </w:tc>
        <w:tc>
          <w:tcPr>
            <w:tcW w:w="3315" w:type="dxa"/>
            <w:vAlign w:val="center"/>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en-US" w:bidi="ar-SA"/>
              </w:rPr>
              <w:t xml:space="preserve">大专或以上学历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en-US" w:bidi="ar-SA"/>
              </w:rPr>
              <w:t xml:space="preserve">形象好气质佳</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t xml:space="preserve">有亲和力，沟通能力强。</w:t>
            </w:r>
            <w:r>
              <w:rPr>
                <w:rFonts w:hint="eastAsia" w:ascii="宋体" w:hAnsi="宋体" w:eastAsia="宋体" w:cs="宋体"/>
                <w:color w:val="000000"/>
                <w:sz w:val="22"/>
                <w:szCs w:val="22"/>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zh-CN" w:bidi="ar-SA"/>
              </w:rPr>
            </w:r>
            <w:r/>
          </w:p>
        </w:tc>
        <w:tc>
          <w:tcPr>
            <w:tcW w:w="237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0"/>
                <w:szCs w:val="20"/>
                <w:highlight w:val="none"/>
                <w:lang w:val="en-US" w:eastAsia="en-US" w:bidi="ar-SA"/>
              </w:rPr>
              <w:t xml:space="preserve">管理员</w:t>
            </w:r>
            <w:r>
              <w:rPr>
                <w:rFonts w:hint="eastAsia" w:ascii="宋体" w:hAnsi="宋体" w:cs="宋体"/>
                <w:color w:val="000000"/>
                <w:sz w:val="20"/>
                <w:szCs w:val="20"/>
                <w:highlight w:val="none"/>
                <w:lang w:val="en-US" w:eastAsia="zh-CN" w:bidi="ar-SA"/>
              </w:rPr>
              <w:t xml:space="preserve">：</w:t>
            </w:r>
            <w:r>
              <w:rPr>
                <w:rFonts w:hint="eastAsia" w:ascii="宋体" w:hAnsi="宋体" w:eastAsia="宋体" w:cs="宋体"/>
                <w:color w:val="000000"/>
                <w:sz w:val="20"/>
                <w:szCs w:val="20"/>
                <w:highlight w:val="none"/>
                <w:lang w:val="en-US" w:eastAsia="en-US" w:bidi="ar-SA"/>
              </w:rPr>
              <w:t xml:space="preserve">门值/巡视</w:t>
            </w:r>
            <w:r>
              <w:rPr>
                <w:rFonts w:hint="eastAsia" w:ascii="宋体" w:hAnsi="宋体" w:eastAsia="宋体" w:cs="宋体"/>
                <w:color w:val="000000"/>
                <w:sz w:val="22"/>
                <w:szCs w:val="22"/>
                <w:highlight w:val="none"/>
                <w:lang w:val="en-US" w:eastAsia="en-US" w:bidi="ar-SA"/>
              </w:rPr>
            </w:r>
            <w:r/>
          </w:p>
        </w:tc>
        <w:tc>
          <w:tcPr>
            <w:tcW w:w="3315" w:type="dxa"/>
            <w:vAlign w:val="center"/>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1.高中</w:t>
            </w:r>
            <w:r>
              <w:rPr>
                <w:rFonts w:hint="eastAsia" w:ascii="宋体" w:hAnsi="宋体" w:eastAsia="宋体" w:cs="宋体"/>
                <w:color w:val="000000"/>
                <w:sz w:val="22"/>
                <w:szCs w:val="22"/>
                <w:highlight w:val="none"/>
                <w:lang w:val="en-US" w:eastAsia="en-US" w:bidi="ar-SA"/>
              </w:rPr>
              <w:t xml:space="preserve">以上学历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2．熟练操作人脸识别闸机；</w:t>
            </w:r>
            <w:r>
              <w:rPr>
                <w:rFonts w:hint="eastAsia" w:ascii="宋体" w:hAnsi="宋体" w:eastAsia="宋体" w:cs="宋体"/>
                <w:color w:val="000000"/>
                <w:sz w:val="22"/>
                <w:szCs w:val="22"/>
                <w:highlight w:val="none"/>
                <w:lang w:val="en-US" w:eastAsia="en-US"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3．掌握基础急救技能（CPR/AED/海姆立克拥抱）；</w:t>
            </w:r>
            <w:r>
              <w:rPr>
                <w:rFonts w:hint="eastAsia" w:ascii="宋体" w:hAnsi="宋体" w:eastAsia="宋体" w:cs="宋体"/>
                <w:color w:val="000000"/>
                <w:sz w:val="22"/>
                <w:szCs w:val="22"/>
                <w:highlight w:val="none"/>
                <w:lang w:val="en-US" w:eastAsia="en-US"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en-US" w:bidi="ar-SA"/>
              </w:rPr>
              <w:t xml:space="preserve">身</w:t>
            </w:r>
            <w:r>
              <w:rPr>
                <w:rFonts w:hint="eastAsia" w:ascii="宋体" w:hAnsi="宋体" w:eastAsia="宋体" w:cs="宋体"/>
                <w:color w:val="000000"/>
                <w:sz w:val="22"/>
                <w:szCs w:val="22"/>
                <w:highlight w:val="none"/>
                <w:lang w:val="en-US" w:eastAsia="zh-CN" w:bidi="ar-SA"/>
              </w:rPr>
              <w:t xml:space="preserve">心</w:t>
            </w:r>
            <w:r>
              <w:rPr>
                <w:rFonts w:hint="eastAsia" w:ascii="宋体" w:hAnsi="宋体" w:eastAsia="宋体" w:cs="宋体"/>
                <w:color w:val="000000"/>
                <w:sz w:val="22"/>
                <w:szCs w:val="22"/>
                <w:highlight w:val="none"/>
                <w:lang w:val="en-US" w:eastAsia="en-US" w:bidi="ar-SA"/>
              </w:rPr>
              <w:t xml:space="preserve">健康，</w:t>
            </w:r>
            <w:r>
              <w:rPr>
                <w:rFonts w:hint="eastAsia" w:ascii="宋体" w:hAnsi="宋体" w:eastAsia="宋体" w:cs="宋体"/>
                <w:color w:val="000000"/>
                <w:sz w:val="22"/>
                <w:szCs w:val="22"/>
                <w:highlight w:val="none"/>
                <w:lang w:val="en-US" w:eastAsia="zh-CN" w:bidi="ar-SA"/>
              </w:rPr>
              <w:t xml:space="preserve">女生</w:t>
            </w:r>
            <w:r>
              <w:rPr>
                <w:rFonts w:hint="eastAsia" w:ascii="宋体" w:hAnsi="宋体" w:eastAsia="宋体" w:cs="宋体"/>
                <w:color w:val="000000"/>
                <w:sz w:val="22"/>
                <w:szCs w:val="22"/>
                <w:highlight w:val="none"/>
                <w:lang w:val="en-US" w:eastAsia="en-US" w:bidi="ar-SA"/>
              </w:rPr>
              <w:t xml:space="preserve">公寓门值/巡视须为女性</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t xml:space="preserve">有亲和力，沟通能力强。</w:t>
            </w:r>
            <w:r>
              <w:rPr>
                <w:rFonts w:hint="eastAsia" w:ascii="宋体" w:hAnsi="宋体" w:eastAsia="宋体" w:cs="宋体"/>
                <w:color w:val="000000"/>
                <w:sz w:val="22"/>
                <w:szCs w:val="22"/>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zh-CN"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保洁员</w:t>
            </w:r>
            <w:r>
              <w:rPr>
                <w:rFonts w:hint="eastAsia" w:ascii="宋体" w:hAnsi="宋体" w:eastAsia="宋体" w:cs="宋体"/>
                <w:color w:val="000000"/>
                <w:sz w:val="22"/>
                <w:szCs w:val="22"/>
                <w:highlight w:val="none"/>
                <w:lang w:val="en-US" w:eastAsia="en-US" w:bidi="ar-SA"/>
              </w:rPr>
            </w:r>
            <w:r/>
          </w:p>
        </w:tc>
        <w:tc>
          <w:tcPr>
            <w:tcW w:w="3315" w:type="dxa"/>
            <w:vAlign w:val="center"/>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1.2年以上保洁经验；</w:t>
            </w:r>
            <w:r>
              <w:rPr>
                <w:rFonts w:hint="eastAsia" w:ascii="宋体" w:hAnsi="宋体" w:eastAsia="宋体" w:cs="宋体"/>
                <w:color w:val="000000"/>
                <w:sz w:val="22"/>
                <w:szCs w:val="22"/>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2.掌握类似项目环卫标准和保洁用品使用。</w:t>
            </w:r>
            <w:r>
              <w:rPr>
                <w:rFonts w:hint="eastAsia" w:ascii="宋体" w:hAnsi="宋体" w:eastAsia="宋体" w:cs="宋体"/>
                <w:color w:val="000000"/>
                <w:sz w:val="22"/>
                <w:szCs w:val="22"/>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绿化工</w:t>
            </w:r>
            <w:r>
              <w:rPr>
                <w:rFonts w:hint="eastAsia" w:ascii="宋体" w:hAnsi="宋体" w:eastAsia="宋体" w:cs="宋体"/>
                <w:color w:val="000000"/>
                <w:sz w:val="22"/>
                <w:szCs w:val="22"/>
                <w:highlight w:val="none"/>
                <w:lang w:val="en-US" w:eastAsia="en-US" w:bidi="ar-SA"/>
              </w:rPr>
            </w:r>
            <w:r/>
          </w:p>
        </w:tc>
        <w:tc>
          <w:tcPr>
            <w:tcW w:w="3315" w:type="dxa"/>
            <w:vAlign w:val="top"/>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1.熟悉乔木修剪/病虫害防治；</w:t>
            </w:r>
            <w:r>
              <w:rPr>
                <w:rFonts w:hint="eastAsia" w:ascii="宋体" w:hAnsi="宋体" w:eastAsia="宋体" w:cs="宋体"/>
                <w:color w:val="000000"/>
                <w:sz w:val="22"/>
                <w:szCs w:val="22"/>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zh-CN" w:bidi="ar-SA"/>
              </w:rPr>
              <w:t xml:space="preserve">2．掌握类似项目植物季相管理技术（含花境营造）。</w:t>
            </w:r>
            <w:r>
              <w:rPr>
                <w:rFonts w:hint="eastAsia" w:ascii="宋体" w:hAnsi="宋体" w:eastAsia="宋体" w:cs="宋体"/>
                <w:color w:val="000000"/>
                <w:sz w:val="22"/>
                <w:szCs w:val="22"/>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维修工</w:t>
            </w:r>
            <w:r>
              <w:rPr>
                <w:rFonts w:hint="eastAsia" w:ascii="宋体" w:hAnsi="宋体" w:eastAsia="宋体" w:cs="宋体"/>
                <w:color w:val="000000"/>
                <w:sz w:val="22"/>
                <w:szCs w:val="22"/>
                <w:highlight w:val="none"/>
                <w:lang w:val="en-US" w:eastAsia="en-US" w:bidi="ar-SA"/>
              </w:rPr>
            </w:r>
            <w:r/>
          </w:p>
        </w:tc>
        <w:tc>
          <w:tcPr>
            <w:tcW w:w="3315" w:type="dxa"/>
            <w:vAlign w:val="center"/>
            <w:textDirection w:val="lrTb"/>
            <w:noWrap w:val="false"/>
          </w:tcPr>
          <w:p>
            <w:pPr>
              <w:pStyle w:val="1193"/>
              <w:numPr>
                <w:ilvl w:val="0"/>
                <w:numId w:val="5"/>
              </w:numPr>
              <w:ind w:left="0" w:right="0" w:firstLine="0"/>
              <w:jc w:val="both"/>
              <w:keepLines w:val="0"/>
              <w:keepNext w:val="0"/>
              <w:pageBreakBefore w:val="0"/>
              <w:spacing w:after="0" w:line="360" w:lineRule="auto"/>
              <w:widowControl w:val="off"/>
              <w:tabs>
                <w:tab w:val="left" w:pos="312" w:leader="none"/>
              </w:tabs>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en-US" w:bidi="ar-SA"/>
              </w:rPr>
              <w:t xml:space="preserve">男</w:t>
            </w:r>
            <w:r>
              <w:rPr>
                <w:rFonts w:hint="eastAsia" w:ascii="宋体" w:hAnsi="宋体" w:eastAsia="宋体" w:cs="宋体"/>
                <w:color w:val="000000"/>
                <w:sz w:val="22"/>
                <w:szCs w:val="22"/>
                <w:highlight w:val="none"/>
                <w:lang w:val="en-US" w:eastAsia="zh-CN" w:bidi="ar-SA"/>
              </w:rPr>
              <w:t xml:space="preserve">性</w:t>
            </w:r>
            <w:r>
              <w:rPr>
                <w:rFonts w:hint="eastAsia" w:ascii="宋体" w:hAnsi="宋体" w:eastAsia="宋体" w:cs="宋体"/>
                <w:color w:val="000000"/>
                <w:sz w:val="22"/>
                <w:szCs w:val="22"/>
                <w:highlight w:val="none"/>
                <w:lang w:val="en-US" w:eastAsia="en-US" w:bidi="ar-SA"/>
              </w:rPr>
              <w:t xml:space="preserve">，具有维修工作经验</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1193"/>
              <w:numPr>
                <w:ilvl w:val="0"/>
                <w:numId w:val="5"/>
              </w:numPr>
              <w:ind w:left="0" w:right="0" w:firstLine="0"/>
              <w:jc w:val="both"/>
              <w:keepLines w:val="0"/>
              <w:keepNext w:val="0"/>
              <w:pageBreakBefore w:val="0"/>
              <w:spacing w:after="0" w:line="360" w:lineRule="auto"/>
              <w:widowControl w:val="off"/>
              <w:tabs>
                <w:tab w:val="left" w:pos="312" w:leader="none"/>
              </w:tabs>
              <w:rPr>
                <w:rFonts w:hint="eastAsia" w:ascii="宋体" w:hAnsi="宋体" w:eastAsia="宋体" w:cs="宋体"/>
                <w:color w:val="000000"/>
                <w:sz w:val="22"/>
                <w:szCs w:val="22"/>
                <w:highlight w:val="none"/>
                <w:lang w:val="en-US" w:eastAsia="en-US" w:bidi="ar-SA"/>
              </w:rPr>
            </w:pPr>
            <w:r>
              <w:rPr>
                <w:rFonts w:hint="eastAsia" w:ascii="宋体" w:hAnsi="宋体" w:eastAsia="宋体" w:cs="宋体"/>
                <w:color w:val="000000"/>
                <w:sz w:val="22"/>
                <w:szCs w:val="22"/>
                <w:highlight w:val="none"/>
                <w:lang w:val="en-US" w:eastAsia="en-US" w:bidi="ar-SA"/>
              </w:rPr>
              <w:t xml:space="preserve">其中至少3名维修工持有</w:t>
            </w:r>
            <w:r>
              <w:rPr>
                <w:rFonts w:hint="eastAsia" w:ascii="宋体" w:hAnsi="宋体" w:eastAsia="宋体" w:cs="宋体"/>
                <w:color w:val="000000"/>
                <w:sz w:val="22"/>
                <w:szCs w:val="22"/>
                <w:highlight w:val="none"/>
                <w:lang w:val="en-US" w:eastAsia="zh-CN" w:bidi="ar-SA"/>
              </w:rPr>
              <w:t xml:space="preserve">高压电工作业</w:t>
            </w:r>
            <w:r>
              <w:rPr>
                <w:rFonts w:hint="eastAsia" w:ascii="宋体" w:hAnsi="宋体" w:eastAsia="宋体" w:cs="宋体"/>
                <w:color w:val="000000"/>
                <w:sz w:val="22"/>
                <w:szCs w:val="22"/>
                <w:highlight w:val="none"/>
                <w:lang w:val="en-US" w:eastAsia="en-US" w:bidi="ar-SA"/>
              </w:rPr>
              <w:t xml:space="preserve">证。</w:t>
            </w:r>
            <w:r>
              <w:rPr>
                <w:rFonts w:hint="eastAsia" w:ascii="宋体" w:hAnsi="宋体" w:eastAsia="宋体" w:cs="宋体"/>
                <w:color w:val="000000"/>
                <w:sz w:val="22"/>
                <w:szCs w:val="22"/>
                <w:highlight w:val="none"/>
                <w:lang w:val="en-US" w:eastAsia="en-US" w:bidi="ar-SA"/>
              </w:rPr>
            </w:r>
            <w:r/>
          </w:p>
          <w:p>
            <w:pPr>
              <w:pStyle w:val="1193"/>
              <w:numPr>
                <w:ilvl w:val="0"/>
                <w:numId w:val="5"/>
              </w:numPr>
              <w:ind w:left="0" w:right="0" w:firstLine="0"/>
              <w:jc w:val="both"/>
              <w:keepLines w:val="0"/>
              <w:keepNext w:val="0"/>
              <w:pageBreakBefore w:val="0"/>
              <w:spacing w:after="0" w:line="360" w:lineRule="auto"/>
              <w:widowControl w:val="off"/>
              <w:tabs>
                <w:tab w:val="left" w:pos="312" w:leader="none"/>
              </w:tabs>
              <w:rPr>
                <w:rFonts w:hint="eastAsia" w:ascii="宋体" w:hAnsi="宋体" w:eastAsia="宋体" w:cs="宋体"/>
                <w:color w:val="000000"/>
                <w:sz w:val="22"/>
                <w:szCs w:val="22"/>
                <w:highlight w:val="none"/>
                <w:lang w:val="en-US" w:eastAsia="en-US" w:bidi="ar-SA"/>
              </w:rPr>
            </w:pPr>
            <w:r>
              <w:rPr>
                <w:rFonts w:ascii="Segoe UI" w:hAnsi="Segoe UI" w:eastAsia="Segoe UI" w:cs="Segoe UI"/>
                <w:i w:val="0"/>
                <w:iCs w:val="0"/>
                <w:caps w:val="0"/>
                <w:color w:val="000000"/>
                <w:spacing w:val="0"/>
                <w:sz w:val="22"/>
                <w:szCs w:val="22"/>
                <w:highlight w:val="none"/>
                <w:shd w:val="clear" w:color="auto" w:fill="ffffff"/>
              </w:rPr>
              <w:t xml:space="preserve">能独立完成预防性检查与常见故障排除</w:t>
            </w:r>
            <w:r>
              <w:rPr>
                <w:rFonts w:hint="eastAsia" w:ascii="Segoe UI" w:hAnsi="Segoe UI" w:eastAsia="宋体" w:cs="Segoe UI"/>
                <w:i w:val="0"/>
                <w:iCs w:val="0"/>
                <w:caps w:val="0"/>
                <w:color w:val="000000"/>
                <w:spacing w:val="0"/>
                <w:sz w:val="22"/>
                <w:szCs w:val="22"/>
                <w:highlight w:val="none"/>
                <w:shd w:val="clear" w:color="auto" w:fill="ffffff"/>
                <w:lang w:eastAsia="zh-CN"/>
              </w:rPr>
              <w:t xml:space="preserve">，</w:t>
            </w:r>
            <w:r>
              <w:rPr>
                <w:rFonts w:hint="eastAsia" w:ascii="Segoe UI" w:hAnsi="Segoe UI" w:cs="Segoe UI"/>
                <w:i w:val="0"/>
                <w:iCs w:val="0"/>
                <w:caps w:val="0"/>
                <w:color w:val="000000"/>
                <w:spacing w:val="0"/>
                <w:sz w:val="22"/>
                <w:szCs w:val="22"/>
                <w:highlight w:val="none"/>
                <w:shd w:val="clear" w:color="auto" w:fill="ffffff"/>
                <w:lang w:val="en-US" w:eastAsia="zh-CN"/>
              </w:rPr>
              <w:t xml:space="preserve">其中需具备一名</w:t>
            </w:r>
            <w:r>
              <w:rPr>
                <w:rFonts w:hint="eastAsia" w:ascii="宋体" w:hAnsi="宋体" w:cs="宋体"/>
                <w:color w:val="000000"/>
                <w:sz w:val="22"/>
                <w:szCs w:val="22"/>
                <w:highlight w:val="none"/>
              </w:rPr>
              <w:t xml:space="preserve">暖通</w:t>
            </w:r>
            <w:r>
              <w:rPr>
                <w:rFonts w:hint="eastAsia" w:ascii="宋体" w:hAnsi="宋体" w:cs="宋体"/>
                <w:color w:val="000000"/>
                <w:sz w:val="22"/>
                <w:szCs w:val="22"/>
                <w:highlight w:val="none"/>
                <w:lang w:val="en-US" w:eastAsia="zh-CN"/>
              </w:rPr>
              <w:t xml:space="preserve">类</w:t>
            </w:r>
            <w:r>
              <w:rPr>
                <w:rFonts w:hint="eastAsia" w:ascii="宋体" w:hAnsi="宋体" w:cs="宋体"/>
                <w:color w:val="000000"/>
                <w:sz w:val="22"/>
                <w:szCs w:val="22"/>
                <w:highlight w:val="none"/>
              </w:rPr>
              <w:t xml:space="preserve">中级工程师或以上职称</w:t>
            </w:r>
            <w:r>
              <w:rPr>
                <w:rFonts w:hint="eastAsia" w:ascii="宋体" w:hAnsi="宋体" w:cs="宋体"/>
                <w:color w:val="000000"/>
                <w:sz w:val="22"/>
                <w:szCs w:val="22"/>
                <w:highlight w:val="none"/>
                <w:lang w:val="en-US" w:eastAsia="zh-CN"/>
              </w:rPr>
              <w:t xml:space="preserve">，以及一名机械类或机电类专</w:t>
            </w:r>
            <w:r>
              <w:rPr>
                <w:rFonts w:hint="eastAsia" w:ascii="宋体" w:hAnsi="宋体" w:cs="宋体"/>
                <w:color w:val="000000"/>
                <w:sz w:val="22"/>
                <w:szCs w:val="22"/>
                <w:highlight w:val="none"/>
              </w:rPr>
              <w:t xml:space="preserve">业中级工程师或以上职称</w:t>
            </w:r>
            <w:r>
              <w:rPr>
                <w:rFonts w:ascii="Segoe UI" w:hAnsi="Segoe UI" w:eastAsia="Segoe UI" w:cs="Segoe UI"/>
                <w:i w:val="0"/>
                <w:iCs w:val="0"/>
                <w:caps w:val="0"/>
                <w:color w:val="000000"/>
                <w:spacing w:val="0"/>
                <w:sz w:val="22"/>
                <w:szCs w:val="22"/>
                <w:highlight w:val="none"/>
                <w:shd w:val="clear" w:color="auto" w:fill="ffffff"/>
              </w:rPr>
              <w:t xml:space="preserve">。</w:t>
            </w:r>
            <w:r>
              <w:rPr>
                <w:rFonts w:hint="eastAsia" w:ascii="宋体" w:hAnsi="宋体" w:eastAsia="宋体" w:cs="宋体"/>
                <w:color w:val="000000"/>
                <w:sz w:val="22"/>
                <w:szCs w:val="22"/>
                <w:highlight w:val="none"/>
                <w:lang w:val="en-US" w:eastAsia="en-US" w:bidi="ar-SA"/>
              </w:rPr>
            </w:r>
            <w:r/>
          </w:p>
        </w:tc>
      </w:tr>
    </w:tbl>
    <w:p>
      <w:pPr>
        <w:pStyle w:val="1193"/>
        <w:ind w:firstLine="480"/>
        <w:jc w:val="left"/>
        <w:spacing w:after="120" w:line="440" w:lineRule="exact"/>
        <w:tabs>
          <w:tab w:val="left" w:pos="84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（3）其余详见招标文件、投标文件、相关往来文件及相关国家、地方、行业规范。</w:t>
      </w:r>
      <w:r>
        <w:rPr>
          <w:rFonts w:hint="eastAsia" w:ascii="宋体" w:hAnsi="宋体" w:eastAsia="宋体" w:cs="宋体"/>
          <w:color w:val="000000"/>
          <w:sz w:val="21"/>
          <w:szCs w:val="21"/>
          <w:highlight w:val="none"/>
          <w:lang w:val="en-US" w:eastAsia="zh-CN"/>
        </w:rPr>
      </w:r>
      <w:r/>
    </w:p>
    <w:p>
      <w:pPr>
        <w:pStyle w:val="1193"/>
        <w:ind w:firstLine="482"/>
        <w:jc w:val="left"/>
        <w:spacing w:after="120" w:line="440" w:lineRule="exact"/>
        <w:tabs>
          <w:tab w:val="left" w:pos="1324" w:leader="none"/>
        </w:tabs>
        <w:rPr>
          <w:b/>
          <w:bCs/>
          <w:color w:val="000000"/>
          <w:sz w:val="21"/>
          <w:szCs w:val="21"/>
          <w:highlight w:val="none"/>
        </w:rPr>
      </w:pPr>
      <w:r>
        <w:rPr>
          <w:rFonts w:hint="eastAsia"/>
          <w:b/>
          <w:color w:val="000000"/>
          <w:sz w:val="21"/>
          <w:szCs w:val="21"/>
          <w:highlight w:val="none"/>
        </w:rPr>
        <w:t xml:space="preserve">第</w:t>
      </w:r>
      <w:r>
        <w:rPr>
          <w:rFonts w:hint="eastAsia"/>
          <w:b/>
          <w:color w:val="000000"/>
          <w:sz w:val="21"/>
          <w:szCs w:val="21"/>
          <w:highlight w:val="none"/>
          <w:lang w:val="en-US" w:eastAsia="zh-CN"/>
        </w:rPr>
        <w:t xml:space="preserve">七</w:t>
      </w:r>
      <w:r>
        <w:rPr>
          <w:rFonts w:hint="eastAsia"/>
          <w:b/>
          <w:color w:val="000000"/>
          <w:sz w:val="21"/>
          <w:szCs w:val="21"/>
          <w:highlight w:val="none"/>
        </w:rPr>
        <w:t xml:space="preserve">条 </w:t>
      </w:r>
      <w:r>
        <w:rPr>
          <w:b/>
          <w:color w:val="000000"/>
          <w:sz w:val="21"/>
          <w:szCs w:val="21"/>
          <w:highlight w:val="none"/>
        </w:rPr>
        <w:t xml:space="preserve">双方的权利和义务</w:t>
      </w:r>
      <w:r>
        <w:rPr>
          <w:b/>
          <w:color w:val="000000"/>
          <w:sz w:val="21"/>
          <w:szCs w:val="21"/>
          <w:highlight w:val="none"/>
        </w:rPr>
      </w:r>
      <w:r/>
    </w:p>
    <w:p>
      <w:pPr>
        <w:ind w:firstLine="482"/>
        <w:jc w:val="left"/>
        <w:spacing w:after="120" w:line="440" w:lineRule="exact"/>
        <w:tabs>
          <w:tab w:val="left" w:pos="1324" w:leader="none"/>
        </w:tabs>
        <w:rPr>
          <w:b/>
          <w:bCs/>
          <w:color w:val="000000"/>
          <w:sz w:val="21"/>
          <w:szCs w:val="21"/>
          <w:highlight w:val="none"/>
        </w:rPr>
      </w:pPr>
      <w:r>
        <w:rPr>
          <w:b/>
          <w:color w:val="000000"/>
          <w:sz w:val="21"/>
          <w:szCs w:val="21"/>
          <w:highlight w:val="none"/>
        </w:rPr>
        <w:br w:type="column"/>
      </w:r>
      <w:r>
        <w:rPr>
          <w:b/>
          <w:color w:val="000000"/>
          <w:sz w:val="21"/>
          <w:szCs w:val="21"/>
          <w:highlight w:val="none"/>
        </w:rPr>
      </w:r>
    </w:p>
    <w:p>
      <w:pPr>
        <w:pStyle w:val="1193"/>
        <w:ind w:firstLine="480"/>
        <w:jc w:val="left"/>
        <w:spacing w:line="440" w:lineRule="exact"/>
        <w:widowControl/>
        <w:rPr>
          <w:rFonts w:ascii="宋体" w:hAnsi="宋体" w:eastAsia="Arial" w:cs="Arial"/>
          <w:color w:val="000000"/>
          <w:sz w:val="21"/>
          <w:szCs w:val="21"/>
          <w:highlight w:val="none"/>
        </w:rPr>
      </w:pPr>
      <w:r>
        <w:rPr>
          <w:rFonts w:hint="eastAsia" w:ascii="宋体" w:hAnsi="宋体" w:cs="宋体"/>
          <w:color w:val="000000"/>
          <w:sz w:val="21"/>
          <w:szCs w:val="21"/>
          <w:highlight w:val="none"/>
        </w:rPr>
        <w:t xml:space="preserve">（一）甲方的权利和义务</w:t>
      </w:r>
      <w:r>
        <w:rPr>
          <w:rFonts w:ascii="宋体" w:hAnsi="宋体" w:eastAsia="Arial" w:cs="Arial"/>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1、代表和维护物业产权人的合法权益</w:t>
      </w:r>
      <w:r>
        <w:rPr>
          <w:rFonts w:hint="eastAsia"/>
          <w:color w:val="000000"/>
          <w:sz w:val="21"/>
          <w:szCs w:val="21"/>
          <w:highlight w:val="none"/>
          <w:lang w:eastAsia="zh-CN"/>
        </w:rPr>
        <w:t xml:space="preserve">，</w:t>
      </w:r>
      <w:r>
        <w:rPr>
          <w:color w:val="000000"/>
          <w:sz w:val="21"/>
          <w:szCs w:val="21"/>
          <w:highlight w:val="none"/>
        </w:rPr>
        <w:t xml:space="preserve">监督校区物业服务有序开展。</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2、甲方有权根据招标文件第四章物业服务需求及标准，要求乙方</w:t>
      </w:r>
      <w:r>
        <w:rPr>
          <w:rFonts w:hint="eastAsia"/>
          <w:color w:val="000000"/>
          <w:sz w:val="21"/>
          <w:szCs w:val="21"/>
          <w:highlight w:val="none"/>
        </w:rPr>
        <w:t xml:space="preserve">按照</w:t>
      </w:r>
      <w:r>
        <w:rPr>
          <w:color w:val="000000"/>
          <w:sz w:val="21"/>
          <w:szCs w:val="21"/>
          <w:highlight w:val="none"/>
        </w:rPr>
        <w:t xml:space="preserve">投标文件所确定的服务、管理、育人项目及承诺的质量标准，采用量化评比，定期检查与不定期抽查的方式，对乙方物业管理活动进行检查、监督和考核。</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3、因乙方原因，发生重大责任事故，给甲方造成重大经济损失或恶劣社会影响的，乙方</w:t>
      </w:r>
      <w:r>
        <w:rPr>
          <w:rFonts w:hint="eastAsia"/>
          <w:color w:val="000000"/>
          <w:sz w:val="21"/>
          <w:szCs w:val="21"/>
          <w:highlight w:val="none"/>
        </w:rPr>
        <w:t xml:space="preserve">承担全部责任并</w:t>
      </w:r>
      <w:r>
        <w:rPr>
          <w:color w:val="000000"/>
          <w:sz w:val="21"/>
          <w:szCs w:val="21"/>
          <w:highlight w:val="none"/>
        </w:rPr>
        <w:t xml:space="preserve">赔偿</w:t>
      </w:r>
      <w:r>
        <w:rPr>
          <w:rFonts w:hint="eastAsia"/>
          <w:color w:val="000000"/>
          <w:sz w:val="21"/>
          <w:szCs w:val="21"/>
          <w:highlight w:val="none"/>
        </w:rPr>
        <w:t xml:space="preserve">甲方和事故受害方全部</w:t>
      </w:r>
      <w:r>
        <w:rPr>
          <w:color w:val="000000"/>
          <w:sz w:val="21"/>
          <w:szCs w:val="21"/>
          <w:highlight w:val="none"/>
        </w:rPr>
        <w:t xml:space="preserve">损失。</w:t>
      </w:r>
      <w:r>
        <w:rPr>
          <w:rFonts w:hint="eastAsia"/>
          <w:color w:val="000000"/>
          <w:sz w:val="21"/>
          <w:szCs w:val="21"/>
          <w:highlight w:val="none"/>
        </w:rPr>
        <w:t xml:space="preserve">同时</w:t>
      </w:r>
      <w:r>
        <w:rPr>
          <w:color w:val="000000"/>
          <w:sz w:val="21"/>
          <w:szCs w:val="21"/>
          <w:highlight w:val="none"/>
        </w:rPr>
        <w:t xml:space="preserve">甲方有权解除本合同。</w:t>
      </w:r>
      <w:r>
        <w:rPr>
          <w:color w:val="000000"/>
          <w:sz w:val="21"/>
          <w:szCs w:val="21"/>
          <w:highlight w:val="none"/>
        </w:rPr>
      </w:r>
      <w:r/>
    </w:p>
    <w:p>
      <w:pPr>
        <w:pStyle w:val="1193"/>
        <w:ind w:firstLine="480"/>
        <w:jc w:val="left"/>
        <w:spacing w:after="120" w:line="440" w:lineRule="exact"/>
        <w:tabs>
          <w:tab w:val="left" w:pos="840" w:leader="none"/>
        </w:tabs>
        <w:rPr>
          <w:rFonts w:hint="eastAsia"/>
          <w:color w:val="000000"/>
          <w:sz w:val="21"/>
          <w:szCs w:val="21"/>
          <w:highlight w:val="none"/>
        </w:rPr>
      </w:pPr>
      <w:r>
        <w:rPr>
          <w:color w:val="000000"/>
          <w:sz w:val="21"/>
          <w:szCs w:val="21"/>
          <w:highlight w:val="none"/>
        </w:rPr>
        <w:t xml:space="preserve">4、</w:t>
      </w:r>
      <w:r>
        <w:rPr>
          <w:rFonts w:hint="eastAsia" w:ascii="宋体" w:hAnsi="宋体" w:cs="宋体"/>
          <w:color w:val="000000"/>
          <w:sz w:val="21"/>
          <w:szCs w:val="21"/>
          <w:highlight w:val="none"/>
        </w:rPr>
        <w:t xml:space="preserve">根据甲方物业服务管理办法考核乙方物业管理服务工作情况，如甲方发现乙方管理工作未达到甲方的标准，</w:t>
      </w:r>
      <w:r>
        <w:rPr>
          <w:rFonts w:hint="eastAsia"/>
          <w:color w:val="000000"/>
          <w:sz w:val="21"/>
          <w:szCs w:val="21"/>
          <w:highlight w:val="none"/>
        </w:rPr>
        <w:t xml:space="preserve">甲方有权提出整改意见和整改要求，乙方应按照整改意见和整改要求及时整改并将整改结果汇报甲方审核。</w:t>
      </w:r>
      <w:r>
        <w:rPr>
          <w:rFonts w:hint="eastAsia"/>
          <w:color w:val="000000"/>
          <w:sz w:val="21"/>
          <w:szCs w:val="21"/>
          <w:highlight w:val="none"/>
        </w:rPr>
      </w:r>
      <w:r/>
    </w:p>
    <w:p>
      <w:pPr>
        <w:pStyle w:val="1193"/>
        <w:ind w:firstLine="480"/>
        <w:jc w:val="left"/>
        <w:spacing w:after="120" w:line="440" w:lineRule="exact"/>
        <w:tabs>
          <w:tab w:val="left" w:pos="840" w:leader="none"/>
        </w:tabs>
        <w:rPr>
          <w:rFonts w:hint="eastAsia"/>
          <w:color w:val="000000"/>
          <w:sz w:val="21"/>
          <w:szCs w:val="21"/>
          <w:highlight w:val="none"/>
        </w:rPr>
      </w:pPr>
      <w:r>
        <w:rPr>
          <w:rFonts w:hint="eastAsia"/>
          <w:color w:val="000000"/>
          <w:sz w:val="21"/>
          <w:szCs w:val="21"/>
          <w:highlight w:val="none"/>
        </w:rPr>
        <w:t xml:space="preserve">5甲方对校区全部公共设施、设备、固定资产享有完整所有权，依法享有资产保护、使用、监督的权利。</w:t>
      </w:r>
      <w:r>
        <w:rPr>
          <w:rFonts w:hint="eastAsia"/>
          <w:color w:val="000000"/>
          <w:sz w:val="21"/>
          <w:szCs w:val="21"/>
          <w:highlight w:val="none"/>
        </w:rPr>
      </w:r>
      <w:r/>
    </w:p>
    <w:p>
      <w:pPr>
        <w:pStyle w:val="1193"/>
        <w:ind w:firstLine="480"/>
        <w:jc w:val="left"/>
        <w:spacing w:after="120" w:line="440" w:lineRule="exact"/>
        <w:tabs>
          <w:tab w:val="left" w:pos="840" w:leader="none"/>
        </w:tabs>
        <w:rPr>
          <w:rFonts w:hint="eastAsia"/>
          <w:color w:val="000000"/>
          <w:sz w:val="21"/>
          <w:szCs w:val="21"/>
          <w:highlight w:val="none"/>
        </w:rPr>
      </w:pPr>
      <w:r>
        <w:rPr>
          <w:rFonts w:hint="eastAsia"/>
          <w:color w:val="000000"/>
          <w:sz w:val="21"/>
          <w:szCs w:val="21"/>
          <w:highlight w:val="none"/>
        </w:rPr>
        <w:t xml:space="preserve">6、甲方负责协调乙方与甲方内其他部门的关系，协助乙方做好物业管理工作。</w:t>
      </w:r>
      <w:r>
        <w:rPr>
          <w:rFonts w:hint="eastAsia"/>
          <w:color w:val="000000"/>
          <w:sz w:val="21"/>
          <w:szCs w:val="21"/>
          <w:highlight w:val="none"/>
        </w:rPr>
      </w:r>
      <w:r/>
    </w:p>
    <w:p>
      <w:pPr>
        <w:pStyle w:val="1193"/>
        <w:ind w:firstLine="480"/>
        <w:jc w:val="left"/>
        <w:spacing w:after="120" w:line="440" w:lineRule="exact"/>
        <w:tabs>
          <w:tab w:val="left" w:pos="840" w:leader="none"/>
        </w:tabs>
        <w:rPr>
          <w:rFonts w:hint="eastAsia"/>
          <w:color w:val="000000"/>
          <w:sz w:val="21"/>
          <w:szCs w:val="21"/>
          <w:highlight w:val="none"/>
        </w:rPr>
      </w:pPr>
      <w:r>
        <w:rPr>
          <w:rFonts w:hint="eastAsia"/>
          <w:color w:val="000000"/>
          <w:sz w:val="21"/>
          <w:szCs w:val="21"/>
          <w:highlight w:val="none"/>
        </w:rPr>
        <w:t xml:space="preserve">7、甲方负责收集、汇总师生物业服务意见及投诉，统一对接乙方整改落实。在日常工作中，乙方工作人员若出现服务态度不好、长期工作不认真、不遵守甲方各项规定、造成不良影响等情况，甲方有权向乙方提出改派和更换人员要求，并发出书面整改要求，乙方应在规定的时间内完成人员更换和整改。</w:t>
      </w:r>
      <w:r>
        <w:rPr>
          <w:rFonts w:hint="eastAsia"/>
          <w:color w:val="000000"/>
          <w:sz w:val="21"/>
          <w:szCs w:val="21"/>
          <w:highlight w:val="none"/>
        </w:rPr>
      </w:r>
      <w:r/>
    </w:p>
    <w:p>
      <w:pPr>
        <w:pStyle w:val="1193"/>
        <w:ind w:firstLine="480"/>
        <w:jc w:val="left"/>
        <w:spacing w:after="120" w:line="440" w:lineRule="exact"/>
        <w:tabs>
          <w:tab w:val="left" w:pos="840" w:leader="none"/>
        </w:tabs>
        <w:rPr>
          <w:rFonts w:hint="eastAsia"/>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lang w:val="en-US" w:eastAsia="zh-CN"/>
        </w:rPr>
        <w:t xml:space="preserve">甲方</w:t>
      </w:r>
      <w:r>
        <w:rPr>
          <w:rFonts w:hint="eastAsia"/>
          <w:color w:val="000000"/>
          <w:sz w:val="21"/>
          <w:szCs w:val="21"/>
          <w:highlight w:val="none"/>
        </w:rPr>
        <w:t xml:space="preserve">按时向乙方支付物业管理服务费用。甲方发现乙方服务未达到附件及本合同要求的服务标准，并就同一项目内容连续发出两次以上（包括两次）的书面告知单或整改通知单，仍未达到有效整改效果的，甲方有权延期付款或拒绝付款。</w:t>
      </w:r>
      <w:r>
        <w:rPr>
          <w:rFonts w:hint="eastAsia"/>
          <w:color w:val="000000"/>
          <w:sz w:val="21"/>
          <w:szCs w:val="21"/>
          <w:highlight w:val="none"/>
        </w:rPr>
      </w:r>
      <w:r/>
    </w:p>
    <w:p>
      <w:pPr>
        <w:pStyle w:val="1193"/>
        <w:ind w:firstLine="480"/>
        <w:jc w:val="left"/>
        <w:spacing w:after="120" w:line="440" w:lineRule="exact"/>
        <w:tabs>
          <w:tab w:val="left" w:pos="840" w:leader="none"/>
        </w:tabs>
        <w:rPr>
          <w:rFonts w:hint="eastAsia"/>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lang w:val="en-US" w:eastAsia="zh-CN"/>
        </w:rPr>
        <w:t xml:space="preserve">甲方</w:t>
      </w:r>
      <w:r>
        <w:rPr>
          <w:rFonts w:hint="eastAsia"/>
          <w:color w:val="000000"/>
          <w:sz w:val="21"/>
          <w:szCs w:val="21"/>
          <w:highlight w:val="none"/>
        </w:rPr>
        <w:t xml:space="preserve">为乙方提供各楼宇的开放时间、服务要求等相关资料，履行协助义务。</w:t>
      </w:r>
      <w:r>
        <w:rPr>
          <w:rFonts w:hint="eastAsia"/>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10、在合同生效之后，向乙方提</w:t>
      </w:r>
      <w:r>
        <w:rPr>
          <w:rFonts w:hint="eastAsia" w:ascii="宋体" w:hAnsi="宋体"/>
          <w:color w:val="000000"/>
          <w:sz w:val="21"/>
          <w:szCs w:val="21"/>
          <w:highlight w:val="none"/>
        </w:rPr>
        <w:t xml:space="preserve">供管理用房（产权仍属于甲方），由乙方无偿使用，并提供水、电保障</w:t>
      </w:r>
      <w:r>
        <w:rPr>
          <w:color w:val="000000"/>
          <w:sz w:val="21"/>
          <w:szCs w:val="21"/>
          <w:highlight w:val="none"/>
        </w:rPr>
        <w:t xml:space="preserve">。</w:t>
      </w:r>
      <w:r>
        <w:rPr>
          <w:color w:val="000000"/>
          <w:sz w:val="21"/>
          <w:szCs w:val="21"/>
          <w:highlight w:val="none"/>
        </w:rPr>
      </w:r>
      <w:r/>
    </w:p>
    <w:p>
      <w:pPr>
        <w:pStyle w:val="1193"/>
        <w:ind w:firstLine="480"/>
        <w:jc w:val="left"/>
        <w:spacing w:line="440" w:lineRule="exact"/>
        <w:widowControl/>
        <w:rPr>
          <w:rFonts w:ascii="Arial" w:hAnsi="Arial" w:eastAsia="Arial" w:cs="Arial"/>
          <w:color w:val="000000"/>
          <w:sz w:val="21"/>
          <w:szCs w:val="21"/>
          <w:highlight w:val="none"/>
        </w:rPr>
      </w:pPr>
      <w:r>
        <w:rPr>
          <w:rFonts w:hint="eastAsia" w:ascii="宋体" w:hAnsi="宋体" w:cs="Arial"/>
          <w:color w:val="000000"/>
          <w:sz w:val="21"/>
          <w:szCs w:val="21"/>
          <w:highlight w:val="none"/>
        </w:rPr>
        <w:t xml:space="preserve">11、</w:t>
      </w:r>
      <w:r>
        <w:rPr>
          <w:rFonts w:hint="eastAsia" w:ascii="宋体" w:hAnsi="宋体" w:cs="宋体"/>
          <w:color w:val="000000"/>
          <w:sz w:val="21"/>
          <w:szCs w:val="21"/>
          <w:highlight w:val="none"/>
        </w:rPr>
        <w:t xml:space="preserve">合同期满后，甲方有权决定是否与乙方续签合同。</w:t>
      </w:r>
      <w:r>
        <w:rPr>
          <w:rFonts w:ascii="Arial" w:hAnsi="Arial" w:eastAsia="Arial" w:cs="Arial"/>
          <w:color w:val="000000"/>
          <w:sz w:val="21"/>
          <w:szCs w:val="21"/>
          <w:highlight w:val="none"/>
        </w:rPr>
      </w:r>
      <w:r/>
    </w:p>
    <w:p>
      <w:pPr>
        <w:pStyle w:val="1193"/>
        <w:ind w:firstLine="480"/>
        <w:jc w:val="left"/>
        <w:spacing w:line="440" w:lineRule="exact"/>
        <w:widowControl/>
        <w:rPr>
          <w:rFonts w:ascii="宋体" w:hAnsi="宋体" w:eastAsia="Arial" w:cs="Arial"/>
          <w:color w:val="000000"/>
          <w:sz w:val="21"/>
          <w:szCs w:val="21"/>
          <w:highlight w:val="none"/>
        </w:rPr>
      </w:pPr>
      <w:r>
        <w:rPr>
          <w:rFonts w:hint="eastAsia" w:ascii="宋体" w:hAnsi="宋体" w:cs="宋体"/>
          <w:color w:val="000000"/>
          <w:sz w:val="21"/>
          <w:szCs w:val="21"/>
          <w:highlight w:val="none"/>
        </w:rPr>
        <w:t xml:space="preserve">（二）乙方的权利和义务</w:t>
      </w:r>
      <w:r>
        <w:rPr>
          <w:rFonts w:ascii="宋体" w:hAnsi="宋体" w:eastAsia="Arial" w:cs="Arial"/>
          <w:color w:val="000000"/>
          <w:sz w:val="21"/>
          <w:szCs w:val="21"/>
          <w:highlight w:val="none"/>
        </w:rPr>
      </w:r>
      <w:r/>
    </w:p>
    <w:p>
      <w:pPr>
        <w:pStyle w:val="1193"/>
        <w:ind w:firstLine="480"/>
        <w:jc w:val="left"/>
        <w:spacing w:line="440" w:lineRule="exact"/>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1、</w:t>
      </w:r>
      <w:r>
        <w:rPr>
          <w:rFonts w:hint="eastAsia" w:ascii="宋体" w:hAnsi="宋体" w:cs="Arial"/>
          <w:color w:val="000000"/>
          <w:sz w:val="21"/>
          <w:szCs w:val="21"/>
          <w:highlight w:val="none"/>
          <w:lang w:val="en-US" w:eastAsia="zh-CN"/>
        </w:rPr>
        <w:t xml:space="preserve">乙方</w:t>
      </w:r>
      <w:r>
        <w:rPr>
          <w:rFonts w:hint="eastAsia" w:ascii="宋体" w:hAnsi="宋体" w:cs="Arial"/>
          <w:color w:val="000000"/>
          <w:sz w:val="21"/>
          <w:szCs w:val="21"/>
          <w:highlight w:val="none"/>
        </w:rPr>
        <w:t xml:space="preserve">根据考核结果取得相应委托管理费用的权利。</w:t>
      </w:r>
      <w:r>
        <w:rPr>
          <w:rFonts w:ascii="宋体" w:hAnsi="宋体" w:cs="Arial"/>
          <w:color w:val="000000"/>
          <w:sz w:val="21"/>
          <w:szCs w:val="21"/>
          <w:highlight w:val="none"/>
        </w:rPr>
      </w:r>
      <w:r/>
    </w:p>
    <w:p>
      <w:pPr>
        <w:pStyle w:val="1193"/>
        <w:ind w:firstLine="480"/>
        <w:jc w:val="left"/>
        <w:spacing w:line="440" w:lineRule="exact"/>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2、</w:t>
      </w:r>
      <w:r>
        <w:rPr>
          <w:rFonts w:hint="eastAsia" w:ascii="宋体" w:hAnsi="宋体" w:cs="Arial"/>
          <w:color w:val="000000"/>
          <w:sz w:val="21"/>
          <w:szCs w:val="21"/>
          <w:highlight w:val="none"/>
          <w:lang w:val="en-US" w:eastAsia="zh-CN"/>
        </w:rPr>
        <w:t xml:space="preserve">乙方</w:t>
      </w:r>
      <w:r>
        <w:rPr>
          <w:rFonts w:hint="eastAsia" w:ascii="宋体" w:hAnsi="宋体" w:cs="Arial"/>
          <w:color w:val="000000"/>
          <w:sz w:val="21"/>
          <w:szCs w:val="21"/>
          <w:highlight w:val="none"/>
        </w:rPr>
        <w:t xml:space="preserve">根据有关法律法规及本合同的约定，制定并有效执行的物业管理制度和具体物业服务实施工作办法的文件。</w:t>
      </w:r>
      <w:r>
        <w:rPr>
          <w:rFonts w:ascii="宋体" w:hAnsi="宋体" w:cs="Arial"/>
          <w:color w:val="000000"/>
          <w:sz w:val="21"/>
          <w:szCs w:val="21"/>
          <w:highlight w:val="none"/>
        </w:rPr>
      </w:r>
      <w:r/>
    </w:p>
    <w:p>
      <w:pPr>
        <w:pStyle w:val="1193"/>
        <w:ind w:firstLine="480"/>
        <w:jc w:val="left"/>
        <w:spacing w:line="440" w:lineRule="exact"/>
        <w:widowControl/>
        <w:rPr>
          <w:rFonts w:ascii="Segoe UI" w:hAnsi="Segoe UI" w:eastAsia="Segoe UI" w:cs="Segoe UI"/>
          <w:b/>
          <w:bCs/>
          <w:i w:val="0"/>
          <w:iCs w:val="0"/>
          <w:caps w:val="0"/>
          <w:color w:val="000000"/>
          <w:spacing w:val="0"/>
          <w:sz w:val="24"/>
          <w:szCs w:val="24"/>
          <w:highlight w:val="none"/>
          <w:shd w:val="clear" w:color="auto" w:fill="ffffff"/>
        </w:rPr>
      </w:pPr>
      <w:r>
        <w:rPr>
          <w:rFonts w:hint="eastAsia" w:ascii="宋体" w:hAnsi="宋体" w:cs="Arial"/>
          <w:color w:val="000000"/>
          <w:sz w:val="21"/>
          <w:szCs w:val="21"/>
          <w:highlight w:val="none"/>
        </w:rPr>
        <w:t xml:space="preserve">3、乙方自主选聘、管理全体物业服务人员，项目经理、主管等重要岗位人员任职、变更须提前报甲方备案，经甲方同意后方可上岗。</w:t>
      </w:r>
      <w:r>
        <w:rPr>
          <w:rFonts w:hint="eastAsia" w:ascii="宋体" w:hAnsi="宋体" w:eastAsia="宋体" w:cs="Arial"/>
          <w:b w:val="0"/>
          <w:bCs w:val="0"/>
          <w:i w:val="0"/>
          <w:iCs w:val="0"/>
          <w:caps w:val="0"/>
          <w:color w:val="000000"/>
          <w:spacing w:val="0"/>
          <w:sz w:val="21"/>
          <w:szCs w:val="21"/>
          <w:highlight w:val="none"/>
          <w:shd w:val="clear" w:color="auto" w:fill="auto"/>
        </w:rPr>
        <w:t xml:space="preserve">乙方必须在本合同签订后15日内，为本项目服务人员购买雇主责任险，并购买公众责任险，保险期限应涵盖本合同期限。相关保险单复印件须提交甲方备案。未按时购买并提交保险单的，甲方有权暂停支付物业服务费，直至乙方履行完毕。</w:t>
      </w:r>
      <w:r>
        <w:rPr>
          <w:rFonts w:ascii="Segoe UI" w:hAnsi="Segoe UI" w:eastAsia="Segoe UI" w:cs="Segoe UI"/>
          <w:b/>
          <w:bCs/>
          <w:i w:val="0"/>
          <w:iCs w:val="0"/>
          <w:caps w:val="0"/>
          <w:color w:val="000000"/>
          <w:spacing w:val="0"/>
          <w:sz w:val="24"/>
          <w:szCs w:val="24"/>
          <w:highlight w:val="none"/>
          <w:shd w:val="clear" w:color="auto" w:fill="ffffff"/>
        </w:rPr>
      </w:r>
      <w:r/>
    </w:p>
    <w:p>
      <w:pPr>
        <w:pStyle w:val="1193"/>
        <w:ind w:firstLine="480"/>
        <w:jc w:val="left"/>
        <w:spacing w:line="440" w:lineRule="exact"/>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4、根据有关法律法规及本合同的约定，物业服务单位是所管区域物业服务管理主体，对物业服务承担主体责任。建立和完善物业管理公司各项规章制度、各部门工作规范。自行选聘各类管理人员（人员素质水平必须符合甲方规定的要求），且必须进行岗前培训，并定期对管理人员进行相关培训，做好培训记录。把具体人员分工名单和每月（周）排班表报给甲方，加强人员管理，统一着装，佩戴工号牌，文明礼貌服务。</w:t>
      </w:r>
      <w:r>
        <w:rPr>
          <w:rFonts w:ascii="宋体" w:hAnsi="宋体" w:cs="Arial"/>
          <w:color w:val="000000"/>
          <w:sz w:val="21"/>
          <w:szCs w:val="21"/>
          <w:highlight w:val="none"/>
        </w:rPr>
      </w:r>
      <w:r/>
    </w:p>
    <w:p>
      <w:pPr>
        <w:pStyle w:val="1193"/>
        <w:ind w:firstLine="480"/>
        <w:jc w:val="left"/>
        <w:spacing w:line="440" w:lineRule="exact"/>
        <w:widowControl/>
        <w:rPr>
          <w:rFonts w:ascii="宋体" w:hAnsi="宋体" w:eastAsia="Arial" w:cs="Arial"/>
          <w:color w:val="000000"/>
          <w:sz w:val="21"/>
          <w:szCs w:val="21"/>
          <w:highlight w:val="none"/>
        </w:rPr>
      </w:pPr>
      <w:r>
        <w:rPr>
          <w:rFonts w:hint="eastAsia" w:ascii="宋体" w:hAnsi="宋体" w:cs="Arial"/>
          <w:color w:val="000000"/>
          <w:sz w:val="21"/>
          <w:szCs w:val="21"/>
          <w:highlight w:val="none"/>
        </w:rPr>
        <w:t xml:space="preserve">5、日常物业人事管理等</w:t>
      </w:r>
      <w:r>
        <w:rPr>
          <w:rFonts w:hint="eastAsia" w:ascii="宋体" w:hAnsi="宋体" w:cs="宋体"/>
          <w:color w:val="000000"/>
          <w:sz w:val="21"/>
          <w:szCs w:val="21"/>
          <w:highlight w:val="none"/>
        </w:rPr>
        <w:t xml:space="preserve">必须严格按国家《中华人民共和国劳动法》规定执行，乙方所用全体工作人员的岗位职责、操作规范、人身安全、医疗、工资、五险一金、意外伤害险、工程机械、劳动工具、劳保用品、内部管理、各类纠纷等各项事宜及所涉及经费均由乙方自行负责和承担，与甲方无关。乙方聘用的物业从业人员的行为均代表乙方，任何行为或事件均由乙方负责。应保持物业管理队伍的日常稳定，每月底向甲方递交当月物业员工变更情况报表。除特别约定外，</w:t>
      </w:r>
      <w:r>
        <w:rPr>
          <w:rFonts w:hint="eastAsia" w:ascii="宋体" w:hAnsi="宋体" w:cs="Arial"/>
          <w:color w:val="000000"/>
          <w:sz w:val="21"/>
          <w:szCs w:val="21"/>
          <w:highlight w:val="none"/>
        </w:rPr>
        <w:t xml:space="preserve">项目主管</w:t>
      </w:r>
      <w:r>
        <w:rPr>
          <w:rFonts w:hint="eastAsia" w:ascii="宋体" w:hAnsi="宋体" w:cs="宋体"/>
          <w:color w:val="000000"/>
          <w:sz w:val="21"/>
          <w:szCs w:val="21"/>
          <w:highlight w:val="none"/>
        </w:rPr>
        <w:t xml:space="preserve">不得多项目任职。本物业管理</w:t>
      </w:r>
      <w:r>
        <w:rPr>
          <w:rFonts w:hint="eastAsia" w:ascii="宋体" w:hAnsi="宋体" w:cs="Arial"/>
          <w:color w:val="000000"/>
          <w:sz w:val="21"/>
          <w:szCs w:val="21"/>
          <w:highlight w:val="none"/>
        </w:rPr>
        <w:t xml:space="preserve">项目主管</w:t>
      </w:r>
      <w:r>
        <w:rPr>
          <w:rFonts w:hint="eastAsia" w:ascii="宋体" w:hAnsi="宋体" w:cs="宋体"/>
          <w:color w:val="000000"/>
          <w:sz w:val="21"/>
          <w:szCs w:val="21"/>
          <w:highlight w:val="none"/>
        </w:rPr>
        <w:t xml:space="preserve">更换至少需提前</w:t>
      </w:r>
      <w:r>
        <w:rPr>
          <w:rFonts w:hint="eastAsia" w:ascii="宋体" w:hAnsi="宋体" w:eastAsia="Arial" w:cs="Arial"/>
          <w:color w:val="000000"/>
          <w:sz w:val="21"/>
          <w:szCs w:val="21"/>
          <w:highlight w:val="none"/>
        </w:rPr>
        <w:t xml:space="preserve">15</w:t>
      </w:r>
      <w:r>
        <w:rPr>
          <w:rFonts w:hint="eastAsia" w:ascii="宋体" w:hAnsi="宋体" w:cs="宋体"/>
          <w:color w:val="000000"/>
          <w:sz w:val="21"/>
          <w:szCs w:val="21"/>
          <w:highlight w:val="none"/>
        </w:rPr>
        <w:t xml:space="preserve">日以书面形式征求甲方意见。</w:t>
      </w:r>
      <w:r>
        <w:rPr>
          <w:rFonts w:ascii="宋体" w:hAnsi="宋体" w:eastAsia="Arial" w:cs="Arial"/>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lang w:val="en-US" w:eastAsia="zh-CN"/>
        </w:rPr>
        <w:t xml:space="preserve">乙方</w:t>
      </w:r>
      <w:r>
        <w:rPr>
          <w:rFonts w:hint="eastAsia"/>
          <w:color w:val="000000"/>
          <w:sz w:val="21"/>
          <w:szCs w:val="21"/>
          <w:highlight w:val="none"/>
        </w:rPr>
        <w:t xml:space="preserve">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符</w:t>
      </w:r>
      <w:r>
        <w:rPr>
          <w:color w:val="000000"/>
          <w:sz w:val="21"/>
          <w:szCs w:val="21"/>
          <w:highlight w:val="none"/>
        </w:rPr>
        <w:t xml:space="preserve">合《</w:t>
      </w:r>
      <w:r>
        <w:rPr>
          <w:rFonts w:hint="eastAsia"/>
          <w:color w:val="000000"/>
          <w:sz w:val="21"/>
          <w:szCs w:val="21"/>
          <w:highlight w:val="none"/>
        </w:rPr>
        <w:t xml:space="preserve">中华人民共和国劳动法</w:t>
      </w:r>
      <w:r>
        <w:rPr>
          <w:color w:val="000000"/>
          <w:sz w:val="21"/>
          <w:szCs w:val="21"/>
          <w:highlight w:val="none"/>
        </w:rPr>
        <w:t xml:space="preserve">》</w:t>
      </w:r>
      <w:r>
        <w:rPr>
          <w:rFonts w:hint="eastAsia"/>
          <w:color w:val="000000"/>
          <w:sz w:val="21"/>
          <w:szCs w:val="21"/>
          <w:highlight w:val="none"/>
        </w:rPr>
        <w:t xml:space="preserve">的工资报酬且不得拖欠，不得影响物业服务形象。</w:t>
      </w:r>
      <w:r>
        <w:rPr>
          <w:color w:val="000000"/>
          <w:sz w:val="21"/>
          <w:szCs w:val="21"/>
          <w:highlight w:val="none"/>
        </w:rPr>
      </w:r>
      <w:r/>
    </w:p>
    <w:p>
      <w:pPr>
        <w:pStyle w:val="1193"/>
        <w:ind w:firstLine="480"/>
        <w:jc w:val="left"/>
        <w:spacing w:line="440" w:lineRule="exact"/>
        <w:widowControl/>
        <w:rPr>
          <w:rFonts w:ascii="Arial" w:hAnsi="Arial" w:eastAsia="Arial" w:cs="Arial"/>
          <w:color w:val="000000"/>
          <w:sz w:val="21"/>
          <w:szCs w:val="21"/>
          <w:highlight w:val="none"/>
        </w:rPr>
      </w:pPr>
      <w:r>
        <w:rPr>
          <w:rFonts w:hint="eastAsia" w:ascii="宋体" w:hAnsi="宋体" w:cs="Arial"/>
          <w:color w:val="000000"/>
          <w:sz w:val="21"/>
          <w:szCs w:val="21"/>
          <w:highlight w:val="none"/>
        </w:rPr>
        <w:t xml:space="preserve">7</w:t>
      </w:r>
      <w:r>
        <w:rPr>
          <w:rFonts w:hint="eastAsia" w:ascii="宋体" w:hAnsi="宋体" w:cs="宋体"/>
          <w:color w:val="000000"/>
          <w:sz w:val="21"/>
          <w:szCs w:val="21"/>
          <w:highlight w:val="none"/>
        </w:rPr>
        <w:t xml:space="preserve">、严格遵守甲方的各项规章制度，按照甲方制定的物业服务标准和考核办法，接受甲方指导、监督和考核，听取甲方对乙方有利改善工作的安排，包括使用部门在具体使用过程中提出的物业范围内的改进意见和整改要求。乙方为师生提供必要的</w:t>
      </w:r>
      <w:r>
        <w:rPr>
          <w:rFonts w:ascii="Arial" w:hAnsi="Arial" w:eastAsia="Arial" w:cs="Arial"/>
          <w:color w:val="000000"/>
          <w:sz w:val="21"/>
          <w:szCs w:val="21"/>
          <w:highlight w:val="none"/>
        </w:rPr>
        <w:t xml:space="preserve">“</w:t>
      </w:r>
      <w:r>
        <w:rPr>
          <w:rFonts w:hint="eastAsia" w:ascii="宋体" w:hAnsi="宋体" w:cs="宋体"/>
          <w:color w:val="000000"/>
          <w:sz w:val="21"/>
          <w:szCs w:val="21"/>
          <w:highlight w:val="none"/>
        </w:rPr>
        <w:t xml:space="preserve">便民</w:t>
      </w:r>
      <w:r>
        <w:rPr>
          <w:rFonts w:ascii="Arial" w:hAnsi="Arial" w:eastAsia="Arial" w:cs="Arial"/>
          <w:color w:val="000000"/>
          <w:sz w:val="21"/>
          <w:szCs w:val="21"/>
          <w:highlight w:val="none"/>
        </w:rPr>
        <w:t xml:space="preserve">”</w:t>
      </w:r>
      <w:r>
        <w:rPr>
          <w:rFonts w:hint="eastAsia" w:ascii="宋体" w:hAnsi="宋体" w:cs="宋体"/>
          <w:color w:val="000000"/>
          <w:sz w:val="21"/>
          <w:szCs w:val="21"/>
          <w:highlight w:val="none"/>
        </w:rPr>
        <w:t xml:space="preserve">服务等；不得从事任何违法违规活动。</w:t>
      </w:r>
      <w:r>
        <w:rPr>
          <w:rFonts w:ascii="Arial" w:hAnsi="Arial" w:eastAsia="Arial" w:cs="Arial"/>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8</w:t>
      </w:r>
      <w:r>
        <w:rPr>
          <w:color w:val="000000"/>
          <w:sz w:val="21"/>
          <w:szCs w:val="21"/>
          <w:highlight w:val="none"/>
        </w:rPr>
        <w:t xml:space="preserve">、负责楼宇值班和安全管理工作，管理范围内发生纠纷及治安安全问题，及时采取有效措施控制事态发展，报告甲方相关管理部门，积极配合处理，并做好相关记录。</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9</w:t>
      </w:r>
      <w:r>
        <w:rPr>
          <w:color w:val="000000"/>
          <w:sz w:val="21"/>
          <w:szCs w:val="21"/>
          <w:highlight w:val="none"/>
        </w:rPr>
        <w:t xml:space="preserve">、保持设施完好，负责合同范围内的设备</w:t>
      </w:r>
      <w:r>
        <w:rPr>
          <w:rFonts w:hint="eastAsia" w:ascii="宋体" w:hAnsi="宋体" w:cs="宋体"/>
          <w:color w:val="000000"/>
          <w:sz w:val="21"/>
          <w:szCs w:val="21"/>
          <w:highlight w:val="none"/>
        </w:rPr>
        <w:t xml:space="preserve">的运行管理、维护，报修，以及维修监管与验收服</w:t>
      </w:r>
      <w:r>
        <w:rPr>
          <w:rFonts w:hint="eastAsia"/>
          <w:color w:val="000000"/>
          <w:sz w:val="21"/>
          <w:szCs w:val="21"/>
          <w:highlight w:val="none"/>
        </w:rPr>
        <w:t xml:space="preserve">务工作</w:t>
      </w:r>
      <w:r>
        <w:rPr>
          <w:color w:val="000000"/>
          <w:sz w:val="21"/>
          <w:szCs w:val="21"/>
          <w:highlight w:val="none"/>
        </w:rPr>
        <w:t xml:space="preserve">（详见招标文件：项目需求）。</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10</w:t>
      </w:r>
      <w:r>
        <w:rPr>
          <w:color w:val="000000"/>
          <w:sz w:val="21"/>
          <w:szCs w:val="21"/>
          <w:highlight w:val="none"/>
        </w:rPr>
        <w:t xml:space="preserve">、乙方实行办公及管理信息化，及时关注甲方发布的各类通知、工作要求，常态化落实服务保障工作。每月、每年制定工作计划、工作总结，同步做好员工培训、维修数据等台账统计，全部资料定期报甲方备案。</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11</w:t>
      </w:r>
      <w:r>
        <w:rPr>
          <w:color w:val="000000"/>
          <w:sz w:val="21"/>
          <w:szCs w:val="21"/>
          <w:highlight w:val="none"/>
        </w:rPr>
        <w:t xml:space="preserve">、针对甲方在检查考核中提出的问题在接到整改通知</w:t>
      </w:r>
      <w:r>
        <w:rPr>
          <w:rFonts w:hint="eastAsia"/>
          <w:color w:val="000000"/>
          <w:sz w:val="21"/>
          <w:szCs w:val="21"/>
          <w:highlight w:val="none"/>
        </w:rPr>
        <w:t xml:space="preserve">时及时</w:t>
      </w:r>
      <w:r>
        <w:rPr>
          <w:color w:val="000000"/>
          <w:sz w:val="21"/>
          <w:szCs w:val="21"/>
          <w:highlight w:val="none"/>
        </w:rPr>
        <w:t xml:space="preserve">完成整改，涉及维修方面的问题在规定的维修服务时限内完成</w:t>
      </w:r>
      <w:r>
        <w:rPr>
          <w:rFonts w:hint="eastAsia"/>
          <w:color w:val="000000"/>
          <w:sz w:val="21"/>
          <w:szCs w:val="21"/>
          <w:highlight w:val="none"/>
        </w:rPr>
        <w:t xml:space="preserve">报修，以及维修监管与验收服务工作并报甲方审核</w:t>
      </w:r>
      <w:r>
        <w:rPr>
          <w:color w:val="000000"/>
          <w:sz w:val="21"/>
          <w:szCs w:val="21"/>
          <w:highlight w:val="none"/>
        </w:rPr>
        <w:t xml:space="preserve">。</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12</w:t>
      </w:r>
      <w:r>
        <w:rPr>
          <w:color w:val="000000"/>
          <w:sz w:val="21"/>
          <w:szCs w:val="21"/>
          <w:highlight w:val="none"/>
        </w:rPr>
        <w:t xml:space="preserve">、乙方严禁将本合同物业服务事宜部分或全部转委托、转包给第三方；严禁在校园内开展商品销售、代销代购等经营性活动；严禁出借、出租、转租甲方场地、设施、设备。</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13</w:t>
      </w:r>
      <w:r>
        <w:rPr>
          <w:color w:val="000000"/>
          <w:sz w:val="21"/>
          <w:szCs w:val="21"/>
          <w:highlight w:val="none"/>
        </w:rPr>
        <w:t xml:space="preserve">、妥善使用和维护甲方固定资产，对固定资产和有关技术资料（复印件）及时建档、妥善保管并做好保密工作，确保合同期满顺利交接。</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14</w:t>
      </w:r>
      <w:r>
        <w:rPr>
          <w:color w:val="000000"/>
          <w:sz w:val="21"/>
          <w:szCs w:val="21"/>
          <w:highlight w:val="none"/>
        </w:rPr>
        <w:t xml:space="preserve">、乙方管理人员办公</w:t>
      </w:r>
      <w:r>
        <w:rPr>
          <w:rFonts w:hint="eastAsia"/>
          <w:color w:val="000000"/>
          <w:sz w:val="21"/>
          <w:szCs w:val="21"/>
          <w:highlight w:val="none"/>
          <w:lang w:val="en-US" w:eastAsia="zh-CN"/>
        </w:rPr>
        <w:t xml:space="preserve">区域产生</w:t>
      </w:r>
      <w:r>
        <w:rPr>
          <w:color w:val="000000"/>
          <w:sz w:val="21"/>
          <w:szCs w:val="21"/>
          <w:highlight w:val="none"/>
        </w:rPr>
        <w:t xml:space="preserve">的电费</w:t>
      </w:r>
      <w:r>
        <w:rPr>
          <w:rFonts w:hint="eastAsia"/>
          <w:color w:val="000000"/>
          <w:sz w:val="21"/>
          <w:szCs w:val="21"/>
          <w:highlight w:val="none"/>
          <w:lang w:eastAsia="zh-CN"/>
        </w:rPr>
        <w:t xml:space="preserve">，</w:t>
      </w:r>
      <w:r>
        <w:rPr>
          <w:color w:val="000000"/>
          <w:sz w:val="21"/>
          <w:szCs w:val="21"/>
          <w:highlight w:val="none"/>
        </w:rPr>
        <w:t xml:space="preserve">须严格按照甲方收费标准按时缴纳。</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5</w:t>
      </w:r>
      <w:r>
        <w:rPr>
          <w:color w:val="000000"/>
          <w:sz w:val="21"/>
          <w:szCs w:val="21"/>
          <w:highlight w:val="none"/>
        </w:rPr>
        <w:t xml:space="preserve">、委托管理期满前，乙方必须对管理范围进行一次全面保洁和</w:t>
      </w:r>
      <w:r>
        <w:rPr>
          <w:rFonts w:hint="eastAsia"/>
          <w:color w:val="000000"/>
          <w:sz w:val="21"/>
          <w:szCs w:val="21"/>
          <w:highlight w:val="none"/>
        </w:rPr>
        <w:t xml:space="preserve">设备检查</w:t>
      </w:r>
      <w:r>
        <w:rPr>
          <w:color w:val="000000"/>
          <w:sz w:val="21"/>
          <w:szCs w:val="21"/>
          <w:highlight w:val="none"/>
        </w:rPr>
        <w:t xml:space="preserve">，并完好归还甲方所提供的一切设施、设备。</w:t>
      </w:r>
      <w:r>
        <w:rPr>
          <w:color w:val="000000"/>
          <w:sz w:val="21"/>
          <w:szCs w:val="21"/>
          <w:highlight w:val="none"/>
        </w:rPr>
      </w:r>
      <w:r/>
    </w:p>
    <w:p>
      <w:pPr>
        <w:pStyle w:val="1193"/>
        <w:ind w:firstLine="480"/>
        <w:jc w:val="left"/>
        <w:spacing w:after="120" w:line="440" w:lineRule="exact"/>
        <w:tabs>
          <w:tab w:val="left" w:pos="840" w:leader="none"/>
        </w:tabs>
        <w:rPr>
          <w:rFonts w:ascii="宋体" w:hAnsi="宋体"/>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6</w:t>
      </w:r>
      <w:r>
        <w:rPr>
          <w:color w:val="000000"/>
          <w:sz w:val="21"/>
          <w:szCs w:val="21"/>
          <w:highlight w:val="none"/>
        </w:rPr>
        <w:t xml:space="preserve">、乙方在提供服务时，应严格履行安全生产责任。在合同履行期间，因乙方原因或乙方管理原因造成的安全责任事故、水电安全事故、消防事故等导致的人身财产损害由乙方承担全部法律及经济赔偿责任</w:t>
      </w:r>
      <w:r>
        <w:rPr>
          <w:rFonts w:hint="eastAsia"/>
          <w:color w:val="000000"/>
          <w:sz w:val="21"/>
          <w:szCs w:val="21"/>
          <w:highlight w:val="none"/>
        </w:rPr>
        <w:t xml:space="preserve">；</w:t>
      </w:r>
      <w:r>
        <w:rPr>
          <w:rFonts w:hint="eastAsia" w:ascii="宋体" w:hAnsi="宋体"/>
          <w:color w:val="000000"/>
          <w:sz w:val="21"/>
          <w:szCs w:val="21"/>
          <w:highlight w:val="none"/>
        </w:rPr>
        <w:t xml:space="preserve">如发生突发安全事件、设施设备受损、侵占、失火、停电、漏水等，乙方应及时通知甲方。因乙方拖延不报，造成损失的，乙方应承担全部责任和损失。</w:t>
      </w:r>
      <w:r>
        <w:rPr>
          <w:rFonts w:ascii="宋体" w:hAnsi="宋体"/>
          <w:color w:val="000000"/>
          <w:sz w:val="21"/>
          <w:szCs w:val="21"/>
          <w:highlight w:val="none"/>
        </w:rPr>
      </w:r>
      <w:r/>
    </w:p>
    <w:p>
      <w:pPr>
        <w:pStyle w:val="1193"/>
        <w:ind w:firstLine="480"/>
        <w:jc w:val="left"/>
        <w:spacing w:line="440" w:lineRule="exact"/>
        <w:widowControl/>
        <w:rPr>
          <w:rFonts w:ascii="宋体" w:hAnsi="宋体" w:eastAsia="Arial" w:cs="Arial"/>
          <w:color w:val="000000"/>
          <w:sz w:val="21"/>
          <w:szCs w:val="21"/>
          <w:highlight w:val="none"/>
        </w:rPr>
      </w:pPr>
      <w:r>
        <w:rPr>
          <w:rFonts w:hint="eastAsia" w:ascii="宋体" w:hAnsi="宋体" w:cs="Arial"/>
          <w:color w:val="000000"/>
          <w:sz w:val="21"/>
          <w:szCs w:val="21"/>
          <w:highlight w:val="none"/>
        </w:rPr>
        <w:t xml:space="preserve">17</w:t>
      </w:r>
      <w:r>
        <w:rPr>
          <w:rFonts w:hint="eastAsia" w:ascii="宋体" w:hAnsi="宋体" w:cs="宋体"/>
          <w:color w:val="000000"/>
          <w:sz w:val="21"/>
          <w:szCs w:val="21"/>
          <w:highlight w:val="none"/>
        </w:rPr>
        <w:t xml:space="preserve">、如因管理不善，造成设施、设备损坏，乙方应承担相应的维修费或更新费，如因渎职或未尽到履职责任，给师生财物造成损失的，需进行相应的赔偿。如因管理不善，在公寓内发生严重违反校纪校规事件（如男女同宿、斗殴致伤、重大失窃事件等），乙方应负有相应管理责任。甲方有权收取乙方一定的违约金。如果发生因乙方工作失职造成治安、消防等重大责任事故或其他财产损失，均由乙方承担相关经济损失赔偿责任和法律责任。</w:t>
      </w:r>
      <w:r>
        <w:rPr>
          <w:rFonts w:ascii="宋体" w:hAnsi="宋体" w:eastAsia="Arial" w:cs="Arial"/>
          <w:color w:val="000000"/>
          <w:sz w:val="21"/>
          <w:szCs w:val="21"/>
          <w:highlight w:val="none"/>
        </w:rPr>
      </w:r>
      <w:r/>
    </w:p>
    <w:p>
      <w:pPr>
        <w:pStyle w:val="1193"/>
        <w:ind w:firstLine="480"/>
        <w:jc w:val="left"/>
        <w:spacing w:line="440" w:lineRule="exact"/>
        <w:widowControl/>
        <w:rPr>
          <w:rFonts w:ascii="宋体" w:hAnsi="宋体" w:eastAsia="Arial" w:cs="Arial"/>
          <w:color w:val="000000"/>
          <w:sz w:val="21"/>
          <w:szCs w:val="21"/>
          <w:highlight w:val="none"/>
        </w:rPr>
      </w:pPr>
      <w:r>
        <w:rPr>
          <w:rFonts w:hint="eastAsia" w:ascii="宋体" w:hAnsi="宋体" w:cs="Arial"/>
          <w:color w:val="000000"/>
          <w:sz w:val="21"/>
          <w:szCs w:val="21"/>
          <w:highlight w:val="none"/>
        </w:rPr>
        <w:t xml:space="preserve">18</w:t>
      </w:r>
      <w:r>
        <w:rPr>
          <w:rFonts w:hint="eastAsia" w:ascii="宋体" w:hAnsi="宋体" w:cs="宋体"/>
          <w:color w:val="000000"/>
          <w:sz w:val="21"/>
          <w:szCs w:val="21"/>
          <w:highlight w:val="none"/>
        </w:rPr>
        <w:t xml:space="preserve">、服从甲方各职能部门工作的需要，协助做好相关工作，全天候服务。协助甲方做好重大活动的安全保障工作，服从甲方的统一指挥和</w:t>
      </w:r>
      <w:r>
        <w:rPr>
          <w:rFonts w:hint="eastAsia" w:ascii="宋体" w:hAnsi="宋体" w:cs="Arial"/>
          <w:color w:val="000000"/>
          <w:sz w:val="21"/>
          <w:szCs w:val="21"/>
          <w:highlight w:val="none"/>
        </w:rPr>
        <w:t xml:space="preserve">调遣</w:t>
      </w:r>
      <w:r>
        <w:rPr>
          <w:rFonts w:hint="eastAsia" w:ascii="宋体" w:hAnsi="宋体" w:cs="宋体"/>
          <w:color w:val="000000"/>
          <w:sz w:val="21"/>
          <w:szCs w:val="21"/>
          <w:highlight w:val="none"/>
        </w:rPr>
        <w:t xml:space="preserve">，在处理突发事件时，首先考虑甲方利益和学生安危，维护正常的教学和生活秩序，确保甲方的稳定。按甲方要求做好</w:t>
      </w:r>
      <w:r>
        <w:rPr>
          <w:rFonts w:hint="eastAsia" w:ascii="宋体" w:hAnsi="宋体" w:cs="Arial"/>
          <w:color w:val="000000"/>
          <w:sz w:val="21"/>
          <w:szCs w:val="21"/>
          <w:highlight w:val="none"/>
        </w:rPr>
        <w:t xml:space="preserve">其他</w:t>
      </w:r>
      <w:r>
        <w:rPr>
          <w:rFonts w:hint="eastAsia" w:ascii="宋体" w:hAnsi="宋体" w:cs="宋体"/>
          <w:color w:val="000000"/>
          <w:sz w:val="21"/>
          <w:szCs w:val="21"/>
          <w:highlight w:val="none"/>
        </w:rPr>
        <w:t xml:space="preserve">临时性的管理工作。自觉维护甲方的良好形象。</w:t>
      </w:r>
      <w:r>
        <w:rPr>
          <w:rFonts w:ascii="宋体" w:hAnsi="宋体" w:eastAsia="Arial" w:cs="Arial"/>
          <w:color w:val="000000"/>
          <w:sz w:val="21"/>
          <w:szCs w:val="21"/>
          <w:highlight w:val="none"/>
        </w:rPr>
      </w:r>
      <w:r/>
    </w:p>
    <w:p>
      <w:pPr>
        <w:pStyle w:val="1193"/>
        <w:ind w:firstLine="480"/>
        <w:jc w:val="left"/>
        <w:spacing w:line="440" w:lineRule="exact"/>
        <w:widowControl/>
        <w:rPr>
          <w:rFonts w:ascii="宋体" w:hAnsi="宋体" w:eastAsia="Arial" w:cs="Arial"/>
          <w:color w:val="000000"/>
          <w:sz w:val="21"/>
          <w:szCs w:val="21"/>
          <w:highlight w:val="none"/>
        </w:rPr>
      </w:pPr>
      <w:r>
        <w:rPr>
          <w:rFonts w:hint="eastAsia" w:ascii="宋体" w:hAnsi="宋体" w:cs="Arial"/>
          <w:color w:val="000000"/>
          <w:sz w:val="21"/>
          <w:szCs w:val="21"/>
          <w:highlight w:val="none"/>
        </w:rPr>
        <w:t xml:space="preserve">19</w:t>
      </w:r>
      <w:r>
        <w:rPr>
          <w:rFonts w:hint="eastAsia" w:ascii="宋体" w:hAnsi="宋体" w:cs="宋体"/>
          <w:color w:val="000000"/>
          <w:sz w:val="21"/>
          <w:szCs w:val="21"/>
          <w:highlight w:val="none"/>
        </w:rPr>
        <w:t xml:space="preserve">、</w:t>
      </w:r>
      <w:r>
        <w:rPr>
          <w:rFonts w:hint="eastAsia" w:ascii="宋体" w:hAnsi="宋体" w:eastAsia="宋体" w:cs="宋体"/>
          <w:color w:val="000000"/>
          <w:sz w:val="21"/>
          <w:highlight w:val="none"/>
        </w:rPr>
        <w:t xml:space="preserve">乙方须制定消防、防汛、恶劣天气、突发事件等各类应急预案，定期组织演练，常态化开展校园安全巡查</w:t>
      </w:r>
      <w:r>
        <w:rPr>
          <w:rFonts w:hint="eastAsia" w:ascii="宋体" w:hAnsi="宋体" w:eastAsia="宋体" w:cs="宋体"/>
          <w:color w:val="000000"/>
          <w:sz w:val="21"/>
          <w:highlight w:val="none"/>
          <w:lang w:eastAsia="zh-CN"/>
        </w:rPr>
        <w:t xml:space="preserve">。</w:t>
      </w:r>
      <w:r>
        <w:rPr>
          <w:rFonts w:hint="eastAsia" w:ascii="宋体" w:hAnsi="宋体" w:cs="宋体"/>
          <w:color w:val="000000"/>
          <w:sz w:val="21"/>
          <w:szCs w:val="21"/>
          <w:highlight w:val="none"/>
        </w:rPr>
        <w:t xml:space="preserve">对于在物业管辖范围内人员违反法律法规及双方约定制度的行为，进行劝阻及制止，并及时报甲方相关部门处理。</w:t>
      </w:r>
      <w:r>
        <w:rPr>
          <w:rFonts w:ascii="宋体" w:hAnsi="宋体" w:eastAsia="Arial" w:cs="Arial"/>
          <w:color w:val="000000"/>
          <w:sz w:val="21"/>
          <w:szCs w:val="21"/>
          <w:highlight w:val="none"/>
        </w:rPr>
      </w:r>
      <w:r/>
    </w:p>
    <w:p>
      <w:pPr>
        <w:pStyle w:val="1193"/>
        <w:ind w:firstLine="480"/>
        <w:jc w:val="left"/>
        <w:spacing w:line="440" w:lineRule="exact"/>
        <w:widowControl/>
        <w:rPr>
          <w:rFonts w:ascii="宋体" w:hAnsi="宋体" w:eastAsia="Arial" w:cs="Arial"/>
          <w:color w:val="000000"/>
          <w:sz w:val="21"/>
          <w:szCs w:val="21"/>
          <w:highlight w:val="none"/>
        </w:rPr>
      </w:pPr>
      <w:r>
        <w:rPr>
          <w:rFonts w:hint="eastAsia" w:ascii="宋体" w:hAnsi="宋体" w:cs="Arial"/>
          <w:color w:val="000000"/>
          <w:sz w:val="21"/>
          <w:szCs w:val="21"/>
          <w:highlight w:val="none"/>
        </w:rPr>
        <w:t xml:space="preserve">20、</w:t>
      </w:r>
      <w:r>
        <w:rPr>
          <w:rFonts w:hint="eastAsia" w:ascii="宋体" w:hAnsi="宋体" w:cs="宋体"/>
          <w:color w:val="000000"/>
          <w:sz w:val="21"/>
          <w:szCs w:val="21"/>
          <w:highlight w:val="none"/>
        </w:rPr>
        <w:t xml:space="preserve">本合同约定的甲方提供给乙方的资料最终仍归甲方所有，物业在其占用期间有保管及保密义务，其使用仅限于物业必须管理事务。对上述约定的违反构成对本合同的根本违约。委托期满，如不再续约视为合同终止，合同终止当日内乙方必须完好归还甲方提供的一切设施、设备及有关财产、全部物业管理档案及有关资料，并正常、有序、无</w:t>
      </w:r>
      <w:r>
        <w:rPr>
          <w:rFonts w:ascii="Arial" w:hAnsi="Arial" w:eastAsia="Arial" w:cs="Arial"/>
          <w:color w:val="000000"/>
          <w:sz w:val="21"/>
          <w:szCs w:val="21"/>
          <w:highlight w:val="none"/>
        </w:rPr>
        <w:t xml:space="preserve">“</w:t>
      </w:r>
      <w:r>
        <w:rPr>
          <w:rFonts w:hint="eastAsia" w:ascii="宋体" w:hAnsi="宋体" w:cs="宋体"/>
          <w:color w:val="000000"/>
          <w:sz w:val="21"/>
          <w:szCs w:val="21"/>
          <w:highlight w:val="none"/>
        </w:rPr>
        <w:t xml:space="preserve">真空</w:t>
      </w:r>
      <w:r>
        <w:rPr>
          <w:rFonts w:ascii="Arial" w:hAnsi="Arial" w:eastAsia="Arial" w:cs="Arial"/>
          <w:color w:val="000000"/>
          <w:sz w:val="21"/>
          <w:szCs w:val="21"/>
          <w:highlight w:val="none"/>
        </w:rPr>
        <w:t xml:space="preserve">”</w:t>
      </w:r>
      <w:r>
        <w:rPr>
          <w:rFonts w:hint="eastAsia" w:ascii="宋体" w:hAnsi="宋体" w:cs="宋体"/>
          <w:color w:val="000000"/>
          <w:sz w:val="21"/>
          <w:szCs w:val="21"/>
          <w:highlight w:val="none"/>
        </w:rPr>
        <w:t xml:space="preserve">做好各项交接工作，且乙方自行处理乙方的所有物品，合同终止</w:t>
      </w:r>
      <w:r>
        <w:rPr>
          <w:rFonts w:hint="eastAsia" w:ascii="宋体" w:hAnsi="宋体" w:eastAsia="Arial" w:cs="Arial"/>
          <w:color w:val="000000"/>
          <w:sz w:val="21"/>
          <w:szCs w:val="21"/>
          <w:highlight w:val="none"/>
        </w:rPr>
        <w:t xml:space="preserve">7</w:t>
      </w:r>
      <w:r>
        <w:rPr>
          <w:rFonts w:hint="eastAsia" w:ascii="宋体" w:hAnsi="宋体" w:cs="宋体"/>
          <w:color w:val="000000"/>
          <w:sz w:val="21"/>
          <w:szCs w:val="21"/>
          <w:highlight w:val="none"/>
        </w:rPr>
        <w:t xml:space="preserve">日后乙方未处理的所有物品视为自动放弃所有权，甲方有权对该物品进行处理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无需承担任何责任。</w:t>
      </w:r>
      <w:r>
        <w:rPr>
          <w:rFonts w:hint="eastAsia" w:ascii="宋体" w:hAnsi="宋体" w:cs="Arial"/>
          <w:color w:val="000000"/>
          <w:sz w:val="21"/>
          <w:szCs w:val="21"/>
          <w:highlight w:val="none"/>
        </w:rPr>
        <w:t xml:space="preserve">21、</w:t>
      </w:r>
      <w:r>
        <w:rPr>
          <w:rFonts w:hint="eastAsia" w:ascii="宋体" w:hAnsi="宋体" w:cs="宋体"/>
          <w:color w:val="000000"/>
          <w:sz w:val="21"/>
          <w:szCs w:val="21"/>
          <w:highlight w:val="none"/>
        </w:rPr>
        <w:t xml:space="preserve">乙方不得在服务范围内进行任何营利性活动。</w:t>
      </w:r>
      <w:r>
        <w:rPr>
          <w:rFonts w:ascii="宋体" w:hAnsi="宋体" w:eastAsia="Arial" w:cs="Arial"/>
          <w:color w:val="000000"/>
          <w:sz w:val="21"/>
          <w:szCs w:val="21"/>
          <w:highlight w:val="none"/>
        </w:rPr>
      </w:r>
      <w:r/>
    </w:p>
    <w:p>
      <w:pPr>
        <w:pStyle w:val="1193"/>
        <w:ind w:firstLine="482"/>
        <w:jc w:val="left"/>
        <w:spacing w:after="120" w:line="440" w:lineRule="exact"/>
        <w:tabs>
          <w:tab w:val="left" w:pos="1324" w:leader="none"/>
        </w:tabs>
        <w:rPr>
          <w:b/>
          <w:color w:val="000000"/>
          <w:sz w:val="21"/>
          <w:szCs w:val="21"/>
          <w:highlight w:val="none"/>
        </w:rPr>
      </w:pPr>
      <w:r>
        <w:rPr>
          <w:rFonts w:hint="eastAsia"/>
          <w:b/>
          <w:color w:val="000000"/>
          <w:sz w:val="21"/>
          <w:szCs w:val="21"/>
          <w:highlight w:val="none"/>
        </w:rPr>
        <w:t xml:space="preserve">第</w:t>
      </w:r>
      <w:r>
        <w:rPr>
          <w:rFonts w:hint="eastAsia"/>
          <w:b/>
          <w:color w:val="000000"/>
          <w:sz w:val="21"/>
          <w:szCs w:val="21"/>
          <w:highlight w:val="none"/>
          <w:lang w:val="en-US" w:eastAsia="zh-CN"/>
        </w:rPr>
        <w:t xml:space="preserve">八</w:t>
      </w:r>
      <w:r>
        <w:rPr>
          <w:rFonts w:hint="eastAsia"/>
          <w:b/>
          <w:color w:val="000000"/>
          <w:sz w:val="21"/>
          <w:szCs w:val="21"/>
          <w:highlight w:val="none"/>
        </w:rPr>
        <w:t xml:space="preserve">条 </w:t>
      </w:r>
      <w:r>
        <w:rPr>
          <w:rFonts w:hint="eastAsia" w:ascii="宋体" w:hAnsi="宋体"/>
          <w:b/>
          <w:color w:val="000000"/>
          <w:sz w:val="21"/>
          <w:szCs w:val="21"/>
          <w:highlight w:val="none"/>
        </w:rPr>
        <w:t xml:space="preserve">考核与奖惩</w:t>
      </w:r>
      <w:r>
        <w:rPr>
          <w:b/>
          <w:color w:val="000000"/>
          <w:sz w:val="21"/>
          <w:szCs w:val="21"/>
          <w:highlight w:val="none"/>
        </w:rPr>
      </w:r>
      <w:r/>
    </w:p>
    <w:p>
      <w:pPr>
        <w:pStyle w:val="1193"/>
        <w:ind w:firstLine="480"/>
        <w:jc w:val="left"/>
        <w:spacing w:line="440" w:lineRule="exact"/>
        <w:widowControl/>
        <w:rPr>
          <w:rFonts w:ascii="Arial" w:hAnsi="Arial" w:eastAsia="Arial" w:cs="Arial"/>
          <w:color w:val="000000"/>
          <w:sz w:val="21"/>
          <w:szCs w:val="21"/>
          <w:highlight w:val="none"/>
        </w:rPr>
      </w:pPr>
      <w:r>
        <w:rPr>
          <w:rFonts w:hint="eastAsia" w:ascii="宋体" w:hAnsi="宋体" w:cs="Arial"/>
          <w:color w:val="000000"/>
          <w:sz w:val="21"/>
          <w:szCs w:val="21"/>
          <w:highlight w:val="none"/>
        </w:rPr>
        <w:t xml:space="preserve">甲方将依据《南京医科大学物业服务管理办法》及本合同条款，对公寓物业管理的质量进行考核。考核结果是决定是否续签合同或终止合同的重要依据；同时，考核按照“物业考核办法”为使用依据。</w:t>
      </w:r>
      <w:r>
        <w:rPr>
          <w:rFonts w:ascii="Arial" w:hAnsi="Arial" w:eastAsia="Arial" w:cs="Arial"/>
          <w:color w:val="000000"/>
          <w:sz w:val="21"/>
          <w:szCs w:val="21"/>
          <w:highlight w:val="none"/>
        </w:rPr>
      </w:r>
      <w:r/>
    </w:p>
    <w:p>
      <w:pPr>
        <w:pStyle w:val="1193"/>
        <w:ind w:firstLine="482"/>
        <w:jc w:val="left"/>
        <w:spacing w:after="120" w:line="440" w:lineRule="exact"/>
        <w:tabs>
          <w:tab w:val="left" w:pos="1324" w:leader="none"/>
        </w:tabs>
        <w:rPr>
          <w:rFonts w:ascii="宋体" w:hAnsi="宋体" w:eastAsia="Arial" w:cs="Arial"/>
          <w:color w:val="000000"/>
          <w:sz w:val="21"/>
          <w:szCs w:val="21"/>
          <w:highlight w:val="none"/>
        </w:rPr>
      </w:pPr>
      <w:r>
        <w:rPr>
          <w:rFonts w:hint="eastAsia"/>
          <w:b/>
          <w:color w:val="000000"/>
          <w:sz w:val="21"/>
          <w:szCs w:val="21"/>
          <w:highlight w:val="none"/>
        </w:rPr>
        <w:t xml:space="preserve">第</w:t>
      </w:r>
      <w:r>
        <w:rPr>
          <w:rFonts w:hint="eastAsia"/>
          <w:b/>
          <w:color w:val="000000"/>
          <w:sz w:val="21"/>
          <w:szCs w:val="21"/>
          <w:highlight w:val="none"/>
          <w:lang w:val="en-US" w:eastAsia="zh-CN"/>
        </w:rPr>
        <w:t xml:space="preserve">九</w:t>
      </w:r>
      <w:r>
        <w:rPr>
          <w:rFonts w:hint="eastAsia"/>
          <w:b/>
          <w:color w:val="000000"/>
          <w:sz w:val="21"/>
          <w:szCs w:val="21"/>
          <w:highlight w:val="none"/>
        </w:rPr>
        <w:t xml:space="preserve">条 履约保证金约定</w:t>
      </w:r>
      <w:r>
        <w:rPr>
          <w:rFonts w:ascii="宋体" w:hAnsi="宋体" w:eastAsia="Arial" w:cs="Arial"/>
          <w:color w:val="000000"/>
          <w:sz w:val="21"/>
          <w:szCs w:val="21"/>
          <w:highlight w:val="none"/>
        </w:rPr>
      </w:r>
      <w:r/>
    </w:p>
    <w:p>
      <w:pPr>
        <w:pStyle w:val="1193"/>
        <w:numPr>
          <w:ilvl w:val="0"/>
          <w:numId w:val="0"/>
        </w:numPr>
        <w:ind w:left="0" w:firstLine="480"/>
        <w:jc w:val="left"/>
        <w:spacing w:line="440" w:lineRule="exact"/>
        <w:widowControl/>
        <w:rPr>
          <w:rFonts w:hint="eastAsia" w:ascii="宋体" w:hAnsi="宋体" w:cs="Arial"/>
          <w:color w:val="000000"/>
          <w:sz w:val="21"/>
          <w:szCs w:val="21"/>
          <w:highlight w:val="none"/>
        </w:rPr>
      </w:pPr>
      <w:r>
        <w:rPr>
          <w:rFonts w:hint="eastAsia" w:ascii="宋体" w:hAnsi="宋体" w:cs="Arial"/>
          <w:color w:val="000000"/>
          <w:sz w:val="21"/>
          <w:szCs w:val="21"/>
          <w:highlight w:val="none"/>
          <w:lang w:val="en-US" w:eastAsia="zh-CN"/>
        </w:rPr>
        <w:t xml:space="preserve">1、乙方需要交纳50万元履约保证金。合同签订前以</w:t>
      </w:r>
      <w:r>
        <w:rPr>
          <w:rFonts w:hint="eastAsia" w:hAnsi="宋体"/>
          <w:color w:val="000000"/>
          <w:sz w:val="24"/>
          <w:szCs w:val="24"/>
          <w:highlight w:val="none"/>
          <w:lang w:val="en-US" w:eastAsia="zh-CN"/>
        </w:rPr>
        <w:t xml:space="preserve">以转账、支票、汇票、本票或者金融机构、担保机构出具的保函形式</w:t>
      </w:r>
      <w:r>
        <w:rPr>
          <w:rFonts w:hint="eastAsia" w:ascii="宋体" w:hAnsi="宋体" w:cs="Arial"/>
          <w:color w:val="000000"/>
          <w:sz w:val="21"/>
          <w:szCs w:val="21"/>
          <w:highlight w:val="none"/>
          <w:lang w:val="en-US" w:eastAsia="zh-CN"/>
        </w:rPr>
        <w:t xml:space="preserve">缴纳，当年年度合同到期后，若满足甲方的考核要求，履约保证金顺延至下一年。委托管理期满，并与接管企业完成交接手续后，甲方退还保证金给乙方（不计息，如因乙方管理不善而造成设施、设备损坏，可以修复的扣除维修费后其余保证金退还给乙方，无法修复的按其原价扣除后退还给乙方，以保证设施和设备的完好率）。</w:t>
      </w:r>
      <w:r>
        <w:rPr>
          <w:rFonts w:hint="eastAsia" w:ascii="宋体" w:hAnsi="宋体" w:cs="Arial"/>
          <w:color w:val="000000"/>
          <w:sz w:val="21"/>
          <w:szCs w:val="21"/>
          <w:highlight w:val="none"/>
        </w:rPr>
      </w:r>
      <w:r/>
    </w:p>
    <w:p>
      <w:pPr>
        <w:pStyle w:val="1193"/>
        <w:ind w:firstLine="480"/>
        <w:jc w:val="left"/>
        <w:spacing w:line="440" w:lineRule="exact"/>
        <w:widowControl/>
        <w:rPr>
          <w:rFonts w:hint="eastAsia" w:ascii="宋体" w:hAnsi="宋体" w:cs="Arial"/>
          <w:color w:val="000000"/>
          <w:sz w:val="21"/>
          <w:szCs w:val="21"/>
          <w:highlight w:val="none"/>
        </w:rPr>
      </w:pPr>
      <w:r>
        <w:rPr>
          <w:rFonts w:hint="eastAsia" w:ascii="宋体" w:hAnsi="宋体" w:cs="Arial"/>
          <w:color w:val="000000"/>
          <w:sz w:val="21"/>
          <w:szCs w:val="21"/>
          <w:highlight w:val="none"/>
          <w:lang w:val="en-US" w:eastAsia="zh-CN"/>
        </w:rPr>
        <w:t xml:space="preserve">2、</w:t>
      </w:r>
      <w:r>
        <w:rPr>
          <w:rFonts w:hint="eastAsia" w:ascii="宋体" w:hAnsi="宋体" w:cs="Arial"/>
          <w:color w:val="000000"/>
          <w:sz w:val="21"/>
          <w:szCs w:val="21"/>
          <w:highlight w:val="none"/>
        </w:rPr>
        <w:t xml:space="preserve">合同履行期间，因乙方管理不善造成甲方设施、设备损坏的，可修复的，甲方从保证金中扣除对应维修费用后退还剩余部分；无法修复的，按资产原值扣除费用后退还剩余保证金，保障甲方固定资产完好率。</w:t>
      </w:r>
      <w:r>
        <w:rPr>
          <w:rFonts w:hint="eastAsia" w:ascii="宋体" w:hAnsi="宋体" w:cs="Arial"/>
          <w:color w:val="000000"/>
          <w:sz w:val="21"/>
          <w:szCs w:val="21"/>
          <w:highlight w:val="none"/>
        </w:rPr>
      </w:r>
      <w:r/>
    </w:p>
    <w:p>
      <w:pPr>
        <w:pStyle w:val="1193"/>
        <w:ind w:firstLine="480"/>
        <w:jc w:val="left"/>
        <w:spacing w:line="440" w:lineRule="exact"/>
        <w:widowControl/>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当乙方与其他相关单位或个人发生经济纠纷，双方已签字确认处理结果或经司法机构裁决后，因乙方的拒绝或故意不履行，给甲方工作造成严重影响或损害时，由乙方全权负责，赔偿甲方直接和间接损失。甲方有权暂停支付物业服务费或在物业服务费</w:t>
      </w:r>
      <w:r>
        <w:rPr>
          <w:rFonts w:hint="eastAsia" w:ascii="宋体" w:hAnsi="宋体" w:cs="Arial"/>
          <w:color w:val="000000"/>
          <w:sz w:val="21"/>
          <w:szCs w:val="21"/>
          <w:highlight w:val="none"/>
          <w:lang w:eastAsia="zh-CN"/>
        </w:rPr>
        <w:t xml:space="preserve">、</w:t>
      </w:r>
      <w:r>
        <w:rPr>
          <w:rFonts w:hint="eastAsia" w:ascii="宋体" w:hAnsi="宋体" w:cs="Arial"/>
          <w:color w:val="000000"/>
          <w:sz w:val="21"/>
          <w:szCs w:val="21"/>
          <w:highlight w:val="none"/>
          <w:lang w:val="en-US" w:eastAsia="zh-CN"/>
        </w:rPr>
        <w:t xml:space="preserve">履约保证金</w:t>
      </w:r>
      <w:r>
        <w:rPr>
          <w:rFonts w:hint="eastAsia" w:ascii="宋体" w:hAnsi="宋体" w:cs="Arial"/>
          <w:color w:val="000000"/>
          <w:sz w:val="21"/>
          <w:szCs w:val="21"/>
          <w:highlight w:val="none"/>
        </w:rPr>
        <w:t xml:space="preserve">范围内扣除乙方应承担甲方的损失。</w:t>
      </w:r>
      <w:r>
        <w:rPr>
          <w:rFonts w:hint="eastAsia" w:ascii="宋体" w:hAnsi="宋体" w:cs="Arial"/>
          <w:color w:val="000000"/>
          <w:sz w:val="21"/>
          <w:szCs w:val="21"/>
          <w:highlight w:val="none"/>
        </w:rPr>
      </w:r>
      <w:r/>
    </w:p>
    <w:p>
      <w:pPr>
        <w:pStyle w:val="1193"/>
        <w:numPr>
          <w:ilvl w:val="0"/>
          <w:numId w:val="0"/>
        </w:numPr>
        <w:ind w:firstLine="480"/>
        <w:jc w:val="left"/>
        <w:spacing w:line="440" w:lineRule="exact"/>
        <w:widowControl/>
        <w:rPr>
          <w:rFonts w:ascii="宋体" w:hAnsi="宋体" w:eastAsia="Arial" w:cs="Arial"/>
          <w:color w:val="000000"/>
          <w:sz w:val="21"/>
          <w:szCs w:val="21"/>
          <w:highlight w:val="none"/>
        </w:rPr>
      </w:pPr>
      <w:r>
        <w:rPr>
          <w:rFonts w:ascii="宋体" w:hAnsi="宋体" w:eastAsia="Arial" w:cs="Arial"/>
          <w:color w:val="000000"/>
          <w:sz w:val="21"/>
          <w:szCs w:val="21"/>
          <w:highlight w:val="none"/>
        </w:rPr>
      </w:r>
      <w:r/>
    </w:p>
    <w:p>
      <w:pPr>
        <w:pStyle w:val="1193"/>
        <w:ind w:firstLine="482"/>
        <w:jc w:val="left"/>
        <w:spacing w:after="120" w:line="440" w:lineRule="exact"/>
        <w:tabs>
          <w:tab w:val="left" w:pos="1324" w:leader="none"/>
        </w:tabs>
        <w:rPr>
          <w:b/>
          <w:color w:val="000000"/>
          <w:sz w:val="21"/>
          <w:szCs w:val="21"/>
          <w:highlight w:val="none"/>
        </w:rPr>
      </w:pPr>
      <w:r>
        <w:rPr>
          <w:rFonts w:hint="eastAsia"/>
          <w:b/>
          <w:color w:val="000000"/>
          <w:sz w:val="21"/>
          <w:szCs w:val="21"/>
          <w:highlight w:val="none"/>
        </w:rPr>
        <w:t xml:space="preserve">第</w:t>
      </w:r>
      <w:r>
        <w:rPr>
          <w:rFonts w:hint="eastAsia"/>
          <w:b/>
          <w:color w:val="000000"/>
          <w:sz w:val="21"/>
          <w:szCs w:val="21"/>
          <w:highlight w:val="none"/>
          <w:lang w:val="en-US" w:eastAsia="zh-CN"/>
        </w:rPr>
        <w:t xml:space="preserve">十</w:t>
      </w:r>
      <w:r>
        <w:rPr>
          <w:rFonts w:hint="eastAsia"/>
          <w:b/>
          <w:color w:val="000000"/>
          <w:sz w:val="21"/>
          <w:szCs w:val="21"/>
          <w:highlight w:val="none"/>
        </w:rPr>
        <w:t xml:space="preserve">条 </w:t>
      </w:r>
      <w:r>
        <w:rPr>
          <w:b/>
          <w:color w:val="000000"/>
          <w:sz w:val="21"/>
          <w:szCs w:val="21"/>
          <w:highlight w:val="none"/>
        </w:rPr>
        <w:t xml:space="preserve">违约责任</w:t>
      </w:r>
      <w:r>
        <w:rPr>
          <w:b/>
          <w:color w:val="000000"/>
          <w:sz w:val="21"/>
          <w:szCs w:val="21"/>
          <w:highlight w:val="none"/>
        </w:rPr>
      </w:r>
      <w:r/>
    </w:p>
    <w:p>
      <w:pPr>
        <w:pStyle w:val="1193"/>
        <w:ind w:firstLine="480"/>
        <w:jc w:val="left"/>
        <w:spacing w:after="120" w:line="440" w:lineRule="exact"/>
        <w:rPr>
          <w:b/>
          <w:color w:val="000000"/>
          <w:sz w:val="21"/>
          <w:szCs w:val="21"/>
          <w:highlight w:val="none"/>
        </w:rPr>
      </w:pPr>
      <w:r>
        <w:rPr>
          <w:rFonts w:hint="eastAsia"/>
          <w:color w:val="000000"/>
          <w:sz w:val="21"/>
          <w:szCs w:val="21"/>
          <w:highlight w:val="none"/>
        </w:rPr>
        <w:t xml:space="preserve">1、</w:t>
      </w:r>
      <w:r>
        <w:rPr>
          <w:color w:val="000000"/>
          <w:sz w:val="21"/>
          <w:szCs w:val="21"/>
          <w:highlight w:val="none"/>
        </w:rPr>
        <w:t xml:space="preserve">乙方合同期满时，乙方按甲方要求移交</w:t>
      </w:r>
      <w:r>
        <w:rPr>
          <w:rFonts w:hint="eastAsia"/>
          <w:color w:val="000000"/>
          <w:sz w:val="21"/>
          <w:szCs w:val="21"/>
          <w:highlight w:val="none"/>
        </w:rPr>
        <w:t xml:space="preserve">物业</w:t>
      </w:r>
      <w:r>
        <w:rPr>
          <w:color w:val="000000"/>
          <w:sz w:val="21"/>
          <w:szCs w:val="21"/>
          <w:highlight w:val="none"/>
        </w:rPr>
        <w:t xml:space="preserve">和退出</w:t>
      </w:r>
      <w:r>
        <w:rPr>
          <w:rFonts w:hint="eastAsia"/>
          <w:color w:val="000000"/>
          <w:sz w:val="21"/>
          <w:szCs w:val="21"/>
          <w:highlight w:val="none"/>
        </w:rPr>
        <w:t xml:space="preserve">物业场所</w:t>
      </w:r>
      <w:r>
        <w:rPr>
          <w:color w:val="000000"/>
          <w:sz w:val="21"/>
          <w:szCs w:val="21"/>
          <w:highlight w:val="none"/>
        </w:rPr>
        <w:t xml:space="preserve">，乙方履约保证金剩余款按合同约定予以退还。乙方未按甲方要求移交和退场的，甲方有权将乙方的未撤离</w:t>
      </w:r>
      <w:r>
        <w:rPr>
          <w:rFonts w:hint="eastAsia"/>
          <w:color w:val="000000"/>
          <w:sz w:val="21"/>
          <w:szCs w:val="21"/>
          <w:highlight w:val="none"/>
        </w:rPr>
        <w:t xml:space="preserve">滞留在场地</w:t>
      </w:r>
      <w:r>
        <w:rPr>
          <w:color w:val="000000"/>
          <w:sz w:val="21"/>
          <w:szCs w:val="21"/>
          <w:highlight w:val="none"/>
        </w:rPr>
        <w:t xml:space="preserve">的设备、资产等</w:t>
      </w:r>
      <w:r>
        <w:rPr>
          <w:rFonts w:hint="eastAsia"/>
          <w:color w:val="000000"/>
          <w:sz w:val="21"/>
          <w:szCs w:val="21"/>
          <w:highlight w:val="none"/>
        </w:rPr>
        <w:t xml:space="preserve">作为无主财产</w:t>
      </w:r>
      <w:r>
        <w:rPr>
          <w:color w:val="000000"/>
          <w:sz w:val="21"/>
          <w:szCs w:val="21"/>
          <w:highlight w:val="none"/>
        </w:rPr>
        <w:t xml:space="preserve">进行处置并不承担任何违约和侵权责任，甲方有权拒付剩余合同款，并没收剩余履约保证金。造成甲方损失的，乙方还应继续承担全部赔偿责任。</w:t>
      </w:r>
      <w:r>
        <w:rPr>
          <w:b/>
          <w:color w:val="000000"/>
          <w:sz w:val="21"/>
          <w:szCs w:val="21"/>
          <w:highlight w:val="none"/>
        </w:rPr>
        <w:t xml:space="preserve"> </w:t>
      </w:r>
      <w:r>
        <w:rPr>
          <w:b/>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2</w:t>
      </w:r>
      <w:r>
        <w:rPr>
          <w:color w:val="000000"/>
          <w:sz w:val="21"/>
          <w:szCs w:val="21"/>
          <w:highlight w:val="none"/>
        </w:rPr>
        <w:t xml:space="preserve">、甲方无正当理由拒绝接受乙方提供服务的，甲方向乙方退还保证金。</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、乙方逾期提供服务的，乙方应按逾期提供服务合同总额</w:t>
      </w:r>
      <w:r>
        <w:rPr>
          <w:rFonts w:hint="eastAsia" w:ascii="宋体" w:hAnsi="宋体"/>
          <w:color w:val="000000"/>
          <w:sz w:val="21"/>
          <w:szCs w:val="21"/>
          <w:highlight w:val="none"/>
        </w:rPr>
        <w:t xml:space="preserve">20%</w:t>
      </w:r>
      <w:r>
        <w:rPr>
          <w:color w:val="000000"/>
          <w:sz w:val="21"/>
          <w:szCs w:val="21"/>
          <w:highlight w:val="none"/>
        </w:rPr>
        <w:t xml:space="preserve">向甲方支付违约金，由甲方从待付合同款项中扣除。逾期超过约定日期10个工作日不能提供服务的，甲方可解除本合同</w:t>
      </w:r>
      <w:r>
        <w:rPr>
          <w:rFonts w:hint="eastAsia"/>
          <w:color w:val="000000"/>
          <w:sz w:val="21"/>
          <w:szCs w:val="21"/>
          <w:highlight w:val="none"/>
        </w:rPr>
        <w:t xml:space="preserve">、没收履约保证金并要求乙方无条件退场及赔偿全部损失</w:t>
      </w:r>
      <w:r>
        <w:rPr>
          <w:color w:val="000000"/>
          <w:sz w:val="21"/>
          <w:szCs w:val="21"/>
          <w:highlight w:val="none"/>
        </w:rPr>
        <w:t xml:space="preserve">。乙方因逾期提供服务或因其他违约行为导致甲方解除合同的，乙方应</w:t>
      </w:r>
      <w:r>
        <w:rPr>
          <w:rFonts w:hint="eastAsia"/>
          <w:color w:val="000000"/>
          <w:sz w:val="21"/>
          <w:szCs w:val="21"/>
          <w:highlight w:val="none"/>
        </w:rPr>
        <w:t xml:space="preserve">将履约保证金作为</w:t>
      </w:r>
      <w:r>
        <w:rPr>
          <w:color w:val="000000"/>
          <w:sz w:val="21"/>
          <w:szCs w:val="21"/>
          <w:highlight w:val="none"/>
        </w:rPr>
        <w:t xml:space="preserve">向甲方</w:t>
      </w:r>
      <w:r>
        <w:rPr>
          <w:rFonts w:hint="eastAsia"/>
          <w:color w:val="000000"/>
          <w:sz w:val="21"/>
          <w:szCs w:val="21"/>
          <w:highlight w:val="none"/>
        </w:rPr>
        <w:t xml:space="preserve">支付的</w:t>
      </w:r>
      <w:r>
        <w:rPr>
          <w:color w:val="000000"/>
          <w:sz w:val="21"/>
          <w:szCs w:val="21"/>
          <w:highlight w:val="none"/>
        </w:rPr>
        <w:t xml:space="preserve">违约金，如造成甲方损失超过违约金的，超出部分由乙方继续承担赔偿责任。 </w:t>
      </w:r>
      <w:r>
        <w:rPr>
          <w:color w:val="000000"/>
          <w:sz w:val="21"/>
          <w:szCs w:val="21"/>
          <w:highlight w:val="none"/>
        </w:rPr>
      </w:r>
      <w:r/>
    </w:p>
    <w:p>
      <w:pPr>
        <w:pStyle w:val="1193"/>
        <w:ind w:firstLine="480"/>
        <w:jc w:val="left"/>
        <w:spacing w:after="120" w:line="440" w:lineRule="exact"/>
        <w:widowControl/>
        <w:tabs>
          <w:tab w:val="left" w:pos="840" w:leader="none"/>
        </w:tabs>
        <w:rPr>
          <w:color w:val="000000"/>
          <w:sz w:val="21"/>
          <w:szCs w:val="21"/>
          <w:highlight w:val="none"/>
        </w:rPr>
      </w:pPr>
      <w:r>
        <w:rPr>
          <w:rFonts w:hint="eastAsia"/>
          <w:color w:val="000000"/>
          <w:sz w:val="21"/>
          <w:szCs w:val="21"/>
          <w:highlight w:val="none"/>
        </w:rPr>
        <w:t xml:space="preserve">4</w:t>
      </w:r>
      <w:r>
        <w:rPr>
          <w:color w:val="000000"/>
          <w:sz w:val="21"/>
          <w:szCs w:val="21"/>
          <w:highlight w:val="none"/>
        </w:rPr>
        <w:t xml:space="preserve">、乙方所提供</w:t>
      </w:r>
      <w:r>
        <w:rPr>
          <w:color w:val="000000"/>
          <w:sz w:val="21"/>
          <w:szCs w:val="21"/>
          <w:highlight w:val="none"/>
          <w:lang w:val="en-US" w:eastAsia="zh-CN"/>
        </w:rPr>
        <w:t xml:space="preserve">物业</w:t>
      </w:r>
      <w:r>
        <w:rPr>
          <w:color w:val="000000"/>
          <w:sz w:val="21"/>
          <w:szCs w:val="21"/>
          <w:highlight w:val="none"/>
        </w:rPr>
        <w:t xml:space="preserve">服务的</w:t>
      </w:r>
      <w:r>
        <w:rPr>
          <w:color w:val="000000"/>
          <w:sz w:val="21"/>
          <w:szCs w:val="21"/>
          <w:highlight w:val="none"/>
          <w:lang w:val="en-US" w:eastAsia="zh-CN"/>
        </w:rPr>
        <w:t xml:space="preserve">质量、作业标准、人员配置、物资保障等</w:t>
      </w:r>
      <w:r>
        <w:rPr>
          <w:color w:val="000000"/>
          <w:sz w:val="21"/>
          <w:szCs w:val="21"/>
          <w:highlight w:val="none"/>
        </w:rPr>
        <w:t xml:space="preserve">不符合合同规定及招标文件规定标准的，甲方有权拒绝接受服务，并可单方面解除合同</w:t>
      </w:r>
      <w:r>
        <w:rPr>
          <w:rFonts w:hint="eastAsia"/>
          <w:color w:val="000000"/>
          <w:sz w:val="21"/>
          <w:szCs w:val="21"/>
          <w:highlight w:val="none"/>
        </w:rPr>
        <w:t xml:space="preserve">及没收履约保证金，乙方应无条件退场</w:t>
      </w:r>
      <w:r>
        <w:rPr>
          <w:color w:val="000000"/>
          <w:sz w:val="21"/>
          <w:szCs w:val="21"/>
          <w:highlight w:val="none"/>
          <w:lang w:eastAsia="zh-CN"/>
        </w:rPr>
        <w:t xml:space="preserve">，</w:t>
      </w:r>
      <w:r>
        <w:rPr>
          <w:color w:val="000000"/>
          <w:sz w:val="21"/>
          <w:szCs w:val="21"/>
          <w:highlight w:val="none"/>
          <w:lang w:val="en-US" w:eastAsia="zh-CN"/>
        </w:rPr>
        <w:t xml:space="preserve">并承担</w:t>
      </w:r>
      <w:r>
        <w:rPr>
          <w:rFonts w:ascii="Times New Roman" w:hAnsi="Times New Roman" w:eastAsia="宋体" w:cs="Times New Roman"/>
          <w:color w:val="000000"/>
          <w:sz w:val="21"/>
          <w:szCs w:val="21"/>
          <w:highlight w:val="none"/>
          <w:lang w:val="en-US" w:eastAsia="zh-CN" w:bidi="ar"/>
        </w:rPr>
        <w:t xml:space="preserve">由此给甲方造成的全部损失</w:t>
      </w:r>
      <w:r>
        <w:rPr>
          <w:rFonts w:hint="eastAsia" w:cs="Times New Roman"/>
          <w:color w:val="000000"/>
          <w:sz w:val="21"/>
          <w:szCs w:val="21"/>
          <w:highlight w:val="none"/>
          <w:lang w:val="en-US" w:eastAsia="zh-CN" w:bidi="ar"/>
        </w:rPr>
        <w:t xml:space="preserve">。</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ascii="宋体" w:hAnsi="宋体"/>
          <w:color w:val="000000"/>
          <w:sz w:val="21"/>
          <w:szCs w:val="21"/>
          <w:highlight w:val="none"/>
        </w:rPr>
        <w:t xml:space="preserve">5、乙方违反本合同约定，或者不能完成管理目标，甲方有权要求乙方限期整改，逾期未整改或整改仍不能达到要求的，甲方有权解除合同，没收履约保证金，乙方</w:t>
      </w:r>
      <w:r>
        <w:rPr>
          <w:rFonts w:hint="eastAsia" w:ascii="宋体" w:hAnsi="宋体"/>
          <w:color w:val="000000"/>
          <w:sz w:val="21"/>
          <w:szCs w:val="21"/>
          <w:highlight w:val="none"/>
          <w:lang w:val="en-US" w:eastAsia="zh-CN"/>
        </w:rPr>
        <w:t xml:space="preserve">须</w:t>
      </w:r>
      <w:r>
        <w:rPr>
          <w:rFonts w:hint="eastAsia" w:ascii="宋体" w:hAnsi="宋体"/>
          <w:color w:val="000000"/>
          <w:sz w:val="21"/>
          <w:szCs w:val="21"/>
          <w:highlight w:val="none"/>
        </w:rPr>
        <w:t xml:space="preserve">返还</w:t>
      </w:r>
      <w:r>
        <w:rPr>
          <w:rFonts w:hint="eastAsia" w:ascii="宋体" w:hAnsi="宋体"/>
          <w:color w:val="000000"/>
          <w:sz w:val="21"/>
          <w:szCs w:val="21"/>
          <w:highlight w:val="none"/>
          <w:lang w:val="en-US" w:eastAsia="zh-CN"/>
        </w:rPr>
        <w:t xml:space="preserve">已收取的服务费用</w:t>
      </w:r>
      <w:r>
        <w:rPr>
          <w:rFonts w:hint="eastAsia" w:ascii="宋体" w:hAnsi="宋体"/>
          <w:color w:val="000000"/>
          <w:sz w:val="21"/>
          <w:szCs w:val="21"/>
          <w:highlight w:val="none"/>
        </w:rPr>
        <w:t xml:space="preserve">；造成甲方经济损失的，乙方</w:t>
      </w:r>
      <w:r>
        <w:rPr>
          <w:rFonts w:hint="eastAsia" w:ascii="宋体" w:hAnsi="宋体"/>
          <w:color w:val="000000"/>
          <w:sz w:val="21"/>
          <w:szCs w:val="21"/>
          <w:highlight w:val="none"/>
          <w:lang w:val="en-US" w:eastAsia="zh-CN"/>
        </w:rPr>
        <w:t xml:space="preserve">另行全额</w:t>
      </w:r>
      <w:r>
        <w:rPr>
          <w:rFonts w:hint="eastAsia" w:ascii="宋体" w:hAnsi="宋体"/>
          <w:color w:val="000000"/>
          <w:sz w:val="21"/>
          <w:szCs w:val="21"/>
          <w:highlight w:val="none"/>
        </w:rPr>
        <w:t xml:space="preserve">赔偿。</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6</w:t>
      </w:r>
      <w:r>
        <w:rPr>
          <w:color w:val="000000"/>
          <w:sz w:val="21"/>
          <w:szCs w:val="21"/>
          <w:highlight w:val="none"/>
        </w:rPr>
        <w:t xml:space="preserve">、乙方在经营服务期间，造成甲方提供的房屋、设施、财物损坏的，应当承担赔偿责任。</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7</w:t>
      </w:r>
      <w:r>
        <w:rPr>
          <w:color w:val="000000"/>
          <w:sz w:val="21"/>
          <w:szCs w:val="21"/>
          <w:highlight w:val="none"/>
        </w:rPr>
        <w:t xml:space="preserve">、乙方在经营服务期间造成的一切安全责任事故，由其自行承担经济和法律责任。造成甲方或其他第三人损失的，</w:t>
      </w:r>
      <w:r>
        <w:rPr>
          <w:rFonts w:hint="eastAsia"/>
          <w:color w:val="000000"/>
          <w:sz w:val="21"/>
          <w:szCs w:val="21"/>
          <w:highlight w:val="none"/>
          <w:lang w:val="en-US" w:eastAsia="zh-CN"/>
        </w:rPr>
        <w:t xml:space="preserve">乙方须全额</w:t>
      </w:r>
      <w:r>
        <w:rPr>
          <w:color w:val="000000"/>
          <w:sz w:val="21"/>
          <w:szCs w:val="21"/>
          <w:highlight w:val="none"/>
        </w:rPr>
        <w:t xml:space="preserve">赔偿。</w:t>
      </w:r>
      <w:r>
        <w:rPr>
          <w:color w:val="000000"/>
          <w:sz w:val="21"/>
          <w:szCs w:val="21"/>
          <w:highlight w:val="none"/>
        </w:rPr>
      </w:r>
      <w:r/>
    </w:p>
    <w:p>
      <w:pPr>
        <w:pStyle w:val="1193"/>
        <w:ind w:firstLine="480"/>
        <w:jc w:val="left"/>
        <w:spacing w:after="120" w:line="440" w:lineRule="exact"/>
        <w:tabs>
          <w:tab w:val="left" w:pos="840" w:leader="none"/>
        </w:tabs>
        <w:rPr>
          <w:rFonts w:hint="eastAsia"/>
          <w:color w:val="000000"/>
          <w:sz w:val="21"/>
          <w:szCs w:val="21"/>
          <w:highlight w:val="none"/>
        </w:rPr>
      </w:pPr>
      <w:r>
        <w:rPr>
          <w:rFonts w:hint="eastAsia"/>
          <w:color w:val="000000"/>
          <w:sz w:val="21"/>
          <w:szCs w:val="21"/>
          <w:highlight w:val="none"/>
        </w:rPr>
        <w:t xml:space="preserve">8、如政府相关行政部门作出行政处罚决定的乙方应自行承担相关责任及支付相关罚款。</w:t>
      </w:r>
      <w:r>
        <w:rPr>
          <w:rFonts w:hint="eastAsia" w:ascii="Times New Roman" w:hAnsi="Times New Roman" w:eastAsia="宋体" w:cs="Times New Roman"/>
          <w:color w:val="000000"/>
          <w:sz w:val="21"/>
          <w:szCs w:val="21"/>
          <w:highlight w:val="none"/>
          <w:lang w:val="en-US" w:eastAsia="zh-CN" w:bidi="ar"/>
        </w:rPr>
        <w:t xml:space="preserve">若因此给甲方造成名誉损失</w:t>
      </w:r>
      <w:r>
        <w:rPr>
          <w:rFonts w:hint="eastAsia" w:ascii="Times New Roman" w:hAnsi="Times New Roman" w:cs="Times New Roman"/>
          <w:color w:val="000000"/>
          <w:sz w:val="21"/>
          <w:szCs w:val="21"/>
          <w:highlight w:val="none"/>
          <w:lang w:val="en-US" w:eastAsia="zh-CN" w:bidi="ar"/>
        </w:rPr>
        <w:t xml:space="preserve">、</w:t>
      </w:r>
      <w:r>
        <w:rPr>
          <w:rFonts w:hint="eastAsia" w:ascii="Times New Roman" w:hAnsi="Times New Roman" w:eastAsia="宋体" w:cs="Times New Roman"/>
          <w:color w:val="000000"/>
          <w:sz w:val="21"/>
          <w:szCs w:val="21"/>
          <w:highlight w:val="none"/>
          <w:lang w:val="en-US" w:eastAsia="zh-CN" w:bidi="ar"/>
        </w:rPr>
        <w:t xml:space="preserve">经济损失</w:t>
      </w:r>
      <w:r>
        <w:rPr>
          <w:rFonts w:hint="eastAsia"/>
          <w:color w:val="000000"/>
          <w:sz w:val="21"/>
          <w:szCs w:val="21"/>
          <w:highlight w:val="none"/>
        </w:rPr>
        <w:t xml:space="preserve">造成甲方损失的，还应承担赔偿责任。</w:t>
      </w:r>
      <w:r>
        <w:rPr>
          <w:rFonts w:hint="eastAsia"/>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9</w:t>
      </w:r>
      <w:r>
        <w:rPr>
          <w:color w:val="000000"/>
          <w:sz w:val="21"/>
          <w:szCs w:val="21"/>
          <w:highlight w:val="none"/>
        </w:rPr>
        <w:t xml:space="preserve">、</w:t>
      </w:r>
      <w:r>
        <w:rPr>
          <w:rFonts w:hint="eastAsia" w:ascii="宋体" w:hAnsi="宋体"/>
          <w:color w:val="000000"/>
          <w:sz w:val="21"/>
          <w:szCs w:val="21"/>
          <w:highlight w:val="none"/>
        </w:rPr>
        <w:t xml:space="preserve">乙方不得擅自部分或全部转让其应履行的合同义务，否则一切后果由乙方承担，甲方有权解除合同，无需支付任何费用，乙方还应当赔偿物业管理费总额的20%的违约金</w:t>
      </w:r>
      <w:r>
        <w:rPr>
          <w:color w:val="000000"/>
          <w:sz w:val="21"/>
          <w:szCs w:val="21"/>
          <w:highlight w:val="none"/>
        </w:rPr>
        <w:t xml:space="preserve">。</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10</w:t>
      </w:r>
      <w:r>
        <w:rPr>
          <w:color w:val="000000"/>
          <w:sz w:val="21"/>
          <w:szCs w:val="21"/>
          <w:highlight w:val="none"/>
        </w:rPr>
        <w:t xml:space="preserve">、合同期间，乙方擅自停止履行合同义务的，甲方有权要求乙方继续履行合同义务，乙方拒绝继续履行的，甲方有权解除合同。造成甲方损失的，乙方还应承担赔偿责任。</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11</w:t>
      </w:r>
      <w:r>
        <w:rPr>
          <w:color w:val="000000"/>
          <w:sz w:val="21"/>
          <w:szCs w:val="21"/>
          <w:highlight w:val="none"/>
        </w:rPr>
        <w:t xml:space="preserve">、合同期满，乙方未向甲方移交相关财产、物管档案资料、其他资料等影响业务交接的，乙方应承担违约责任</w:t>
      </w:r>
      <w:r>
        <w:rPr>
          <w:rFonts w:hint="eastAsia"/>
          <w:color w:val="000000"/>
          <w:sz w:val="21"/>
          <w:szCs w:val="21"/>
          <w:highlight w:val="none"/>
        </w:rPr>
        <w:t xml:space="preserve">，甲方不予退还履约保证金</w:t>
      </w:r>
      <w:r>
        <w:rPr>
          <w:color w:val="000000"/>
          <w:sz w:val="21"/>
          <w:szCs w:val="21"/>
          <w:highlight w:val="none"/>
        </w:rPr>
        <w:t xml:space="preserve">。造成甲方损失的，乙方还应承担赔偿责任。</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2</w:t>
      </w:r>
      <w:r>
        <w:rPr>
          <w:color w:val="000000"/>
          <w:sz w:val="21"/>
          <w:szCs w:val="21"/>
          <w:highlight w:val="none"/>
        </w:rPr>
        <w:t xml:space="preserve">、甲乙双方任何一方违反本合同约定的，除应承担上述违约责任外，违约方还应当赔偿因此给守约方造成的一切直接和间接损失，包括但不限于守约方的实际损</w:t>
      </w:r>
      <w:r>
        <w:rPr>
          <w:rFonts w:hint="eastAsia"/>
          <w:color w:val="000000"/>
          <w:sz w:val="21"/>
          <w:szCs w:val="21"/>
          <w:highlight w:val="none"/>
        </w:rPr>
        <w:t xml:space="preserve">失和</w:t>
      </w:r>
      <w:r>
        <w:rPr>
          <w:color w:val="000000"/>
          <w:sz w:val="21"/>
          <w:szCs w:val="21"/>
          <w:highlight w:val="none"/>
        </w:rPr>
        <w:t xml:space="preserve">预期可得利益损失以及因实现债权而产生的诉讼费、保全费、保全保险费、</w:t>
      </w:r>
      <w:r>
        <w:rPr>
          <w:rFonts w:hint="eastAsia"/>
          <w:color w:val="000000"/>
          <w:sz w:val="21"/>
          <w:szCs w:val="21"/>
          <w:highlight w:val="none"/>
        </w:rPr>
        <w:t xml:space="preserve">物业场地清理和运输费、</w:t>
      </w:r>
      <w:r>
        <w:rPr>
          <w:color w:val="000000"/>
          <w:sz w:val="21"/>
          <w:szCs w:val="21"/>
          <w:highlight w:val="none"/>
        </w:rPr>
        <w:t xml:space="preserve">鉴定</w:t>
      </w:r>
      <w:r>
        <w:rPr>
          <w:rFonts w:hint="eastAsia"/>
          <w:color w:val="000000"/>
          <w:sz w:val="21"/>
          <w:szCs w:val="21"/>
          <w:highlight w:val="none"/>
        </w:rPr>
        <w:t xml:space="preserve">费和</w:t>
      </w:r>
      <w:r>
        <w:rPr>
          <w:color w:val="000000"/>
          <w:sz w:val="21"/>
          <w:szCs w:val="21"/>
          <w:highlight w:val="none"/>
        </w:rPr>
        <w:t xml:space="preserve">差旅费、律师费、公证费等。</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13、</w:t>
      </w:r>
      <w:r>
        <w:rPr>
          <w:color w:val="000000"/>
          <w:sz w:val="21"/>
          <w:szCs w:val="21"/>
          <w:highlight w:val="none"/>
        </w:rPr>
        <w:t xml:space="preserve">乙方必须严格执行工资标准的有关规定，并承担其雇员的劳动报酬、福利待遇、按劳动法交纳社会保险、劳动保护、工伤抚恤等用人费用，承担未正确执行劳动用工规定所产生的法律责任，维护和保障员工的合法权益。</w:t>
      </w:r>
      <w:r>
        <w:rPr>
          <w:color w:val="000000"/>
          <w:sz w:val="21"/>
          <w:szCs w:val="21"/>
          <w:highlight w:val="none"/>
        </w:rPr>
      </w:r>
      <w:r/>
    </w:p>
    <w:p>
      <w:pPr>
        <w:pStyle w:val="1193"/>
        <w:ind w:firstLine="480"/>
        <w:jc w:val="left"/>
        <w:spacing w:after="120" w:line="440" w:lineRule="exact"/>
        <w:tabs>
          <w:tab w:val="left" w:pos="840" w:leader="none"/>
        </w:tabs>
        <w:rPr>
          <w:rFonts w:hint="eastAsia"/>
          <w:color w:val="000000"/>
          <w:sz w:val="21"/>
          <w:szCs w:val="21"/>
          <w:highlight w:val="none"/>
        </w:rPr>
      </w:pPr>
      <w:r>
        <w:rPr>
          <w:rFonts w:hint="eastAsia"/>
          <w:color w:val="000000"/>
          <w:sz w:val="21"/>
          <w:szCs w:val="21"/>
          <w:highlight w:val="none"/>
        </w:rPr>
        <w:t xml:space="preserve">14. 乙方应于合同签订后的7个工作日内，向甲方提供人员花名册，人员要求资质及数量不得低于招标文件采购需求。服务期间，乙方严格按照甲方要求，每日进行考勤记录。甲方将根据考勤情况，核查人员在岗及实际用工状况。若发现人员缺岗或配置人员与现场实际情况不符，将按照每人每天500元的标准，扣除乙方相应费用。</w:t>
      </w:r>
      <w:r>
        <w:rPr>
          <w:rFonts w:hint="eastAsia"/>
          <w:color w:val="000000"/>
          <w:sz w:val="21"/>
          <w:szCs w:val="21"/>
          <w:highlight w:val="none"/>
        </w:rPr>
      </w:r>
      <w:r/>
    </w:p>
    <w:p>
      <w:pPr>
        <w:pStyle w:val="1193"/>
        <w:ind w:firstLine="482"/>
        <w:jc w:val="left"/>
        <w:spacing w:after="120" w:line="440" w:lineRule="exact"/>
        <w:tabs>
          <w:tab w:val="left" w:pos="1324" w:leader="none"/>
        </w:tabs>
        <w:rPr>
          <w:b/>
          <w:color w:val="000000"/>
          <w:sz w:val="21"/>
          <w:szCs w:val="21"/>
          <w:highlight w:val="none"/>
        </w:rPr>
      </w:pPr>
      <w:r>
        <w:rPr>
          <w:rFonts w:hint="eastAsia"/>
          <w:b/>
          <w:color w:val="000000"/>
          <w:sz w:val="21"/>
          <w:szCs w:val="21"/>
          <w:highlight w:val="none"/>
        </w:rPr>
        <w:t xml:space="preserve">第十</w:t>
      </w:r>
      <w:r>
        <w:rPr>
          <w:rFonts w:hint="eastAsia"/>
          <w:b/>
          <w:color w:val="000000"/>
          <w:sz w:val="21"/>
          <w:szCs w:val="21"/>
          <w:highlight w:val="none"/>
          <w:lang w:val="en-US" w:eastAsia="zh-CN"/>
        </w:rPr>
        <w:t xml:space="preserve">一</w:t>
      </w:r>
      <w:r>
        <w:rPr>
          <w:rFonts w:hint="eastAsia"/>
          <w:b/>
          <w:color w:val="000000"/>
          <w:sz w:val="21"/>
          <w:szCs w:val="21"/>
          <w:highlight w:val="none"/>
        </w:rPr>
        <w:t xml:space="preserve">条 </w:t>
      </w:r>
      <w:r>
        <w:rPr>
          <w:b/>
          <w:color w:val="000000"/>
          <w:sz w:val="21"/>
          <w:szCs w:val="21"/>
          <w:highlight w:val="none"/>
        </w:rPr>
        <w:t xml:space="preserve">不可抗力事件处理</w:t>
      </w:r>
      <w:r>
        <w:rPr>
          <w:b/>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1、在合同有效期内，任何一方因不可抗力事件导致不能履行合同，则合同履行期延长，其延长期与不可抗力影响期相同。</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2、不可抗力事件发生后，应立即通知对方，并寄送有关权威机构出具的证明。</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3、不可抗力事件延续 30 天以上,双方应通过友好协商确定是否继续履行合同，因不可抗力造成双方损失的，双方均不负违约责任。造成的损失由双方友好协商合理解决。</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4、</w:t>
      </w:r>
      <w:r>
        <w:rPr>
          <w:color w:val="000000"/>
          <w:sz w:val="21"/>
          <w:szCs w:val="21"/>
          <w:highlight w:val="none"/>
        </w:rPr>
        <w:t xml:space="preserve">双方在执行合同中所发生的一切争议，应通过协商解决。如协商不成，可向</w:t>
      </w:r>
      <w:r>
        <w:rPr>
          <w:rFonts w:hint="eastAsia"/>
          <w:color w:val="000000"/>
          <w:sz w:val="21"/>
          <w:szCs w:val="21"/>
          <w:highlight w:val="none"/>
        </w:rPr>
        <w:t xml:space="preserve">甲方所在地</w:t>
      </w:r>
      <w:r>
        <w:rPr>
          <w:color w:val="000000"/>
          <w:sz w:val="21"/>
          <w:szCs w:val="21"/>
          <w:highlight w:val="none"/>
        </w:rPr>
        <w:t xml:space="preserve">法院起诉</w:t>
      </w:r>
      <w:r>
        <w:rPr>
          <w:rFonts w:hint="eastAsia"/>
          <w:color w:val="000000"/>
          <w:sz w:val="21"/>
          <w:szCs w:val="21"/>
          <w:highlight w:val="none"/>
        </w:rPr>
        <w:t xml:space="preserve">。</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rFonts w:hint="eastAsia"/>
          <w:color w:val="000000"/>
          <w:sz w:val="21"/>
          <w:szCs w:val="21"/>
          <w:highlight w:val="none"/>
        </w:rPr>
        <w:t xml:space="preserve">5、</w:t>
      </w:r>
      <w:r>
        <w:rPr>
          <w:color w:val="000000"/>
          <w:sz w:val="21"/>
          <w:szCs w:val="21"/>
          <w:highlight w:val="none"/>
        </w:rPr>
        <w:t xml:space="preserve">招标文件、中标通知书和投标文件以及本合同附件是本合同不可分割的组成部分，与本合同具有同等效力。</w:t>
      </w:r>
      <w:r>
        <w:rPr>
          <w:color w:val="000000"/>
          <w:sz w:val="21"/>
          <w:szCs w:val="21"/>
          <w:highlight w:val="none"/>
        </w:rPr>
      </w:r>
      <w:r/>
    </w:p>
    <w:p>
      <w:pPr>
        <w:pStyle w:val="1193"/>
        <w:ind w:firstLine="482"/>
        <w:jc w:val="left"/>
        <w:spacing w:after="120" w:line="440" w:lineRule="exact"/>
        <w:tabs>
          <w:tab w:val="left" w:pos="1324" w:leader="none"/>
        </w:tabs>
        <w:rPr>
          <w:b/>
          <w:color w:val="000000"/>
          <w:sz w:val="21"/>
          <w:szCs w:val="21"/>
          <w:highlight w:val="none"/>
        </w:rPr>
      </w:pPr>
      <w:r>
        <w:rPr>
          <w:rFonts w:hint="eastAsia"/>
          <w:b/>
          <w:color w:val="000000"/>
          <w:sz w:val="21"/>
          <w:szCs w:val="21"/>
          <w:highlight w:val="none"/>
        </w:rPr>
        <w:t xml:space="preserve">第十</w:t>
      </w:r>
      <w:r>
        <w:rPr>
          <w:rFonts w:hint="eastAsia"/>
          <w:b/>
          <w:color w:val="000000"/>
          <w:sz w:val="21"/>
          <w:szCs w:val="21"/>
          <w:highlight w:val="none"/>
          <w:lang w:val="en-US" w:eastAsia="zh-CN"/>
        </w:rPr>
        <w:t xml:space="preserve">二</w:t>
      </w:r>
      <w:r>
        <w:rPr>
          <w:rFonts w:hint="eastAsia"/>
          <w:b/>
          <w:color w:val="000000"/>
          <w:sz w:val="21"/>
          <w:szCs w:val="21"/>
          <w:highlight w:val="none"/>
        </w:rPr>
        <w:t xml:space="preserve">条 </w:t>
      </w:r>
      <w:r>
        <w:rPr>
          <w:b/>
          <w:color w:val="000000"/>
          <w:sz w:val="21"/>
          <w:szCs w:val="21"/>
          <w:highlight w:val="none"/>
        </w:rPr>
        <w:t xml:space="preserve">合同生效</w:t>
      </w:r>
      <w:r>
        <w:rPr>
          <w:rFonts w:hint="eastAsia"/>
          <w:b/>
          <w:color w:val="000000"/>
          <w:sz w:val="21"/>
          <w:szCs w:val="21"/>
          <w:highlight w:val="none"/>
        </w:rPr>
        <w:t xml:space="preserve">及其他</w:t>
      </w:r>
      <w:r>
        <w:rPr>
          <w:b/>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1、合同经双方法定代表人或授权委托代表人签字并加盖单位公章后生效。</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2、</w:t>
      </w:r>
      <w:r>
        <w:rPr>
          <w:rFonts w:hint="eastAsia" w:ascii="宋体" w:hAnsi="宋体"/>
          <w:color w:val="000000"/>
          <w:sz w:val="21"/>
          <w:szCs w:val="21"/>
          <w:highlight w:val="none"/>
        </w:rPr>
        <w:t xml:space="preserve">自本合同生效之日起，根据甲方委托物业管理事项，办理完交接验收手续，乙方进行物业管理。</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3、</w:t>
      </w:r>
      <w:r>
        <w:rPr>
          <w:rFonts w:hint="eastAsia" w:ascii="宋体" w:hAnsi="宋体"/>
          <w:color w:val="000000"/>
          <w:sz w:val="21"/>
          <w:szCs w:val="21"/>
          <w:highlight w:val="none"/>
        </w:rPr>
        <w:t xml:space="preserve">合同到期后另行签订新合同。若乙方本年度考核未通过，或甲方认为需要重新招标，或者房屋改变用途、取消物业，则期满合同终止。</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4、</w:t>
      </w:r>
      <w:r>
        <w:rPr>
          <w:rFonts w:hint="eastAsia" w:ascii="宋体" w:hAnsi="宋体"/>
          <w:color w:val="000000"/>
          <w:sz w:val="21"/>
          <w:szCs w:val="21"/>
          <w:highlight w:val="none"/>
        </w:rPr>
        <w:t xml:space="preserve">本合同执行期间，如遇不可抗力，致使合同无法履行时，双方应按相关法律规定及时协商处理。</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5、</w:t>
      </w:r>
      <w:r>
        <w:rPr>
          <w:rFonts w:hint="eastAsia" w:ascii="宋体" w:hAnsi="宋体"/>
          <w:color w:val="000000"/>
          <w:sz w:val="21"/>
          <w:szCs w:val="21"/>
          <w:highlight w:val="none"/>
        </w:rPr>
        <w:t xml:space="preserve">本合同履行期间发生争议，双方应尽量协商解决或报请物业管理行政部门进行调解；协商调解不成的，双方同意向甲方所在地人民法院起诉。因诉讼产生的相关费用及开支（包括但不限于公证费、诉讼费、保全担保费、鉴定费、律师费、交通费用）均由败诉方承担。</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6、本合同未尽事宜，遵照《中华人民共和国民法典》有关条文执行。</w:t>
      </w:r>
      <w:r>
        <w:rPr>
          <w:color w:val="000000"/>
          <w:sz w:val="21"/>
          <w:szCs w:val="21"/>
          <w:highlight w:val="none"/>
        </w:rPr>
      </w:r>
      <w:r/>
    </w:p>
    <w:p>
      <w:pPr>
        <w:pStyle w:val="1193"/>
        <w:ind w:firstLine="480"/>
        <w:jc w:val="left"/>
        <w:spacing w:after="120" w:line="440" w:lineRule="exact"/>
        <w:tabs>
          <w:tab w:val="left" w:pos="840" w:leader="none"/>
        </w:tabs>
        <w:rPr>
          <w:color w:val="000000"/>
          <w:sz w:val="21"/>
          <w:szCs w:val="21"/>
          <w:highlight w:val="none"/>
        </w:rPr>
      </w:pPr>
      <w:r>
        <w:rPr>
          <w:color w:val="000000"/>
          <w:sz w:val="21"/>
          <w:szCs w:val="21"/>
          <w:highlight w:val="none"/>
        </w:rPr>
        <w:t xml:space="preserve">7、</w:t>
      </w:r>
      <w:r>
        <w:rPr>
          <w:rFonts w:hint="eastAsia" w:ascii="宋体" w:hAnsi="宋体"/>
          <w:color w:val="000000"/>
          <w:sz w:val="21"/>
          <w:szCs w:val="21"/>
          <w:highlight w:val="none"/>
        </w:rPr>
        <w:t xml:space="preserve">本合同一式</w:t>
      </w:r>
      <w:r>
        <w:rPr>
          <w:rFonts w:hint="eastAsia" w:ascii="宋体" w:hAnsi="宋体"/>
          <w:color w:val="000000"/>
          <w:sz w:val="21"/>
          <w:szCs w:val="21"/>
          <w:highlight w:val="none"/>
          <w:lang w:val="en-US" w:eastAsia="zh-CN"/>
        </w:rPr>
        <w:t xml:space="preserve">陆</w:t>
      </w:r>
      <w:r>
        <w:rPr>
          <w:rFonts w:hint="eastAsia" w:ascii="宋体" w:hAnsi="宋体"/>
          <w:color w:val="000000"/>
          <w:sz w:val="21"/>
          <w:szCs w:val="21"/>
          <w:highlight w:val="none"/>
        </w:rPr>
        <w:t xml:space="preserve">份，甲方执</w:t>
      </w:r>
      <w:r>
        <w:rPr>
          <w:rFonts w:hint="eastAsia" w:ascii="宋体" w:hAnsi="宋体"/>
          <w:color w:val="000000"/>
          <w:sz w:val="21"/>
          <w:szCs w:val="21"/>
          <w:highlight w:val="none"/>
          <w:lang w:val="en-US" w:eastAsia="zh-CN"/>
        </w:rPr>
        <w:t xml:space="preserve">肆</w:t>
      </w:r>
      <w:r>
        <w:rPr>
          <w:rFonts w:hint="eastAsia" w:ascii="宋体" w:hAnsi="宋体"/>
          <w:color w:val="000000"/>
          <w:sz w:val="21"/>
          <w:szCs w:val="21"/>
          <w:highlight w:val="none"/>
        </w:rPr>
        <w:t xml:space="preserve">份，乙方执贰份，具有同等法律效力</w:t>
      </w:r>
      <w:r>
        <w:rPr>
          <w:color w:val="000000"/>
          <w:sz w:val="21"/>
          <w:szCs w:val="21"/>
          <w:highlight w:val="none"/>
        </w:rPr>
        <w:t xml:space="preserve">。</w:t>
      </w:r>
      <w:r>
        <w:rPr>
          <w:color w:val="000000"/>
          <w:sz w:val="21"/>
          <w:szCs w:val="21"/>
          <w:highlight w:val="none"/>
        </w:rPr>
      </w:r>
      <w:r/>
    </w:p>
    <w:p>
      <w:pPr>
        <w:pStyle w:val="1193"/>
        <w:jc w:val="left"/>
        <w:keepLines w:val="0"/>
        <w:keepNext w:val="0"/>
        <w:widowControl/>
        <w:rPr>
          <w:b/>
          <w:bCs/>
          <w:color w:val="000000"/>
          <w:sz w:val="21"/>
          <w:szCs w:val="21"/>
          <w:highlight w:val="none"/>
          <w:lang w:val="en-US"/>
        </w:rPr>
        <w:suppressLineNumbers w:val="0"/>
      </w:pPr>
      <w:r>
        <w:rPr>
          <w:rFonts w:hint="eastAsia"/>
          <w:b/>
          <w:bCs/>
          <w:color w:val="000000"/>
          <w:sz w:val="21"/>
          <w:szCs w:val="21"/>
          <w:highlight w:val="none"/>
        </w:rPr>
        <w:t xml:space="preserve">甲方：</w:t>
      </w:r>
      <w:r>
        <w:rPr>
          <w:rFonts w:hint="eastAsia" w:ascii="宋体" w:hAnsi="宋体"/>
          <w:b/>
          <w:bCs/>
          <w:color w:val="000000"/>
          <w:sz w:val="21"/>
          <w:szCs w:val="21"/>
          <w:highlight w:val="none"/>
        </w:rPr>
        <w:t xml:space="preserve">南京医科大学  </w:t>
      </w:r>
      <w:r>
        <w:rPr>
          <w:rFonts w:hint="eastAsia" w:ascii="宋体" w:hAnsi="宋体"/>
          <w:color w:val="000000"/>
          <w:sz w:val="21"/>
          <w:szCs w:val="21"/>
          <w:highlight w:val="none"/>
        </w:rPr>
        <w:t xml:space="preserve">     </w:t>
      </w:r>
      <w:r>
        <w:rPr>
          <w:rFonts w:hint="eastAsia"/>
          <w:color w:val="000000"/>
          <w:sz w:val="21"/>
          <w:szCs w:val="21"/>
          <w:highlight w:val="none"/>
        </w:rPr>
        <w:t xml:space="preserve">         </w:t>
      </w:r>
      <w:r>
        <w:rPr>
          <w:rFonts w:hint="eastAsia"/>
          <w:b/>
          <w:bCs/>
          <w:color w:val="000000"/>
          <w:sz w:val="21"/>
          <w:szCs w:val="21"/>
          <w:highlight w:val="none"/>
        </w:rPr>
        <w:t xml:space="preserve">  乙方：</w:t>
      </w:r>
      <w:r>
        <w:rPr>
          <w:rFonts w:hint="eastAsia" w:ascii="宋体" w:hAnsi="宋体" w:cs="宋体"/>
          <w:b/>
          <w:bCs/>
          <w:color w:val="000000"/>
          <w:sz w:val="21"/>
          <w:szCs w:val="21"/>
          <w:highlight w:val="none"/>
          <w:lang w:val="en-US" w:eastAsia="zh-CN"/>
        </w:rPr>
        <w:t xml:space="preserve">     </w:t>
      </w:r>
      <w:r>
        <w:rPr>
          <w:b/>
          <w:bCs/>
          <w:color w:val="000000"/>
          <w:sz w:val="21"/>
          <w:szCs w:val="21"/>
          <w:highlight w:val="none"/>
          <w:lang w:val="en-US"/>
        </w:rPr>
      </w:r>
      <w:r/>
    </w:p>
    <w:p>
      <w:pPr>
        <w:pStyle w:val="1193"/>
        <w:jc w:val="left"/>
        <w:spacing w:after="120" w:line="440" w:lineRule="exact"/>
        <w:widowControl/>
        <w:rPr>
          <w:rFonts w:eastAsia="宋体"/>
          <w:color w:val="000000"/>
          <w:sz w:val="21"/>
          <w:szCs w:val="21"/>
          <w:highlight w:val="none"/>
          <w:lang w:val="en-US" w:eastAsia="zh-CN"/>
        </w:rPr>
      </w:pPr>
      <w:r>
        <w:rPr>
          <w:rFonts w:hint="eastAsia"/>
          <w:color w:val="000000"/>
          <w:sz w:val="21"/>
          <w:szCs w:val="21"/>
          <w:highlight w:val="none"/>
        </w:rPr>
        <w:t xml:space="preserve">地址：</w:t>
      </w:r>
      <w:r>
        <w:rPr>
          <w:rFonts w:hint="eastAsia" w:ascii="宋体" w:hAnsi="宋体"/>
          <w:color w:val="000000"/>
          <w:sz w:val="21"/>
          <w:szCs w:val="21"/>
          <w:highlight w:val="none"/>
        </w:rPr>
        <w:t xml:space="preserve">江宁区龙眠大道101号       </w:t>
      </w:r>
      <w:r>
        <w:rPr>
          <w:rFonts w:hint="eastAsia"/>
          <w:color w:val="000000"/>
          <w:sz w:val="21"/>
          <w:szCs w:val="21"/>
          <w:highlight w:val="none"/>
        </w:rPr>
        <w:t xml:space="preserve">   地址：</w:t>
      </w:r>
      <w:r>
        <w:rPr>
          <w:rFonts w:hint="eastAsia"/>
          <w:color w:val="000000"/>
          <w:sz w:val="21"/>
          <w:szCs w:val="21"/>
          <w:highlight w:val="none"/>
          <w:lang w:val="en-US" w:eastAsia="zh-CN"/>
        </w:rPr>
        <w:t xml:space="preserve">           </w:t>
      </w:r>
      <w:r>
        <w:rPr>
          <w:rFonts w:eastAsia="宋体"/>
          <w:color w:val="000000"/>
          <w:sz w:val="21"/>
          <w:szCs w:val="21"/>
          <w:highlight w:val="none"/>
          <w:lang w:val="en-US" w:eastAsia="zh-CN"/>
        </w:rPr>
      </w:r>
      <w:r/>
    </w:p>
    <w:p>
      <w:pPr>
        <w:pStyle w:val="1193"/>
        <w:jc w:val="left"/>
        <w:spacing w:after="120" w:line="440" w:lineRule="exact"/>
        <w:widowControl/>
        <w:rPr>
          <w:color w:val="000000"/>
          <w:sz w:val="21"/>
          <w:szCs w:val="21"/>
          <w:highlight w:val="none"/>
        </w:rPr>
      </w:pPr>
      <w:r>
        <w:rPr>
          <w:rFonts w:hint="eastAsia"/>
          <w:color w:val="000000"/>
          <w:sz w:val="21"/>
          <w:szCs w:val="21"/>
          <w:highlight w:val="none"/>
        </w:rPr>
        <w:t xml:space="preserve">法定代表人或授权代表：              法定代表人或授权代表：</w:t>
      </w:r>
      <w:r>
        <w:rPr>
          <w:color w:val="000000"/>
          <w:sz w:val="21"/>
          <w:szCs w:val="21"/>
          <w:highlight w:val="none"/>
        </w:rPr>
      </w:r>
      <w:r/>
    </w:p>
    <w:p>
      <w:pPr>
        <w:pStyle w:val="1193"/>
        <w:jc w:val="left"/>
        <w:spacing w:line="440" w:lineRule="exact"/>
        <w:widowControl/>
        <w:rPr>
          <w:color w:val="000000"/>
          <w:sz w:val="21"/>
          <w:szCs w:val="21"/>
          <w:highlight w:val="none"/>
          <w:u w:val="none"/>
        </w:rPr>
      </w:pPr>
      <w:r>
        <w:rPr>
          <w:rFonts w:hint="eastAsia"/>
          <w:color w:val="000000"/>
          <w:sz w:val="21"/>
          <w:szCs w:val="21"/>
          <w:highlight w:val="none"/>
          <w:u w:val="none"/>
        </w:rPr>
        <w:t xml:space="preserve">签订日期：</w:t>
      </w:r>
      <w:r>
        <w:rPr>
          <w:rFonts w:hint="eastAsia" w:ascii="宋体" w:hAnsi="宋体" w:eastAsia="Arial" w:cs="Arial"/>
          <w:color w:val="000000"/>
          <w:sz w:val="21"/>
          <w:szCs w:val="21"/>
          <w:highlight w:val="none"/>
          <w:u w:val="none"/>
          <w:lang w:val="en-US" w:eastAsia="zh-CN"/>
        </w:rPr>
        <w:t xml:space="preserve">年   月   日</w:t>
      </w:r>
      <w:r>
        <w:rPr>
          <w:rFonts w:hint="eastAsia"/>
          <w:color w:val="000000"/>
          <w:sz w:val="21"/>
          <w:szCs w:val="21"/>
          <w:highlight w:val="none"/>
          <w:u w:val="none"/>
        </w:rPr>
        <w:t xml:space="preserve">         签订日期：</w:t>
      </w:r>
      <w:r>
        <w:rPr>
          <w:rFonts w:hint="eastAsia" w:ascii="宋体" w:hAnsi="宋体" w:eastAsia="Arial" w:cs="Arial"/>
          <w:color w:val="000000"/>
          <w:sz w:val="21"/>
          <w:szCs w:val="21"/>
          <w:highlight w:val="none"/>
          <w:u w:val="none"/>
          <w:lang w:val="en-US" w:eastAsia="zh-CN"/>
        </w:rPr>
        <w:t xml:space="preserve">年   月   日</w:t>
      </w:r>
      <w:r>
        <w:rPr>
          <w:color w:val="000000"/>
          <w:sz w:val="21"/>
          <w:szCs w:val="21"/>
          <w:highlight w:val="none"/>
          <w:u w:val="none"/>
        </w:rPr>
      </w:r>
      <w:r/>
    </w:p>
    <w:p>
      <w:pPr>
        <w:pStyle w:val="1232"/>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1232"/>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1232"/>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1232"/>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1232"/>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1232"/>
        <w:jc w:val="center"/>
        <w:keepLines w:val="0"/>
        <w:keepNext w:val="0"/>
        <w:pageBreakBefore w:val="0"/>
        <w:spacing w:before="120" w:after="120" w:line="400" w:lineRule="exact"/>
        <w:widowControl w:val="off"/>
        <w:rPr>
          <w:rFonts w:hint="eastAsia" w:ascii="方正黑体_GBK" w:hAnsi="方正黑体_GBK" w:eastAsia="方正黑体_GBK" w:cs="方正黑体_GBK"/>
          <w:color w:val="000000"/>
          <w:sz w:val="28"/>
          <w:szCs w:val="28"/>
          <w:lang w:val="en-US" w:eastAsia="zh-CN" w:bidi="ar-SA"/>
        </w:rPr>
      </w:pPr>
      <w:r>
        <w:rPr>
          <w:rFonts w:hint="eastAsia" w:ascii="方正黑体_GBK" w:hAnsi="方正黑体_GBK" w:eastAsia="方正黑体_GBK" w:cs="方正黑体_GBK"/>
          <w:color w:val="000000"/>
          <w:sz w:val="28"/>
          <w:szCs w:val="28"/>
          <w:lang w:val="en-US" w:eastAsia="zh-CN" w:bidi="ar-SA"/>
        </w:rPr>
      </w:r>
      <w:r/>
    </w:p>
    <w:p>
      <w:pPr>
        <w:pStyle w:val="1232"/>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color w:val="000000"/>
          <w:sz w:val="28"/>
          <w:szCs w:val="28"/>
          <w:lang w:val="en-US" w:eastAsia="zh-CN" w:bidi="ar-SA"/>
        </w:rPr>
        <w:t xml:space="preserve">第</w:t>
      </w:r>
      <w:bookmarkEnd w:id="154"/>
      <w:r>
        <w:rPr>
          <w:rFonts w:hint="eastAsia" w:ascii="方正黑体_GBK" w:hAnsi="方正黑体_GBK" w:eastAsia="方正黑体_GBK" w:cs="方正黑体_GBK"/>
          <w:color w:val="000000"/>
          <w:sz w:val="28"/>
          <w:szCs w:val="28"/>
          <w:lang w:val="en-US" w:eastAsia="zh-CN" w:bidi="ar-SA"/>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12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7" w:name="_Toc49090575"/>
      <w:r/>
      <w:bookmarkStart w:id="168"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89"/>
        <w:gridCol w:w="3100"/>
        <w:gridCol w:w="3046"/>
      </w:tblGrid>
      <w:tr>
        <w:trPr>
          <w:cantSplit/>
          <w:trHeight w:val="701"/>
        </w:trPr>
        <w:tc>
          <w:tcPr>
            <w:tcW w:w="790"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389"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100"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3046"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1389"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3100" w:type="dxa"/>
            <w:vAlign w:val="center"/>
            <w:textDirection w:val="lrTb"/>
            <w:noWrap w:val="false"/>
          </w:tcPr>
          <w:p>
            <w:pPr>
              <w:pStyle w:val="1313"/>
              <w:ind w:left="0" w:right="0" w:firstLine="0"/>
              <w:jc w:val="center"/>
              <w:keepLines w:val="0"/>
              <w:keepNext w:val="0"/>
              <w:pageBreakBefore w:val="0"/>
              <w:spacing w:line="360" w:lineRule="auto"/>
              <w:widowControl/>
              <w:tabs>
                <w:tab w:val="left" w:pos="420" w:leader="none"/>
                <w:tab w:val="left" w:pos="630" w:leader="none"/>
              </w:tabs>
              <w:rPr>
                <w:rFonts w:hint="eastAsia" w:ascii="方正仿宋_GBK" w:hAnsi="方正仿宋_GBK" w:eastAsia="方正仿宋_GBK" w:cs="方正仿宋_GBK"/>
                <w:sz w:val="28"/>
                <w:szCs w:val="28"/>
                <w:u w:val="none"/>
                <w:lang w:val="en-US" w:eastAsia="zh-CN"/>
              </w:rPr>
            </w:pPr>
            <w:r>
              <w:rPr>
                <w:rFonts w:hint="eastAsia" w:ascii="宋体" w:hAnsi="宋体" w:eastAsia="宋体" w:cs="宋体"/>
                <w:color w:val="000000"/>
                <w:spacing w:val="-2"/>
                <w:sz w:val="24"/>
                <w:szCs w:val="24"/>
                <w:highlight w:val="none"/>
                <w:lang w:val="en-US" w:eastAsia="zh-CN" w:bidi="ar-SA"/>
              </w:rPr>
              <w:t xml:space="preserve">南京医科大学常州校区物业服务项目</w:t>
            </w:r>
            <w:r>
              <w:rPr>
                <w:rFonts w:hint="eastAsia" w:ascii="方正仿宋_GBK" w:hAnsi="方正仿宋_GBK" w:eastAsia="方正仿宋_GBK" w:cs="方正仿宋_GBK"/>
                <w:sz w:val="28"/>
                <w:szCs w:val="28"/>
                <w:u w:val="none"/>
                <w:lang w:val="en-US" w:eastAsia="zh-CN"/>
              </w:rPr>
            </w:r>
            <w:r/>
          </w:p>
        </w:tc>
        <w:tc>
          <w:tcPr>
            <w:tcW w:w="3046" w:type="dxa"/>
            <w:vAlign w:val="center"/>
            <w:textDirection w:val="lrTb"/>
            <w:noWrap w:val="false"/>
          </w:tcPr>
          <w:p>
            <w:pPr>
              <w:pStyle w:val="1313"/>
              <w:ind w:left="0" w:right="0" w:firstLine="0"/>
              <w:jc w:val="center"/>
              <w:keepLines w:val="0"/>
              <w:keepNext w:val="0"/>
              <w:pageBreakBefore w:val="0"/>
              <w:spacing w:line="360" w:lineRule="auto"/>
              <w:widowControl/>
              <w:tabs>
                <w:tab w:val="left" w:pos="420" w:leader="none"/>
                <w:tab w:val="left" w:pos="630" w:leader="none"/>
              </w:tabs>
              <w:rPr>
                <w:rFonts w:hint="eastAsia" w:ascii="Times New Roman" w:hAnsi="Times New Roman" w:eastAsia="方正仿宋_GBK" w:cs="Times New Roman"/>
                <w:color w:val="000000"/>
                <w:sz w:val="28"/>
                <w:szCs w:val="28"/>
                <w:u w:val="none"/>
                <w:lang w:val="en-US" w:eastAsia="zh-CN" w:bidi="ar-SA"/>
              </w:rPr>
            </w:pPr>
            <w:r>
              <w:rPr>
                <w:rFonts w:hint="eastAsia" w:ascii="宋体" w:hAnsi="宋体" w:eastAsia="宋体" w:cs="宋体"/>
                <w:color w:val="000000"/>
                <w:spacing w:val="-2"/>
                <w:sz w:val="24"/>
                <w:szCs w:val="24"/>
                <w:highlight w:val="none"/>
                <w:lang w:val="en-US" w:eastAsia="en-US" w:bidi="ar-SA"/>
              </w:rPr>
              <w:t xml:space="preserve">物业管理</w:t>
            </w:r>
            <w:r>
              <w:rPr>
                <w:rFonts w:hint="eastAsia" w:ascii="Times New Roman" w:hAnsi="Times New Roman" w:eastAsia="方正仿宋_GBK" w:cs="Times New Roman"/>
                <w:color w:val="000000"/>
                <w:sz w:val="28"/>
                <w:szCs w:val="28"/>
                <w:u w:val="none"/>
                <w:lang w:val="en-US" w:eastAsia="zh-CN" w:bidi="ar-SA"/>
              </w:rPr>
            </w:r>
            <w:r/>
          </w:p>
        </w:tc>
      </w:tr>
    </w:tbl>
    <w:p>
      <w:pPr>
        <w:pStyle w:val="12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1193"/>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1193"/>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1193"/>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1315"/>
        <w:numPr>
          <w:ilvl w:val="0"/>
          <w:numId w:val="6"/>
        </w:numPr>
        <w:ind w:left="0" w:right="0" w:firstLine="482"/>
        <w:jc w:val="both"/>
        <w:keepLines w:val="0"/>
        <w:keepNext w:val="0"/>
        <w:pageBreakBefore w:val="0"/>
        <w:spacing w:before="0" w:after="0" w:line="360" w:lineRule="auto"/>
        <w:widowControl/>
        <w:tabs>
          <w:tab w:val="left" w:pos="48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w:t>
      </w:r>
      <w:r>
        <w:rPr>
          <w:rFonts w:hint="eastAsia" w:ascii="宋体" w:hAnsi="宋体" w:eastAsia="宋体" w:cs="宋体"/>
          <w:color w:val="000000"/>
          <w:sz w:val="24"/>
          <w:szCs w:val="24"/>
          <w:highlight w:val="none"/>
        </w:rPr>
      </w:r>
      <w:r/>
    </w:p>
    <w:p>
      <w:pPr>
        <w:pStyle w:val="1193"/>
        <w:ind w:firstLine="562"/>
        <w:spacing w:line="460" w:lineRule="exact"/>
        <w:widowControl/>
        <w:rPr>
          <w:rFonts w:hint="eastAsia" w:ascii="宋体" w:hAnsi="宋体" w:eastAsia="宋体" w:cs="宋体"/>
          <w:b/>
          <w:i/>
          <w:color w:val="000000"/>
          <w:sz w:val="28"/>
          <w:szCs w:val="28"/>
          <w:highlight w:val="none"/>
          <w:u w:val="single"/>
        </w:rPr>
      </w:pPr>
      <w:r/>
      <w:bookmarkStart w:id="169" w:name="OLE_LINK9"/>
      <w:r/>
      <w:bookmarkStart w:id="170" w:name="OLE_LINK10"/>
      <w:r>
        <w:rPr>
          <w:rFonts w:hint="eastAsia" w:ascii="宋体" w:hAnsi="宋体" w:eastAsia="宋体" w:cs="宋体"/>
          <w:b/>
          <w:i/>
          <w:color w:val="000000"/>
          <w:sz w:val="28"/>
          <w:szCs w:val="28"/>
          <w:highlight w:val="none"/>
          <w:u w:val="single"/>
        </w:rPr>
        <w:t xml:space="preserve">1.因南京医科大学常州新校区为新建校区首次</w:t>
      </w:r>
      <w:r>
        <w:rPr>
          <w:rFonts w:hint="eastAsia" w:ascii="宋体" w:hAnsi="宋体" w:eastAsia="宋体" w:cs="宋体"/>
          <w:b/>
          <w:i/>
          <w:color w:val="000000"/>
          <w:sz w:val="28"/>
          <w:szCs w:val="28"/>
          <w:highlight w:val="none"/>
          <w:u w:val="single"/>
          <w:lang w:val="en-US" w:eastAsia="zh-CN"/>
        </w:rPr>
        <w:t xml:space="preserve">正式</w:t>
      </w:r>
      <w:r>
        <w:rPr>
          <w:rFonts w:hint="eastAsia" w:ascii="宋体" w:hAnsi="宋体" w:eastAsia="宋体" w:cs="宋体"/>
          <w:b/>
          <w:i/>
          <w:color w:val="000000"/>
          <w:sz w:val="28"/>
          <w:szCs w:val="28"/>
          <w:highlight w:val="none"/>
          <w:u w:val="single"/>
        </w:rPr>
        <w:t xml:space="preserve">投入使用，部分业务需求存在不确定性，且本次采购相关人员配置及服务为校区正常满负荷投入使用后情况，采购人在合同期内可以根据实际启用的区域情况及合同签订的实际期限按实结算物业费。未启用的楼宇（楼层）或相关服务的物业管理费用依据相应未配备的各类岗位人数，按照人员综合单价据实核减。</w:t>
      </w:r>
      <w:r>
        <w:rPr>
          <w:rFonts w:hint="eastAsia" w:ascii="宋体" w:hAnsi="宋体" w:eastAsia="宋体" w:cs="宋体"/>
          <w:b/>
          <w:i/>
          <w:color w:val="000000"/>
          <w:sz w:val="28"/>
          <w:szCs w:val="28"/>
          <w:highlight w:val="none"/>
          <w:u w:val="single"/>
        </w:rPr>
      </w:r>
      <w:r/>
    </w:p>
    <w:p>
      <w:pPr>
        <w:pStyle w:val="1193"/>
        <w:ind w:firstLine="562"/>
        <w:spacing w:line="460" w:lineRule="exact"/>
        <w:widowControl/>
        <w:rPr>
          <w:rFonts w:hint="eastAsia" w:ascii="宋体" w:hAnsi="宋体" w:eastAsia="宋体" w:cs="宋体"/>
          <w:b/>
          <w:i/>
          <w:color w:val="000000"/>
          <w:sz w:val="28"/>
          <w:szCs w:val="28"/>
          <w:highlight w:val="none"/>
          <w:u w:val="single"/>
        </w:rPr>
      </w:pPr>
      <w:r/>
      <w:bookmarkEnd w:id="169"/>
      <w:r/>
      <w:bookmarkEnd w:id="170"/>
      <w:r>
        <w:rPr>
          <w:rFonts w:hint="eastAsia" w:ascii="宋体" w:hAnsi="宋体" w:eastAsia="宋体" w:cs="宋体"/>
          <w:b/>
          <w:i/>
          <w:color w:val="000000"/>
          <w:sz w:val="28"/>
          <w:szCs w:val="28"/>
          <w:highlight w:val="none"/>
          <w:u w:val="single"/>
        </w:rPr>
        <w:t xml:space="preserve">2.供应商在投标（响应）文件中响应的拟投入本项目的服务人员不得是全日制在校学生。各岗位人员配置人数不得低于规定的人员配备，总人数不得低于</w:t>
      </w:r>
      <w:r>
        <w:rPr>
          <w:rFonts w:hint="eastAsia" w:ascii="宋体" w:hAnsi="宋体" w:cs="宋体"/>
          <w:b/>
          <w:i/>
          <w:color w:val="000000"/>
          <w:sz w:val="28"/>
          <w:szCs w:val="28"/>
          <w:highlight w:val="none"/>
          <w:u w:val="single"/>
          <w:lang w:val="en-US" w:eastAsia="zh-CN"/>
        </w:rPr>
        <w:t xml:space="preserve">153</w:t>
      </w:r>
      <w:r>
        <w:rPr>
          <w:rFonts w:hint="eastAsia" w:ascii="宋体" w:hAnsi="宋体" w:eastAsia="宋体" w:cs="宋体"/>
          <w:b/>
          <w:i/>
          <w:color w:val="000000"/>
          <w:sz w:val="28"/>
          <w:szCs w:val="28"/>
          <w:highlight w:val="none"/>
          <w:u w:val="single"/>
        </w:rPr>
        <w:t xml:space="preserve">人，</w:t>
      </w:r>
      <w:r>
        <w:rPr>
          <w:rFonts w:hint="eastAsia" w:ascii="宋体" w:hAnsi="宋体" w:eastAsia="宋体" w:cs="宋体"/>
          <w:b/>
          <w:bCs/>
          <w:i/>
          <w:iCs/>
          <w:color w:val="000000"/>
          <w:sz w:val="28"/>
          <w:szCs w:val="22"/>
          <w:highlight w:val="none"/>
          <w:u w:val="single"/>
        </w:rPr>
        <w:t xml:space="preserve">所有人员必须全部缴纳社保和公积金。</w:t>
      </w:r>
      <w:r>
        <w:rPr>
          <w:rFonts w:hint="eastAsia" w:ascii="宋体" w:hAnsi="宋体" w:cs="宋体"/>
          <w:b/>
          <w:i/>
          <w:color w:val="000000"/>
          <w:sz w:val="28"/>
          <w:szCs w:val="28"/>
          <w:highlight w:val="none"/>
          <w:u w:val="single"/>
          <w:lang w:eastAsia="zh-CN"/>
        </w:rPr>
        <w:t xml:space="preserve">供应商</w:t>
      </w:r>
      <w:r>
        <w:rPr>
          <w:rFonts w:hint="eastAsia" w:ascii="宋体" w:hAnsi="宋体" w:eastAsia="宋体" w:cs="宋体"/>
          <w:b/>
          <w:i/>
          <w:color w:val="000000"/>
          <w:sz w:val="28"/>
          <w:szCs w:val="28"/>
          <w:highlight w:val="none"/>
          <w:u w:val="single"/>
        </w:rPr>
        <w:t xml:space="preserve">在其投标文件列出的所有配置人员的工资</w:t>
      </w:r>
      <w:r>
        <w:rPr>
          <w:rFonts w:hint="eastAsia" w:ascii="宋体" w:hAnsi="宋体" w:eastAsia="宋体" w:cs="宋体"/>
          <w:b w:val="0"/>
          <w:bCs w:val="0"/>
          <w:i/>
          <w:iCs/>
          <w:color w:val="000000"/>
          <w:spacing w:val="8"/>
          <w:highlight w:val="none"/>
          <w:u w:val="single"/>
        </w:rPr>
        <w:t xml:space="preserve">（</w:t>
      </w:r>
      <w:r>
        <w:rPr>
          <w:rFonts w:hint="eastAsia" w:ascii="宋体" w:hAnsi="宋体" w:eastAsia="宋体" w:cs="宋体"/>
          <w:b/>
          <w:bCs w:val="0"/>
          <w:i/>
          <w:iCs w:val="0"/>
          <w:color w:val="000000"/>
          <w:spacing w:val="0"/>
          <w:sz w:val="28"/>
          <w:szCs w:val="28"/>
          <w:highlight w:val="none"/>
          <w:u w:val="single"/>
        </w:rPr>
        <w:t xml:space="preserve">最低工资不包含劳动者按下限缴存的住房公积金，用人单位应按规定另行支付）</w:t>
      </w:r>
      <w:r>
        <w:rPr>
          <w:rFonts w:hint="eastAsia" w:ascii="宋体" w:hAnsi="宋体" w:eastAsia="宋体" w:cs="宋体"/>
          <w:b/>
          <w:i/>
          <w:color w:val="000000"/>
          <w:sz w:val="28"/>
          <w:szCs w:val="28"/>
          <w:highlight w:val="none"/>
          <w:u w:val="single"/>
        </w:rPr>
        <w:t xml:space="preserve">、社保</w:t>
      </w:r>
      <w:r>
        <w:rPr>
          <w:rFonts w:hint="eastAsia" w:ascii="宋体" w:hAnsi="宋体" w:eastAsia="宋体" w:cs="宋体"/>
          <w:b/>
          <w:i/>
          <w:color w:val="000000"/>
          <w:sz w:val="28"/>
          <w:szCs w:val="28"/>
          <w:highlight w:val="none"/>
          <w:u w:val="single"/>
          <w:lang w:eastAsia="zh-CN"/>
        </w:rPr>
        <w:t xml:space="preserve">、</w:t>
      </w:r>
      <w:r>
        <w:rPr>
          <w:rFonts w:hint="eastAsia" w:ascii="宋体" w:hAnsi="宋体" w:eastAsia="宋体" w:cs="宋体"/>
          <w:b/>
          <w:i/>
          <w:color w:val="000000"/>
          <w:sz w:val="28"/>
          <w:szCs w:val="28"/>
          <w:highlight w:val="none"/>
          <w:u w:val="single"/>
          <w:lang w:val="en-US" w:eastAsia="zh-CN"/>
        </w:rPr>
        <w:t xml:space="preserve">公积金</w:t>
      </w:r>
      <w:r>
        <w:rPr>
          <w:rFonts w:hint="eastAsia" w:ascii="宋体" w:hAnsi="宋体" w:eastAsia="宋体" w:cs="宋体"/>
          <w:b/>
          <w:i/>
          <w:color w:val="000000"/>
          <w:sz w:val="28"/>
          <w:szCs w:val="28"/>
          <w:highlight w:val="none"/>
          <w:u w:val="single"/>
        </w:rPr>
        <w:t xml:space="preserve">等待遇不得低于</w:t>
      </w:r>
      <w:r>
        <w:rPr>
          <w:rFonts w:hint="eastAsia" w:ascii="宋体" w:hAnsi="宋体" w:eastAsia="宋体" w:cs="宋体"/>
          <w:b/>
          <w:i/>
          <w:color w:val="000000"/>
          <w:sz w:val="28"/>
          <w:szCs w:val="28"/>
          <w:highlight w:val="none"/>
          <w:u w:val="single"/>
          <w:lang w:val="en-US" w:eastAsia="zh-CN"/>
        </w:rPr>
        <w:t xml:space="preserve">常州</w:t>
      </w:r>
      <w:r>
        <w:rPr>
          <w:rFonts w:hint="eastAsia" w:ascii="宋体" w:hAnsi="宋体" w:eastAsia="宋体" w:cs="宋体"/>
          <w:b/>
          <w:i/>
          <w:color w:val="000000"/>
          <w:sz w:val="28"/>
          <w:szCs w:val="28"/>
          <w:highlight w:val="none"/>
          <w:u w:val="single"/>
        </w:rPr>
        <w:t xml:space="preserve">市工资、社保</w:t>
      </w:r>
      <w:r>
        <w:rPr>
          <w:rFonts w:hint="eastAsia" w:ascii="宋体" w:hAnsi="宋体" w:eastAsia="宋体" w:cs="宋体"/>
          <w:b/>
          <w:i/>
          <w:color w:val="000000"/>
          <w:sz w:val="28"/>
          <w:szCs w:val="28"/>
          <w:highlight w:val="none"/>
          <w:u w:val="single"/>
          <w:lang w:eastAsia="zh-CN"/>
        </w:rPr>
        <w:t xml:space="preserve">、</w:t>
      </w:r>
      <w:r>
        <w:rPr>
          <w:rFonts w:hint="eastAsia" w:ascii="宋体" w:hAnsi="宋体" w:eastAsia="宋体" w:cs="宋体"/>
          <w:b/>
          <w:i/>
          <w:color w:val="000000"/>
          <w:sz w:val="28"/>
          <w:szCs w:val="28"/>
          <w:highlight w:val="none"/>
          <w:u w:val="single"/>
          <w:lang w:val="en-US" w:eastAsia="zh-CN"/>
        </w:rPr>
        <w:t xml:space="preserve">公积金</w:t>
      </w:r>
      <w:r>
        <w:rPr>
          <w:rFonts w:hint="eastAsia" w:ascii="宋体" w:hAnsi="宋体" w:eastAsia="宋体" w:cs="宋体"/>
          <w:b/>
          <w:i/>
          <w:color w:val="000000"/>
          <w:sz w:val="28"/>
          <w:szCs w:val="28"/>
          <w:highlight w:val="none"/>
          <w:u w:val="single"/>
        </w:rPr>
        <w:t xml:space="preserve">等最低缴纳标准。</w:t>
      </w:r>
      <w:r>
        <w:rPr>
          <w:rFonts w:hint="eastAsia" w:ascii="宋体" w:hAnsi="宋体" w:eastAsia="宋体" w:cs="宋体"/>
          <w:b/>
          <w:i/>
          <w:color w:val="000000"/>
          <w:sz w:val="28"/>
          <w:szCs w:val="28"/>
          <w:highlight w:val="none"/>
          <w:u w:val="single"/>
        </w:rPr>
      </w:r>
      <w:r/>
    </w:p>
    <w:p>
      <w:pPr>
        <w:pStyle w:val="1193"/>
        <w:ind w:firstLine="562"/>
        <w:spacing w:line="460" w:lineRule="exact"/>
        <w:widowControl/>
        <w:rPr>
          <w:rFonts w:hint="eastAsia" w:ascii="宋体" w:hAnsi="宋体" w:eastAsia="宋体" w:cs="宋体"/>
          <w:b/>
          <w:i/>
          <w:color w:val="000000"/>
          <w:sz w:val="28"/>
          <w:szCs w:val="28"/>
          <w:highlight w:val="none"/>
          <w:u w:val="single"/>
        </w:rPr>
      </w:pPr>
      <w:r/>
      <w:bookmarkStart w:id="171" w:name="OLE_LINK13"/>
      <w:r/>
      <w:bookmarkStart w:id="172" w:name="OLE_LINK11"/>
      <w:r>
        <w:rPr>
          <w:rFonts w:hint="eastAsia" w:ascii="宋体" w:hAnsi="宋体" w:eastAsia="宋体" w:cs="宋体"/>
          <w:b/>
          <w:i/>
          <w:color w:val="000000"/>
          <w:sz w:val="28"/>
          <w:szCs w:val="28"/>
          <w:highlight w:val="none"/>
          <w:u w:val="single"/>
        </w:rPr>
        <w:t xml:space="preserve">(</w:t>
      </w:r>
      <w:r>
        <w:rPr>
          <w:rFonts w:hint="eastAsia" w:ascii="宋体" w:hAnsi="宋体" w:cs="宋体"/>
          <w:b/>
          <w:i/>
          <w:color w:val="000000"/>
          <w:sz w:val="28"/>
          <w:szCs w:val="28"/>
          <w:highlight w:val="none"/>
          <w:u w:val="single"/>
          <w:lang w:eastAsia="zh-CN"/>
        </w:rPr>
        <w:t xml:space="preserve">供应商</w:t>
      </w:r>
      <w:r>
        <w:rPr>
          <w:rFonts w:hint="eastAsia" w:ascii="宋体" w:hAnsi="宋体" w:eastAsia="宋体" w:cs="宋体"/>
          <w:b/>
          <w:i/>
          <w:color w:val="000000"/>
          <w:sz w:val="28"/>
          <w:szCs w:val="28"/>
          <w:highlight w:val="none"/>
          <w:u w:val="single"/>
        </w:rPr>
        <w:t xml:space="preserve">须充分认识到相关情况，针对上述</w:t>
      </w:r>
      <w:r>
        <w:rPr>
          <w:rFonts w:hint="eastAsia" w:ascii="宋体" w:hAnsi="宋体" w:cs="宋体"/>
          <w:b/>
          <w:i/>
          <w:color w:val="000000"/>
          <w:sz w:val="28"/>
          <w:szCs w:val="28"/>
          <w:highlight w:val="none"/>
          <w:u w:val="single"/>
          <w:lang w:val="en-US" w:eastAsia="zh-CN"/>
        </w:rPr>
        <w:t xml:space="preserve">2项</w:t>
      </w:r>
      <w:r>
        <w:rPr>
          <w:rFonts w:hint="eastAsia" w:ascii="宋体" w:hAnsi="宋体" w:eastAsia="宋体" w:cs="宋体"/>
          <w:b/>
          <w:i/>
          <w:color w:val="000000"/>
          <w:sz w:val="28"/>
          <w:szCs w:val="28"/>
          <w:highlight w:val="none"/>
          <w:u w:val="single"/>
        </w:rPr>
        <w:t xml:space="preserve">事项提供承诺书，否则为无效投标文件。)</w:t>
      </w:r>
      <w:r>
        <w:rPr>
          <w:rFonts w:hint="eastAsia" w:ascii="宋体" w:hAnsi="宋体" w:eastAsia="宋体" w:cs="宋体"/>
          <w:b/>
          <w:i/>
          <w:color w:val="000000"/>
          <w:sz w:val="28"/>
          <w:szCs w:val="28"/>
          <w:highlight w:val="none"/>
          <w:u w:val="single"/>
        </w:rPr>
      </w:r>
      <w:r/>
    </w:p>
    <w:p>
      <w:pPr>
        <w:pStyle w:val="1315"/>
        <w:numPr>
          <w:ilvl w:val="0"/>
          <w:numId w:val="6"/>
        </w:numPr>
        <w:ind w:left="0" w:right="0" w:firstLine="482"/>
        <w:jc w:val="both"/>
        <w:keepLines w:val="0"/>
        <w:keepNext w:val="0"/>
        <w:pageBreakBefore w:val="0"/>
        <w:spacing w:before="0" w:after="0" w:line="360" w:lineRule="auto"/>
        <w:widowControl/>
        <w:tabs>
          <w:tab w:val="left" w:pos="482" w:leader="none"/>
        </w:tabs>
        <w:rPr>
          <w:rFonts w:hint="eastAsia" w:ascii="宋体" w:hAnsi="宋体" w:eastAsia="宋体" w:cs="宋体"/>
          <w:color w:val="000000"/>
          <w:sz w:val="24"/>
          <w:szCs w:val="24"/>
          <w:highlight w:val="none"/>
        </w:rPr>
      </w:pPr>
      <w:r/>
      <w:bookmarkEnd w:id="171"/>
      <w:r/>
      <w:bookmarkEnd w:id="172"/>
      <w:r>
        <w:rPr>
          <w:rFonts w:hint="eastAsia" w:ascii="宋体" w:hAnsi="宋体" w:eastAsia="宋体" w:cs="宋体"/>
          <w:color w:val="000000"/>
          <w:sz w:val="24"/>
          <w:szCs w:val="24"/>
          <w:highlight w:val="none"/>
          <w:lang w:val="en-US" w:eastAsia="zh-CN"/>
        </w:rPr>
        <w:t xml:space="preserve">招标范围及服务清单</w:t>
      </w:r>
      <w:r>
        <w:rPr>
          <w:rFonts w:hint="eastAsia" w:ascii="宋体" w:hAnsi="宋体" w:eastAsia="宋体" w:cs="宋体"/>
          <w:color w:val="000000"/>
          <w:sz w:val="24"/>
          <w:szCs w:val="24"/>
          <w:highlight w:val="none"/>
        </w:rPr>
      </w:r>
      <w:r/>
    </w:p>
    <w:p>
      <w:pPr>
        <w:pStyle w:val="1311"/>
        <w:numPr>
          <w:ilvl w:val="0"/>
          <w:numId w:val="0"/>
        </w:numPr>
        <w:rPr>
          <w:rFonts w:hint="eastAsia" w:ascii="宋体" w:hAnsi="宋体" w:eastAsia="宋体" w:cs="宋体"/>
          <w:b/>
          <w:bCs w:val="0"/>
          <w:color w:val="000000"/>
          <w:sz w:val="24"/>
          <w:szCs w:val="24"/>
          <w:highlight w:val="none"/>
          <w:lang w:val="en-US" w:eastAsia="zh-CN"/>
        </w:rPr>
        <w:outlineLvl w:val="4"/>
      </w:pPr>
      <w:r/>
      <w:bookmarkStart w:id="173" w:name="_Toc20311"/>
      <w:r>
        <w:rPr>
          <w:rFonts w:hint="eastAsia" w:ascii="宋体" w:hAnsi="宋体" w:eastAsia="宋体" w:cs="宋体"/>
          <w:b/>
          <w:bCs w:val="0"/>
          <w:color w:val="000000"/>
          <w:sz w:val="24"/>
          <w:szCs w:val="24"/>
          <w:highlight w:val="none"/>
          <w:lang w:val="en-US" w:eastAsia="zh-CN"/>
        </w:rPr>
        <w:t xml:space="preserve">1.基本情况</w:t>
      </w:r>
      <w:bookmarkEnd w:id="173"/>
      <w:r>
        <w:rPr>
          <w:rFonts w:hint="eastAsia" w:ascii="宋体" w:hAnsi="宋体" w:eastAsia="宋体" w:cs="宋体"/>
          <w:b/>
          <w:bCs w:val="0"/>
          <w:color w:val="000000"/>
          <w:sz w:val="24"/>
          <w:szCs w:val="24"/>
          <w:highlight w:val="none"/>
          <w:lang w:val="en-US" w:eastAsia="zh-CN"/>
        </w:rPr>
      </w:r>
      <w:r/>
    </w:p>
    <w:p>
      <w:pPr>
        <w:pStyle w:val="1193"/>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校区总占地1066亩，一期347亩（23.1万㎡），总建筑面积：20.1万㎡：其中，教学楼：10.9万㎡，图书馆：1.2万㎡，体育场馆、活动中心：1.2万㎡，学生公寓：4.9万㎡，行政办公楼面积：1.9万㎡，道路面积：9万㎡，绿化面积：7万㎡，水域面积：1.8万㎡。</w:t>
      </w:r>
      <w:r>
        <w:rPr>
          <w:rFonts w:hint="eastAsia" w:ascii="宋体" w:hAnsi="宋体" w:eastAsia="宋体" w:cs="宋体"/>
          <w:color w:val="000000"/>
          <w:sz w:val="24"/>
          <w:szCs w:val="24"/>
          <w:highlight w:val="none"/>
        </w:rPr>
      </w:r>
      <w:r/>
    </w:p>
    <w:p>
      <w:pPr>
        <w:pStyle w:val="1193"/>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11"/>
        <w:numPr>
          <w:ilvl w:val="0"/>
          <w:numId w:val="0"/>
        </w:numPr>
        <w:rPr>
          <w:rFonts w:hint="eastAsia"/>
          <w:color w:val="000000"/>
          <w:highlight w:val="none"/>
          <w:lang w:val="en-US" w:eastAsia="zh-CN"/>
        </w:rPr>
        <w:outlineLvl w:val="4"/>
      </w:pPr>
      <w:r>
        <w:rPr>
          <w:rFonts w:hint="eastAsia" w:ascii="宋体" w:hAnsi="宋体" w:eastAsia="宋体" w:cs="宋体"/>
          <w:b/>
          <w:bCs w:val="0"/>
          <w:color w:val="000000"/>
          <w:sz w:val="24"/>
          <w:szCs w:val="24"/>
          <w:highlight w:val="none"/>
          <w:lang w:val="en-US" w:eastAsia="zh-CN"/>
        </w:rPr>
        <w:t xml:space="preserve">项目清单</w:t>
      </w:r>
      <w:r>
        <w:rPr>
          <w:rFonts w:hint="eastAsia"/>
          <w:color w:val="000000"/>
          <w:highlight w:val="none"/>
          <w:lang w:val="en-US" w:eastAsia="zh-CN"/>
        </w:rPr>
      </w:r>
      <w:r/>
    </w:p>
    <w:tbl>
      <w:tblPr>
        <w:tblW w:w="906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1"/>
        <w:gridCol w:w="1901"/>
        <w:gridCol w:w="1100"/>
        <w:gridCol w:w="700"/>
        <w:gridCol w:w="1084"/>
        <w:gridCol w:w="491"/>
        <w:gridCol w:w="334"/>
        <w:gridCol w:w="391"/>
        <w:gridCol w:w="450"/>
        <w:gridCol w:w="2163"/>
      </w:tblGrid>
      <w:tr>
        <w:trPr>
          <w:trHeight w:val="300"/>
        </w:trPr>
        <w:tc>
          <w:tcPr>
            <w:tcW w:w="451" w:type="dxa"/>
            <w:vAlign w:val="center"/>
            <w:vMerge w:val="restart"/>
            <w:textDirection w:val="lrTb"/>
            <w:noWrap w:val="false"/>
          </w:tcPr>
          <w:p>
            <w:pPr>
              <w:pStyle w:val="1193"/>
              <w:jc w:val="center"/>
              <w:keepLines w:val="0"/>
              <w:keepNext w:val="0"/>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rPr>
                <w:rFonts w:ascii="微软雅黑" w:hAnsi="微软雅黑" w:eastAsia="微软雅黑" w:cs="微软雅黑"/>
                <w:b/>
                <w:bCs/>
                <w:i w:val="0"/>
                <w:iCs w:val="0"/>
                <w:color w:val="000000"/>
                <w:sz w:val="22"/>
                <w:szCs w:val="22"/>
                <w:u w:val="none"/>
              </w:rPr>
            </w:r>
            <w:r/>
          </w:p>
        </w:tc>
        <w:tc>
          <w:tcPr>
            <w:tcW w:w="1901"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区域</w:t>
            </w:r>
            <w:r>
              <w:rPr>
                <w:rFonts w:hint="eastAsia" w:ascii="微软雅黑" w:hAnsi="微软雅黑" w:eastAsia="微软雅黑" w:cs="微软雅黑"/>
                <w:b/>
                <w:bCs/>
                <w:i w:val="0"/>
                <w:iCs w:val="0"/>
                <w:color w:val="000000"/>
                <w:sz w:val="22"/>
                <w:szCs w:val="22"/>
                <w:u w:val="none"/>
              </w:rPr>
            </w:r>
            <w:r/>
          </w:p>
        </w:tc>
        <w:tc>
          <w:tcPr>
            <w:tcW w:w="1100" w:type="dxa"/>
            <w:vAlign w:val="center"/>
            <w:textDirection w:val="lrTb"/>
            <w:noWrap w:val="false"/>
          </w:tcPr>
          <w:p>
            <w:pPr>
              <w:pStyle w:val="1193"/>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gridSpan w:val="7"/>
            <w:tcW w:w="5613"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人员配置</w:t>
            </w:r>
            <w:r>
              <w:rPr>
                <w:rFonts w:hint="eastAsia" w:ascii="微软雅黑" w:hAnsi="微软雅黑" w:eastAsia="微软雅黑" w:cs="微软雅黑"/>
                <w:b/>
                <w:bCs/>
                <w:i w:val="0"/>
                <w:iCs w:val="0"/>
                <w:color w:val="000000"/>
                <w:sz w:val="22"/>
                <w:szCs w:val="22"/>
                <w:u w:val="none"/>
              </w:rPr>
            </w:r>
            <w:r/>
          </w:p>
        </w:tc>
      </w:tr>
      <w:tr>
        <w:trPr>
          <w:trHeight w:val="300"/>
        </w:trPr>
        <w:tc>
          <w:tcPr>
            <w:tcW w:w="451" w:type="dxa"/>
            <w:vAlign w:val="center"/>
            <w:vMerge w:val="continue"/>
            <w:textDirection w:val="lrTb"/>
            <w:noWrap w:val="false"/>
          </w:tcPr>
          <w:p>
            <w:pPr>
              <w:pStyle w:val="1193"/>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tcW w:w="1901" w:type="dxa"/>
            <w:vAlign w:val="center"/>
            <w:vMerge w:val="continue"/>
            <w:textDirection w:val="lrTb"/>
            <w:noWrap w:val="false"/>
          </w:tcPr>
          <w:p>
            <w:pPr>
              <w:pStyle w:val="1193"/>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面积（㎡）</w:t>
            </w:r>
            <w:r>
              <w:rPr>
                <w:rFonts w:hint="eastAsia" w:ascii="微软雅黑" w:hAnsi="微软雅黑" w:eastAsia="微软雅黑" w:cs="微软雅黑"/>
                <w:b/>
                <w:bCs/>
                <w:i w:val="0"/>
                <w:iCs w:val="0"/>
                <w:color w:val="000000"/>
                <w:sz w:val="22"/>
                <w:szCs w:val="22"/>
                <w:u w:val="none"/>
              </w:rPr>
            </w:r>
            <w:r/>
          </w:p>
        </w:tc>
        <w:tc>
          <w:tcPr>
            <w:tcW w:w="700"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楼栋组长</w:t>
            </w:r>
            <w:r>
              <w:rPr>
                <w:rFonts w:hint="eastAsia" w:ascii="微软雅黑" w:hAnsi="微软雅黑" w:eastAsia="微软雅黑" w:cs="微软雅黑"/>
                <w:b/>
                <w:bCs/>
                <w:i w:val="0"/>
                <w:iCs w:val="0"/>
                <w:color w:val="000000"/>
                <w:sz w:val="22"/>
                <w:szCs w:val="22"/>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管理员（门值/巡视）</w:t>
            </w:r>
            <w:r>
              <w:rPr>
                <w:rFonts w:hint="eastAsia" w:ascii="微软雅黑" w:hAnsi="微软雅黑" w:eastAsia="微软雅黑" w:cs="微软雅黑"/>
                <w:b/>
                <w:bCs/>
                <w:i w:val="0"/>
                <w:iCs w:val="0"/>
                <w:color w:val="000000"/>
                <w:sz w:val="22"/>
                <w:szCs w:val="22"/>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保洁员</w:t>
            </w:r>
            <w:r>
              <w:rPr>
                <w:rFonts w:hint="eastAsia" w:ascii="微软雅黑" w:hAnsi="微软雅黑" w:eastAsia="微软雅黑" w:cs="微软雅黑"/>
                <w:b/>
                <w:bCs/>
                <w:i w:val="0"/>
                <w:iCs w:val="0"/>
                <w:color w:val="000000"/>
                <w:sz w:val="22"/>
                <w:szCs w:val="22"/>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绿化工</w:t>
            </w:r>
            <w:r>
              <w:rPr>
                <w:rFonts w:hint="eastAsia" w:ascii="微软雅黑" w:hAnsi="微软雅黑" w:eastAsia="微软雅黑" w:cs="微软雅黑"/>
                <w:b/>
                <w:bCs/>
                <w:i w:val="0"/>
                <w:iCs w:val="0"/>
                <w:color w:val="000000"/>
                <w:sz w:val="22"/>
                <w:szCs w:val="22"/>
                <w:u w:val="none"/>
              </w:rPr>
            </w:r>
            <w:r/>
          </w:p>
        </w:tc>
        <w:tc>
          <w:tcPr>
            <w:tcW w:w="391"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维修工</w:t>
            </w:r>
            <w:r>
              <w:rPr>
                <w:rFonts w:hint="eastAsia" w:ascii="微软雅黑" w:hAnsi="微软雅黑" w:eastAsia="微软雅黑" w:cs="微软雅黑"/>
                <w:b/>
                <w:bCs/>
                <w:i w:val="0"/>
                <w:iCs w:val="0"/>
                <w:color w:val="000000"/>
                <w:sz w:val="22"/>
                <w:szCs w:val="22"/>
                <w:u w:val="none"/>
              </w:rPr>
            </w:r>
            <w:r/>
          </w:p>
        </w:tc>
        <w:tc>
          <w:tcPr>
            <w:tcW w:w="450"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会务员</w:t>
            </w:r>
            <w:r>
              <w:rPr>
                <w:rFonts w:hint="eastAsia" w:ascii="微软雅黑" w:hAnsi="微软雅黑" w:eastAsia="微软雅黑" w:cs="微软雅黑"/>
                <w:b/>
                <w:bCs/>
                <w:i w:val="0"/>
                <w:iCs w:val="0"/>
                <w:color w:val="000000"/>
                <w:sz w:val="22"/>
                <w:szCs w:val="22"/>
                <w:u w:val="none"/>
              </w:rPr>
            </w:r>
            <w:r/>
          </w:p>
        </w:tc>
        <w:tc>
          <w:tcPr>
            <w:tcW w:w="2163" w:type="dxa"/>
            <w:vAlign w:val="center"/>
            <w:textDirection w:val="lrTb"/>
            <w:noWrap w:val="false"/>
          </w:tcPr>
          <w:p>
            <w:pPr>
              <w:pStyle w:val="1193"/>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主管及以上</w:t>
            </w:r>
            <w:r>
              <w:rPr>
                <w:rFonts w:hint="eastAsia" w:ascii="微软雅黑" w:hAnsi="微软雅黑" w:eastAsia="微软雅黑" w:cs="微软雅黑"/>
                <w:b/>
                <w:bCs/>
                <w:i w:val="0"/>
                <w:iCs w:val="0"/>
                <w:color w:val="000000"/>
                <w:sz w:val="22"/>
                <w:szCs w:val="22"/>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求是楼（公共教学楼）</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15049.9</w:t>
            </w:r>
            <w:r>
              <w:rPr>
                <w:rFonts w:hint="eastAsia" w:ascii="微软雅黑" w:hAnsi="微软雅黑" w:eastAsia="微软雅黑" w:cs="微软雅黑"/>
                <w:i w:val="0"/>
                <w:iCs w:val="0"/>
                <w:color w:val="000000"/>
                <w:sz w:val="20"/>
                <w:szCs w:val="20"/>
                <w:u w:val="none"/>
              </w:rPr>
            </w:r>
            <w:r/>
          </w:p>
        </w:tc>
        <w:tc>
          <w:tcPr>
            <w:tcW w:w="7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450"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2163"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弘毅楼（工信楼）</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9041.79</w:t>
            </w:r>
            <w:r>
              <w:rPr>
                <w:rFonts w:hint="eastAsia" w:ascii="微软雅黑" w:hAnsi="微软雅黑" w:eastAsia="微软雅黑" w:cs="微软雅黑"/>
                <w:i w:val="0"/>
                <w:iCs w:val="0"/>
                <w:color w:val="000000"/>
                <w:sz w:val="20"/>
                <w:szCs w:val="20"/>
                <w:u w:val="none"/>
              </w:rPr>
            </w:r>
            <w:r/>
          </w:p>
        </w:tc>
        <w:tc>
          <w:tcPr>
            <w:tcW w:w="700"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求知楼（未来学院）</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17899.21</w:t>
            </w:r>
            <w:r>
              <w:rPr>
                <w:rFonts w:hint="eastAsia" w:ascii="微软雅黑" w:hAnsi="微软雅黑" w:eastAsia="微软雅黑" w:cs="微软雅黑"/>
                <w:i w:val="0"/>
                <w:iCs w:val="0"/>
                <w:color w:val="000000"/>
                <w:sz w:val="20"/>
                <w:szCs w:val="20"/>
                <w:u w:val="none"/>
              </w:rPr>
            </w:r>
            <w:r/>
          </w:p>
        </w:tc>
        <w:tc>
          <w:tcPr>
            <w:tcW w:w="70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求真楼（实验教学楼）</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18049.06</w:t>
            </w:r>
            <w:r>
              <w:rPr>
                <w:rFonts w:hint="eastAsia" w:ascii="微软雅黑" w:hAnsi="微软雅黑" w:eastAsia="微软雅黑" w:cs="微软雅黑"/>
                <w:i w:val="0"/>
                <w:iCs w:val="0"/>
                <w:color w:val="000000"/>
                <w:sz w:val="20"/>
                <w:szCs w:val="20"/>
                <w:u w:val="none"/>
              </w:rPr>
            </w:r>
            <w:r/>
          </w:p>
        </w:tc>
        <w:tc>
          <w:tcPr>
            <w:tcW w:w="700"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动物中心（医学研究用房）</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7924.86</w:t>
            </w:r>
            <w:r>
              <w:rPr>
                <w:rFonts w:hint="eastAsia" w:ascii="微软雅黑" w:hAnsi="微软雅黑" w:eastAsia="微软雅黑" w:cs="微软雅黑"/>
                <w:i w:val="0"/>
                <w:iCs w:val="0"/>
                <w:color w:val="000000"/>
                <w:sz w:val="20"/>
                <w:szCs w:val="20"/>
                <w:u w:val="none"/>
              </w:rPr>
            </w:r>
            <w:r/>
          </w:p>
        </w:tc>
        <w:tc>
          <w:tcPr>
            <w:tcW w:w="70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体育健身馆</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7175.21</w:t>
            </w:r>
            <w:r>
              <w:rPr>
                <w:rFonts w:hint="eastAsia" w:ascii="微软雅黑" w:hAnsi="微软雅黑" w:eastAsia="微软雅黑" w:cs="微软雅黑"/>
                <w:i w:val="0"/>
                <w:iCs w:val="0"/>
                <w:color w:val="000000"/>
                <w:sz w:val="20"/>
                <w:szCs w:val="20"/>
                <w:u w:val="none"/>
              </w:rPr>
            </w:r>
            <w:r/>
          </w:p>
        </w:tc>
        <w:tc>
          <w:tcPr>
            <w:tcW w:w="700"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大学生活动中心</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5723.54</w:t>
            </w:r>
            <w:r>
              <w:rPr>
                <w:rFonts w:hint="eastAsia" w:ascii="微软雅黑" w:hAnsi="微软雅黑" w:eastAsia="微软雅黑" w:cs="微软雅黑"/>
                <w:i w:val="0"/>
                <w:iCs w:val="0"/>
                <w:color w:val="000000"/>
                <w:sz w:val="20"/>
                <w:szCs w:val="20"/>
                <w:u w:val="none"/>
              </w:rPr>
            </w:r>
            <w:r/>
          </w:p>
        </w:tc>
        <w:tc>
          <w:tcPr>
            <w:tcW w:w="70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求瞻楼（科研楼）</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38967.02</w:t>
            </w:r>
            <w:r>
              <w:rPr>
                <w:rFonts w:hint="eastAsia" w:ascii="微软雅黑" w:hAnsi="微软雅黑" w:eastAsia="微软雅黑" w:cs="微软雅黑"/>
                <w:i w:val="0"/>
                <w:iCs w:val="0"/>
                <w:color w:val="000000"/>
                <w:sz w:val="20"/>
                <w:szCs w:val="20"/>
                <w:u w:val="none"/>
              </w:rPr>
            </w:r>
            <w:r/>
          </w:p>
        </w:tc>
        <w:tc>
          <w:tcPr>
            <w:tcW w:w="7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求实楼（综合信息楼）</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31012.24</w:t>
            </w:r>
            <w:r>
              <w:rPr>
                <w:rFonts w:hint="eastAsia" w:ascii="微软雅黑" w:hAnsi="微软雅黑" w:eastAsia="微软雅黑" w:cs="微软雅黑"/>
                <w:i w:val="0"/>
                <w:iCs w:val="0"/>
                <w:color w:val="000000"/>
                <w:sz w:val="20"/>
                <w:szCs w:val="20"/>
                <w:u w:val="none"/>
              </w:rPr>
            </w:r>
            <w:r/>
          </w:p>
        </w:tc>
        <w:tc>
          <w:tcPr>
            <w:tcW w:w="7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color w:val="000000"/>
                <w:sz w:val="20"/>
                <w:szCs w:val="20"/>
                <w:u w:val="none"/>
                <w:lang w:val="en-US" w:eastAsia="zh-CN" w:bidi="ar"/>
              </w:rPr>
              <w:t xml:space="preserve">楼宇主管兼任</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8</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红枫苑1栋（学生公寓）</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11847.4</w:t>
            </w:r>
            <w:r>
              <w:rPr>
                <w:rFonts w:hint="eastAsia" w:ascii="微软雅黑" w:hAnsi="微软雅黑" w:eastAsia="微软雅黑" w:cs="微软雅黑"/>
                <w:i w:val="0"/>
                <w:iCs w:val="0"/>
                <w:color w:val="000000"/>
                <w:sz w:val="20"/>
                <w:szCs w:val="20"/>
                <w:u w:val="none"/>
              </w:rPr>
            </w:r>
            <w:r/>
          </w:p>
        </w:tc>
        <w:tc>
          <w:tcPr>
            <w:tcW w:w="700" w:type="dxa"/>
            <w:vAlign w:val="center"/>
            <w:vMerge w:val="restart"/>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红枫苑2栋（学生公寓）</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12291.01</w:t>
            </w:r>
            <w:r>
              <w:rPr>
                <w:rFonts w:hint="eastAsia" w:ascii="微软雅黑" w:hAnsi="微软雅黑" w:eastAsia="微软雅黑" w:cs="微软雅黑"/>
                <w:i w:val="0"/>
                <w:iCs w:val="0"/>
                <w:color w:val="000000"/>
                <w:sz w:val="20"/>
                <w:szCs w:val="20"/>
                <w:u w:val="none"/>
              </w:rPr>
            </w:r>
            <w:r/>
          </w:p>
        </w:tc>
        <w:tc>
          <w:tcPr>
            <w:tcW w:w="70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红枫苑3栋（学生公寓）</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11406.84</w:t>
            </w:r>
            <w:r>
              <w:rPr>
                <w:rFonts w:hint="eastAsia" w:ascii="微软雅黑" w:hAnsi="微软雅黑" w:eastAsia="微软雅黑" w:cs="微软雅黑"/>
                <w:i w:val="0"/>
                <w:iCs w:val="0"/>
                <w:color w:val="000000"/>
                <w:sz w:val="20"/>
                <w:szCs w:val="20"/>
                <w:u w:val="none"/>
              </w:rPr>
            </w:r>
            <w:r/>
          </w:p>
        </w:tc>
        <w:tc>
          <w:tcPr>
            <w:tcW w:w="700"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13</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聚贤北苑（教工宿舍）</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12709.64</w:t>
            </w:r>
            <w:r>
              <w:rPr>
                <w:rFonts w:hint="eastAsia" w:ascii="微软雅黑" w:hAnsi="微软雅黑" w:eastAsia="微软雅黑" w:cs="微软雅黑"/>
                <w:i w:val="0"/>
                <w:iCs w:val="0"/>
                <w:color w:val="000000"/>
                <w:sz w:val="20"/>
                <w:szCs w:val="20"/>
                <w:u w:val="none"/>
              </w:rPr>
            </w:r>
            <w:r/>
          </w:p>
        </w:tc>
        <w:tc>
          <w:tcPr>
            <w:tcW w:w="7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color w:val="000000"/>
                <w:sz w:val="20"/>
                <w:szCs w:val="20"/>
                <w:u w:val="none"/>
                <w:lang w:val="en-US" w:eastAsia="zh-CN" w:bidi="ar"/>
              </w:rPr>
              <w:t xml:space="preserve">公寓主管兼任</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6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14</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校园环境</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90000</w:t>
            </w:r>
            <w:r>
              <w:rPr>
                <w:rFonts w:hint="eastAsia" w:ascii="微软雅黑" w:hAnsi="微软雅黑" w:eastAsia="微软雅黑" w:cs="微软雅黑"/>
                <w:i w:val="0"/>
                <w:iCs w:val="0"/>
                <w:color w:val="000000"/>
                <w:sz w:val="20"/>
                <w:szCs w:val="20"/>
                <w:u w:val="none"/>
              </w:rPr>
            </w:r>
            <w:r/>
          </w:p>
        </w:tc>
        <w:tc>
          <w:tcPr>
            <w:tcW w:w="7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10</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绿化养护</w:t>
            </w: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70000</w:t>
            </w:r>
            <w:r>
              <w:rPr>
                <w:rFonts w:hint="eastAsia" w:ascii="微软雅黑" w:hAnsi="微软雅黑" w:eastAsia="微软雅黑" w:cs="微软雅黑"/>
                <w:i w:val="0"/>
                <w:iCs w:val="0"/>
                <w:color w:val="000000"/>
                <w:sz w:val="20"/>
                <w:szCs w:val="20"/>
                <w:u w:val="none"/>
              </w:rPr>
            </w:r>
            <w:r/>
          </w:p>
        </w:tc>
        <w:tc>
          <w:tcPr>
            <w:tcW w:w="7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391"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45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w:t>
            </w:r>
            <w:r>
              <w:rPr>
                <w:rFonts w:hint="eastAsia" w:ascii="微软雅黑" w:hAnsi="微软雅黑" w:eastAsia="微软雅黑" w:cs="微软雅黑"/>
                <w:i w:val="0"/>
                <w:iCs w:val="0"/>
                <w:color w:val="000000"/>
                <w:sz w:val="20"/>
                <w:szCs w:val="20"/>
                <w:u w:val="none"/>
              </w:rPr>
            </w:r>
            <w:r/>
          </w:p>
        </w:tc>
        <w:tc>
          <w:tcPr>
            <w:tcW w:w="2163" w:type="dxa"/>
            <w:vAlign w:val="center"/>
            <w:vMerge w:val="continue"/>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330"/>
        </w:trPr>
        <w:tc>
          <w:tcPr>
            <w:tcW w:w="45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小计</w:t>
            </w:r>
            <w:r>
              <w:rPr>
                <w:rFonts w:hint="eastAsia" w:ascii="微软雅黑" w:hAnsi="微软雅黑" w:eastAsia="微软雅黑" w:cs="微软雅黑"/>
                <w:i w:val="0"/>
                <w:iCs w:val="0"/>
                <w:color w:val="000000"/>
                <w:sz w:val="20"/>
                <w:szCs w:val="20"/>
                <w:u w:val="none"/>
              </w:rPr>
            </w:r>
            <w:r/>
          </w:p>
        </w:tc>
        <w:tc>
          <w:tcPr>
            <w:tcW w:w="1901" w:type="dxa"/>
            <w:vAlign w:val="center"/>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1100" w:type="dxa"/>
            <w:vAlign w:val="center"/>
            <w:textDirection w:val="lrTb"/>
            <w:noWrap w:val="false"/>
          </w:tcPr>
          <w:p>
            <w:pPr>
              <w:pStyle w:val="1193"/>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tcW w:w="70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w:t>
            </w:r>
            <w:r>
              <w:rPr>
                <w:rFonts w:hint="eastAsia" w:ascii="微软雅黑" w:hAnsi="微软雅黑" w:eastAsia="微软雅黑" w:cs="微软雅黑"/>
                <w:i w:val="0"/>
                <w:iCs w:val="0"/>
                <w:color w:val="000000"/>
                <w:sz w:val="20"/>
                <w:szCs w:val="20"/>
                <w:u w:val="none"/>
              </w:rPr>
            </w:r>
            <w:r/>
          </w:p>
        </w:tc>
        <w:tc>
          <w:tcPr>
            <w:tcW w:w="108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65</w:t>
            </w:r>
            <w:r>
              <w:rPr>
                <w:rFonts w:hint="eastAsia" w:ascii="微软雅黑" w:hAnsi="微软雅黑" w:eastAsia="微软雅黑" w:cs="微软雅黑"/>
                <w:i w:val="0"/>
                <w:iCs w:val="0"/>
                <w:color w:val="000000"/>
                <w:sz w:val="20"/>
                <w:szCs w:val="20"/>
                <w:u w:val="none"/>
              </w:rPr>
            </w:r>
            <w:r/>
          </w:p>
        </w:tc>
        <w:tc>
          <w:tcPr>
            <w:tcW w:w="4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60</w:t>
            </w:r>
            <w:r>
              <w:rPr>
                <w:rFonts w:hint="eastAsia" w:ascii="微软雅黑" w:hAnsi="微软雅黑" w:eastAsia="微软雅黑" w:cs="微软雅黑"/>
                <w:i w:val="0"/>
                <w:iCs w:val="0"/>
                <w:color w:val="000000"/>
                <w:sz w:val="20"/>
                <w:szCs w:val="20"/>
                <w:u w:val="none"/>
              </w:rPr>
            </w:r>
            <w:r/>
          </w:p>
        </w:tc>
        <w:tc>
          <w:tcPr>
            <w:tcW w:w="33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39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7</w:t>
            </w:r>
            <w:r>
              <w:rPr>
                <w:rFonts w:hint="eastAsia" w:ascii="微软雅黑" w:hAnsi="微软雅黑" w:eastAsia="微软雅黑" w:cs="微软雅黑"/>
                <w:i w:val="0"/>
                <w:iCs w:val="0"/>
                <w:color w:val="000000"/>
                <w:sz w:val="20"/>
                <w:szCs w:val="20"/>
                <w:u w:val="none"/>
              </w:rPr>
            </w:r>
            <w:r/>
          </w:p>
        </w:tc>
        <w:tc>
          <w:tcPr>
            <w:tcW w:w="450"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rPr>
                <w:rFonts w:hint="eastAsia" w:ascii="微软雅黑" w:hAnsi="微软雅黑" w:eastAsia="微软雅黑" w:cs="微软雅黑"/>
                <w:i w:val="0"/>
                <w:iCs w:val="0"/>
                <w:color w:val="000000"/>
                <w:sz w:val="20"/>
                <w:szCs w:val="20"/>
                <w:u w:val="none"/>
              </w:rPr>
            </w:r>
            <w:r/>
          </w:p>
        </w:tc>
        <w:tc>
          <w:tcPr>
            <w:tcW w:w="2163"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rPr>
                <w:rFonts w:hint="eastAsia" w:ascii="微软雅黑" w:hAnsi="微软雅黑" w:eastAsia="微软雅黑" w:cs="微软雅黑"/>
                <w:i w:val="0"/>
                <w:iCs w:val="0"/>
                <w:color w:val="000000"/>
                <w:sz w:val="20"/>
                <w:szCs w:val="20"/>
                <w:u w:val="none"/>
              </w:rPr>
            </w:r>
            <w:r/>
          </w:p>
        </w:tc>
      </w:tr>
      <w:tr>
        <w:trPr>
          <w:trHeight w:val="330"/>
        </w:trPr>
        <w:tc>
          <w:tcPr>
            <w:gridSpan w:val="7"/>
            <w:tcW w:w="6061"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合计</w:t>
            </w:r>
            <w:r>
              <w:rPr>
                <w:rFonts w:hint="eastAsia" w:ascii="微软雅黑" w:hAnsi="微软雅黑" w:eastAsia="微软雅黑" w:cs="微软雅黑"/>
                <w:i w:val="0"/>
                <w:iCs w:val="0"/>
                <w:color w:val="000000"/>
                <w:sz w:val="20"/>
                <w:szCs w:val="20"/>
                <w:u w:val="none"/>
              </w:rPr>
            </w:r>
            <w:r/>
          </w:p>
        </w:tc>
        <w:tc>
          <w:tcPr>
            <w:gridSpan w:val="3"/>
            <w:tcW w:w="3004" w:type="dxa"/>
            <w:vAlign w:val="center"/>
            <w:textDirection w:val="lrTb"/>
            <w:noWrap w:val="false"/>
          </w:tcPr>
          <w:p>
            <w:pPr>
              <w:pStyle w:val="1193"/>
              <w:jc w:val="center"/>
              <w:keepLines w:val="0"/>
              <w:keepNext w:val="0"/>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153</w:t>
            </w:r>
            <w:r>
              <w:rPr>
                <w:rFonts w:hint="eastAsia" w:ascii="微软雅黑" w:hAnsi="微软雅黑" w:eastAsia="微软雅黑" w:cs="微软雅黑"/>
                <w:i w:val="0"/>
                <w:iCs w:val="0"/>
                <w:color w:val="000000"/>
                <w:sz w:val="20"/>
                <w:szCs w:val="20"/>
                <w:u w:val="none"/>
              </w:rPr>
            </w:r>
            <w:r/>
          </w:p>
        </w:tc>
      </w:tr>
    </w:tbl>
    <w:p>
      <w:pPr>
        <w:pStyle w:val="1193"/>
        <w:ind w:left="420"/>
        <w:jc w:val="both"/>
        <w:spacing w:after="0"/>
        <w:rPr>
          <w:rFonts w:ascii="宋体" w:hAnsi="宋体" w:eastAsia="宋体" w:cs="宋体"/>
          <w:color w:val="000000"/>
          <w:sz w:val="24"/>
          <w:szCs w:val="24"/>
          <w:highlight w:val="none"/>
          <w:lang w:val="en-US" w:eastAsia="zh-CN"/>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outlineLvl w:val="4"/>
      </w:pP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1193"/>
        <w:spacing w:line="460" w:lineRule="exact"/>
        <w:widowControl/>
        <w:rPr>
          <w:rFonts w:hint="eastAsia" w:ascii="宋体" w:hAnsi="宋体" w:eastAsia="宋体" w:cs="宋体"/>
          <w:b/>
          <w:i/>
          <w:color w:val="000000"/>
          <w:sz w:val="24"/>
          <w:szCs w:val="24"/>
          <w:highlight w:val="none"/>
          <w:u w:val="single"/>
          <w:lang w:eastAsia="zh-CN"/>
        </w:rPr>
      </w:pPr>
      <w:r>
        <w:rPr>
          <w:rFonts w:hint="eastAsia" w:ascii="宋体" w:hAnsi="宋体" w:eastAsia="宋体" w:cs="宋体"/>
          <w:b/>
          <w:i/>
          <w:color w:val="000000"/>
          <w:sz w:val="24"/>
          <w:szCs w:val="24"/>
          <w:highlight w:val="none"/>
          <w:u w:val="single"/>
        </w:rPr>
        <w:t xml:space="preserve">注：</w:t>
      </w:r>
      <w:r>
        <w:rPr>
          <w:rFonts w:hint="eastAsia" w:ascii="宋体" w:hAnsi="宋体" w:eastAsia="宋体" w:cs="宋体"/>
          <w:b/>
          <w:i/>
          <w:color w:val="000000"/>
          <w:sz w:val="24"/>
          <w:szCs w:val="24"/>
          <w:highlight w:val="none"/>
          <w:u w:val="single"/>
          <w:lang w:eastAsia="zh-CN"/>
        </w:rPr>
        <w:t xml:space="preserve">（</w:t>
      </w:r>
      <w:r>
        <w:rPr>
          <w:rFonts w:hint="eastAsia" w:ascii="宋体" w:hAnsi="宋体" w:eastAsia="宋体" w:cs="宋体"/>
          <w:b/>
          <w:i/>
          <w:color w:val="000000"/>
          <w:sz w:val="24"/>
          <w:szCs w:val="24"/>
          <w:highlight w:val="none"/>
          <w:u w:val="single"/>
          <w:lang w:val="en-US" w:eastAsia="zh-CN"/>
        </w:rPr>
        <w:t xml:space="preserve">1</w:t>
      </w:r>
      <w:r>
        <w:rPr>
          <w:rFonts w:hint="eastAsia" w:ascii="宋体" w:hAnsi="宋体" w:eastAsia="宋体" w:cs="宋体"/>
          <w:b/>
          <w:i/>
          <w:color w:val="000000"/>
          <w:sz w:val="24"/>
          <w:szCs w:val="24"/>
          <w:highlight w:val="none"/>
          <w:u w:val="single"/>
          <w:lang w:eastAsia="zh-CN"/>
        </w:rPr>
        <w:t xml:space="preserve">）</w:t>
      </w:r>
      <w:r>
        <w:rPr>
          <w:rFonts w:hint="eastAsia" w:ascii="宋体" w:hAnsi="宋体" w:eastAsia="宋体" w:cs="宋体"/>
          <w:b/>
          <w:i/>
          <w:color w:val="000000"/>
          <w:sz w:val="24"/>
          <w:szCs w:val="24"/>
          <w:highlight w:val="none"/>
          <w:u w:val="single"/>
        </w:rPr>
        <w:t xml:space="preserve">以上人员配置为项目满负荷运行情况下</w:t>
      </w:r>
      <w:r>
        <w:rPr>
          <w:rFonts w:hint="eastAsia" w:ascii="宋体" w:hAnsi="宋体" w:eastAsia="宋体" w:cs="宋体"/>
          <w:b/>
          <w:i/>
          <w:color w:val="000000"/>
          <w:sz w:val="24"/>
          <w:szCs w:val="24"/>
          <w:highlight w:val="none"/>
          <w:u w:val="single"/>
          <w:lang w:val="en-US" w:eastAsia="zh-CN"/>
        </w:rPr>
        <w:t xml:space="preserve">最低</w:t>
      </w:r>
      <w:r>
        <w:rPr>
          <w:rFonts w:hint="eastAsia" w:ascii="宋体" w:hAnsi="宋体" w:eastAsia="宋体" w:cs="宋体"/>
          <w:b/>
          <w:i/>
          <w:color w:val="000000"/>
          <w:sz w:val="24"/>
          <w:szCs w:val="24"/>
          <w:highlight w:val="none"/>
          <w:u w:val="single"/>
        </w:rPr>
        <w:t xml:space="preserve">人员配置</w:t>
      </w:r>
      <w:r>
        <w:rPr>
          <w:rFonts w:hint="eastAsia" w:ascii="宋体" w:hAnsi="宋体" w:eastAsia="宋体" w:cs="宋体"/>
          <w:b/>
          <w:i/>
          <w:color w:val="000000"/>
          <w:sz w:val="24"/>
          <w:szCs w:val="24"/>
          <w:highlight w:val="none"/>
          <w:u w:val="single"/>
          <w:lang w:val="en-US" w:eastAsia="zh-CN"/>
        </w:rPr>
        <w:t xml:space="preserve">标准</w:t>
      </w:r>
      <w:r>
        <w:rPr>
          <w:rFonts w:hint="eastAsia" w:ascii="宋体" w:hAnsi="宋体" w:eastAsia="宋体" w:cs="宋体"/>
          <w:b/>
          <w:i/>
          <w:color w:val="000000"/>
          <w:sz w:val="24"/>
          <w:szCs w:val="24"/>
          <w:highlight w:val="none"/>
          <w:u w:val="single"/>
        </w:rPr>
        <w:t xml:space="preserve">，</w:t>
      </w:r>
      <w:r>
        <w:rPr>
          <w:rFonts w:hint="eastAsia" w:ascii="宋体" w:hAnsi="宋体" w:eastAsia="宋体" w:cs="宋体"/>
          <w:b/>
          <w:i/>
          <w:color w:val="000000"/>
          <w:sz w:val="24"/>
          <w:szCs w:val="24"/>
          <w:highlight w:val="none"/>
          <w:u w:val="single"/>
          <w:lang w:val="en-US" w:eastAsia="zh-CN"/>
        </w:rPr>
        <w:t xml:space="preserve">同一人员不可兼任两个岗位，</w:t>
      </w:r>
      <w:r>
        <w:rPr>
          <w:rFonts w:hint="eastAsia" w:ascii="宋体" w:hAnsi="宋体" w:eastAsia="宋体" w:cs="宋体"/>
          <w:b/>
          <w:i/>
          <w:color w:val="000000"/>
          <w:sz w:val="24"/>
          <w:szCs w:val="24"/>
          <w:highlight w:val="none"/>
          <w:u w:val="single"/>
        </w:rPr>
        <w:t xml:space="preserve">未启用的楼宇或楼层或相关服务可根据配备的各类岗位人数和人员综合单价核算据实减少物业服务费用</w:t>
      </w:r>
      <w:r>
        <w:rPr>
          <w:rFonts w:hint="eastAsia" w:ascii="宋体" w:hAnsi="宋体" w:eastAsia="宋体" w:cs="宋体"/>
          <w:b/>
          <w:i/>
          <w:color w:val="000000"/>
          <w:sz w:val="24"/>
          <w:szCs w:val="24"/>
          <w:highlight w:val="none"/>
          <w:u w:val="single"/>
          <w:lang w:eastAsia="zh-CN"/>
        </w:rPr>
        <w:t xml:space="preserve">。</w:t>
      </w:r>
      <w:r>
        <w:rPr>
          <w:rFonts w:hint="eastAsia" w:ascii="宋体" w:hAnsi="宋体" w:eastAsia="宋体" w:cs="宋体"/>
          <w:b/>
          <w:i/>
          <w:color w:val="000000"/>
          <w:sz w:val="24"/>
          <w:szCs w:val="24"/>
          <w:highlight w:val="none"/>
          <w:u w:val="single"/>
          <w:lang w:eastAsia="zh-CN"/>
        </w:rPr>
      </w:r>
      <w:r/>
    </w:p>
    <w:p>
      <w:pPr>
        <w:pStyle w:val="1311"/>
        <w:numPr>
          <w:ilvl w:val="0"/>
          <w:numId w:val="0"/>
        </w:numPr>
        <w:rPr>
          <w:rFonts w:hint="eastAsia" w:ascii="宋体" w:hAnsi="宋体" w:eastAsia="宋体" w:cs="宋体"/>
          <w:b/>
          <w:bCs w:val="0"/>
          <w:color w:val="000000"/>
          <w:sz w:val="24"/>
          <w:szCs w:val="24"/>
          <w:highlight w:val="none"/>
          <w:lang w:val="en-US" w:eastAsia="zh-CN"/>
        </w:rPr>
        <w:outlineLvl w:val="4"/>
      </w:pPr>
      <w:r>
        <w:rPr>
          <w:rFonts w:hint="eastAsia" w:ascii="宋体" w:hAnsi="宋体" w:eastAsia="宋体" w:cs="宋体"/>
          <w:b/>
          <w:bCs w:val="0"/>
          <w:color w:val="000000"/>
          <w:sz w:val="24"/>
          <w:szCs w:val="24"/>
          <w:highlight w:val="none"/>
          <w:lang w:val="en-US" w:eastAsia="zh-CN"/>
        </w:rPr>
        <w:t xml:space="preserve">4.人员要求</w:t>
      </w:r>
      <w:r>
        <w:rPr>
          <w:rFonts w:hint="eastAsia" w:ascii="宋体" w:hAnsi="宋体" w:eastAsia="宋体" w:cs="宋体"/>
          <w:b/>
          <w:bCs w:val="0"/>
          <w:color w:val="000000"/>
          <w:sz w:val="24"/>
          <w:szCs w:val="24"/>
          <w:highlight w:val="none"/>
          <w:lang w:val="en-US" w:eastAsia="zh-CN"/>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供应商所有工作人员，需身体健康（非退休年龄），本项目不接受退休返聘人员，供应商应依据《中华人民共和国劳动合同法》与投入本项目的全部服务人员订立劳动合同。</w:t>
      </w:r>
      <w:r>
        <w:rPr>
          <w:rFonts w:hint="eastAsia" w:ascii="宋体" w:hAnsi="宋体" w:eastAsia="宋体" w:cs="宋体"/>
          <w:color w:val="000000"/>
          <w:sz w:val="24"/>
          <w:szCs w:val="24"/>
          <w:highlight w:val="none"/>
        </w:rPr>
        <w:t xml:space="preserve">具有相应上岗资质，无犯罪记录，身心健康，无不良嗜好；爱岗敬业，责任心强，工作勤快，礼貌待人；相貌端正，着装统一，文明作业、文明用语、热情服务、身体健康。所有人员上岗时必须遵守“五不”，即不喝酒，不抽烟，不擅离工作岗位，不迟到，不早退，不做与工作无关的事。如发现有不文明现象，轻则警告罚款，重则立即开除。</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（1）主要管理人员要求</w:t>
      </w:r>
      <w:r>
        <w:rPr>
          <w:rFonts w:hint="eastAsia" w:ascii="宋体" w:hAnsi="宋体" w:eastAsia="宋体" w:cs="宋体"/>
          <w:color w:val="000000"/>
          <w:sz w:val="24"/>
          <w:szCs w:val="24"/>
          <w:highlight w:val="none"/>
          <w:lang w:val="en-US" w:eastAsia="zh-CN"/>
        </w:rPr>
      </w:r>
      <w:r/>
    </w:p>
    <w:tbl>
      <w:tblPr>
        <w:tblStyle w:val="1264"/>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2376"/>
        <w:gridCol w:w="6079"/>
      </w:tblGrid>
      <w:tr>
        <w:trPr/>
        <w:tc>
          <w:tcPr>
            <w:tcW w:w="38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序号</w:t>
            </w:r>
            <w:r>
              <w:rPr>
                <w:rFonts w:hint="eastAsia" w:ascii="宋体" w:hAnsi="宋体" w:eastAsia="宋体" w:cs="宋体"/>
                <w:b/>
                <w:bCs/>
                <w:color w:val="000000"/>
                <w:sz w:val="24"/>
                <w:szCs w:val="24"/>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岗位</w:t>
            </w:r>
            <w:r>
              <w:rPr>
                <w:rFonts w:hint="eastAsia" w:ascii="宋体" w:hAnsi="宋体" w:eastAsia="宋体" w:cs="宋体"/>
                <w:b/>
                <w:bCs/>
                <w:color w:val="000000"/>
                <w:sz w:val="24"/>
                <w:szCs w:val="24"/>
                <w:highlight w:val="none"/>
                <w:lang w:val="en-US" w:eastAsia="en-US" w:bidi="ar-SA"/>
              </w:rPr>
            </w:r>
            <w:r/>
          </w:p>
        </w:tc>
        <w:tc>
          <w:tcPr>
            <w:tcW w:w="331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任职要求</w:t>
            </w:r>
            <w:r>
              <w:rPr>
                <w:rFonts w:hint="eastAsia" w:ascii="宋体" w:hAnsi="宋体" w:eastAsia="宋体" w:cs="宋体"/>
                <w:b/>
                <w:bCs/>
                <w:color w:val="000000"/>
                <w:sz w:val="24"/>
                <w:szCs w:val="24"/>
                <w:highlight w:val="none"/>
                <w:lang w:val="en-US" w:eastAsia="en-US" w:bidi="ar-SA"/>
              </w:rPr>
            </w:r>
            <w:r/>
          </w:p>
        </w:tc>
      </w:tr>
      <w:tr>
        <w:trPr/>
        <w:tc>
          <w:tcPr>
            <w:tcW w:w="38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项目经理</w:t>
            </w:r>
            <w:r>
              <w:rPr>
                <w:rFonts w:hint="eastAsia" w:ascii="宋体" w:hAnsi="宋体" w:eastAsia="宋体" w:cs="宋体"/>
                <w:color w:val="000000"/>
                <w:sz w:val="24"/>
                <w:szCs w:val="24"/>
                <w:highlight w:val="none"/>
                <w:lang w:val="en-US" w:eastAsia="en-US" w:bidi="ar-SA"/>
              </w:rPr>
            </w:r>
            <w:r/>
          </w:p>
        </w:tc>
        <w:tc>
          <w:tcPr>
            <w:tcW w:w="3316"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本科或以上学历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具备五年（含）以上类似物业项目经理管理经验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具有</w:t>
            </w:r>
            <w:r>
              <w:rPr>
                <w:rFonts w:hint="eastAsia" w:ascii="宋体" w:hAnsi="宋体" w:eastAsia="宋体" w:cs="宋体"/>
                <w:color w:val="000000"/>
                <w:sz w:val="24"/>
                <w:szCs w:val="24"/>
                <w:highlight w:val="none"/>
                <w:lang w:val="en-US" w:eastAsia="en-US" w:bidi="ar-SA"/>
              </w:rPr>
              <w:t xml:space="preserve">中级或以上职称</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掌握类似物业团队组建及校园服务育人工作经验；</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具备较强的执行力、协调能力和危机处理能力。</w:t>
            </w:r>
            <w:r>
              <w:rPr>
                <w:rFonts w:hint="eastAsia" w:ascii="宋体" w:hAnsi="宋体" w:eastAsia="宋体" w:cs="宋体"/>
                <w:color w:val="000000"/>
                <w:sz w:val="24"/>
                <w:szCs w:val="24"/>
                <w:highlight w:val="none"/>
                <w:lang w:val="en-US" w:eastAsia="en-US" w:bidi="ar-SA"/>
              </w:rPr>
            </w:r>
            <w:r/>
          </w:p>
        </w:tc>
      </w:tr>
      <w:tr>
        <w:trPr/>
        <w:tc>
          <w:tcPr>
            <w:tcW w:w="38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工程主管</w:t>
            </w:r>
            <w:r>
              <w:rPr>
                <w:rFonts w:hint="eastAsia" w:ascii="宋体" w:hAnsi="宋体" w:eastAsia="宋体" w:cs="宋体"/>
                <w:color w:val="000000"/>
                <w:sz w:val="24"/>
                <w:szCs w:val="24"/>
                <w:highlight w:val="none"/>
                <w:lang w:val="en-US" w:eastAsia="en-US" w:bidi="ar-SA"/>
              </w:rPr>
            </w:r>
            <w:r/>
          </w:p>
        </w:tc>
        <w:tc>
          <w:tcPr>
            <w:tcW w:w="3316"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本科或以上学历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具备五年（含）以上工程管理工作经验，持有高压</w:t>
            </w:r>
            <w:r>
              <w:rPr>
                <w:rFonts w:hint="eastAsia" w:ascii="宋体" w:hAnsi="宋体" w:eastAsia="宋体" w:cs="宋体"/>
                <w:color w:val="000000"/>
                <w:sz w:val="24"/>
                <w:szCs w:val="24"/>
                <w:highlight w:val="none"/>
                <w:lang w:val="en-US" w:eastAsia="zh-CN" w:bidi="ar-SA"/>
              </w:rPr>
              <w:t xml:space="preserve">电工作业</w:t>
            </w:r>
            <w:r>
              <w:rPr>
                <w:rFonts w:hint="eastAsia" w:ascii="宋体" w:hAnsi="宋体" w:eastAsia="宋体" w:cs="宋体"/>
                <w:color w:val="000000"/>
                <w:sz w:val="24"/>
                <w:szCs w:val="24"/>
                <w:highlight w:val="none"/>
                <w:lang w:val="en-US" w:eastAsia="en-US" w:bidi="ar-SA"/>
              </w:rPr>
              <w:t xml:space="preserve">证</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3.具有</w:t>
            </w:r>
            <w:r>
              <w:rPr>
                <w:rFonts w:hint="eastAsia" w:ascii="宋体" w:hAnsi="宋体" w:eastAsia="宋体" w:cs="宋体"/>
                <w:color w:val="000000"/>
                <w:sz w:val="24"/>
                <w:szCs w:val="24"/>
                <w:highlight w:val="none"/>
                <w:lang w:val="en-US" w:eastAsia="en-US" w:bidi="ar-SA"/>
              </w:rPr>
              <w:t xml:space="preserve">中级或以上</w:t>
            </w:r>
            <w:r>
              <w:rPr>
                <w:rFonts w:hint="eastAsia" w:ascii="宋体" w:hAnsi="宋体" w:cs="宋体"/>
                <w:color w:val="000000"/>
                <w:sz w:val="24"/>
                <w:szCs w:val="24"/>
                <w:highlight w:val="none"/>
                <w:lang w:val="en-US" w:eastAsia="zh-CN" w:bidi="ar-SA"/>
              </w:rPr>
              <w:t xml:space="preserve">建设工程类</w:t>
            </w:r>
            <w:r>
              <w:rPr>
                <w:rFonts w:hint="eastAsia" w:ascii="宋体" w:hAnsi="宋体" w:eastAsia="宋体" w:cs="宋体"/>
                <w:color w:val="000000"/>
                <w:sz w:val="24"/>
                <w:szCs w:val="24"/>
                <w:highlight w:val="none"/>
                <w:lang w:val="en-US" w:eastAsia="en-US" w:bidi="ar-SA"/>
              </w:rPr>
              <w:t xml:space="preserve">工程师职称</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en-US" w:bidi="ar-SA"/>
              </w:rPr>
              <w:t xml:space="preserve">具有类似项目后勤</w:t>
            </w:r>
            <w:r>
              <w:rPr>
                <w:rFonts w:hint="eastAsia" w:ascii="宋体" w:hAnsi="宋体" w:eastAsia="宋体" w:cs="宋体"/>
                <w:color w:val="000000"/>
                <w:sz w:val="24"/>
                <w:szCs w:val="24"/>
                <w:highlight w:val="none"/>
                <w:lang w:val="en-US" w:eastAsia="zh-CN" w:bidi="ar-SA"/>
              </w:rPr>
              <w:t xml:space="preserve">工程</w:t>
            </w:r>
            <w:r>
              <w:rPr>
                <w:rFonts w:hint="eastAsia" w:ascii="宋体" w:hAnsi="宋体" w:eastAsia="宋体" w:cs="宋体"/>
                <w:color w:val="000000"/>
                <w:sz w:val="24"/>
                <w:szCs w:val="24"/>
                <w:highlight w:val="none"/>
                <w:lang w:val="en-US" w:eastAsia="en-US" w:bidi="ar-SA"/>
              </w:rPr>
              <w:t xml:space="preserve">全流程处理经验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r>
            <w:r/>
          </w:p>
        </w:tc>
      </w:tr>
      <w:tr>
        <w:trPr/>
        <w:tc>
          <w:tcPr>
            <w:tcW w:w="38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环境主管</w:t>
            </w:r>
            <w:r>
              <w:rPr>
                <w:rFonts w:hint="eastAsia" w:ascii="宋体" w:hAnsi="宋体" w:eastAsia="宋体" w:cs="宋体"/>
                <w:color w:val="000000"/>
                <w:sz w:val="24"/>
                <w:szCs w:val="24"/>
                <w:highlight w:val="none"/>
                <w:lang w:val="en-US" w:eastAsia="en-US" w:bidi="ar-SA"/>
              </w:rPr>
            </w:r>
            <w:r/>
          </w:p>
        </w:tc>
        <w:tc>
          <w:tcPr>
            <w:tcW w:w="3316"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本科或以上学历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具备</w:t>
            </w:r>
            <w:r>
              <w:rPr>
                <w:rFonts w:hint="eastAsia" w:ascii="宋体" w:hAnsi="宋体" w:eastAsia="宋体" w:cs="宋体"/>
                <w:color w:val="000000"/>
                <w:sz w:val="24"/>
                <w:szCs w:val="24"/>
                <w:highlight w:val="none"/>
                <w:lang w:val="en-US" w:eastAsia="zh-CN" w:bidi="ar-SA"/>
              </w:rPr>
              <w:t xml:space="preserve">五</w:t>
            </w:r>
            <w:r>
              <w:rPr>
                <w:rFonts w:hint="eastAsia" w:ascii="宋体" w:hAnsi="宋体" w:eastAsia="宋体" w:cs="宋体"/>
                <w:color w:val="000000"/>
                <w:sz w:val="24"/>
                <w:szCs w:val="24"/>
                <w:highlight w:val="none"/>
                <w:lang w:val="en-US" w:eastAsia="en-US" w:bidi="ar-SA"/>
              </w:rPr>
              <w:t xml:space="preserve">年（含）以上环境绿化管理工作经验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color w:val="000000"/>
                <w:sz w:val="24"/>
                <w:szCs w:val="24"/>
                <w:highlight w:val="none"/>
                <w:lang w:val="en-US" w:eastAsia="zh-CN" w:bidi="ar-SA"/>
              </w:rPr>
              <w:t xml:space="preserve">3.具有</w:t>
            </w:r>
            <w:r>
              <w:rPr>
                <w:rFonts w:hint="eastAsia" w:ascii="宋体" w:hAnsi="宋体" w:eastAsia="宋体" w:cs="宋体"/>
                <w:i w:val="0"/>
                <w:iCs w:val="0"/>
                <w:caps w:val="0"/>
                <w:color w:val="000000"/>
                <w:spacing w:val="0"/>
                <w:sz w:val="24"/>
                <w:szCs w:val="24"/>
                <w:highlight w:val="none"/>
                <w:shd w:val="clear" w:color="auto" w:fill="auto"/>
              </w:rPr>
              <w:t xml:space="preserve">园林绿化专业中级或以上职称；</w:t>
            </w:r>
            <w:r>
              <w:rPr>
                <w:rFonts w:hint="eastAsia" w:ascii="宋体" w:hAnsi="宋体" w:eastAsia="宋体" w:cs="宋体"/>
                <w:i w:val="0"/>
                <w:iCs w:val="0"/>
                <w:caps w:val="0"/>
                <w:color w:val="000000"/>
                <w:spacing w:val="0"/>
                <w:sz w:val="24"/>
                <w:szCs w:val="24"/>
                <w:highlight w:val="none"/>
                <w:shd w:val="clear" w:color="auto" w:fill="auto"/>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en-US" w:bidi="ar-SA"/>
              </w:rPr>
              <w:t xml:space="preserve">能制定分级保洁方案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掌握医疗废物暂存点管理规范，熟悉实验室保洁流程</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bidi="ar-SA"/>
              </w:rPr>
              <w:t xml:space="preserve">5.</w:t>
            </w:r>
            <w:r>
              <w:rPr>
                <w:rFonts w:ascii="Segoe UI" w:hAnsi="Segoe UI" w:eastAsia="Segoe UI" w:cs="Segoe UI"/>
                <w:i w:val="0"/>
                <w:iCs w:val="0"/>
                <w:caps w:val="0"/>
                <w:color w:val="000000"/>
                <w:spacing w:val="0"/>
                <w:sz w:val="24"/>
                <w:szCs w:val="24"/>
                <w:highlight w:val="none"/>
                <w:shd w:val="clear" w:color="auto" w:fill="ffffff"/>
              </w:rPr>
              <w:t xml:space="preserve">熟悉各类虫害（老鼠、蟑螂、蚊蝇</w:t>
            </w:r>
            <w:r>
              <w:rPr>
                <w:rFonts w:hint="eastAsia" w:ascii="Segoe UI" w:hAnsi="Segoe UI" w:eastAsia="宋体" w:cs="Segoe UI"/>
                <w:i w:val="0"/>
                <w:iCs w:val="0"/>
                <w:caps w:val="0"/>
                <w:color w:val="000000"/>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白蚁</w:t>
            </w:r>
            <w:r>
              <w:rPr>
                <w:rFonts w:ascii="Segoe UI" w:hAnsi="Segoe UI" w:eastAsia="Segoe UI" w:cs="Segoe UI"/>
                <w:i w:val="0"/>
                <w:iCs w:val="0"/>
                <w:caps w:val="0"/>
                <w:color w:val="000000"/>
                <w:spacing w:val="0"/>
                <w:sz w:val="24"/>
                <w:szCs w:val="24"/>
                <w:highlight w:val="none"/>
                <w:shd w:val="clear" w:color="auto" w:fill="ffffff"/>
              </w:rPr>
              <w:t xml:space="preserve">等）的消杀作业流程</w:t>
            </w:r>
            <w:r>
              <w:rPr>
                <w:rFonts w:hint="eastAsia" w:ascii="Segoe UI" w:hAnsi="Segoe UI" w:eastAsia="宋体" w:cs="Segoe UI"/>
                <w:i w:val="0"/>
                <w:iCs w:val="0"/>
                <w:caps w:val="0"/>
                <w:color w:val="000000"/>
                <w:spacing w:val="0"/>
                <w:sz w:val="24"/>
                <w:szCs w:val="24"/>
                <w:highlight w:val="none"/>
                <w:shd w:val="clear" w:color="auto" w:fill="ffffff"/>
                <w:lang w:eastAsia="zh-CN"/>
              </w:rPr>
              <w:t xml:space="preserve">，</w:t>
            </w:r>
            <w:r>
              <w:rPr>
                <w:rFonts w:ascii="Segoe UI" w:hAnsi="Segoe UI" w:eastAsia="Segoe UI" w:cs="Segoe UI"/>
                <w:i w:val="0"/>
                <w:iCs w:val="0"/>
                <w:caps w:val="0"/>
                <w:color w:val="000000"/>
                <w:spacing w:val="0"/>
                <w:sz w:val="24"/>
                <w:szCs w:val="24"/>
                <w:highlight w:val="none"/>
                <w:shd w:val="clear" w:color="auto" w:fill="ffffff"/>
              </w:rPr>
              <w:t xml:space="preserve">能够独立规范用药</w:t>
            </w:r>
            <w:r>
              <w:rPr>
                <w:rFonts w:hint="eastAsia" w:ascii="宋体" w:hAnsi="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有亲和力，沟通能力强。</w:t>
            </w:r>
            <w:r>
              <w:rPr>
                <w:rFonts w:hint="eastAsia" w:ascii="宋体" w:hAnsi="宋体" w:eastAsia="宋体" w:cs="宋体"/>
                <w:color w:val="000000"/>
                <w:sz w:val="24"/>
                <w:szCs w:val="24"/>
                <w:highlight w:val="none"/>
                <w:lang w:val="en-US" w:eastAsia="en-US" w:bidi="ar-SA"/>
              </w:rPr>
            </w:r>
            <w:r/>
          </w:p>
        </w:tc>
      </w:tr>
      <w:tr>
        <w:trPr/>
        <w:tc>
          <w:tcPr>
            <w:tcW w:w="38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楼宇主管</w:t>
            </w:r>
            <w:r>
              <w:rPr>
                <w:rFonts w:hint="eastAsia" w:ascii="宋体" w:hAnsi="宋体" w:eastAsia="宋体" w:cs="宋体"/>
                <w:color w:val="000000"/>
                <w:sz w:val="24"/>
                <w:szCs w:val="24"/>
                <w:highlight w:val="none"/>
                <w:lang w:val="en-US" w:eastAsia="en-US" w:bidi="ar-SA"/>
              </w:rPr>
            </w:r>
            <w:r/>
          </w:p>
        </w:tc>
        <w:tc>
          <w:tcPr>
            <w:tcW w:w="3316"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本科或以上学历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具备五年（含）以上类似师生服务管理工作经验，有亲和力，沟通能力强。</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3.具有在紧急突发情况下具有紧急救援能力</w:t>
            </w:r>
            <w:r>
              <w:rPr>
                <w:rFonts w:ascii="宋体" w:hAnsi="宋体" w:eastAsia="宋体" w:cs="宋体"/>
                <w:color w:val="000000"/>
                <w:sz w:val="24"/>
                <w:szCs w:val="24"/>
                <w:highlight w:val="none"/>
                <w:lang w:val="en-US" w:eastAsia="zh-CN" w:bidi="ar-SA"/>
              </w:rPr>
            </w:r>
            <w:r/>
          </w:p>
        </w:tc>
      </w:tr>
      <w:tr>
        <w:trPr/>
        <w:tc>
          <w:tcPr>
            <w:tcW w:w="38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公寓主管</w:t>
            </w:r>
            <w:r>
              <w:rPr>
                <w:rFonts w:hint="eastAsia" w:ascii="宋体" w:hAnsi="宋体" w:eastAsia="宋体" w:cs="宋体"/>
                <w:color w:val="000000"/>
                <w:sz w:val="24"/>
                <w:szCs w:val="24"/>
                <w:highlight w:val="none"/>
                <w:lang w:val="en-US" w:eastAsia="en-US" w:bidi="ar-SA"/>
              </w:rPr>
            </w:r>
            <w:r/>
          </w:p>
        </w:tc>
        <w:tc>
          <w:tcPr>
            <w:tcW w:w="3316" w:type="dxa"/>
            <w:vAlign w:val="center"/>
            <w:textDirection w:val="lrTb"/>
            <w:noWrap w:val="false"/>
          </w:tcPr>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本科或以上学历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具备五年（含）以上类似公寓管理工作经验，有亲和力，沟通能力强</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righ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掌握</w:t>
            </w:r>
            <w:r>
              <w:rPr>
                <w:rFonts w:hint="eastAsia" w:ascii="宋体" w:hAnsi="宋体" w:cs="宋体"/>
                <w:color w:val="000000"/>
                <w:sz w:val="24"/>
                <w:szCs w:val="24"/>
                <w:highlight w:val="none"/>
                <w:lang w:val="en-US" w:eastAsia="zh-CN" w:bidi="ar-SA"/>
              </w:rPr>
              <w:t xml:space="preserve">公寓文化建设及</w:t>
            </w:r>
            <w:r>
              <w:rPr>
                <w:rFonts w:hint="eastAsia" w:ascii="宋体" w:hAnsi="宋体" w:eastAsia="宋体" w:cs="宋体"/>
                <w:color w:val="000000"/>
                <w:sz w:val="24"/>
                <w:szCs w:val="24"/>
                <w:highlight w:val="none"/>
                <w:lang w:val="en-US" w:eastAsia="zh-CN" w:bidi="ar-SA"/>
              </w:rPr>
              <w:t xml:space="preserve">服务育人实施</w:t>
            </w:r>
            <w:r>
              <w:rPr>
                <w:rFonts w:hint="eastAsia" w:ascii="宋体" w:hAnsi="宋体" w:eastAsia="宋体" w:cs="宋体"/>
                <w:color w:val="000000"/>
                <w:sz w:val="24"/>
                <w:szCs w:val="24"/>
                <w:highlight w:val="none"/>
                <w:lang w:bidi="ar-SA"/>
              </w:rPr>
              <w:t xml:space="preserve">经验</w:t>
            </w:r>
            <w:r>
              <w:rPr>
                <w:rFonts w:hint="eastAsia" w:ascii="宋体" w:hAnsi="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en-US" w:bidi="ar-SA"/>
              </w:rPr>
            </w:r>
            <w:r/>
          </w:p>
        </w:tc>
      </w:tr>
    </w:tbl>
    <w:p>
      <w:pPr>
        <w:pStyle w:val="1225"/>
        <w:ind w:firstLine="480"/>
        <w:jc w:val="both"/>
        <w:spacing w:after="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（2）一线人员要求</w:t>
      </w:r>
      <w:r>
        <w:rPr>
          <w:rFonts w:hint="eastAsia" w:ascii="宋体" w:hAnsi="宋体" w:eastAsia="宋体" w:cs="宋体"/>
          <w:color w:val="000000"/>
          <w:sz w:val="24"/>
          <w:szCs w:val="24"/>
          <w:highlight w:val="none"/>
          <w:lang w:val="en-US" w:eastAsia="zh-CN"/>
        </w:rPr>
      </w:r>
      <w:r/>
    </w:p>
    <w:tbl>
      <w:tblPr>
        <w:tblStyle w:val="1264"/>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376"/>
        <w:gridCol w:w="6077"/>
      </w:tblGrid>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序号</w:t>
            </w:r>
            <w:r>
              <w:rPr>
                <w:rFonts w:hint="eastAsia" w:ascii="宋体" w:hAnsi="宋体" w:eastAsia="宋体" w:cs="宋体"/>
                <w:b/>
                <w:bCs/>
                <w:color w:val="000000"/>
                <w:sz w:val="24"/>
                <w:szCs w:val="24"/>
                <w:highlight w:val="none"/>
                <w:lang w:val="en-US" w:eastAsia="en-US"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岗位</w:t>
            </w:r>
            <w:r>
              <w:rPr>
                <w:rFonts w:hint="eastAsia" w:ascii="宋体" w:hAnsi="宋体" w:eastAsia="宋体" w:cs="宋体"/>
                <w:b/>
                <w:bCs/>
                <w:color w:val="000000"/>
                <w:sz w:val="24"/>
                <w:szCs w:val="24"/>
                <w:highlight w:val="none"/>
                <w:lang w:val="en-US" w:eastAsia="en-US" w:bidi="ar-SA"/>
              </w:rPr>
            </w:r>
            <w:r/>
          </w:p>
        </w:tc>
        <w:tc>
          <w:tcPr>
            <w:tcW w:w="3315"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任职要求</w:t>
            </w:r>
            <w:r>
              <w:rPr>
                <w:rFonts w:hint="eastAsia" w:ascii="宋体" w:hAnsi="宋体" w:eastAsia="宋体" w:cs="宋体"/>
                <w:b/>
                <w:bCs/>
                <w:color w:val="000000"/>
                <w:sz w:val="24"/>
                <w:szCs w:val="24"/>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SA"/>
              </w:rPr>
              <w:t xml:space="preserve">会务</w:t>
            </w:r>
            <w:r>
              <w:rPr>
                <w:rFonts w:hint="eastAsia" w:ascii="宋体" w:hAnsi="宋体" w:eastAsia="宋体" w:cs="宋体"/>
                <w:color w:val="000000"/>
                <w:sz w:val="24"/>
                <w:szCs w:val="24"/>
                <w:highlight w:val="none"/>
                <w:lang w:val="en-US" w:eastAsia="zh-CN" w:bidi="ar-SA"/>
              </w:rPr>
              <w:t xml:space="preserve">员</w:t>
            </w:r>
            <w:r>
              <w:rPr>
                <w:rFonts w:hint="eastAsia" w:ascii="宋体" w:hAnsi="宋体" w:eastAsia="宋体" w:cs="宋体"/>
                <w:color w:val="000000"/>
                <w:sz w:val="24"/>
                <w:szCs w:val="24"/>
                <w:highlight w:val="none"/>
                <w:lang w:val="en-US" w:eastAsia="zh-CN" w:bidi="ar-SA"/>
              </w:rPr>
            </w:r>
            <w:r/>
          </w:p>
        </w:tc>
        <w:tc>
          <w:tcPr>
            <w:tcW w:w="3315" w:type="dxa"/>
            <w:vAlign w:val="center"/>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大专或以上学历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女性</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形象好气质佳</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普通话清晰标准，具有普通话二级甲等证书；</w:t>
            </w:r>
            <w:r>
              <w:rPr>
                <w:rFonts w:hint="eastAsia" w:ascii="宋体" w:hAnsi="宋体" w:eastAsia="宋体" w:cs="宋体"/>
                <w:color w:val="000000"/>
                <w:sz w:val="24"/>
                <w:szCs w:val="24"/>
                <w:highlight w:val="none"/>
                <w:lang w:val="en-US" w:eastAsia="en-US"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en-US" w:bidi="ar-SA"/>
              </w:rPr>
              <w:t xml:space="preserve">具有会务接待相关工作经验。</w:t>
            </w:r>
            <w:r>
              <w:rPr>
                <w:rFonts w:hint="eastAsia" w:ascii="宋体" w:hAnsi="宋体" w:eastAsia="宋体" w:cs="宋体"/>
                <w:color w:val="000000"/>
                <w:sz w:val="24"/>
                <w:szCs w:val="24"/>
                <w:highlight w:val="none"/>
                <w:lang w:val="en-US" w:eastAsia="en-US" w:bidi="ar-SA"/>
              </w:rPr>
            </w:r>
            <w:r/>
          </w:p>
        </w:tc>
      </w:tr>
      <w:tr>
        <w:trPr>
          <w:trHeight w:val="910"/>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237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楼</w:t>
            </w:r>
            <w:r>
              <w:rPr>
                <w:rFonts w:hint="eastAsia" w:ascii="宋体" w:hAnsi="宋体" w:eastAsia="宋体" w:cs="宋体"/>
                <w:color w:val="000000"/>
                <w:sz w:val="24"/>
                <w:szCs w:val="24"/>
                <w:highlight w:val="none"/>
                <w:lang w:val="en-US" w:eastAsia="zh-CN" w:bidi="ar-SA"/>
              </w:rPr>
              <w:t xml:space="preserve">栋组长</w:t>
            </w:r>
            <w:r>
              <w:rPr>
                <w:rFonts w:hint="eastAsia" w:ascii="宋体" w:hAnsi="宋体" w:eastAsia="宋体" w:cs="宋体"/>
                <w:color w:val="000000"/>
                <w:sz w:val="24"/>
                <w:szCs w:val="24"/>
                <w:highlight w:val="none"/>
                <w:lang w:val="en-US" w:eastAsia="en-US" w:bidi="ar-SA"/>
              </w:rPr>
            </w:r>
            <w:r/>
          </w:p>
        </w:tc>
        <w:tc>
          <w:tcPr>
            <w:tcW w:w="3315" w:type="dxa"/>
            <w:vAlign w:val="center"/>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大专或以上学历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形象好气质佳</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有亲和力，沟通能力强。</w:t>
            </w:r>
            <w:r>
              <w:rPr>
                <w:rFonts w:hint="eastAsia" w:ascii="宋体" w:hAnsi="宋体" w:eastAsia="宋体" w:cs="宋体"/>
                <w:color w:val="000000"/>
                <w:sz w:val="24"/>
                <w:szCs w:val="24"/>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237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管理员</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门值/巡视</w:t>
            </w:r>
            <w:r>
              <w:rPr>
                <w:rFonts w:hint="eastAsia" w:ascii="宋体" w:hAnsi="宋体" w:eastAsia="宋体" w:cs="宋体"/>
                <w:color w:val="000000"/>
                <w:sz w:val="24"/>
                <w:szCs w:val="24"/>
                <w:highlight w:val="none"/>
                <w:lang w:val="en-US" w:eastAsia="en-US" w:bidi="ar-SA"/>
              </w:rPr>
            </w:r>
            <w:r/>
          </w:p>
        </w:tc>
        <w:tc>
          <w:tcPr>
            <w:tcW w:w="3315" w:type="dxa"/>
            <w:vAlign w:val="center"/>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1.高中</w:t>
            </w:r>
            <w:r>
              <w:rPr>
                <w:rFonts w:hint="eastAsia" w:ascii="宋体" w:hAnsi="宋体" w:eastAsia="宋体" w:cs="宋体"/>
                <w:color w:val="000000"/>
                <w:sz w:val="24"/>
                <w:szCs w:val="24"/>
                <w:highlight w:val="none"/>
                <w:lang w:val="en-US" w:eastAsia="en-US" w:bidi="ar-SA"/>
              </w:rPr>
              <w:t xml:space="preserve">以上学历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2．熟练操作人脸识别闸机；</w:t>
            </w:r>
            <w:r>
              <w:rPr>
                <w:rFonts w:hint="eastAsia" w:ascii="宋体" w:hAnsi="宋体" w:eastAsia="宋体" w:cs="宋体"/>
                <w:color w:val="000000"/>
                <w:sz w:val="24"/>
                <w:szCs w:val="24"/>
                <w:highlight w:val="none"/>
                <w:lang w:val="en-US" w:eastAsia="en-US"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3．掌握基础急救技能（CPR/AED/海姆立克拥抱）；</w:t>
            </w:r>
            <w:r>
              <w:rPr>
                <w:rFonts w:hint="eastAsia" w:ascii="宋体" w:hAnsi="宋体" w:eastAsia="宋体" w:cs="宋体"/>
                <w:color w:val="000000"/>
                <w:sz w:val="24"/>
                <w:szCs w:val="24"/>
                <w:highlight w:val="none"/>
                <w:lang w:val="en-US" w:eastAsia="en-US"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en-US" w:bidi="ar-SA"/>
              </w:rPr>
              <w:t xml:space="preserve">身</w:t>
            </w:r>
            <w:r>
              <w:rPr>
                <w:rFonts w:hint="eastAsia" w:ascii="宋体" w:hAnsi="宋体" w:eastAsia="宋体" w:cs="宋体"/>
                <w:color w:val="000000"/>
                <w:sz w:val="24"/>
                <w:szCs w:val="24"/>
                <w:highlight w:val="none"/>
                <w:lang w:val="en-US" w:eastAsia="zh-CN" w:bidi="ar-SA"/>
              </w:rPr>
              <w:t xml:space="preserve">心</w:t>
            </w:r>
            <w:r>
              <w:rPr>
                <w:rFonts w:hint="eastAsia" w:ascii="宋体" w:hAnsi="宋体" w:eastAsia="宋体" w:cs="宋体"/>
                <w:color w:val="000000"/>
                <w:sz w:val="24"/>
                <w:szCs w:val="24"/>
                <w:highlight w:val="none"/>
                <w:lang w:val="en-US" w:eastAsia="en-US" w:bidi="ar-SA"/>
              </w:rPr>
              <w:t xml:space="preserve">健康，</w:t>
            </w:r>
            <w:r>
              <w:rPr>
                <w:rFonts w:hint="eastAsia" w:ascii="宋体" w:hAnsi="宋体" w:eastAsia="宋体" w:cs="宋体"/>
                <w:color w:val="000000"/>
                <w:sz w:val="24"/>
                <w:szCs w:val="24"/>
                <w:highlight w:val="none"/>
                <w:lang w:val="en-US" w:eastAsia="zh-CN" w:bidi="ar-SA"/>
              </w:rPr>
              <w:t xml:space="preserve">女生</w:t>
            </w:r>
            <w:r>
              <w:rPr>
                <w:rFonts w:hint="eastAsia" w:ascii="宋体" w:hAnsi="宋体" w:eastAsia="宋体" w:cs="宋体"/>
                <w:color w:val="000000"/>
                <w:sz w:val="24"/>
                <w:szCs w:val="24"/>
                <w:highlight w:val="none"/>
                <w:lang w:val="en-US" w:eastAsia="en-US" w:bidi="ar-SA"/>
              </w:rPr>
              <w:t xml:space="preserve">公寓门值/巡视须为女性</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有亲和力，沟通能力强。</w:t>
            </w:r>
            <w:r>
              <w:rPr>
                <w:rFonts w:hint="eastAsia" w:ascii="宋体" w:hAnsi="宋体" w:eastAsia="宋体" w:cs="宋体"/>
                <w:color w:val="000000"/>
                <w:sz w:val="24"/>
                <w:szCs w:val="24"/>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保洁员</w:t>
            </w:r>
            <w:r>
              <w:rPr>
                <w:rFonts w:hint="eastAsia" w:ascii="宋体" w:hAnsi="宋体" w:eastAsia="宋体" w:cs="宋体"/>
                <w:color w:val="000000"/>
                <w:sz w:val="24"/>
                <w:szCs w:val="24"/>
                <w:highlight w:val="none"/>
                <w:lang w:val="en-US" w:eastAsia="en-US" w:bidi="ar-SA"/>
              </w:rPr>
            </w:r>
            <w:r/>
          </w:p>
        </w:tc>
        <w:tc>
          <w:tcPr>
            <w:tcW w:w="3315" w:type="dxa"/>
            <w:vAlign w:val="center"/>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1.2年以上保洁经验；</w:t>
            </w:r>
            <w:r>
              <w:rPr>
                <w:rFonts w:hint="eastAsia" w:ascii="宋体" w:hAnsi="宋体" w:eastAsia="宋体" w:cs="宋体"/>
                <w:color w:val="000000"/>
                <w:sz w:val="24"/>
                <w:szCs w:val="24"/>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2.掌握类似项目环卫标准和保洁用品使用。</w:t>
            </w:r>
            <w:r>
              <w:rPr>
                <w:rFonts w:hint="eastAsia" w:ascii="宋体" w:hAnsi="宋体" w:eastAsia="宋体" w:cs="宋体"/>
                <w:color w:val="000000"/>
                <w:sz w:val="24"/>
                <w:szCs w:val="24"/>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绿化工</w:t>
            </w:r>
            <w:r>
              <w:rPr>
                <w:rFonts w:hint="eastAsia" w:ascii="宋体" w:hAnsi="宋体" w:eastAsia="宋体" w:cs="宋体"/>
                <w:color w:val="000000"/>
                <w:sz w:val="24"/>
                <w:szCs w:val="24"/>
                <w:highlight w:val="none"/>
                <w:lang w:val="en-US" w:eastAsia="en-US" w:bidi="ar-SA"/>
              </w:rPr>
            </w:r>
            <w:r/>
          </w:p>
        </w:tc>
        <w:tc>
          <w:tcPr>
            <w:tcW w:w="3315" w:type="dxa"/>
            <w:vAlign w:val="top"/>
            <w:textDirection w:val="lrTb"/>
            <w:noWrap w:val="false"/>
          </w:tcPr>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1.熟悉乔木修剪/病虫害防治；</w:t>
            </w:r>
            <w:r>
              <w:rPr>
                <w:rFonts w:hint="eastAsia" w:ascii="宋体" w:hAnsi="宋体" w:eastAsia="宋体" w:cs="宋体"/>
                <w:color w:val="000000"/>
                <w:sz w:val="24"/>
                <w:szCs w:val="24"/>
                <w:highlight w:val="none"/>
                <w:lang w:val="en-US" w:eastAsia="zh-CN" w:bidi="ar-SA"/>
              </w:rPr>
            </w:r>
            <w:r/>
          </w:p>
          <w:p>
            <w:pPr>
              <w:pStyle w:val="1193"/>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2．掌握类似项目植物季相管理技术（含花境营造）。</w:t>
            </w:r>
            <w:r>
              <w:rPr>
                <w:rFonts w:hint="eastAsia" w:ascii="宋体" w:hAnsi="宋体" w:eastAsia="宋体" w:cs="宋体"/>
                <w:color w:val="000000"/>
                <w:sz w:val="24"/>
                <w:szCs w:val="24"/>
                <w:highlight w:val="none"/>
                <w:lang w:val="en-US" w:eastAsia="en-US" w:bidi="ar-SA"/>
              </w:rPr>
            </w:r>
            <w:r/>
          </w:p>
        </w:tc>
      </w:tr>
      <w:tr>
        <w:trPr/>
        <w:tc>
          <w:tcPr>
            <w:tcW w:w="387"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1296" w:type="dxa"/>
            <w:vAlign w:val="center"/>
            <w:textDirection w:val="lrTb"/>
            <w:noWrap w:val="false"/>
          </w:tcPr>
          <w:p>
            <w:pPr>
              <w:pStyle w:val="1193"/>
              <w:ind w:left="0" w:right="0" w:firstLine="0"/>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维修工</w:t>
            </w:r>
            <w:r>
              <w:rPr>
                <w:rFonts w:hint="eastAsia" w:ascii="宋体" w:hAnsi="宋体" w:eastAsia="宋体" w:cs="宋体"/>
                <w:color w:val="000000"/>
                <w:sz w:val="24"/>
                <w:szCs w:val="24"/>
                <w:highlight w:val="none"/>
                <w:lang w:val="en-US" w:eastAsia="en-US" w:bidi="ar-SA"/>
              </w:rPr>
            </w:r>
            <w:r/>
          </w:p>
        </w:tc>
        <w:tc>
          <w:tcPr>
            <w:tcW w:w="3315" w:type="dxa"/>
            <w:vAlign w:val="center"/>
            <w:textDirection w:val="lrTb"/>
            <w:noWrap w:val="false"/>
          </w:tcPr>
          <w:p>
            <w:pPr>
              <w:pStyle w:val="1193"/>
              <w:numPr>
                <w:ilvl w:val="0"/>
                <w:numId w:val="0"/>
              </w:numPr>
              <w:ind w:right="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男</w:t>
            </w:r>
            <w:r>
              <w:rPr>
                <w:rFonts w:hint="eastAsia" w:ascii="宋体" w:hAnsi="宋体" w:eastAsia="宋体" w:cs="宋体"/>
                <w:color w:val="000000"/>
                <w:sz w:val="24"/>
                <w:szCs w:val="24"/>
                <w:highlight w:val="none"/>
                <w:lang w:val="en-US" w:eastAsia="zh-CN" w:bidi="ar-SA"/>
              </w:rPr>
              <w:t xml:space="preserve">性</w:t>
            </w:r>
            <w:r>
              <w:rPr>
                <w:rFonts w:hint="eastAsia" w:ascii="宋体" w:hAnsi="宋体" w:eastAsia="宋体" w:cs="宋体"/>
                <w:color w:val="000000"/>
                <w:sz w:val="24"/>
                <w:szCs w:val="24"/>
                <w:highlight w:val="none"/>
                <w:lang w:val="en-US" w:eastAsia="en-US" w:bidi="ar-SA"/>
              </w:rPr>
              <w:t xml:space="preserve">，具有维修工作经验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numPr>
                <w:ilvl w:val="0"/>
                <w:numId w:val="0"/>
              </w:numPr>
              <w:ind w:right="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其中至少3名维修工持有</w:t>
            </w:r>
            <w:r>
              <w:rPr>
                <w:rFonts w:hint="eastAsia" w:ascii="宋体" w:hAnsi="宋体" w:eastAsia="宋体" w:cs="宋体"/>
                <w:color w:val="000000"/>
                <w:sz w:val="24"/>
                <w:szCs w:val="24"/>
                <w:highlight w:val="none"/>
                <w:lang w:val="en-US" w:eastAsia="zh-CN" w:bidi="ar-SA"/>
              </w:rPr>
              <w:t xml:space="preserve">高压电工作业</w:t>
            </w:r>
            <w:r>
              <w:rPr>
                <w:rFonts w:hint="eastAsia" w:ascii="宋体" w:hAnsi="宋体" w:eastAsia="宋体" w:cs="宋体"/>
                <w:color w:val="000000"/>
                <w:sz w:val="24"/>
                <w:szCs w:val="24"/>
                <w:highlight w:val="none"/>
                <w:lang w:val="en-US" w:eastAsia="en-US" w:bidi="ar-SA"/>
              </w:rPr>
              <w:t xml:space="preserve">证。</w:t>
            </w:r>
            <w:r>
              <w:rPr>
                <w:rFonts w:hint="eastAsia" w:ascii="宋体" w:hAnsi="宋体" w:eastAsia="宋体" w:cs="宋体"/>
                <w:color w:val="000000"/>
                <w:sz w:val="24"/>
                <w:szCs w:val="24"/>
                <w:highlight w:val="none"/>
                <w:lang w:val="en-US" w:eastAsia="en-US" w:bidi="ar-SA"/>
              </w:rPr>
            </w:r>
            <w:r/>
          </w:p>
          <w:p>
            <w:pPr>
              <w:pStyle w:val="1193"/>
              <w:numPr>
                <w:ilvl w:val="0"/>
                <w:numId w:val="0"/>
              </w:numPr>
              <w:ind w:right="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Segoe UI" w:hAnsi="Segoe UI" w:cs="Segoe UI"/>
                <w:i w:val="0"/>
                <w:iCs w:val="0"/>
                <w:caps w:val="0"/>
                <w:color w:val="000000"/>
                <w:spacing w:val="0"/>
                <w:sz w:val="24"/>
                <w:szCs w:val="24"/>
                <w:highlight w:val="none"/>
                <w:shd w:val="clear" w:color="auto" w:fill="ffffff"/>
                <w:lang w:val="en-US" w:eastAsia="zh-CN"/>
              </w:rPr>
              <w:t xml:space="preserve">3</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w:t>
            </w:r>
            <w:r>
              <w:rPr>
                <w:rFonts w:ascii="Segoe UI" w:hAnsi="Segoe UI" w:eastAsia="Segoe UI" w:cs="Segoe UI"/>
                <w:i w:val="0"/>
                <w:iCs w:val="0"/>
                <w:caps w:val="0"/>
                <w:color w:val="000000"/>
                <w:spacing w:val="0"/>
                <w:sz w:val="24"/>
                <w:szCs w:val="24"/>
                <w:highlight w:val="none"/>
                <w:shd w:val="clear" w:color="auto" w:fill="ffffff"/>
              </w:rPr>
              <w:t xml:space="preserve">能独立完成预防性检查与常见故障排除</w:t>
            </w:r>
            <w:r>
              <w:rPr>
                <w:rFonts w:hint="eastAsia" w:ascii="Segoe UI" w:hAnsi="Segoe UI" w:eastAsia="宋体" w:cs="Segoe UI"/>
                <w:i w:val="0"/>
                <w:iCs w:val="0"/>
                <w:caps w:val="0"/>
                <w:color w:val="000000"/>
                <w:spacing w:val="0"/>
                <w:sz w:val="24"/>
                <w:szCs w:val="24"/>
                <w:highlight w:val="none"/>
                <w:shd w:val="clear" w:color="auto" w:fill="ffffff"/>
                <w:lang w:eastAsia="zh-CN"/>
              </w:rPr>
              <w:t xml:space="preserve">，</w:t>
            </w:r>
            <w:r>
              <w:rPr>
                <w:rFonts w:hint="eastAsia" w:ascii="Segoe UI" w:hAnsi="Segoe UI" w:cs="Segoe UI"/>
                <w:i w:val="0"/>
                <w:iCs w:val="0"/>
                <w:caps w:val="0"/>
                <w:color w:val="000000"/>
                <w:spacing w:val="0"/>
                <w:sz w:val="24"/>
                <w:szCs w:val="24"/>
                <w:highlight w:val="none"/>
                <w:shd w:val="clear" w:color="auto" w:fill="ffffff"/>
                <w:lang w:val="en-US" w:eastAsia="zh-CN"/>
              </w:rPr>
              <w:t xml:space="preserve">其中需具备一名</w:t>
            </w:r>
            <w:r>
              <w:rPr>
                <w:rFonts w:hint="eastAsia" w:ascii="宋体" w:hAnsi="宋体" w:cs="宋体"/>
                <w:color w:val="000000"/>
                <w:sz w:val="24"/>
                <w:szCs w:val="24"/>
                <w:highlight w:val="none"/>
              </w:rPr>
              <w:t xml:space="preserve">暖通</w:t>
            </w:r>
            <w:r>
              <w:rPr>
                <w:rFonts w:hint="eastAsia" w:ascii="宋体" w:hAnsi="宋体" w:cs="宋体"/>
                <w:color w:val="000000"/>
                <w:sz w:val="24"/>
                <w:szCs w:val="24"/>
                <w:highlight w:val="none"/>
                <w:lang w:val="en-US" w:eastAsia="zh-CN"/>
              </w:rPr>
              <w:t xml:space="preserve">类</w:t>
            </w:r>
            <w:r>
              <w:rPr>
                <w:rFonts w:hint="eastAsia" w:ascii="宋体" w:hAnsi="宋体" w:cs="宋体"/>
                <w:color w:val="000000"/>
                <w:sz w:val="24"/>
                <w:szCs w:val="24"/>
                <w:highlight w:val="none"/>
              </w:rPr>
              <w:t xml:space="preserve">中级工程师或以上职称</w:t>
            </w:r>
            <w:r>
              <w:rPr>
                <w:rFonts w:hint="eastAsia" w:ascii="宋体" w:hAnsi="宋体" w:cs="宋体"/>
                <w:color w:val="000000"/>
                <w:sz w:val="24"/>
                <w:szCs w:val="24"/>
                <w:highlight w:val="none"/>
                <w:lang w:val="en-US" w:eastAsia="zh-CN"/>
              </w:rPr>
              <w:t xml:space="preserve">，以及一名机械类或机电类专</w:t>
            </w:r>
            <w:r>
              <w:rPr>
                <w:rFonts w:hint="eastAsia" w:ascii="宋体" w:hAnsi="宋体" w:cs="宋体"/>
                <w:color w:val="000000"/>
                <w:sz w:val="24"/>
                <w:szCs w:val="24"/>
                <w:highlight w:val="none"/>
              </w:rPr>
              <w:t xml:space="preserve">业中级工程师或以上职称</w:t>
            </w:r>
            <w:r>
              <w:rPr>
                <w:rFonts w:ascii="Segoe UI" w:hAnsi="Segoe UI" w:eastAsia="Segoe UI" w:cs="Segoe UI"/>
                <w:i w:val="0"/>
                <w:iCs w:val="0"/>
                <w:caps w:val="0"/>
                <w:color w:val="000000"/>
                <w:spacing w:val="0"/>
                <w:sz w:val="24"/>
                <w:szCs w:val="24"/>
                <w:highlight w:val="none"/>
                <w:shd w:val="clear" w:color="auto" w:fill="ffffff"/>
              </w:rPr>
              <w:t xml:space="preserve">。</w:t>
            </w:r>
            <w:r>
              <w:rPr>
                <w:rFonts w:hint="eastAsia" w:ascii="宋体" w:hAnsi="宋体" w:eastAsia="宋体" w:cs="宋体"/>
                <w:color w:val="000000"/>
                <w:sz w:val="24"/>
                <w:szCs w:val="24"/>
                <w:highlight w:val="none"/>
                <w:lang w:val="en-US" w:eastAsia="en-US" w:bidi="ar-SA"/>
              </w:rPr>
            </w:r>
            <w:r/>
          </w:p>
        </w:tc>
      </w:tr>
    </w:tbl>
    <w:p>
      <w:pPr>
        <w:pStyle w:val="1225"/>
        <w:numPr>
          <w:ilvl w:val="12"/>
          <w:numId w:val="0"/>
        </w:numPr>
        <w:ind w:left="420"/>
        <w:jc w:val="both"/>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1193"/>
        <w:ind w:firstLine="480"/>
        <w:jc w:val="left"/>
        <w:spacing w:line="440" w:lineRule="exact"/>
        <w:widowControl/>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应根据人员配置的具体情况，进一步明确职责分工，组织相应的培训活动，整理工作流程以及岗位规范，确保所有人员能够满足岗位要求。</w:t>
      </w:r>
      <w:r>
        <w:rPr>
          <w:rFonts w:ascii="宋体" w:hAnsi="宋体" w:cs="宋体"/>
          <w:color w:val="000000"/>
          <w:sz w:val="24"/>
          <w:szCs w:val="24"/>
          <w:highlight w:val="none"/>
          <w:lang w:val="en-US" w:eastAsia="zh-CN"/>
        </w:rPr>
        <w:t xml:space="preserve">一线人员年流失率不超过20%。</w:t>
      </w:r>
      <w:r>
        <w:rPr>
          <w:rFonts w:hint="eastAsia" w:ascii="宋体" w:hAnsi="宋体" w:cs="宋体"/>
          <w:color w:val="000000"/>
          <w:sz w:val="24"/>
          <w:szCs w:val="24"/>
          <w:highlight w:val="none"/>
          <w:lang w:val="en-US" w:eastAsia="zh-CN"/>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hint="eastAsia"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val="en-US" w:eastAsia="zh-CN"/>
        </w:rPr>
        <w:t xml:space="preserve">物资设备配置</w:t>
      </w:r>
      <w:r>
        <w:rPr>
          <w:rFonts w:hint="eastAsia" w:cs="宋体"/>
          <w:b/>
          <w:color w:val="000000"/>
          <w:sz w:val="24"/>
          <w:szCs w:val="24"/>
          <w:highlight w:val="none"/>
          <w:lang w:val="en-US" w:eastAsia="zh-CN"/>
        </w:rPr>
        <w:t xml:space="preserve">要求</w:t>
      </w:r>
      <w:r>
        <w:rPr>
          <w:rFonts w:ascii="宋体" w:hAnsi="宋体" w:eastAsia="宋体" w:cs="宋体"/>
          <w:b/>
          <w:color w:val="000000"/>
          <w:sz w:val="24"/>
          <w:szCs w:val="24"/>
          <w:highlight w:val="none"/>
          <w:lang w:val="en-US" w:eastAsia="zh-CN"/>
        </w:rPr>
      </w:r>
      <w:r/>
    </w:p>
    <w:p>
      <w:pPr>
        <w:pStyle w:val="1225"/>
        <w:ind w:firstLine="480"/>
        <w:jc w:val="both"/>
        <w:spacing w:after="0"/>
        <w:widowControl/>
        <w:rPr>
          <w:rFonts w:hint="eastAsia" w:ascii="宋体" w:hAnsi="宋体" w:eastAsia="宋体" w:cs="宋体"/>
          <w:color w:val="000000"/>
          <w:sz w:val="24"/>
          <w:szCs w:val="24"/>
          <w:highlight w:val="none"/>
          <w:lang w:val="en-US" w:eastAsia="zh-CN"/>
        </w:rPr>
      </w:pPr>
      <w:r>
        <w:rPr>
          <w:rFonts w:hint="eastAsia" w:ascii="宋体" w:hAnsi="宋体" w:cs="宋体"/>
          <w:b w:val="0"/>
          <w:bCs w:val="0"/>
          <w:i w:val="0"/>
          <w:iCs w:val="0"/>
          <w:caps w:val="0"/>
          <w:color w:val="000000"/>
          <w:spacing w:val="0"/>
          <w:sz w:val="24"/>
          <w:szCs w:val="24"/>
          <w:highlight w:val="none"/>
          <w:shd w:val="clear" w:color="auto" w:fill="ffffff"/>
          <w:lang w:eastAsia="zh-CN"/>
        </w:rPr>
        <w:t xml:space="preserve">供应商</w:t>
      </w:r>
      <w:r>
        <w:rPr>
          <w:rFonts w:hint="eastAsia" w:ascii="宋体" w:hAnsi="宋体" w:eastAsia="宋体" w:cs="宋体"/>
          <w:b w:val="0"/>
          <w:bCs w:val="0"/>
          <w:i w:val="0"/>
          <w:iCs w:val="0"/>
          <w:caps w:val="0"/>
          <w:color w:val="000000"/>
          <w:spacing w:val="0"/>
          <w:sz w:val="24"/>
          <w:szCs w:val="24"/>
          <w:highlight w:val="none"/>
          <w:shd w:val="clear" w:color="auto" w:fill="ffffff"/>
        </w:rPr>
        <w:t xml:space="preserve">须提供全面的物资配备方案，包含日常耗材及大型物业服务所需的自动化、智能化装备，并配备必要的器具、通讯工具及办公设施，以保障并提升工作效率与服务效果。</w:t>
      </w:r>
      <w:r>
        <w:rPr>
          <w:rFonts w:hint="eastAsia" w:ascii="宋体" w:hAnsi="宋体" w:eastAsia="宋体" w:cs="宋体"/>
          <w:color w:val="000000"/>
          <w:sz w:val="24"/>
          <w:szCs w:val="24"/>
          <w:highlight w:val="none"/>
          <w:lang w:val="en-US" w:eastAsia="zh-CN"/>
        </w:rPr>
      </w:r>
      <w:r/>
    </w:p>
    <w:p>
      <w:pPr>
        <w:pStyle w:val="1316"/>
        <w:numPr>
          <w:ilvl w:val="0"/>
          <w:numId w:val="0"/>
        </w:numPr>
        <w:ind w:left="482" w:right="0" w:firstLine="0"/>
        <w:jc w:val="both"/>
        <w:keepLines w:val="0"/>
        <w:keepNext w:val="0"/>
        <w:pageBreakBefore w:val="0"/>
        <w:spacing w:after="0" w:line="360" w:lineRule="auto"/>
        <w:widowControl/>
        <w:tabs>
          <w:tab w:val="left" w:pos="84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报价说明及原则</w:t>
      </w:r>
      <w:r>
        <w:rPr>
          <w:rFonts w:hint="eastAsia" w:ascii="宋体" w:hAnsi="宋体" w:eastAsia="宋体" w:cs="宋体"/>
          <w:b/>
          <w:bCs/>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合同期限常规物业费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应按服务期总体报价，并按分项报价表中的岗位单独报价。</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基础物业服务费</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服务费应充分考虑合同期内包括的服务成本、</w:t>
      </w:r>
      <w:r>
        <w:rPr>
          <w:rFonts w:hint="eastAsia" w:ascii="宋体" w:hAnsi="宋体" w:cs="宋体"/>
          <w:color w:val="000000"/>
          <w:sz w:val="24"/>
          <w:szCs w:val="24"/>
          <w:highlight w:val="none"/>
          <w:lang w:val="en-US" w:eastAsia="zh-CN"/>
        </w:rPr>
        <w:t xml:space="preserve">精细化</w:t>
      </w:r>
      <w:r>
        <w:rPr>
          <w:rFonts w:hint="eastAsia" w:ascii="宋体" w:hAnsi="宋体" w:eastAsia="宋体" w:cs="宋体"/>
          <w:color w:val="000000"/>
          <w:sz w:val="24"/>
          <w:szCs w:val="24"/>
          <w:highlight w:val="none"/>
        </w:rPr>
        <w:t xml:space="preserve">保洁费、法定税费和管理企业利润等，工资标准和社会保险标准符合国家省市有关规定，必须全员测算社会保险，由各</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根据招标文件所提供的资料自行测算、自行决定报价，但不得以低于企业成本的报价投标。包括但不限于：1）人员费用：包括员工薪金、社会保险费、福利待遇、员工制服、加班费（含节日加班）、交通费等；2）设备工具费用：包括办公设备、清洁、绿化养护和维护工具、日常耗材费、工具车用燃料费等；3）</w:t>
      </w:r>
      <w:r>
        <w:rPr>
          <w:rFonts w:hint="eastAsia" w:ascii="宋体" w:hAnsi="宋体" w:eastAsia="宋体" w:cs="宋体"/>
          <w:color w:val="000000"/>
          <w:sz w:val="24"/>
          <w:szCs w:val="24"/>
          <w:highlight w:val="none"/>
          <w:lang w:val="en-US" w:eastAsia="zh-CN"/>
        </w:rPr>
        <w:t xml:space="preserve">维修及</w:t>
      </w:r>
      <w:r>
        <w:rPr>
          <w:rFonts w:hint="eastAsia" w:ascii="宋体" w:hAnsi="宋体" w:eastAsia="宋体" w:cs="宋体"/>
          <w:color w:val="000000"/>
          <w:sz w:val="24"/>
          <w:szCs w:val="24"/>
          <w:highlight w:val="none"/>
        </w:rPr>
        <w:t xml:space="preserve">设施设备日常维护、巡检费用：包括巡检工具费用、耗材费用；4）校园建设费用：物业管理类提示性、节能减排标识、物业痕迹管理标识等费用；5）绿化养护费用：</w:t>
      </w:r>
      <w:r>
        <w:rPr>
          <w:rFonts w:ascii="宋体" w:hAnsi="宋体" w:eastAsia="宋体" w:cs="宋体"/>
          <w:color w:val="000000"/>
          <w:sz w:val="24"/>
          <w:szCs w:val="24"/>
          <w:highlight w:val="none"/>
          <w:lang w:eastAsia="zh-CN"/>
        </w:rPr>
        <w:t xml:space="preserve">校区绿化维护</w:t>
      </w:r>
      <w:r>
        <w:rPr>
          <w:rFonts w:hint="eastAsia" w:ascii="宋体" w:hAnsi="宋体" w:eastAsia="宋体" w:cs="宋体"/>
          <w:color w:val="000000"/>
          <w:sz w:val="24"/>
          <w:szCs w:val="24"/>
          <w:highlight w:val="none"/>
        </w:rPr>
        <w:t xml:space="preserve">、养护费用由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承担6）寝室退宿打扫费用及新生入住公寓内提供扫把、簸箕、垃圾桶、球刷、拖把以及晾衣叉一次性购置费用均由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承担；7）行政办公费：包括办公费、法律财务审计费、文化活动费等；8）企业管理费及利润；9）税费；10）其他</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认为需要投入的费用。</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服务期内运营预期费用。</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合同期限内服务价格</w:t>
      </w:r>
      <w:r>
        <w:rPr>
          <w:rFonts w:hint="eastAsia" w:ascii="宋体" w:hAnsi="宋体" w:eastAsia="宋体" w:cs="宋体"/>
          <w:color w:val="000000"/>
          <w:sz w:val="24"/>
          <w:szCs w:val="24"/>
          <w:highlight w:val="none"/>
          <w:lang w:val="en-US" w:eastAsia="zh-CN"/>
        </w:rPr>
        <w:t xml:space="preserve">及综合单价均</w:t>
      </w:r>
      <w:r>
        <w:rPr>
          <w:rFonts w:hint="eastAsia" w:ascii="宋体" w:hAnsi="宋体" w:eastAsia="宋体" w:cs="宋体"/>
          <w:color w:val="000000"/>
          <w:sz w:val="24"/>
          <w:szCs w:val="24"/>
          <w:highlight w:val="none"/>
        </w:rPr>
        <w:t xml:space="preserve">不得调整，</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应充分考虑项目所在地最低工资标准调整、用工成本增加以及物价变动等因素，自行承担相关价格变动风险，谨慎合理报价。</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由于高校物业服务的特殊性，双休日、法定节假日、寒暑假以至每天的24小时均属于应提供正常物业管理服务的时间，</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应予以充分考虑，将由此产生的加班、服务延时等所有费用纳入本次投标报价，采购人不再另行支付费用。</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本项目所有员工统一着工作服，不同岗位员工的工作服装由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购置，费用包含在投标总价内，服装样式需经采购人审核同意。</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供应商提供本次招标范围内所需的</w:t>
      </w:r>
      <w:r>
        <w:rPr>
          <w:rFonts w:hint="eastAsia" w:ascii="宋体" w:hAnsi="宋体" w:eastAsia="宋体" w:cs="宋体"/>
          <w:color w:val="000000"/>
          <w:sz w:val="24"/>
          <w:szCs w:val="24"/>
          <w:highlight w:val="none"/>
          <w:lang w:val="en-US" w:eastAsia="zh-CN"/>
        </w:rPr>
        <w:t xml:space="preserve">办公</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维修、</w:t>
      </w:r>
      <w:r>
        <w:rPr>
          <w:rFonts w:hint="eastAsia" w:ascii="宋体" w:hAnsi="宋体" w:eastAsia="宋体" w:cs="宋体"/>
          <w:color w:val="000000"/>
          <w:sz w:val="24"/>
          <w:szCs w:val="24"/>
          <w:highlight w:val="none"/>
        </w:rPr>
        <w:t xml:space="preserve">绿化、清洁</w:t>
      </w:r>
      <w:r>
        <w:rPr>
          <w:rFonts w:hint="eastAsia" w:ascii="宋体" w:hAnsi="宋体" w:eastAsia="宋体" w:cs="宋体"/>
          <w:color w:val="000000"/>
          <w:sz w:val="24"/>
          <w:szCs w:val="24"/>
          <w:highlight w:val="none"/>
          <w:lang w:val="en-US" w:eastAsia="zh-CN"/>
        </w:rPr>
        <w:t xml:space="preserve">等设备</w:t>
      </w:r>
      <w:r>
        <w:rPr>
          <w:rFonts w:hint="eastAsia" w:ascii="宋体" w:hAnsi="宋体" w:eastAsia="宋体" w:cs="宋体"/>
          <w:color w:val="000000"/>
          <w:sz w:val="24"/>
          <w:szCs w:val="24"/>
          <w:highlight w:val="none"/>
        </w:rPr>
        <w:t xml:space="preserve">工具和耗材（各</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须认真考察项目、了解招标需求，配置符合常州新校区实际情况的设备）</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lang w:val="en-US" w:eastAsia="zh-CN"/>
        </w:rPr>
        <w:t xml:space="preserve">后续设备的维修、保养由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校级</w:t>
      </w:r>
      <w:r>
        <w:rPr>
          <w:rFonts w:hint="eastAsia" w:ascii="宋体" w:hAnsi="宋体" w:eastAsia="宋体" w:cs="宋体"/>
          <w:color w:val="000000"/>
          <w:sz w:val="24"/>
          <w:szCs w:val="24"/>
          <w:highlight w:val="none"/>
        </w:rPr>
        <w:t xml:space="preserve">会议场所、休息区、讨论室、各楼宇公共交流区的咖啡、茶叶及辅助用品、一次性杯子、面巾纸、擦手纸、各类杯具、桌签、水笔、铅笔、激光笔等由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教学区域教学用具耗材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如干电池、粉笔、板擦、水笔等，由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重点区域</w:t>
      </w:r>
      <w:r>
        <w:rPr>
          <w:rFonts w:hint="eastAsia" w:ascii="宋体" w:hAnsi="宋体" w:eastAsia="宋体" w:cs="宋体"/>
          <w:color w:val="000000"/>
          <w:sz w:val="24"/>
          <w:szCs w:val="24"/>
          <w:highlight w:val="none"/>
        </w:rPr>
        <w:t xml:space="preserve">卫生间耗材由供应商承担，包括但不仅限于卫生卷纸、擦手纸、洗手液、一次性马桶圈、消毒液、垃圾袋等消耗用品，提供的上述设备、工具和消耗品的品质不得低于</w:t>
      </w:r>
      <w:r>
        <w:rPr>
          <w:rFonts w:hint="eastAsia" w:ascii="宋体" w:hAnsi="宋体" w:eastAsia="宋体" w:cs="宋体"/>
          <w:color w:val="000000"/>
          <w:sz w:val="24"/>
          <w:szCs w:val="24"/>
          <w:highlight w:val="none"/>
          <w:lang w:val="en-US" w:eastAsia="zh-CN"/>
        </w:rPr>
        <w:t xml:space="preserve">本校江宁</w:t>
      </w:r>
      <w:r>
        <w:rPr>
          <w:rFonts w:hint="eastAsia" w:ascii="宋体" w:hAnsi="宋体" w:eastAsia="宋体" w:cs="宋体"/>
          <w:color w:val="000000"/>
          <w:sz w:val="24"/>
          <w:szCs w:val="24"/>
          <w:highlight w:val="none"/>
        </w:rPr>
        <w:t xml:space="preserve">校区标准品质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校区内</w:t>
      </w:r>
      <w:r>
        <w:rPr>
          <w:rFonts w:hint="eastAsia" w:ascii="宋体" w:hAnsi="宋体" w:eastAsia="宋体" w:cs="宋体"/>
          <w:color w:val="000000"/>
          <w:sz w:val="24"/>
          <w:szCs w:val="24"/>
          <w:highlight w:val="none"/>
        </w:rPr>
        <w:t xml:space="preserve">房间电子门锁电池由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校园内固定垃圾桶（箱）校方</w:t>
      </w:r>
      <w:r>
        <w:rPr>
          <w:rFonts w:hint="eastAsia" w:ascii="宋体" w:hAnsi="宋体" w:eastAsia="宋体" w:cs="宋体"/>
          <w:color w:val="000000"/>
          <w:sz w:val="24"/>
          <w:szCs w:val="24"/>
          <w:highlight w:val="none"/>
          <w:lang w:val="en-US" w:eastAsia="en-US"/>
        </w:rPr>
        <w:t xml:space="preserve">负责配置到位，合同期内有垃圾桶</w:t>
      </w:r>
      <w:r>
        <w:rPr>
          <w:rFonts w:hint="eastAsia" w:ascii="宋体" w:hAnsi="宋体" w:eastAsia="宋体" w:cs="宋体"/>
          <w:color w:val="000000"/>
          <w:sz w:val="24"/>
          <w:szCs w:val="24"/>
          <w:highlight w:val="none"/>
          <w:lang w:val="en-US" w:eastAsia="zh-CN"/>
        </w:rPr>
        <w:t xml:space="preserve">（箱）</w:t>
      </w:r>
      <w:r>
        <w:rPr>
          <w:rFonts w:hint="eastAsia" w:ascii="宋体" w:hAnsi="宋体" w:eastAsia="宋体" w:cs="宋体"/>
          <w:color w:val="000000"/>
          <w:sz w:val="24"/>
          <w:szCs w:val="24"/>
          <w:highlight w:val="none"/>
          <w:lang w:val="en-US" w:eastAsia="en-US"/>
        </w:rPr>
        <w:t xml:space="preserve">损坏或丢失的，由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en-US"/>
        </w:rPr>
        <w:t xml:space="preserve">出资统一维修或更换</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更换的垃圾桶</w:t>
      </w:r>
      <w:r>
        <w:rPr>
          <w:rFonts w:hint="eastAsia" w:ascii="宋体" w:hAnsi="宋体" w:eastAsia="宋体" w:cs="宋体"/>
          <w:color w:val="000000"/>
          <w:sz w:val="24"/>
          <w:szCs w:val="24"/>
          <w:highlight w:val="none"/>
          <w:lang w:val="en-US" w:eastAsia="zh-CN"/>
        </w:rPr>
        <w:t xml:space="preserve">（箱）</w:t>
      </w:r>
      <w:r>
        <w:rPr>
          <w:rFonts w:hint="eastAsia" w:ascii="宋体" w:hAnsi="宋体" w:eastAsia="宋体" w:cs="宋体"/>
          <w:color w:val="000000"/>
          <w:sz w:val="24"/>
          <w:szCs w:val="24"/>
          <w:highlight w:val="none"/>
          <w:lang w:val="en-US" w:eastAsia="en-US"/>
        </w:rPr>
        <w:t xml:space="preserve">和校区提供的现有品牌、外观、规格、型号一致，品牌型号款式不一致的须经</w:t>
      </w:r>
      <w:r>
        <w:rPr>
          <w:rFonts w:hint="eastAsia" w:ascii="宋体" w:hAnsi="宋体" w:eastAsia="宋体" w:cs="宋体"/>
          <w:color w:val="000000"/>
          <w:sz w:val="24"/>
          <w:szCs w:val="24"/>
          <w:highlight w:val="none"/>
          <w:lang w:val="en-US" w:eastAsia="zh-CN"/>
        </w:rPr>
        <w:t xml:space="preserve">校方</w:t>
      </w:r>
      <w:r>
        <w:rPr>
          <w:rFonts w:hint="eastAsia" w:ascii="宋体" w:hAnsi="宋体" w:eastAsia="宋体" w:cs="宋体"/>
          <w:color w:val="000000"/>
          <w:sz w:val="24"/>
          <w:szCs w:val="24"/>
          <w:highlight w:val="none"/>
          <w:lang w:val="en-US" w:eastAsia="en-US"/>
        </w:rPr>
        <w:t xml:space="preserve">同意后进行更换</w:t>
      </w:r>
      <w:r>
        <w:rPr>
          <w:rFonts w:hint="eastAsia" w:ascii="宋体" w:hAnsi="宋体" w:eastAsia="宋体" w:cs="宋体"/>
          <w:color w:val="000000"/>
          <w:sz w:val="24"/>
          <w:szCs w:val="24"/>
          <w:highlight w:val="none"/>
          <w:lang w:val="en-US" w:eastAsia="zh-CN"/>
        </w:rPr>
        <w:t xml:space="preserve">；楼宇内外垃圾收集桶（箱）由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配置到位。</w:t>
      </w:r>
      <w:r>
        <w:rPr>
          <w:rFonts w:hint="eastAsia" w:ascii="宋体" w:hAnsi="宋体" w:eastAsia="宋体" w:cs="宋体"/>
          <w:color w:val="000000"/>
          <w:sz w:val="24"/>
          <w:szCs w:val="24"/>
          <w:highlight w:val="none"/>
          <w:lang w:val="en-US" w:eastAsia="zh-CN"/>
        </w:rPr>
      </w:r>
      <w:r/>
    </w:p>
    <w:p>
      <w:pPr>
        <w:pStyle w:val="1225"/>
        <w:ind w:firstLine="480"/>
        <w:jc w:val="both"/>
        <w:spacing w:after="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（10）供应商</w:t>
      </w:r>
      <w:r>
        <w:rPr>
          <w:rFonts w:hint="eastAsia" w:ascii="宋体" w:hAnsi="宋体" w:eastAsia="宋体" w:cs="宋体"/>
          <w:color w:val="000000"/>
          <w:sz w:val="24"/>
          <w:szCs w:val="24"/>
          <w:highlight w:val="none"/>
          <w:lang w:val="en-US" w:eastAsia="zh-CN"/>
        </w:rPr>
        <w:t xml:space="preserve">需根据新校区的要求提供物业使用标识，包括但不限于节能标识、安全提示标识、设备标识等，费用由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负责。</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还应配合采购人做好校园的文化氛围营造、楼宇文化环境布置工作，由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提供方案，报采购人审核通过后实施，费用由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1225"/>
        <w:ind w:firstLine="480"/>
        <w:jc w:val="both"/>
        <w:spacing w:after="0"/>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专项服务费</w:t>
      </w:r>
      <w:r>
        <w:rPr>
          <w:rFonts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负责电梯设备的日常巡查、清洁保养、运行保养记录、维保监管等相关工作，专业维保及年检工作由采购人委托具有资质的维保单位负责。相关</w:t>
      </w:r>
      <w:r>
        <w:rPr>
          <w:rFonts w:hint="eastAsia" w:ascii="宋体" w:hAnsi="宋体" w:eastAsia="宋体" w:cs="宋体"/>
          <w:color w:val="000000"/>
          <w:sz w:val="24"/>
          <w:szCs w:val="24"/>
          <w:highlight w:val="none"/>
          <w:lang w:val="en-US" w:eastAsia="zh-CN"/>
        </w:rPr>
        <w:t xml:space="preserve">专业</w:t>
      </w:r>
      <w:r>
        <w:rPr>
          <w:rFonts w:hint="eastAsia" w:ascii="宋体" w:hAnsi="宋体" w:eastAsia="宋体" w:cs="宋体"/>
          <w:color w:val="000000"/>
          <w:sz w:val="24"/>
          <w:szCs w:val="24"/>
          <w:highlight w:val="none"/>
        </w:rPr>
        <w:t xml:space="preserve">维保及年检费用由采购人负责。因</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未进行维保监管或监管不到位，电梯设备存在卫生问题、运行故障问题等，</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承担违约责任。</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负责水箱（水池）的日常运行、巡查、维护监管等相关工作。水箱清洗及水质检测由采购人委托第三方机构进行，相关费用由采购人承担。</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（3）供应商</w:t>
      </w:r>
      <w:r>
        <w:rPr>
          <w:rFonts w:hint="eastAsia" w:ascii="宋体" w:hAnsi="宋体" w:eastAsia="宋体" w:cs="宋体"/>
          <w:color w:val="000000"/>
          <w:sz w:val="24"/>
          <w:szCs w:val="24"/>
          <w:highlight w:val="none"/>
        </w:rPr>
        <w:t xml:space="preserve">负责管理区域内单项单次维修材料费用在500元及以下的零星维修项目（不含土建、消防设施设备、</w:t>
      </w:r>
      <w:r>
        <w:rPr>
          <w:rFonts w:hint="eastAsia" w:ascii="宋体" w:hAnsi="宋体" w:eastAsia="宋体" w:cs="宋体"/>
          <w:color w:val="000000"/>
          <w:sz w:val="24"/>
          <w:szCs w:val="24"/>
          <w:highlight w:val="none"/>
          <w:lang w:val="en-US" w:eastAsia="zh-CN"/>
        </w:rPr>
        <w:t xml:space="preserve">空调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弱电智能化类维修，以及体育、医疗、实验等器材维修）。若单项单次维修的材料费用超过500元，须报采购人确认后方可实施。所用配件原则上应选用与原配件相同品牌或更优质量的产品；如原品牌已停产，应选用质量相当的替代品牌，并事先将配件品牌报采购人备案。</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还需负责服务区域内公共设施的日常巡检、维护、清洁及维修，确保设施完好、功能正常。同时，安排专人负责</w:t>
      </w:r>
      <w:r>
        <w:rPr>
          <w:rFonts w:hint="eastAsia" w:ascii="宋体" w:hAnsi="宋体" w:cs="宋体"/>
          <w:color w:val="000000"/>
          <w:sz w:val="24"/>
          <w:szCs w:val="24"/>
          <w:highlight w:val="none"/>
          <w:lang w:eastAsia="zh-CN"/>
        </w:rPr>
        <w:t xml:space="preserve">信息化在线报修</w:t>
      </w:r>
      <w:r>
        <w:rPr>
          <w:rFonts w:hint="eastAsia" w:ascii="宋体" w:hAnsi="宋体" w:eastAsia="宋体" w:cs="宋体"/>
          <w:color w:val="000000"/>
          <w:sz w:val="24"/>
          <w:szCs w:val="24"/>
          <w:highlight w:val="none"/>
        </w:rPr>
        <w:t xml:space="preserve">系统的维护管理，确保维修及时有效，并按采购人要求保存报修信息。</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公寓区域相关服务已包含在本次物业服务费用范围内。</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应根据采购人在本校区的公寓退宿情况，及时完成寝室内部保洁工作，确保宿舍可随时投入使用。此外，</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还需提供临时性教职工住宿房间的清洁服务，并负责一次性个人清洁用品的摆放、房间卧具（含床单、被套、枕套、浴巾、毛巾）布草的清洗等工作。涉及的</w:t>
      </w:r>
      <w:r>
        <w:rPr>
          <w:rFonts w:hint="eastAsia" w:ascii="宋体" w:hAnsi="宋体" w:cs="宋体"/>
          <w:color w:val="000000"/>
          <w:sz w:val="24"/>
          <w:szCs w:val="24"/>
          <w:highlight w:val="none"/>
          <w:lang w:val="en-US" w:eastAsia="zh-CN"/>
        </w:rPr>
        <w:t xml:space="preserve">一次性摆放用品</w:t>
      </w:r>
      <w:r>
        <w:rPr>
          <w:rFonts w:hint="eastAsia" w:ascii="宋体" w:hAnsi="宋体" w:eastAsia="宋体" w:cs="宋体"/>
          <w:color w:val="000000"/>
          <w:sz w:val="24"/>
          <w:szCs w:val="24"/>
          <w:highlight w:val="none"/>
        </w:rPr>
        <w:t xml:space="preserve">及房间卧具布草的</w:t>
      </w:r>
      <w:r>
        <w:rPr>
          <w:rFonts w:hint="eastAsia" w:ascii="宋体" w:hAnsi="宋体" w:cs="宋体"/>
          <w:color w:val="000000"/>
          <w:sz w:val="24"/>
          <w:szCs w:val="24"/>
          <w:highlight w:val="none"/>
          <w:lang w:val="en-US" w:eastAsia="zh-CN"/>
        </w:rPr>
        <w:t xml:space="preserve">物资</w:t>
      </w:r>
      <w:r>
        <w:rPr>
          <w:rFonts w:hint="eastAsia" w:ascii="宋体" w:hAnsi="宋体" w:eastAsia="宋体" w:cs="宋体"/>
          <w:color w:val="000000"/>
          <w:sz w:val="24"/>
          <w:szCs w:val="24"/>
          <w:highlight w:val="none"/>
        </w:rPr>
        <w:t xml:space="preserve">采购费用，由采购人承担。</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需做好一年四季的消杀工作，</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rPr>
        <w:t xml:space="preserve">“灭四害”（灭鼠、灭蚊、灭蝇、灭蟑螂）以及对蛇、</w:t>
      </w:r>
      <w:r>
        <w:rPr>
          <w:rFonts w:hint="eastAsia" w:ascii="宋体" w:hAnsi="宋体" w:eastAsia="宋体" w:cs="宋体"/>
          <w:color w:val="000000"/>
          <w:sz w:val="24"/>
          <w:szCs w:val="24"/>
          <w:highlight w:val="none"/>
          <w:lang w:val="en-US" w:eastAsia="zh-CN"/>
        </w:rPr>
        <w:t xml:space="preserve">马陆虫、</w:t>
      </w:r>
      <w:r>
        <w:rPr>
          <w:rFonts w:hint="eastAsia" w:ascii="宋体" w:hAnsi="宋体" w:eastAsia="宋体" w:cs="宋体"/>
          <w:color w:val="000000"/>
          <w:sz w:val="24"/>
          <w:szCs w:val="24"/>
          <w:highlight w:val="none"/>
        </w:rPr>
        <w:t xml:space="preserve">马蜂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白蚁</w:t>
      </w:r>
      <w:r>
        <w:rPr>
          <w:rFonts w:hint="eastAsia" w:ascii="宋体" w:hAnsi="宋体" w:eastAsia="宋体" w:cs="宋体"/>
          <w:color w:val="000000"/>
          <w:sz w:val="24"/>
          <w:szCs w:val="24"/>
          <w:highlight w:val="none"/>
        </w:rPr>
        <w:t xml:space="preserve">等危害性生物的预防、驱赶与清除。每年至少集中进行2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次，须有和专业公司签订的</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协议。该协议应提交给</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备案。因该专业公司未履行义务、</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履行义务不符合相关标准及要求，造成</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损失的，</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对此承担全部法律及经济责任；对学生上报的“四害”问题，响应时间不超过15分钟，处理完成时间不超过4小时。相关费用由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（6）供应商</w:t>
      </w:r>
      <w:r>
        <w:rPr>
          <w:rFonts w:hint="eastAsia" w:ascii="宋体" w:hAnsi="宋体" w:eastAsia="宋体" w:cs="宋体"/>
          <w:color w:val="000000"/>
          <w:sz w:val="24"/>
          <w:szCs w:val="24"/>
          <w:highlight w:val="none"/>
        </w:rPr>
        <w:t xml:space="preserve">负责校园绿化养护服务，含病虫防治、修剪整理、除杂草、水肥管理等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相关费用由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w:t>
      </w:r>
      <w:r>
        <w:rPr>
          <w:rFonts w:ascii="宋体" w:hAnsi="宋体" w:eastAsia="宋体" w:cs="宋体"/>
          <w:color w:val="000000"/>
          <w:sz w:val="24"/>
          <w:szCs w:val="24"/>
          <w:highlight w:val="none"/>
        </w:rPr>
        <w:t xml:space="preserve">本项目绿化养护作业严禁取用校园消防水源，养护作业所需用水由</w:t>
      </w:r>
      <w:r>
        <w:rPr>
          <w:rFonts w:hint="eastAsia" w:ascii="宋体" w:hAnsi="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自行筹措、足额保障，相关全部费用包含在投标总价内，</w:t>
      </w:r>
      <w:r>
        <w:rPr>
          <w:rFonts w:hint="eastAsia" w:ascii="宋体" w:hAnsi="宋体" w:cs="宋体"/>
          <w:color w:val="000000"/>
          <w:sz w:val="24"/>
          <w:szCs w:val="24"/>
          <w:highlight w:val="none"/>
          <w:lang w:val="en-US" w:eastAsia="zh-CN"/>
        </w:rPr>
        <w:t xml:space="preserve">采购</w:t>
      </w:r>
      <w:r>
        <w:rPr>
          <w:rFonts w:ascii="宋体" w:hAnsi="宋体" w:eastAsia="宋体" w:cs="宋体"/>
          <w:color w:val="000000"/>
          <w:sz w:val="24"/>
          <w:szCs w:val="24"/>
          <w:highlight w:val="none"/>
        </w:rPr>
        <w:t xml:space="preserve">人不另行承担任何供水及配套费用。</w:t>
      </w:r>
      <w:r>
        <w:rPr>
          <w:rFonts w:hint="eastAsia" w:ascii="宋体" w:hAnsi="宋体" w:eastAsia="宋体" w:cs="宋体"/>
          <w:color w:val="000000"/>
          <w:sz w:val="24"/>
          <w:szCs w:val="24"/>
          <w:highlight w:val="none"/>
        </w:rPr>
      </w:r>
      <w:r/>
    </w:p>
    <w:p>
      <w:pPr>
        <w:pStyle w:val="1225"/>
        <w:ind w:firstLine="480"/>
        <w:widowControl/>
        <w:rPr>
          <w:rFonts w:hint="eastAsia" w:ascii="宋体" w:hAnsi="宋体" w:cs="宋体"/>
          <w:color w:val="000000"/>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Cs w:val="24"/>
          <w:highlight w:val="none"/>
        </w:rPr>
        <w:t xml:space="preserve">供应商负责观赏动物饲养管理服务。供应商根据采购人要求，负责校区内观赏动物（如黑天鹅、锦鲤等）的日常饲养、健康观察、栖息地清洁消毒及管护等工作，确保动物健康、栖息环境整洁。观赏动物日常饲养所需的饲料、营养品及相关饲养耗材，由供应商自行采购，相关费用包含在物业服务费中，采购人不另行支付。合同履行期间，观赏动物出现死亡或丢失的，由供应商采购相同品种、相同规格的动物进行补充，相关费用由供应商承担。</w:t>
      </w:r>
      <w:r>
        <w:rPr>
          <w:rFonts w:hint="eastAsia" w:ascii="宋体" w:hAnsi="宋体" w:cs="宋体"/>
          <w:color w:val="000000"/>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（8）供应商</w:t>
      </w:r>
      <w:r>
        <w:rPr>
          <w:rFonts w:hint="eastAsia" w:ascii="宋体" w:hAnsi="宋体" w:eastAsia="宋体" w:cs="宋体"/>
          <w:color w:val="000000"/>
          <w:sz w:val="24"/>
          <w:szCs w:val="24"/>
          <w:highlight w:val="none"/>
        </w:rPr>
        <w:t xml:space="preserve">负责对校区内所有生活垃圾进行收集、转运至指定垃圾处理场所产生的费用，包含人工、车辆、耗材等全部成本。</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根据校区的现场情况做好防汛物资、扫雪物资的采购储备工作，遇恶劣天气期做到高度重视、保持高度警惕和全员投入；如遇降雪等恶劣天气，需第一时间组织清扫，确保道路畅通。</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费用由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设立客服中心，365天*24小时接听师生咨询及投诉需求，物业服务班组长、主管以上人员带班住校夜间值守（17:00至次日8:00，每日至少1名）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相关费用由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（11）供应商</w:t>
      </w:r>
      <w:r>
        <w:rPr>
          <w:rFonts w:hint="eastAsia" w:ascii="宋体" w:hAnsi="宋体" w:eastAsia="宋体" w:cs="宋体"/>
          <w:color w:val="000000"/>
          <w:sz w:val="24"/>
          <w:szCs w:val="24"/>
          <w:highlight w:val="none"/>
        </w:rPr>
        <w:t xml:space="preserve">需配合校方进行校区</w:t>
      </w:r>
      <w:r>
        <w:rPr>
          <w:rFonts w:hint="eastAsia" w:ascii="宋体" w:hAnsi="宋体" w:cs="宋体"/>
          <w:color w:val="000000"/>
          <w:sz w:val="24"/>
          <w:szCs w:val="24"/>
          <w:highlight w:val="none"/>
          <w:lang w:val="en-US" w:eastAsia="zh-CN"/>
        </w:rPr>
        <w:t xml:space="preserve">物业相关</w:t>
      </w:r>
      <w:r>
        <w:rPr>
          <w:rFonts w:hint="eastAsia" w:ascii="宋体" w:hAnsi="宋体" w:eastAsia="宋体" w:cs="宋体"/>
          <w:color w:val="000000"/>
          <w:sz w:val="24"/>
          <w:szCs w:val="24"/>
          <w:highlight w:val="none"/>
        </w:rPr>
        <w:t xml:space="preserve">信息化建设，相关费用由</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193"/>
        <w:rPr>
          <w:rFonts w:hint="eastAsia" w:eastAsia="宋体"/>
          <w:color w:val="000000"/>
          <w:highlight w:val="none"/>
          <w:lang w:eastAsia="zh-CN"/>
        </w:rPr>
      </w:pPr>
      <w:r>
        <w:rPr>
          <w:rFonts w:hint="eastAsia" w:eastAsia="宋体"/>
          <w:color w:val="000000"/>
          <w:highlight w:val="none"/>
          <w:lang w:eastAsia="zh-CN"/>
        </w:rPr>
      </w:r>
      <w:r/>
    </w:p>
    <w:p>
      <w:pPr>
        <w:pStyle w:val="1315"/>
        <w:numPr>
          <w:ilvl w:val="0"/>
          <w:numId w:val="0"/>
        </w:numPr>
        <w:ind w:left="482" w:right="0"/>
        <w:jc w:val="both"/>
        <w:keepLines w:val="0"/>
        <w:keepNext w:val="0"/>
        <w:pageBreakBefore w:val="0"/>
        <w:spacing w:before="0" w:after="0" w:line="360" w:lineRule="auto"/>
        <w:widowControl/>
        <w:tabs>
          <w:tab w:val="left" w:pos="482" w:leader="none"/>
        </w:tabs>
        <w:rPr>
          <w:rFonts w:hint="eastAsia" w:cs="宋体"/>
          <w:color w:val="000000"/>
          <w:sz w:val="24"/>
          <w:szCs w:val="24"/>
          <w:highlight w:val="none"/>
          <w:lang w:val="en-US" w:eastAsia="zh-CN"/>
        </w:rPr>
      </w:pPr>
      <w:r>
        <w:rPr>
          <w:rFonts w:hint="eastAsia" w:cs="宋体"/>
          <w:color w:val="000000"/>
          <w:sz w:val="24"/>
          <w:szCs w:val="24"/>
          <w:highlight w:val="none"/>
          <w:lang w:val="en-US" w:eastAsia="zh-CN"/>
        </w:rPr>
        <w:t xml:space="preserve">五、委托服务的要求及内容</w:t>
      </w:r>
      <w:r>
        <w:rPr>
          <w:rFonts w:hint="eastAsia" w:cs="宋体"/>
          <w:color w:val="000000"/>
          <w:sz w:val="24"/>
          <w:szCs w:val="24"/>
          <w:highlight w:val="none"/>
          <w:lang w:val="en-US" w:eastAsia="zh-CN"/>
        </w:rPr>
      </w:r>
      <w:r/>
    </w:p>
    <w:p>
      <w:pPr>
        <w:pStyle w:val="1225"/>
        <w:ind w:firstLine="480"/>
        <w:jc w:val="both"/>
        <w:spacing w:after="0"/>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委托服务的</w:t>
      </w:r>
      <w:r>
        <w:rPr>
          <w:rFonts w:hint="eastAsia" w:ascii="宋体" w:hAnsi="宋体" w:eastAsia="宋体" w:cs="宋体"/>
          <w:b/>
          <w:bCs/>
          <w:color w:val="000000"/>
          <w:sz w:val="24"/>
          <w:szCs w:val="24"/>
          <w:highlight w:val="none"/>
          <w:lang w:val="en-US" w:eastAsia="zh-CN"/>
        </w:rPr>
        <w:t xml:space="preserve">总体</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须按照要求配备符合资质和数量的人员到岗。合同签订后7个工作日内，需向采购人提交人员花名册。服务期间，</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应严格按照招标文件及采购人的要求，每日进行考勤记录。采购人将根据考勤情况，核查人员在岗及实际用工状况。若发现人员缺岗或配置人员与现场实际情况不符，将按照每人每天500元的标准，扣除</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相应的费用。 </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拟派驻本项目主管以上、班组长、客服中心岗位调动必须经采购人同意；门值、保洁员等离职必须在3天内补充到岗。</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应自觉履行投标时所做出的承诺和确定的管理服务项目及质量标准，依据采购人制定的规章制度实施服务、管理、育人一体化等全方位管理，接受采购人的监督、检查和协调，对采购人提出的问题及时进行整改。</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违反有关规定（详见附件中考核细则），未能按要求限期整改的，采购人有权视情况收取一定的违约金。如经考核综合3次不合格，采购人有权单方面终止合同，期间给采购人造成的一切损失由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人员管理服务不到位，经2次批评或要求整改仍不改正者，学生意见较大的，采购人有权责令</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更换相关人员，新人员3天内到位。</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不得将中标项目转让给第三方管理，不得将托管范围及其内所有设备、设施和场地进行出租出借或利用其进行其他营利活动。</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不得擅自张贴任何经营性广告和私自向学生收取任何费用。</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受托管理期满，必须完好归还采购人所提供的一切设施、设备。</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应按工作需要制定切实可行的内部管理规章制度，加强工作人员的业务培训和管理，做好各个岗位员工的服务方案，建立好相关的工作台账，配备必要的工作设备，提高服务质量、工作效率和管理水平。</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托管区域内公共设施管理：1）做好托管区域内的固定资产的使用和保管工作，若无法正常使用，需按照采购人要求，报相关职能部门办理相关手续进行维修或报废，不得擅自处理，否则按原价赔偿。2）加强托管区域内设备设施的巡查。空调、电梯、配电间、监控</w:t>
      </w:r>
      <w:r>
        <w:rPr>
          <w:rFonts w:hint="eastAsia" w:ascii="宋体" w:hAnsi="宋体" w:eastAsia="宋体" w:cs="宋体"/>
          <w:color w:val="000000"/>
          <w:sz w:val="24"/>
          <w:szCs w:val="24"/>
          <w:highlight w:val="none"/>
        </w:rPr>
        <w:t xml:space="preserve">、水泵、消防系统等共用设施设备的检查、维护、报修等工作，做好日常巡查工作，发现异常情况及时报告并做好记录，确保共用设施设备正常运行。3）根据采购人相关要求，做好节水节电工作，负责掌握楼宇公共部位水、电的使用情况，以杜绝跑冒滴漏、私拉乱接现象发生。4）多媒体、投影仪等教学、办公会议设备的管理：负责多媒体等设施的借用及登记管理，及时更换电池或检查，发现故障及时报修，保证教学、办公会议的设施正常使用。5）如使用单位需更改楼内结构、布局或用途，须提醒使用单位向采购人相关部门提出书面申请，相关部门同意后方可允许施工。</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结合本项目实际情况，做好托管区域内各类维修项目的登记、报修等工作，并做好配合采购人做好相关维修管理工作，确保维修服务工作及时、师生满意。</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托管区域内公共环境和楼宇大楼内（大厅、楼梯、走廊、厕所、门窗等）公共部位卫生每日清扫2次以上，地面干净，整洁，厕所无异味和无污垢，楼顶平台、地下室、下水进出口、管道或地沟等需保持清洁、通畅；做好灭“四害”防治等相关消灭工作；做好汛期防洪物资（防汛沙袋、挡水板等）配备及使用；做好冬季扫雪除冰、防寒防冻物资（草垫、融雪剂、铁锹、推雪铲等）配备及使用；垃圾实行袋装并按时清运至采购人指定地点；负责道路、草地、水面等公共空间范围内及楼宇周边的环境卫生工作。</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负责托管区域内的公寓管理：制定学生公寓文化建设方案，能够积极围绕服务育人、劳动育人、环境育人策划、组织相关学生公寓文化活动，营造安全、舒适、文明、和谐的公寓环境，高质量服务学生全面发展和成长成才。</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楼宇</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公寓管理员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门值、巡视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行24小时值班制（双人双岗，部分楼宇单人单岗），夜间值班人员不得留宿其他人员，不得将值班室作为居家之用，否则采购人有权解除合同。值班期间对大厅、楼内外、安全通道、楼层等公共区域进行巡视，检查公共区域设备是否完好，是否有异常情况，对发现的问题要及时报告，并做好记录。秩序维护（巡楼）负责巡查区域内的对大厅、楼内外、安全通道、配电间、弱电机房、风机房、楼层等公共区域进行巡视，检查公共区域设备是否完好，是否有异常情况，对发现的问题要及时报告，并做好记录。</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报告厅和会议室内，会前按要求布置，会后及时清理、保洁。</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协助做好公寓门禁系统数据及床位数据管理；</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协助有关部门做好水电抄表收费等相关工作；</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负责项目的突发事件应急处理工作：根据本项目实际情况及物业管理内容和要求，结合物业服务管理范围能考虑到各种突发事件，并建立突发事件反应预案，以便在突发事件发生时，能第一时间赶到现场，并井然有序地处理突发事件，在最大限度内控制事态的发展，制定托管区域内应急处理预案。</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做好物业服务开始及合同到期时的交接工作，保证交接工作的平稳过渡。制定交接方案，明确交接时间、范围、步骤等关键信息。交接期间确保服务质量，做好人员协调安排。交接过程有序、有记录，双方保持良好的沟通，确保交接的连续性和平稳性。</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配合采购人相关部门做好托管区域内消防设施设备检查工作，定期跟相关职能部门反馈检查情况，做好安全保障工作，做好巡视计划及措施，及时发现隐患、及时处置隐患，保障公寓的正常生活秩序、教学楼宇的工作开展。</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根据项目特色，制定满足采购人的要求，能够提升服务效果和服务质量的创新服务方案；</w:t>
      </w:r>
      <w:r>
        <w:rPr>
          <w:rFonts w:hint="eastAsia" w:ascii="宋体" w:hAnsi="宋体" w:eastAsia="宋体" w:cs="宋体"/>
          <w:color w:val="000000"/>
          <w:sz w:val="24"/>
          <w:szCs w:val="24"/>
          <w:highlight w:val="none"/>
        </w:rPr>
      </w:r>
      <w:r/>
    </w:p>
    <w:p>
      <w:pPr>
        <w:pStyle w:val="1225"/>
        <w:ind w:firstLine="480"/>
        <w:jc w:val="both"/>
        <w:spacing w:after="0"/>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属于委托管理服务范畴内的秩序维护、保洁、设施设备等其他工作。</w:t>
      </w:r>
      <w:r>
        <w:rPr>
          <w:rFonts w:hint="eastAsia" w:ascii="宋体" w:hAnsi="宋体" w:eastAsia="宋体" w:cs="宋体"/>
          <w:color w:val="000000"/>
          <w:sz w:val="24"/>
          <w:szCs w:val="24"/>
          <w:highlight w:val="none"/>
        </w:rPr>
      </w:r>
      <w:r/>
    </w:p>
    <w:p>
      <w:pPr>
        <w:pStyle w:val="1316"/>
        <w:numPr>
          <w:ilvl w:val="0"/>
          <w:numId w:val="0"/>
        </w:numPr>
        <w:ind w:left="0" w:right="0" w:firstLine="482"/>
        <w:jc w:val="both"/>
        <w:keepLines w:val="0"/>
        <w:keepNext w:val="0"/>
        <w:pageBreakBefore w:val="0"/>
        <w:spacing w:after="0" w:line="360" w:lineRule="auto"/>
        <w:widowControl/>
        <w:tabs>
          <w:tab w:val="left" w:pos="12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物业服务</w:t>
      </w:r>
      <w:r>
        <w:rPr>
          <w:rFonts w:hint="eastAsia" w:ascii="宋体" w:hAnsi="宋体" w:cs="宋体"/>
          <w:b/>
          <w:bCs/>
          <w:color w:val="000000"/>
          <w:sz w:val="24"/>
          <w:szCs w:val="24"/>
          <w:highlight w:val="none"/>
          <w:lang w:val="en-US" w:eastAsia="zh-CN"/>
        </w:rPr>
        <w:t xml:space="preserve">具体</w:t>
      </w:r>
      <w:r>
        <w:rPr>
          <w:rFonts w:hint="eastAsia" w:ascii="宋体" w:hAnsi="宋体" w:eastAsia="宋体" w:cs="宋体"/>
          <w:b/>
          <w:bCs/>
          <w:color w:val="000000"/>
          <w:sz w:val="24"/>
          <w:szCs w:val="24"/>
          <w:highlight w:val="none"/>
        </w:rPr>
        <w:t xml:space="preserve">需求</w:t>
      </w:r>
      <w:r>
        <w:rPr>
          <w:rFonts w:hint="eastAsia" w:ascii="宋体" w:hAnsi="宋体" w:eastAsia="宋体" w:cs="宋体"/>
          <w:b/>
          <w:bCs/>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南京医科大学常州校区提供符合行业标准、规范的校园内的公寓管理服务、教学科研楼宇及场馆管理服务、卫生清洁服务、绿化养护服务、设施设备管理以及零星维修服务、垃圾清运服务、会务服务以及秩序维护管理、环境管理、应急管理、劳动教育服务、特殊时段（重大活动）服务等。</w:t>
      </w:r>
      <w:r>
        <w:rPr>
          <w:rFonts w:hint="eastAsia" w:ascii="宋体" w:hAnsi="宋体" w:eastAsia="宋体" w:cs="宋体"/>
          <w:color w:val="000000"/>
          <w:sz w:val="24"/>
          <w:szCs w:val="24"/>
          <w:highlight w:val="none"/>
        </w:rPr>
      </w:r>
      <w:r/>
    </w:p>
    <w:tbl>
      <w:tblPr>
        <w:tblStyle w:val="1264"/>
        <w:tblW w:w="509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6"/>
        <w:gridCol w:w="2771"/>
        <w:gridCol w:w="15"/>
        <w:gridCol w:w="5706"/>
        <w:gridCol w:w="7"/>
      </w:tblGrid>
      <w:tr>
        <w:trPr/>
        <w:tc>
          <w:tcPr>
            <w:gridSpan w:val="6"/>
            <w:tcW w:w="9336"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前期物业服务内容</w:t>
            </w:r>
            <w:r>
              <w:rPr>
                <w:rFonts w:hint="eastAsia" w:ascii="宋体" w:hAnsi="宋体" w:eastAsia="宋体" w:cs="宋体"/>
                <w:color w:val="000000"/>
                <w:sz w:val="24"/>
                <w:szCs w:val="24"/>
                <w:highlight w:val="none"/>
                <w:lang w:val="en-US" w:eastAsia="en-US" w:bidi="ar-SA"/>
              </w:rPr>
            </w:r>
            <w:r/>
          </w:p>
        </w:tc>
      </w:tr>
      <w:tr>
        <w:trPr/>
        <w:tc>
          <w:tcPr>
            <w:gridSpan w:val="2"/>
            <w:tcW w:w="837" w:type="dxa"/>
            <w:vAlign w:val="center"/>
            <w:textDirection w:val="lrTb"/>
            <w:noWrap w:val="false"/>
          </w:tcPr>
          <w:p>
            <w:pPr>
              <w:pStyle w:val="1193"/>
              <w:ind w:left="0" w:firstLine="0"/>
              <w:jc w:val="center"/>
              <w:spacing w:after="0" w:line="36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序号</w:t>
            </w:r>
            <w:r>
              <w:rPr>
                <w:rFonts w:hint="eastAsia" w:ascii="宋体" w:hAnsi="宋体" w:eastAsia="宋体" w:cs="宋体"/>
                <w:b/>
                <w:bCs/>
                <w:color w:val="000000"/>
                <w:sz w:val="24"/>
                <w:szCs w:val="24"/>
                <w:highlight w:val="none"/>
                <w:lang w:val="en-US" w:eastAsia="en-US" w:bidi="ar-SA"/>
              </w:rPr>
            </w:r>
            <w:r/>
          </w:p>
        </w:tc>
        <w:tc>
          <w:tcPr>
            <w:gridSpan w:val="2"/>
            <w:tcW w:w="2786" w:type="dxa"/>
            <w:vAlign w:val="center"/>
            <w:textDirection w:val="lrTb"/>
            <w:noWrap w:val="false"/>
          </w:tcPr>
          <w:p>
            <w:pPr>
              <w:pStyle w:val="1193"/>
              <w:ind w:left="0" w:firstLine="0"/>
              <w:jc w:val="center"/>
              <w:spacing w:after="0" w:line="36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项目</w:t>
            </w:r>
            <w:r>
              <w:rPr>
                <w:rFonts w:hint="eastAsia" w:ascii="宋体" w:hAnsi="宋体" w:eastAsia="宋体" w:cs="宋体"/>
                <w:b/>
                <w:bCs/>
                <w:color w:val="000000"/>
                <w:sz w:val="24"/>
                <w:szCs w:val="24"/>
                <w:highlight w:val="none"/>
                <w:lang w:val="en-US" w:eastAsia="en-US" w:bidi="ar-SA"/>
              </w:rPr>
            </w:r>
            <w:r/>
          </w:p>
        </w:tc>
        <w:tc>
          <w:tcPr>
            <w:gridSpan w:val="2"/>
            <w:tcW w:w="5713" w:type="dxa"/>
            <w:vAlign w:val="center"/>
            <w:textDirection w:val="lrTb"/>
            <w:noWrap w:val="false"/>
          </w:tcPr>
          <w:p>
            <w:pPr>
              <w:pStyle w:val="1193"/>
              <w:ind w:left="0" w:firstLine="0"/>
              <w:jc w:val="center"/>
              <w:spacing w:after="0" w:line="36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zh-CN" w:bidi="ar-SA"/>
              </w:rPr>
              <w:t xml:space="preserve">主要</w:t>
            </w:r>
            <w:r>
              <w:rPr>
                <w:rFonts w:hint="eastAsia" w:ascii="宋体" w:hAnsi="宋体" w:eastAsia="宋体" w:cs="宋体"/>
                <w:b/>
                <w:bCs/>
                <w:color w:val="000000"/>
                <w:sz w:val="24"/>
                <w:szCs w:val="24"/>
                <w:highlight w:val="none"/>
                <w:lang w:val="en-US" w:eastAsia="en-US" w:bidi="ar-SA"/>
              </w:rPr>
              <w:t xml:space="preserve">服务内容</w:t>
            </w:r>
            <w:r>
              <w:rPr>
                <w:rFonts w:hint="eastAsia" w:ascii="宋体" w:hAnsi="宋体" w:eastAsia="宋体" w:cs="宋体"/>
                <w:b/>
                <w:bCs/>
                <w:color w:val="000000"/>
                <w:sz w:val="24"/>
                <w:szCs w:val="24"/>
                <w:highlight w:val="none"/>
                <w:lang w:val="en-US" w:eastAsia="en-US" w:bidi="ar-SA"/>
              </w:rPr>
            </w:r>
            <w:r/>
          </w:p>
        </w:tc>
      </w:tr>
      <w:tr>
        <w:trPr/>
        <w:tc>
          <w:tcPr>
            <w:gridSpan w:val="2"/>
            <w:tcW w:w="83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gridSpan w:val="2"/>
            <w:tcW w:w="2786"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前期综合管理服务</w:t>
            </w:r>
            <w:r>
              <w:rPr>
                <w:rFonts w:hint="eastAsia" w:ascii="宋体" w:hAnsi="宋体" w:eastAsia="宋体" w:cs="宋体"/>
                <w:color w:val="000000"/>
                <w:sz w:val="24"/>
                <w:szCs w:val="24"/>
                <w:highlight w:val="none"/>
                <w:lang w:val="en-US" w:eastAsia="en-US" w:bidi="ar-SA"/>
              </w:rPr>
            </w:r>
            <w:r/>
          </w:p>
        </w:tc>
        <w:tc>
          <w:tcPr>
            <w:gridSpan w:val="2"/>
            <w:tcW w:w="5713"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1.资产清点；</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2.钥匙管理；</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3.建章立制；</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4.针对校区现场情况编撰各类物业服务手册，上报采购人；</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5.校区搬迁辅助服务；</w:t>
            </w:r>
            <w:r>
              <w:rPr>
                <w:rFonts w:hint="eastAsia" w:ascii="宋体" w:hAnsi="宋体" w:eastAsia="宋体" w:cs="宋体"/>
                <w:color w:val="000000"/>
                <w:sz w:val="24"/>
                <w:szCs w:val="24"/>
                <w:highlight w:val="none"/>
                <w:lang w:val="en-US" w:eastAsia="en-US" w:bidi="ar-SA"/>
              </w:rPr>
            </w:r>
            <w:r/>
          </w:p>
        </w:tc>
      </w:tr>
      <w:tr>
        <w:trPr/>
        <w:tc>
          <w:tcPr>
            <w:gridSpan w:val="2"/>
            <w:tcW w:w="83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gridSpan w:val="2"/>
            <w:tcW w:w="2786"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工程承接查验服务</w:t>
            </w:r>
            <w:r>
              <w:rPr>
                <w:rFonts w:hint="eastAsia" w:ascii="宋体" w:hAnsi="宋体" w:eastAsia="宋体" w:cs="宋体"/>
                <w:color w:val="000000"/>
                <w:sz w:val="24"/>
                <w:szCs w:val="24"/>
                <w:highlight w:val="none"/>
                <w:lang w:val="en-US" w:eastAsia="en-US" w:bidi="ar-SA"/>
              </w:rPr>
            </w:r>
            <w:r/>
          </w:p>
        </w:tc>
        <w:tc>
          <w:tcPr>
            <w:gridSpan w:val="2"/>
            <w:tcW w:w="5713"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1.承接查验工作组筹备；</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2.竣工验收与承接查验实施；</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3.物业公共设施功能性测试；</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4.涉及到的二次改造施工监管。</w:t>
            </w:r>
            <w:r>
              <w:rPr>
                <w:rFonts w:hint="eastAsia" w:ascii="宋体" w:hAnsi="宋体" w:eastAsia="宋体" w:cs="宋体"/>
                <w:color w:val="000000"/>
                <w:sz w:val="24"/>
                <w:szCs w:val="24"/>
                <w:highlight w:val="none"/>
                <w:lang w:val="en-US" w:eastAsia="en-US" w:bidi="ar-SA"/>
              </w:rPr>
            </w:r>
            <w:r/>
          </w:p>
        </w:tc>
      </w:tr>
      <w:tr>
        <w:trPr/>
        <w:tc>
          <w:tcPr>
            <w:gridSpan w:val="2"/>
            <w:tcW w:w="83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gridSpan w:val="2"/>
            <w:tcW w:w="2786"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精细化清洁服务</w:t>
            </w:r>
            <w:r>
              <w:rPr>
                <w:rFonts w:hint="eastAsia" w:ascii="宋体" w:hAnsi="宋体" w:eastAsia="宋体" w:cs="宋体"/>
                <w:color w:val="000000"/>
                <w:sz w:val="24"/>
                <w:szCs w:val="24"/>
                <w:highlight w:val="none"/>
                <w:lang w:val="en-US" w:eastAsia="en-US" w:bidi="ar-SA"/>
              </w:rPr>
            </w:r>
            <w:r/>
          </w:p>
        </w:tc>
        <w:tc>
          <w:tcPr>
            <w:gridSpan w:val="2"/>
            <w:tcW w:w="5713"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各楼宇内部、室外道路、水域及广场深度精细化清洁服务</w:t>
            </w:r>
            <w:r>
              <w:rPr>
                <w:rFonts w:hint="eastAsia" w:ascii="宋体" w:hAnsi="宋体" w:eastAsia="宋体" w:cs="宋体"/>
                <w:color w:val="000000"/>
                <w:sz w:val="24"/>
                <w:szCs w:val="24"/>
                <w:highlight w:val="none"/>
                <w:lang w:val="en-US" w:eastAsia="en-US" w:bidi="ar-SA"/>
              </w:rPr>
            </w:r>
            <w:r/>
          </w:p>
        </w:tc>
      </w:tr>
      <w:tr>
        <w:trPr/>
        <w:tc>
          <w:tcPr>
            <w:gridSpan w:val="2"/>
            <w:tcW w:w="83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gridSpan w:val="2"/>
            <w:tcW w:w="2786"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标识标牌服务</w:t>
            </w:r>
            <w:r>
              <w:rPr>
                <w:rFonts w:hint="eastAsia" w:ascii="宋体" w:hAnsi="宋体" w:eastAsia="宋体" w:cs="宋体"/>
                <w:color w:val="000000"/>
                <w:sz w:val="24"/>
                <w:szCs w:val="24"/>
                <w:highlight w:val="none"/>
                <w:lang w:val="en-US" w:eastAsia="en-US" w:bidi="ar-SA"/>
              </w:rPr>
            </w:r>
            <w:r/>
          </w:p>
        </w:tc>
        <w:tc>
          <w:tcPr>
            <w:gridSpan w:val="2"/>
            <w:tcW w:w="5713"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物业现场管理需要的VI标识，包括节能标识、安全提示标识、设备标识等与物业服务相关的标识标牌设计及安装</w:t>
            </w:r>
            <w:r>
              <w:rPr>
                <w:rFonts w:hint="eastAsia" w:ascii="宋体" w:hAnsi="宋体" w:eastAsia="宋体" w:cs="宋体"/>
                <w:b/>
                <w:bCs/>
                <w:color w:val="000000"/>
                <w:sz w:val="24"/>
                <w:szCs w:val="24"/>
                <w:highlight w:val="none"/>
                <w:lang w:val="en-US" w:eastAsia="en-US" w:bidi="ar-SA"/>
              </w:rPr>
              <w:t xml:space="preserve">（设计版式需经过采购人确认）</w:t>
            </w: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tc>
      </w:tr>
      <w:tr>
        <w:trPr>
          <w:gridAfter w:val="1"/>
        </w:trPr>
        <w:tc>
          <w:tcPr>
            <w:gridSpan w:val="5"/>
            <w:tcW w:w="9329" w:type="dxa"/>
            <w:vAlign w:val="center"/>
            <w:textDirection w:val="lrTb"/>
            <w:noWrap w:val="false"/>
          </w:tcPr>
          <w:p>
            <w:pPr>
              <w:pStyle w:val="1193"/>
              <w:ind w:left="0" w:right="0" w:firstLine="0"/>
              <w:jc w:val="center"/>
              <w:keepLines w:val="0"/>
              <w:keepNext w:val="0"/>
              <w:pageBreakBefore w:val="0"/>
              <w:spacing w:after="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日常</w:t>
            </w:r>
            <w:r>
              <w:rPr>
                <w:rFonts w:hint="eastAsia" w:ascii="宋体" w:hAnsi="宋体" w:eastAsia="宋体" w:cs="宋体"/>
                <w:b/>
                <w:bCs/>
                <w:color w:val="000000"/>
                <w:sz w:val="24"/>
                <w:szCs w:val="24"/>
                <w:highlight w:val="none"/>
                <w:lang w:val="en-US" w:eastAsia="en-US" w:bidi="ar-SA"/>
              </w:rPr>
              <w:t xml:space="preserve">服务</w:t>
            </w:r>
            <w:r>
              <w:rPr>
                <w:rFonts w:hint="eastAsia" w:ascii="宋体" w:hAnsi="宋体" w:eastAsia="宋体" w:cs="宋体"/>
                <w:b/>
                <w:bCs/>
                <w:color w:val="000000"/>
                <w:sz w:val="24"/>
                <w:szCs w:val="24"/>
                <w:highlight w:val="none"/>
                <w:lang w:val="en-US" w:eastAsia="zh-CN" w:bidi="ar-SA"/>
              </w:rPr>
              <w:t xml:space="preserve">期</w:t>
            </w:r>
            <w:r>
              <w:rPr>
                <w:rFonts w:hint="eastAsia" w:ascii="宋体" w:hAnsi="宋体" w:eastAsia="宋体" w:cs="宋体"/>
                <w:b/>
                <w:bCs/>
                <w:color w:val="000000"/>
                <w:sz w:val="24"/>
                <w:szCs w:val="24"/>
                <w:highlight w:val="none"/>
                <w:lang w:val="en-US" w:eastAsia="zh-CN"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序号</w:t>
            </w:r>
            <w:r>
              <w:rPr>
                <w:rFonts w:hint="eastAsia" w:ascii="宋体" w:hAnsi="宋体" w:eastAsia="宋体" w:cs="宋体"/>
                <w:b/>
                <w:bCs/>
                <w:color w:val="000000"/>
                <w:sz w:val="24"/>
                <w:szCs w:val="24"/>
                <w:highlight w:val="none"/>
                <w:lang w:val="en-US" w:eastAsia="en-US" w:bidi="ar-SA"/>
              </w:rPr>
            </w:r>
            <w:r/>
          </w:p>
        </w:tc>
        <w:tc>
          <w:tcPr>
            <w:gridSpan w:val="2"/>
            <w:tcW w:w="2777" w:type="dxa"/>
            <w:vAlign w:val="center"/>
            <w:textDirection w:val="lrTb"/>
            <w:noWrap w:val="false"/>
          </w:tcPr>
          <w:p>
            <w:pPr>
              <w:pStyle w:val="1193"/>
              <w:ind w:left="0" w:firstLine="0"/>
              <w:jc w:val="center"/>
              <w:spacing w:after="0" w:line="36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区域/项目</w:t>
            </w:r>
            <w:r>
              <w:rPr>
                <w:rFonts w:hint="eastAsia" w:ascii="宋体" w:hAnsi="宋体" w:eastAsia="宋体" w:cs="宋体"/>
                <w:b/>
                <w:bCs/>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center"/>
              <w:spacing w:after="0" w:line="36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zh-CN" w:bidi="ar-SA"/>
              </w:rPr>
              <w:t xml:space="preserve">主要</w:t>
            </w:r>
            <w:r>
              <w:rPr>
                <w:rFonts w:hint="eastAsia" w:ascii="宋体" w:hAnsi="宋体" w:eastAsia="宋体" w:cs="宋体"/>
                <w:b/>
                <w:bCs/>
                <w:color w:val="000000"/>
                <w:sz w:val="24"/>
                <w:szCs w:val="24"/>
                <w:highlight w:val="none"/>
                <w:lang w:val="en-US" w:eastAsia="en-US" w:bidi="ar-SA"/>
              </w:rPr>
              <w:t xml:space="preserve">服务内容</w:t>
            </w:r>
            <w:r>
              <w:rPr>
                <w:rFonts w:hint="eastAsia" w:ascii="宋体" w:hAnsi="宋体" w:eastAsia="宋体" w:cs="宋体"/>
                <w:b/>
                <w:bCs/>
                <w:color w:val="000000"/>
                <w:sz w:val="24"/>
                <w:szCs w:val="24"/>
                <w:highlight w:val="none"/>
                <w:lang w:val="en-US" w:eastAsia="en-US"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校园整体正常期综合管理服务</w:t>
            </w:r>
            <w:r>
              <w:rPr>
                <w:rFonts w:hint="eastAsia" w:ascii="宋体" w:hAnsi="宋体" w:eastAsia="宋体" w:cs="宋体"/>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1.物业档案及制度管理；</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2.校园文化建设；（劳动实践、文化服务育人、节假日文化氛围营造、布置与宣传、标识标牌）</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3.资产管理和商铺管理协助服务；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4.总值班服务；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SA"/>
              </w:rPr>
              <w:t xml:space="preserve">.二次施工管理；</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en-US" w:bidi="ar-SA"/>
              </w:rPr>
              <w:t xml:space="preserve">.节能管理服务；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en-US" w:bidi="ar-SA"/>
              </w:rPr>
              <w:t xml:space="preserve">.应急事件管理；</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en-US" w:bidi="ar-SA"/>
              </w:rPr>
              <w:t xml:space="preserve">.大型活动保障（开学迎新、毕业典礼、运动会等）；</w:t>
            </w:r>
            <w:r>
              <w:rPr>
                <w:rFonts w:hint="eastAsia" w:ascii="宋体" w:hAnsi="宋体" w:eastAsia="宋体" w:cs="宋体"/>
                <w:color w:val="000000"/>
                <w:sz w:val="24"/>
                <w:szCs w:val="24"/>
                <w:highlight w:val="none"/>
                <w:lang w:val="en-US" w:eastAsia="en-US"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jc w:val="center"/>
              <w:keepLines w:val="0"/>
              <w:keepNext w:val="0"/>
              <w:spacing w:after="0" w:line="360" w:lineRule="auto"/>
              <w:widowControl/>
              <w:rPr>
                <w:rFonts w:hint="eastAsia" w:ascii="微软雅黑" w:hAnsi="微软雅黑" w:eastAsia="微软雅黑" w:cs="微软雅黑"/>
                <w:i w:val="0"/>
                <w:iCs w:val="0"/>
                <w:color w:val="000000"/>
                <w:sz w:val="20"/>
                <w:szCs w:val="20"/>
                <w:highlight w:val="none"/>
                <w:u w:val="none"/>
                <w:lang w:val="en-US" w:eastAsia="en-US"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求实楼（综合信息楼2-5楼为图书馆）</w:t>
            </w:r>
            <w:r>
              <w:rPr>
                <w:rFonts w:hint="eastAsia" w:ascii="微软雅黑" w:hAnsi="微软雅黑" w:eastAsia="微软雅黑" w:cs="微软雅黑"/>
                <w:i w:val="0"/>
                <w:iCs w:val="0"/>
                <w:color w:val="000000"/>
                <w:sz w:val="20"/>
                <w:szCs w:val="20"/>
                <w:highlight w:val="none"/>
                <w:u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1.楼宇综合管理服务；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2.楼宇值班/安全巡视服务；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3.工程设施设备管理及零星维修服务；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4.公共区域清洁服务（含书架清洁）；</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5.前台接待及会务服务；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6.图书馆书籍辅助管理服务；</w:t>
            </w:r>
            <w:r>
              <w:rPr>
                <w:rFonts w:ascii="宋体" w:hAnsi="宋体" w:eastAsia="宋体" w:cs="宋体"/>
                <w:color w:val="000000"/>
                <w:sz w:val="24"/>
                <w:szCs w:val="24"/>
                <w:highlight w:val="none"/>
                <w:lang w:val="en-US" w:eastAsia="zh-CN"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en-US" w:bidi="ar-SA"/>
              </w:rPr>
              <w:t xml:space="preserve">.</w:t>
            </w:r>
            <w:r>
              <w:rPr>
                <w:rFonts w:hint="eastAsia" w:ascii="宋体" w:hAnsi="宋体" w:cs="宋体"/>
                <w:color w:val="000000"/>
                <w:sz w:val="24"/>
                <w:szCs w:val="24"/>
                <w:highlight w:val="none"/>
                <w:lang w:val="en-US" w:eastAsia="zh-CN" w:bidi="ar-SA"/>
              </w:rPr>
              <w:t xml:space="preserve">重点办公室</w:t>
            </w:r>
            <w:r>
              <w:rPr>
                <w:rFonts w:hint="eastAsia" w:ascii="宋体" w:hAnsi="宋体" w:eastAsia="宋体" w:cs="宋体"/>
                <w:color w:val="000000"/>
                <w:sz w:val="24"/>
                <w:szCs w:val="24"/>
                <w:highlight w:val="none"/>
                <w:lang w:val="en-US" w:eastAsia="en-US" w:bidi="ar-SA"/>
              </w:rPr>
              <w:t xml:space="preserve">清洁服务</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8.会议接待、重点办公区域卫生间用纸类物品供应服务。</w:t>
            </w:r>
            <w:r>
              <w:rPr>
                <w:rFonts w:hint="eastAsia" w:ascii="宋体" w:hAnsi="宋体" w:eastAsia="宋体" w:cs="宋体"/>
                <w:color w:val="000000"/>
                <w:sz w:val="24"/>
                <w:szCs w:val="24"/>
                <w:highlight w:val="none"/>
                <w:lang w:val="en-US" w:eastAsia="zh-CN"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求是楼（</w:t>
            </w:r>
            <w:r>
              <w:rPr>
                <w:rFonts w:hint="eastAsia" w:ascii="宋体" w:hAnsi="宋体" w:eastAsia="宋体" w:cs="宋体"/>
                <w:color w:val="000000"/>
                <w:sz w:val="24"/>
                <w:szCs w:val="24"/>
                <w:highlight w:val="none"/>
                <w:lang w:val="en-US" w:eastAsia="zh-CN" w:bidi="ar-SA"/>
              </w:rPr>
              <w:t xml:space="preserve">公共</w:t>
            </w:r>
            <w:r>
              <w:rPr>
                <w:rFonts w:hint="eastAsia" w:ascii="宋体" w:hAnsi="宋体" w:eastAsia="宋体" w:cs="宋体"/>
                <w:color w:val="000000"/>
                <w:sz w:val="24"/>
                <w:szCs w:val="24"/>
                <w:highlight w:val="none"/>
                <w:lang w:val="en-US" w:eastAsia="en-US" w:bidi="ar-SA"/>
              </w:rPr>
              <w:t xml:space="preserve">教学楼）</w:t>
            </w:r>
            <w:r>
              <w:rPr>
                <w:rFonts w:hint="eastAsia" w:ascii="宋体" w:hAnsi="宋体" w:eastAsia="宋体" w:cs="宋体"/>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1.楼宇综合管理服务；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2.楼宇值班/安全巡视服务；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3.工程设施设备管理及零星维修服务；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4.公共区域清洁服务（含教室、</w:t>
            </w:r>
            <w:r>
              <w:rPr>
                <w:rFonts w:hint="eastAsia" w:ascii="宋体" w:hAnsi="宋体" w:eastAsia="宋体" w:cs="宋体"/>
                <w:color w:val="000000"/>
                <w:sz w:val="24"/>
                <w:szCs w:val="24"/>
                <w:highlight w:val="none"/>
                <w:lang w:val="en-US" w:eastAsia="zh-CN" w:bidi="ar-SA"/>
              </w:rPr>
              <w:t xml:space="preserve">教师</w:t>
            </w:r>
            <w:r>
              <w:rPr>
                <w:rFonts w:hint="eastAsia" w:ascii="宋体" w:hAnsi="宋体" w:eastAsia="宋体" w:cs="宋体"/>
                <w:color w:val="000000"/>
                <w:sz w:val="24"/>
                <w:szCs w:val="24"/>
                <w:highlight w:val="none"/>
                <w:lang w:val="en-US" w:eastAsia="en-US" w:bidi="ar-SA"/>
              </w:rPr>
              <w:t xml:space="preserve">休息室）；</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5.考试保障服务。</w:t>
            </w:r>
            <w:r>
              <w:rPr>
                <w:rFonts w:hint="eastAsia" w:ascii="宋体" w:hAnsi="宋体" w:eastAsia="宋体" w:cs="宋体"/>
                <w:color w:val="000000"/>
                <w:sz w:val="24"/>
                <w:szCs w:val="24"/>
                <w:highlight w:val="none"/>
                <w:lang w:val="en-US" w:eastAsia="en-US"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体育健身馆</w:t>
            </w:r>
            <w:r>
              <w:rPr>
                <w:rFonts w:hint="eastAsia" w:ascii="宋体" w:hAnsi="宋体" w:eastAsia="宋体" w:cs="宋体"/>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1.楼宇综合管理服务；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2.楼宇值班/安全巡视服务；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3.工程设施设备管理及零星维修服务；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4.公共区域清洁服务（含场馆场地、淋浴房）；</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5.大型赛事、大型活动保障。</w:t>
            </w:r>
            <w:r>
              <w:rPr>
                <w:rFonts w:hint="eastAsia" w:ascii="宋体" w:hAnsi="宋体" w:eastAsia="宋体" w:cs="宋体"/>
                <w:color w:val="000000"/>
                <w:sz w:val="24"/>
                <w:szCs w:val="24"/>
                <w:highlight w:val="none"/>
                <w:lang w:val="en-US" w:eastAsia="en-US"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大学生活动中心</w:t>
            </w:r>
            <w:r>
              <w:rPr>
                <w:rFonts w:hint="eastAsia" w:ascii="宋体" w:hAnsi="宋体" w:eastAsia="宋体" w:cs="宋体"/>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1.楼宇综合管理服务；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2.楼宇值班/安全巡视服务；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3.工程设施设备管理及零星维修服务；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4.公共区域清洁服务（含场馆场地）；</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5.学生社团类活动支持。</w:t>
            </w:r>
            <w:r>
              <w:rPr>
                <w:rFonts w:hint="eastAsia" w:ascii="宋体" w:hAnsi="宋体" w:eastAsia="宋体" w:cs="宋体"/>
                <w:color w:val="000000"/>
                <w:sz w:val="24"/>
                <w:szCs w:val="24"/>
                <w:highlight w:val="none"/>
                <w:lang w:val="en-US" w:eastAsia="en-US"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学生公寓（红枫苑1栋</w:t>
            </w:r>
            <w:r>
              <w:rPr>
                <w:rFonts w:hint="eastAsia" w:ascii="宋体" w:hAnsi="宋体" w:eastAsia="宋体" w:cs="宋体"/>
                <w:color w:val="000000"/>
                <w:sz w:val="24"/>
                <w:szCs w:val="24"/>
                <w:highlight w:val="none"/>
                <w:lang w:val="en-US" w:eastAsia="zh-CN" w:bidi="ar-SA"/>
              </w:rPr>
              <w:t xml:space="preserve">、2栋、3栋</w:t>
            </w: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1.公寓综合管理服务；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2.公寓值班/安全巡视服务；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3.工程设施设备管理及零星维修服务；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SA"/>
              </w:rPr>
              <w:t xml:space="preserve">4.公共区域清洁服务</w:t>
            </w:r>
            <w:r>
              <w:rPr>
                <w:rFonts w:hint="eastAsia"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SA"/>
              </w:rPr>
              <w:t xml:space="preserve">寝室退宿打扫</w:t>
            </w:r>
            <w:r>
              <w:rPr>
                <w:rFonts w:hint="eastAsia" w:ascii="宋体" w:hAnsi="宋体" w:eastAsia="宋体" w:cs="宋体"/>
                <w:color w:val="000000"/>
                <w:sz w:val="24"/>
                <w:szCs w:val="24"/>
                <w:highlight w:val="none"/>
                <w:lang w:val="en-US" w:eastAsia="zh-CN" w:bidi="ar-SA"/>
              </w:rPr>
              <w:t xml:space="preserve">及新生房间一次性物品提供</w:t>
            </w: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6.温馨便民服务</w:t>
            </w:r>
            <w:r>
              <w:rPr>
                <w:rFonts w:hint="eastAsia" w:ascii="宋体" w:hAnsi="宋体" w:cs="宋体"/>
                <w:color w:val="000000"/>
                <w:sz w:val="24"/>
                <w:szCs w:val="24"/>
                <w:highlight w:val="none"/>
                <w:lang w:val="en-US" w:eastAsia="zh-CN" w:bidi="ar-SA"/>
              </w:rPr>
              <w:t xml:space="preserve">（含寒暑假寝室窗帘清洗）；</w:t>
            </w:r>
            <w:r>
              <w:rPr>
                <w:rFonts w:ascii="宋体" w:hAnsi="宋体" w:eastAsia="宋体" w:cs="宋体"/>
                <w:color w:val="000000"/>
                <w:sz w:val="24"/>
                <w:szCs w:val="24"/>
                <w:highlight w:val="none"/>
                <w:lang w:val="en-US" w:eastAsia="zh-CN"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en-US" w:bidi="ar-SA"/>
              </w:rPr>
              <w:t xml:space="preserve">.文化活动支持服务。</w:t>
            </w:r>
            <w:r>
              <w:rPr>
                <w:rFonts w:hint="eastAsia" w:ascii="宋体" w:hAnsi="宋体" w:eastAsia="宋体" w:cs="宋体"/>
                <w:color w:val="000000"/>
                <w:sz w:val="24"/>
                <w:szCs w:val="24"/>
                <w:highlight w:val="none"/>
                <w:lang w:val="en-US" w:eastAsia="en-US"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求知楼（未来学院）</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求真楼（实验教学楼）</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弘毅楼（工信楼）</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求瞻楼（科研楼）</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动物中心（医学研究用房）</w:t>
            </w:r>
            <w:r>
              <w:rPr>
                <w:rFonts w:hint="eastAsia" w:ascii="宋体" w:hAnsi="宋体" w:eastAsia="宋体" w:cs="宋体"/>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1.楼宇综合管理服务；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2.楼宇值班/安全巡视服务；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3.工程设施设备管理及零星维修服务；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4.公共区域清洁服务（不含实验室）；</w:t>
            </w:r>
            <w:r>
              <w:rPr>
                <w:rFonts w:hint="eastAsia" w:ascii="宋体" w:hAnsi="宋体" w:eastAsia="宋体" w:cs="宋体"/>
                <w:color w:val="000000"/>
                <w:sz w:val="24"/>
                <w:szCs w:val="24"/>
                <w:highlight w:val="none"/>
                <w:lang w:val="en-US" w:eastAsia="en-US"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8</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SA"/>
              </w:rPr>
              <w:t xml:space="preserve">室外环境及</w:t>
            </w:r>
            <w:r>
              <w:rPr>
                <w:rFonts w:hint="eastAsia" w:ascii="宋体" w:hAnsi="宋体" w:eastAsia="宋体" w:cs="宋体"/>
                <w:color w:val="000000"/>
                <w:sz w:val="24"/>
                <w:szCs w:val="24"/>
                <w:highlight w:val="none"/>
                <w:lang w:val="en-US" w:eastAsia="zh-CN" w:bidi="ar-SA"/>
              </w:rPr>
              <w:t xml:space="preserve">垃圾清运</w:t>
            </w:r>
            <w:r>
              <w:rPr>
                <w:rFonts w:hint="eastAsia" w:ascii="宋体" w:hAnsi="宋体" w:eastAsia="宋体" w:cs="宋体"/>
                <w:color w:val="000000"/>
                <w:sz w:val="24"/>
                <w:szCs w:val="24"/>
                <w:highlight w:val="none"/>
                <w:lang w:val="en-US" w:eastAsia="zh-CN"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道路保洁；</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水域保洁；</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垃圾中转房管理服务；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4.垃圾外运服务；</w:t>
            </w:r>
            <w:r>
              <w:rPr>
                <w:rFonts w:hint="eastAsia" w:ascii="宋体" w:hAnsi="宋体" w:eastAsia="宋体" w:cs="宋体"/>
                <w:color w:val="000000"/>
                <w:sz w:val="24"/>
                <w:szCs w:val="24"/>
                <w:highlight w:val="none"/>
                <w:lang w:val="en-US" w:eastAsia="zh-CN"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9</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工程管理服务</w:t>
            </w:r>
            <w:r>
              <w:rPr>
                <w:rFonts w:hint="eastAsia" w:ascii="宋体" w:hAnsi="宋体" w:eastAsia="宋体" w:cs="宋体"/>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1.设施设备日常巡检与维护；（电梯、空调、供配电、给排水等设施设备系统）</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2.负责零星维修服务；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3.建立维修服务用户平台；</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4.负责质保期间与安装单位、施工单位的跟踪与协调。</w:t>
            </w:r>
            <w:r>
              <w:rPr>
                <w:rFonts w:hint="eastAsia" w:ascii="宋体" w:hAnsi="宋体" w:eastAsia="宋体" w:cs="宋体"/>
                <w:color w:val="000000"/>
                <w:sz w:val="24"/>
                <w:szCs w:val="24"/>
                <w:highlight w:val="none"/>
                <w:lang w:val="en-US" w:eastAsia="en-US"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聚贤北苑（教工宿舍）</w:t>
            </w:r>
            <w:r>
              <w:rPr>
                <w:rFonts w:hint="eastAsia" w:ascii="宋体" w:hAnsi="宋体" w:eastAsia="宋体" w:cs="宋体"/>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公寓前台预定、办理入住等综合服务；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教职工</w:t>
            </w:r>
            <w:r>
              <w:rPr>
                <w:rFonts w:hint="eastAsia" w:ascii="宋体" w:hAnsi="宋体" w:eastAsia="宋体" w:cs="宋体"/>
                <w:color w:val="000000"/>
                <w:sz w:val="24"/>
                <w:szCs w:val="24"/>
                <w:highlight w:val="none"/>
                <w:lang w:val="en-US" w:eastAsia="zh-CN" w:bidi="ar-SA"/>
              </w:rPr>
              <w:t xml:space="preserve">公寓</w:t>
            </w:r>
            <w:r>
              <w:rPr>
                <w:rFonts w:hint="eastAsia" w:ascii="宋体" w:hAnsi="宋体" w:eastAsia="宋体" w:cs="宋体"/>
                <w:color w:val="000000"/>
                <w:sz w:val="24"/>
                <w:szCs w:val="24"/>
                <w:highlight w:val="none"/>
                <w:lang w:val="en-US" w:eastAsia="en-US" w:bidi="ar-SA"/>
              </w:rPr>
              <w:t xml:space="preserve">值守及巡视服务；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公共区域环境清洁服务；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教职工住宿房间清洁服务；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房间卧具（床单、被套、枕套、浴巾、毛巾）布草清洗；</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一次性个人清洗用品的放置</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.温馨便民服务</w:t>
            </w:r>
            <w:r>
              <w:rPr>
                <w:rFonts w:hint="eastAsia" w:ascii="宋体" w:hAnsi="宋体" w:cs="宋体"/>
                <w:color w:val="000000"/>
                <w:sz w:val="24"/>
                <w:szCs w:val="24"/>
                <w:highlight w:val="none"/>
                <w:lang w:val="en-US" w:eastAsia="zh-CN" w:bidi="ar-SA"/>
              </w:rPr>
              <w:t xml:space="preserve">（含寒暑假寝室窗帘清洗）。</w:t>
            </w:r>
            <w:r>
              <w:rPr>
                <w:rFonts w:hint="eastAsia" w:ascii="宋体" w:hAnsi="宋体" w:eastAsia="宋体" w:cs="宋体"/>
                <w:color w:val="000000"/>
                <w:sz w:val="24"/>
                <w:szCs w:val="24"/>
                <w:highlight w:val="none"/>
                <w:lang w:val="en-US" w:eastAsia="en-US" w:bidi="ar-SA"/>
              </w:rPr>
            </w:r>
            <w:r/>
          </w:p>
        </w:tc>
      </w:tr>
      <w:tr>
        <w:trPr>
          <w:gridAfter w:val="1"/>
        </w:trPr>
        <w:tc>
          <w:tcPr>
            <w:tcW w:w="445"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11</w:t>
            </w:r>
            <w:r>
              <w:rPr>
                <w:rFonts w:hint="eastAsia" w:ascii="宋体" w:hAnsi="宋体" w:eastAsia="宋体" w:cs="宋体"/>
                <w:color w:val="000000"/>
                <w:sz w:val="24"/>
                <w:szCs w:val="24"/>
                <w:highlight w:val="none"/>
                <w:lang w:val="en-US" w:eastAsia="en-US" w:bidi="ar-SA"/>
              </w:rPr>
            </w:r>
            <w:r/>
          </w:p>
        </w:tc>
        <w:tc>
          <w:tcPr>
            <w:gridSpan w:val="2"/>
            <w:tcW w:w="2777" w:type="dxa"/>
            <w:vAlign w:val="center"/>
            <w:textDirection w:val="lrTb"/>
            <w:noWrap w:val="false"/>
          </w:tcPr>
          <w:p>
            <w:pPr>
              <w:pStyle w:val="1193"/>
              <w:ind w:left="0" w:firstLine="0"/>
              <w:jc w:val="center"/>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绿化养护服务</w:t>
            </w:r>
            <w:r>
              <w:rPr>
                <w:rFonts w:hint="eastAsia" w:ascii="宋体" w:hAnsi="宋体" w:eastAsia="宋体" w:cs="宋体"/>
                <w:color w:val="000000"/>
                <w:sz w:val="24"/>
                <w:szCs w:val="24"/>
                <w:highlight w:val="none"/>
                <w:lang w:val="en-US" w:eastAsia="en-US" w:bidi="ar-SA"/>
              </w:rPr>
            </w:r>
            <w:r/>
          </w:p>
        </w:tc>
        <w:tc>
          <w:tcPr>
            <w:gridSpan w:val="2"/>
            <w:tcW w:w="5721" w:type="dxa"/>
            <w:vAlign w:val="center"/>
            <w:textDirection w:val="lrTb"/>
            <w:noWrap w:val="false"/>
          </w:tcPr>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绿化监管服务；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绿化养护服务；</w:t>
            </w:r>
            <w:r>
              <w:rPr>
                <w:rFonts w:hint="eastAsia" w:ascii="宋体" w:hAnsi="宋体" w:eastAsia="宋体" w:cs="宋体"/>
                <w:color w:val="000000"/>
                <w:sz w:val="24"/>
                <w:szCs w:val="24"/>
                <w:highlight w:val="none"/>
                <w:lang w:val="en-US" w:eastAsia="en-US" w:bidi="ar-SA"/>
              </w:rPr>
            </w:r>
            <w:r/>
          </w:p>
          <w:p>
            <w:pPr>
              <w:pStyle w:val="1193"/>
              <w:ind w:left="0" w:firstLine="0"/>
              <w:jc w:val="both"/>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协助室内绿植租摆</w:t>
            </w:r>
            <w:r>
              <w:rPr>
                <w:rFonts w:hint="eastAsia" w:ascii="宋体" w:hAnsi="宋体" w:eastAsia="宋体" w:cs="宋体"/>
                <w:color w:val="000000"/>
                <w:sz w:val="24"/>
                <w:szCs w:val="24"/>
                <w:highlight w:val="none"/>
                <w:lang w:val="en-US" w:eastAsia="zh-CN" w:bidi="ar-SA"/>
              </w:rPr>
              <w:t xml:space="preserve">养护</w:t>
            </w: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tc>
      </w:tr>
    </w:tbl>
    <w:p>
      <w:pPr>
        <w:pStyle w:val="1316"/>
        <w:numPr>
          <w:ilvl w:val="12"/>
          <w:numId w:val="0"/>
        </w:numPr>
        <w:ind w:left="420" w:right="0" w:firstLine="0"/>
        <w:jc w:val="both"/>
        <w:keepLines w:val="0"/>
        <w:keepNext w:val="0"/>
        <w:pageBreakBefore w:val="0"/>
        <w:spacing w:after="0" w:line="360" w:lineRule="auto"/>
        <w:tabs>
          <w:tab w:val="left" w:pos="12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日常物业</w:t>
      </w:r>
      <w:r>
        <w:rPr>
          <w:rFonts w:hint="eastAsia" w:ascii="宋体" w:hAnsi="宋体" w:eastAsia="宋体" w:cs="宋体"/>
          <w:b/>
          <w:bCs/>
          <w:color w:val="000000"/>
          <w:sz w:val="24"/>
          <w:szCs w:val="24"/>
          <w:highlight w:val="none"/>
          <w:lang w:eastAsia="zh-CN"/>
        </w:rPr>
        <w:t xml:space="preserve">综合</w:t>
      </w:r>
      <w:r>
        <w:rPr>
          <w:rFonts w:hint="eastAsia" w:ascii="宋体" w:hAnsi="宋体" w:eastAsia="宋体" w:cs="宋体"/>
          <w:b/>
          <w:bCs/>
          <w:color w:val="000000"/>
          <w:sz w:val="24"/>
          <w:szCs w:val="24"/>
          <w:highlight w:val="none"/>
        </w:rPr>
        <w:t xml:space="preserve">服务要求及标准</w:t>
      </w:r>
      <w:r>
        <w:rPr>
          <w:rFonts w:hint="eastAsia" w:ascii="宋体" w:hAnsi="宋体" w:eastAsia="宋体" w:cs="宋体"/>
          <w:b/>
          <w:bCs/>
          <w:color w:val="000000"/>
          <w:sz w:val="24"/>
          <w:szCs w:val="24"/>
          <w:highlight w:val="none"/>
        </w:rPr>
      </w:r>
      <w:r/>
    </w:p>
    <w:p>
      <w:pPr>
        <w:pStyle w:val="1317"/>
        <w:numPr>
          <w:ilvl w:val="0"/>
          <w:numId w:val="0"/>
        </w:numPr>
        <w:ind w:left="0" w:right="0" w:firstLine="482"/>
        <w:jc w:val="both"/>
        <w:keepLines w:val="0"/>
        <w:keepNext w:val="0"/>
        <w:pageBreakBefore w:val="0"/>
        <w:spacing w:after="0" w:line="360" w:lineRule="auto"/>
        <w:tabs>
          <w:tab w:val="left" w:pos="7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综合服务</w:t>
      </w:r>
      <w:r>
        <w:rPr>
          <w:rFonts w:hint="eastAsia" w:ascii="宋体" w:hAnsi="宋体" w:eastAsia="宋体" w:cs="宋体"/>
          <w:b/>
          <w:bCs/>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服务总则：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须配合采购人做好各项综合管理服务工作，</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加强质量管理建设，不断开展和完善物业服务中的各项质量管理活动，完善质量体系的策划与设计，编制质量体系文件包括各项工作程序文件、作业指导书等，日常物业管理活动中贯彻落实卓越绩效评价准则（GB/T19580-2022）等标准。</w:t>
      </w:r>
      <w:r>
        <w:rPr>
          <w:rFonts w:hint="eastAsia" w:ascii="宋体" w:hAnsi="宋体" w:eastAsia="宋体" w:cs="宋体"/>
          <w:color w:val="000000"/>
          <w:sz w:val="24"/>
          <w:szCs w:val="24"/>
          <w:highlight w:val="none"/>
        </w:rPr>
      </w:r>
      <w:r/>
    </w:p>
    <w:p>
      <w:pPr>
        <w:pStyle w:val="1318"/>
        <w:numPr>
          <w:ilvl w:val="12"/>
          <w:numId w:val="0"/>
        </w:numPr>
        <w:ind w:left="420" w:right="0" w:firstLine="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建立管理人员人事档案和各类行政文件、合同的存档工作。相关工作内容符合</w:t>
      </w:r>
      <w:r>
        <w:rPr>
          <w:rFonts w:hint="eastAsia" w:ascii="宋体" w:hAnsi="宋体" w:cs="宋体"/>
          <w:color w:val="000000"/>
          <w:sz w:val="24"/>
          <w:szCs w:val="24"/>
          <w:highlight w:val="none"/>
          <w:lang w:val="en-US" w:eastAsia="zh-CN"/>
        </w:rPr>
        <w:t xml:space="preserve">国家及行业标准</w:t>
      </w:r>
      <w:r>
        <w:rPr>
          <w:rFonts w:hint="eastAsia" w:ascii="宋体" w:hAnsi="宋体" w:eastAsia="宋体" w:cs="宋体"/>
          <w:color w:val="000000"/>
          <w:sz w:val="24"/>
          <w:szCs w:val="24"/>
          <w:highlight w:val="none"/>
        </w:rPr>
        <w:t xml:space="preserve">的要求。健全所有建筑物、公用设施、设备的图纸资料，及时增加修改资料。建立设备、设施、保洁、楼宇管理等日常运作管理档案。所有资料及管理资料分为图、档、卡、册四类，安放于防火、防潮、防蛀之专用档案箱/盒/柜内。做好档案资料的保密工作，确保相关信息不外泄。</w:t>
      </w:r>
      <w:r>
        <w:rPr>
          <w:rFonts w:hint="eastAsia" w:ascii="宋体" w:hAnsi="宋体" w:eastAsia="宋体" w:cs="宋体"/>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资产辅助管理</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房产资产管理：协助采购人做好楼宇房屋信息整理建档。对所有房屋（包括暂不启用的区域）定期巡视，及时反馈信息，确保校区房产安全。协助采购人做好家具及公共物业资产管理工作，包括信息登记、编码张贴、日常检查、年末或定期资产清查等。定期对家具及设施情况进行巡查，对损坏情况及时反馈并负责落实维修工作。保证家具和设施的定点定位工作，未经采购人同意不准随意更换家具设施的位置。完成采购人交办的</w:t>
      </w:r>
      <w:r>
        <w:rPr>
          <w:rFonts w:hint="eastAsia" w:ascii="宋体" w:hAnsi="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与房产资产管理相关的服务内容。</w:t>
      </w:r>
      <w:r>
        <w:rPr>
          <w:rFonts w:hint="eastAsia" w:ascii="宋体" w:hAnsi="宋体" w:eastAsia="宋体" w:cs="宋体"/>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物业档案及制度管理</w:t>
      </w:r>
      <w:r>
        <w:rPr>
          <w:rFonts w:hint="eastAsia" w:ascii="宋体" w:hAnsi="宋体" w:eastAsia="宋体" w:cs="宋体"/>
          <w:color w:val="000000"/>
          <w:sz w:val="24"/>
          <w:szCs w:val="24"/>
          <w:highlight w:val="none"/>
        </w:rPr>
      </w:r>
      <w:r/>
    </w:p>
    <w:p>
      <w:pPr>
        <w:pStyle w:val="1225"/>
        <w:numPr>
          <w:ilvl w:val="0"/>
          <w:numId w:val="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需具有完善的物业管理组织机构，各项管理规章制度建设体系，确保各项工作高标准有序开展； </w:t>
      </w:r>
      <w:r>
        <w:rPr>
          <w:rFonts w:hint="eastAsia" w:ascii="宋体" w:hAnsi="宋体" w:eastAsia="宋体" w:cs="宋体"/>
          <w:b w:val="0"/>
          <w:color w:val="000000"/>
          <w:sz w:val="24"/>
          <w:szCs w:val="24"/>
          <w:highlight w:val="none"/>
        </w:rPr>
      </w:r>
      <w:r/>
    </w:p>
    <w:p>
      <w:pPr>
        <w:pStyle w:val="1225"/>
        <w:numPr>
          <w:ilvl w:val="0"/>
          <w:numId w:val="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需具有完善的员工管理、工作计划体系，确保项目高质量运行； </w:t>
      </w:r>
      <w:r>
        <w:rPr>
          <w:rFonts w:hint="eastAsia" w:ascii="宋体" w:hAnsi="宋体" w:eastAsia="宋体" w:cs="宋体"/>
          <w:b w:val="0"/>
          <w:color w:val="000000"/>
          <w:sz w:val="24"/>
          <w:szCs w:val="24"/>
          <w:highlight w:val="none"/>
        </w:rPr>
      </w:r>
      <w:r/>
    </w:p>
    <w:p>
      <w:pPr>
        <w:pStyle w:val="1225"/>
        <w:numPr>
          <w:ilvl w:val="0"/>
          <w:numId w:val="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需具有完善的物业档案资料管理，财产造册及清查、行政服务、资源使用等方面的体系与制度并加以落实；</w:t>
      </w:r>
      <w:r>
        <w:rPr>
          <w:rFonts w:hint="eastAsia" w:ascii="宋体" w:hAnsi="宋体" w:eastAsia="宋体" w:cs="宋体"/>
          <w:b w:val="0"/>
          <w:color w:val="000000"/>
          <w:sz w:val="24"/>
          <w:szCs w:val="24"/>
          <w:highlight w:val="none"/>
        </w:rPr>
      </w:r>
      <w:r/>
    </w:p>
    <w:p>
      <w:pPr>
        <w:pStyle w:val="1225"/>
        <w:numPr>
          <w:ilvl w:val="0"/>
          <w:numId w:val="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进场三个月内需根据学校实际情况编制服务手册。</w:t>
      </w:r>
      <w:r>
        <w:rPr>
          <w:rFonts w:hint="eastAsia" w:ascii="宋体" w:hAnsi="宋体" w:eastAsia="宋体" w:cs="宋体"/>
          <w:b w:val="0"/>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总值班服务</w:t>
      </w:r>
      <w:r>
        <w:rPr>
          <w:rFonts w:hint="eastAsia" w:ascii="宋体" w:hAnsi="宋体" w:eastAsia="宋体" w:cs="宋体"/>
          <w:color w:val="000000"/>
          <w:sz w:val="24"/>
          <w:szCs w:val="24"/>
          <w:highlight w:val="none"/>
        </w:rPr>
      </w:r>
      <w:r/>
    </w:p>
    <w:p>
      <w:pPr>
        <w:pStyle w:val="1225"/>
        <w:numPr>
          <w:ilvl w:val="0"/>
          <w:numId w:val="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总值班期间，值班人员应对项目各岗位情况进行巡视检查，将人员在岗、岗位值班、重要岗位、重要设施设备、重要安全防范区域等情况进行检查和记录；</w:t>
      </w:r>
      <w:r>
        <w:rPr>
          <w:rFonts w:hint="eastAsia" w:ascii="宋体" w:hAnsi="宋体" w:eastAsia="宋体" w:cs="宋体"/>
          <w:b w:val="0"/>
          <w:color w:val="000000"/>
          <w:sz w:val="24"/>
          <w:szCs w:val="24"/>
          <w:highlight w:val="none"/>
        </w:rPr>
      </w:r>
      <w:r/>
    </w:p>
    <w:p>
      <w:pPr>
        <w:pStyle w:val="1225"/>
        <w:numPr>
          <w:ilvl w:val="0"/>
          <w:numId w:val="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总值班期间，如有突发情况发生，总值班人员5分钟赶到事发现场，根据现场情况，进行相应处理，或及时启动应急预案。并视现场事态情况，及时向项目经理/主管、采购人报告；</w:t>
      </w:r>
      <w:r>
        <w:rPr>
          <w:rFonts w:hint="eastAsia" w:ascii="宋体" w:hAnsi="宋体" w:eastAsia="宋体" w:cs="宋体"/>
          <w:b w:val="0"/>
          <w:color w:val="000000"/>
          <w:sz w:val="24"/>
          <w:szCs w:val="24"/>
          <w:highlight w:val="none"/>
        </w:rPr>
      </w:r>
      <w:r/>
    </w:p>
    <w:p>
      <w:pPr>
        <w:pStyle w:val="1225"/>
        <w:numPr>
          <w:ilvl w:val="0"/>
          <w:numId w:val="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采购人随机抽查总值班电话的畅通情况，或到项目现场，随机对总值班情况进行抽查。若随机抽查总值班电话无人接听或现场抽查5分钟无法联系到总值班人员，则视为考核不合格，记录在案，并将该情况于第二个工作日反馈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项目负责人。</w:t>
      </w:r>
      <w:r>
        <w:rPr>
          <w:rFonts w:hint="eastAsia" w:ascii="宋体" w:hAnsi="宋体" w:eastAsia="宋体" w:cs="宋体"/>
          <w:b w:val="0"/>
          <w:color w:val="000000"/>
          <w:sz w:val="24"/>
          <w:szCs w:val="24"/>
          <w:highlight w:val="none"/>
        </w:rPr>
      </w:r>
      <w:r/>
    </w:p>
    <w:p>
      <w:pPr>
        <w:pStyle w:val="1225"/>
        <w:numPr>
          <w:ilvl w:val="0"/>
          <w:numId w:val="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每日夜间驻校值班经理需提前一周报备至学校相关部门，如有人员临时变动需提前汇报。</w:t>
      </w:r>
      <w:r>
        <w:rPr>
          <w:rFonts w:hint="eastAsia" w:ascii="宋体" w:hAnsi="宋体" w:eastAsia="宋体" w:cs="宋体"/>
          <w:b w:val="0"/>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节能管理</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需配合学校做好绿色校园建设工作，绿色体系建设工作，</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应遵守学校各项节能管理要求，建立并实施节能环保机制，包括但不限于：</w:t>
      </w:r>
      <w:r>
        <w:rPr>
          <w:rFonts w:hint="eastAsia" w:ascii="宋体" w:hAnsi="宋体" w:eastAsia="宋体" w:cs="宋体"/>
          <w:color w:val="000000"/>
          <w:sz w:val="24"/>
          <w:szCs w:val="24"/>
          <w:highlight w:val="none"/>
        </w:rPr>
      </w:r>
      <w:r/>
    </w:p>
    <w:p>
      <w:pPr>
        <w:pStyle w:val="1225"/>
        <w:numPr>
          <w:ilvl w:val="0"/>
          <w:numId w:val="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配合学校相关部门开展节能活动，如能耗统计、节能改造等；</w:t>
      </w:r>
      <w:r>
        <w:rPr>
          <w:rFonts w:hint="eastAsia" w:ascii="宋体" w:hAnsi="宋体" w:eastAsia="宋体" w:cs="宋体"/>
          <w:b w:val="0"/>
          <w:color w:val="000000"/>
          <w:sz w:val="24"/>
          <w:szCs w:val="24"/>
          <w:highlight w:val="none"/>
        </w:rPr>
      </w:r>
      <w:r/>
    </w:p>
    <w:p>
      <w:pPr>
        <w:pStyle w:val="1225"/>
        <w:numPr>
          <w:ilvl w:val="0"/>
          <w:numId w:val="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维修服务中采用节能产品，采购符合国家推荐节能产品目录的物业服务设施设备、用品；</w:t>
      </w:r>
      <w:r>
        <w:rPr>
          <w:rFonts w:hint="eastAsia" w:ascii="宋体" w:hAnsi="宋体" w:eastAsia="宋体" w:cs="宋体"/>
          <w:b w:val="0"/>
          <w:color w:val="000000"/>
          <w:sz w:val="24"/>
          <w:szCs w:val="24"/>
          <w:highlight w:val="none"/>
        </w:rPr>
      </w:r>
      <w:r/>
    </w:p>
    <w:p>
      <w:pPr>
        <w:pStyle w:val="1225"/>
        <w:numPr>
          <w:ilvl w:val="0"/>
          <w:numId w:val="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张贴节能标识和温馨提示，引导师生节能；</w:t>
      </w:r>
      <w:r>
        <w:rPr>
          <w:rFonts w:hint="eastAsia" w:ascii="宋体" w:hAnsi="宋体" w:eastAsia="宋体" w:cs="宋体"/>
          <w:b w:val="0"/>
          <w:color w:val="000000"/>
          <w:sz w:val="24"/>
          <w:szCs w:val="24"/>
          <w:highlight w:val="none"/>
        </w:rPr>
      </w:r>
      <w:r/>
    </w:p>
    <w:p>
      <w:pPr>
        <w:pStyle w:val="1225"/>
        <w:numPr>
          <w:ilvl w:val="0"/>
          <w:numId w:val="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按要求开展巡检工作，发现有跑冒滴漏等浪费能源情况，应及时维修或采取紧急措施后报修；</w:t>
      </w:r>
      <w:r>
        <w:rPr>
          <w:rFonts w:hint="eastAsia" w:ascii="宋体" w:hAnsi="宋体" w:eastAsia="宋体" w:cs="宋体"/>
          <w:b w:val="0"/>
          <w:color w:val="000000"/>
          <w:sz w:val="24"/>
          <w:szCs w:val="24"/>
          <w:highlight w:val="none"/>
        </w:rPr>
      </w:r>
      <w:r/>
    </w:p>
    <w:p>
      <w:pPr>
        <w:pStyle w:val="1225"/>
        <w:numPr>
          <w:ilvl w:val="0"/>
          <w:numId w:val="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根据实际情况合理开闭空调、照明等能耗设施；</w:t>
      </w:r>
      <w:r>
        <w:rPr>
          <w:rFonts w:hint="eastAsia" w:ascii="宋体" w:hAnsi="宋体" w:eastAsia="宋体" w:cs="宋体"/>
          <w:b w:val="0"/>
          <w:color w:val="000000"/>
          <w:sz w:val="24"/>
          <w:szCs w:val="24"/>
          <w:highlight w:val="none"/>
        </w:rPr>
      </w:r>
      <w:r/>
    </w:p>
    <w:p>
      <w:pPr>
        <w:pStyle w:val="1225"/>
        <w:numPr>
          <w:ilvl w:val="0"/>
          <w:numId w:val="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将节能理念贯穿于物业服务工作中去，从自身做起，节约用电、节约用水</w:t>
      </w:r>
      <w:r>
        <w:rPr>
          <w:rFonts w:hint="eastAsia" w:ascii="宋体" w:hAnsi="宋体" w:cs="宋体"/>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创新工作</w:t>
      </w:r>
      <w:r>
        <w:rPr>
          <w:rFonts w:hint="eastAsia" w:ascii="宋体" w:hAnsi="宋体" w:eastAsia="宋体" w:cs="宋体"/>
          <w:color w:val="000000"/>
          <w:sz w:val="24"/>
          <w:szCs w:val="24"/>
          <w:highlight w:val="none"/>
          <w:lang w:eastAsia="zh-CN"/>
        </w:rPr>
      </w:r>
      <w:r/>
    </w:p>
    <w:p>
      <w:pPr>
        <w:pStyle w:val="1225"/>
        <w:numPr>
          <w:ilvl w:val="0"/>
          <w:numId w:val="10"/>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标准化设备间建设：提升校区设施设备运行环境及条件；</w:t>
      </w:r>
      <w:r>
        <w:rPr>
          <w:rFonts w:hint="eastAsia" w:ascii="宋体" w:hAnsi="宋体" w:eastAsia="宋体" w:cs="宋体"/>
          <w:b w:val="0"/>
          <w:color w:val="000000"/>
          <w:sz w:val="24"/>
          <w:szCs w:val="24"/>
          <w:highlight w:val="none"/>
        </w:rPr>
      </w:r>
      <w:r/>
    </w:p>
    <w:p>
      <w:pPr>
        <w:pStyle w:val="1225"/>
        <w:numPr>
          <w:ilvl w:val="0"/>
          <w:numId w:val="10"/>
        </w:numPr>
        <w:ind w:left="0" w:firstLine="480"/>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设施设备的预防性检测：根据法律法规要求及设施设备现状和运行规律，按照合同要求对设施设备进行预防性检测，保障相关设施设备的正常运行，减少故障的发生；</w:t>
      </w:r>
      <w:r>
        <w:rPr>
          <w:rFonts w:hint="eastAsia" w:ascii="宋体" w:hAnsi="宋体" w:eastAsia="宋体" w:cs="宋体"/>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新校区空置房管理（按</w:t>
      </w:r>
      <w:r>
        <w:rPr>
          <w:rFonts w:hint="eastAsia" w:ascii="宋体" w:hAnsi="宋体" w:cs="宋体"/>
          <w:color w:val="000000"/>
          <w:sz w:val="24"/>
          <w:szCs w:val="24"/>
          <w:highlight w:val="none"/>
          <w:lang w:val="en-US" w:eastAsia="zh-CN"/>
        </w:rPr>
        <w:t xml:space="preserve">精细化</w:t>
      </w:r>
      <w:r>
        <w:rPr>
          <w:rFonts w:hint="eastAsia" w:ascii="宋体" w:hAnsi="宋体" w:eastAsia="宋体" w:cs="宋体"/>
          <w:color w:val="000000"/>
          <w:sz w:val="24"/>
          <w:szCs w:val="24"/>
          <w:highlight w:val="none"/>
          <w:lang w:eastAsia="zh-CN"/>
        </w:rPr>
        <w:t xml:space="preserve">保洁要求）</w:t>
      </w:r>
      <w:r>
        <w:rPr>
          <w:rFonts w:hint="eastAsia" w:ascii="宋体" w:hAnsi="宋体" w:eastAsia="宋体" w:cs="宋体"/>
          <w:color w:val="000000"/>
          <w:sz w:val="24"/>
          <w:szCs w:val="24"/>
          <w:highlight w:val="none"/>
          <w:lang w:eastAsia="zh-CN"/>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（1）制定不启用区域的物业管理方案，制定配套管理制度与相应工作流程，经校方确认后执行；</w:t>
      </w:r>
      <w:r>
        <w:rPr>
          <w:rFonts w:hint="eastAsia" w:ascii="宋体" w:hAnsi="宋体" w:eastAsia="宋体" w:cs="宋体"/>
          <w:color w:val="000000"/>
          <w:sz w:val="24"/>
          <w:szCs w:val="24"/>
          <w:highlight w:val="none"/>
          <w:lang w:eastAsia="zh-CN"/>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（2）保证不启用建筑的建筑及其室内安全、设施完好；</w:t>
      </w:r>
      <w:r>
        <w:rPr>
          <w:rFonts w:hint="eastAsia" w:ascii="宋体" w:hAnsi="宋体" w:eastAsia="宋体" w:cs="宋体"/>
          <w:color w:val="000000"/>
          <w:sz w:val="24"/>
          <w:szCs w:val="24"/>
          <w:highlight w:val="none"/>
          <w:lang w:eastAsia="zh-CN"/>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（3）空置房按照精细化保洁要求管理，维持室内外环境整洁；</w:t>
      </w:r>
      <w:r>
        <w:rPr>
          <w:rFonts w:hint="eastAsia" w:ascii="宋体" w:hAnsi="宋体" w:eastAsia="宋体" w:cs="宋体"/>
          <w:color w:val="000000"/>
          <w:sz w:val="24"/>
          <w:szCs w:val="24"/>
          <w:highlight w:val="none"/>
          <w:lang w:eastAsia="zh-CN"/>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定期对未启用建筑进行巡查，保证安防、水电、空调等各类设施设备完好并做好维护，确保这些区域的设施设备处于正常工作状态，巡查次数每月不少于一次，遇台风雨季等天气应加大巡查频次，发现问题应及时处置。</w:t>
      </w:r>
      <w:r>
        <w:rPr>
          <w:rFonts w:hint="eastAsia" w:ascii="宋体" w:hAnsi="宋体" w:eastAsia="宋体" w:cs="宋体"/>
          <w:color w:val="000000"/>
          <w:sz w:val="24"/>
          <w:szCs w:val="24"/>
          <w:highlight w:val="none"/>
          <w:lang w:eastAsia="zh-CN"/>
        </w:rPr>
      </w:r>
      <w:r/>
    </w:p>
    <w:p>
      <w:pPr>
        <w:pStyle w:val="1316"/>
        <w:numPr>
          <w:ilvl w:val="12"/>
          <w:numId w:val="0"/>
        </w:numPr>
        <w:ind w:left="420" w:right="0" w:firstLine="0"/>
        <w:jc w:val="both"/>
        <w:keepLines w:val="0"/>
        <w:keepNext w:val="0"/>
        <w:pageBreakBefore w:val="0"/>
        <w:spacing w:after="0" w:line="360" w:lineRule="auto"/>
        <w:tabs>
          <w:tab w:val="left" w:pos="12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前期物业</w:t>
      </w:r>
      <w:r>
        <w:rPr>
          <w:rFonts w:hint="eastAsia" w:ascii="宋体" w:hAnsi="宋体" w:eastAsia="宋体" w:cs="宋体"/>
          <w:b/>
          <w:bCs/>
          <w:color w:val="000000"/>
          <w:sz w:val="24"/>
          <w:szCs w:val="24"/>
          <w:highlight w:val="none"/>
          <w:lang w:eastAsia="zh-CN"/>
        </w:rPr>
        <w:t xml:space="preserve">承接介入</w:t>
      </w:r>
      <w:r>
        <w:rPr>
          <w:rFonts w:hint="eastAsia" w:ascii="宋体" w:hAnsi="宋体" w:eastAsia="宋体" w:cs="宋体"/>
          <w:b/>
          <w:bCs/>
          <w:color w:val="000000"/>
          <w:sz w:val="24"/>
          <w:szCs w:val="24"/>
          <w:highlight w:val="none"/>
        </w:rPr>
        <w:t xml:space="preserve">服务要求及标准</w:t>
      </w:r>
      <w:r>
        <w:rPr>
          <w:rFonts w:hint="eastAsia" w:ascii="宋体" w:hAnsi="宋体" w:eastAsia="宋体" w:cs="宋体"/>
          <w:b/>
          <w:bCs/>
          <w:color w:val="000000"/>
          <w:sz w:val="24"/>
          <w:szCs w:val="24"/>
          <w:highlight w:val="none"/>
        </w:rPr>
      </w:r>
      <w:r/>
    </w:p>
    <w:p>
      <w:pPr>
        <w:pStyle w:val="1317"/>
        <w:ind w:left="0" w:right="0" w:firstLine="482"/>
        <w:jc w:val="both"/>
        <w:keepLines w:val="0"/>
        <w:keepNext w:val="0"/>
        <w:pageBreakBefore w:val="0"/>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 综合服务</w:t>
      </w:r>
      <w:r>
        <w:rPr>
          <w:rFonts w:hint="eastAsia" w:ascii="宋体" w:hAnsi="宋体" w:eastAsia="宋体" w:cs="宋体"/>
          <w:b/>
          <w:bCs/>
          <w:color w:val="000000"/>
          <w:sz w:val="24"/>
          <w:szCs w:val="24"/>
          <w:highlight w:val="none"/>
          <w:lang w:eastAsia="zh-CN"/>
        </w:rPr>
        <w:t xml:space="preserve">及承接查验工作安排</w:t>
      </w:r>
      <w:r>
        <w:rPr>
          <w:rFonts w:hint="eastAsia" w:ascii="宋体" w:hAnsi="宋体" w:eastAsia="宋体" w:cs="宋体"/>
          <w:b/>
          <w:bCs/>
          <w:color w:val="000000"/>
          <w:sz w:val="24"/>
          <w:szCs w:val="24"/>
          <w:highlight w:val="none"/>
          <w:lang w:eastAsia="zh-CN"/>
        </w:rPr>
      </w:r>
      <w:r/>
    </w:p>
    <w:p>
      <w:pPr>
        <w:pStyle w:val="1318"/>
        <w:numPr>
          <w:ilvl w:val="0"/>
          <w:numId w:val="11"/>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校区运行前的策划服务</w:t>
      </w:r>
      <w:r>
        <w:rPr>
          <w:rFonts w:hint="eastAsia" w:ascii="宋体" w:hAnsi="宋体" w:eastAsia="宋体" w:cs="宋体"/>
          <w:color w:val="000000"/>
          <w:sz w:val="24"/>
          <w:szCs w:val="24"/>
          <w:highlight w:val="none"/>
        </w:rPr>
      </w:r>
      <w:r/>
    </w:p>
    <w:p>
      <w:pPr>
        <w:pStyle w:val="1225"/>
        <w:numPr>
          <w:ilvl w:val="0"/>
          <w:numId w:val="12"/>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物业管理服务核心团队（包括项目经理、各条线主管、办公室主管等）驻场服务，配合采购人做好校区运行前的各项策划工作，确保校区各项工作稳步推进；</w:t>
      </w:r>
      <w:r>
        <w:rPr>
          <w:rFonts w:hint="eastAsia" w:ascii="宋体" w:hAnsi="宋体" w:eastAsia="宋体" w:cs="宋体"/>
          <w:b w:val="0"/>
          <w:color w:val="000000"/>
          <w:sz w:val="24"/>
          <w:szCs w:val="24"/>
          <w:highlight w:val="none"/>
        </w:rPr>
      </w:r>
      <w:r/>
    </w:p>
    <w:p>
      <w:pPr>
        <w:pStyle w:val="1225"/>
        <w:numPr>
          <w:ilvl w:val="0"/>
          <w:numId w:val="12"/>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校区交付期间，</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应配合采购人做好相关档案资料的整理工作，协助做好资料的分类与归档，确保做到档案无缺漏，分类归档整齐有序。</w:t>
      </w:r>
      <w:r>
        <w:rPr>
          <w:rFonts w:hint="eastAsia" w:ascii="宋体" w:hAnsi="宋体" w:eastAsia="宋体" w:cs="宋体"/>
          <w:b w:val="0"/>
          <w:color w:val="000000"/>
          <w:sz w:val="24"/>
          <w:szCs w:val="24"/>
          <w:highlight w:val="none"/>
        </w:rPr>
      </w:r>
      <w:r/>
    </w:p>
    <w:p>
      <w:pPr>
        <w:pStyle w:val="1318"/>
        <w:numPr>
          <w:ilvl w:val="0"/>
          <w:numId w:val="11"/>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协助做好软装施工监管及各项监管服务</w:t>
      </w:r>
      <w:r>
        <w:rPr>
          <w:rFonts w:hint="eastAsia" w:ascii="宋体" w:hAnsi="宋体" w:eastAsia="宋体" w:cs="宋体"/>
          <w:color w:val="000000"/>
          <w:sz w:val="24"/>
          <w:szCs w:val="24"/>
          <w:highlight w:val="none"/>
        </w:rPr>
      </w:r>
      <w:r/>
    </w:p>
    <w:p>
      <w:pPr>
        <w:pStyle w:val="1225"/>
        <w:numPr>
          <w:ilvl w:val="0"/>
          <w:numId w:val="1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应做好对家具、窗帘、多媒体设备等软装施工单位的安装监管工作，确保做到文明施工，安全施工，有序施工；</w:t>
      </w:r>
      <w:r>
        <w:rPr>
          <w:rFonts w:hint="eastAsia" w:ascii="宋体" w:hAnsi="宋体" w:eastAsia="宋体" w:cs="宋体"/>
          <w:b w:val="0"/>
          <w:color w:val="000000"/>
          <w:sz w:val="24"/>
          <w:szCs w:val="24"/>
          <w:highlight w:val="none"/>
        </w:rPr>
      </w:r>
      <w:r/>
    </w:p>
    <w:p>
      <w:pPr>
        <w:pStyle w:val="1225"/>
        <w:numPr>
          <w:ilvl w:val="0"/>
          <w:numId w:val="1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应按照实际情况，适时打开房间门窗进行通风透气，如遇雷雨天气要及时关闭，能够按照学校要求做好室内通风的各项工作；</w:t>
      </w:r>
      <w:r>
        <w:rPr>
          <w:rFonts w:hint="eastAsia" w:ascii="宋体" w:hAnsi="宋体" w:eastAsia="宋体" w:cs="宋体"/>
          <w:b w:val="0"/>
          <w:color w:val="000000"/>
          <w:sz w:val="24"/>
          <w:szCs w:val="24"/>
          <w:highlight w:val="none"/>
        </w:rPr>
      </w:r>
      <w:r/>
    </w:p>
    <w:p>
      <w:pPr>
        <w:pStyle w:val="1225"/>
        <w:numPr>
          <w:ilvl w:val="0"/>
          <w:numId w:val="1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对已交付的设施设备进行日常管理，做好资产统计，确保设施设备无丢失、缺漏等。</w:t>
      </w:r>
      <w:r>
        <w:rPr>
          <w:rFonts w:hint="eastAsia" w:ascii="宋体" w:hAnsi="宋体" w:eastAsia="宋体" w:cs="宋体"/>
          <w:b w:val="0"/>
          <w:color w:val="000000"/>
          <w:sz w:val="24"/>
          <w:szCs w:val="24"/>
          <w:highlight w:val="none"/>
        </w:rPr>
      </w:r>
      <w:r/>
    </w:p>
    <w:p>
      <w:pPr>
        <w:pStyle w:val="1318"/>
        <w:numPr>
          <w:ilvl w:val="0"/>
          <w:numId w:val="11"/>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资产清点</w:t>
      </w:r>
      <w:r>
        <w:rPr>
          <w:rFonts w:hint="eastAsia" w:ascii="宋体" w:hAnsi="宋体" w:eastAsia="宋体" w:cs="宋体"/>
          <w:color w:val="000000"/>
          <w:sz w:val="24"/>
          <w:szCs w:val="24"/>
          <w:highlight w:val="none"/>
        </w:rPr>
      </w:r>
      <w:r/>
    </w:p>
    <w:p>
      <w:pPr>
        <w:pStyle w:val="1225"/>
        <w:numPr>
          <w:ilvl w:val="0"/>
          <w:numId w:val="1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设立专人配合学校进行资产清点工作；</w:t>
      </w:r>
      <w:r>
        <w:rPr>
          <w:rFonts w:hint="eastAsia" w:ascii="宋体" w:hAnsi="宋体" w:eastAsia="宋体" w:cs="宋体"/>
          <w:b w:val="0"/>
          <w:color w:val="000000"/>
          <w:sz w:val="24"/>
          <w:szCs w:val="24"/>
          <w:highlight w:val="none"/>
        </w:rPr>
      </w:r>
      <w:r/>
    </w:p>
    <w:p>
      <w:pPr>
        <w:pStyle w:val="1225"/>
        <w:numPr>
          <w:ilvl w:val="0"/>
          <w:numId w:val="1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现场</w:t>
      </w:r>
      <w:r>
        <w:rPr>
          <w:rFonts w:hint="eastAsia" w:ascii="宋体" w:hAnsi="宋体" w:cs="宋体"/>
          <w:color w:val="000000"/>
          <w:sz w:val="24"/>
          <w:szCs w:val="24"/>
          <w:highlight w:val="none"/>
          <w:lang w:eastAsia="zh-CN"/>
        </w:rPr>
        <w:t xml:space="preserve">查看</w:t>
      </w:r>
      <w:r>
        <w:rPr>
          <w:rFonts w:hint="eastAsia" w:ascii="宋体" w:hAnsi="宋体" w:eastAsia="宋体" w:cs="宋体"/>
          <w:color w:val="000000"/>
          <w:sz w:val="24"/>
          <w:szCs w:val="24"/>
          <w:highlight w:val="none"/>
        </w:rPr>
        <w:t xml:space="preserve">、清点相关实物资产（附设备、设施等）；</w:t>
      </w:r>
      <w:r>
        <w:rPr>
          <w:rFonts w:hint="eastAsia" w:ascii="宋体" w:hAnsi="宋体" w:eastAsia="宋体" w:cs="宋体"/>
          <w:b w:val="0"/>
          <w:color w:val="000000"/>
          <w:sz w:val="24"/>
          <w:szCs w:val="24"/>
          <w:highlight w:val="none"/>
        </w:rPr>
      </w:r>
      <w:r/>
    </w:p>
    <w:p>
      <w:pPr>
        <w:pStyle w:val="1225"/>
        <w:numPr>
          <w:ilvl w:val="0"/>
          <w:numId w:val="1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做好房屋及配套设施的资产移交和入账工作；</w:t>
      </w:r>
      <w:r>
        <w:rPr>
          <w:rFonts w:hint="eastAsia" w:ascii="宋体" w:hAnsi="宋体" w:eastAsia="宋体" w:cs="宋体"/>
          <w:b w:val="0"/>
          <w:color w:val="000000"/>
          <w:sz w:val="24"/>
          <w:szCs w:val="24"/>
          <w:highlight w:val="none"/>
        </w:rPr>
      </w:r>
      <w:r/>
    </w:p>
    <w:p>
      <w:pPr>
        <w:pStyle w:val="1225"/>
        <w:numPr>
          <w:ilvl w:val="0"/>
          <w:numId w:val="1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制作固定资产实物账和卡片等。</w:t>
      </w:r>
      <w:r>
        <w:rPr>
          <w:rFonts w:hint="eastAsia" w:ascii="宋体" w:hAnsi="宋体" w:eastAsia="宋体" w:cs="宋体"/>
          <w:b w:val="0"/>
          <w:color w:val="000000"/>
          <w:sz w:val="24"/>
          <w:szCs w:val="24"/>
          <w:highlight w:val="none"/>
        </w:rPr>
      </w:r>
      <w:r/>
    </w:p>
    <w:p>
      <w:pPr>
        <w:pStyle w:val="1318"/>
        <w:numPr>
          <w:ilvl w:val="0"/>
          <w:numId w:val="11"/>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钥匙门禁管理</w:t>
      </w:r>
      <w:r>
        <w:rPr>
          <w:rFonts w:hint="eastAsia" w:ascii="宋体" w:hAnsi="宋体" w:eastAsia="宋体" w:cs="宋体"/>
          <w:color w:val="000000"/>
          <w:sz w:val="24"/>
          <w:szCs w:val="24"/>
          <w:highlight w:val="none"/>
        </w:rPr>
      </w:r>
      <w:r/>
    </w:p>
    <w:p>
      <w:pPr>
        <w:pStyle w:val="1225"/>
        <w:numPr>
          <w:ilvl w:val="0"/>
          <w:numId w:val="1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钥匙门禁交接时，须核对每一把钥匙门禁是否对应相应的房间或设施设备；</w:t>
      </w:r>
      <w:r>
        <w:rPr>
          <w:rFonts w:hint="eastAsia" w:ascii="宋体" w:hAnsi="宋体" w:eastAsia="宋体" w:cs="宋体"/>
          <w:b w:val="0"/>
          <w:color w:val="000000"/>
          <w:sz w:val="24"/>
          <w:szCs w:val="24"/>
          <w:highlight w:val="none"/>
        </w:rPr>
      </w:r>
      <w:r/>
    </w:p>
    <w:p>
      <w:pPr>
        <w:pStyle w:val="1225"/>
        <w:numPr>
          <w:ilvl w:val="0"/>
          <w:numId w:val="1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钥匙门禁指定专人负责接收并管理，保管人按照关联顺序做好钥匙编号；</w:t>
      </w:r>
      <w:r>
        <w:rPr>
          <w:rFonts w:hint="eastAsia" w:ascii="宋体" w:hAnsi="宋体" w:eastAsia="宋体" w:cs="宋体"/>
          <w:b w:val="0"/>
          <w:color w:val="000000"/>
          <w:sz w:val="24"/>
          <w:szCs w:val="24"/>
          <w:highlight w:val="none"/>
        </w:rPr>
      </w:r>
      <w:r/>
    </w:p>
    <w:p>
      <w:pPr>
        <w:pStyle w:val="1225"/>
        <w:numPr>
          <w:ilvl w:val="0"/>
          <w:numId w:val="1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保管人做好钥匙门禁保存，重要钥匙可存放在专用钥匙柜中。</w:t>
      </w:r>
      <w:r>
        <w:rPr>
          <w:rFonts w:hint="eastAsia" w:ascii="宋体" w:hAnsi="宋体" w:eastAsia="宋体" w:cs="宋体"/>
          <w:b w:val="0"/>
          <w:color w:val="000000"/>
          <w:sz w:val="24"/>
          <w:szCs w:val="24"/>
          <w:highlight w:val="none"/>
        </w:rPr>
      </w:r>
      <w:r/>
    </w:p>
    <w:p>
      <w:pPr>
        <w:pStyle w:val="1318"/>
        <w:numPr>
          <w:ilvl w:val="0"/>
          <w:numId w:val="11"/>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建章立制（须报采购人审核）</w:t>
      </w:r>
      <w:r>
        <w:rPr>
          <w:rFonts w:hint="eastAsia" w:ascii="宋体" w:hAnsi="宋体" w:eastAsia="宋体" w:cs="宋体"/>
          <w:color w:val="000000"/>
          <w:sz w:val="24"/>
          <w:szCs w:val="24"/>
          <w:highlight w:val="none"/>
        </w:rPr>
      </w:r>
      <w:r/>
    </w:p>
    <w:p>
      <w:pPr>
        <w:pStyle w:val="1225"/>
        <w:numPr>
          <w:ilvl w:val="0"/>
          <w:numId w:val="1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建立设备台帐、档案；</w:t>
      </w:r>
      <w:r>
        <w:rPr>
          <w:rFonts w:hint="eastAsia" w:ascii="宋体" w:hAnsi="宋体" w:eastAsia="宋体" w:cs="宋体"/>
          <w:b w:val="0"/>
          <w:color w:val="000000"/>
          <w:sz w:val="24"/>
          <w:szCs w:val="24"/>
          <w:highlight w:val="none"/>
        </w:rPr>
      </w:r>
      <w:r/>
    </w:p>
    <w:p>
      <w:pPr>
        <w:pStyle w:val="1225"/>
        <w:numPr>
          <w:ilvl w:val="0"/>
          <w:numId w:val="1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制定设备设施管理规章制度；</w:t>
      </w:r>
      <w:r>
        <w:rPr>
          <w:rFonts w:hint="eastAsia" w:ascii="宋体" w:hAnsi="宋体" w:eastAsia="宋体" w:cs="宋体"/>
          <w:b w:val="0"/>
          <w:color w:val="000000"/>
          <w:sz w:val="24"/>
          <w:szCs w:val="24"/>
          <w:highlight w:val="none"/>
        </w:rPr>
      </w:r>
      <w:r/>
    </w:p>
    <w:p>
      <w:pPr>
        <w:pStyle w:val="1225"/>
        <w:numPr>
          <w:ilvl w:val="0"/>
          <w:numId w:val="1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编写设备设施作业规程；</w:t>
      </w:r>
      <w:r>
        <w:rPr>
          <w:rFonts w:hint="eastAsia" w:ascii="宋体" w:hAnsi="宋体" w:eastAsia="宋体" w:cs="宋体"/>
          <w:b w:val="0"/>
          <w:color w:val="000000"/>
          <w:sz w:val="24"/>
          <w:szCs w:val="24"/>
          <w:highlight w:val="none"/>
        </w:rPr>
      </w:r>
      <w:r/>
    </w:p>
    <w:p>
      <w:pPr>
        <w:pStyle w:val="1225"/>
        <w:numPr>
          <w:ilvl w:val="0"/>
          <w:numId w:val="1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编制维修服务标准及维修服务用户平台流程；</w:t>
      </w:r>
      <w:r>
        <w:rPr>
          <w:rFonts w:hint="eastAsia" w:ascii="宋体" w:hAnsi="宋体" w:eastAsia="宋体" w:cs="宋体"/>
          <w:b w:val="0"/>
          <w:color w:val="000000"/>
          <w:sz w:val="24"/>
          <w:szCs w:val="24"/>
          <w:highlight w:val="none"/>
        </w:rPr>
      </w:r>
      <w:r/>
    </w:p>
    <w:p>
      <w:pPr>
        <w:pStyle w:val="1225"/>
        <w:numPr>
          <w:ilvl w:val="0"/>
          <w:numId w:val="1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制定房屋本体维护方案；</w:t>
      </w:r>
      <w:r>
        <w:rPr>
          <w:rFonts w:hint="eastAsia" w:ascii="宋体" w:hAnsi="宋体" w:eastAsia="宋体" w:cs="宋体"/>
          <w:b w:val="0"/>
          <w:color w:val="000000"/>
          <w:sz w:val="24"/>
          <w:szCs w:val="24"/>
          <w:highlight w:val="none"/>
        </w:rPr>
      </w:r>
      <w:r/>
    </w:p>
    <w:p>
      <w:pPr>
        <w:pStyle w:val="1225"/>
        <w:numPr>
          <w:ilvl w:val="0"/>
          <w:numId w:val="1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制订设备设施管理维护方案；</w:t>
      </w:r>
      <w:r>
        <w:rPr>
          <w:rFonts w:hint="eastAsia" w:ascii="宋体" w:hAnsi="宋体" w:eastAsia="宋体" w:cs="宋体"/>
          <w:b w:val="0"/>
          <w:color w:val="000000"/>
          <w:sz w:val="24"/>
          <w:szCs w:val="24"/>
          <w:highlight w:val="none"/>
        </w:rPr>
      </w:r>
      <w:r/>
    </w:p>
    <w:p>
      <w:pPr>
        <w:pStyle w:val="1225"/>
        <w:numPr>
          <w:ilvl w:val="0"/>
          <w:numId w:val="1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编制设备设施突发事件应急处理预案。</w:t>
      </w:r>
      <w:r>
        <w:rPr>
          <w:rFonts w:hint="eastAsia" w:ascii="宋体" w:hAnsi="宋体" w:eastAsia="宋体" w:cs="宋体"/>
          <w:b w:val="0"/>
          <w:color w:val="000000"/>
          <w:sz w:val="24"/>
          <w:szCs w:val="24"/>
          <w:highlight w:val="none"/>
        </w:rPr>
      </w:r>
      <w:r/>
    </w:p>
    <w:p>
      <w:pPr>
        <w:pStyle w:val="1318"/>
        <w:numPr>
          <w:ilvl w:val="0"/>
          <w:numId w:val="11"/>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工程承接查验服务</w:t>
      </w:r>
      <w:r>
        <w:rPr>
          <w:rFonts w:hint="eastAsia" w:ascii="宋体" w:hAnsi="宋体" w:eastAsia="宋体" w:cs="宋体"/>
          <w:color w:val="000000"/>
          <w:sz w:val="24"/>
          <w:szCs w:val="24"/>
          <w:highlight w:val="none"/>
        </w:rPr>
      </w:r>
      <w:r/>
    </w:p>
    <w:p>
      <w:pPr>
        <w:pStyle w:val="1319"/>
        <w:numPr>
          <w:ilvl w:val="0"/>
          <w:numId w:val="17"/>
        </w:numPr>
        <w:ind w:left="420" w:right="0" w:firstLine="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工程承接查验范围</w:t>
      </w:r>
      <w:r>
        <w:rPr>
          <w:rFonts w:hint="eastAsia" w:ascii="宋体" w:hAnsi="宋体" w:eastAsia="宋体" w:cs="宋体"/>
          <w:color w:val="000000"/>
          <w:sz w:val="24"/>
          <w:szCs w:val="24"/>
          <w:highlight w:val="none"/>
        </w:rPr>
      </w:r>
      <w:r/>
    </w:p>
    <w:p>
      <w:pPr>
        <w:pStyle w:val="1319"/>
        <w:numPr>
          <w:ilvl w:val="12"/>
          <w:numId w:val="0"/>
        </w:numPr>
        <w:ind w:left="420" w:firstLine="0"/>
        <w:tabs>
          <w:tab w:val="left" w:pos="108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本项目范围内全部建筑物及其附属设施。</w:t>
      </w:r>
      <w:r>
        <w:rPr>
          <w:rFonts w:hint="eastAsia" w:ascii="宋体" w:hAnsi="宋体" w:eastAsia="宋体" w:cs="宋体"/>
          <w:color w:val="000000"/>
          <w:sz w:val="24"/>
          <w:szCs w:val="24"/>
          <w:highlight w:val="none"/>
        </w:rPr>
      </w:r>
      <w:r/>
    </w:p>
    <w:p>
      <w:pPr>
        <w:pStyle w:val="1319"/>
        <w:numPr>
          <w:ilvl w:val="12"/>
          <w:numId w:val="0"/>
        </w:numPr>
        <w:ind w:left="420" w:right="0" w:firstLine="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承接查验工作组筹备</w:t>
      </w:r>
      <w:r>
        <w:rPr>
          <w:rFonts w:hint="eastAsia" w:ascii="宋体" w:hAnsi="宋体" w:eastAsia="宋体" w:cs="宋体"/>
          <w:color w:val="000000"/>
          <w:sz w:val="24"/>
          <w:szCs w:val="24"/>
          <w:highlight w:val="none"/>
        </w:rPr>
      </w:r>
      <w:r/>
    </w:p>
    <w:p>
      <w:pPr>
        <w:pStyle w:val="1225"/>
        <w:numPr>
          <w:ilvl w:val="0"/>
          <w:numId w:val="1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设立专项小组（电气、暖通空调、给排水、弱电、土建装修、图纸资料、钥匙等）；</w:t>
      </w:r>
      <w:r>
        <w:rPr>
          <w:rFonts w:hint="eastAsia" w:ascii="宋体" w:hAnsi="宋体" w:eastAsia="宋体" w:cs="宋体"/>
          <w:b w:val="0"/>
          <w:color w:val="000000"/>
          <w:sz w:val="24"/>
          <w:szCs w:val="24"/>
          <w:highlight w:val="none"/>
        </w:rPr>
      </w:r>
      <w:r/>
    </w:p>
    <w:p>
      <w:pPr>
        <w:pStyle w:val="1225"/>
        <w:numPr>
          <w:ilvl w:val="0"/>
          <w:numId w:val="1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准备承接查验相关工作，包括交接程序的设定、验收标准的制定等。</w:t>
      </w:r>
      <w:r>
        <w:rPr>
          <w:rFonts w:hint="eastAsia" w:ascii="宋体" w:hAnsi="宋体" w:eastAsia="宋体" w:cs="宋体"/>
          <w:b w:val="0"/>
          <w:color w:val="000000"/>
          <w:sz w:val="24"/>
          <w:szCs w:val="24"/>
          <w:highlight w:val="none"/>
        </w:rPr>
      </w:r>
      <w:r/>
    </w:p>
    <w:p>
      <w:pPr>
        <w:pStyle w:val="1319"/>
        <w:numPr>
          <w:ilvl w:val="12"/>
          <w:numId w:val="0"/>
        </w:numPr>
        <w:ind w:left="420" w:right="0" w:firstLine="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竣工验收与承接查验实施</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本项工作以配备本项目的工程团队为主，</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需根据工程竣工的进度派遣公司支撑团队，确保项目的竣工验收与承接查验实施，采购人不再支付费用。主要内容包括：</w:t>
      </w:r>
      <w:r>
        <w:rPr>
          <w:rFonts w:hint="eastAsia" w:ascii="宋体" w:hAnsi="宋体" w:eastAsia="宋体" w:cs="宋体"/>
          <w:color w:val="000000"/>
          <w:sz w:val="24"/>
          <w:szCs w:val="24"/>
          <w:highlight w:val="none"/>
        </w:rPr>
      </w:r>
      <w:r/>
    </w:p>
    <w:p>
      <w:pPr>
        <w:pStyle w:val="1225"/>
        <w:numPr>
          <w:ilvl w:val="0"/>
          <w:numId w:val="1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配合设备系统验收；</w:t>
      </w:r>
      <w:r>
        <w:rPr>
          <w:rFonts w:hint="eastAsia" w:ascii="宋体" w:hAnsi="宋体" w:eastAsia="宋体" w:cs="宋体"/>
          <w:b w:val="0"/>
          <w:color w:val="000000"/>
          <w:sz w:val="24"/>
          <w:szCs w:val="24"/>
          <w:highlight w:val="none"/>
        </w:rPr>
      </w:r>
      <w:r/>
    </w:p>
    <w:p>
      <w:pPr>
        <w:pStyle w:val="1225"/>
        <w:numPr>
          <w:ilvl w:val="0"/>
          <w:numId w:val="1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与相关单位协商承接查验实施计划；</w:t>
      </w:r>
      <w:r>
        <w:rPr>
          <w:rFonts w:hint="eastAsia" w:ascii="宋体" w:hAnsi="宋体" w:eastAsia="宋体" w:cs="宋体"/>
          <w:b w:val="0"/>
          <w:color w:val="000000"/>
          <w:sz w:val="24"/>
          <w:szCs w:val="24"/>
          <w:highlight w:val="none"/>
        </w:rPr>
      </w:r>
      <w:r/>
    </w:p>
    <w:p>
      <w:pPr>
        <w:pStyle w:val="1225"/>
        <w:numPr>
          <w:ilvl w:val="0"/>
          <w:numId w:val="1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工程图纸、技术资料、备品备件交接；</w:t>
      </w:r>
      <w:r>
        <w:rPr>
          <w:rFonts w:hint="eastAsia" w:ascii="宋体" w:hAnsi="宋体" w:eastAsia="宋体" w:cs="宋体"/>
          <w:b w:val="0"/>
          <w:color w:val="000000"/>
          <w:sz w:val="24"/>
          <w:szCs w:val="24"/>
          <w:highlight w:val="none"/>
        </w:rPr>
      </w:r>
      <w:r/>
    </w:p>
    <w:p>
      <w:pPr>
        <w:pStyle w:val="1225"/>
        <w:numPr>
          <w:ilvl w:val="0"/>
          <w:numId w:val="1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各系统机房钥匙交接；</w:t>
      </w:r>
      <w:r>
        <w:rPr>
          <w:rFonts w:hint="eastAsia" w:ascii="宋体" w:hAnsi="宋体" w:eastAsia="宋体" w:cs="宋体"/>
          <w:b w:val="0"/>
          <w:color w:val="000000"/>
          <w:sz w:val="24"/>
          <w:szCs w:val="24"/>
          <w:highlight w:val="none"/>
        </w:rPr>
      </w:r>
      <w:r/>
    </w:p>
    <w:p>
      <w:pPr>
        <w:pStyle w:val="1225"/>
        <w:numPr>
          <w:ilvl w:val="0"/>
          <w:numId w:val="1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签署办理各系统承接查验正式交接手续；</w:t>
      </w:r>
      <w:r>
        <w:rPr>
          <w:rFonts w:hint="eastAsia" w:ascii="宋体" w:hAnsi="宋体" w:eastAsia="宋体" w:cs="宋体"/>
          <w:b w:val="0"/>
          <w:color w:val="000000"/>
          <w:sz w:val="24"/>
          <w:szCs w:val="24"/>
          <w:highlight w:val="none"/>
        </w:rPr>
      </w:r>
      <w:r/>
    </w:p>
    <w:p>
      <w:pPr>
        <w:pStyle w:val="1225"/>
        <w:numPr>
          <w:ilvl w:val="0"/>
          <w:numId w:val="1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做好交接设备设施的管理；</w:t>
      </w:r>
      <w:r>
        <w:rPr>
          <w:rFonts w:hint="eastAsia" w:ascii="宋体" w:hAnsi="宋体" w:eastAsia="宋体" w:cs="宋体"/>
          <w:b w:val="0"/>
          <w:color w:val="000000"/>
          <w:sz w:val="24"/>
          <w:szCs w:val="24"/>
          <w:highlight w:val="none"/>
        </w:rPr>
      </w:r>
      <w:r/>
    </w:p>
    <w:p>
      <w:pPr>
        <w:pStyle w:val="1225"/>
        <w:numPr>
          <w:ilvl w:val="0"/>
          <w:numId w:val="1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全部交接资料存档；</w:t>
      </w:r>
      <w:r>
        <w:rPr>
          <w:rFonts w:hint="eastAsia" w:ascii="宋体" w:hAnsi="宋体" w:eastAsia="宋体" w:cs="宋体"/>
          <w:b w:val="0"/>
          <w:color w:val="000000"/>
          <w:sz w:val="24"/>
          <w:szCs w:val="24"/>
          <w:highlight w:val="none"/>
        </w:rPr>
      </w:r>
      <w:r/>
    </w:p>
    <w:p>
      <w:pPr>
        <w:pStyle w:val="1225"/>
        <w:numPr>
          <w:ilvl w:val="0"/>
          <w:numId w:val="1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提交承接查验情况汇总；</w:t>
      </w:r>
      <w:r>
        <w:rPr>
          <w:rFonts w:hint="eastAsia" w:ascii="宋体" w:hAnsi="宋体" w:eastAsia="宋体" w:cs="宋体"/>
          <w:b w:val="0"/>
          <w:color w:val="000000"/>
          <w:sz w:val="24"/>
          <w:szCs w:val="24"/>
          <w:highlight w:val="none"/>
        </w:rPr>
      </w:r>
      <w:r/>
    </w:p>
    <w:p>
      <w:pPr>
        <w:pStyle w:val="1225"/>
        <w:numPr>
          <w:ilvl w:val="0"/>
          <w:numId w:val="19"/>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需整改问题内容提交，并定时跟进，确保整改问题彻底解决。</w:t>
      </w:r>
      <w:r>
        <w:rPr>
          <w:rFonts w:hint="eastAsia" w:ascii="宋体" w:hAnsi="宋体" w:eastAsia="宋体" w:cs="宋体"/>
          <w:b w:val="0"/>
          <w:color w:val="000000"/>
          <w:sz w:val="24"/>
          <w:szCs w:val="24"/>
          <w:highlight w:val="none"/>
        </w:rPr>
      </w:r>
      <w:r/>
    </w:p>
    <w:p>
      <w:pPr>
        <w:pStyle w:val="1319"/>
        <w:numPr>
          <w:ilvl w:val="12"/>
          <w:numId w:val="0"/>
        </w:numPr>
        <w:ind w:left="420" w:right="0" w:firstLine="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物业公共设施功能性测试</w:t>
      </w:r>
      <w:r>
        <w:rPr>
          <w:rFonts w:hint="eastAsia" w:ascii="宋体" w:hAnsi="宋体" w:eastAsia="宋体" w:cs="宋体"/>
          <w:color w:val="000000"/>
          <w:sz w:val="24"/>
          <w:szCs w:val="24"/>
          <w:highlight w:val="none"/>
        </w:rPr>
      </w:r>
      <w:r/>
    </w:p>
    <w:p>
      <w:pPr>
        <w:pStyle w:val="1225"/>
        <w:numPr>
          <w:ilvl w:val="0"/>
          <w:numId w:val="20"/>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对移交的物业公共设施进行功能性测试，包括给排水、电梯、供电、标识、家具系统等，确保正常及安全使用；</w:t>
      </w:r>
      <w:r>
        <w:rPr>
          <w:rFonts w:hint="eastAsia" w:ascii="宋体" w:hAnsi="宋体" w:eastAsia="宋体" w:cs="宋体"/>
          <w:b w:val="0"/>
          <w:color w:val="000000"/>
          <w:sz w:val="24"/>
          <w:szCs w:val="24"/>
          <w:highlight w:val="none"/>
        </w:rPr>
      </w:r>
      <w:r/>
    </w:p>
    <w:p>
      <w:pPr>
        <w:pStyle w:val="1225"/>
        <w:numPr>
          <w:ilvl w:val="0"/>
          <w:numId w:val="20"/>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对功能性测试发现的缺陷、故障跟进处理。</w:t>
      </w:r>
      <w:r>
        <w:rPr>
          <w:rFonts w:hint="eastAsia" w:ascii="宋体" w:hAnsi="宋体" w:eastAsia="宋体" w:cs="宋体"/>
          <w:b w:val="0"/>
          <w:color w:val="000000"/>
          <w:sz w:val="24"/>
          <w:szCs w:val="24"/>
          <w:highlight w:val="none"/>
        </w:rPr>
      </w:r>
      <w:r/>
    </w:p>
    <w:p>
      <w:pPr>
        <w:pStyle w:val="1319"/>
        <w:numPr>
          <w:ilvl w:val="12"/>
          <w:numId w:val="0"/>
        </w:numPr>
        <w:ind w:left="420" w:right="0" w:firstLine="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1.10</w:t>
      </w:r>
      <w:r>
        <w:rPr>
          <w:rFonts w:hint="eastAsia" w:ascii="宋体" w:hAnsi="宋体" w:eastAsia="宋体" w:cs="宋体"/>
          <w:color w:val="000000"/>
          <w:sz w:val="24"/>
          <w:szCs w:val="24"/>
          <w:highlight w:val="none"/>
        </w:rPr>
        <w:t xml:space="preserve">二次施工管理</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为了加强校区内二次装修管理，做到文明施工，</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需全面对责任区域内施工现场安全、成品保护、环境等进行有效监管，达到规范、文明施工。</w:t>
      </w:r>
      <w:r>
        <w:rPr>
          <w:rFonts w:hint="eastAsia" w:ascii="宋体" w:hAnsi="宋体" w:eastAsia="宋体" w:cs="宋体"/>
          <w:color w:val="000000"/>
          <w:sz w:val="24"/>
          <w:szCs w:val="24"/>
          <w:highlight w:val="none"/>
        </w:rPr>
      </w:r>
      <w:r/>
    </w:p>
    <w:p>
      <w:pPr>
        <w:pStyle w:val="1225"/>
        <w:numPr>
          <w:ilvl w:val="0"/>
          <w:numId w:val="21"/>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采购人会将校内二次装修信息提前告知</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负责与施工单位签订施工管理协议，发放临时施工证件并进行监管，遵守学校各项管理规定；</w:t>
      </w:r>
      <w:r>
        <w:rPr>
          <w:rFonts w:hint="eastAsia" w:ascii="宋体" w:hAnsi="宋体" w:eastAsia="宋体" w:cs="宋体"/>
          <w:b w:val="0"/>
          <w:color w:val="000000"/>
          <w:sz w:val="24"/>
          <w:szCs w:val="24"/>
          <w:highlight w:val="none"/>
        </w:rPr>
      </w:r>
      <w:r/>
    </w:p>
    <w:p>
      <w:pPr>
        <w:pStyle w:val="1225"/>
        <w:numPr>
          <w:ilvl w:val="0"/>
          <w:numId w:val="21"/>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门岗做好每天进场施工人员的身份确认，巡逻人员做到每两个小时对施工现场的安全巡视工作，施工人员不得随意走动、大声喧哗、打闹，不能在校内抽烟，更不能边作业边抽烟；</w:t>
      </w:r>
      <w:r>
        <w:rPr>
          <w:rFonts w:hint="eastAsia" w:ascii="宋体" w:hAnsi="宋体" w:eastAsia="宋体" w:cs="宋体"/>
          <w:b w:val="0"/>
          <w:color w:val="000000"/>
          <w:sz w:val="24"/>
          <w:szCs w:val="24"/>
          <w:highlight w:val="none"/>
        </w:rPr>
      </w:r>
      <w:r/>
    </w:p>
    <w:p>
      <w:pPr>
        <w:pStyle w:val="1225"/>
        <w:numPr>
          <w:ilvl w:val="0"/>
          <w:numId w:val="21"/>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工程人员对施工方带来的设备需按照施工工艺放置，拉出来的电线要沿着墙边走线，不得裸露电线；</w:t>
      </w:r>
      <w:r>
        <w:rPr>
          <w:rFonts w:hint="eastAsia" w:ascii="宋体" w:hAnsi="宋体" w:eastAsia="宋体" w:cs="宋体"/>
          <w:b w:val="0"/>
          <w:color w:val="000000"/>
          <w:sz w:val="24"/>
          <w:szCs w:val="24"/>
          <w:highlight w:val="none"/>
        </w:rPr>
      </w:r>
      <w:r/>
    </w:p>
    <w:p>
      <w:pPr>
        <w:pStyle w:val="1225"/>
        <w:numPr>
          <w:ilvl w:val="0"/>
          <w:numId w:val="21"/>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不得将钥匙借给施工人员，为了校园安全，楼顶施工时，由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安排人员打开平台大门，待施工人员进去作业后，将大门锁上，等施工结束之后施工人员打电话到</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办公室给其开门；</w:t>
      </w:r>
      <w:r>
        <w:rPr>
          <w:rFonts w:hint="eastAsia" w:ascii="宋体" w:hAnsi="宋体" w:eastAsia="宋体" w:cs="宋体"/>
          <w:b w:val="0"/>
          <w:color w:val="000000"/>
          <w:sz w:val="24"/>
          <w:szCs w:val="24"/>
          <w:highlight w:val="none"/>
        </w:rPr>
      </w:r>
      <w:r/>
    </w:p>
    <w:p>
      <w:pPr>
        <w:pStyle w:val="1225"/>
        <w:numPr>
          <w:ilvl w:val="0"/>
          <w:numId w:val="21"/>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施工方案</w:t>
      </w:r>
      <w:r>
        <w:rPr>
          <w:rFonts w:hint="eastAsia" w:ascii="宋体" w:hAnsi="宋体" w:eastAsia="宋体" w:cs="宋体"/>
          <w:color w:val="000000"/>
          <w:sz w:val="24"/>
          <w:szCs w:val="24"/>
          <w:highlight w:val="none"/>
        </w:rPr>
        <w:t xml:space="preserve">内切割需浇水切割，现场需进行隔离保护；</w:t>
      </w:r>
      <w:r>
        <w:rPr>
          <w:rFonts w:hint="eastAsia" w:ascii="宋体" w:hAnsi="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rPr>
        <w:t xml:space="preserve">重要材质，如大理石、地毯等，在施工作业前需对其进行保护，</w:t>
      </w:r>
      <w:r>
        <w:rPr>
          <w:rFonts w:hint="eastAsia" w:ascii="宋体" w:hAnsi="宋体" w:cs="宋体"/>
          <w:color w:val="000000"/>
          <w:sz w:val="24"/>
          <w:szCs w:val="24"/>
          <w:highlight w:val="none"/>
          <w:lang w:val="en-US" w:eastAsia="zh-CN"/>
        </w:rPr>
        <w:t xml:space="preserve">督促</w:t>
      </w:r>
      <w:r>
        <w:rPr>
          <w:rFonts w:hint="eastAsia" w:ascii="宋体" w:hAnsi="宋体" w:eastAsia="宋体" w:cs="宋体"/>
          <w:color w:val="000000"/>
          <w:sz w:val="24"/>
          <w:szCs w:val="24"/>
          <w:highlight w:val="none"/>
        </w:rPr>
        <w:t xml:space="preserve">施工垃圾集中存放，施工结束及时清运，必须做到卫生环境达到原状标准。</w:t>
      </w:r>
      <w:r>
        <w:rPr>
          <w:rFonts w:hint="eastAsia" w:ascii="宋体" w:hAnsi="宋体" w:eastAsia="宋体" w:cs="宋体"/>
          <w:b w:val="0"/>
          <w:color w:val="000000"/>
          <w:sz w:val="24"/>
          <w:szCs w:val="24"/>
          <w:highlight w:val="none"/>
        </w:rPr>
      </w:r>
      <w:r/>
    </w:p>
    <w:p>
      <w:pPr>
        <w:pStyle w:val="1225"/>
        <w:numPr>
          <w:ilvl w:val="0"/>
          <w:numId w:val="21"/>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动火作业管理：校内动火作业包括焊接、切割、热处理等，需遵循《消防法》及校方相关管理规定，</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指定专人负责审批、监督及应急处理‌，监督施工单位落实动火作业审批制度，明确安全操作规程，监管现场作业。‌</w:t>
      </w:r>
      <w:r>
        <w:rPr>
          <w:rFonts w:hint="eastAsia" w:ascii="宋体" w:hAnsi="宋体" w:eastAsia="宋体" w:cs="宋体"/>
          <w:b w:val="0"/>
          <w:color w:val="000000"/>
          <w:sz w:val="24"/>
          <w:szCs w:val="24"/>
          <w:highlight w:val="none"/>
        </w:rPr>
      </w:r>
      <w:r/>
    </w:p>
    <w:p>
      <w:pPr>
        <w:pStyle w:val="1316"/>
        <w:numPr>
          <w:ilvl w:val="0"/>
          <w:numId w:val="0"/>
        </w:numPr>
        <w:ind w:left="0" w:right="0" w:firstLine="0"/>
        <w:jc w:val="both"/>
        <w:keepLines w:val="0"/>
        <w:keepNext w:val="0"/>
        <w:pageBreakBefore w:val="0"/>
        <w:spacing w:after="0" w:line="360" w:lineRule="auto"/>
        <w:tabs>
          <w:tab w:val="left" w:pos="1200" w:leader="none"/>
        </w:tabs>
        <w:rPr>
          <w:rFonts w:hint="eastAsia" w:ascii="宋体" w:hAnsi="宋体" w:eastAsia="宋体" w:cs="宋体"/>
          <w:b/>
          <w:bCs/>
          <w:color w:val="000000"/>
          <w:sz w:val="24"/>
          <w:szCs w:val="24"/>
          <w:highlight w:val="none"/>
        </w:rPr>
        <w:outlineLvl w:val="4"/>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精细化</w:t>
      </w:r>
      <w:r>
        <w:rPr>
          <w:rFonts w:hint="eastAsia" w:ascii="宋体" w:hAnsi="宋体" w:eastAsia="宋体" w:cs="宋体"/>
          <w:b/>
          <w:bCs/>
          <w:color w:val="000000"/>
          <w:sz w:val="24"/>
          <w:szCs w:val="24"/>
          <w:highlight w:val="none"/>
          <w:lang w:eastAsia="zh-CN"/>
        </w:rPr>
        <w:t xml:space="preserve">保洁</w:t>
      </w:r>
      <w:r>
        <w:rPr>
          <w:rFonts w:hint="eastAsia" w:ascii="宋体" w:hAnsi="宋体" w:eastAsia="宋体" w:cs="宋体"/>
          <w:b/>
          <w:bCs/>
          <w:color w:val="000000"/>
          <w:sz w:val="24"/>
          <w:szCs w:val="24"/>
          <w:highlight w:val="none"/>
        </w:rPr>
        <w:t xml:space="preserve">服务</w:t>
      </w:r>
      <w:r>
        <w:rPr>
          <w:rFonts w:hint="eastAsia" w:ascii="宋体" w:hAnsi="宋体" w:eastAsia="宋体" w:cs="宋体"/>
          <w:b/>
          <w:bCs/>
          <w:color w:val="000000"/>
          <w:sz w:val="24"/>
          <w:szCs w:val="24"/>
          <w:highlight w:val="none"/>
        </w:rPr>
      </w:r>
      <w:r/>
    </w:p>
    <w:p>
      <w:pPr>
        <w:pStyle w:val="1317"/>
        <w:ind w:left="0" w:right="0" w:firstLine="482"/>
        <w:jc w:val="both"/>
        <w:keepLines w:val="0"/>
        <w:keepNext w:val="0"/>
        <w:pageBreakBefore w:val="0"/>
        <w:spacing w:after="0" w:line="360" w:lineRule="auto"/>
        <w:rPr>
          <w:rFonts w:hint="eastAsia" w:ascii="宋体" w:hAnsi="宋体" w:eastAsia="宋体" w:cs="宋体"/>
          <w:b/>
          <w:bCs/>
          <w:color w:val="000000"/>
          <w:sz w:val="24"/>
          <w:szCs w:val="24"/>
          <w:highlight w:val="none"/>
        </w:rPr>
        <w:outlineLvl w:val="5"/>
      </w:pPr>
      <w:r>
        <w:rPr>
          <w:rFonts w:hint="eastAsia" w:ascii="宋体" w:hAnsi="宋体" w:eastAsia="宋体" w:cs="宋体"/>
          <w:b/>
          <w:bCs/>
          <w:color w:val="000000"/>
          <w:sz w:val="24"/>
          <w:szCs w:val="24"/>
          <w:highlight w:val="none"/>
          <w:lang w:val="en-US" w:eastAsia="zh-CN"/>
        </w:rPr>
        <w:t xml:space="preserve">2.1</w:t>
      </w:r>
      <w:r>
        <w:rPr>
          <w:rFonts w:hint="eastAsia" w:ascii="宋体" w:hAnsi="宋体" w:eastAsia="宋体" w:cs="宋体"/>
          <w:b/>
          <w:bCs/>
          <w:color w:val="000000"/>
          <w:sz w:val="24"/>
          <w:szCs w:val="24"/>
          <w:highlight w:val="none"/>
        </w:rPr>
        <w:t xml:space="preserve">精细化保洁内容</w:t>
      </w:r>
      <w:r>
        <w:rPr>
          <w:rFonts w:hint="eastAsia" w:ascii="宋体" w:hAnsi="宋体" w:eastAsia="宋体" w:cs="宋体"/>
          <w:b/>
          <w:bCs/>
          <w:color w:val="000000"/>
          <w:sz w:val="24"/>
          <w:szCs w:val="24"/>
          <w:highlight w:val="none"/>
        </w:rPr>
      </w:r>
      <w:r/>
    </w:p>
    <w:p>
      <w:pPr>
        <w:pStyle w:val="1225"/>
        <w:numPr>
          <w:ilvl w:val="0"/>
          <w:numId w:val="22"/>
        </w:numPr>
        <w:ind w:left="0" w:right="0" w:firstLine="480"/>
        <w:jc w:val="both"/>
        <w:keepLines w:val="0"/>
        <w:keepNext w:val="0"/>
        <w:pageBreakBefore w:val="0"/>
        <w:spacing w:after="0" w:line="360" w:lineRule="auto"/>
        <w:tabs>
          <w:tab w:val="left" w:pos="1080" w:leader="none"/>
        </w:tabs>
        <w:rPr>
          <w:rFonts w:hint="eastAsia"/>
          <w:color w:val="000000"/>
          <w:highlight w:val="none"/>
        </w:rPr>
      </w:pPr>
      <w:r>
        <w:rPr>
          <w:rFonts w:hint="eastAsia" w:ascii="宋体" w:hAnsi="宋体" w:eastAsia="宋体" w:cs="宋体"/>
          <w:color w:val="000000"/>
          <w:sz w:val="24"/>
          <w:szCs w:val="24"/>
          <w:highlight w:val="none"/>
        </w:rPr>
        <w:t xml:space="preserve">包括新校区校园公共区域室内、室外，包括且不限于楼宇天地墙面，各类地面和石材的处理，内外墙面、门、外围道路、广场、水域、绿化带、地下停车场、设备房及走廊、电梯轿厢、各类洁具、各类办公家具、各类管道、灯具及屋顶</w:t>
      </w:r>
      <w:r>
        <w:rPr>
          <w:rFonts w:hint="eastAsia" w:ascii="宋体" w:hAnsi="宋体" w:cs="宋体"/>
          <w:color w:val="000000"/>
          <w:sz w:val="24"/>
          <w:szCs w:val="24"/>
          <w:highlight w:val="none"/>
          <w:lang w:val="en-US" w:eastAsia="zh-CN"/>
        </w:rPr>
        <w:t xml:space="preserve">精细化保洁</w:t>
      </w:r>
      <w:r>
        <w:rPr>
          <w:rFonts w:hint="eastAsia" w:ascii="宋体" w:hAnsi="宋体" w:eastAsia="宋体" w:cs="宋体"/>
          <w:color w:val="000000"/>
          <w:sz w:val="24"/>
          <w:szCs w:val="24"/>
          <w:highlight w:val="none"/>
        </w:rPr>
        <w:t xml:space="preserve">，围墙内边坡杂草清除等工作内容。</w:t>
      </w:r>
      <w:r>
        <w:rPr>
          <w:rFonts w:hint="eastAsia"/>
          <w:color w:val="000000"/>
          <w:highlight w:val="none"/>
        </w:rPr>
      </w:r>
      <w:r/>
    </w:p>
    <w:p>
      <w:pPr>
        <w:pStyle w:val="1317"/>
        <w:ind w:left="0" w:right="0" w:firstLine="482"/>
        <w:jc w:val="both"/>
        <w:keepLines w:val="0"/>
        <w:keepNext w:val="0"/>
        <w:pageBreakBefore w:val="0"/>
        <w:spacing w:after="0" w:line="360" w:lineRule="auto"/>
        <w:rPr>
          <w:rFonts w:hint="eastAsia" w:ascii="宋体" w:hAnsi="宋体" w:eastAsia="宋体" w:cs="宋体"/>
          <w:b/>
          <w:bCs/>
          <w:color w:val="000000"/>
          <w:sz w:val="24"/>
          <w:szCs w:val="24"/>
          <w:highlight w:val="none"/>
        </w:rPr>
        <w:outlineLvl w:val="5"/>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楼宇内部深度保洁</w:t>
      </w:r>
      <w:r>
        <w:rPr>
          <w:rFonts w:hint="eastAsia" w:ascii="宋体" w:hAnsi="宋体" w:eastAsia="宋体" w:cs="宋体"/>
          <w:b/>
          <w:bCs/>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楼宇外墙目视无污迹，无积尘，外立面玻璃上无水泥渍，无污迹，无水迹；</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楼宇外立面过梁、窗台、管道、装饰物及附属公共设施设备无可见杂物，无积尘、污迹；</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楼宇天台无建筑垃圾、杂物、污迹、积水、青苔，无垃圾散发出的异味；</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楼宇天台、管道、门窗、空调百叶及公共设施设备表面无可见灰尘、污迹；</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楼宇首层散水坡、路面、井盖上及绿化区域无可见垃圾杂物，无积水、无泥沙；</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电梯轿厢地面无沙粒、水迹和手印，电梯轿厢壁、轿厢天花无污迹、无手印；轿厢内灯具表面无灰尘、污迹；</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楼层地面无杂物、污迹、水迹、泥沙，地面应按时抛光打蜡；</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楼层</w:t>
      </w:r>
      <w:r>
        <w:rPr>
          <w:rFonts w:hint="eastAsia" w:ascii="宋体" w:hAnsi="宋体" w:eastAsia="宋体" w:cs="宋体"/>
          <w:color w:val="000000"/>
          <w:sz w:val="24"/>
          <w:szCs w:val="24"/>
          <w:highlight w:val="none"/>
          <w:shd w:val="clear" w:color="auto" w:fill="auto"/>
        </w:rPr>
        <w:t xml:space="preserve">墙壁</w:t>
      </w:r>
      <w:r>
        <w:rPr>
          <w:rFonts w:hint="eastAsia" w:ascii="宋体" w:hAnsi="宋体" w:eastAsia="宋体" w:cs="宋体"/>
          <w:color w:val="000000"/>
          <w:sz w:val="24"/>
          <w:szCs w:val="24"/>
          <w:highlight w:val="none"/>
        </w:rPr>
        <w:t xml:space="preserve">无积尘、指印、污迹，楼层门、防盗门、电梯门、防火门、水电表房门、消火栓、消防应急灯等设备设施或其他装饰物表面无污迹；</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楼层窗户玻璃上无积尘、污迹、水迹，窗框、窗台及窗户沟槽内无沙粒、污迹、灰尘；</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楼层电梯前室及消防通道内天花、灯具</w:t>
      </w:r>
      <w:r>
        <w:rPr>
          <w:rFonts w:hint="eastAsia" w:ascii="宋体" w:hAnsi="宋体" w:cs="宋体"/>
          <w:color w:val="000000"/>
          <w:sz w:val="24"/>
          <w:szCs w:val="24"/>
          <w:highlight w:val="none"/>
          <w:lang w:eastAsia="zh-CN"/>
        </w:rPr>
        <w:t xml:space="preserve">及其他</w:t>
      </w:r>
      <w:r>
        <w:rPr>
          <w:rFonts w:hint="eastAsia" w:ascii="宋体" w:hAnsi="宋体" w:eastAsia="宋体" w:cs="宋体"/>
          <w:color w:val="000000"/>
          <w:sz w:val="24"/>
          <w:szCs w:val="24"/>
          <w:highlight w:val="none"/>
        </w:rPr>
        <w:t xml:space="preserve">装饰物表面无污迹、蜘蛛网；</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楼层楼梯内墙壁、地脚线表面无污迹，楼梯扶手及扶手支架无明显污迹，梯间无垃圾散发出的异味；</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楼宇大堂</w:t>
      </w:r>
      <w:r>
        <w:rPr>
          <w:rFonts w:hint="eastAsia" w:ascii="宋体" w:hAnsi="宋体" w:eastAsia="宋体" w:cs="宋体"/>
          <w:color w:val="000000"/>
          <w:sz w:val="24"/>
          <w:szCs w:val="24"/>
          <w:highlight w:val="none"/>
          <w:shd w:val="clear" w:color="auto" w:fill="auto"/>
        </w:rPr>
        <w:t xml:space="preserve">地面</w:t>
      </w:r>
      <w:r>
        <w:rPr>
          <w:rFonts w:hint="eastAsia" w:ascii="宋体" w:hAnsi="宋体" w:eastAsia="宋体" w:cs="宋体"/>
          <w:color w:val="000000"/>
          <w:sz w:val="24"/>
          <w:szCs w:val="24"/>
          <w:highlight w:val="none"/>
        </w:rPr>
        <w:t xml:space="preserve">、墙壁及大堂公告栏、壁画、信报箱、大堂等表面无污迹、无水迹、无杂物，表面光亮；</w:t>
      </w:r>
      <w:r>
        <w:rPr>
          <w:rFonts w:hint="eastAsia" w:ascii="宋体" w:hAnsi="宋体" w:eastAsia="宋体" w:cs="宋体"/>
          <w:b w:val="0"/>
          <w:color w:val="000000"/>
          <w:sz w:val="24"/>
          <w:szCs w:val="24"/>
          <w:highlight w:val="none"/>
        </w:rPr>
      </w:r>
      <w:r/>
    </w:p>
    <w:p>
      <w:pPr>
        <w:pStyle w:val="1225"/>
        <w:numPr>
          <w:ilvl w:val="0"/>
          <w:numId w:val="2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楼宇公共部分的水电表房、强弱电井房、消火栓、网络房、电梯房等功能房内墙身，地面无杂物、无积水。</w:t>
      </w:r>
      <w:r>
        <w:rPr>
          <w:rFonts w:hint="eastAsia" w:ascii="宋体" w:hAnsi="宋体" w:eastAsia="宋体" w:cs="宋体"/>
          <w:b w:val="0"/>
          <w:color w:val="000000"/>
          <w:sz w:val="24"/>
          <w:szCs w:val="24"/>
          <w:highlight w:val="none"/>
        </w:rPr>
      </w:r>
      <w:r/>
    </w:p>
    <w:p>
      <w:pPr>
        <w:pStyle w:val="1317"/>
        <w:ind w:left="0" w:right="0" w:firstLine="482"/>
        <w:jc w:val="both"/>
        <w:keepLines w:val="0"/>
        <w:keepNext w:val="0"/>
        <w:pageBreakBefore w:val="0"/>
        <w:spacing w:after="0"/>
        <w:rPr>
          <w:rFonts w:hint="eastAsia" w:ascii="宋体" w:hAnsi="宋体" w:eastAsia="宋体" w:cs="宋体"/>
          <w:b/>
          <w:bCs/>
          <w:color w:val="000000"/>
          <w:sz w:val="24"/>
          <w:szCs w:val="24"/>
          <w:highlight w:val="none"/>
        </w:rPr>
        <w:outlineLvl w:val="5"/>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校园道路及广场</w:t>
      </w:r>
      <w:r>
        <w:rPr>
          <w:rFonts w:hint="eastAsia" w:ascii="宋体" w:hAnsi="宋体" w:eastAsia="宋体" w:cs="宋体"/>
          <w:b/>
          <w:bCs/>
          <w:color w:val="000000"/>
          <w:sz w:val="24"/>
          <w:szCs w:val="24"/>
          <w:highlight w:val="none"/>
        </w:rPr>
      </w:r>
      <w:r/>
    </w:p>
    <w:p>
      <w:pPr>
        <w:pStyle w:val="1225"/>
        <w:numPr>
          <w:ilvl w:val="0"/>
          <w:numId w:val="2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学校道路面、广场、运动场及绿化带等，建筑垃圾、</w:t>
      </w:r>
      <w:r>
        <w:rPr>
          <w:rFonts w:hint="eastAsia" w:ascii="宋体" w:hAnsi="宋体" w:cs="宋体"/>
          <w:color w:val="000000"/>
          <w:sz w:val="24"/>
          <w:szCs w:val="24"/>
          <w:highlight w:val="none"/>
          <w:lang w:eastAsia="zh-CN"/>
        </w:rPr>
        <w:t xml:space="preserve">黏附</w:t>
      </w:r>
      <w:r>
        <w:rPr>
          <w:rFonts w:hint="eastAsia" w:ascii="宋体" w:hAnsi="宋体" w:eastAsia="宋体" w:cs="宋体"/>
          <w:color w:val="000000"/>
          <w:sz w:val="24"/>
          <w:szCs w:val="24"/>
          <w:highlight w:val="none"/>
        </w:rPr>
        <w:t xml:space="preserve">在地面的油污、水泥污渍、油漆等进行彻底清洁；地面无污垢、无积水；</w:t>
      </w:r>
      <w:r>
        <w:rPr>
          <w:rFonts w:hint="eastAsia" w:ascii="宋体" w:hAnsi="宋体" w:eastAsia="宋体" w:cs="宋体"/>
          <w:b w:val="0"/>
          <w:color w:val="000000"/>
          <w:sz w:val="24"/>
          <w:szCs w:val="24"/>
          <w:highlight w:val="none"/>
        </w:rPr>
      </w:r>
      <w:r/>
    </w:p>
    <w:p>
      <w:pPr>
        <w:pStyle w:val="1225"/>
        <w:numPr>
          <w:ilvl w:val="0"/>
          <w:numId w:val="2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楼宇外的设施设备如：路灯、室外座椅、体育设施器材、垃圾桶等清扫，设施设备表面光洁、无污垢。</w:t>
      </w:r>
      <w:r>
        <w:rPr>
          <w:rFonts w:hint="eastAsia" w:ascii="宋体" w:hAnsi="宋体" w:eastAsia="宋体" w:cs="宋体"/>
          <w:b w:val="0"/>
          <w:color w:val="000000"/>
          <w:sz w:val="24"/>
          <w:szCs w:val="24"/>
          <w:highlight w:val="none"/>
        </w:rPr>
      </w:r>
      <w:r/>
    </w:p>
    <w:p>
      <w:pPr>
        <w:pStyle w:val="1316"/>
        <w:numPr>
          <w:ilvl w:val="12"/>
          <w:numId w:val="0"/>
        </w:numPr>
        <w:ind w:left="420" w:right="0" w:firstLine="0"/>
        <w:jc w:val="both"/>
        <w:keepLines w:val="0"/>
        <w:keepNext w:val="0"/>
        <w:pageBreakBefore w:val="0"/>
        <w:spacing w:after="0" w:line="360" w:lineRule="auto"/>
        <w:tabs>
          <w:tab w:val="left" w:pos="1200" w:leader="none"/>
        </w:tabs>
        <w:rPr>
          <w:rFonts w:hint="eastAsia" w:ascii="宋体" w:hAnsi="宋体" w:eastAsia="宋体" w:cs="宋体"/>
          <w:b/>
          <w:bCs/>
          <w:color w:val="000000"/>
          <w:sz w:val="24"/>
          <w:szCs w:val="24"/>
          <w:highlight w:val="none"/>
        </w:rPr>
        <w:outlineLvl w:val="5"/>
      </w:pPr>
      <w:r>
        <w:rPr>
          <w:rFonts w:hint="eastAsia" w:ascii="宋体" w:hAnsi="宋体" w:eastAsia="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标识标牌服务</w:t>
      </w:r>
      <w:r>
        <w:rPr>
          <w:rFonts w:hint="eastAsia" w:ascii="宋体" w:hAnsi="宋体" w:eastAsia="宋体" w:cs="宋体"/>
          <w:b/>
          <w:bCs/>
          <w:color w:val="000000"/>
          <w:sz w:val="24"/>
          <w:szCs w:val="24"/>
          <w:highlight w:val="none"/>
        </w:rPr>
      </w:r>
      <w:r/>
    </w:p>
    <w:p>
      <w:pPr>
        <w:pStyle w:val="1225"/>
        <w:numPr>
          <w:ilvl w:val="12"/>
          <w:numId w:val="0"/>
        </w:numPr>
        <w:ind w:left="0" w:right="0" w:firstLine="480"/>
        <w:jc w:val="both"/>
        <w:keepLines w:val="0"/>
        <w:keepNext w:val="0"/>
        <w:pageBreakBefore w:val="0"/>
        <w:spacing w:after="0" w:line="360" w:lineRule="auto"/>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责任区域内物业现场管理需要的VI标识，包括节能标识、安全提示标识、设备标识等与物业服务相关的标识标牌，标识标牌体现中英双语，标识标牌材质、尺寸、样式</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须报采购人审核批准后方可实施。</w:t>
      </w:r>
      <w:r>
        <w:rPr>
          <w:rFonts w:hint="eastAsia" w:ascii="宋体" w:hAnsi="宋体" w:eastAsia="宋体" w:cs="宋体"/>
          <w:b w:val="0"/>
          <w:color w:val="000000"/>
          <w:sz w:val="24"/>
          <w:szCs w:val="24"/>
          <w:highlight w:val="none"/>
        </w:rPr>
      </w:r>
      <w:r/>
    </w:p>
    <w:p>
      <w:pPr>
        <w:pStyle w:val="1317"/>
        <w:numPr>
          <w:ilvl w:val="12"/>
          <w:numId w:val="0"/>
        </w:numPr>
        <w:ind w:left="420" w:right="0" w:firstLine="0"/>
        <w:jc w:val="both"/>
        <w:keepLines w:val="0"/>
        <w:keepNext w:val="0"/>
        <w:pageBreakBefore w:val="0"/>
        <w:spacing w:after="0" w:line="360" w:lineRule="auto"/>
        <w:tabs>
          <w:tab w:val="left" w:pos="780" w:leader="none"/>
        </w:tabs>
        <w:rPr>
          <w:rFonts w:hint="eastAsia" w:ascii="宋体" w:hAnsi="宋体" w:eastAsia="宋体" w:cs="宋体"/>
          <w:b/>
          <w:bCs/>
          <w:color w:val="000000"/>
          <w:sz w:val="24"/>
          <w:szCs w:val="24"/>
          <w:highlight w:val="none"/>
          <w:lang w:eastAsia="zh-CN"/>
        </w:rPr>
        <w:outlineLvl w:val="3"/>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楼宇服务</w:t>
      </w:r>
      <w:r>
        <w:rPr>
          <w:rFonts w:hint="eastAsia" w:ascii="宋体" w:hAnsi="宋体" w:eastAsia="宋体" w:cs="宋体"/>
          <w:b/>
          <w:bCs/>
          <w:color w:val="000000"/>
          <w:sz w:val="24"/>
          <w:szCs w:val="24"/>
          <w:highlight w:val="none"/>
          <w:lang w:eastAsia="zh-CN"/>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服务总则：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配合采购人做好各类楼宇及场馆的管理服务工作，针对不同的楼宇功能需求制定服务手册，主要包括主求是楼（公共教学楼）、弘毅楼（工信楼）、求知楼（未来学院）、求真楼（实验教学楼）、求瞻楼（科研楼）、求实楼（综合楼）</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动物中心</w:t>
      </w:r>
      <w:r>
        <w:rPr>
          <w:rFonts w:hint="eastAsia" w:ascii="宋体" w:hAnsi="宋体" w:eastAsia="宋体" w:cs="宋体"/>
          <w:color w:val="000000"/>
          <w:sz w:val="24"/>
          <w:szCs w:val="24"/>
          <w:highlight w:val="none"/>
          <w:lang w:val="en-US" w:eastAsia="en-US"/>
        </w:rPr>
        <w:t xml:space="preserve">（医学研究用房）</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体育健身馆、大学生活动中心等。完善各类管理制度及应急预案，确保楼内师生的安全。</w:t>
      </w:r>
      <w:r>
        <w:rPr>
          <w:rFonts w:hint="eastAsia" w:ascii="宋体" w:hAnsi="宋体" w:eastAsia="宋体" w:cs="宋体"/>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outlineLvl w:val="4"/>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楼宇日常管理</w:t>
      </w:r>
      <w:r>
        <w:rPr>
          <w:rFonts w:hint="eastAsia" w:ascii="宋体" w:hAnsi="宋体" w:eastAsia="宋体" w:cs="宋体"/>
          <w:color w:val="000000"/>
          <w:sz w:val="24"/>
          <w:szCs w:val="24"/>
          <w:highlight w:val="none"/>
        </w:rPr>
      </w:r>
      <w:r/>
    </w:p>
    <w:p>
      <w:pPr>
        <w:pStyle w:val="1225"/>
        <w:numPr>
          <w:ilvl w:val="0"/>
          <w:numId w:val="2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楼宇管理员是指定楼宇的物业界面的联络人，由其负责该楼宇内所有服务的统筹和协调，包括但不仅限于统筹该楼宇内的教学服务、会务服务、人员入驻服务、维修、环境清洁、安全巡视、信件快递等服务。</w:t>
      </w:r>
      <w:r>
        <w:rPr>
          <w:rFonts w:hint="eastAsia" w:ascii="宋体" w:hAnsi="宋体" w:eastAsia="宋体" w:cs="宋体"/>
          <w:b w:val="0"/>
          <w:color w:val="000000"/>
          <w:sz w:val="24"/>
          <w:szCs w:val="24"/>
          <w:highlight w:val="none"/>
        </w:rPr>
      </w:r>
      <w:r/>
    </w:p>
    <w:p>
      <w:pPr>
        <w:pStyle w:val="1225"/>
        <w:numPr>
          <w:ilvl w:val="0"/>
          <w:numId w:val="2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楼宇管理员应熟悉楼内常驻服务对象至少90%以上人员的姓名，并建立良好的关系，为其提供服务与帮助；协调督促落实楼宇内维修、卫生清洁、照明、空调运营与日常维护工作，保证楼宇环境整洁有序、设备运行良好；配合采购人做好楼内新员工入驻与服务准备工作；根据课程安</w:t>
      </w:r>
      <w:r>
        <w:rPr>
          <w:rFonts w:hint="eastAsia" w:ascii="宋体" w:hAnsi="宋体" w:eastAsia="宋体" w:cs="宋体"/>
          <w:color w:val="000000"/>
          <w:sz w:val="24"/>
          <w:szCs w:val="24"/>
          <w:highlight w:val="none"/>
        </w:rPr>
        <w:t xml:space="preserve">排、考试安排等调整桌椅布局；做好教师休息室相关服务，包括茶水、办公设备准备等服务；按公共教学楼开关门时间开闭大门。做好晚间公共教学楼关闭后的全楼巡视，关闭门窗、检查水电、无异常情况并确认无闲杂人员滞留；加强对外来人员登记，大件物品出门登记，对楼内公共财产擅自带出的行为予以制止并妥善处理；对进入大楼内部施工的人员进行必要的登记和管理，做到工完、人走、场清，不留建筑垃圾；负责楼内的定时巡视，及时发现和处置安全隐患。对重点部位、重点时间以及遇到特殊情况加强巡逻。负责楼宇内零星搬迁（如办公室布置、教室桌椅布置等）。</w:t>
      </w:r>
      <w:r>
        <w:rPr>
          <w:rFonts w:hint="eastAsia" w:ascii="宋体" w:hAnsi="宋体" w:eastAsia="宋体" w:cs="宋体"/>
          <w:b w:val="0"/>
          <w:color w:val="000000"/>
          <w:sz w:val="24"/>
          <w:szCs w:val="24"/>
          <w:highlight w:val="none"/>
        </w:rPr>
      </w:r>
      <w:r/>
    </w:p>
    <w:p>
      <w:pPr>
        <w:pStyle w:val="1225"/>
        <w:numPr>
          <w:ilvl w:val="0"/>
          <w:numId w:val="25"/>
        </w:numPr>
        <w:ind w:left="0" w:right="0" w:firstLine="480"/>
        <w:jc w:val="both"/>
        <w:keepLines w:val="0"/>
        <w:keepNext w:val="0"/>
        <w:pageBreakBefore w:val="0"/>
        <w:spacing w:after="0" w:line="360" w:lineRule="auto"/>
        <w:shd w:val="clear" w:color="auto" w:fill="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教学辅助服务，辅助做好教务部门教学设施、设备、课室教室、</w:t>
      </w:r>
      <w:r>
        <w:rPr>
          <w:rFonts w:hint="eastAsia" w:ascii="宋体" w:hAnsi="宋体" w:eastAsia="宋体" w:cs="宋体"/>
          <w:color w:val="000000"/>
          <w:sz w:val="24"/>
          <w:szCs w:val="24"/>
          <w:highlight w:val="none"/>
          <w:shd w:val="clear" w:color="auto" w:fill="auto"/>
        </w:rPr>
        <w:t xml:space="preserve">公共实验楼实验室的管理工作；协助做好资产管理工作，包括设备设施清点、家具配置登记与巡检、标识标牌整理等工作；熟悉校区教学服务需求，提供包括教学准备、教学</w:t>
      </w:r>
      <w:r>
        <w:rPr>
          <w:rFonts w:hint="eastAsia" w:ascii="宋体" w:hAnsi="宋体" w:eastAsia="宋体" w:cs="宋体"/>
          <w:color w:val="000000"/>
          <w:sz w:val="24"/>
          <w:szCs w:val="24"/>
          <w:highlight w:val="none"/>
        </w:rPr>
        <w:t xml:space="preserve">空间布置、教室借用与调配、教学楼公共服务、师生咨询等教学楼内发生的各类活动的支持服务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教学用具中的相关耗材如干电池、粉笔板擦、水笔等，保障日常教学需要。</w:t>
      </w:r>
      <w:r>
        <w:rPr>
          <w:rFonts w:hint="eastAsia" w:ascii="宋体" w:hAnsi="宋体" w:eastAsia="宋体" w:cs="宋体"/>
          <w:color w:val="000000"/>
          <w:sz w:val="24"/>
          <w:szCs w:val="24"/>
          <w:highlight w:val="none"/>
        </w:rPr>
      </w:r>
      <w:r/>
    </w:p>
    <w:p>
      <w:pPr>
        <w:pStyle w:val="1225"/>
        <w:numPr>
          <w:ilvl w:val="0"/>
          <w:numId w:val="2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根据教务部门课表安排、调课通知、考试安排等教室使用计划准时开关教室门，关门前认真检查教室电气设备及总电源的关闭情况，防止浪费和发生事故。原则上无教学安排的教室应关闭，以保障教学设备的安全和良好。有非教学课表安排使用教室的需要，须提前预约。</w:t>
      </w:r>
      <w:r>
        <w:rPr>
          <w:rFonts w:hint="eastAsia" w:ascii="宋体" w:hAnsi="宋体" w:eastAsia="宋体" w:cs="宋体"/>
          <w:b w:val="0"/>
          <w:color w:val="000000"/>
          <w:sz w:val="24"/>
          <w:szCs w:val="24"/>
          <w:highlight w:val="none"/>
        </w:rPr>
      </w:r>
      <w:r/>
    </w:p>
    <w:p>
      <w:pPr>
        <w:pStyle w:val="1225"/>
        <w:numPr>
          <w:ilvl w:val="0"/>
          <w:numId w:val="2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每天上午、下午上课前分别检查教室课桌椅并保证整齐摆放，及时清扫地面，确保黑、白板清洁干净。及时检查、补充教室内的粉笔、白板笔、白板擦等教学用具，确保正常教学需要。</w:t>
      </w:r>
      <w:r>
        <w:rPr>
          <w:rFonts w:hint="eastAsia" w:ascii="宋体" w:hAnsi="宋体" w:eastAsia="宋体" w:cs="宋体"/>
          <w:b w:val="0"/>
          <w:color w:val="000000"/>
          <w:sz w:val="24"/>
          <w:szCs w:val="24"/>
          <w:highlight w:val="none"/>
        </w:rPr>
      </w:r>
      <w:r/>
    </w:p>
    <w:p>
      <w:pPr>
        <w:pStyle w:val="1225"/>
        <w:numPr>
          <w:ilvl w:val="0"/>
          <w:numId w:val="2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提醒学生下课后将个人物品带离教室，发现学生遗失物品及时组织失物招领，贵重物品须上报教务部门。</w:t>
      </w:r>
      <w:r>
        <w:rPr>
          <w:rFonts w:hint="eastAsia" w:ascii="宋体" w:hAnsi="宋体" w:eastAsia="宋体" w:cs="宋体"/>
          <w:b w:val="0"/>
          <w:color w:val="000000"/>
          <w:sz w:val="24"/>
          <w:szCs w:val="24"/>
          <w:highlight w:val="none"/>
        </w:rPr>
      </w:r>
      <w:r/>
    </w:p>
    <w:p>
      <w:pPr>
        <w:pStyle w:val="1225"/>
        <w:numPr>
          <w:ilvl w:val="0"/>
          <w:numId w:val="2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每日下班前对教学楼及各教室的安全、整洁情况进行检查，发现问题及时处理，必要时向上级主管报告。</w:t>
      </w:r>
      <w:r>
        <w:rPr>
          <w:rFonts w:hint="eastAsia" w:ascii="宋体" w:hAnsi="宋体" w:eastAsia="宋体" w:cs="宋体"/>
          <w:b w:val="0"/>
          <w:color w:val="000000"/>
          <w:sz w:val="24"/>
          <w:szCs w:val="24"/>
          <w:highlight w:val="none"/>
        </w:rPr>
      </w:r>
      <w:r/>
    </w:p>
    <w:p>
      <w:pPr>
        <w:pStyle w:val="1225"/>
        <w:numPr>
          <w:ilvl w:val="0"/>
          <w:numId w:val="2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设立服务台或管理值班室，明确教室管理值班人员职责，及时接收、处理师生的服务要求。</w:t>
      </w:r>
      <w:r>
        <w:rPr>
          <w:rFonts w:hint="eastAsia" w:ascii="宋体" w:hAnsi="宋体" w:eastAsia="宋体" w:cs="宋体"/>
          <w:b w:val="0"/>
          <w:color w:val="000000"/>
          <w:sz w:val="24"/>
          <w:szCs w:val="24"/>
          <w:highlight w:val="none"/>
        </w:rPr>
      </w:r>
      <w:r/>
    </w:p>
    <w:p>
      <w:pPr>
        <w:pStyle w:val="1225"/>
        <w:numPr>
          <w:ilvl w:val="0"/>
          <w:numId w:val="2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协助教学秩序的检查以及配合学校教务部门进行的</w:t>
      </w:r>
      <w:r>
        <w:rPr>
          <w:rFonts w:hint="eastAsia" w:ascii="宋体" w:hAnsi="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工作。</w:t>
      </w:r>
      <w:r>
        <w:rPr>
          <w:rFonts w:hint="eastAsia" w:ascii="宋体" w:hAnsi="宋体" w:eastAsia="宋体" w:cs="宋体"/>
          <w:b w:val="0"/>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outlineLvl w:val="4"/>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图书馆管理</w:t>
      </w:r>
      <w:r>
        <w:rPr>
          <w:rFonts w:hint="eastAsia" w:ascii="宋体" w:hAnsi="宋体" w:eastAsia="宋体" w:cs="宋体"/>
          <w:color w:val="000000"/>
          <w:sz w:val="24"/>
          <w:szCs w:val="24"/>
          <w:highlight w:val="none"/>
        </w:rPr>
      </w:r>
      <w:r/>
    </w:p>
    <w:p>
      <w:pPr>
        <w:pStyle w:val="1225"/>
        <w:numPr>
          <w:ilvl w:val="0"/>
          <w:numId w:val="0"/>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ascii="宋体" w:hAnsi="宋体" w:eastAsia="宋体" w:cs="宋体"/>
          <w:b w:val="0"/>
          <w:color w:val="000000"/>
          <w:sz w:val="24"/>
          <w:szCs w:val="24"/>
          <w:highlight w:val="none"/>
        </w:rPr>
        <w:t xml:space="preserve">（1）</w:t>
      </w:r>
      <w:r>
        <w:rPr>
          <w:rFonts w:hint="eastAsia" w:ascii="宋体" w:hAnsi="宋体" w:eastAsia="宋体" w:cs="宋体"/>
          <w:color w:val="000000"/>
          <w:sz w:val="24"/>
          <w:szCs w:val="24"/>
          <w:highlight w:val="none"/>
        </w:rPr>
        <w:t xml:space="preserve">按照规定的时间开放、关闭图书馆大门。负责对入、出馆读者的引导，维护门厅的秩序。</w:t>
      </w:r>
      <w:r>
        <w:rPr>
          <w:rFonts w:hint="eastAsia" w:ascii="宋体" w:hAnsi="宋体" w:eastAsia="宋体" w:cs="宋体"/>
          <w:b w:val="0"/>
          <w:color w:val="000000"/>
          <w:sz w:val="24"/>
          <w:szCs w:val="24"/>
          <w:highlight w:val="none"/>
        </w:rPr>
      </w:r>
      <w:r/>
    </w:p>
    <w:p>
      <w:pPr>
        <w:pStyle w:val="1225"/>
        <w:numPr>
          <w:ilvl w:val="0"/>
          <w:numId w:val="0"/>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ascii="宋体" w:hAnsi="宋体" w:eastAsia="宋体" w:cs="宋体"/>
          <w:b w:val="0"/>
          <w:color w:val="000000"/>
          <w:sz w:val="24"/>
          <w:szCs w:val="24"/>
          <w:highlight w:val="none"/>
        </w:rPr>
        <w:t xml:space="preserve">（2）</w:t>
      </w:r>
      <w:r>
        <w:rPr>
          <w:rFonts w:hint="eastAsia" w:ascii="宋体" w:hAnsi="宋体" w:eastAsia="宋体" w:cs="宋体"/>
          <w:color w:val="000000"/>
          <w:sz w:val="24"/>
          <w:szCs w:val="24"/>
          <w:highlight w:val="none"/>
        </w:rPr>
        <w:t xml:space="preserve">监管门禁系统，发现问题及时妥善处理，必要时向上级主管报告。</w:t>
      </w:r>
      <w:r>
        <w:rPr>
          <w:rFonts w:hint="eastAsia" w:ascii="宋体" w:hAnsi="宋体" w:eastAsia="宋体" w:cs="宋体"/>
          <w:b w:val="0"/>
          <w:color w:val="000000"/>
          <w:sz w:val="24"/>
          <w:szCs w:val="24"/>
          <w:highlight w:val="none"/>
        </w:rPr>
      </w:r>
      <w:r/>
    </w:p>
    <w:p>
      <w:pPr>
        <w:pStyle w:val="1225"/>
        <w:numPr>
          <w:ilvl w:val="0"/>
          <w:numId w:val="0"/>
        </w:numPr>
        <w:ind w:firstLine="480"/>
        <w:jc w:val="both"/>
        <w:spacing w:line="360" w:lineRule="auto"/>
        <w:tabs>
          <w:tab w:val="left" w:pos="1080" w:leader="none"/>
        </w:tabs>
        <w:rPr>
          <w:rFonts w:hint="eastAsia" w:ascii="宋体" w:hAnsi="宋体" w:eastAsia="宋体" w:cs="宋体"/>
          <w:color w:val="000000"/>
          <w:sz w:val="24"/>
          <w:szCs w:val="24"/>
          <w:highlight w:val="none"/>
        </w:rPr>
      </w:pPr>
      <w:r>
        <w:rPr>
          <w:rFonts w:ascii="宋体" w:hAnsi="宋体" w:eastAsia="宋体" w:cs="宋体"/>
          <w:b w:val="0"/>
          <w:color w:val="000000"/>
          <w:sz w:val="24"/>
          <w:szCs w:val="24"/>
          <w:highlight w:val="none"/>
        </w:rPr>
        <w:t xml:space="preserve">（3）</w:t>
      </w:r>
      <w:r>
        <w:rPr>
          <w:rFonts w:hint="eastAsia" w:ascii="宋体" w:hAnsi="宋体" w:eastAsia="宋体" w:cs="宋体"/>
          <w:color w:val="000000"/>
          <w:sz w:val="24"/>
          <w:szCs w:val="24"/>
          <w:highlight w:val="none"/>
        </w:rPr>
        <w:t xml:space="preserve">负责图书馆内公共设施巡查，对有问题的设备、设施及时上报相关部门进行维修，并做好跟进进度记录。</w:t>
      </w:r>
      <w:r>
        <w:rPr>
          <w:rFonts w:hint="eastAsia" w:ascii="宋体" w:hAnsi="宋体" w:eastAsia="宋体" w:cs="宋体"/>
          <w:color w:val="000000"/>
          <w:sz w:val="24"/>
          <w:szCs w:val="24"/>
          <w:highlight w:val="none"/>
        </w:rPr>
      </w:r>
      <w:r/>
    </w:p>
    <w:p>
      <w:pPr>
        <w:pStyle w:val="1225"/>
        <w:numPr>
          <w:ilvl w:val="0"/>
          <w:numId w:val="0"/>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ascii="宋体" w:hAnsi="宋体" w:eastAsia="宋体" w:cs="宋体"/>
          <w:b w:val="0"/>
          <w:color w:val="000000"/>
          <w:sz w:val="24"/>
          <w:szCs w:val="24"/>
          <w:highlight w:val="none"/>
        </w:rPr>
        <w:t xml:space="preserve">（</w:t>
      </w:r>
      <w:r>
        <w:rPr>
          <w:rFonts w:hint="eastAsia" w:ascii="宋体" w:hAnsi="宋体" w:cs="宋体"/>
          <w:b w:val="0"/>
          <w:color w:val="000000"/>
          <w:sz w:val="24"/>
          <w:szCs w:val="24"/>
          <w:highlight w:val="none"/>
          <w:lang w:val="en-US" w:eastAsia="zh-CN"/>
        </w:rPr>
        <w:t xml:space="preserve">4</w:t>
      </w:r>
      <w:r>
        <w:rPr>
          <w:rFonts w:ascii="宋体" w:hAnsi="宋体" w:eastAsia="宋体" w:cs="宋体"/>
          <w:b w:val="0"/>
          <w:color w:val="000000"/>
          <w:sz w:val="24"/>
          <w:szCs w:val="24"/>
          <w:highlight w:val="none"/>
        </w:rPr>
        <w:t xml:space="preserve">）</w:t>
      </w:r>
      <w:r>
        <w:rPr>
          <w:rFonts w:hint="eastAsia" w:ascii="宋体" w:hAnsi="宋体" w:eastAsia="宋体" w:cs="宋体"/>
          <w:color w:val="000000"/>
          <w:sz w:val="24"/>
          <w:szCs w:val="24"/>
          <w:highlight w:val="none"/>
        </w:rPr>
        <w:t xml:space="preserve">负责图书馆内清洁卫生巡查，发现问题及时安排并跟进保洁员处理。</w:t>
      </w:r>
      <w:r>
        <w:rPr>
          <w:rFonts w:hint="eastAsia" w:ascii="宋体" w:hAnsi="宋体" w:eastAsia="宋体" w:cs="宋体"/>
          <w:b w:val="0"/>
          <w:color w:val="000000"/>
          <w:sz w:val="24"/>
          <w:szCs w:val="24"/>
          <w:highlight w:val="none"/>
        </w:rPr>
      </w:r>
      <w:r/>
    </w:p>
    <w:p>
      <w:pPr>
        <w:pStyle w:val="1225"/>
        <w:numPr>
          <w:ilvl w:val="0"/>
          <w:numId w:val="0"/>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ascii="宋体" w:hAnsi="宋体" w:eastAsia="宋体" w:cs="宋体"/>
          <w:b w:val="0"/>
          <w:color w:val="000000"/>
          <w:sz w:val="24"/>
          <w:szCs w:val="24"/>
          <w:highlight w:val="none"/>
        </w:rPr>
        <w:t xml:space="preserve">（</w:t>
      </w:r>
      <w:r>
        <w:rPr>
          <w:rFonts w:hint="eastAsia" w:ascii="宋体" w:hAnsi="宋体" w:cs="宋体"/>
          <w:b w:val="0"/>
          <w:color w:val="000000"/>
          <w:sz w:val="24"/>
          <w:szCs w:val="24"/>
          <w:highlight w:val="none"/>
          <w:lang w:val="en-US" w:eastAsia="zh-CN"/>
        </w:rPr>
        <w:t xml:space="preserve">5</w:t>
      </w:r>
      <w:r>
        <w:rPr>
          <w:rFonts w:ascii="宋体" w:hAnsi="宋体" w:eastAsia="宋体" w:cs="宋体"/>
          <w:b w:val="0"/>
          <w:color w:val="000000"/>
          <w:sz w:val="24"/>
          <w:szCs w:val="24"/>
          <w:highlight w:val="none"/>
        </w:rPr>
        <w:t xml:space="preserve">）</w:t>
      </w:r>
      <w:r>
        <w:rPr>
          <w:rFonts w:hint="eastAsia" w:ascii="宋体" w:hAnsi="宋体" w:eastAsia="宋体" w:cs="宋体"/>
          <w:color w:val="000000"/>
          <w:sz w:val="24"/>
          <w:szCs w:val="24"/>
          <w:highlight w:val="none"/>
        </w:rPr>
        <w:t xml:space="preserve">图书馆服务人员应具备处理应急突发事件的能力，发生突发事件时及时响应、协调处理并上报。</w:t>
      </w:r>
      <w:r>
        <w:rPr>
          <w:rFonts w:hint="eastAsia" w:ascii="宋体" w:hAnsi="宋体" w:eastAsia="宋体" w:cs="宋体"/>
          <w:b w:val="0"/>
          <w:color w:val="000000"/>
          <w:sz w:val="24"/>
          <w:szCs w:val="24"/>
          <w:highlight w:val="none"/>
        </w:rPr>
      </w:r>
      <w:r/>
    </w:p>
    <w:p>
      <w:pPr>
        <w:pStyle w:val="1225"/>
        <w:numPr>
          <w:ilvl w:val="0"/>
          <w:numId w:val="0"/>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ascii="宋体" w:hAnsi="宋体" w:eastAsia="宋体" w:cs="宋体"/>
          <w:b w:val="0"/>
          <w:color w:val="000000"/>
          <w:sz w:val="24"/>
          <w:szCs w:val="24"/>
          <w:highlight w:val="none"/>
        </w:rPr>
        <w:t xml:space="preserve">（</w:t>
      </w:r>
      <w:r>
        <w:rPr>
          <w:rFonts w:hint="eastAsia" w:ascii="宋体" w:hAnsi="宋体" w:cs="宋体"/>
          <w:b w:val="0"/>
          <w:color w:val="000000"/>
          <w:sz w:val="24"/>
          <w:szCs w:val="24"/>
          <w:highlight w:val="none"/>
          <w:lang w:val="en-US" w:eastAsia="zh-CN"/>
        </w:rPr>
        <w:t xml:space="preserve">5</w:t>
      </w:r>
      <w:r>
        <w:rPr>
          <w:rFonts w:ascii="宋体" w:hAnsi="宋体" w:eastAsia="宋体" w:cs="宋体"/>
          <w:b w:val="0"/>
          <w:color w:val="000000"/>
          <w:sz w:val="24"/>
          <w:szCs w:val="24"/>
          <w:highlight w:val="none"/>
        </w:rPr>
        <w:t xml:space="preserve">）</w:t>
      </w:r>
      <w:r>
        <w:rPr>
          <w:rFonts w:hint="eastAsia" w:ascii="宋体" w:hAnsi="宋体" w:eastAsia="宋体" w:cs="宋体"/>
          <w:color w:val="000000"/>
          <w:sz w:val="24"/>
          <w:szCs w:val="24"/>
          <w:highlight w:val="none"/>
        </w:rPr>
        <w:t xml:space="preserve">根据图书馆部门需求做好其它相关服务工作。</w:t>
      </w:r>
      <w:r>
        <w:rPr>
          <w:rFonts w:hint="eastAsia" w:ascii="宋体" w:hAnsi="宋体" w:eastAsia="宋体" w:cs="宋体"/>
          <w:b w:val="0"/>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outlineLvl w:val="4"/>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体育场馆管理</w:t>
      </w:r>
      <w:r>
        <w:rPr>
          <w:rFonts w:hint="eastAsia" w:ascii="宋体" w:hAnsi="宋体" w:eastAsia="宋体" w:cs="宋体"/>
          <w:color w:val="000000"/>
          <w:sz w:val="24"/>
          <w:szCs w:val="24"/>
          <w:highlight w:val="none"/>
        </w:rPr>
      </w:r>
      <w:r/>
    </w:p>
    <w:p>
      <w:pPr>
        <w:pStyle w:val="1225"/>
        <w:numPr>
          <w:ilvl w:val="0"/>
          <w:numId w:val="2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负责场所管理、维护维修、保洁工作。</w:t>
      </w:r>
      <w:r>
        <w:rPr>
          <w:rFonts w:hint="eastAsia" w:ascii="宋体" w:hAnsi="宋体" w:eastAsia="宋体" w:cs="宋体"/>
          <w:b w:val="0"/>
          <w:color w:val="000000"/>
          <w:sz w:val="24"/>
          <w:szCs w:val="24"/>
          <w:highlight w:val="none"/>
        </w:rPr>
      </w:r>
      <w:r/>
    </w:p>
    <w:p>
      <w:pPr>
        <w:pStyle w:val="1225"/>
        <w:numPr>
          <w:ilvl w:val="0"/>
          <w:numId w:val="2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按照采购人要求开启、关闭灯光、空调等设备，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须制定相应节能管理措施，不得出现长明灯、无人状态开启空调。</w:t>
      </w:r>
      <w:r>
        <w:rPr>
          <w:rFonts w:hint="eastAsia" w:ascii="宋体" w:hAnsi="宋体" w:eastAsia="宋体" w:cs="宋体"/>
          <w:b w:val="0"/>
          <w:color w:val="000000"/>
          <w:sz w:val="24"/>
          <w:szCs w:val="24"/>
          <w:highlight w:val="none"/>
        </w:rPr>
      </w:r>
      <w:r/>
    </w:p>
    <w:p>
      <w:pPr>
        <w:pStyle w:val="1225"/>
        <w:numPr>
          <w:ilvl w:val="0"/>
          <w:numId w:val="2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按照学校</w:t>
      </w:r>
      <w:r>
        <w:rPr>
          <w:rFonts w:hint="eastAsia" w:ascii="宋体" w:hAnsi="宋体" w:cs="宋体"/>
          <w:color w:val="000000"/>
          <w:sz w:val="24"/>
          <w:szCs w:val="24"/>
          <w:highlight w:val="none"/>
          <w:lang w:val="en-US" w:eastAsia="zh-CN"/>
        </w:rPr>
        <w:t xml:space="preserve">开放要求、赛事计划及大型活动保障</w:t>
      </w:r>
      <w:r>
        <w:rPr>
          <w:rFonts w:hint="eastAsia" w:ascii="宋体" w:hAnsi="宋体" w:eastAsia="宋体" w:cs="宋体"/>
          <w:color w:val="000000"/>
          <w:sz w:val="24"/>
          <w:szCs w:val="24"/>
          <w:highlight w:val="none"/>
        </w:rPr>
        <w:t xml:space="preserve">等使用计划准时开关体育场馆。</w:t>
      </w:r>
      <w:r>
        <w:rPr>
          <w:rFonts w:hint="eastAsia" w:ascii="宋体" w:hAnsi="宋体" w:eastAsia="宋体" w:cs="宋体"/>
          <w:b w:val="0"/>
          <w:color w:val="000000"/>
          <w:sz w:val="24"/>
          <w:szCs w:val="24"/>
          <w:highlight w:val="none"/>
        </w:rPr>
      </w:r>
      <w:r/>
    </w:p>
    <w:p>
      <w:pPr>
        <w:pStyle w:val="1225"/>
        <w:numPr>
          <w:ilvl w:val="0"/>
          <w:numId w:val="2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体育器材损坏应及时报学校相关部门进行维修，并跟进维修进度，确保教学工作的正常进行。</w:t>
      </w:r>
      <w:r>
        <w:rPr>
          <w:rFonts w:hint="eastAsia" w:ascii="宋体" w:hAnsi="宋体" w:eastAsia="宋体" w:cs="宋体"/>
          <w:b w:val="0"/>
          <w:color w:val="000000"/>
          <w:sz w:val="24"/>
          <w:szCs w:val="24"/>
          <w:highlight w:val="none"/>
        </w:rPr>
      </w:r>
      <w:r/>
    </w:p>
    <w:p>
      <w:pPr>
        <w:pStyle w:val="1225"/>
        <w:numPr>
          <w:ilvl w:val="0"/>
          <w:numId w:val="2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场馆工作人员应具备处理应急突发事件的能力，发生突发事件时及时响应、协调处理并上报。</w:t>
      </w:r>
      <w:r>
        <w:rPr>
          <w:rFonts w:hint="eastAsia" w:ascii="宋体" w:hAnsi="宋体" w:eastAsia="宋体" w:cs="宋体"/>
          <w:b w:val="0"/>
          <w:color w:val="000000"/>
          <w:sz w:val="24"/>
          <w:szCs w:val="24"/>
          <w:highlight w:val="none"/>
        </w:rPr>
      </w:r>
      <w:r/>
    </w:p>
    <w:p>
      <w:pPr>
        <w:pStyle w:val="1225"/>
        <w:numPr>
          <w:ilvl w:val="0"/>
          <w:numId w:val="26"/>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协助学校设置安全警示标志，针对大型活动确定相关场馆/场地使用安全要求。体育场馆/</w:t>
      </w:r>
      <w:r>
        <w:rPr>
          <w:rFonts w:hint="eastAsia" w:ascii="宋体" w:hAnsi="宋体" w:eastAsia="宋体" w:cs="宋体"/>
          <w:b w:val="0"/>
          <w:color w:val="000000"/>
          <w:sz w:val="24"/>
          <w:szCs w:val="24"/>
          <w:highlight w:val="none"/>
        </w:rPr>
        <w:t xml:space="preserve">场地的安全防护管理、疏散引导及标志管理应符合GB/T22185-2008要求。</w:t>
      </w:r>
      <w:r>
        <w:rPr>
          <w:rFonts w:hint="eastAsia" w:ascii="宋体" w:hAnsi="宋体" w:eastAsia="宋体" w:cs="宋体"/>
          <w:b w:val="0"/>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outlineLvl w:val="4"/>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楼宇前台服务</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楼宇前台24小时值班，楼宇前</w:t>
      </w:r>
      <w:r>
        <w:rPr>
          <w:rFonts w:hint="eastAsia" w:ascii="宋体" w:hAnsi="宋体" w:eastAsia="宋体" w:cs="宋体"/>
          <w:b w:val="0"/>
          <w:color w:val="000000"/>
          <w:sz w:val="24"/>
          <w:szCs w:val="24"/>
          <w:highlight w:val="none"/>
        </w:rPr>
        <w:t xml:space="preserve">台值班人员负责向楼内的师生提供各类与物业相关的咨询、报修服务；楼宇前台值班人员协调督促落实楼内维修、卫生清洁、照明、空调运营与日常维护工作，保证楼宇环境整洁有序、设备运行良好；在楼宇前台设立报修点，设置报修电话，有微信报修等报修平台。接到报修，十分钟内电话报修至维修项目所属维修部门。对报修事项进度进行跟进，验证维修效果，并签字确认，必要时给报修人反馈；服务人员应积极与任课教师、助教沟通，了解他们的需求，并协助做好教学辅助，教学热线接听解答等事宜；了解师生对教学设施、教学空间与教学服务的意见建议并向学校反馈。</w:t>
      </w:r>
      <w:r>
        <w:rPr>
          <w:rFonts w:hint="eastAsia" w:ascii="宋体" w:hAnsi="宋体" w:eastAsia="宋体" w:cs="宋体"/>
          <w:b w:val="0"/>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900" w:leader="none"/>
        </w:tabs>
        <w:rPr>
          <w:rFonts w:hint="eastAsia" w:ascii="宋体" w:hAnsi="宋体" w:eastAsia="宋体" w:cs="宋体"/>
          <w:color w:val="000000"/>
          <w:sz w:val="24"/>
          <w:szCs w:val="24"/>
          <w:highlight w:val="none"/>
        </w:rPr>
        <w:outlineLvl w:val="4"/>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二级单位对接</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接二级部门做好各项辅助服务，熟悉楼宇内服务对象（包括教务、学工、党团、各二级学院等），了解楼宇内行政办公、科研或教学等需求，提供清晰的楼宇服务清单与相应的服务流程，积极主动和服务对象沟通，接受咨询提供帮助。</w:t>
      </w:r>
      <w:r>
        <w:rPr>
          <w:rFonts w:hint="eastAsia" w:ascii="宋体" w:hAnsi="宋体" w:eastAsia="宋体" w:cs="宋体"/>
          <w:color w:val="000000"/>
          <w:sz w:val="24"/>
          <w:szCs w:val="24"/>
          <w:highlight w:val="none"/>
        </w:rPr>
      </w:r>
      <w:r/>
    </w:p>
    <w:p>
      <w:pPr>
        <w:pStyle w:val="1317"/>
        <w:numPr>
          <w:ilvl w:val="0"/>
          <w:numId w:val="0"/>
        </w:numPr>
        <w:ind w:left="0" w:right="0" w:firstLine="482"/>
        <w:jc w:val="both"/>
        <w:keepLines w:val="0"/>
        <w:keepNext w:val="0"/>
        <w:pageBreakBefore w:val="0"/>
        <w:spacing w:after="0" w:line="360" w:lineRule="auto"/>
        <w:tabs>
          <w:tab w:val="left" w:pos="780" w:leader="none"/>
        </w:tabs>
        <w:rPr>
          <w:rFonts w:hint="eastAsia" w:ascii="宋体" w:hAnsi="宋体" w:eastAsia="宋体" w:cs="宋体"/>
          <w:b/>
          <w:bCs/>
          <w:color w:val="000000"/>
          <w:sz w:val="24"/>
          <w:szCs w:val="24"/>
          <w:highlight w:val="none"/>
          <w:lang w:eastAsia="zh-CN"/>
        </w:rPr>
        <w:outlineLvl w:val="3"/>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公寓服务</w:t>
      </w:r>
      <w:r>
        <w:rPr>
          <w:rFonts w:hint="eastAsia" w:ascii="宋体" w:hAnsi="宋体" w:eastAsia="宋体" w:cs="宋体"/>
          <w:b/>
          <w:bCs/>
          <w:color w:val="000000"/>
          <w:sz w:val="24"/>
          <w:szCs w:val="24"/>
          <w:highlight w:val="none"/>
          <w:lang w:eastAsia="zh-CN"/>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服务总则：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配合采购人做好宿舍管理的各项工作，包括卫生、安全、设施设备、物资的管理，保持良好的环境卫生、休息秩序等生活环境，协助做好新生入校的宿舍分配、调整工作，提供毕业生离校服务及学校临时性用房的管理等。</w:t>
      </w:r>
      <w:r>
        <w:rPr>
          <w:rFonts w:hint="eastAsia" w:ascii="宋体" w:hAnsi="宋体" w:eastAsia="宋体" w:cs="宋体"/>
          <w:color w:val="000000"/>
          <w:sz w:val="24"/>
          <w:szCs w:val="24"/>
          <w:highlight w:val="none"/>
        </w:rPr>
      </w:r>
      <w:r/>
    </w:p>
    <w:p>
      <w:pPr>
        <w:pStyle w:val="1318"/>
        <w:numPr>
          <w:ilvl w:val="12"/>
          <w:numId w:val="0"/>
        </w:numPr>
        <w:ind w:left="420" w:right="0" w:firstLine="0"/>
        <w:jc w:val="both"/>
        <w:keepLines w:val="0"/>
        <w:keepNext w:val="0"/>
        <w:pageBreakBefore w:val="0"/>
        <w:spacing w:after="0" w:line="360" w:lineRule="auto"/>
        <w:rPr>
          <w:rFonts w:hint="eastAsia" w:ascii="宋体" w:hAnsi="宋体" w:eastAsia="宋体" w:cs="宋体"/>
          <w:color w:val="000000"/>
          <w:sz w:val="24"/>
          <w:szCs w:val="24"/>
          <w:highlight w:val="none"/>
        </w:rPr>
        <w:outlineLvl w:val="4"/>
      </w:pPr>
      <w:r/>
      <w:bookmarkStart w:id="174" w:name="_Toc3293"/>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日常管理</w:t>
      </w:r>
      <w:bookmarkEnd w:id="174"/>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在出入口设置门岗/服务台，配合采购人制定宿舍管理服务方案</w:t>
      </w:r>
      <w:r>
        <w:rPr>
          <w:rFonts w:hint="eastAsia" w:ascii="宋体" w:hAnsi="宋体" w:cs="宋体"/>
          <w:color w:val="000000"/>
          <w:sz w:val="24"/>
          <w:szCs w:val="24"/>
          <w:highlight w:val="none"/>
          <w:lang w:val="en-US" w:eastAsia="zh-CN"/>
        </w:rPr>
        <w:t xml:space="preserve">及相关住宿接待服务方案</w:t>
      </w:r>
      <w:r>
        <w:rPr>
          <w:rFonts w:hint="eastAsia" w:ascii="宋体" w:hAnsi="宋体" w:eastAsia="宋体" w:cs="宋体"/>
          <w:color w:val="000000"/>
          <w:sz w:val="24"/>
          <w:szCs w:val="24"/>
          <w:highlight w:val="none"/>
        </w:rPr>
        <w:t xml:space="preserve">，建立住宿区安全巡检巡查制度，日常对人员、大型财物的出入进行登记。卫生条件符合GB31177标准进行清扫和管理，按照采购人规定及GB/T18205标准对住宿人员卫生行为及卫生情况进行管理，出现特殊情况及时向采购人报告。对身体状况、民族信仰等有特殊需求的情况，配合采购人制定、执行特殊人员的管理服务方案。</w:t>
      </w:r>
      <w:r>
        <w:rPr>
          <w:rFonts w:hint="eastAsia" w:ascii="宋体" w:hAnsi="宋体" w:eastAsia="宋体" w:cs="宋体"/>
          <w:color w:val="000000"/>
          <w:sz w:val="24"/>
          <w:szCs w:val="24"/>
          <w:highlight w:val="none"/>
        </w:rPr>
      </w:r>
      <w:r/>
    </w:p>
    <w:p>
      <w:pPr>
        <w:pStyle w:val="1225"/>
        <w:numPr>
          <w:ilvl w:val="0"/>
          <w:numId w:val="2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val="en-US" w:eastAsia="zh-CN"/>
        </w:rPr>
        <w:t xml:space="preserve">公寓</w:t>
      </w:r>
      <w:r>
        <w:rPr>
          <w:rFonts w:hint="eastAsia" w:ascii="宋体" w:hAnsi="宋体" w:eastAsia="宋体" w:cs="宋体"/>
          <w:color w:val="000000"/>
          <w:sz w:val="24"/>
          <w:szCs w:val="24"/>
          <w:highlight w:val="none"/>
        </w:rPr>
        <w:t xml:space="preserve">管理服务范围，包括但不限于：入住调宿退宿手续、人员物品进出登记、一楼物品摆放、宣传品张贴、水电收费（如需）、日常巡查、文化室使用、晚归登记、失物登记、跟踪维修、监管热水使用情况、安全用电检查、节能宣传、处理突发事件等。</w:t>
      </w:r>
      <w:r>
        <w:rPr>
          <w:rFonts w:hint="eastAsia" w:ascii="宋体" w:hAnsi="宋体" w:eastAsia="宋体" w:cs="宋体"/>
          <w:b w:val="0"/>
          <w:color w:val="000000"/>
          <w:sz w:val="24"/>
          <w:szCs w:val="24"/>
          <w:highlight w:val="none"/>
        </w:rPr>
      </w:r>
      <w:r/>
    </w:p>
    <w:p>
      <w:pPr>
        <w:pStyle w:val="1225"/>
        <w:numPr>
          <w:ilvl w:val="0"/>
          <w:numId w:val="2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做好</w:t>
      </w:r>
      <w:r>
        <w:rPr>
          <w:rFonts w:hint="eastAsia" w:ascii="宋体" w:hAnsi="宋体" w:eastAsia="宋体" w:cs="宋体"/>
          <w:color w:val="000000"/>
          <w:sz w:val="24"/>
          <w:szCs w:val="24"/>
          <w:highlight w:val="none"/>
          <w:lang w:eastAsia="zh-CN"/>
        </w:rPr>
        <w:t xml:space="preserve">师生</w:t>
      </w:r>
      <w:r>
        <w:rPr>
          <w:rFonts w:hint="eastAsia" w:ascii="宋体" w:hAnsi="宋体" w:eastAsia="宋体" w:cs="宋体"/>
          <w:color w:val="000000"/>
          <w:sz w:val="24"/>
          <w:szCs w:val="24"/>
          <w:highlight w:val="none"/>
        </w:rPr>
        <w:t xml:space="preserve">的入住、退宿等手续的办理。建立入住</w:t>
      </w:r>
      <w:r>
        <w:rPr>
          <w:rFonts w:hint="eastAsia" w:ascii="宋体" w:hAnsi="宋体" w:eastAsia="宋体" w:cs="宋体"/>
          <w:color w:val="000000"/>
          <w:sz w:val="24"/>
          <w:szCs w:val="24"/>
          <w:highlight w:val="none"/>
          <w:lang w:eastAsia="zh-CN"/>
        </w:rPr>
        <w:t xml:space="preserve">师生</w:t>
      </w:r>
      <w:r>
        <w:rPr>
          <w:rFonts w:hint="eastAsia" w:ascii="宋体" w:hAnsi="宋体" w:eastAsia="宋体" w:cs="宋体"/>
          <w:color w:val="000000"/>
          <w:sz w:val="24"/>
          <w:szCs w:val="24"/>
          <w:highlight w:val="none"/>
        </w:rPr>
        <w:t xml:space="preserve">的信息台账，了解和掌握</w:t>
      </w:r>
      <w:r>
        <w:rPr>
          <w:rFonts w:hint="eastAsia" w:ascii="宋体" w:hAnsi="宋体" w:eastAsia="宋体" w:cs="宋体"/>
          <w:color w:val="000000"/>
          <w:sz w:val="24"/>
          <w:szCs w:val="24"/>
          <w:highlight w:val="none"/>
          <w:lang w:eastAsia="zh-CN"/>
        </w:rPr>
        <w:t xml:space="preserve">师生</w:t>
      </w:r>
      <w:r>
        <w:rPr>
          <w:rFonts w:hint="eastAsia" w:ascii="宋体" w:hAnsi="宋体" w:eastAsia="宋体" w:cs="宋体"/>
          <w:color w:val="000000"/>
          <w:sz w:val="24"/>
          <w:szCs w:val="24"/>
          <w:highlight w:val="none"/>
        </w:rPr>
        <w:t xml:space="preserve">的信息及动态，及时处理发生的问题；负责</w:t>
      </w:r>
      <w:r>
        <w:rPr>
          <w:rFonts w:hint="eastAsia" w:ascii="宋体" w:hAnsi="宋体" w:eastAsia="宋体" w:cs="宋体"/>
          <w:color w:val="000000"/>
          <w:sz w:val="24"/>
          <w:szCs w:val="24"/>
          <w:highlight w:val="none"/>
          <w:lang w:eastAsia="zh-CN"/>
        </w:rPr>
        <w:t xml:space="preserve">师生</w:t>
      </w:r>
      <w:r>
        <w:rPr>
          <w:rFonts w:hint="eastAsia" w:ascii="宋体" w:hAnsi="宋体" w:eastAsia="宋体" w:cs="宋体"/>
          <w:color w:val="000000"/>
          <w:sz w:val="24"/>
          <w:szCs w:val="24"/>
          <w:highlight w:val="none"/>
        </w:rPr>
        <w:t xml:space="preserve">住宿管理与设施管理的信息与数据的处理上报；每日巡查宿舍区域内的设施、设备是否完好，做好报修。</w:t>
      </w:r>
      <w:r>
        <w:rPr>
          <w:rFonts w:hint="eastAsia" w:ascii="宋体" w:hAnsi="宋体" w:eastAsia="宋体" w:cs="宋体"/>
          <w:b w:val="0"/>
          <w:color w:val="000000"/>
          <w:sz w:val="24"/>
          <w:szCs w:val="24"/>
          <w:highlight w:val="none"/>
        </w:rPr>
      </w:r>
      <w:r/>
    </w:p>
    <w:p>
      <w:pPr>
        <w:pStyle w:val="1225"/>
        <w:numPr>
          <w:ilvl w:val="0"/>
          <w:numId w:val="2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宿舍管理服务总则。宿舍管理制度和标准完善，有完整工作签到制度和工作质量考</w:t>
      </w:r>
      <w:r>
        <w:rPr>
          <w:rFonts w:hint="eastAsia" w:ascii="宋体" w:hAnsi="宋体" w:eastAsia="宋体" w:cs="宋体"/>
          <w:color w:val="000000"/>
          <w:sz w:val="24"/>
          <w:szCs w:val="24"/>
          <w:highlight w:val="none"/>
        </w:rPr>
        <w:t xml:space="preserve">核制度；制定岗位职责并挂墙公布，工作人员上班统一制服、标志明显并将每栋值班员的姓名、照片以及联系方式等张贴至公告栏。管理人员态度热情，语言文明、规范，做到礼貌待人、遵章守约、衣冠整洁、举止大方、处事得当；宿舍管理服务人员24小时值班，每个值班岗位上应配置相应工作资料，包括但不限于：楼宇房间使用情况登记本、工作交接本、本岗位职责及工作流程介绍、大件物品进出登记表、人员进出登记表、日常巡查记录表、主管班长巡查记录表、失物登记表、维修登记表、楼宇管理应急预案等；各类档案在发生变更后，应在一个工作日内更新，并记录。</w:t>
      </w:r>
      <w:r>
        <w:rPr>
          <w:rFonts w:hint="eastAsia" w:ascii="宋体" w:hAnsi="宋体" w:eastAsia="宋体" w:cs="宋体"/>
          <w:b w:val="0"/>
          <w:color w:val="000000"/>
          <w:sz w:val="24"/>
          <w:szCs w:val="24"/>
          <w:highlight w:val="none"/>
        </w:rPr>
      </w:r>
      <w:r/>
    </w:p>
    <w:p>
      <w:pPr>
        <w:pStyle w:val="1225"/>
        <w:numPr>
          <w:ilvl w:val="0"/>
          <w:numId w:val="2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宿舍管理设备齐全，定期维护和保证楼宇管理设备及工具完整，工具收纳于指定区域并摆放整齐。</w:t>
      </w:r>
      <w:r>
        <w:rPr>
          <w:rFonts w:hint="eastAsia" w:ascii="宋体" w:hAnsi="宋体" w:eastAsia="宋体" w:cs="宋体"/>
          <w:b w:val="0"/>
          <w:color w:val="000000"/>
          <w:sz w:val="24"/>
          <w:szCs w:val="24"/>
          <w:highlight w:val="none"/>
        </w:rPr>
      </w:r>
      <w:r/>
    </w:p>
    <w:p>
      <w:pPr>
        <w:pStyle w:val="1225"/>
        <w:numPr>
          <w:ilvl w:val="0"/>
          <w:numId w:val="2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监督并及时上报采购人以下工作，包括但不限于：水电维修人员作业进度、学生晚归情况、宿舍（楼栋）安全隐患（包括空调及用电安全）等；有完备的《宿舍管理应急工作预案》，并报采购人备案；如遇突发事件或突发检查时，无条件积极配合采购人，随叫随到。</w:t>
      </w:r>
      <w:r>
        <w:rPr>
          <w:rFonts w:hint="eastAsia" w:ascii="宋体" w:hAnsi="宋体" w:eastAsia="宋体" w:cs="宋体"/>
          <w:b w:val="0"/>
          <w:color w:val="000000"/>
          <w:sz w:val="24"/>
          <w:szCs w:val="24"/>
          <w:highlight w:val="none"/>
        </w:rPr>
      </w:r>
      <w:r/>
    </w:p>
    <w:p>
      <w:pPr>
        <w:pStyle w:val="1225"/>
        <w:numPr>
          <w:ilvl w:val="0"/>
          <w:numId w:val="2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床位管理服务，经常巡视查看床位使用情况，更新本栋宿舍人员变动情况，并于1个工作日内报采购人职能部门；熟悉本楼栋空房间和空床位情况；报送床位管理相关数据；配合采购人职能部门一个学期至少一次对床位住宿情况的全面核对和检查；</w:t>
      </w:r>
      <w:r>
        <w:rPr>
          <w:rFonts w:hint="eastAsia" w:ascii="宋体" w:hAnsi="宋体" w:eastAsia="宋体" w:cs="宋体"/>
          <w:b w:val="0"/>
          <w:color w:val="000000"/>
          <w:sz w:val="24"/>
          <w:szCs w:val="24"/>
          <w:highlight w:val="none"/>
        </w:rPr>
      </w:r>
      <w:r/>
    </w:p>
    <w:p>
      <w:pPr>
        <w:pStyle w:val="1225"/>
        <w:numPr>
          <w:ilvl w:val="0"/>
          <w:numId w:val="2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val="en-US" w:eastAsia="zh-CN"/>
        </w:rPr>
        <w:t xml:space="preserve">公寓</w:t>
      </w:r>
      <w:r>
        <w:rPr>
          <w:rFonts w:hint="eastAsia" w:ascii="宋体" w:hAnsi="宋体" w:eastAsia="宋体" w:cs="宋体"/>
          <w:color w:val="000000"/>
          <w:sz w:val="24"/>
          <w:szCs w:val="24"/>
          <w:highlight w:val="none"/>
        </w:rPr>
        <w:t xml:space="preserve">物资管理服务，建立楼栋公共物资台账，包括：消防器材、宣传栏、宿舍家具、设备配置等；每个月巡查一次整栋</w:t>
      </w:r>
      <w:r>
        <w:rPr>
          <w:rFonts w:hint="eastAsia" w:ascii="宋体" w:hAnsi="宋体" w:cs="宋体"/>
          <w:color w:val="000000"/>
          <w:sz w:val="24"/>
          <w:szCs w:val="24"/>
          <w:highlight w:val="none"/>
          <w:lang w:val="en-US" w:eastAsia="zh-CN"/>
        </w:rPr>
        <w:t xml:space="preserve">公寓</w:t>
      </w:r>
      <w:r>
        <w:rPr>
          <w:rFonts w:hint="eastAsia" w:ascii="宋体" w:hAnsi="宋体" w:eastAsia="宋体" w:cs="宋体"/>
          <w:color w:val="000000"/>
          <w:sz w:val="24"/>
          <w:szCs w:val="24"/>
          <w:highlight w:val="none"/>
        </w:rPr>
        <w:t xml:space="preserve">楼公共区域配置物资的情况并登记，如有缺失或损坏，汇总上报学校职能部门；检查已退（含毕业、搬迁、整间退）宿舍的配备物资是否齐全、完好，统计维修物品清单，报维修部。</w:t>
      </w:r>
      <w:r>
        <w:rPr>
          <w:rFonts w:hint="eastAsia" w:ascii="宋体" w:hAnsi="宋体" w:eastAsia="宋体" w:cs="宋体"/>
          <w:b w:val="0"/>
          <w:color w:val="000000"/>
          <w:sz w:val="24"/>
          <w:szCs w:val="24"/>
          <w:highlight w:val="none"/>
        </w:rPr>
      </w:r>
      <w:r/>
    </w:p>
    <w:p>
      <w:pPr>
        <w:pStyle w:val="1225"/>
        <w:numPr>
          <w:ilvl w:val="0"/>
          <w:numId w:val="27"/>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登记管理服务，人员、物品进出登记表①非本栋人员进出，应填写人员进出登记表，查验并登记有效证件；②大件物品进出应检查物品，并填写《大件物品进出登记表》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配合采购人执行大件物品进出管理制度；</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工作交接本</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每天工作过程中，将已完成的工作及宿舍内情况进行登记；每天工作结束前，将未完成的工作登记清楚，交给对班；</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应经常检查工作交接本，保证其登记的规范性；岗位职责表。记录本岗位应清楚楼宇、人员、物资的基本情况，以及其他具有特殊性的情况；</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rPr>
        <w:t xml:space="preserve">巡查记录</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每日巡查登记，内容包括但不限于：时间、巡查内容、巡查情况、巡查人员；失物登记。</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rPr>
        <w:t xml:space="preserve">记录失物的情况，内容包括但不限于：发现时间、发现地点、发现物品（梗概）、发现者、发现者电话、失主有效身份证件、失主电话；</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应核实失物情况及失主身份，确认登记有效证件后方可签领；</w:t>
      </w:r>
      <w:r>
        <w:rPr>
          <w:rFonts w:hint="eastAsia" w:ascii="宋体" w:hAnsi="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rPr>
        <w:t xml:space="preserve">晚归登记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核对晚归学生证件，确认系本人并由其登记《晚归登记表》后，放行进入宿舍；</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定期将本月晚归记录上交采购人；</w:t>
      </w:r>
      <w:r>
        <w:rPr>
          <w:rFonts w:hint="eastAsia" w:ascii="宋体" w:hAnsi="宋体" w:cs="宋体"/>
          <w:color w:val="000000"/>
          <w:sz w:val="24"/>
          <w:szCs w:val="24"/>
          <w:highlight w:val="none"/>
          <w:lang w:val="en-US" w:eastAsia="zh-CN"/>
        </w:rPr>
        <w:t xml:space="preserve">⑦</w:t>
      </w:r>
      <w:r>
        <w:rPr>
          <w:rFonts w:hint="eastAsia" w:ascii="宋体" w:hAnsi="宋体" w:eastAsia="宋体" w:cs="宋体"/>
          <w:color w:val="000000"/>
          <w:sz w:val="24"/>
          <w:szCs w:val="24"/>
          <w:highlight w:val="none"/>
        </w:rPr>
        <w:t xml:space="preserve">楼宇房间使用情况登记本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登记每个房间的用途及使用单位，发现改变房屋用途情况及时上报采购人。</w:t>
      </w:r>
      <w:r>
        <w:rPr>
          <w:rFonts w:hint="eastAsia" w:ascii="宋体" w:hAnsi="宋体" w:eastAsia="宋体" w:cs="宋体"/>
          <w:b w:val="0"/>
          <w:color w:val="000000"/>
          <w:sz w:val="24"/>
          <w:szCs w:val="24"/>
          <w:highlight w:val="none"/>
        </w:rPr>
      </w:r>
      <w:r/>
    </w:p>
    <w:p>
      <w:pPr>
        <w:pStyle w:val="1318"/>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outlineLvl w:val="4"/>
      </w:pPr>
      <w:r/>
      <w:bookmarkStart w:id="175" w:name="_Toc19619"/>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其他管理服务</w:t>
      </w:r>
      <w:bookmarkEnd w:id="175"/>
      <w:r>
        <w:rPr>
          <w:rFonts w:hint="eastAsia" w:ascii="宋体" w:hAnsi="宋体" w:eastAsia="宋体" w:cs="宋体"/>
          <w:color w:val="000000"/>
          <w:sz w:val="24"/>
          <w:szCs w:val="24"/>
          <w:highlight w:val="none"/>
        </w:rPr>
      </w:r>
      <w:r/>
    </w:p>
    <w:p>
      <w:pPr>
        <w:pStyle w:val="1225"/>
        <w:numPr>
          <w:ilvl w:val="0"/>
          <w:numId w:val="2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宣传品张贴：张贴者须持按采购人要求出具的同意文件方可张贴，指引其张贴在合理位置；突发事件：平时应熟悉《宿舍管理应急工作预案》，遇到突发事件应按《宿舍管理应急工作预案》操作。宿舍主管须熟悉应急救援相关程序，并定期开展培训工作。</w:t>
      </w:r>
      <w:r>
        <w:rPr>
          <w:rFonts w:hint="eastAsia" w:ascii="宋体" w:hAnsi="宋体" w:eastAsia="宋体" w:cs="宋体"/>
          <w:b w:val="0"/>
          <w:color w:val="000000"/>
          <w:sz w:val="24"/>
          <w:szCs w:val="24"/>
          <w:highlight w:val="none"/>
        </w:rPr>
      </w:r>
      <w:r/>
    </w:p>
    <w:p>
      <w:pPr>
        <w:pStyle w:val="1225"/>
        <w:numPr>
          <w:ilvl w:val="0"/>
          <w:numId w:val="2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公寓</w:t>
      </w:r>
      <w:r>
        <w:rPr>
          <w:rFonts w:hint="eastAsia" w:ascii="宋体" w:hAnsi="宋体" w:cs="宋体"/>
          <w:color w:val="000000"/>
          <w:sz w:val="24"/>
          <w:szCs w:val="24"/>
          <w:highlight w:val="none"/>
          <w:lang w:eastAsia="zh-CN"/>
        </w:rPr>
        <w:t xml:space="preserve">温馨</w:t>
      </w:r>
      <w:r>
        <w:rPr>
          <w:rFonts w:hint="eastAsia" w:ascii="宋体" w:hAnsi="宋体" w:eastAsia="宋体" w:cs="宋体"/>
          <w:color w:val="000000"/>
          <w:sz w:val="24"/>
          <w:szCs w:val="24"/>
          <w:highlight w:val="none"/>
        </w:rPr>
        <w:t xml:space="preserve">服务。设免费服务站、失物招领，小件物品寄存，做好宣传标语张贴、悬挂与拆除，留言服务，天气信息服务，温馨提示；</w:t>
      </w:r>
      <w:r>
        <w:rPr>
          <w:rFonts w:hint="eastAsia" w:ascii="宋体" w:hAnsi="宋体" w:cs="宋体"/>
          <w:color w:val="000000"/>
          <w:sz w:val="24"/>
          <w:szCs w:val="24"/>
          <w:highlight w:val="none"/>
          <w:lang w:val="en-US" w:eastAsia="zh-CN"/>
        </w:rPr>
        <w:t xml:space="preserve">设立</w:t>
      </w:r>
      <w:r>
        <w:rPr>
          <w:rFonts w:hint="eastAsia" w:ascii="宋体" w:hAnsi="宋体" w:eastAsia="宋体" w:cs="宋体"/>
          <w:color w:val="000000"/>
          <w:sz w:val="24"/>
          <w:szCs w:val="24"/>
          <w:highlight w:val="none"/>
        </w:rPr>
        <w:t xml:space="preserve">晾衣架（用于悬挂掉落衣物，以便认领），提供自行车充气筒、提供针线盒等便利服务；对来访客人服务态度热情；主动关心</w:t>
      </w:r>
      <w:r>
        <w:rPr>
          <w:rFonts w:hint="eastAsia" w:ascii="宋体" w:hAnsi="宋体" w:eastAsia="宋体" w:cs="宋体"/>
          <w:color w:val="000000"/>
          <w:sz w:val="24"/>
          <w:szCs w:val="24"/>
          <w:highlight w:val="none"/>
          <w:lang w:eastAsia="zh-CN"/>
        </w:rPr>
        <w:t xml:space="preserve">师生</w:t>
      </w:r>
      <w:r>
        <w:rPr>
          <w:rFonts w:hint="eastAsia" w:ascii="宋体" w:hAnsi="宋体" w:eastAsia="宋体" w:cs="宋体"/>
          <w:color w:val="000000"/>
          <w:sz w:val="24"/>
          <w:szCs w:val="24"/>
          <w:highlight w:val="none"/>
        </w:rPr>
        <w:t xml:space="preserve">生活，为</w:t>
      </w:r>
      <w:r>
        <w:rPr>
          <w:rFonts w:hint="eastAsia" w:ascii="宋体" w:hAnsi="宋体" w:eastAsia="宋体" w:cs="宋体"/>
          <w:color w:val="000000"/>
          <w:sz w:val="24"/>
          <w:szCs w:val="24"/>
          <w:highlight w:val="none"/>
          <w:lang w:eastAsia="zh-CN"/>
        </w:rPr>
        <w:t xml:space="preserve">师生</w:t>
      </w:r>
      <w:r>
        <w:rPr>
          <w:rFonts w:hint="eastAsia" w:ascii="宋体" w:hAnsi="宋体" w:eastAsia="宋体" w:cs="宋体"/>
          <w:color w:val="000000"/>
          <w:sz w:val="24"/>
          <w:szCs w:val="24"/>
          <w:highlight w:val="none"/>
        </w:rPr>
        <w:t xml:space="preserve">排忧解难，提供力所能及的免费、优质服务</w:t>
      </w:r>
      <w:r>
        <w:rPr>
          <w:rFonts w:hint="eastAsia" w:ascii="宋体" w:hAnsi="宋体" w:cs="宋体"/>
          <w:color w:val="000000"/>
          <w:sz w:val="24"/>
          <w:szCs w:val="24"/>
          <w:highlight w:val="none"/>
          <w:lang w:eastAsia="zh-CN"/>
        </w:rPr>
        <w:t xml:space="preserve">，</w:t>
      </w:r>
      <w:r>
        <w:rPr>
          <w:rFonts w:ascii="Segoe UI" w:hAnsi="Segoe UI" w:eastAsia="Segoe UI" w:cs="Segoe UI"/>
          <w:i w:val="0"/>
          <w:iCs w:val="0"/>
          <w:caps w:val="0"/>
          <w:color w:val="000000"/>
          <w:spacing w:val="0"/>
          <w:sz w:val="24"/>
          <w:szCs w:val="24"/>
          <w:highlight w:val="none"/>
          <w:shd w:val="clear" w:color="auto" w:fill="ffffff"/>
        </w:rPr>
        <w:t xml:space="preserve">包括</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但不限于</w:t>
      </w:r>
      <w:r>
        <w:rPr>
          <w:rFonts w:ascii="Segoe UI" w:hAnsi="Segoe UI" w:eastAsia="Segoe UI" w:cs="Segoe UI"/>
          <w:i w:val="0"/>
          <w:iCs w:val="0"/>
          <w:caps w:val="0"/>
          <w:color w:val="000000"/>
          <w:spacing w:val="0"/>
          <w:sz w:val="24"/>
          <w:szCs w:val="24"/>
          <w:highlight w:val="none"/>
          <w:shd w:val="clear" w:color="auto" w:fill="ffffff"/>
        </w:rPr>
        <w:t xml:space="preserve">每学期免费清洗寝室窗帘服务</w:t>
      </w:r>
      <w:r>
        <w:rPr>
          <w:rFonts w:hint="eastAsia" w:ascii="宋体" w:hAnsi="宋体" w:eastAsia="宋体" w:cs="宋体"/>
          <w:color w:val="000000"/>
          <w:sz w:val="24"/>
          <w:szCs w:val="24"/>
          <w:highlight w:val="none"/>
        </w:rPr>
        <w:t xml:space="preserve">；按要求制作人文、秩序、环保、节能减排等方面的引导牌、提示牌、警示牌、宣传板等，并定期更换；按要求做好入住校园氛围布置（含宣传品制作）。</w:t>
      </w:r>
      <w:r>
        <w:rPr>
          <w:rFonts w:hint="eastAsia" w:ascii="宋体" w:hAnsi="宋体" w:eastAsia="宋体" w:cs="宋体"/>
          <w:b w:val="0"/>
          <w:color w:val="000000"/>
          <w:sz w:val="24"/>
          <w:szCs w:val="24"/>
          <w:highlight w:val="none"/>
        </w:rPr>
      </w:r>
      <w:r/>
    </w:p>
    <w:p>
      <w:pPr>
        <w:pStyle w:val="1225"/>
        <w:numPr>
          <w:ilvl w:val="0"/>
          <w:numId w:val="28"/>
        </w:numPr>
        <w:ind w:left="0" w:right="0" w:firstLine="48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特约服务。为师生宿舍提供特约服务，包括有偿提供家政入室清洁、代订、送货上门等，凡涉及到需要收费的项目，</w:t>
      </w:r>
      <w:r>
        <w:rPr>
          <w:rFonts w:hint="eastAsia" w:ascii="宋体" w:hAnsi="宋体" w:eastAsia="宋体" w:cs="宋体"/>
          <w:color w:val="000000"/>
          <w:sz w:val="24"/>
          <w:szCs w:val="24"/>
          <w:highlight w:val="none"/>
          <w:lang w:val="en-US" w:eastAsia="zh-CN"/>
        </w:rPr>
        <w:t xml:space="preserve">须书面报请</w:t>
      </w:r>
      <w:r>
        <w:rPr>
          <w:rFonts w:hint="eastAsia" w:ascii="宋体" w:hAnsi="宋体" w:eastAsia="宋体" w:cs="宋体"/>
          <w:color w:val="000000"/>
          <w:sz w:val="24"/>
          <w:szCs w:val="24"/>
          <w:highlight w:val="none"/>
        </w:rPr>
        <w:t xml:space="preserve">采购人批准才可实施。</w:t>
      </w:r>
      <w:r>
        <w:rPr>
          <w:rFonts w:hint="eastAsia" w:ascii="宋体" w:hAnsi="宋体" w:eastAsia="宋体" w:cs="宋体"/>
          <w:color w:val="000000"/>
          <w:sz w:val="24"/>
          <w:szCs w:val="24"/>
          <w:highlight w:val="none"/>
        </w:rPr>
      </w:r>
      <w:r/>
    </w:p>
    <w:p>
      <w:pPr>
        <w:pStyle w:val="1225"/>
        <w:numPr>
          <w:ilvl w:val="0"/>
          <w:numId w:val="28"/>
        </w:numPr>
        <w:ind w:left="0" w:right="0" w:firstLine="48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负责教职工临时性住宿服务相关事项，包括但不限于：</w:t>
      </w:r>
      <w:bookmarkStart w:id="176" w:name="OLE_LINK15"/>
      <w:r>
        <w:rPr>
          <w:rFonts w:hint="eastAsia" w:ascii="宋体" w:hAnsi="宋体" w:eastAsia="宋体" w:cs="宋体"/>
          <w:color w:val="000000"/>
          <w:sz w:val="24"/>
          <w:szCs w:val="24"/>
          <w:highlight w:val="none"/>
        </w:rPr>
        <w:t xml:space="preserve">临时性教职工住宿房间清洁服务；房间卧具（床单、被套、枕套、浴巾、毛巾）布草清洗；一次性个人清洗用品的放置。</w:t>
      </w:r>
      <w:r>
        <w:rPr>
          <w:rFonts w:hint="eastAsia" w:ascii="宋体" w:hAnsi="宋体" w:eastAsia="宋体" w:cs="宋体"/>
          <w:color w:val="000000"/>
          <w:sz w:val="24"/>
          <w:szCs w:val="24"/>
          <w:highlight w:val="none"/>
          <w:lang w:val="en-US" w:eastAsia="zh-CN"/>
        </w:rPr>
        <w:t xml:space="preserve">涉及的各类</w:t>
      </w:r>
      <w:r>
        <w:rPr>
          <w:rFonts w:hint="eastAsia" w:ascii="宋体" w:hAnsi="宋体" w:eastAsia="宋体" w:cs="宋体"/>
          <w:color w:val="000000"/>
          <w:sz w:val="24"/>
          <w:szCs w:val="24"/>
          <w:highlight w:val="none"/>
        </w:rPr>
        <w:t xml:space="preserve">清洗用品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房间卧具布草</w:t>
      </w:r>
      <w:r>
        <w:rPr>
          <w:rFonts w:hint="eastAsia" w:ascii="宋体" w:hAnsi="宋体" w:eastAsia="宋体" w:cs="宋体"/>
          <w:color w:val="000000"/>
          <w:sz w:val="24"/>
          <w:szCs w:val="24"/>
          <w:highlight w:val="none"/>
          <w:lang w:val="en-US" w:eastAsia="zh-CN"/>
        </w:rPr>
        <w:t xml:space="preserve">等的购买</w:t>
      </w:r>
      <w:r>
        <w:rPr>
          <w:rFonts w:hint="eastAsia" w:ascii="宋体" w:hAnsi="宋体" w:eastAsia="宋体" w:cs="宋体"/>
          <w:color w:val="000000"/>
          <w:sz w:val="24"/>
          <w:szCs w:val="24"/>
          <w:highlight w:val="none"/>
        </w:rPr>
        <w:t xml:space="preserve">费用</w:t>
      </w:r>
      <w:r>
        <w:rPr>
          <w:rFonts w:hint="eastAsia" w:ascii="宋体" w:hAnsi="宋体" w:eastAsia="宋体" w:cs="宋体"/>
          <w:color w:val="000000"/>
          <w:sz w:val="24"/>
          <w:szCs w:val="24"/>
          <w:highlight w:val="none"/>
          <w:lang w:val="en-US" w:eastAsia="zh-CN"/>
        </w:rPr>
        <w:t xml:space="preserve">由采购人负责。</w:t>
      </w:r>
      <w:bookmarkEnd w:id="176"/>
      <w:r>
        <w:rPr>
          <w:rFonts w:hint="eastAsia" w:ascii="宋体" w:hAnsi="宋体" w:eastAsia="宋体" w:cs="宋体"/>
          <w:color w:val="000000"/>
          <w:sz w:val="24"/>
          <w:szCs w:val="24"/>
          <w:highlight w:val="none"/>
        </w:rPr>
      </w:r>
      <w:r/>
    </w:p>
    <w:p>
      <w:pPr>
        <w:pStyle w:val="1225"/>
        <w:numPr>
          <w:ilvl w:val="0"/>
          <w:numId w:val="28"/>
        </w:numPr>
        <w:ind w:left="0" w:right="0" w:firstLine="48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负责对退宿空房进行查验、设施设备报修及清洁，确保房间可正常使用、干净整洁。退宿房间的清洁、新生开学公寓的</w:t>
      </w:r>
      <w:r>
        <w:rPr>
          <w:rFonts w:hint="eastAsia" w:ascii="宋体" w:hAnsi="宋体" w:eastAsia="宋体" w:cs="宋体"/>
          <w:color w:val="000000"/>
          <w:sz w:val="24"/>
          <w:szCs w:val="24"/>
          <w:highlight w:val="none"/>
          <w:lang w:val="en-US" w:eastAsia="zh-CN"/>
        </w:rPr>
        <w:t xml:space="preserve">保洁用品提供</w:t>
      </w:r>
      <w:r>
        <w:rPr>
          <w:rFonts w:hint="eastAsia" w:ascii="宋体" w:hAnsi="宋体" w:eastAsia="宋体" w:cs="宋体"/>
          <w:color w:val="000000"/>
          <w:sz w:val="24"/>
          <w:szCs w:val="24"/>
          <w:highlight w:val="none"/>
        </w:rPr>
        <w:t xml:space="preserve">均由</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承担，已包含在本次物业服务费用范围内。</w:t>
      </w:r>
      <w:r>
        <w:rPr>
          <w:rFonts w:hint="eastAsia" w:ascii="宋体" w:hAnsi="宋体" w:eastAsia="宋体" w:cs="宋体"/>
          <w:color w:val="000000"/>
          <w:sz w:val="24"/>
          <w:szCs w:val="24"/>
          <w:highlight w:val="none"/>
        </w:rPr>
      </w:r>
      <w:r/>
    </w:p>
    <w:p>
      <w:pPr>
        <w:pStyle w:val="1311"/>
        <w:numPr>
          <w:ilvl w:val="12"/>
          <w:numId w:val="0"/>
        </w:numPr>
        <w:ind w:left="420" w:right="0" w:firstLine="0"/>
        <w:jc w:val="both"/>
        <w:keepLines w:val="0"/>
        <w:keepNext w:val="0"/>
        <w:pageBreakBefore w:val="0"/>
        <w:spacing w:after="0" w:line="360" w:lineRule="auto"/>
        <w:tabs>
          <w:tab w:val="left" w:pos="783" w:leader="none"/>
        </w:tabs>
        <w:rPr>
          <w:rFonts w:hint="eastAsia" w:ascii="宋体" w:hAnsi="宋体" w:eastAsia="宋体" w:cs="宋体"/>
          <w:color w:val="000000"/>
          <w:sz w:val="24"/>
          <w:szCs w:val="24"/>
          <w:highlight w:val="none"/>
        </w:rPr>
        <w:outlineLvl w:val="3"/>
      </w:pPr>
      <w:r/>
      <w:bookmarkStart w:id="177" w:name="_Toc7517"/>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工程服务</w:t>
      </w:r>
      <w:bookmarkEnd w:id="177"/>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服务总则：建筑、设备、设施的维保、维修、维护和管理工作是本项目的重点工作，校园各楼宇功能较多、各类系统繁杂，</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须制定设备安全运行、岗位责任制、巡检、维护保养、运行维修记录等管理制度并严格执行。建立各项应急方案包括各类设备系统故障预案，确保突发事件处理及时，保障学校日常办公、教学与生活的正常进行。</w:t>
      </w:r>
      <w:r>
        <w:rPr>
          <w:rFonts w:hint="eastAsia" w:ascii="宋体" w:hAnsi="宋体" w:eastAsia="宋体" w:cs="宋体"/>
          <w:color w:val="000000"/>
          <w:sz w:val="24"/>
          <w:szCs w:val="24"/>
          <w:highlight w:val="none"/>
        </w:rPr>
      </w:r>
      <w:r/>
    </w:p>
    <w:p>
      <w:pPr>
        <w:pStyle w:val="1320"/>
        <w:numPr>
          <w:ilvl w:val="0"/>
          <w:numId w:val="0"/>
        </w:numPr>
        <w:ind w:left="0" w:right="0" w:firstLine="482"/>
        <w:jc w:val="both"/>
        <w:keepLines w:val="0"/>
        <w:keepNext w:val="0"/>
        <w:pageBreakBefore w:val="0"/>
        <w:spacing w:after="0" w:line="360" w:lineRule="auto"/>
        <w:widowControl/>
        <w:tabs>
          <w:tab w:val="left" w:pos="903" w:leader="none"/>
        </w:tabs>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设施设备运行维护服务</w:t>
      </w:r>
      <w:r>
        <w:rPr>
          <w:rFonts w:hint="eastAsia" w:ascii="宋体" w:hAnsi="宋体" w:eastAsia="宋体" w:cs="宋体"/>
          <w:color w:val="000000"/>
          <w:sz w:val="24"/>
          <w:szCs w:val="24"/>
          <w:highlight w:val="none"/>
        </w:rPr>
      </w:r>
      <w:r/>
    </w:p>
    <w:tbl>
      <w:tblPr>
        <w:tblStyle w:val="126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987"/>
        <w:gridCol w:w="7066"/>
      </w:tblGrid>
      <w:tr>
        <w:trPr/>
        <w:tc>
          <w:tcPr>
            <w:gridSpan w:val="3"/>
            <w:tcW w:w="9169" w:type="dxa"/>
            <w:vAlign w:val="center"/>
            <w:textDirection w:val="lrTb"/>
            <w:noWrap w:val="false"/>
          </w:tcPr>
          <w:p>
            <w:pPr>
              <w:pStyle w:val="1193"/>
              <w:ind w:left="0" w:right="0" w:firstLine="0"/>
              <w:jc w:val="center"/>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启用区域</w:t>
            </w:r>
            <w:r>
              <w:rPr>
                <w:rFonts w:hint="eastAsia" w:ascii="宋体" w:hAnsi="宋体" w:eastAsia="宋体" w:cs="宋体"/>
                <w:color w:val="000000"/>
                <w:sz w:val="24"/>
                <w:szCs w:val="24"/>
                <w:highlight w:val="none"/>
                <w:lang w:val="en-US" w:eastAsia="en-US" w:bidi="ar-SA"/>
              </w:rPr>
            </w:r>
            <w:r/>
          </w:p>
        </w:tc>
      </w:tr>
      <w:tr>
        <w:trPr/>
        <w:tc>
          <w:tcPr>
            <w:gridSpan w:val="2"/>
            <w:tcW w:w="2103" w:type="dxa"/>
            <w:vAlign w:val="center"/>
            <w:textDirection w:val="lrTb"/>
            <w:noWrap w:val="false"/>
          </w:tcPr>
          <w:p>
            <w:pPr>
              <w:pStyle w:val="1193"/>
              <w:ind w:left="0" w:right="0" w:firstLine="0"/>
              <w:jc w:val="center"/>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服务内容</w:t>
            </w:r>
            <w:r>
              <w:rPr>
                <w:rFonts w:hint="eastAsia" w:ascii="宋体" w:hAnsi="宋体" w:eastAsia="宋体" w:cs="宋体"/>
                <w:color w:val="000000"/>
                <w:sz w:val="24"/>
                <w:szCs w:val="24"/>
                <w:highlight w:val="none"/>
                <w:lang w:val="en-US" w:eastAsia="en-US" w:bidi="ar-SA"/>
              </w:rPr>
            </w:r>
            <w:r/>
          </w:p>
        </w:tc>
        <w:tc>
          <w:tcPr>
            <w:tcW w:w="3852" w:type="dxa"/>
            <w:vAlign w:val="center"/>
            <w:textDirection w:val="lrTb"/>
            <w:noWrap w:val="false"/>
          </w:tcPr>
          <w:p>
            <w:pPr>
              <w:pStyle w:val="1193"/>
              <w:ind w:left="0" w:right="0" w:firstLine="0"/>
              <w:jc w:val="center"/>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服务标准</w:t>
            </w:r>
            <w:r>
              <w:rPr>
                <w:rFonts w:hint="eastAsia" w:ascii="宋体" w:hAnsi="宋体" w:eastAsia="宋体" w:cs="宋体"/>
                <w:color w:val="000000"/>
                <w:sz w:val="24"/>
                <w:szCs w:val="24"/>
                <w:highlight w:val="none"/>
                <w:lang w:val="en-US" w:eastAsia="en-US" w:bidi="ar-SA"/>
              </w:rPr>
            </w:r>
            <w:r/>
          </w:p>
        </w:tc>
      </w:tr>
      <w:tr>
        <w:trPr>
          <w:trHeight w:val="497"/>
        </w:trPr>
        <w:tc>
          <w:tcPr>
            <w:tcW w:w="609" w:type="dxa"/>
            <w:vAlign w:val="center"/>
            <w:vMerge w:val="restart"/>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设施设备运行维护服务</w:t>
            </w:r>
            <w:r>
              <w:rPr>
                <w:rFonts w:hint="eastAsia" w:ascii="宋体" w:hAnsi="宋体" w:eastAsia="宋体" w:cs="宋体"/>
                <w:color w:val="000000"/>
                <w:sz w:val="24"/>
                <w:szCs w:val="24"/>
                <w:highlight w:val="none"/>
                <w:lang w:val="en-US" w:eastAsia="en-US" w:bidi="ar-SA"/>
              </w:rPr>
            </w:r>
            <w:r/>
          </w:p>
        </w:tc>
        <w:tc>
          <w:tcPr>
            <w:tcW w:w="538"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设施设备运行保障</w:t>
            </w:r>
            <w:r>
              <w:rPr>
                <w:rFonts w:hint="eastAsia" w:ascii="宋体" w:hAnsi="宋体" w:eastAsia="宋体" w:cs="宋体"/>
                <w:color w:val="000000"/>
                <w:sz w:val="24"/>
                <w:szCs w:val="24"/>
                <w:highlight w:val="none"/>
                <w:lang w:val="en-US" w:eastAsia="en-US" w:bidi="ar-SA"/>
              </w:rPr>
            </w:r>
            <w:r/>
          </w:p>
        </w:tc>
        <w:tc>
          <w:tcPr>
            <w:tcW w:w="3852"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1.对公共设施设备每天巡视不少于2次；对楼层设备间每</w:t>
            </w:r>
            <w:r>
              <w:rPr>
                <w:rFonts w:hint="eastAsia" w:ascii="宋体" w:hAnsi="宋体" w:cs="宋体"/>
                <w:color w:val="000000"/>
                <w:sz w:val="24"/>
                <w:szCs w:val="24"/>
                <w:highlight w:val="none"/>
                <w:lang w:val="en-US" w:eastAsia="zh-CN" w:bidi="ar"/>
              </w:rPr>
              <w:t xml:space="preserve">日</w:t>
            </w:r>
            <w:r>
              <w:rPr>
                <w:rFonts w:hint="eastAsia" w:ascii="宋体" w:hAnsi="宋体" w:eastAsia="宋体" w:cs="宋体"/>
                <w:color w:val="000000"/>
                <w:sz w:val="24"/>
                <w:szCs w:val="24"/>
                <w:highlight w:val="none"/>
                <w:lang w:val="en-US" w:eastAsia="en-US" w:bidi="ar"/>
              </w:rPr>
              <w:t xml:space="preserve">巡视不少于1次；</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2.每日对公共设施设备中的电梯、空调、给排水、楼宇智能化等设施设备系统巡视，发现问题及时联系维护保养单位处理；</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3.新风机、组合式空调箱、排风机等设备的注润滑油、防腐和日常保养、更换过滤器等服务，在质保期内由施工方承担，质保期外由</w:t>
            </w:r>
            <w:r>
              <w:rPr>
                <w:rFonts w:hint="eastAsia" w:ascii="宋体" w:hAnsi="宋体" w:eastAsia="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val="en-US" w:eastAsia="en-US" w:bidi="ar"/>
              </w:rPr>
              <w:t xml:space="preserve">与</w:t>
            </w:r>
            <w:r>
              <w:rPr>
                <w:rFonts w:hint="eastAsia" w:ascii="宋体" w:hAnsi="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val="en-US" w:eastAsia="en-US" w:bidi="ar"/>
              </w:rPr>
              <w:t xml:space="preserve">另行商议；</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4.设施设备日常巡查过程中，日常清洁与保修相结合，做到及时发现问题并及时</w:t>
            </w:r>
            <w:r>
              <w:rPr>
                <w:rFonts w:hint="eastAsia" w:ascii="宋体" w:hAnsi="宋体" w:eastAsia="宋体" w:cs="宋体"/>
                <w:color w:val="000000"/>
                <w:sz w:val="24"/>
                <w:szCs w:val="24"/>
                <w:highlight w:val="none"/>
                <w:lang w:val="en-US" w:eastAsia="zh-CN" w:bidi="ar"/>
              </w:rPr>
              <w:t xml:space="preserve">报修</w:t>
            </w:r>
            <w:r>
              <w:rPr>
                <w:rFonts w:hint="eastAsia" w:ascii="宋体" w:hAnsi="宋体" w:eastAsia="宋体" w:cs="宋体"/>
                <w:color w:val="000000"/>
                <w:sz w:val="24"/>
                <w:szCs w:val="24"/>
                <w:highlight w:val="none"/>
                <w:lang w:val="en-US" w:eastAsia="en-US" w:bidi="ar"/>
              </w:rPr>
              <w:t xml:space="preserve">；</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5.制定设施设备应急预案并定期演练。</w:t>
            </w:r>
            <w:r>
              <w:rPr>
                <w:rFonts w:hint="eastAsia" w:ascii="宋体" w:hAnsi="宋体" w:eastAsia="宋体" w:cs="宋体"/>
                <w:color w:val="000000"/>
                <w:sz w:val="24"/>
                <w:szCs w:val="24"/>
                <w:highlight w:val="none"/>
                <w:lang w:val="en-US" w:eastAsia="en-US" w:bidi="ar-SA"/>
              </w:rPr>
            </w:r>
            <w:r/>
          </w:p>
        </w:tc>
      </w:tr>
      <w:tr>
        <w:trPr/>
        <w:tc>
          <w:tcPr>
            <w:tcW w:w="609" w:type="dxa"/>
            <w:vAlign w:val="center"/>
            <w:vMerge w:val="continue"/>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38"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设施设备检测与保养</w:t>
            </w:r>
            <w:r>
              <w:rPr>
                <w:rFonts w:hint="eastAsia" w:ascii="宋体" w:hAnsi="宋体" w:eastAsia="宋体" w:cs="宋体"/>
                <w:color w:val="000000"/>
                <w:sz w:val="24"/>
                <w:szCs w:val="24"/>
                <w:highlight w:val="none"/>
                <w:lang w:val="en-US" w:eastAsia="en-US" w:bidi="ar-SA"/>
              </w:rPr>
            </w:r>
            <w:r/>
          </w:p>
        </w:tc>
        <w:tc>
          <w:tcPr>
            <w:tcW w:w="3852"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1.水泵、排污泵定期巡查，泵房每季度清理1次，发现跑冒滴漏现象及时处理，对锈蚀部分及时刷涂防锈；</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2.一般设施设备制定实施年度维护保养计划，对重要场所、重要区域的设施设备，采取预防性维护保养措施；</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3.对电梯、空调、给排水等设施设备系统实施年度</w:t>
            </w:r>
            <w:r>
              <w:rPr>
                <w:rFonts w:hint="eastAsia" w:ascii="宋体" w:hAnsi="宋体" w:eastAsia="宋体" w:cs="宋体"/>
                <w:color w:val="000000"/>
                <w:sz w:val="24"/>
                <w:szCs w:val="24"/>
                <w:highlight w:val="none"/>
                <w:lang w:val="en-US" w:eastAsia="zh-CN" w:bidi="ar"/>
              </w:rPr>
              <w:t xml:space="preserve">维护</w:t>
            </w:r>
            <w:r>
              <w:rPr>
                <w:rFonts w:hint="eastAsia" w:ascii="宋体" w:hAnsi="宋体" w:eastAsia="宋体" w:cs="宋体"/>
                <w:color w:val="000000"/>
                <w:sz w:val="24"/>
                <w:szCs w:val="24"/>
                <w:highlight w:val="none"/>
                <w:lang w:val="en-US" w:eastAsia="en-US" w:bidi="ar"/>
              </w:rPr>
              <w:t xml:space="preserve">保养计划，按相关规定要求进行管理，并监督委外单位的维护保养作业；</w:t>
            </w:r>
            <w:r>
              <w:rPr>
                <w:rFonts w:hint="eastAsia" w:ascii="宋体" w:hAnsi="宋体" w:eastAsia="宋体" w:cs="宋体"/>
                <w:color w:val="000000"/>
                <w:sz w:val="24"/>
                <w:szCs w:val="24"/>
                <w:highlight w:val="none"/>
                <w:lang w:val="en-US" w:eastAsia="en-US" w:bidi="ar-SA"/>
              </w:rPr>
            </w:r>
            <w:r/>
          </w:p>
        </w:tc>
      </w:tr>
      <w:tr>
        <w:trPr/>
        <w:tc>
          <w:tcPr>
            <w:tcW w:w="609" w:type="dxa"/>
            <w:vAlign w:val="center"/>
            <w:vMerge w:val="continue"/>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38"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设施设备专项维护保养</w:t>
            </w:r>
            <w:r>
              <w:rPr>
                <w:rFonts w:hint="eastAsia" w:ascii="宋体" w:hAnsi="宋体" w:eastAsia="宋体" w:cs="宋体"/>
                <w:color w:val="000000"/>
                <w:sz w:val="24"/>
                <w:szCs w:val="24"/>
                <w:highlight w:val="none"/>
                <w:lang w:val="en-US" w:eastAsia="en-US" w:bidi="ar-SA"/>
              </w:rPr>
            </w:r>
            <w:r/>
          </w:p>
        </w:tc>
        <w:tc>
          <w:tcPr>
            <w:tcW w:w="3852"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1.电梯管理和维护保养：</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
              </w:rPr>
              <w:t xml:space="preserve">配合制定电梯管理、操作及维护保养制度，建立电梯档案；</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
              </w:rPr>
              <w:t xml:space="preserve">确保电梯安全、可靠、舒适</w:t>
            </w:r>
            <w:r>
              <w:rPr>
                <w:rFonts w:hint="eastAsia" w:ascii="宋体" w:hAnsi="宋体" w:eastAsia="宋体" w:cs="宋体"/>
                <w:color w:val="000000"/>
                <w:sz w:val="24"/>
                <w:szCs w:val="24"/>
                <w:highlight w:val="none"/>
                <w:lang w:val="en-US" w:eastAsia="zh-CN" w:bidi="ar"/>
              </w:rPr>
              <w:t xml:space="preserve">地</w:t>
            </w:r>
            <w:r>
              <w:rPr>
                <w:rFonts w:hint="eastAsia" w:ascii="宋体" w:hAnsi="宋体" w:eastAsia="宋体" w:cs="宋体"/>
                <w:color w:val="000000"/>
                <w:sz w:val="24"/>
                <w:szCs w:val="24"/>
                <w:highlight w:val="none"/>
                <w:lang w:val="en-US" w:eastAsia="en-US" w:bidi="ar"/>
              </w:rPr>
              <w:t xml:space="preserve">运行，对不符合乘坐要求的乘客应纠正其行为，有责任制止一切影响设备安全运行的操作；</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
              </w:rPr>
              <w:t xml:space="preserve">按照相关文件的要求配合制定日常检查和定期检查计划，监督维保单位按日、月、季、年确定各阶段检修内容并实施，及时做好巡检和维修记录；</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en-US" w:bidi="ar"/>
              </w:rPr>
              <w:t xml:space="preserve">使用电梯、控制柜等钥匙时应妥善保管；</w:t>
            </w:r>
            <w:r>
              <w:rPr>
                <w:rFonts w:hint="eastAsia" w:ascii="宋体" w:hAnsi="宋体" w:eastAsia="宋体" w:cs="宋体"/>
                <w:color w:val="000000"/>
                <w:sz w:val="24"/>
                <w:szCs w:val="24"/>
                <w:highlight w:val="none"/>
                <w:lang w:val="en-US" w:eastAsia="en-US" w:bidi="ar"/>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
              </w:rPr>
              <w:t xml:space="preserve">发现问题应及时赶赴现场查看，并联系维保单位进行故障排除；</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en-US" w:bidi="ar"/>
              </w:rPr>
              <w:t xml:space="preserve">电梯设施的专项维护保养及年检由</w:t>
            </w:r>
            <w:r>
              <w:rPr>
                <w:rFonts w:hint="eastAsia" w:ascii="宋体" w:hAnsi="宋体" w:eastAsia="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val="en-US" w:eastAsia="en-US" w:bidi="ar"/>
              </w:rPr>
              <w:t xml:space="preserve">委派有资质的专业维护保养单位进行，并对其进行监督管理。</w:t>
            </w:r>
            <w:r>
              <w:rPr>
                <w:rFonts w:hint="eastAsia" w:ascii="宋体" w:hAnsi="宋体" w:eastAsia="宋体" w:cs="宋体"/>
                <w:color w:val="000000"/>
                <w:sz w:val="24"/>
                <w:szCs w:val="24"/>
                <w:highlight w:val="none"/>
                <w:lang w:val="en-US" w:eastAsia="en-US" w:bidi="ar"/>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2.消防设施巡查：</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
              </w:rPr>
              <w:t xml:space="preserve">配合学校消防科制定日常检查和定期检查计划，按日、月、季、年确定各阶段检查内容并实施，及时做好巡检记录；</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
              </w:rPr>
              <w:t xml:space="preserve">根据消防技术规范对疏散指示、应急照明、灭火器、室内外消火栓、</w:t>
            </w:r>
            <w:r>
              <w:rPr>
                <w:rFonts w:hint="eastAsia" w:ascii="宋体" w:hAnsi="宋体" w:eastAsia="宋体" w:cs="宋体"/>
                <w:color w:val="000000"/>
                <w:sz w:val="24"/>
                <w:szCs w:val="24"/>
                <w:highlight w:val="none"/>
                <w:lang w:val="en-US" w:eastAsia="zh-CN" w:bidi="ar"/>
              </w:rPr>
              <w:t xml:space="preserve">水泵接合器</w:t>
            </w:r>
            <w:r>
              <w:rPr>
                <w:rFonts w:hint="eastAsia" w:ascii="宋体" w:hAnsi="宋体" w:eastAsia="宋体" w:cs="宋体"/>
                <w:color w:val="000000"/>
                <w:sz w:val="24"/>
                <w:szCs w:val="24"/>
                <w:highlight w:val="none"/>
                <w:lang w:val="en-US" w:eastAsia="en-US" w:bidi="ar"/>
              </w:rPr>
              <w:t xml:space="preserve">、防火门、消防安全标识等进行定期巡查，消防水管网检查，做好记录，发现故障或缺失等安全隐患，及时上报；</w:t>
            </w:r>
            <w:r>
              <w:rPr>
                <w:rFonts w:hint="eastAsia" w:ascii="宋体" w:hAnsi="宋体" w:eastAsia="宋体" w:cs="宋体"/>
                <w:color w:val="000000"/>
                <w:sz w:val="24"/>
                <w:szCs w:val="24"/>
                <w:highlight w:val="none"/>
                <w:lang w:val="en-US" w:eastAsia="en-US" w:bidi="ar"/>
              </w:rPr>
            </w:r>
            <w:r/>
          </w:p>
          <w:p>
            <w:pPr>
              <w:pStyle w:val="1193"/>
              <w:ind w:left="0" w:right="0" w:firstLine="0"/>
              <w:jc w:val="left"/>
              <w:keepLines w:val="0"/>
              <w:keepNext w:val="0"/>
              <w:pageBreakBefore w:val="0"/>
              <w:spacing w:after="0" w:line="360" w:lineRule="auto"/>
              <w:shd w:val="clear" w:color="auto" w:fill="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
              </w:rPr>
              <w:t xml:space="preserve">根据学校消防科要求定期组织火灾逃生演练，提高服务人员“四懂四会四个能力”。</w:t>
            </w:r>
            <w:r>
              <w:rPr>
                <w:rFonts w:hint="eastAsia" w:ascii="宋体" w:hAnsi="宋体" w:eastAsia="宋体" w:cs="宋体"/>
                <w:color w:val="000000"/>
                <w:sz w:val="24"/>
                <w:szCs w:val="24"/>
                <w:highlight w:val="none"/>
                <w:lang w:val="en-US" w:eastAsia="en-US" w:bidi="ar-SA"/>
              </w:rPr>
            </w:r>
            <w:r/>
          </w:p>
        </w:tc>
      </w:tr>
      <w:tr>
        <w:trPr/>
        <w:tc>
          <w:tcPr>
            <w:gridSpan w:val="3"/>
            <w:tcW w:w="9169" w:type="dxa"/>
            <w:vAlign w:val="center"/>
            <w:textDirection w:val="lrTb"/>
            <w:noWrap w:val="false"/>
          </w:tcPr>
          <w:p>
            <w:pPr>
              <w:pStyle w:val="1193"/>
              <w:ind w:left="0" w:right="0" w:firstLine="0"/>
              <w:jc w:val="center"/>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未启用区域</w:t>
            </w:r>
            <w:r>
              <w:rPr>
                <w:rFonts w:hint="eastAsia" w:ascii="宋体" w:hAnsi="宋体" w:eastAsia="宋体" w:cs="宋体"/>
                <w:color w:val="000000"/>
                <w:sz w:val="24"/>
                <w:szCs w:val="24"/>
                <w:highlight w:val="none"/>
                <w:lang w:val="en-US" w:eastAsia="en-US" w:bidi="ar-SA"/>
              </w:rPr>
            </w:r>
            <w:r/>
          </w:p>
        </w:tc>
      </w:tr>
      <w:tr>
        <w:trPr/>
        <w:tc>
          <w:tcPr>
            <w:gridSpan w:val="2"/>
            <w:tcW w:w="2103" w:type="dxa"/>
            <w:vAlign w:val="center"/>
            <w:textDirection w:val="lrTb"/>
            <w:noWrap w:val="false"/>
          </w:tcPr>
          <w:p>
            <w:pPr>
              <w:pStyle w:val="1193"/>
              <w:ind w:left="0" w:right="0" w:firstLine="0"/>
              <w:jc w:val="center"/>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服务内容</w:t>
            </w:r>
            <w:r>
              <w:rPr>
                <w:rFonts w:hint="eastAsia" w:ascii="宋体" w:hAnsi="宋体" w:eastAsia="宋体" w:cs="宋体"/>
                <w:color w:val="000000"/>
                <w:sz w:val="24"/>
                <w:szCs w:val="24"/>
                <w:highlight w:val="none"/>
                <w:lang w:val="en-US" w:eastAsia="en-US" w:bidi="ar-SA"/>
              </w:rPr>
            </w:r>
            <w:r/>
          </w:p>
        </w:tc>
        <w:tc>
          <w:tcPr>
            <w:tcW w:w="3852" w:type="dxa"/>
            <w:vAlign w:val="center"/>
            <w:textDirection w:val="lrTb"/>
            <w:noWrap w:val="false"/>
          </w:tcPr>
          <w:p>
            <w:pPr>
              <w:pStyle w:val="1193"/>
              <w:ind w:left="0" w:right="0" w:firstLine="0"/>
              <w:jc w:val="center"/>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服务标准</w:t>
            </w:r>
            <w:r>
              <w:rPr>
                <w:rFonts w:hint="eastAsia" w:ascii="宋体" w:hAnsi="宋体" w:eastAsia="宋体" w:cs="宋体"/>
                <w:color w:val="000000"/>
                <w:sz w:val="24"/>
                <w:szCs w:val="24"/>
                <w:highlight w:val="none"/>
                <w:lang w:val="en-US" w:eastAsia="en-US" w:bidi="ar-SA"/>
              </w:rPr>
            </w:r>
            <w:r/>
          </w:p>
        </w:tc>
      </w:tr>
      <w:tr>
        <w:trPr>
          <w:trHeight w:val="858"/>
        </w:trPr>
        <w:tc>
          <w:tcPr>
            <w:tcW w:w="609" w:type="dxa"/>
            <w:vAlign w:val="center"/>
            <w:vMerge w:val="restart"/>
            <w:textDirection w:val="lrTb"/>
            <w:noWrap w:val="false"/>
          </w:tcPr>
          <w:p>
            <w:pPr>
              <w:pStyle w:val="1193"/>
              <w:ind w:lef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设施设备运行维护服务</w:t>
            </w:r>
            <w:r>
              <w:rPr>
                <w:rFonts w:hint="eastAsia" w:ascii="宋体" w:hAnsi="宋体" w:eastAsia="宋体" w:cs="宋体"/>
                <w:color w:val="000000"/>
                <w:sz w:val="24"/>
                <w:szCs w:val="24"/>
                <w:highlight w:val="none"/>
                <w:lang w:val="en-US" w:eastAsia="en-US" w:bidi="ar-SA"/>
              </w:rPr>
            </w:r>
            <w:r/>
          </w:p>
        </w:tc>
        <w:tc>
          <w:tcPr>
            <w:tcW w:w="538"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设施设备运行保障</w:t>
            </w:r>
            <w:r>
              <w:rPr>
                <w:rFonts w:hint="eastAsia" w:ascii="宋体" w:hAnsi="宋体" w:eastAsia="宋体" w:cs="宋体"/>
                <w:color w:val="000000"/>
                <w:sz w:val="24"/>
                <w:szCs w:val="24"/>
                <w:highlight w:val="none"/>
                <w:lang w:val="en-US" w:eastAsia="en-US" w:bidi="ar-SA"/>
              </w:rPr>
            </w:r>
            <w:r/>
          </w:p>
        </w:tc>
        <w:tc>
          <w:tcPr>
            <w:tcW w:w="3852"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1.对公共设施设备每周巡视不少于2次；对楼层设备间每周巡视不少于1次；</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2.每周对公共设施设备中的电梯、消防、空调、给排水、楼宇智能化系统等设施设备系统巡视，发现问题及时联系维护保养单位处理；</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3.设施设备日常巡查过程中，日常清洁与保修相结合，做到及时发现问题并及时</w:t>
            </w:r>
            <w:r>
              <w:rPr>
                <w:rFonts w:hint="eastAsia" w:ascii="宋体" w:hAnsi="宋体" w:eastAsia="宋体" w:cs="宋体"/>
                <w:color w:val="000000"/>
                <w:sz w:val="24"/>
                <w:szCs w:val="24"/>
                <w:highlight w:val="none"/>
                <w:lang w:val="en-US" w:eastAsia="zh-CN" w:bidi="ar"/>
              </w:rPr>
              <w:t xml:space="preserve">报修</w:t>
            </w:r>
            <w:r>
              <w:rPr>
                <w:rFonts w:hint="eastAsia" w:ascii="宋体" w:hAnsi="宋体" w:eastAsia="宋体" w:cs="宋体"/>
                <w:color w:val="000000"/>
                <w:sz w:val="24"/>
                <w:szCs w:val="24"/>
                <w:highlight w:val="none"/>
                <w:lang w:val="en-US" w:eastAsia="en-US" w:bidi="ar"/>
              </w:rPr>
              <w:t xml:space="preserve">；</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4.制定设施设备应急预案并定期演练。</w:t>
            </w:r>
            <w:r>
              <w:rPr>
                <w:rFonts w:hint="eastAsia" w:ascii="宋体" w:hAnsi="宋体" w:eastAsia="宋体" w:cs="宋体"/>
                <w:color w:val="000000"/>
                <w:sz w:val="24"/>
                <w:szCs w:val="24"/>
                <w:highlight w:val="none"/>
                <w:lang w:val="en-US" w:eastAsia="en-US" w:bidi="ar-SA"/>
              </w:rPr>
            </w:r>
            <w:r/>
          </w:p>
        </w:tc>
      </w:tr>
      <w:tr>
        <w:trPr/>
        <w:tc>
          <w:tcPr>
            <w:tcW w:w="609" w:type="dxa"/>
            <w:vAlign w:val="center"/>
            <w:vMerge w:val="continue"/>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38"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设施设备检测与保养</w:t>
            </w:r>
            <w:r>
              <w:rPr>
                <w:rFonts w:hint="eastAsia" w:ascii="宋体" w:hAnsi="宋体" w:eastAsia="宋体" w:cs="宋体"/>
                <w:color w:val="000000"/>
                <w:sz w:val="24"/>
                <w:szCs w:val="24"/>
                <w:highlight w:val="none"/>
                <w:lang w:val="en-US" w:eastAsia="en-US" w:bidi="ar-SA"/>
              </w:rPr>
            </w:r>
            <w:r/>
          </w:p>
        </w:tc>
        <w:tc>
          <w:tcPr>
            <w:tcW w:w="3852" w:type="dxa"/>
            <w:vAlign w:val="center"/>
            <w:textDirection w:val="lrTb"/>
            <w:noWrap w:val="false"/>
          </w:tcPr>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1.水泵、排污泵定期巡查，泵房每季度清理1次，发现跑冒滴漏现象及时处理，对锈蚀部分及时刷涂防锈；</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2.一般设施设备制定实施年度维护保养计划，对重要场所、重要区域的设施设备，采取预防性维护保养措施；</w:t>
            </w:r>
            <w:r>
              <w:rPr>
                <w:rFonts w:hint="eastAsia" w:ascii="宋体" w:hAnsi="宋体" w:eastAsia="宋体" w:cs="宋体"/>
                <w:color w:val="000000"/>
                <w:sz w:val="24"/>
                <w:szCs w:val="24"/>
                <w:highlight w:val="none"/>
                <w:lang w:val="en-US" w:eastAsia="en-US" w:bidi="ar-SA"/>
              </w:rPr>
            </w:r>
            <w:r/>
          </w:p>
          <w:p>
            <w:pPr>
              <w:pStyle w:val="1193"/>
              <w:ind w:left="0" w:right="0" w:firstLine="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
              </w:rPr>
              <w:t xml:space="preserve">3.对电梯、空调、给排水等设施设备系统实施年度</w:t>
            </w:r>
            <w:r>
              <w:rPr>
                <w:rFonts w:hint="eastAsia" w:ascii="宋体" w:hAnsi="宋体" w:eastAsia="宋体" w:cs="宋体"/>
                <w:color w:val="000000"/>
                <w:sz w:val="24"/>
                <w:szCs w:val="24"/>
                <w:highlight w:val="none"/>
                <w:lang w:val="en-US" w:eastAsia="zh-CN" w:bidi="ar"/>
              </w:rPr>
              <w:t xml:space="preserve">维护</w:t>
            </w:r>
            <w:r>
              <w:rPr>
                <w:rFonts w:hint="eastAsia" w:ascii="宋体" w:hAnsi="宋体" w:eastAsia="宋体" w:cs="宋体"/>
                <w:color w:val="000000"/>
                <w:sz w:val="24"/>
                <w:szCs w:val="24"/>
                <w:highlight w:val="none"/>
                <w:lang w:val="en-US" w:eastAsia="en-US" w:bidi="ar"/>
              </w:rPr>
              <w:t xml:space="preserve">保养计划，按相关规定要求进行管理，并监督委外单位的维护保养作业</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r>
            <w:r/>
          </w:p>
        </w:tc>
      </w:tr>
    </w:tbl>
    <w:p>
      <w:pPr>
        <w:pStyle w:val="1320"/>
        <w:numPr>
          <w:ilvl w:val="0"/>
          <w:numId w:val="0"/>
        </w:numPr>
        <w:ind w:left="0" w:right="0" w:firstLine="482"/>
        <w:jc w:val="both"/>
        <w:keepLines w:val="0"/>
        <w:keepNext w:val="0"/>
        <w:pageBreakBefore w:val="0"/>
        <w:spacing w:after="0" w:line="360" w:lineRule="auto"/>
        <w:widowControl/>
        <w:tabs>
          <w:tab w:val="left" w:pos="903" w:leader="none"/>
        </w:tabs>
        <w:rPr>
          <w:rFonts w:hint="eastAsia" w:ascii="宋体" w:hAnsi="宋体" w:eastAsia="宋体" w:cs="宋体"/>
          <w:color w:val="000000"/>
          <w:sz w:val="24"/>
          <w:szCs w:val="24"/>
          <w:highlight w:val="none"/>
        </w:rPr>
        <w:outlineLvl w:val="4"/>
      </w:pPr>
      <w:r>
        <w:rPr>
          <w:rFonts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零星维修服务</w:t>
      </w:r>
      <w:r>
        <w:rPr>
          <w:rFonts w:hint="eastAsia" w:ascii="宋体" w:hAnsi="宋体" w:eastAsia="宋体" w:cs="宋体"/>
          <w:color w:val="000000"/>
          <w:sz w:val="24"/>
          <w:szCs w:val="24"/>
          <w:highlight w:val="none"/>
        </w:rPr>
      </w:r>
      <w:r/>
    </w:p>
    <w:tbl>
      <w:tblPr>
        <w:tblStyle w:val="1264"/>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8"/>
        <w:gridCol w:w="7085"/>
      </w:tblGrid>
      <w:tr>
        <w:trPr/>
        <w:tc>
          <w:tcPr>
            <w:tcW w:w="1134" w:type="dxa"/>
            <w:vAlign w:val="center"/>
            <w:textDirection w:val="lrTb"/>
            <w:noWrap w:val="false"/>
          </w:tcPr>
          <w:p>
            <w:pPr>
              <w:pStyle w:val="1193"/>
              <w:ind w:left="0" w:firstLine="0"/>
              <w:jc w:val="center"/>
              <w:keepLines w:val="0"/>
              <w:keepNext w:val="0"/>
              <w:pageBreakBefore w:val="0"/>
              <w:spacing w:after="0" w:line="360" w:lineRule="auto"/>
              <w:rPr>
                <w:rFonts w:hint="eastAsia" w:ascii="宋体" w:hAnsi="宋体" w:eastAsia="宋体" w:cs="宋体"/>
                <w:color w:val="000000"/>
                <w:sz w:val="24"/>
                <w:szCs w:val="24"/>
                <w:highlight w:val="none"/>
                <w:lang w:val="en-US" w:eastAsia="en-US" w:bidi="ar"/>
              </w:rPr>
            </w:pPr>
            <w:r>
              <w:rPr>
                <w:rFonts w:hint="eastAsia" w:ascii="宋体" w:hAnsi="宋体" w:eastAsia="宋体" w:cs="宋体"/>
                <w:color w:val="000000"/>
                <w:sz w:val="24"/>
                <w:szCs w:val="24"/>
                <w:highlight w:val="none"/>
                <w:lang w:val="en-US" w:eastAsia="en-US" w:bidi="ar"/>
              </w:rPr>
              <w:t xml:space="preserve">服务内容</w:t>
            </w:r>
            <w:r>
              <w:rPr>
                <w:rFonts w:hint="eastAsia" w:ascii="宋体" w:hAnsi="宋体" w:eastAsia="宋体" w:cs="宋体"/>
                <w:color w:val="000000"/>
                <w:sz w:val="24"/>
                <w:szCs w:val="24"/>
                <w:highlight w:val="none"/>
                <w:lang w:val="en-US" w:eastAsia="en-US" w:bidi="ar"/>
              </w:rPr>
            </w:r>
            <w:r/>
          </w:p>
        </w:tc>
        <w:tc>
          <w:tcPr>
            <w:tcW w:w="3865" w:type="dxa"/>
            <w:vAlign w:val="center"/>
            <w:textDirection w:val="lrTb"/>
            <w:noWrap w:val="false"/>
          </w:tcPr>
          <w:p>
            <w:pPr>
              <w:pStyle w:val="1193"/>
              <w:ind w:left="0" w:right="0" w:firstLine="0"/>
              <w:jc w:val="center"/>
              <w:keepLines w:val="0"/>
              <w:keepNext w:val="0"/>
              <w:pageBreakBefore w:val="0"/>
              <w:spacing w:after="0"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
              </w:rPr>
              <w:t xml:space="preserve">服务标准</w:t>
            </w:r>
            <w:r>
              <w:rPr>
                <w:rFonts w:hint="eastAsia" w:ascii="宋体" w:hAnsi="宋体" w:eastAsia="宋体" w:cs="宋体"/>
                <w:color w:val="000000"/>
                <w:sz w:val="24"/>
                <w:szCs w:val="24"/>
                <w:highlight w:val="none"/>
                <w:lang w:val="en-US" w:eastAsia="en-US" w:bidi="ar-SA"/>
              </w:rPr>
            </w:r>
            <w:r/>
          </w:p>
        </w:tc>
      </w:tr>
      <w:tr>
        <w:trPr/>
        <w:tc>
          <w:tcPr>
            <w:tcW w:w="1134" w:type="dxa"/>
            <w:vAlign w:val="center"/>
            <w:textDirection w:val="lrTb"/>
            <w:noWrap w:val="false"/>
          </w:tcPr>
          <w:p>
            <w:pPr>
              <w:pStyle w:val="1225"/>
              <w:ind w:left="0" w:right="0" w:firstLine="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bidi="ar"/>
              </w:rPr>
            </w:pPr>
            <w:r>
              <w:rPr>
                <w:rFonts w:hint="eastAsia" w:ascii="宋体" w:hAnsi="宋体" w:eastAsia="宋体" w:cs="宋体"/>
                <w:color w:val="000000"/>
                <w:sz w:val="24"/>
                <w:szCs w:val="24"/>
                <w:highlight w:val="none"/>
                <w:lang w:val="en-US" w:eastAsia="en-US" w:bidi="ar"/>
              </w:rPr>
              <w:t xml:space="preserve">屋</w:t>
            </w:r>
            <w:r>
              <w:rPr>
                <w:rFonts w:hint="eastAsia" w:ascii="宋体" w:hAnsi="宋体" w:eastAsia="宋体" w:cs="宋体"/>
                <w:color w:val="000000"/>
                <w:sz w:val="24"/>
                <w:szCs w:val="24"/>
                <w:highlight w:val="none"/>
                <w:lang w:val="en-US" w:eastAsia="en-US"/>
              </w:rPr>
              <w:t xml:space="preserve">面、地面、顶棚、门、窗、玻璃、灯、桌椅、给排水、电线路及设施、卫生设备等（包含日常零星维修，不含</w:t>
            </w:r>
            <w:r>
              <w:rPr>
                <w:rFonts w:hint="eastAsia" w:ascii="宋体" w:hAnsi="宋体" w:eastAsia="宋体" w:cs="宋体"/>
                <w:color w:val="000000"/>
                <w:sz w:val="24"/>
                <w:szCs w:val="24"/>
                <w:highlight w:val="none"/>
                <w:lang w:val="en-US" w:eastAsia="zh-CN"/>
              </w:rPr>
              <w:t xml:space="preserve">土建、消防设施设备、空调、弱电智能化类维修及</w:t>
            </w:r>
            <w:r>
              <w:rPr>
                <w:rFonts w:hint="eastAsia" w:ascii="宋体" w:hAnsi="宋体" w:eastAsia="宋体" w:cs="宋体"/>
                <w:color w:val="000000"/>
                <w:sz w:val="24"/>
                <w:szCs w:val="24"/>
                <w:highlight w:val="none"/>
                <w:lang w:val="en-US" w:eastAsia="en-US"/>
              </w:rPr>
              <w:t xml:space="preserve">体育、医疗、实验等器材维修）</w:t>
            </w:r>
            <w:r>
              <w:rPr>
                <w:rFonts w:hint="eastAsia" w:ascii="宋体" w:hAnsi="宋体" w:eastAsia="宋体" w:cs="宋体"/>
                <w:color w:val="000000"/>
                <w:sz w:val="24"/>
                <w:szCs w:val="24"/>
                <w:highlight w:val="none"/>
                <w:lang w:val="en-US" w:eastAsia="en-US" w:bidi="ar"/>
              </w:rPr>
            </w:r>
            <w:r/>
          </w:p>
        </w:tc>
        <w:tc>
          <w:tcPr>
            <w:tcW w:w="3865" w:type="dxa"/>
            <w:vAlign w:val="center"/>
            <w:textDirection w:val="lrTb"/>
            <w:noWrap w:val="false"/>
          </w:tcPr>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一、具体零修范围：</w:t>
            </w:r>
            <w:r>
              <w:rPr>
                <w:rFonts w:hint="eastAsia" w:ascii="宋体" w:hAnsi="宋体" w:eastAsia="宋体" w:cs="宋体"/>
                <w:color w:val="000000"/>
                <w:sz w:val="24"/>
                <w:szCs w:val="24"/>
                <w:highlight w:val="none"/>
                <w:lang w:val="en-US" w:eastAsia="zh-CN"/>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电路跳闸的处理；建筑内公共部位的非人为损坏的灯管、灯具、灯头、灯座、镇流器、电风扇、排风扇更换；普通插座、空调插座、网络面板更换；普通开关、延时开关更换；墙面污染的打磨、局部墙面起皮空鼓的粉刷；空</w:t>
            </w:r>
            <w:r>
              <w:rPr>
                <w:rFonts w:hint="eastAsia" w:ascii="宋体" w:hAnsi="宋体" w:eastAsia="宋体" w:cs="宋体"/>
                <w:color w:val="000000"/>
                <w:sz w:val="24"/>
                <w:szCs w:val="24"/>
                <w:highlight w:val="none"/>
                <w:lang w:val="en-US" w:eastAsia="zh-CN"/>
              </w:rPr>
              <w:t xml:space="preserve">气开关更换；户内配电箱各回路检修；阀门更换；卫生间隔断、各大小便器、橡皮大小头更换；各下水道疏通；各单体内给排水管道维修、更换；门锁更换；玻璃更换；室内晾衣架、窗帘杆维修更换；各门窗等维修；热水器、电风扇等家电维修。并承担所有房间、走廊、楼梯、卫生间等公共部位的门窗、门锁、水龙头、冲洗阀、进水配件（三角阀等）、水箱、卫生间隔断、下水管道疏通、交通标志标识等；师生宿舍内部家具门板、背板、面板、五金铰链、卫生间下水、玻璃等维修及更换；公共教室内部课桌椅及讲台门板、背板、面板、五金铰链维修及更换，窗帘维修及更换。</w:t>
            </w:r>
            <w:r>
              <w:rPr>
                <w:rFonts w:hint="eastAsia" w:ascii="宋体" w:hAnsi="宋体" w:eastAsia="宋体" w:cs="宋体"/>
                <w:color w:val="000000"/>
                <w:sz w:val="24"/>
                <w:szCs w:val="24"/>
                <w:highlight w:val="none"/>
                <w:lang w:val="en-US" w:eastAsia="en-US"/>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二、设施运行</w:t>
            </w:r>
            <w:r>
              <w:rPr>
                <w:rFonts w:hint="eastAsia" w:ascii="宋体" w:hAnsi="宋体" w:eastAsia="宋体" w:cs="宋体"/>
                <w:color w:val="000000"/>
                <w:sz w:val="24"/>
                <w:szCs w:val="24"/>
                <w:highlight w:val="none"/>
                <w:lang w:val="en-US" w:eastAsia="en-US"/>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一</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室内外给水系统维修、局部换管（不涉及消防水系统）</w:t>
            </w:r>
            <w:r>
              <w:rPr>
                <w:rFonts w:hint="eastAsia" w:ascii="宋体" w:hAnsi="宋体" w:eastAsia="宋体" w:cs="宋体"/>
                <w:color w:val="000000"/>
                <w:sz w:val="24"/>
                <w:szCs w:val="24"/>
                <w:highlight w:val="none"/>
                <w:lang w:val="en-US" w:eastAsia="en-US"/>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楼房户表以内管道锈蚀脱皮的，应清除干净后，</w:t>
            </w:r>
            <w:r>
              <w:rPr>
                <w:rFonts w:hint="eastAsia" w:ascii="宋体" w:hAnsi="宋体" w:eastAsia="宋体" w:cs="宋体"/>
                <w:color w:val="000000"/>
                <w:sz w:val="24"/>
                <w:szCs w:val="24"/>
                <w:highlight w:val="none"/>
                <w:lang w:val="en-US" w:eastAsia="en-US"/>
              </w:rPr>
              <w:t xml:space="preserve">做防锈处理，管道锈蚀严重的，应予以更换；给水系统漏水的，应进行修理，严重的，予以更换，零件残缺的应予以补齐；对供水管道、阀门、水表、水泵、水箱进行经常性维护和定期检查，确保供水安全；发生漏水、停水故障，应及时抢修；露于空间的管道及设备，须定期进行检查和刷防腐涂料，以延长设备的使用寿命，寒冷季节还应注意管道冬季防冻；对于临时停用的设备和备用设备，要按规定的时间进行一次使用试验，使设备经常处于备用状态；检查水泵、电动机有无异常声响，如发现情况要及时处理；对使用到期或过期的残旧设备应及时更换，防止重大事故的发生。</w:t>
            </w:r>
            <w:r>
              <w:rPr>
                <w:rFonts w:hint="eastAsia" w:ascii="宋体" w:hAnsi="宋体" w:eastAsia="宋体" w:cs="宋体"/>
                <w:color w:val="000000"/>
                <w:sz w:val="24"/>
                <w:szCs w:val="24"/>
                <w:highlight w:val="none"/>
                <w:lang w:val="en-US" w:eastAsia="en-US"/>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卫生设备</w:t>
            </w:r>
            <w:r>
              <w:rPr>
                <w:rFonts w:hint="eastAsia" w:ascii="宋体" w:hAnsi="宋体" w:eastAsia="宋体" w:cs="宋体"/>
                <w:color w:val="000000"/>
                <w:sz w:val="24"/>
                <w:szCs w:val="24"/>
                <w:highlight w:val="none"/>
                <w:lang w:val="en-US" w:eastAsia="en-US"/>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卫生设备及配件残缺的应配齐，破损的应维修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修缮后应做到给排水畅通，各部位零件齐全、灵活、有效，无跑、冒、漏、滴现象，能正常使用。</w:t>
            </w:r>
            <w:r>
              <w:rPr>
                <w:rFonts w:hint="eastAsia" w:ascii="宋体" w:hAnsi="宋体" w:eastAsia="宋体" w:cs="宋体"/>
                <w:color w:val="000000"/>
                <w:sz w:val="24"/>
                <w:szCs w:val="24"/>
                <w:highlight w:val="none"/>
                <w:lang w:val="en-US" w:eastAsia="en-US"/>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排水管道定期吸污，检查井等</w:t>
            </w:r>
            <w:r>
              <w:rPr>
                <w:rFonts w:hint="eastAsia" w:ascii="宋体" w:hAnsi="宋体" w:eastAsia="宋体" w:cs="宋体"/>
                <w:color w:val="000000"/>
                <w:sz w:val="24"/>
                <w:szCs w:val="24"/>
                <w:highlight w:val="none"/>
                <w:lang w:val="en-US" w:eastAsia="en-US"/>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楼房排污管道堵塞，排污不畅通的应疏通；检查井满溢或积存较多污物影响使用的应疏通或清掏，配件残缺应补齐。楼房排污管道经疏通后，应达到排污管道畅通，不滴水。</w:t>
            </w:r>
            <w:r>
              <w:rPr>
                <w:rFonts w:hint="eastAsia" w:ascii="宋体" w:hAnsi="宋体" w:eastAsia="宋体" w:cs="宋体"/>
                <w:color w:val="000000"/>
                <w:sz w:val="24"/>
                <w:szCs w:val="24"/>
                <w:highlight w:val="none"/>
                <w:lang w:val="en-US" w:eastAsia="en-US"/>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（四）消防设施</w:t>
            </w:r>
            <w:r>
              <w:rPr>
                <w:rFonts w:hint="eastAsia" w:ascii="宋体" w:hAnsi="宋体" w:eastAsia="宋体" w:cs="宋体"/>
                <w:color w:val="000000"/>
                <w:sz w:val="24"/>
                <w:szCs w:val="24"/>
                <w:highlight w:val="none"/>
                <w:lang w:val="en-US" w:eastAsia="zh-CN"/>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灭火器压力检查报修、消防栓玻璃破损、水带缺失报修。</w:t>
            </w:r>
            <w:r>
              <w:rPr>
                <w:rFonts w:hint="eastAsia" w:ascii="宋体" w:hAnsi="宋体" w:eastAsia="宋体" w:cs="宋体"/>
                <w:color w:val="000000"/>
                <w:sz w:val="24"/>
                <w:szCs w:val="24"/>
                <w:highlight w:val="none"/>
                <w:lang w:val="en-US" w:eastAsia="zh-CN"/>
              </w:rPr>
            </w:r>
            <w:r/>
          </w:p>
          <w:p>
            <w:pPr>
              <w:pStyle w:val="1225"/>
              <w:ind w:left="0" w:righ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维修服务时限：</w:t>
            </w:r>
            <w:r>
              <w:rPr>
                <w:rFonts w:hint="eastAsia" w:ascii="宋体" w:hAnsi="宋体" w:eastAsia="宋体" w:cs="宋体"/>
                <w:color w:val="000000"/>
                <w:sz w:val="24"/>
                <w:szCs w:val="24"/>
                <w:highlight w:val="none"/>
              </w:rPr>
            </w:r>
            <w:r/>
          </w:p>
          <w:p>
            <w:pPr>
              <w:pStyle w:val="1225"/>
              <w:ind w:left="0" w:right="0" w:firstLine="48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en-US" w:bidi="ar"/>
              </w:rPr>
            </w:pPr>
            <w:r>
              <w:rPr>
                <w:rFonts w:hint="eastAsia" w:ascii="宋体" w:hAnsi="宋体" w:eastAsia="宋体" w:cs="宋体"/>
                <w:color w:val="000000"/>
                <w:sz w:val="24"/>
                <w:szCs w:val="24"/>
                <w:highlight w:val="none"/>
              </w:rPr>
              <w:t xml:space="preserve">急修服务10分钟内赶到现场并及时修复，若不能完成的要有紧急处理措施，并对报修师生或使用人做出合理解释；小修按照报修时预约时间内完成修复，若不能及时修复，应对报修师生或使用人做出合理解释，但修复完成时间不得超过24小时。遇有不属于</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维护维修范围内的设备设施损坏，或</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力所不及的维修工程，</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应在发现损坏或接到使用人报修后1小时内，核实损坏情况，上报采购人，并保留好报修记录。</w:t>
            </w:r>
            <w:r>
              <w:rPr>
                <w:rFonts w:hint="eastAsia" w:ascii="宋体" w:hAnsi="宋体" w:eastAsia="宋体" w:cs="宋体"/>
                <w:color w:val="000000"/>
                <w:sz w:val="24"/>
                <w:szCs w:val="24"/>
                <w:highlight w:val="none"/>
                <w:lang w:val="en-US" w:eastAsia="en-US" w:bidi="ar"/>
              </w:rPr>
            </w:r>
            <w:r/>
          </w:p>
        </w:tc>
      </w:tr>
    </w:tbl>
    <w:p>
      <w:pPr>
        <w:pStyle w:val="119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11"/>
        <w:numPr>
          <w:ilvl w:val="12"/>
          <w:numId w:val="0"/>
        </w:numPr>
        <w:ind w:left="420" w:right="0" w:firstLine="0"/>
        <w:jc w:val="both"/>
        <w:keepLines w:val="0"/>
        <w:keepNext w:val="0"/>
        <w:pageBreakBefore w:val="0"/>
        <w:spacing w:after="0" w:line="360" w:lineRule="auto"/>
        <w:tabs>
          <w:tab w:val="left" w:pos="783" w:leader="none"/>
        </w:tabs>
        <w:rPr>
          <w:rFonts w:ascii="宋体" w:hAnsi="宋体" w:eastAsia="宋体" w:cs="宋体"/>
          <w:color w:val="000000"/>
          <w:sz w:val="24"/>
          <w:szCs w:val="24"/>
          <w:highlight w:val="none"/>
          <w:lang w:val="en-US" w:eastAsia="zh-CN"/>
        </w:rPr>
        <w:outlineLvl w:val="3"/>
      </w:pPr>
      <w:r/>
      <w:bookmarkStart w:id="178" w:name="_Toc11190"/>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val="en-US" w:eastAsia="zh-CN"/>
        </w:rPr>
        <w:t xml:space="preserve">）校园</w:t>
      </w:r>
      <w:r>
        <w:rPr>
          <w:rFonts w:hint="eastAsia" w:ascii="宋体" w:hAnsi="宋体" w:eastAsia="宋体" w:cs="宋体"/>
          <w:color w:val="000000"/>
          <w:sz w:val="24"/>
          <w:szCs w:val="24"/>
          <w:highlight w:val="none"/>
        </w:rPr>
        <w:t xml:space="preserve">环境</w:t>
      </w:r>
      <w:bookmarkEnd w:id="178"/>
      <w:r>
        <w:rPr>
          <w:rFonts w:hint="eastAsia" w:ascii="宋体" w:hAnsi="宋体" w:eastAsia="宋体" w:cs="宋体"/>
          <w:color w:val="000000"/>
          <w:sz w:val="24"/>
          <w:szCs w:val="24"/>
          <w:highlight w:val="none"/>
          <w:lang w:val="en-US" w:eastAsia="zh-CN"/>
        </w:rPr>
        <w:t xml:space="preserve">管理服务</w:t>
      </w:r>
      <w:r>
        <w:rPr>
          <w:rFonts w:ascii="宋体" w:hAnsi="宋体" w:eastAsia="宋体" w:cs="宋体"/>
          <w:color w:val="000000"/>
          <w:sz w:val="24"/>
          <w:szCs w:val="24"/>
          <w:highlight w:val="none"/>
          <w:lang w:val="en-US" w:eastAsia="zh-CN"/>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服务总则：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制定全方位的校园保洁方案和应急方案。环境卫生与保洁实行责任制，环境卫生管理制度和标准完善，有完整工作签到制度和工作质量考核记录，所有工作必须做好台账记录。环卫设施齐全，定期维护和保证保洁设备及工具完整，工具收纳于指定区域并摆放整齐。保洁服务要适时、及时、准时，不影响教学和正常办公，不使用对建筑物材质有损伤的材料，严禁使用含氢氟酸的清洁剂和其他有毒或腐蚀性清洁剂。</w:t>
      </w:r>
      <w:r>
        <w:rPr>
          <w:rFonts w:hint="eastAsia" w:ascii="宋体" w:hAnsi="宋体" w:eastAsia="宋体" w:cs="宋体"/>
          <w:color w:val="000000"/>
          <w:sz w:val="24"/>
          <w:szCs w:val="24"/>
          <w:highlight w:val="none"/>
        </w:rPr>
      </w:r>
      <w:r/>
    </w:p>
    <w:p>
      <w:pPr>
        <w:pStyle w:val="1225"/>
        <w:ind w:left="0" w:firstLine="480"/>
        <w:rPr>
          <w:rFonts w:hint="eastAsia" w:ascii="宋体" w:hAnsi="宋体" w:eastAsia="宋体" w:cs="宋体"/>
          <w:b w:val="0"/>
          <w:color w:val="000000"/>
          <w:sz w:val="24"/>
          <w:szCs w:val="24"/>
          <w:highlight w:val="none"/>
          <w:lang w:val="en-US" w:eastAsia="en-US" w:bidi="ar-SA"/>
        </w:rPr>
      </w:pPr>
      <w:r>
        <w:rPr>
          <w:rFonts w:hint="eastAsia" w:ascii="宋体" w:hAnsi="宋体" w:eastAsia="宋体" w:cs="宋体"/>
          <w:b w:val="0"/>
          <w:color w:val="000000"/>
          <w:sz w:val="24"/>
          <w:szCs w:val="24"/>
          <w:highlight w:val="none"/>
          <w:lang w:val="en-US" w:eastAsia="en-US" w:bidi="ar-SA"/>
        </w:rPr>
        <w:t xml:space="preserve">环境保洁人员必须统一着装，态度热情，语言文明，在工作区域动作轻、说话轻，不在工作区域堆放拾荒物资或私人物资。</w:t>
      </w:r>
      <w:r>
        <w:rPr>
          <w:rFonts w:hint="eastAsia" w:ascii="宋体" w:hAnsi="宋体" w:eastAsia="宋体" w:cs="宋体"/>
          <w:b w:val="0"/>
          <w:color w:val="000000"/>
          <w:sz w:val="24"/>
          <w:szCs w:val="24"/>
          <w:highlight w:val="none"/>
          <w:lang w:val="en-US" w:eastAsia="en-US" w:bidi="ar-SA"/>
        </w:rPr>
      </w:r>
      <w:r/>
    </w:p>
    <w:p>
      <w:pPr>
        <w:pStyle w:val="1320"/>
        <w:numPr>
          <w:ilvl w:val="12"/>
          <w:numId w:val="0"/>
        </w:numPr>
        <w:ind w:left="420" w:right="0" w:firstLine="0"/>
        <w:jc w:val="both"/>
        <w:keepLines w:val="0"/>
        <w:keepNext w:val="0"/>
        <w:pageBreakBefore w:val="0"/>
        <w:spacing w:after="0" w:line="360" w:lineRule="auto"/>
        <w:widowControl/>
        <w:tabs>
          <w:tab w:val="left" w:pos="903" w:leader="none"/>
        </w:tabs>
        <w:rPr>
          <w:rFonts w:hint="eastAsia" w:ascii="宋体" w:hAnsi="宋体" w:eastAsia="宋体" w:cs="宋体"/>
          <w:color w:val="000000"/>
          <w:sz w:val="24"/>
          <w:szCs w:val="24"/>
          <w:highlight w:val="none"/>
          <w:lang w:val="en-US" w:eastAsia="zh-CN"/>
        </w:rPr>
        <w:outlineLvl w:val="4"/>
      </w:pPr>
      <w:r>
        <w:rPr>
          <w:rFonts w:hint="eastAsia" w:ascii="宋体" w:hAnsi="宋体" w:eastAsia="宋体" w:cs="宋体"/>
          <w:b/>
          <w:color w:val="000000"/>
          <w:sz w:val="24"/>
          <w:szCs w:val="24"/>
          <w:highlight w:val="none"/>
          <w:lang w:val="en-US" w:eastAsia="zh-CN" w:bidi="ar-SA"/>
        </w:rPr>
        <w:t xml:space="preserve">1.建</w:t>
      </w:r>
      <w:r>
        <w:rPr>
          <w:rFonts w:hint="eastAsia" w:ascii="宋体" w:hAnsi="宋体" w:eastAsia="宋体" w:cs="宋体"/>
          <w:color w:val="000000"/>
          <w:sz w:val="24"/>
          <w:szCs w:val="24"/>
          <w:highlight w:val="none"/>
          <w:lang w:val="en-US" w:eastAsia="zh-CN"/>
        </w:rPr>
        <w:t xml:space="preserve">筑物内公共部位清洁服务</w:t>
      </w:r>
      <w:r>
        <w:rPr>
          <w:rFonts w:hint="eastAsia" w:ascii="宋体" w:hAnsi="宋体" w:eastAsia="宋体" w:cs="宋体"/>
          <w:color w:val="000000"/>
          <w:sz w:val="24"/>
          <w:szCs w:val="24"/>
          <w:highlight w:val="none"/>
          <w:lang w:val="en-US" w:eastAsia="zh-CN"/>
        </w:rPr>
      </w:r>
      <w:r/>
    </w:p>
    <w:p>
      <w:pPr>
        <w:pStyle w:val="1225"/>
        <w:numPr>
          <w:ilvl w:val="0"/>
          <w:numId w:val="29"/>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每日对公共区域的地面进行清洁、垃圾清理不低于2次，无明显积灰、污渍；</w:t>
      </w:r>
      <w:r>
        <w:rPr>
          <w:rFonts w:hint="eastAsia" w:ascii="宋体" w:hAnsi="宋体" w:eastAsia="宋体" w:cs="宋体"/>
          <w:b w:val="0"/>
          <w:color w:val="000000"/>
          <w:sz w:val="24"/>
          <w:szCs w:val="24"/>
          <w:highlight w:val="none"/>
        </w:rPr>
      </w:r>
      <w:r/>
    </w:p>
    <w:p>
      <w:pPr>
        <w:pStyle w:val="1225"/>
        <w:numPr>
          <w:ilvl w:val="0"/>
          <w:numId w:val="29"/>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每日对墙面、玻璃、天花板清洁不低于1次，保持洁净，无明显积灰、污渍、蜘蛛网；</w:t>
      </w:r>
      <w:r>
        <w:rPr>
          <w:rFonts w:hint="eastAsia" w:ascii="宋体" w:hAnsi="宋体" w:eastAsia="宋体" w:cs="宋体"/>
          <w:b w:val="0"/>
          <w:color w:val="000000"/>
          <w:sz w:val="24"/>
          <w:szCs w:val="24"/>
          <w:highlight w:val="none"/>
        </w:rPr>
      </w:r>
      <w:r/>
    </w:p>
    <w:p>
      <w:pPr>
        <w:pStyle w:val="1225"/>
        <w:numPr>
          <w:ilvl w:val="0"/>
          <w:numId w:val="29"/>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每日对公用卫生间清洁不低于</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次，且每2小时巡回保洁；每周消毒1次，在保洁作业前设立提示牌，垃圾桶内部垃圾不超过三分之一容量；</w:t>
      </w:r>
      <w:r>
        <w:rPr>
          <w:rFonts w:hint="eastAsia" w:ascii="宋体" w:hAnsi="宋体" w:eastAsia="宋体" w:cs="宋体"/>
          <w:b w:val="0"/>
          <w:color w:val="000000"/>
          <w:sz w:val="24"/>
          <w:szCs w:val="24"/>
          <w:highlight w:val="none"/>
        </w:rPr>
      </w:r>
      <w:r/>
    </w:p>
    <w:p>
      <w:pPr>
        <w:pStyle w:val="1225"/>
        <w:numPr>
          <w:ilvl w:val="0"/>
          <w:numId w:val="29"/>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各楼宇公共区域垃圾桶、卫生间每半年至少消杀2次；</w:t>
      </w:r>
      <w:r>
        <w:rPr>
          <w:rFonts w:hint="eastAsia" w:ascii="宋体" w:hAnsi="宋体" w:eastAsia="宋体" w:cs="宋体"/>
          <w:b w:val="0"/>
          <w:color w:val="000000"/>
          <w:sz w:val="24"/>
          <w:szCs w:val="24"/>
          <w:highlight w:val="none"/>
        </w:rPr>
      </w:r>
      <w:r/>
    </w:p>
    <w:p>
      <w:pPr>
        <w:pStyle w:val="1225"/>
        <w:numPr>
          <w:ilvl w:val="0"/>
          <w:numId w:val="29"/>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各楼宇公共区域与特定使用区域、室内区域的地板、PVC、地毯等材质地面</w:t>
      </w:r>
      <w:r>
        <w:rPr>
          <w:rFonts w:hint="eastAsia" w:ascii="宋体" w:hAnsi="宋体" w:cs="宋体"/>
          <w:color w:val="000000"/>
          <w:sz w:val="24"/>
          <w:szCs w:val="24"/>
          <w:highlight w:val="none"/>
          <w:lang w:val="en-US" w:eastAsia="zh-CN"/>
        </w:rPr>
        <w:t xml:space="preserve">定期</w:t>
      </w:r>
      <w:r>
        <w:rPr>
          <w:rFonts w:hint="eastAsia" w:ascii="宋体" w:hAnsi="宋体" w:eastAsia="宋体" w:cs="宋体"/>
          <w:color w:val="000000"/>
          <w:sz w:val="24"/>
          <w:szCs w:val="24"/>
          <w:highlight w:val="none"/>
        </w:rPr>
        <w:t xml:space="preserve">专业保养，硬地面做到表面光亮、洁净、无污渍，接缝四周边角无污垢；软地面做到地毯色泽均一、无褪色；</w:t>
      </w:r>
      <w:r>
        <w:rPr>
          <w:rFonts w:hint="eastAsia" w:ascii="宋体" w:hAnsi="宋体" w:eastAsia="宋体" w:cs="宋体"/>
          <w:color w:val="000000"/>
          <w:sz w:val="24"/>
          <w:szCs w:val="24"/>
          <w:highlight w:val="none"/>
        </w:rPr>
      </w:r>
      <w:r/>
    </w:p>
    <w:p>
      <w:pPr>
        <w:pStyle w:val="1225"/>
        <w:numPr>
          <w:ilvl w:val="0"/>
          <w:numId w:val="29"/>
        </w:numPr>
        <w:ind w:firstLine="480"/>
        <w:spacing w:after="0" w:line="360" w:lineRule="auto"/>
        <w:widowControl/>
        <w:tabs>
          <w:tab w:val="left" w:pos="1080" w:leader="none"/>
        </w:tabs>
        <w:rPr>
          <w:rFonts w:hint="eastAsia" w:ascii="宋体" w:hAnsi="宋体" w:eastAsia="宋体" w:cs="宋体"/>
          <w:color w:val="000000"/>
          <w:sz w:val="24"/>
          <w:szCs w:val="24"/>
          <w:highlight w:val="none"/>
        </w:rPr>
      </w:pPr>
      <w:r>
        <w:rPr>
          <w:rFonts w:hint="eastAsia" w:ascii="宋体" w:hAnsi="宋体" w:cs="宋体"/>
          <w:color w:val="000000"/>
          <w:spacing w:val="0"/>
          <w:sz w:val="24"/>
          <w:szCs w:val="24"/>
          <w:highlight w:val="none"/>
          <w:lang w:eastAsia="en-US"/>
        </w:rPr>
        <w:t xml:space="preserve">楼宇地下车库</w:t>
      </w:r>
      <w:r>
        <w:rPr>
          <w:rFonts w:hint="eastAsia" w:ascii="宋体" w:hAnsi="宋体" w:cs="宋体"/>
          <w:color w:val="000000"/>
          <w:spacing w:val="0"/>
          <w:sz w:val="24"/>
          <w:szCs w:val="24"/>
          <w:highlight w:val="none"/>
        </w:rPr>
        <w:t xml:space="preserve">每日清洁</w:t>
      </w: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lang w:val="en-US" w:eastAsia="zh-CN"/>
        </w:rPr>
        <w:t xml:space="preserve">保障</w:t>
      </w:r>
      <w:r>
        <w:rPr>
          <w:rFonts w:hint="eastAsia" w:ascii="宋体" w:hAnsi="宋体" w:cs="宋体"/>
          <w:color w:val="000000"/>
          <w:spacing w:val="0"/>
          <w:sz w:val="24"/>
          <w:szCs w:val="24"/>
          <w:highlight w:val="none"/>
        </w:rPr>
        <w:t xml:space="preserve">周边环境清洁，无垃圾堆放；地面洁净、无水渍、无污渍、无油渍；停车场设施设备干净、无明显污渍。</w:t>
      </w:r>
      <w:r>
        <w:rPr>
          <w:rFonts w:hint="eastAsia" w:ascii="宋体" w:hAnsi="宋体" w:eastAsia="宋体" w:cs="宋体"/>
          <w:color w:val="000000"/>
          <w:sz w:val="24"/>
          <w:szCs w:val="24"/>
          <w:highlight w:val="none"/>
        </w:rPr>
      </w:r>
      <w:r/>
    </w:p>
    <w:p>
      <w:pPr>
        <w:pStyle w:val="1225"/>
        <w:numPr>
          <w:ilvl w:val="0"/>
          <w:numId w:val="29"/>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根据清洁区域的不同，对使用的墩布、抹布、尘推等清洁工具，应标记不同标识或颜色进行区分；</w:t>
      </w:r>
      <w:r>
        <w:rPr>
          <w:rFonts w:hint="eastAsia" w:ascii="宋体" w:hAnsi="宋体" w:eastAsia="宋体" w:cs="宋体"/>
          <w:color w:val="000000"/>
          <w:sz w:val="24"/>
          <w:szCs w:val="24"/>
          <w:highlight w:val="none"/>
        </w:rPr>
      </w:r>
      <w:r/>
    </w:p>
    <w:p>
      <w:pPr>
        <w:pStyle w:val="1225"/>
        <w:numPr>
          <w:ilvl w:val="0"/>
          <w:numId w:val="29"/>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雨雪天气应采取安全防护措施，在通道、台阶、出入口铺设防滑垫，并设置警示标志等。</w:t>
      </w:r>
      <w:r>
        <w:rPr>
          <w:rFonts w:hint="eastAsia" w:ascii="宋体" w:hAnsi="宋体" w:eastAsia="宋体" w:cs="宋体"/>
          <w:color w:val="000000"/>
          <w:sz w:val="24"/>
          <w:szCs w:val="24"/>
          <w:highlight w:val="none"/>
        </w:rPr>
      </w:r>
      <w:r/>
    </w:p>
    <w:p>
      <w:pPr>
        <w:pStyle w:val="1225"/>
        <w:numPr>
          <w:ilvl w:val="0"/>
          <w:numId w:val="0"/>
        </w:numPr>
        <w:ind w:left="480" w:right="0"/>
        <w:jc w:val="both"/>
        <w:keepLines w:val="0"/>
        <w:keepNext w:val="0"/>
        <w:pageBreakBefore w:val="0"/>
        <w:spacing w:after="0" w:line="360" w:lineRule="auto"/>
        <w:widowControl/>
        <w:tabs>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建筑物外公共部位清洁服务</w:t>
      </w:r>
      <w:r>
        <w:rPr>
          <w:rFonts w:hint="eastAsia" w:ascii="宋体" w:hAnsi="宋体" w:eastAsia="宋体" w:cs="宋体"/>
          <w:b/>
          <w:bCs/>
          <w:color w:val="000000"/>
          <w:sz w:val="24"/>
          <w:szCs w:val="24"/>
          <w:highlight w:val="none"/>
        </w:rPr>
      </w:r>
      <w:r/>
    </w:p>
    <w:p>
      <w:pPr>
        <w:pStyle w:val="1225"/>
        <w:numPr>
          <w:ilvl w:val="0"/>
          <w:numId w:val="30"/>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校园道路、广场等公共区域每日的垃圾清扫、清运</w:t>
      </w:r>
      <w:r>
        <w:rPr>
          <w:rFonts w:hint="eastAsia" w:ascii="宋体" w:hAnsi="宋体" w:cs="宋体"/>
          <w:color w:val="000000"/>
          <w:sz w:val="24"/>
          <w:szCs w:val="24"/>
          <w:highlight w:val="none"/>
          <w:lang w:eastAsia="zh-CN"/>
        </w:rPr>
        <w:t xml:space="preserve">至校外垃圾中转站</w:t>
      </w:r>
      <w:r>
        <w:rPr>
          <w:rFonts w:hint="eastAsia" w:ascii="宋体" w:hAnsi="宋体" w:eastAsia="宋体" w:cs="宋体"/>
          <w:color w:val="000000"/>
          <w:sz w:val="24"/>
          <w:szCs w:val="24"/>
          <w:highlight w:val="none"/>
        </w:rPr>
        <w:t xml:space="preserve">处理，每日清运2次，无明显垃圾；</w:t>
      </w:r>
      <w:r>
        <w:rPr>
          <w:rFonts w:hint="eastAsia" w:ascii="宋体" w:hAnsi="宋体" w:eastAsia="宋体" w:cs="宋体"/>
          <w:b w:val="0"/>
          <w:color w:val="000000"/>
          <w:sz w:val="24"/>
          <w:szCs w:val="24"/>
          <w:highlight w:val="none"/>
        </w:rPr>
      </w:r>
      <w:r/>
    </w:p>
    <w:p>
      <w:pPr>
        <w:pStyle w:val="1225"/>
        <w:numPr>
          <w:ilvl w:val="0"/>
          <w:numId w:val="30"/>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绿化带及景观每日清洁1次，绿地内无杂物，花台、雕塑、景观表面干净无污渍；</w:t>
      </w:r>
      <w:r>
        <w:rPr>
          <w:rFonts w:hint="eastAsia" w:ascii="宋体" w:hAnsi="宋体" w:eastAsia="宋体" w:cs="宋体"/>
          <w:b w:val="0"/>
          <w:color w:val="000000"/>
          <w:sz w:val="24"/>
          <w:szCs w:val="24"/>
          <w:highlight w:val="none"/>
        </w:rPr>
      </w:r>
      <w:r/>
    </w:p>
    <w:p>
      <w:pPr>
        <w:pStyle w:val="1225"/>
        <w:numPr>
          <w:ilvl w:val="0"/>
          <w:numId w:val="30"/>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校园公共休闲健身设施每周清理保洁1次；每半月彻底刷洗消毒1次；</w:t>
      </w:r>
      <w:r>
        <w:rPr>
          <w:rFonts w:hint="eastAsia" w:ascii="宋体" w:hAnsi="宋体" w:eastAsia="宋体" w:cs="宋体"/>
          <w:b w:val="0"/>
          <w:color w:val="000000"/>
          <w:sz w:val="24"/>
          <w:szCs w:val="24"/>
          <w:highlight w:val="none"/>
        </w:rPr>
      </w:r>
      <w:r/>
    </w:p>
    <w:p>
      <w:pPr>
        <w:pStyle w:val="1225"/>
        <w:numPr>
          <w:ilvl w:val="0"/>
          <w:numId w:val="30"/>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校园内标识、宣传牌等每周清理保洁1次，表面无污渍，无积水；</w:t>
      </w:r>
      <w:r>
        <w:rPr>
          <w:rFonts w:hint="eastAsia" w:ascii="宋体" w:hAnsi="宋体" w:eastAsia="宋体" w:cs="宋体"/>
          <w:b w:val="0"/>
          <w:color w:val="000000"/>
          <w:sz w:val="24"/>
          <w:szCs w:val="24"/>
          <w:highlight w:val="none"/>
        </w:rPr>
      </w:r>
      <w:r/>
    </w:p>
    <w:p>
      <w:pPr>
        <w:pStyle w:val="1225"/>
        <w:numPr>
          <w:ilvl w:val="0"/>
          <w:numId w:val="30"/>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各楼宇天台、屋顶每半年至少清理保洁1次，雨季适当增加频次，无明显垃圾；</w:t>
      </w:r>
      <w:r>
        <w:rPr>
          <w:rFonts w:hint="eastAsia" w:ascii="宋体" w:hAnsi="宋体" w:eastAsia="宋体" w:cs="宋体"/>
          <w:b w:val="0"/>
          <w:color w:val="000000"/>
          <w:sz w:val="24"/>
          <w:szCs w:val="24"/>
          <w:highlight w:val="none"/>
        </w:rPr>
      </w:r>
      <w:r/>
    </w:p>
    <w:p>
      <w:pPr>
        <w:pStyle w:val="1225"/>
        <w:numPr>
          <w:ilvl w:val="0"/>
          <w:numId w:val="30"/>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校内水域每日打捞漂浮物2次；</w:t>
      </w:r>
      <w:r>
        <w:rPr>
          <w:rFonts w:hint="eastAsia" w:ascii="宋体" w:hAnsi="宋体" w:eastAsia="宋体" w:cs="宋体"/>
          <w:b w:val="0"/>
          <w:color w:val="000000"/>
          <w:sz w:val="24"/>
          <w:szCs w:val="24"/>
          <w:highlight w:val="none"/>
        </w:rPr>
      </w:r>
      <w:r/>
    </w:p>
    <w:p>
      <w:pPr>
        <w:pStyle w:val="1225"/>
        <w:numPr>
          <w:ilvl w:val="0"/>
          <w:numId w:val="30"/>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校内各楼栋垃圾暂存点每日清运两次集中清运至垃圾中转点。</w:t>
      </w:r>
      <w:r>
        <w:rPr>
          <w:rFonts w:hint="eastAsia" w:ascii="宋体" w:hAnsi="宋体" w:eastAsia="宋体" w:cs="宋体"/>
          <w:b w:val="0"/>
          <w:color w:val="000000"/>
          <w:sz w:val="24"/>
          <w:szCs w:val="24"/>
          <w:highlight w:val="none"/>
        </w:rPr>
      </w:r>
      <w:r/>
    </w:p>
    <w:p>
      <w:pPr>
        <w:pStyle w:val="1320"/>
        <w:numPr>
          <w:ilvl w:val="12"/>
          <w:numId w:val="0"/>
        </w:numPr>
        <w:ind w:left="420" w:right="0" w:firstLine="0"/>
        <w:jc w:val="both"/>
        <w:keepLines w:val="0"/>
        <w:keepNext w:val="0"/>
        <w:pageBreakBefore w:val="0"/>
        <w:spacing w:after="0" w:line="360" w:lineRule="auto"/>
        <w:widowControl/>
        <w:tabs>
          <w:tab w:val="left" w:pos="903" w:leader="none"/>
        </w:tabs>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垃圾站保洁</w:t>
      </w:r>
      <w:r>
        <w:rPr>
          <w:rFonts w:hint="eastAsia" w:ascii="宋体" w:hAnsi="宋体" w:eastAsia="宋体" w:cs="宋体"/>
          <w:color w:val="000000"/>
          <w:sz w:val="24"/>
          <w:szCs w:val="24"/>
          <w:highlight w:val="none"/>
        </w:rPr>
      </w:r>
      <w:r/>
    </w:p>
    <w:p>
      <w:pPr>
        <w:pStyle w:val="1225"/>
        <w:numPr>
          <w:ilvl w:val="0"/>
          <w:numId w:val="31"/>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按照常州市垃圾分类管理相关条例，协助学校开展垃圾分类工作；</w:t>
      </w:r>
      <w:r>
        <w:rPr>
          <w:rFonts w:hint="eastAsia" w:ascii="宋体" w:hAnsi="宋体" w:eastAsia="宋体" w:cs="宋体"/>
          <w:b w:val="0"/>
          <w:color w:val="000000"/>
          <w:sz w:val="24"/>
          <w:szCs w:val="24"/>
          <w:highlight w:val="none"/>
        </w:rPr>
      </w:r>
      <w:r/>
    </w:p>
    <w:p>
      <w:pPr>
        <w:pStyle w:val="1225"/>
        <w:numPr>
          <w:ilvl w:val="0"/>
          <w:numId w:val="31"/>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垃圾桶每日清运2次，桶身每周擦拭2次，桶内每周清洗2次；</w:t>
      </w:r>
      <w:r>
        <w:rPr>
          <w:rFonts w:hint="eastAsia" w:ascii="宋体" w:hAnsi="宋体" w:eastAsia="宋体" w:cs="宋体"/>
          <w:b w:val="0"/>
          <w:color w:val="000000"/>
          <w:sz w:val="24"/>
          <w:szCs w:val="24"/>
          <w:highlight w:val="none"/>
        </w:rPr>
      </w:r>
      <w:r/>
    </w:p>
    <w:p>
      <w:pPr>
        <w:pStyle w:val="1225"/>
        <w:numPr>
          <w:ilvl w:val="0"/>
          <w:numId w:val="31"/>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垃圾站每日消毒1次；</w:t>
      </w:r>
      <w:r>
        <w:rPr>
          <w:rFonts w:hint="eastAsia" w:ascii="宋体" w:hAnsi="宋体" w:eastAsia="宋体" w:cs="宋体"/>
          <w:b w:val="0"/>
          <w:color w:val="000000"/>
          <w:sz w:val="24"/>
          <w:szCs w:val="24"/>
          <w:highlight w:val="none"/>
        </w:rPr>
      </w:r>
      <w:r/>
    </w:p>
    <w:p>
      <w:pPr>
        <w:pStyle w:val="1225"/>
        <w:numPr>
          <w:ilvl w:val="0"/>
          <w:numId w:val="31"/>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校园公共区域垃圾桶、垃圾临时堆放点、垃圾中转站、排水沟渠等区域部位每月至少消杀灭虫2次。</w:t>
      </w:r>
      <w:r>
        <w:rPr>
          <w:rFonts w:hint="eastAsia" w:ascii="宋体" w:hAnsi="宋体" w:eastAsia="宋体" w:cs="宋体"/>
          <w:b w:val="0"/>
          <w:color w:val="000000"/>
          <w:sz w:val="24"/>
          <w:szCs w:val="24"/>
          <w:highlight w:val="none"/>
        </w:rPr>
      </w:r>
      <w:r/>
    </w:p>
    <w:p>
      <w:pPr>
        <w:pStyle w:val="1320"/>
        <w:numPr>
          <w:ilvl w:val="12"/>
          <w:numId w:val="0"/>
        </w:numPr>
        <w:ind w:left="420" w:right="0" w:firstLine="0"/>
        <w:jc w:val="both"/>
        <w:keepLines w:val="0"/>
        <w:keepNext w:val="0"/>
        <w:pageBreakBefore w:val="0"/>
        <w:spacing w:after="0" w:line="360" w:lineRule="auto"/>
        <w:widowControl/>
        <w:tabs>
          <w:tab w:val="left" w:pos="903" w:leader="none"/>
        </w:tabs>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垃圾分类、清运</w:t>
      </w:r>
      <w:r>
        <w:rPr>
          <w:rFonts w:hint="eastAsia" w:ascii="宋体" w:hAnsi="宋体" w:eastAsia="宋体" w:cs="宋体"/>
          <w:color w:val="000000"/>
          <w:sz w:val="24"/>
          <w:szCs w:val="24"/>
          <w:highlight w:val="none"/>
        </w:rPr>
      </w:r>
      <w:r/>
    </w:p>
    <w:p>
      <w:pPr>
        <w:pStyle w:val="1225"/>
        <w:numPr>
          <w:ilvl w:val="0"/>
          <w:numId w:val="32"/>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严格执行《常州市生活垃圾分类管理条例》以及常州市关于生活垃圾分类的有关政策、文件规定和要求，落实生活垃圾分类投放、分类收集、分类运输相关规定。</w:t>
      </w:r>
      <w:r>
        <w:rPr>
          <w:rFonts w:hint="eastAsia" w:ascii="宋体" w:hAnsi="宋体" w:eastAsia="宋体" w:cs="宋体"/>
          <w:b w:val="0"/>
          <w:color w:val="000000"/>
          <w:sz w:val="24"/>
          <w:szCs w:val="24"/>
          <w:highlight w:val="none"/>
        </w:rPr>
      </w:r>
      <w:r/>
    </w:p>
    <w:p>
      <w:pPr>
        <w:pStyle w:val="1225"/>
        <w:numPr>
          <w:ilvl w:val="0"/>
          <w:numId w:val="32"/>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生活垃圾须投放于对应的分类收集容器内，不得裸露堆放。</w:t>
      </w:r>
      <w:r>
        <w:rPr>
          <w:rFonts w:hint="eastAsia" w:ascii="宋体" w:hAnsi="宋体" w:eastAsia="宋体" w:cs="宋体"/>
          <w:b w:val="0"/>
          <w:color w:val="000000"/>
          <w:sz w:val="24"/>
          <w:szCs w:val="24"/>
          <w:highlight w:val="none"/>
        </w:rPr>
      </w:r>
      <w:r/>
    </w:p>
    <w:p>
      <w:pPr>
        <w:pStyle w:val="1225"/>
        <w:numPr>
          <w:ilvl w:val="0"/>
          <w:numId w:val="32"/>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建筑垃圾必须与生活垃圾分开存放，分别收集。</w:t>
      </w:r>
      <w:r>
        <w:rPr>
          <w:rFonts w:hint="eastAsia" w:ascii="宋体" w:hAnsi="宋体" w:eastAsia="宋体" w:cs="宋体"/>
          <w:b w:val="0"/>
          <w:color w:val="000000"/>
          <w:sz w:val="24"/>
          <w:szCs w:val="24"/>
          <w:highlight w:val="none"/>
        </w:rPr>
      </w:r>
      <w:r/>
    </w:p>
    <w:p>
      <w:pPr>
        <w:pStyle w:val="1225"/>
        <w:numPr>
          <w:ilvl w:val="0"/>
          <w:numId w:val="32"/>
        </w:numPr>
        <w:ind w:left="0" w:right="0" w:firstLine="480"/>
        <w:jc w:val="both"/>
        <w:keepLines w:val="0"/>
        <w:keepNext w:val="0"/>
        <w:pageBreakBefore w:val="0"/>
        <w:spacing w:after="0" w:line="360" w:lineRule="auto"/>
        <w:widowControl/>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日常</w:t>
      </w:r>
      <w:r>
        <w:rPr>
          <w:rFonts w:hint="eastAsia" w:ascii="宋体" w:hAnsi="宋体" w:eastAsia="宋体" w:cs="宋体"/>
          <w:color w:val="000000"/>
          <w:sz w:val="24"/>
          <w:szCs w:val="24"/>
          <w:highlight w:val="none"/>
          <w:lang w:eastAsia="zh-CN"/>
        </w:rPr>
        <w:t xml:space="preserve">垃圾外运</w:t>
      </w:r>
      <w:r>
        <w:rPr>
          <w:rFonts w:hint="eastAsia" w:ascii="宋体" w:hAnsi="宋体" w:eastAsia="宋体" w:cs="宋体"/>
          <w:color w:val="000000"/>
          <w:sz w:val="24"/>
          <w:szCs w:val="24"/>
          <w:highlight w:val="none"/>
        </w:rPr>
        <w:t xml:space="preserve">每天至少2次，特殊时期如毕业季、开学季、大型活动等特殊时期需增加清运频次，避免垃圾桶漫溢，确保校园环境干净整洁。</w:t>
      </w:r>
      <w:r>
        <w:rPr>
          <w:rFonts w:hint="eastAsia" w:ascii="宋体" w:hAnsi="宋体" w:eastAsia="宋体" w:cs="宋体"/>
          <w:b w:val="0"/>
          <w:color w:val="000000"/>
          <w:sz w:val="24"/>
          <w:szCs w:val="24"/>
          <w:highlight w:val="none"/>
        </w:rPr>
      </w:r>
      <w:r/>
    </w:p>
    <w:p>
      <w:pPr>
        <w:pStyle w:val="1320"/>
        <w:numPr>
          <w:ilvl w:val="12"/>
          <w:numId w:val="0"/>
        </w:numPr>
        <w:ind w:left="420" w:right="0" w:firstLine="0"/>
        <w:jc w:val="both"/>
        <w:keepLines w:val="0"/>
        <w:keepNext w:val="0"/>
        <w:pageBreakBefore w:val="0"/>
        <w:spacing w:after="0" w:line="360" w:lineRule="auto"/>
        <w:widowControl/>
        <w:tabs>
          <w:tab w:val="left" w:pos="903" w:leader="none"/>
        </w:tabs>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水体清洁</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水体须定期打捞漂浮物，水池须定期更换池水，保持水体无异味。人工湖、水池等重要部分须设置安全设施和警示，禁止洗涤、戏水，防止跌落事故发生。</w:t>
      </w:r>
      <w:r>
        <w:rPr>
          <w:rFonts w:hint="eastAsia" w:ascii="宋体" w:hAnsi="宋体" w:eastAsia="宋体" w:cs="宋体"/>
          <w:color w:val="000000"/>
          <w:sz w:val="24"/>
          <w:szCs w:val="24"/>
          <w:highlight w:val="none"/>
        </w:rPr>
      </w:r>
      <w:r/>
    </w:p>
    <w:p>
      <w:pPr>
        <w:pStyle w:val="1320"/>
        <w:numPr>
          <w:ilvl w:val="12"/>
          <w:numId w:val="0"/>
        </w:numPr>
        <w:ind w:left="420" w:right="0" w:firstLine="0"/>
        <w:jc w:val="both"/>
        <w:keepLines w:val="0"/>
        <w:keepNext w:val="0"/>
        <w:pageBreakBefore w:val="0"/>
        <w:spacing w:after="0" w:line="360" w:lineRule="auto"/>
        <w:widowControl/>
        <w:tabs>
          <w:tab w:val="left" w:pos="903" w:leader="none"/>
        </w:tabs>
        <w:rPr>
          <w:rFonts w:hint="eastAsia" w:ascii="宋体" w:hAnsi="宋体" w:eastAsia="宋体" w:cs="宋体"/>
          <w:color w:val="000000"/>
          <w:sz w:val="24"/>
          <w:szCs w:val="24"/>
          <w:highlight w:val="none"/>
          <w:lang w:val="en-US" w:eastAsia="zh-CN"/>
        </w:rPr>
        <w:outlineLvl w:val="4"/>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消杀管理</w:t>
      </w:r>
      <w:r>
        <w:rPr>
          <w:rFonts w:hint="eastAsia" w:ascii="宋体" w:hAnsi="宋体" w:eastAsia="宋体" w:cs="宋体"/>
          <w:color w:val="000000"/>
          <w:sz w:val="24"/>
          <w:szCs w:val="24"/>
          <w:highlight w:val="none"/>
          <w:lang w:val="en-US" w:eastAsia="zh-CN"/>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应负责服务区域内的有害生物防治工作，包括但不限于“灭四害”（灭鼠、灭蚊、灭蝇、灭蟑螂）以及对蛇、</w:t>
      </w:r>
      <w:r>
        <w:rPr>
          <w:rFonts w:hint="eastAsia" w:ascii="宋体" w:hAnsi="宋体" w:eastAsia="宋体" w:cs="宋体"/>
          <w:color w:val="000000"/>
          <w:sz w:val="24"/>
          <w:szCs w:val="24"/>
          <w:highlight w:val="none"/>
          <w:lang w:val="en-US" w:eastAsia="zh-CN"/>
        </w:rPr>
        <w:t xml:space="preserve">白蚁、马陆虫、</w:t>
      </w:r>
      <w:r>
        <w:rPr>
          <w:rFonts w:hint="eastAsia" w:ascii="宋体" w:hAnsi="宋体" w:eastAsia="宋体" w:cs="宋体"/>
          <w:color w:val="000000"/>
          <w:sz w:val="24"/>
          <w:szCs w:val="24"/>
          <w:highlight w:val="none"/>
        </w:rPr>
        <w:t xml:space="preserve">马蜂等危害性生物的预防、驱赶与清除。</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制定与执行计划</w:t>
      </w:r>
      <w:r>
        <w:rPr>
          <w:rFonts w:ascii="宋体" w:hAnsi="宋体" w:eastAsia="宋体" w:cs="宋体"/>
          <w:color w:val="000000"/>
          <w:sz w:val="24"/>
          <w:szCs w:val="24"/>
          <w:highlight w:val="none"/>
        </w:rPr>
        <w:t xml:space="preserve">：制定详细的消杀与防治计划，定期开展“四害”消杀作业，并对服务区域内出现的马蜂窝、</w:t>
      </w:r>
      <w:r>
        <w:rPr>
          <w:rFonts w:hint="eastAsia" w:ascii="宋体" w:hAnsi="宋体" w:eastAsia="宋体" w:cs="宋体"/>
          <w:color w:val="000000"/>
          <w:sz w:val="24"/>
          <w:szCs w:val="24"/>
          <w:highlight w:val="none"/>
          <w:lang w:val="en-US" w:eastAsia="zh-CN"/>
        </w:rPr>
        <w:t xml:space="preserve">白蚁、马陆虫、</w:t>
      </w:r>
      <w:r>
        <w:rPr>
          <w:rFonts w:ascii="宋体" w:hAnsi="宋体" w:eastAsia="宋体" w:cs="宋体"/>
          <w:color w:val="000000"/>
          <w:sz w:val="24"/>
          <w:szCs w:val="24"/>
          <w:highlight w:val="none"/>
        </w:rPr>
        <w:t xml:space="preserve">蛇类活动情况进行常态化巡查与及时处置。</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安全与标准：所用药剂、器械及处置方法须符合国家环保及安全标准。消杀作业应确保鼠、蚊、蝇、蟑螂密度达标；对蛇、马蜂的处置应以保障人员安全为首要原则，发现后须在24小时内响应处理。</w:t>
      </w:r>
      <w:r>
        <w:rPr>
          <w:rFonts w:hint="eastAsia" w:ascii="宋体" w:hAnsi="宋体" w:eastAsia="宋体" w:cs="宋体"/>
          <w:color w:val="000000"/>
          <w:sz w:val="24"/>
          <w:szCs w:val="24"/>
          <w:highlight w:val="none"/>
        </w:rPr>
      </w:r>
      <w:r/>
    </w:p>
    <w:p>
      <w:pPr>
        <w:pStyle w:val="1320"/>
        <w:numPr>
          <w:ilvl w:val="12"/>
          <w:numId w:val="0"/>
        </w:numPr>
        <w:ind w:left="420" w:right="0"/>
        <w:jc w:val="both"/>
        <w:keepLines w:val="0"/>
        <w:keepNext w:val="0"/>
        <w:spacing w:before="240" w:beforeAutospacing="0" w:after="0" w:afterAutospacing="0" w:line="360" w:lineRule="auto"/>
        <w:shd w:val="clear" w:color="auto" w:fill="ffffff"/>
        <w:widowControl/>
        <w:tabs>
          <w:tab w:val="left" w:pos="903" w:leader="none"/>
        </w:tabs>
        <w:rPr>
          <w:rFonts w:hint="eastAsia" w:ascii="宋体" w:hAnsi="宋体" w:eastAsia="宋体" w:cs="宋体"/>
          <w:i w:val="0"/>
          <w:iCs w:val="0"/>
          <w:caps w:val="0"/>
          <w:color w:val="000000"/>
          <w:spacing w:val="0"/>
          <w:sz w:val="24"/>
          <w:szCs w:val="24"/>
          <w:highlight w:val="none"/>
          <w:lang w:val="en-US" w:eastAsia="zh-CN"/>
        </w:rPr>
        <w:outlineLvl w:val="4"/>
        <w:suppressLineNumbers w:val="0"/>
      </w:pPr>
      <w:r>
        <w:rPr>
          <w:rFonts w:hint="eastAsia" w:ascii="宋体" w:hAnsi="宋体" w:cs="宋体"/>
          <w:color w:val="000000"/>
          <w:sz w:val="24"/>
          <w:szCs w:val="24"/>
          <w:highlight w:val="none"/>
          <w:lang w:val="en-US" w:eastAsia="zh-CN"/>
        </w:rPr>
        <w:t xml:space="preserve">7.</w:t>
      </w:r>
      <w:r>
        <w:rPr>
          <w:rFonts w:hint="eastAsia" w:ascii="宋体" w:hAnsi="宋体" w:eastAsia="宋体" w:cs="宋体"/>
          <w:b/>
          <w:bCs w:val="0"/>
          <w:i w:val="0"/>
          <w:iCs w:val="0"/>
          <w:caps w:val="0"/>
          <w:color w:val="000000"/>
          <w:spacing w:val="0"/>
          <w:sz w:val="24"/>
          <w:szCs w:val="24"/>
          <w:highlight w:val="none"/>
          <w:shd w:val="clear" w:color="auto" w:fill="ffffff"/>
          <w:lang w:val="en-US" w:eastAsia="zh-CN"/>
        </w:rPr>
        <w:t xml:space="preserve">观赏动物饲养管理</w:t>
      </w:r>
      <w:r>
        <w:rPr>
          <w:rFonts w:hint="eastAsia" w:ascii="宋体" w:hAnsi="宋体" w:eastAsia="宋体" w:cs="宋体"/>
          <w:i w:val="0"/>
          <w:iCs w:val="0"/>
          <w:caps w:val="0"/>
          <w:color w:val="000000"/>
          <w:spacing w:val="0"/>
          <w:sz w:val="24"/>
          <w:szCs w:val="24"/>
          <w:highlight w:val="none"/>
          <w:lang w:val="en-US" w:eastAsia="zh-CN"/>
        </w:rPr>
      </w:r>
      <w:r/>
    </w:p>
    <w:p>
      <w:pPr>
        <w:pStyle w:val="1225"/>
        <w:ind w:left="0" w:right="0" w:firstLine="482"/>
        <w:jc w:val="both"/>
        <w:keepLines w:val="0"/>
        <w:keepNext w:val="0"/>
        <w:spacing w:before="240" w:beforeAutospacing="0" w:after="0" w:afterAutospacing="0" w:line="360" w:lineRule="auto"/>
        <w:shd w:val="clear" w:color="auto" w:fill="ffffff"/>
        <w:widowControl w:val="off"/>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w:t>
      </w:r>
      <w:r>
        <w:rPr>
          <w:rFonts w:hint="eastAsia" w:ascii="宋体" w:hAnsi="宋体" w:eastAsia="宋体" w:cs="宋体"/>
          <w:i w:val="0"/>
          <w:iCs w:val="0"/>
          <w:caps w:val="0"/>
          <w:color w:val="000000"/>
          <w:spacing w:val="0"/>
          <w:sz w:val="24"/>
          <w:szCs w:val="24"/>
          <w:highlight w:val="none"/>
          <w:shd w:val="clear" w:color="auto" w:fill="ffffff"/>
        </w:rPr>
        <w:t xml:space="preserve">负责校区内观赏动物（如黑天鹅、锦鲤等）的日常饲养、健康观察与管护工作。主要内容包括：</w:t>
      </w:r>
      <w:r>
        <w:rPr>
          <w:rFonts w:hint="eastAsia" w:ascii="宋体" w:hAnsi="宋体" w:eastAsia="宋体" w:cs="宋体"/>
          <w:i w:val="0"/>
          <w:iCs w:val="0"/>
          <w:caps w:val="0"/>
          <w:color w:val="000000"/>
          <w:spacing w:val="0"/>
          <w:sz w:val="24"/>
          <w:szCs w:val="24"/>
          <w:highlight w:val="none"/>
        </w:rPr>
      </w:r>
      <w:r/>
    </w:p>
    <w:p>
      <w:pPr>
        <w:pStyle w:val="1225"/>
        <w:ind w:left="0" w:firstLine="482"/>
        <w:keepLines w:val="0"/>
        <w:keepNext w:val="0"/>
        <w:spacing w:before="90" w:beforeAutospacing="0" w:after="100" w:afterAutospacing="1" w:line="360" w:lineRule="auto"/>
        <w:widowControl w:val="off"/>
        <w:tabs>
          <w:tab w:val="left" w:pos="720" w:leader="none"/>
        </w:tabs>
        <w:rPr>
          <w:rFonts w:hint="eastAsia" w:ascii="宋体" w:hAnsi="宋体" w:cs="宋体"/>
          <w:color w:val="000000"/>
          <w:szCs w:val="24"/>
          <w:highlight w:val="none"/>
        </w:rPr>
        <w:suppressLineNumbers w:val="0"/>
      </w:pPr>
      <w:r>
        <w:rPr>
          <w:rFonts w:hint="eastAsia" w:ascii="宋体" w:hAnsi="宋体" w:cs="宋体"/>
          <w:color w:val="000000"/>
          <w:sz w:val="24"/>
          <w:szCs w:val="24"/>
          <w:highlight w:val="none"/>
          <w:lang w:val="en-US" w:eastAsia="zh-CN"/>
        </w:rPr>
        <w:t xml:space="preserve">（1）</w:t>
      </w:r>
      <w:r>
        <w:rPr>
          <w:rFonts w:hint="eastAsia" w:ascii="宋体" w:hAnsi="宋体" w:eastAsia="宋体" w:cs="宋体"/>
          <w:b w:val="0"/>
          <w:bCs w:val="0"/>
          <w:i w:val="0"/>
          <w:iCs w:val="0"/>
          <w:caps w:val="0"/>
          <w:color w:val="000000"/>
          <w:spacing w:val="0"/>
          <w:sz w:val="24"/>
          <w:szCs w:val="24"/>
          <w:highlight w:val="none"/>
          <w:shd w:val="clear" w:color="auto" w:fill="ffffff"/>
        </w:rPr>
        <w:t xml:space="preserve">日常喂养</w:t>
      </w:r>
      <w:r>
        <w:rPr>
          <w:rFonts w:hint="eastAsia" w:ascii="宋体" w:hAnsi="宋体" w:eastAsia="宋体" w:cs="宋体"/>
          <w:i w:val="0"/>
          <w:iCs w:val="0"/>
          <w:caps w:val="0"/>
          <w:color w:val="000000"/>
          <w:spacing w:val="0"/>
          <w:sz w:val="24"/>
          <w:szCs w:val="24"/>
          <w:highlight w:val="none"/>
          <w:shd w:val="clear" w:color="auto" w:fill="ffffff"/>
        </w:rPr>
        <w:t xml:space="preserve">：根据动物习性和季节变化，制定科学食谱，定时、定点、定量投喂，保障营养充足。饲料由中标人自行采购，相关费用包含在物业服务费中</w:t>
      </w:r>
      <w:r>
        <w:rPr>
          <w:rFonts w:hint="eastAsia" w:ascii="宋体" w:hAnsi="宋体" w:eastAsia="宋体" w:cs="宋体"/>
          <w:i w:val="0"/>
          <w:iCs w:val="0"/>
          <w:caps w:val="0"/>
          <w:color w:val="000000"/>
          <w:spacing w:val="0"/>
          <w:sz w:val="24"/>
          <w:szCs w:val="24"/>
          <w:highlight w:val="none"/>
          <w:u w:val="none"/>
          <w:shd w:val="clear" w:color="auto" w:fill="ffffff"/>
        </w:rPr>
        <w:fldChar w:fldCharType="begin"/>
      </w:r>
      <w:r>
        <w:rPr>
          <w:rFonts w:hint="eastAsia" w:ascii="宋体" w:hAnsi="宋体" w:eastAsia="宋体" w:cs="宋体"/>
          <w:i w:val="0"/>
          <w:iCs w:val="0"/>
          <w:caps w:val="0"/>
          <w:color w:val="000000"/>
          <w:spacing w:val="0"/>
          <w:sz w:val="24"/>
          <w:szCs w:val="24"/>
          <w:highlight w:val="none"/>
          <w:u w:val="none"/>
          <w:shd w:val="clear" w:color="auto" w:fill="ffffff"/>
        </w:rPr>
        <w:instrText xml:space="preserve"> HYPERLINK "https://gzb.nau.edu.cn/_upload/article/files/58/da/67a2d0564646b13bf80c045e0e84/b3e23c81-127c-4f3b-b04d-b9b16f9085c5.docx" \l "9#6" \t "https://chat.deepseek.com/a/chat/s/_blank" </w:instrText>
      </w:r>
      <w:r>
        <w:rPr>
          <w:rFonts w:hint="eastAsia" w:ascii="宋体" w:hAnsi="宋体" w:eastAsia="宋体" w:cs="宋体"/>
          <w:i w:val="0"/>
          <w:iCs w:val="0"/>
          <w:caps w:val="0"/>
          <w:color w:val="000000"/>
          <w:spacing w:val="0"/>
          <w:sz w:val="24"/>
          <w:szCs w:val="24"/>
          <w:highlight w:val="none"/>
          <w:u w:val="none"/>
          <w:shd w:val="clear" w:color="auto" w:fill="ffffff"/>
        </w:rPr>
        <w:fldChar w:fldCharType="separate"/>
      </w:r>
      <w:r>
        <w:rPr>
          <w:rFonts w:hint="eastAsia" w:ascii="宋体" w:hAnsi="宋体" w:eastAsia="宋体" w:cs="宋体"/>
          <w:i w:val="0"/>
          <w:iCs w:val="0"/>
          <w:caps w:val="0"/>
          <w:color w:val="000000"/>
          <w:spacing w:val="0"/>
          <w:sz w:val="24"/>
          <w:szCs w:val="24"/>
          <w:highlight w:val="none"/>
          <w:u w:val="none"/>
          <w:shd w:val="clear" w:color="auto" w:fill="ffffff"/>
        </w:rPr>
        <w:fldChar w:fldCharType="end"/>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cs="宋体"/>
          <w:color w:val="000000"/>
          <w:szCs w:val="24"/>
          <w:highlight w:val="none"/>
        </w:rPr>
      </w:r>
      <w:r/>
    </w:p>
    <w:p>
      <w:pPr>
        <w:pStyle w:val="1225"/>
        <w:ind w:left="0" w:firstLine="482"/>
        <w:keepLines w:val="0"/>
        <w:keepNext w:val="0"/>
        <w:spacing w:before="90" w:beforeAutospacing="0" w:after="100" w:afterAutospacing="1" w:line="360" w:lineRule="auto"/>
        <w:widowControl w:val="off"/>
        <w:tabs>
          <w:tab w:val="left" w:pos="720" w:leader="none"/>
        </w:tabs>
        <w:rPr>
          <w:rFonts w:hint="eastAsia" w:ascii="宋体" w:hAnsi="宋体" w:eastAsia="宋体" w:cs="宋体"/>
          <w:i w:val="0"/>
          <w:iCs w:val="0"/>
          <w:caps w:val="0"/>
          <w:color w:val="000000"/>
          <w:spacing w:val="0"/>
          <w:sz w:val="24"/>
          <w:szCs w:val="24"/>
          <w:highlight w:val="none"/>
          <w:shd w:val="clear" w:color="auto" w:fill="auto"/>
        </w:rPr>
        <w:suppressLineNumbers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b w:val="0"/>
          <w:bCs w:val="0"/>
          <w:i w:val="0"/>
          <w:iCs w:val="0"/>
          <w:caps w:val="0"/>
          <w:color w:val="000000"/>
          <w:spacing w:val="0"/>
          <w:sz w:val="24"/>
          <w:szCs w:val="24"/>
          <w:highlight w:val="none"/>
          <w:shd w:val="clear" w:color="auto" w:fill="ffffff"/>
        </w:rPr>
        <w:t xml:space="preserve">环境清洁</w:t>
      </w:r>
      <w:r>
        <w:rPr>
          <w:rFonts w:hint="eastAsia" w:ascii="宋体" w:hAnsi="宋体" w:eastAsia="宋体" w:cs="宋体"/>
          <w:i w:val="0"/>
          <w:iCs w:val="0"/>
          <w:caps w:val="0"/>
          <w:color w:val="000000"/>
          <w:spacing w:val="0"/>
          <w:sz w:val="24"/>
          <w:szCs w:val="24"/>
          <w:highlight w:val="none"/>
          <w:shd w:val="clear" w:color="auto" w:fill="ffffff"/>
        </w:rPr>
        <w:t xml:space="preserve">：保持动物栖息地（如湖心岛、笼舍）及周边环境的清洁卫生，定期消毒，防止疫病传播。消毒药剂应选择高效、低毒、低残留品种，并定期更换</w:t>
      </w:r>
      <w:r>
        <w:rPr>
          <w:rFonts w:hint="eastAsia" w:ascii="宋体" w:hAnsi="宋体" w:eastAsia="宋体" w:cs="宋体"/>
          <w:i w:val="0"/>
          <w:iCs w:val="0"/>
          <w:caps w:val="0"/>
          <w:color w:val="000000"/>
          <w:spacing w:val="0"/>
          <w:sz w:val="24"/>
          <w:szCs w:val="24"/>
          <w:highlight w:val="none"/>
          <w:u w:val="none"/>
          <w:shd w:val="clear" w:color="auto" w:fill="ffffff"/>
        </w:rPr>
        <w:fldChar w:fldCharType="begin"/>
      </w:r>
      <w:r>
        <w:rPr>
          <w:rFonts w:hint="eastAsia" w:ascii="宋体" w:hAnsi="宋体" w:eastAsia="宋体" w:cs="宋体"/>
          <w:i w:val="0"/>
          <w:iCs w:val="0"/>
          <w:caps w:val="0"/>
          <w:color w:val="000000"/>
          <w:spacing w:val="0"/>
          <w:sz w:val="24"/>
          <w:szCs w:val="24"/>
          <w:highlight w:val="none"/>
          <w:u w:val="none"/>
          <w:shd w:val="clear" w:color="auto" w:fill="ffffff"/>
        </w:rPr>
        <w:instrText xml:space="preserve"> HYPERLINK "https://yllhj.beijing.gov.cn/zwgk/2024nzcwj/2024nqtwj/202406/P020240625634156754211.docx" \l "1#1" \t "https://chat.deepseek.com/a/chat/s/_blank" </w:instrText>
      </w:r>
      <w:r>
        <w:rPr>
          <w:rFonts w:hint="eastAsia" w:ascii="宋体" w:hAnsi="宋体" w:eastAsia="宋体" w:cs="宋体"/>
          <w:i w:val="0"/>
          <w:iCs w:val="0"/>
          <w:caps w:val="0"/>
          <w:color w:val="000000"/>
          <w:spacing w:val="0"/>
          <w:sz w:val="24"/>
          <w:szCs w:val="24"/>
          <w:highlight w:val="none"/>
          <w:u w:val="none"/>
          <w:shd w:val="clear" w:color="auto" w:fill="ffffff"/>
        </w:rPr>
        <w:fldChar w:fldCharType="separate"/>
      </w:r>
      <w:r>
        <w:rPr>
          <w:rFonts w:hint="eastAsia" w:ascii="宋体" w:hAnsi="宋体" w:eastAsia="宋体" w:cs="宋体"/>
          <w:i w:val="0"/>
          <w:iCs w:val="0"/>
          <w:caps w:val="0"/>
          <w:color w:val="000000"/>
          <w:spacing w:val="0"/>
          <w:sz w:val="24"/>
          <w:szCs w:val="24"/>
          <w:highlight w:val="none"/>
          <w:u w:val="none"/>
          <w:shd w:val="clear" w:color="auto" w:fill="ffffff"/>
        </w:rPr>
        <w:fldChar w:fldCharType="end"/>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auto"/>
        </w:rPr>
      </w:r>
      <w:r/>
    </w:p>
    <w:p>
      <w:pPr>
        <w:pStyle w:val="1225"/>
        <w:ind w:left="0" w:firstLine="482"/>
        <w:keepLines w:val="0"/>
        <w:keepNext w:val="0"/>
        <w:spacing w:before="90" w:beforeAutospacing="0" w:after="100" w:afterAutospacing="1" w:line="360" w:lineRule="auto"/>
        <w:widowControl w:val="off"/>
        <w:tabs>
          <w:tab w:val="left" w:pos="720" w:leader="none"/>
        </w:tabs>
        <w:rPr>
          <w:rFonts w:hint="eastAsia" w:ascii="宋体" w:hAnsi="宋体" w:cs="宋体"/>
          <w:color w:val="000000"/>
          <w:szCs w:val="24"/>
          <w:highlight w:val="none"/>
        </w:rPr>
        <w:suppressLineNumbers w:val="0"/>
      </w:pPr>
      <w:r>
        <w:rPr>
          <w:rFonts w:hint="eastAsia" w:ascii="宋体" w:hAnsi="宋体" w:cs="宋体"/>
          <w:color w:val="000000"/>
          <w:sz w:val="24"/>
          <w:szCs w:val="24"/>
          <w:highlight w:val="none"/>
          <w:lang w:val="en-US" w:eastAsia="zh-CN"/>
        </w:rPr>
        <w:t xml:space="preserve">（3）</w:t>
      </w:r>
      <w:r>
        <w:rPr>
          <w:rFonts w:hint="eastAsia" w:ascii="宋体" w:hAnsi="宋体" w:eastAsia="宋体" w:cs="宋体"/>
          <w:b w:val="0"/>
          <w:bCs w:val="0"/>
          <w:i w:val="0"/>
          <w:iCs w:val="0"/>
          <w:caps w:val="0"/>
          <w:color w:val="000000"/>
          <w:spacing w:val="0"/>
          <w:sz w:val="24"/>
          <w:szCs w:val="24"/>
          <w:highlight w:val="none"/>
          <w:shd w:val="clear" w:color="auto" w:fill="ffffff"/>
        </w:rPr>
        <w:t xml:space="preserve">健康监护</w:t>
      </w:r>
      <w:r>
        <w:rPr>
          <w:rFonts w:hint="eastAsia" w:ascii="宋体" w:hAnsi="宋体" w:eastAsia="宋体" w:cs="宋体"/>
          <w:i w:val="0"/>
          <w:iCs w:val="0"/>
          <w:caps w:val="0"/>
          <w:color w:val="000000"/>
          <w:spacing w:val="0"/>
          <w:sz w:val="24"/>
          <w:szCs w:val="24"/>
          <w:highlight w:val="none"/>
          <w:shd w:val="clear" w:color="auto" w:fill="ffffff"/>
        </w:rPr>
        <w:t xml:space="preserve">：每日巡查，密切观察动物的精神状态、进食与排泄情况，发现异常立即上报并协助处理</w:t>
      </w:r>
      <w:r>
        <w:rPr>
          <w:rFonts w:hint="eastAsia" w:ascii="宋体" w:hAnsi="宋体" w:eastAsia="宋体" w:cs="宋体"/>
          <w:i w:val="0"/>
          <w:iCs w:val="0"/>
          <w:caps w:val="0"/>
          <w:color w:val="000000"/>
          <w:spacing w:val="0"/>
          <w:sz w:val="24"/>
          <w:szCs w:val="24"/>
          <w:highlight w:val="none"/>
          <w:u w:val="none"/>
          <w:shd w:val="clear" w:color="auto" w:fill="ffffff"/>
        </w:rPr>
        <w:fldChar w:fldCharType="begin"/>
      </w:r>
      <w:r>
        <w:rPr>
          <w:rFonts w:hint="eastAsia" w:ascii="宋体" w:hAnsi="宋体" w:eastAsia="宋体" w:cs="宋体"/>
          <w:i w:val="0"/>
          <w:iCs w:val="0"/>
          <w:caps w:val="0"/>
          <w:color w:val="000000"/>
          <w:spacing w:val="0"/>
          <w:sz w:val="24"/>
          <w:szCs w:val="24"/>
          <w:highlight w:val="none"/>
          <w:u w:val="none"/>
          <w:shd w:val="clear" w:color="auto" w:fill="ffffff"/>
        </w:rPr>
        <w:instrText xml:space="preserve"> HYPERLINK "https://yllhj.beijing.gov.cn/zwgk/2024nzcwj/2024nqtwj/202406/P020240625634156754211.docx" \l "1#1" \t "https://chat.deepseek.com/a/chat/s/_blank" </w:instrText>
      </w:r>
      <w:r>
        <w:rPr>
          <w:rFonts w:hint="eastAsia" w:ascii="宋体" w:hAnsi="宋体" w:eastAsia="宋体" w:cs="宋体"/>
          <w:i w:val="0"/>
          <w:iCs w:val="0"/>
          <w:caps w:val="0"/>
          <w:color w:val="000000"/>
          <w:spacing w:val="0"/>
          <w:sz w:val="24"/>
          <w:szCs w:val="24"/>
          <w:highlight w:val="none"/>
          <w:u w:val="none"/>
          <w:shd w:val="clear" w:color="auto" w:fill="ffffff"/>
        </w:rPr>
        <w:fldChar w:fldCharType="separate"/>
      </w:r>
      <w:r>
        <w:rPr>
          <w:rFonts w:hint="eastAsia" w:ascii="宋体" w:hAnsi="宋体" w:eastAsia="宋体" w:cs="宋体"/>
          <w:i w:val="0"/>
          <w:iCs w:val="0"/>
          <w:caps w:val="0"/>
          <w:color w:val="000000"/>
          <w:spacing w:val="0"/>
          <w:sz w:val="24"/>
          <w:szCs w:val="24"/>
          <w:highlight w:val="none"/>
          <w:u w:val="none"/>
          <w:shd w:val="clear" w:color="auto" w:fill="ffffff"/>
        </w:rPr>
        <w:fldChar w:fldCharType="end"/>
      </w:r>
      <w:r>
        <w:rPr>
          <w:rFonts w:hint="eastAsia" w:ascii="宋体" w:hAnsi="宋体" w:eastAsia="宋体" w:cs="宋体"/>
          <w:i w:val="0"/>
          <w:iCs w:val="0"/>
          <w:caps w:val="0"/>
          <w:color w:val="000000"/>
          <w:spacing w:val="0"/>
          <w:sz w:val="24"/>
          <w:szCs w:val="24"/>
          <w:highlight w:val="none"/>
          <w:shd w:val="clear" w:color="auto" w:fill="ffffff"/>
        </w:rPr>
        <w:t xml:space="preserve">。定期对饲养动物进行健康评估。</w:t>
      </w:r>
      <w:r>
        <w:rPr>
          <w:rFonts w:hint="eastAsia" w:ascii="宋体" w:hAnsi="宋体" w:cs="宋体"/>
          <w:color w:val="000000"/>
          <w:szCs w:val="24"/>
          <w:highlight w:val="none"/>
        </w:rPr>
      </w:r>
      <w:r/>
    </w:p>
    <w:p>
      <w:pPr>
        <w:pStyle w:val="1225"/>
        <w:ind w:left="0" w:right="0" w:firstLine="482"/>
        <w:keepLines w:val="0"/>
        <w:keepNext w:val="0"/>
        <w:spacing w:before="0" w:beforeAutospacing="0" w:after="0" w:afterAutospacing="0" w:line="360" w:lineRule="auto"/>
        <w:widowControl w:val="off"/>
        <w:rPr>
          <w:rFonts w:hint="eastAsia" w:ascii="宋体" w:hAnsi="宋体" w:eastAsia="宋体" w:cs="宋体"/>
          <w:i w:val="0"/>
          <w:iCs w:val="0"/>
          <w:caps w:val="0"/>
          <w:color w:val="000000"/>
          <w:spacing w:val="0"/>
          <w:sz w:val="24"/>
          <w:szCs w:val="24"/>
          <w:highlight w:val="none"/>
          <w:shd w:val="clear" w:color="auto" w:fill="auto"/>
        </w:rPr>
        <w:suppressLineNumbers w:val="0"/>
      </w:pPr>
      <w:r>
        <w:rPr>
          <w:rFonts w:hint="eastAsia" w:ascii="宋体" w:hAnsi="宋体" w:cs="宋体"/>
          <w:color w:val="000000"/>
          <w:sz w:val="24"/>
          <w:szCs w:val="24"/>
          <w:highlight w:val="none"/>
          <w:lang w:val="en-US" w:eastAsia="zh-CN"/>
        </w:rPr>
        <w:t xml:space="preserve">（4）</w:t>
      </w:r>
      <w:r>
        <w:rPr>
          <w:rFonts w:hint="eastAsia" w:ascii="宋体" w:hAnsi="宋体" w:eastAsia="宋体" w:cs="宋体"/>
          <w:b w:val="0"/>
          <w:bCs w:val="0"/>
          <w:i w:val="0"/>
          <w:iCs w:val="0"/>
          <w:caps w:val="0"/>
          <w:color w:val="000000"/>
          <w:spacing w:val="0"/>
          <w:sz w:val="24"/>
          <w:szCs w:val="24"/>
          <w:highlight w:val="none"/>
          <w:shd w:val="clear" w:color="auto" w:fill="ffffff"/>
        </w:rPr>
        <w:t xml:space="preserve">档案记录</w:t>
      </w:r>
      <w:r>
        <w:rPr>
          <w:rFonts w:hint="eastAsia" w:ascii="宋体" w:hAnsi="宋体" w:eastAsia="宋体" w:cs="宋体"/>
          <w:i w:val="0"/>
          <w:iCs w:val="0"/>
          <w:caps w:val="0"/>
          <w:color w:val="000000"/>
          <w:spacing w:val="0"/>
          <w:sz w:val="24"/>
          <w:szCs w:val="24"/>
          <w:highlight w:val="none"/>
          <w:shd w:val="clear" w:color="auto" w:fill="ffffff"/>
        </w:rPr>
        <w:t xml:space="preserve">：建立动物健康管理档案，载明动物品种、数量、来源、进出场日期、免疫消毒情况、发病死亡及无害化处理情况等</w:t>
      </w:r>
      <w:r>
        <w:rPr>
          <w:rFonts w:hint="eastAsia" w:ascii="宋体" w:hAnsi="宋体" w:eastAsia="宋体" w:cs="宋体"/>
          <w:i w:val="0"/>
          <w:iCs w:val="0"/>
          <w:caps w:val="0"/>
          <w:color w:val="000000"/>
          <w:spacing w:val="0"/>
          <w:sz w:val="24"/>
          <w:szCs w:val="24"/>
          <w:highlight w:val="none"/>
          <w:u w:val="none"/>
          <w:shd w:val="clear" w:color="auto" w:fill="ffffff"/>
        </w:rPr>
        <w:fldChar w:fldCharType="begin"/>
      </w:r>
      <w:r>
        <w:rPr>
          <w:rFonts w:hint="eastAsia" w:ascii="宋体" w:hAnsi="宋体" w:eastAsia="宋体" w:cs="宋体"/>
          <w:i w:val="0"/>
          <w:iCs w:val="0"/>
          <w:caps w:val="0"/>
          <w:color w:val="000000"/>
          <w:spacing w:val="0"/>
          <w:sz w:val="24"/>
          <w:szCs w:val="24"/>
          <w:highlight w:val="none"/>
          <w:u w:val="none"/>
          <w:shd w:val="clear" w:color="auto" w:fill="ffffff"/>
        </w:rPr>
        <w:instrText xml:space="preserve"> HYPERLINK "https://yllhj.beijing.gov.cn/zwgk/2024nzcwj/2024nqtwj/202406/P020240625634156754211.docx" \l "1#1" \t "https://chat.deepseek.com/a/chat/s/_blank" </w:instrText>
      </w:r>
      <w:r>
        <w:rPr>
          <w:rFonts w:hint="eastAsia" w:ascii="宋体" w:hAnsi="宋体" w:eastAsia="宋体" w:cs="宋体"/>
          <w:i w:val="0"/>
          <w:iCs w:val="0"/>
          <w:caps w:val="0"/>
          <w:color w:val="000000"/>
          <w:spacing w:val="0"/>
          <w:sz w:val="24"/>
          <w:szCs w:val="24"/>
          <w:highlight w:val="none"/>
          <w:u w:val="none"/>
          <w:shd w:val="clear" w:color="auto" w:fill="ffffff"/>
        </w:rPr>
        <w:fldChar w:fldCharType="separate"/>
      </w:r>
      <w:r>
        <w:rPr>
          <w:rFonts w:hint="eastAsia" w:ascii="宋体" w:hAnsi="宋体" w:eastAsia="宋体" w:cs="宋体"/>
          <w:i w:val="0"/>
          <w:iCs w:val="0"/>
          <w:caps w:val="0"/>
          <w:color w:val="000000"/>
          <w:spacing w:val="0"/>
          <w:sz w:val="24"/>
          <w:szCs w:val="24"/>
          <w:highlight w:val="none"/>
          <w:u w:val="none"/>
          <w:shd w:val="clear" w:color="auto" w:fill="ffffff"/>
        </w:rPr>
        <w:fldChar w:fldCharType="end"/>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auto"/>
        </w:rPr>
      </w:r>
      <w:r/>
    </w:p>
    <w:p>
      <w:pPr>
        <w:pStyle w:val="1225"/>
        <w:ind w:left="0" w:firstLine="482"/>
        <w:keepLines w:val="0"/>
        <w:keepNext w:val="0"/>
        <w:spacing w:before="90" w:beforeAutospacing="0" w:after="100" w:afterAutospacing="1" w:line="360" w:lineRule="auto"/>
        <w:widowControl w:val="off"/>
        <w:tabs>
          <w:tab w:val="left" w:pos="720" w:leader="none"/>
        </w:tabs>
        <w:rPr>
          <w:rFonts w:hint="eastAsia" w:ascii="宋体" w:hAnsi="宋体" w:cs="宋体"/>
          <w:color w:val="000000"/>
          <w:szCs w:val="24"/>
          <w:highlight w:val="none"/>
        </w:rPr>
        <w:suppressLineNumbers w:val="0"/>
      </w:pPr>
      <w:r>
        <w:rPr>
          <w:rFonts w:hint="eastAsia" w:ascii="宋体" w:hAnsi="宋体" w:cs="宋体"/>
          <w:color w:val="000000"/>
          <w:sz w:val="24"/>
          <w:szCs w:val="24"/>
          <w:highlight w:val="none"/>
          <w:lang w:val="en-US" w:eastAsia="zh-CN"/>
        </w:rPr>
        <w:t xml:space="preserve">（5）</w:t>
      </w:r>
      <w:r>
        <w:rPr>
          <w:rFonts w:hint="eastAsia" w:ascii="宋体" w:hAnsi="宋体" w:eastAsia="宋体" w:cs="宋体"/>
          <w:b w:val="0"/>
          <w:bCs w:val="0"/>
          <w:i w:val="0"/>
          <w:iCs w:val="0"/>
          <w:caps w:val="0"/>
          <w:color w:val="000000"/>
          <w:spacing w:val="0"/>
          <w:sz w:val="24"/>
          <w:szCs w:val="24"/>
          <w:highlight w:val="none"/>
          <w:shd w:val="clear" w:color="auto" w:fill="ffffff"/>
        </w:rPr>
        <w:t xml:space="preserve">免疫接种与防疫</w:t>
      </w:r>
      <w:r>
        <w:rPr>
          <w:rFonts w:hint="eastAsia" w:ascii="宋体" w:hAnsi="宋体" w:eastAsia="宋体" w:cs="宋体"/>
          <w:i w:val="0"/>
          <w:iCs w:val="0"/>
          <w:caps w:val="0"/>
          <w:color w:val="000000"/>
          <w:spacing w:val="0"/>
          <w:sz w:val="24"/>
          <w:szCs w:val="24"/>
          <w:highlight w:val="none"/>
          <w:shd w:val="clear" w:color="auto" w:fill="ffffff"/>
        </w:rPr>
        <w:t xml:space="preserve">：按照动物防疫要求，定期进行免疫接种和驱虫工作。发生动物死亡时，做好记录并采集暂存，按规定进行无害化处理</w:t>
      </w:r>
      <w:r>
        <w:rPr>
          <w:rFonts w:hint="eastAsia" w:ascii="宋体" w:hAnsi="宋体" w:eastAsia="宋体" w:cs="宋体"/>
          <w:i w:val="0"/>
          <w:iCs w:val="0"/>
          <w:caps w:val="0"/>
          <w:color w:val="000000"/>
          <w:spacing w:val="0"/>
          <w:sz w:val="24"/>
          <w:szCs w:val="24"/>
          <w:highlight w:val="none"/>
          <w:u w:val="none"/>
          <w:shd w:val="clear" w:color="auto" w:fill="ffffff"/>
        </w:rPr>
        <w:fldChar w:fldCharType="begin"/>
      </w:r>
      <w:r>
        <w:rPr>
          <w:rFonts w:hint="eastAsia" w:ascii="宋体" w:hAnsi="宋体" w:eastAsia="宋体" w:cs="宋体"/>
          <w:i w:val="0"/>
          <w:iCs w:val="0"/>
          <w:caps w:val="0"/>
          <w:color w:val="000000"/>
          <w:spacing w:val="0"/>
          <w:sz w:val="24"/>
          <w:szCs w:val="24"/>
          <w:highlight w:val="none"/>
          <w:u w:val="none"/>
          <w:shd w:val="clear" w:color="auto" w:fill="ffffff"/>
        </w:rPr>
        <w:instrText xml:space="preserve"> HYPERLINK "https://yllhj.beijing.gov.cn/zwgk/2024nzcwj/2024nqtwj/202406/P020240625634156754211.docx" \l "1#1" \t "https://chat.deepseek.com/a/chat/s/_blank" </w:instrText>
      </w:r>
      <w:r>
        <w:rPr>
          <w:rFonts w:hint="eastAsia" w:ascii="宋体" w:hAnsi="宋体" w:eastAsia="宋体" w:cs="宋体"/>
          <w:i w:val="0"/>
          <w:iCs w:val="0"/>
          <w:caps w:val="0"/>
          <w:color w:val="000000"/>
          <w:spacing w:val="0"/>
          <w:sz w:val="24"/>
          <w:szCs w:val="24"/>
          <w:highlight w:val="none"/>
          <w:u w:val="none"/>
          <w:shd w:val="clear" w:color="auto" w:fill="ffffff"/>
        </w:rPr>
        <w:fldChar w:fldCharType="separate"/>
      </w:r>
      <w:r>
        <w:rPr>
          <w:rFonts w:hint="eastAsia" w:ascii="宋体" w:hAnsi="宋体" w:eastAsia="宋体" w:cs="宋体"/>
          <w:i w:val="0"/>
          <w:iCs w:val="0"/>
          <w:caps w:val="0"/>
          <w:color w:val="000000"/>
          <w:spacing w:val="0"/>
          <w:sz w:val="24"/>
          <w:szCs w:val="24"/>
          <w:highlight w:val="none"/>
          <w:u w:val="none"/>
          <w:shd w:val="clear" w:color="auto" w:fill="ffffff"/>
        </w:rPr>
        <w:fldChar w:fldCharType="end"/>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cs="宋体"/>
          <w:color w:val="000000"/>
          <w:szCs w:val="24"/>
          <w:highlight w:val="none"/>
        </w:rPr>
      </w:r>
      <w:r/>
    </w:p>
    <w:p>
      <w:pPr>
        <w:pStyle w:val="1225"/>
        <w:ind w:left="0" w:firstLine="482"/>
        <w:keepLines w:val="0"/>
        <w:keepNext w:val="0"/>
        <w:spacing w:before="90" w:beforeAutospacing="0" w:after="100" w:afterAutospacing="1" w:line="360" w:lineRule="auto"/>
        <w:widowControl w:val="off"/>
        <w:tabs>
          <w:tab w:val="left" w:pos="720" w:leader="none"/>
        </w:tabs>
        <w:rPr>
          <w:rFonts w:hint="eastAsia" w:ascii="宋体" w:hAnsi="宋体" w:cs="宋体"/>
          <w:color w:val="000000"/>
          <w:szCs w:val="24"/>
          <w:highlight w:val="none"/>
        </w:rPr>
        <w:suppressLineNumbers w:val="0"/>
      </w:pPr>
      <w:r>
        <w:rPr>
          <w:rFonts w:hint="eastAsia" w:ascii="宋体" w:hAnsi="宋体" w:cs="宋体"/>
          <w:color w:val="000000"/>
          <w:sz w:val="24"/>
          <w:szCs w:val="24"/>
          <w:highlight w:val="none"/>
          <w:lang w:val="en-US" w:eastAsia="zh-CN"/>
        </w:rPr>
        <w:t xml:space="preserve">（6）</w:t>
      </w:r>
      <w:r>
        <w:rPr>
          <w:rFonts w:hint="eastAsia" w:ascii="宋体" w:hAnsi="宋体" w:eastAsia="宋体" w:cs="宋体"/>
          <w:b w:val="0"/>
          <w:bCs w:val="0"/>
          <w:i w:val="0"/>
          <w:iCs w:val="0"/>
          <w:caps w:val="0"/>
          <w:color w:val="000000"/>
          <w:spacing w:val="0"/>
          <w:sz w:val="24"/>
          <w:szCs w:val="24"/>
          <w:highlight w:val="none"/>
          <w:shd w:val="clear" w:color="auto" w:fill="ffffff"/>
        </w:rPr>
        <w:t xml:space="preserve">灭失补充</w:t>
      </w:r>
      <w:r>
        <w:rPr>
          <w:rFonts w:hint="eastAsia" w:ascii="宋体" w:hAnsi="宋体" w:eastAsia="宋体" w:cs="宋体"/>
          <w:i w:val="0"/>
          <w:iCs w:val="0"/>
          <w:caps w:val="0"/>
          <w:color w:val="000000"/>
          <w:spacing w:val="0"/>
          <w:sz w:val="24"/>
          <w:szCs w:val="24"/>
          <w:highlight w:val="none"/>
          <w:shd w:val="clear" w:color="auto" w:fill="ffffff"/>
        </w:rPr>
        <w:t xml:space="preserve">：若动物出现死亡或丢失等情况，中标人需采购相同品种、相同规格的动物进行补充，相关费用由中标人承担</w:t>
      </w:r>
      <w:r>
        <w:rPr>
          <w:rFonts w:hint="eastAsia" w:ascii="宋体" w:hAnsi="宋体" w:eastAsia="宋体" w:cs="宋体"/>
          <w:i w:val="0"/>
          <w:iCs w:val="0"/>
          <w:caps w:val="0"/>
          <w:color w:val="000000"/>
          <w:spacing w:val="0"/>
          <w:sz w:val="24"/>
          <w:szCs w:val="24"/>
          <w:highlight w:val="none"/>
          <w:u w:val="none"/>
          <w:shd w:val="clear" w:color="auto" w:fill="ffffff"/>
        </w:rPr>
        <w:fldChar w:fldCharType="begin"/>
      </w:r>
      <w:r>
        <w:rPr>
          <w:rFonts w:hint="eastAsia" w:ascii="宋体" w:hAnsi="宋体" w:eastAsia="宋体" w:cs="宋体"/>
          <w:i w:val="0"/>
          <w:iCs w:val="0"/>
          <w:caps w:val="0"/>
          <w:color w:val="000000"/>
          <w:spacing w:val="0"/>
          <w:sz w:val="24"/>
          <w:szCs w:val="24"/>
          <w:highlight w:val="none"/>
          <w:u w:val="none"/>
          <w:shd w:val="clear" w:color="auto" w:fill="ffffff"/>
        </w:rPr>
        <w:instrText xml:space="preserve"> HYPERLINK "https://hqc.fjjxu.edu.cn/_upload/article/files/88/bb/bb061cb045439fb2e152c2f020c1/237eed43-f825-4268-9daa-405aa17ac6e6.docx" \l "14#9" \t "https://chat.deepseek.com/a/chat/s/_blank" </w:instrText>
      </w:r>
      <w:r>
        <w:rPr>
          <w:rFonts w:hint="eastAsia" w:ascii="宋体" w:hAnsi="宋体" w:eastAsia="宋体" w:cs="宋体"/>
          <w:i w:val="0"/>
          <w:iCs w:val="0"/>
          <w:caps w:val="0"/>
          <w:color w:val="000000"/>
          <w:spacing w:val="0"/>
          <w:sz w:val="24"/>
          <w:szCs w:val="24"/>
          <w:highlight w:val="none"/>
          <w:u w:val="none"/>
          <w:shd w:val="clear" w:color="auto" w:fill="ffffff"/>
        </w:rPr>
        <w:fldChar w:fldCharType="separate"/>
      </w:r>
      <w:r>
        <w:rPr>
          <w:rFonts w:hint="eastAsia" w:ascii="宋体" w:hAnsi="宋体" w:eastAsia="宋体" w:cs="宋体"/>
          <w:i w:val="0"/>
          <w:iCs w:val="0"/>
          <w:caps w:val="0"/>
          <w:color w:val="000000"/>
          <w:spacing w:val="0"/>
          <w:sz w:val="24"/>
          <w:szCs w:val="24"/>
          <w:highlight w:val="none"/>
          <w:u w:val="none"/>
          <w:shd w:val="clear" w:color="auto" w:fill="ffffff"/>
        </w:rPr>
        <w:fldChar w:fldCharType="end"/>
      </w:r>
      <w:r>
        <w:rPr>
          <w:rFonts w:hint="eastAsia" w:ascii="宋体" w:hAnsi="宋体" w:eastAsia="宋体" w:cs="宋体"/>
          <w:i w:val="0"/>
          <w:iCs w:val="0"/>
          <w:caps w:val="0"/>
          <w:color w:val="000000"/>
          <w:spacing w:val="0"/>
          <w:sz w:val="24"/>
          <w:szCs w:val="24"/>
          <w:highlight w:val="none"/>
          <w:u w:val="none"/>
          <w:shd w:val="clear" w:color="auto" w:fill="ffffff"/>
        </w:rPr>
        <w:fldChar w:fldCharType="begin"/>
      </w:r>
      <w:r>
        <w:rPr>
          <w:rFonts w:hint="eastAsia" w:ascii="宋体" w:hAnsi="宋体" w:eastAsia="宋体" w:cs="宋体"/>
          <w:i w:val="0"/>
          <w:iCs w:val="0"/>
          <w:caps w:val="0"/>
          <w:color w:val="000000"/>
          <w:spacing w:val="0"/>
          <w:sz w:val="24"/>
          <w:szCs w:val="24"/>
          <w:highlight w:val="none"/>
          <w:u w:val="none"/>
          <w:shd w:val="clear" w:color="auto" w:fill="ffffff"/>
        </w:rPr>
        <w:instrText xml:space="preserve"> HYPERLINK "https://gzb.nau.edu.cn/_upload/article/files/58/da/67a2d0564646b13bf80c045e0e84/b3e23c81-127c-4f3b-b04d-b9b16f9085c5.docx" \l "9#6" \t "https://chat.deepseek.com/a/chat/s/_blank" </w:instrText>
      </w:r>
      <w:r>
        <w:rPr>
          <w:rFonts w:hint="eastAsia" w:ascii="宋体" w:hAnsi="宋体" w:eastAsia="宋体" w:cs="宋体"/>
          <w:i w:val="0"/>
          <w:iCs w:val="0"/>
          <w:caps w:val="0"/>
          <w:color w:val="000000"/>
          <w:spacing w:val="0"/>
          <w:sz w:val="24"/>
          <w:szCs w:val="24"/>
          <w:highlight w:val="none"/>
          <w:u w:val="none"/>
          <w:shd w:val="clear" w:color="auto" w:fill="ffffff"/>
        </w:rPr>
        <w:fldChar w:fldCharType="separate"/>
      </w:r>
      <w:r>
        <w:rPr>
          <w:rFonts w:hint="eastAsia" w:ascii="宋体" w:hAnsi="宋体" w:eastAsia="宋体" w:cs="宋体"/>
          <w:i w:val="0"/>
          <w:iCs w:val="0"/>
          <w:caps w:val="0"/>
          <w:color w:val="000000"/>
          <w:spacing w:val="0"/>
          <w:sz w:val="24"/>
          <w:szCs w:val="24"/>
          <w:highlight w:val="none"/>
          <w:u w:val="none"/>
          <w:shd w:val="clear" w:color="auto" w:fill="ffffff"/>
        </w:rPr>
        <w:fldChar w:fldCharType="end"/>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cs="宋体"/>
          <w:color w:val="000000"/>
          <w:szCs w:val="24"/>
          <w:highlight w:val="none"/>
        </w:rPr>
      </w:r>
      <w:r/>
    </w:p>
    <w:p>
      <w:pPr>
        <w:pStyle w:val="1225"/>
        <w:ind w:firstLine="482"/>
        <w:spacing w:line="360" w:lineRule="auto"/>
        <w:rPr>
          <w:rFonts w:hint="eastAsia"/>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b w:val="0"/>
          <w:bCs w:val="0"/>
          <w:i w:val="0"/>
          <w:iCs w:val="0"/>
          <w:caps w:val="0"/>
          <w:color w:val="000000"/>
          <w:spacing w:val="0"/>
          <w:sz w:val="24"/>
          <w:szCs w:val="24"/>
          <w:highlight w:val="none"/>
          <w:shd w:val="clear" w:color="auto" w:fill="ffffff"/>
        </w:rPr>
        <w:t xml:space="preserve">繁育协助</w:t>
      </w:r>
      <w:r>
        <w:rPr>
          <w:rFonts w:hint="eastAsia" w:ascii="宋体" w:hAnsi="宋体" w:eastAsia="宋体" w:cs="宋体"/>
          <w:i w:val="0"/>
          <w:iCs w:val="0"/>
          <w:caps w:val="0"/>
          <w:color w:val="000000"/>
          <w:spacing w:val="0"/>
          <w:sz w:val="24"/>
          <w:szCs w:val="24"/>
          <w:highlight w:val="none"/>
          <w:shd w:val="clear" w:color="auto" w:fill="ffffff"/>
        </w:rPr>
        <w:t xml:space="preserve">：在动物繁殖期，配合采购人做好孵化、育幼等特殊时期的专项护理工作。</w:t>
      </w:r>
      <w:r>
        <w:rPr>
          <w:rFonts w:hint="eastAsia"/>
        </w:rPr>
      </w:r>
      <w:r/>
    </w:p>
    <w:p>
      <w:pPr>
        <w:pStyle w:val="1320"/>
        <w:numPr>
          <w:ilvl w:val="12"/>
          <w:numId w:val="0"/>
        </w:numPr>
        <w:ind w:left="420" w:right="0" w:firstLine="0"/>
        <w:jc w:val="both"/>
        <w:keepLines w:val="0"/>
        <w:keepNext w:val="0"/>
        <w:pageBreakBefore w:val="0"/>
        <w:spacing w:after="0" w:line="360" w:lineRule="auto"/>
        <w:widowControl/>
        <w:tabs>
          <w:tab w:val="left" w:pos="903" w:leader="none"/>
        </w:tabs>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绿化养护服务</w:t>
      </w:r>
      <w:r>
        <w:rPr>
          <w:rFonts w:hint="eastAsia" w:ascii="宋体" w:hAnsi="宋体" w:eastAsia="宋体" w:cs="宋体"/>
          <w:color w:val="000000"/>
          <w:sz w:val="24"/>
          <w:szCs w:val="24"/>
          <w:highlight w:val="none"/>
        </w:rPr>
      </w:r>
      <w:r/>
    </w:p>
    <w:p>
      <w:pPr>
        <w:pStyle w:val="1320"/>
        <w:numPr>
          <w:ilvl w:val="12"/>
          <w:numId w:val="0"/>
        </w:numPr>
        <w:ind w:left="420" w:right="0" w:firstLine="0"/>
        <w:jc w:val="both"/>
        <w:keepLines w:val="0"/>
        <w:keepNext w:val="0"/>
        <w:pageBreakBefore w:val="0"/>
        <w:spacing w:after="0" w:line="360" w:lineRule="auto"/>
        <w:tabs>
          <w:tab w:val="left" w:pos="903" w:leader="none"/>
        </w:tabs>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建立管理制度</w:t>
      </w:r>
      <w:r>
        <w:rPr>
          <w:rFonts w:hint="eastAsia" w:ascii="宋体" w:hAnsi="宋体" w:eastAsia="宋体" w:cs="宋体"/>
          <w:color w:val="000000"/>
          <w:sz w:val="24"/>
          <w:szCs w:val="24"/>
          <w:highlight w:val="none"/>
        </w:rPr>
      </w:r>
      <w:r/>
    </w:p>
    <w:p>
      <w:pPr>
        <w:pStyle w:val="1225"/>
        <w:numPr>
          <w:ilvl w:val="0"/>
          <w:numId w:val="3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制定《园林绿化管理规定》、按合同约定制定《作业标准及作业流程》等管理制度。</w:t>
      </w:r>
      <w:r>
        <w:rPr>
          <w:rFonts w:hint="eastAsia" w:ascii="宋体" w:hAnsi="宋体" w:eastAsia="宋体" w:cs="宋体"/>
          <w:b w:val="0"/>
          <w:color w:val="000000"/>
          <w:sz w:val="24"/>
          <w:szCs w:val="24"/>
          <w:highlight w:val="none"/>
        </w:rPr>
      </w:r>
      <w:r/>
    </w:p>
    <w:p>
      <w:pPr>
        <w:pStyle w:val="1225"/>
        <w:numPr>
          <w:ilvl w:val="0"/>
          <w:numId w:val="3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制定年度绿化养护计划，对服务区域内绿化养护内容及标准进行计划管理。年度计划须分解为季度、月度、周计划，落实到岗并有相应实施记录。</w:t>
      </w:r>
      <w:r>
        <w:rPr>
          <w:rFonts w:hint="eastAsia" w:ascii="宋体" w:hAnsi="宋体" w:eastAsia="宋体" w:cs="宋体"/>
          <w:b w:val="0"/>
          <w:color w:val="000000"/>
          <w:sz w:val="24"/>
          <w:szCs w:val="24"/>
          <w:highlight w:val="none"/>
        </w:rPr>
      </w:r>
      <w:r/>
    </w:p>
    <w:p>
      <w:pPr>
        <w:pStyle w:val="1225"/>
        <w:numPr>
          <w:ilvl w:val="0"/>
          <w:numId w:val="3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建立基础台账，对服务区域内的植物种类、数量、位置等进行造册建档管理。绘制绿化平面布置图及明细表。</w:t>
      </w:r>
      <w:r>
        <w:rPr>
          <w:rFonts w:hint="eastAsia" w:ascii="宋体" w:hAnsi="宋体" w:eastAsia="宋体" w:cs="宋体"/>
          <w:b w:val="0"/>
          <w:color w:val="000000"/>
          <w:sz w:val="24"/>
          <w:szCs w:val="24"/>
          <w:highlight w:val="none"/>
        </w:rPr>
      </w:r>
      <w:r/>
    </w:p>
    <w:p>
      <w:pPr>
        <w:pStyle w:val="1225"/>
        <w:numPr>
          <w:ilvl w:val="0"/>
          <w:numId w:val="33"/>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对灭虫药品等实行安全使用、领用登记等管理，防止安全事故的发生。</w:t>
      </w:r>
      <w:r>
        <w:rPr>
          <w:rFonts w:hint="eastAsia" w:ascii="宋体" w:hAnsi="宋体" w:eastAsia="宋体" w:cs="宋体"/>
          <w:b w:val="0"/>
          <w:color w:val="000000"/>
          <w:sz w:val="24"/>
          <w:szCs w:val="24"/>
          <w:highlight w:val="none"/>
        </w:rPr>
      </w:r>
      <w:r/>
    </w:p>
    <w:p>
      <w:pPr>
        <w:pStyle w:val="1315"/>
        <w:numPr>
          <w:ilvl w:val="12"/>
          <w:numId w:val="0"/>
        </w:numPr>
        <w:ind w:left="420" w:right="0" w:firstLine="0"/>
        <w:jc w:val="both"/>
        <w:keepLines w:val="0"/>
        <w:keepNext w:val="0"/>
        <w:pageBreakBefore w:val="0"/>
        <w:spacing w:before="0" w:after="0" w:line="360" w:lineRule="auto"/>
        <w:widowControl/>
        <w:tabs>
          <w:tab w:val="left" w:pos="482" w:leader="none"/>
        </w:tabs>
        <w:rPr>
          <w:rFonts w:hint="eastAsia" w:ascii="宋体" w:hAnsi="宋体" w:eastAsia="宋体" w:cs="宋体"/>
          <w:color w:val="000000"/>
          <w:sz w:val="24"/>
          <w:szCs w:val="24"/>
          <w:highlight w:val="none"/>
        </w:rPr>
        <w:outlineLvl w:val="4"/>
      </w:pP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园林绿化养护</w:t>
      </w:r>
      <w:r>
        <w:rPr>
          <w:rFonts w:hint="eastAsia" w:ascii="宋体" w:hAnsi="宋体" w:eastAsia="宋体" w:cs="宋体"/>
          <w:color w:val="000000"/>
          <w:sz w:val="24"/>
          <w:szCs w:val="24"/>
          <w:highlight w:val="none"/>
        </w:rPr>
      </w:r>
      <w:r/>
    </w:p>
    <w:tbl>
      <w:tblPr>
        <w:tblW w:w="5000" w:type="pct"/>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3995"/>
        <w:gridCol w:w="4127"/>
      </w:tblGrid>
      <w:tr>
        <w:trPr/>
        <w:tc>
          <w:tcPr>
            <w:tcW w:w="571"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项目</w:t>
            </w:r>
            <w:r>
              <w:rPr>
                <w:rFonts w:hint="eastAsia" w:ascii="宋体" w:hAnsi="宋体" w:eastAsia="宋体" w:cs="宋体"/>
                <w:color w:val="000000"/>
                <w:sz w:val="24"/>
                <w:szCs w:val="24"/>
                <w:highlight w:val="none"/>
                <w:lang w:val="en-US" w:eastAsia="en-US" w:bidi="ar-SA"/>
              </w:rPr>
            </w:r>
            <w:r/>
          </w:p>
        </w:tc>
        <w:tc>
          <w:tcPr>
            <w:tcW w:w="2178"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质量标准</w:t>
            </w:r>
            <w:r>
              <w:rPr>
                <w:rFonts w:hint="eastAsia" w:ascii="宋体" w:hAnsi="宋体" w:eastAsia="宋体" w:cs="宋体"/>
                <w:color w:val="000000"/>
                <w:sz w:val="24"/>
                <w:szCs w:val="24"/>
                <w:highlight w:val="none"/>
                <w:lang w:val="en-US" w:eastAsia="en-US" w:bidi="ar-SA"/>
              </w:rPr>
            </w:r>
            <w:r/>
          </w:p>
        </w:tc>
        <w:tc>
          <w:tcPr>
            <w:tcW w:w="2250"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工作标准</w:t>
            </w:r>
            <w:r>
              <w:rPr>
                <w:rFonts w:hint="eastAsia" w:ascii="宋体" w:hAnsi="宋体" w:eastAsia="宋体" w:cs="宋体"/>
                <w:color w:val="000000"/>
                <w:sz w:val="24"/>
                <w:szCs w:val="24"/>
                <w:highlight w:val="none"/>
                <w:lang w:val="en-US" w:eastAsia="en-US" w:bidi="ar-SA"/>
              </w:rPr>
            </w:r>
            <w:r/>
          </w:p>
        </w:tc>
      </w:tr>
      <w:tr>
        <w:trPr/>
        <w:tc>
          <w:tcPr>
            <w:tcW w:w="571"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草地养护</w:t>
            </w:r>
            <w:r>
              <w:rPr>
                <w:rFonts w:hint="eastAsia" w:ascii="宋体" w:hAnsi="宋体" w:eastAsia="宋体" w:cs="宋体"/>
                <w:color w:val="000000"/>
                <w:sz w:val="24"/>
                <w:szCs w:val="24"/>
                <w:highlight w:val="none"/>
                <w:lang w:val="en-US" w:eastAsia="en-US" w:bidi="ar-SA"/>
              </w:rPr>
            </w:r>
            <w:r/>
          </w:p>
        </w:tc>
        <w:tc>
          <w:tcPr>
            <w:tcW w:w="2178"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1.草地无石块、纸屑垃圾等杂物，保洁率达99%以上。</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2.草地无人为破坏，缺损的及时补植，绿化完好率达99%以上。</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3.清除杂草，无明显高于15cm的杂草，草地纯度达99%以上。</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4.适时适量浇水施肥，肥不伤草，长势优良。</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5.适时剪草，留茬高4</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6厘米，修剪平整、美观，边缘整齐。</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6.草地嫩绿，无烂草、感病草。</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7.注意防风排涝，暴风雨过后12小时，草地无1㎡以上积水。</w:t>
            </w:r>
            <w:r>
              <w:rPr>
                <w:rFonts w:hint="eastAsia" w:ascii="宋体" w:hAnsi="宋体" w:eastAsia="宋体" w:cs="宋体"/>
                <w:color w:val="000000"/>
                <w:sz w:val="24"/>
                <w:szCs w:val="24"/>
                <w:highlight w:val="none"/>
                <w:lang w:val="en-US" w:eastAsia="en-US" w:bidi="ar-SA"/>
              </w:rPr>
            </w:r>
            <w:r/>
          </w:p>
        </w:tc>
        <w:tc>
          <w:tcPr>
            <w:tcW w:w="225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1.淋水：生长季（非雨季）每2天一次；非生长季（非雨季）每周1</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2次。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2.施肥：每年早春、晚秋各施1次全效复合肥；每两次草坪修剪后薄施1次速效复合肥、氮肥；节庆期间追施叶面肥或草坪增绿剂。</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3.修剪：生长季每20天修剪1次，留茬高不超过60㎜；每年开春前重剪一次。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4.疏草打孔：草坪种植三年后每年1次。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5.喷药：每月喷施广普性杀菌条虫药1次；突发病虫害进行针对性防治；要求利用周末或下班时间喷药，不允许使用刺激性强或中等毒以上农药。</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6.除杂草：随时人工拔除杂草或周期性进行药剂喷杀。</w:t>
            </w:r>
            <w:r>
              <w:rPr>
                <w:rFonts w:hint="eastAsia" w:ascii="宋体" w:hAnsi="宋体" w:eastAsia="宋体" w:cs="宋体"/>
                <w:color w:val="000000"/>
                <w:sz w:val="24"/>
                <w:szCs w:val="24"/>
                <w:highlight w:val="none"/>
                <w:lang w:val="en-US" w:eastAsia="en-US" w:bidi="ar-SA"/>
              </w:rPr>
            </w:r>
            <w:r/>
          </w:p>
        </w:tc>
      </w:tr>
      <w:tr>
        <w:trPr/>
        <w:tc>
          <w:tcPr>
            <w:tcW w:w="571"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乔木养护</w:t>
            </w:r>
            <w:r>
              <w:rPr>
                <w:rFonts w:hint="eastAsia" w:ascii="宋体" w:hAnsi="宋体" w:eastAsia="宋体" w:cs="宋体"/>
                <w:color w:val="000000"/>
                <w:sz w:val="24"/>
                <w:szCs w:val="24"/>
                <w:highlight w:val="none"/>
                <w:lang w:val="en-US" w:eastAsia="en-US" w:bidi="ar-SA"/>
              </w:rPr>
            </w:r>
            <w:r/>
          </w:p>
        </w:tc>
        <w:tc>
          <w:tcPr>
            <w:tcW w:w="2178"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1.生长健壮、形态整齐、无凌乱枝条和冗长枝叶。</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2.适时适量浇水、松土、施肥、采用穴施或沟施肥，覆土平整，肥料不露出土面。</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3.基部无30㎝高以上蘖枝，无杂草、杂物、土地不板结，透气良好。</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4.及时修剪，保持造型优美，修剪截口与枝位平齐，主侧枝分布均匀。</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5.无明显病害枝。</w:t>
            </w:r>
            <w:r>
              <w:rPr>
                <w:rFonts w:hint="eastAsia" w:ascii="宋体" w:hAnsi="宋体" w:eastAsia="宋体" w:cs="宋体"/>
                <w:color w:val="000000"/>
                <w:sz w:val="24"/>
                <w:szCs w:val="24"/>
                <w:highlight w:val="none"/>
                <w:lang w:val="en-US" w:eastAsia="en-US" w:bidi="ar-SA"/>
              </w:rPr>
            </w:r>
            <w:r/>
          </w:p>
        </w:tc>
        <w:tc>
          <w:tcPr>
            <w:tcW w:w="225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1.淋水：生长季（非雨季</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每周2次；非生长季（非雨季）每半月1次。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2.施肥：早春施有机肥或复合肥1次；每年5-6月追施复合肥1次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修剪：每年12月一次年2月剪除徒长枝、树身的萌蘖枝、并生枝、下垂枝、病虫枝、交叉枝、扭伤枝、枯枝、烂头等，并对树冠适当整形保持形状；对造型树木应每两个月修剪一次外形，以保持形状；棕榈科植物老化枝叶枯黄面积达2/3时即应剪除，其叶壳在底部开裂达1/3以上时应剥除，修剪时应严格保护主干顶芽不受损伤；棕榈科灌木及时清修枯黄的叶边；每天巡查及时清剪因折断等而枯黄的枝叶。</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4.喷药：每月喷施广普性杀菌条虫药1次；突发病虫害进行针对性</w:t>
            </w:r>
            <w:r>
              <w:rPr>
                <w:rFonts w:hint="eastAsia" w:ascii="宋体" w:hAnsi="宋体" w:eastAsia="宋体" w:cs="宋体"/>
                <w:color w:val="000000"/>
                <w:sz w:val="24"/>
                <w:szCs w:val="24"/>
                <w:highlight w:val="none"/>
                <w:lang w:val="en-US" w:eastAsia="zh-CN" w:bidi="ar-SA"/>
              </w:rPr>
              <w:t xml:space="preserve">防治</w:t>
            </w:r>
            <w:r>
              <w:rPr>
                <w:rFonts w:hint="eastAsia" w:ascii="宋体" w:hAnsi="宋体" w:eastAsia="宋体" w:cs="宋体"/>
                <w:color w:val="000000"/>
                <w:sz w:val="24"/>
                <w:szCs w:val="24"/>
                <w:highlight w:val="none"/>
                <w:lang w:val="en-US" w:eastAsia="en-US" w:bidi="ar-SA"/>
              </w:rPr>
              <w:t xml:space="preserve">。要求利用周末或下班时间喷药，不允许使用刺激性强或中等毒以上农药。</w:t>
            </w:r>
            <w:r>
              <w:rPr>
                <w:rFonts w:hint="eastAsia" w:ascii="宋体" w:hAnsi="宋体" w:eastAsia="宋体" w:cs="宋体"/>
                <w:color w:val="000000"/>
                <w:sz w:val="24"/>
                <w:szCs w:val="24"/>
                <w:highlight w:val="none"/>
                <w:lang w:val="en-US" w:eastAsia="en-US" w:bidi="ar-SA"/>
              </w:rPr>
            </w:r>
            <w:r/>
          </w:p>
        </w:tc>
      </w:tr>
      <w:tr>
        <w:trPr/>
        <w:tc>
          <w:tcPr>
            <w:tcW w:w="571"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灌木养护</w:t>
            </w:r>
            <w:r>
              <w:rPr>
                <w:rFonts w:hint="eastAsia" w:ascii="宋体" w:hAnsi="宋体" w:eastAsia="宋体" w:cs="宋体"/>
                <w:color w:val="000000"/>
                <w:sz w:val="24"/>
                <w:szCs w:val="24"/>
                <w:highlight w:val="none"/>
                <w:lang w:val="en-US" w:eastAsia="en-US" w:bidi="ar-SA"/>
              </w:rPr>
            </w:r>
            <w:r/>
          </w:p>
        </w:tc>
        <w:tc>
          <w:tcPr>
            <w:tcW w:w="2178"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zh-CN" w:bidi="ar-SA"/>
              </w:rPr>
              <w:t xml:space="preserve">株型</w:t>
            </w:r>
            <w:r>
              <w:rPr>
                <w:rFonts w:hint="eastAsia" w:ascii="宋体" w:hAnsi="宋体" w:eastAsia="宋体" w:cs="宋体"/>
                <w:color w:val="000000"/>
                <w:sz w:val="24"/>
                <w:szCs w:val="24"/>
                <w:highlight w:val="none"/>
                <w:lang w:val="en-US" w:eastAsia="en-US" w:bidi="ar-SA"/>
              </w:rPr>
              <w:t xml:space="preserve">整齐、造型植物轮廓清晰，修剪面平直整齐，棱角分明。</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2.适时适量浇水、松土、施肥，采用穴施肥，覆土平整，肥料不露出土面。</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3.灌木脚部整齐清洁，无过长杂草杂物，无严重黄叶、积尘。4.及时修建，造型优美。</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5.无长20㎝以上枯枝黄叶、折断枝、修剪残留枝。</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6.无明显病害枝。对遭受自然和人为损害的花木及时修补、扶持和补苗</w:t>
            </w:r>
            <w:r>
              <w:rPr>
                <w:rFonts w:hint="eastAsia" w:ascii="宋体" w:hAnsi="宋体" w:eastAsia="宋体" w:cs="宋体"/>
                <w:color w:val="000000"/>
                <w:sz w:val="24"/>
                <w:szCs w:val="24"/>
                <w:highlight w:val="none"/>
                <w:lang w:val="en-US" w:eastAsia="en-US" w:bidi="ar-SA"/>
              </w:rPr>
            </w:r>
            <w:r/>
          </w:p>
        </w:tc>
        <w:tc>
          <w:tcPr>
            <w:tcW w:w="225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1.淋水：生长季（非雨季）每周3</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4次；非生长季（非雨季）每周1</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2次。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2.施肥：早春或入冬前施有机肥或复合肥1次；生长季每两个月追施复合肥1次。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3.修剪：每年12月一次年2月剪除徒长枝、树身的萌蘖枝、病虫枝、交叉枝、扭伤枝、枯枝等；生长季非观花类每25天修剪1次，观花类每次观花后修剪1次。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4.喷药每月喷施广普性杀菌条虫药1次；突发病虫害进行针对性防治。要求利用周末或下班时间喷药，不允许使用刺激性强或中等毒以上农药。</w:t>
            </w:r>
            <w:r>
              <w:rPr>
                <w:rFonts w:hint="eastAsia" w:ascii="宋体" w:hAnsi="宋体" w:eastAsia="宋体" w:cs="宋体"/>
                <w:color w:val="000000"/>
                <w:sz w:val="24"/>
                <w:szCs w:val="24"/>
                <w:highlight w:val="none"/>
                <w:lang w:val="en-US" w:eastAsia="en-US" w:bidi="ar-SA"/>
              </w:rPr>
            </w:r>
            <w:r/>
          </w:p>
        </w:tc>
      </w:tr>
      <w:tr>
        <w:trPr/>
        <w:tc>
          <w:tcPr>
            <w:tcW w:w="571"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绿篱养护</w:t>
            </w:r>
            <w:r>
              <w:rPr>
                <w:rFonts w:hint="eastAsia" w:ascii="宋体" w:hAnsi="宋体" w:eastAsia="宋体" w:cs="宋体"/>
                <w:color w:val="000000"/>
                <w:sz w:val="24"/>
                <w:szCs w:val="24"/>
                <w:highlight w:val="none"/>
                <w:lang w:val="en-US" w:eastAsia="en-US" w:bidi="ar-SA"/>
              </w:rPr>
            </w:r>
            <w:r/>
          </w:p>
        </w:tc>
        <w:tc>
          <w:tcPr>
            <w:tcW w:w="2178"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1.造型绿篱轮廓清晰，棱角分明；</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2.绿篱侧面垂直，平面水平，无明显缺剪漏剪，无崩口，脚部整齐；</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3.每次修剪原则上不超过上一次剪口，已定型的绿篱新枝留高不超过5㎝；</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4.片植绿篱修剪应有坡度变化，但坡度应平滑，不能有明显交接口；</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5.绿篱内生出的杂生植物、爬藤等应及时予以连根清除。</w:t>
            </w:r>
            <w:r>
              <w:rPr>
                <w:rFonts w:hint="eastAsia" w:ascii="宋体" w:hAnsi="宋体" w:eastAsia="宋体" w:cs="宋体"/>
                <w:color w:val="000000"/>
                <w:sz w:val="24"/>
                <w:szCs w:val="24"/>
                <w:highlight w:val="none"/>
                <w:lang w:val="en-US" w:eastAsia="en-US" w:bidi="ar-SA"/>
              </w:rPr>
            </w:r>
            <w:r/>
          </w:p>
        </w:tc>
        <w:tc>
          <w:tcPr>
            <w:tcW w:w="225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1.淋水：生长季（非雨季）每周2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3次；非生长季（非雨季）每周1</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2次。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2.施肥：早春或入冬前施有机肥或复合肥1次；生长季每25天修剪1次。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3.修剪：每年开春前将高度压到定高点修剪1次；生长季每25天修剪1次。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4.喷药：每月喷施广普性杀菌条虫药1次；突发病虫害进行针对性防治。要求利用周末或下班时间喷药，不允许使用刺激性强或中等毒以上农药。</w:t>
            </w:r>
            <w:r>
              <w:rPr>
                <w:rFonts w:hint="eastAsia" w:ascii="宋体" w:hAnsi="宋体" w:eastAsia="宋体" w:cs="宋体"/>
                <w:color w:val="000000"/>
                <w:sz w:val="24"/>
                <w:szCs w:val="24"/>
                <w:highlight w:val="none"/>
                <w:lang w:val="en-US" w:eastAsia="en-US" w:bidi="ar-SA"/>
              </w:rPr>
            </w:r>
            <w:r/>
          </w:p>
        </w:tc>
      </w:tr>
      <w:tr>
        <w:trPr/>
        <w:tc>
          <w:tcPr>
            <w:tcW w:w="571"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水生植物养护</w:t>
            </w:r>
            <w:r>
              <w:rPr>
                <w:rFonts w:hint="eastAsia" w:ascii="宋体" w:hAnsi="宋体" w:eastAsia="宋体" w:cs="宋体"/>
                <w:color w:val="000000"/>
                <w:sz w:val="24"/>
                <w:szCs w:val="24"/>
                <w:highlight w:val="none"/>
                <w:lang w:val="en-US" w:eastAsia="en-US" w:bidi="ar-SA"/>
              </w:rPr>
            </w:r>
            <w:r/>
          </w:p>
        </w:tc>
        <w:tc>
          <w:tcPr>
            <w:tcW w:w="2178"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1.水生植物（如荷花、睡莲）及浮水植物（如凤眼莲）应成片生长于水池的相对固定位置，不应分散零落生长；</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2.成片的水生植物中不应有杂生植物或其他垃圾杂物；</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3.对于枯黄的水生植物枝叶应及时清理。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4.睡莲及荷花类的挺水植物应用盆种好再沉入水池内；</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5.水生植物不应生长泛滥，应留有观赏鱼活动及观赏的空间；</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6.生长良好，无病虫害；</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7施肥及病虫害防治应以不污染水池水质为原则。</w:t>
            </w:r>
            <w:r>
              <w:rPr>
                <w:rFonts w:hint="eastAsia" w:ascii="宋体" w:hAnsi="宋体" w:eastAsia="宋体" w:cs="宋体"/>
                <w:color w:val="000000"/>
                <w:sz w:val="24"/>
                <w:szCs w:val="24"/>
                <w:highlight w:val="none"/>
                <w:lang w:val="en-US" w:eastAsia="en-US" w:bidi="ar-SA"/>
              </w:rPr>
            </w:r>
            <w:r/>
          </w:p>
        </w:tc>
        <w:tc>
          <w:tcPr>
            <w:tcW w:w="225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1.修剪</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冬季清除泥土上枯黄枝叶1次。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2.施肥</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移入水池前9天施一次全效有机肥或复合肥；每年开春前拿出水池补施1次基肥。</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3.外观养护：每天清除枯枝残叶及杂物一次。</w:t>
            </w:r>
            <w:r>
              <w:rPr>
                <w:rFonts w:hint="eastAsia" w:ascii="宋体" w:hAnsi="宋体" w:eastAsia="宋体" w:cs="宋体"/>
                <w:color w:val="000000"/>
                <w:sz w:val="24"/>
                <w:szCs w:val="24"/>
                <w:highlight w:val="none"/>
                <w:lang w:val="en-US" w:eastAsia="en-US" w:bidi="ar-SA"/>
              </w:rPr>
            </w:r>
            <w:r/>
          </w:p>
        </w:tc>
      </w:tr>
      <w:tr>
        <w:trPr/>
        <w:tc>
          <w:tcPr>
            <w:tcW w:w="571"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景观美化</w:t>
            </w:r>
            <w:r>
              <w:rPr>
                <w:rFonts w:hint="eastAsia" w:ascii="宋体" w:hAnsi="宋体" w:eastAsia="宋体" w:cs="宋体"/>
                <w:color w:val="000000"/>
                <w:sz w:val="24"/>
                <w:szCs w:val="24"/>
                <w:highlight w:val="none"/>
                <w:lang w:val="en-US" w:eastAsia="en-US" w:bidi="ar-SA"/>
              </w:rPr>
            </w:r>
            <w:r/>
          </w:p>
        </w:tc>
        <w:tc>
          <w:tcPr>
            <w:tcW w:w="2178"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定期巡视校园绿化，定期验树，确保树木存活、安全，解决枯枝断枝、倾斜空洞等安全隐患，根据实际情况做好修剪、支撑加固等保护措施。2.暴雨、大风前加强巡视，加固树木保护，在暴雨、大风后现场应放置提示标识，及时做好受影响树木的修剪、扶正等工作。</w:t>
            </w:r>
            <w:r>
              <w:rPr>
                <w:rFonts w:hint="eastAsia" w:ascii="宋体" w:hAnsi="宋体" w:eastAsia="宋体" w:cs="宋体"/>
                <w:color w:val="000000"/>
                <w:sz w:val="24"/>
                <w:szCs w:val="24"/>
                <w:highlight w:val="none"/>
                <w:lang w:val="en-US" w:eastAsia="en-US" w:bidi="ar-SA"/>
              </w:rPr>
            </w:r>
            <w:r/>
          </w:p>
        </w:tc>
        <w:tc>
          <w:tcPr>
            <w:tcW w:w="225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工作标准：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每日工作：巡视一遍校园乔木和灌木，解决枯枝断枝掉落、倾斜空洞等安全隐患，及时加固。</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每周工作：根据计划做好修剪、加固、安全检验等工作。</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特殊时段：暴雨、大风前全面巡视一遍，加固树木保护措施，做好应急防护准备，在暴雨、大风后现场应放置提示标识，及时做好受影响树木的修剪、扶正等工作。</w:t>
            </w:r>
            <w:r>
              <w:rPr>
                <w:rFonts w:hint="eastAsia" w:ascii="宋体" w:hAnsi="宋体" w:eastAsia="宋体" w:cs="宋体"/>
                <w:color w:val="000000"/>
                <w:sz w:val="24"/>
                <w:szCs w:val="24"/>
                <w:highlight w:val="none"/>
                <w:lang w:val="en-US" w:eastAsia="en-US" w:bidi="ar-SA"/>
              </w:rPr>
            </w:r>
            <w:r/>
          </w:p>
        </w:tc>
      </w:tr>
      <w:tr>
        <w:trPr/>
        <w:tc>
          <w:tcPr>
            <w:tcW w:w="571"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绿地及园林设施的清洁、维护工作</w:t>
            </w:r>
            <w:r>
              <w:rPr>
                <w:rFonts w:hint="eastAsia" w:ascii="宋体" w:hAnsi="宋体" w:eastAsia="宋体" w:cs="宋体"/>
                <w:color w:val="000000"/>
                <w:sz w:val="24"/>
                <w:szCs w:val="24"/>
                <w:highlight w:val="none"/>
                <w:lang w:val="en-US" w:eastAsia="en-US" w:bidi="ar-SA"/>
              </w:rPr>
            </w:r>
            <w:r/>
          </w:p>
        </w:tc>
        <w:tc>
          <w:tcPr>
            <w:tcW w:w="2178"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1.绿地日常清洁各责任范围明确到人，无垃圾、无杂物，树上无悬挂物，干净整洁；</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2.景观水质清澈，无臭味，能见度达50CM以上，水面无垃圾及漂浮类杂草植物，水生植物长势良好；</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3.绿地道路、硬化地面、平台干净整洁，无垃圾、无杂物、无积水，路见本色，雨后清洗冲刷；</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4.花架、座椅、钢架平台、景墙、景柱、雕塑小品、假山景石、绿地围栏及围墙、楼宇周边景亭、小黄山景桥等设施无损坏，无污渍，无乱贴、乱画现象；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6.金属雕塑无损坏，无锈迹、无污渍，无乱贴、乱画现象；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7.雨水井、污水井、沉沙池，排洪沟、渠，喷灌设施无损坏，排水通畅，无外溢，内无垃圾；盖板无污垢、无破损；灌、排水保持有效供水，无积水；</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8.宣传栏、指示牌、标识牌、照明及景观灯具等无损坏、无污渍，无乱贴、乱画现象；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9.绿化生产垃圾</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如树枝、树叶、草屑等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、绿地内水面杂物应入袋日产日清，每天上、下午各清扫不少于一次，运至指定地点，对绿化垃圾及时进行清运，做到保洁及时。无焚烧垃圾、树叶现象；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10.楼宇周边绿地中景亭屋顶无积水、无杂物；亭内无蜘蛛网、无积尘；</w:t>
            </w:r>
            <w:r>
              <w:rPr>
                <w:rFonts w:hint="eastAsia" w:ascii="宋体" w:hAnsi="宋体" w:eastAsia="宋体" w:cs="宋体"/>
                <w:color w:val="000000"/>
                <w:sz w:val="24"/>
                <w:szCs w:val="24"/>
                <w:highlight w:val="none"/>
                <w:lang w:val="en-US" w:eastAsia="en-US" w:bidi="ar-SA"/>
              </w:rPr>
            </w:r>
            <w:r/>
          </w:p>
        </w:tc>
        <w:tc>
          <w:tcPr>
            <w:tcW w:w="225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日工作：绿地道路、小广场、景观水面清扫；钢架平台、座椅、平台等休憩设施清洁；绿地垃圾和绿化生产垃圾的收集、整理；各类宣传栏、标识、指示牌等清洁养护；井池、沟渠等清洁；各类维修事务跟进；绿化养护管理工作中产生的垃圾、渣土等要及时外运。</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每周工作：绿地内垃圾桶清洗；喷灌设施检查维护。</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每月工作：花架清洁、维护；景墙、雕塑小品除尘；景观照明灯具清洁、维护；喷灌设施清洁、维护。景观水塘淤泥等清理。</w:t>
            </w:r>
            <w:r>
              <w:rPr>
                <w:rFonts w:hint="eastAsia" w:ascii="宋体" w:hAnsi="宋体" w:eastAsia="宋体" w:cs="宋体"/>
                <w:color w:val="000000"/>
                <w:sz w:val="24"/>
                <w:szCs w:val="24"/>
                <w:highlight w:val="none"/>
                <w:lang w:val="en-US" w:eastAsia="en-US" w:bidi="ar-SA"/>
              </w:rPr>
            </w:r>
            <w:r/>
          </w:p>
        </w:tc>
      </w:tr>
    </w:tbl>
    <w:p>
      <w:pPr>
        <w:pStyle w:val="1315"/>
        <w:numPr>
          <w:ilvl w:val="12"/>
          <w:numId w:val="0"/>
        </w:numPr>
        <w:ind w:left="420" w:right="0" w:firstLine="0"/>
        <w:jc w:val="both"/>
        <w:keepLines w:val="0"/>
        <w:keepNext w:val="0"/>
        <w:pageBreakBefore w:val="0"/>
        <w:spacing w:before="0" w:after="0" w:line="360" w:lineRule="auto"/>
        <w:widowControl/>
        <w:tabs>
          <w:tab w:val="left" w:pos="482" w:leader="none"/>
        </w:tabs>
        <w:rPr>
          <w:rFonts w:hint="eastAsia" w:ascii="宋体" w:hAnsi="宋体" w:eastAsia="宋体" w:cs="宋体"/>
          <w:color w:val="000000"/>
          <w:sz w:val="24"/>
          <w:szCs w:val="24"/>
          <w:highlight w:val="none"/>
        </w:rPr>
        <w:outlineLvl w:val="4"/>
      </w:pP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楼宇内绿植摆放及养护</w:t>
      </w:r>
      <w:r>
        <w:rPr>
          <w:rFonts w:hint="eastAsia" w:ascii="宋体" w:hAnsi="宋体" w:eastAsia="宋体" w:cs="宋体"/>
          <w:color w:val="000000"/>
          <w:sz w:val="24"/>
          <w:szCs w:val="24"/>
          <w:highlight w:val="none"/>
        </w:rPr>
      </w:r>
      <w:r/>
    </w:p>
    <w:p>
      <w:pPr>
        <w:pStyle w:val="1225"/>
        <w:numPr>
          <w:ilvl w:val="0"/>
          <w:numId w:val="0"/>
        </w:numPr>
        <w:ind w:left="0" w:right="0" w:firstLine="480"/>
        <w:jc w:val="both"/>
        <w:keepLines w:val="0"/>
        <w:keepNext w:val="0"/>
        <w:pageBreakBefore w:val="0"/>
        <w:spacing w:after="0" w:line="360" w:lineRule="auto"/>
        <w:tabs>
          <w:tab w:val="left" w:pos="780" w:leader="none"/>
        </w:tabs>
        <w:rPr>
          <w:rFonts w:hint="eastAsia" w:ascii="宋体" w:hAnsi="宋体" w:eastAsia="宋体" w:cs="宋体"/>
          <w:b w:val="0"/>
          <w:color w:val="000000"/>
          <w:sz w:val="24"/>
          <w:szCs w:val="24"/>
          <w:highlight w:val="none"/>
        </w:rPr>
      </w:pPr>
      <w:r>
        <w:rPr>
          <w:rFonts w:hint="eastAsia" w:ascii="宋体" w:hAnsi="宋体" w:cs="宋体"/>
          <w:b w:val="0"/>
          <w:color w:val="000000"/>
          <w:sz w:val="24"/>
          <w:szCs w:val="24"/>
          <w:highlight w:val="none"/>
          <w:lang w:val="en-US" w:eastAsia="zh-CN" w:bidi="ar-SA"/>
        </w:rPr>
        <w:t xml:space="preserve">3.1</w:t>
      </w:r>
      <w:r>
        <w:rPr>
          <w:rFonts w:hint="eastAsia" w:ascii="宋体" w:hAnsi="宋体" w:eastAsia="宋体" w:cs="宋体"/>
          <w:color w:val="000000"/>
          <w:sz w:val="24"/>
          <w:szCs w:val="24"/>
          <w:highlight w:val="none"/>
        </w:rPr>
        <w:t xml:space="preserve">摆放期间要求无枯萎、凋谢现象、无病虫害，生长势好，景观效果好。</w:t>
      </w:r>
      <w:r>
        <w:rPr>
          <w:rFonts w:hint="eastAsia" w:ascii="宋体" w:hAnsi="宋体" w:eastAsia="宋体" w:cs="宋体"/>
          <w:b w:val="0"/>
          <w:color w:val="000000"/>
          <w:sz w:val="24"/>
          <w:szCs w:val="24"/>
          <w:highlight w:val="none"/>
        </w:rPr>
      </w:r>
      <w:r/>
    </w:p>
    <w:p>
      <w:pPr>
        <w:pStyle w:val="1225"/>
        <w:numPr>
          <w:ilvl w:val="0"/>
          <w:numId w:val="0"/>
        </w:numPr>
        <w:ind w:left="0" w:right="0" w:firstLine="480"/>
        <w:jc w:val="both"/>
        <w:keepLines w:val="0"/>
        <w:keepNext w:val="0"/>
        <w:pageBreakBefore w:val="0"/>
        <w:spacing w:after="0" w:line="360" w:lineRule="auto"/>
        <w:tabs>
          <w:tab w:val="left" w:pos="780" w:leader="none"/>
        </w:tabs>
        <w:rPr>
          <w:rFonts w:hint="eastAsia" w:ascii="宋体" w:hAnsi="宋体" w:eastAsia="宋体" w:cs="宋体"/>
          <w:b w:val="0"/>
          <w:color w:val="000000"/>
          <w:sz w:val="24"/>
          <w:szCs w:val="24"/>
          <w:highlight w:val="none"/>
        </w:rPr>
      </w:pPr>
      <w:r>
        <w:rPr>
          <w:rFonts w:hint="eastAsia" w:ascii="宋体" w:hAnsi="宋体" w:cs="宋体"/>
          <w:b w:val="0"/>
          <w:color w:val="000000"/>
          <w:sz w:val="24"/>
          <w:szCs w:val="24"/>
          <w:highlight w:val="none"/>
          <w:lang w:val="en-US" w:eastAsia="zh-CN" w:bidi="ar-SA"/>
        </w:rPr>
        <w:t xml:space="preserve">3.2</w:t>
      </w:r>
      <w:r>
        <w:rPr>
          <w:rFonts w:hint="eastAsia" w:ascii="宋体" w:hAnsi="宋体" w:eastAsia="宋体" w:cs="宋体"/>
          <w:color w:val="000000"/>
          <w:sz w:val="24"/>
          <w:szCs w:val="24"/>
          <w:highlight w:val="none"/>
        </w:rPr>
        <w:t xml:space="preserve">摆放要求位置适当，做到整齐划一，风格统一协调。</w:t>
      </w:r>
      <w:r>
        <w:rPr>
          <w:rFonts w:hint="eastAsia" w:ascii="宋体" w:hAnsi="宋体" w:eastAsia="宋体" w:cs="宋体"/>
          <w:b w:val="0"/>
          <w:color w:val="000000"/>
          <w:sz w:val="24"/>
          <w:szCs w:val="24"/>
          <w:highlight w:val="none"/>
        </w:rPr>
      </w:r>
      <w:r/>
    </w:p>
    <w:p>
      <w:pPr>
        <w:pStyle w:val="1225"/>
        <w:numPr>
          <w:ilvl w:val="0"/>
          <w:numId w:val="0"/>
        </w:numPr>
        <w:ind w:left="0" w:right="0" w:firstLine="480"/>
        <w:jc w:val="both"/>
        <w:keepLines w:val="0"/>
        <w:keepNext w:val="0"/>
        <w:pageBreakBefore w:val="0"/>
        <w:spacing w:after="0" w:line="360" w:lineRule="auto"/>
        <w:tabs>
          <w:tab w:val="left" w:pos="780" w:leader="none"/>
        </w:tabs>
        <w:rPr>
          <w:rFonts w:hint="eastAsia" w:ascii="宋体" w:hAnsi="宋体" w:eastAsia="宋体" w:cs="宋体"/>
          <w:b w:val="0"/>
          <w:color w:val="000000"/>
          <w:sz w:val="24"/>
          <w:szCs w:val="24"/>
          <w:highlight w:val="none"/>
        </w:rPr>
      </w:pPr>
      <w:r>
        <w:rPr>
          <w:rFonts w:hint="eastAsia" w:ascii="宋体" w:hAnsi="宋体" w:cs="宋体"/>
          <w:b w:val="0"/>
          <w:color w:val="000000"/>
          <w:sz w:val="24"/>
          <w:szCs w:val="24"/>
          <w:highlight w:val="none"/>
          <w:lang w:val="en-US" w:eastAsia="zh-CN" w:bidi="ar-SA"/>
        </w:rPr>
        <w:t xml:space="preserve">3.3</w:t>
      </w:r>
      <w:r>
        <w:rPr>
          <w:rFonts w:hint="eastAsia" w:ascii="宋体" w:hAnsi="宋体" w:eastAsia="宋体" w:cs="宋体"/>
          <w:color w:val="000000"/>
          <w:sz w:val="24"/>
          <w:szCs w:val="24"/>
          <w:highlight w:val="none"/>
        </w:rPr>
        <w:t xml:space="preserve">负责绿植的日常养护，可以适当修剪整齐，使整体绿植保持丰满。</w:t>
      </w:r>
      <w:r>
        <w:rPr>
          <w:rFonts w:hint="eastAsia" w:ascii="宋体" w:hAnsi="宋体" w:eastAsia="宋体" w:cs="宋体"/>
          <w:b w:val="0"/>
          <w:color w:val="000000"/>
          <w:sz w:val="24"/>
          <w:szCs w:val="24"/>
          <w:highlight w:val="none"/>
        </w:rPr>
      </w:r>
      <w:r/>
    </w:p>
    <w:p>
      <w:pPr>
        <w:pStyle w:val="1225"/>
        <w:numPr>
          <w:ilvl w:val="12"/>
          <w:numId w:val="0"/>
        </w:numPr>
        <w:ind w:left="420" w:right="0" w:firstLine="240"/>
        <w:jc w:val="both"/>
        <w:keepLines w:val="0"/>
        <w:keepNext w:val="0"/>
        <w:pageBreakBefore w:val="0"/>
        <w:spacing w:after="0" w:line="360" w:lineRule="auto"/>
        <w:tabs>
          <w:tab w:val="left" w:pos="84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土壤要求：应选择疏松、透气、富含养分的培养土，不得使用杂物填充。</w:t>
      </w:r>
      <w:r>
        <w:rPr>
          <w:rFonts w:hint="eastAsia" w:ascii="宋体" w:hAnsi="宋体" w:eastAsia="宋体" w:cs="宋体"/>
          <w:b w:val="0"/>
          <w:color w:val="000000"/>
          <w:sz w:val="24"/>
          <w:szCs w:val="24"/>
          <w:highlight w:val="none"/>
        </w:rPr>
      </w:r>
      <w:r/>
    </w:p>
    <w:p>
      <w:pPr>
        <w:pStyle w:val="1225"/>
        <w:numPr>
          <w:ilvl w:val="12"/>
          <w:numId w:val="0"/>
        </w:numPr>
        <w:ind w:left="420" w:right="0" w:firstLine="240"/>
        <w:jc w:val="both"/>
        <w:keepLines w:val="0"/>
        <w:keepNext w:val="0"/>
        <w:pageBreakBefore w:val="0"/>
        <w:spacing w:after="0" w:line="360" w:lineRule="auto"/>
        <w:tabs>
          <w:tab w:val="left" w:pos="84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观叶植物应保持叶色鲜艳、健壮、无病虫害、无枯萎、无缺株、无损坏。</w:t>
      </w:r>
      <w:r>
        <w:rPr>
          <w:rFonts w:hint="eastAsia" w:ascii="宋体" w:hAnsi="宋体" w:eastAsia="宋体" w:cs="宋体"/>
          <w:b w:val="0"/>
          <w:color w:val="000000"/>
          <w:sz w:val="24"/>
          <w:szCs w:val="24"/>
          <w:highlight w:val="none"/>
        </w:rPr>
      </w:r>
      <w:r/>
    </w:p>
    <w:p>
      <w:pPr>
        <w:pStyle w:val="1225"/>
        <w:numPr>
          <w:ilvl w:val="12"/>
          <w:numId w:val="0"/>
        </w:numPr>
        <w:ind w:left="420" w:right="0" w:firstLine="24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如有枯萎或死亡务必三天内更换。</w:t>
      </w:r>
      <w:r>
        <w:rPr>
          <w:rFonts w:hint="eastAsia" w:ascii="宋体" w:hAnsi="宋体" w:eastAsia="宋体" w:cs="宋体"/>
          <w:color w:val="000000"/>
          <w:sz w:val="24"/>
          <w:szCs w:val="24"/>
          <w:highlight w:val="none"/>
        </w:rPr>
      </w:r>
      <w:r/>
    </w:p>
    <w:p>
      <w:pPr>
        <w:pStyle w:val="1193"/>
        <w:rPr>
          <w:rFonts w:eastAsia="宋体"/>
          <w:color w:val="000000"/>
          <w:highlight w:val="none"/>
          <w:lang w:val="en-US" w:eastAsia="zh-CN"/>
        </w:rPr>
      </w:pPr>
      <w:r>
        <w:rPr>
          <w:rFonts w:hint="eastAsia" w:ascii="宋体" w:hAnsi="宋体" w:cs="宋体"/>
          <w:color w:val="000000"/>
          <w:sz w:val="24"/>
          <w:szCs w:val="24"/>
          <w:highlight w:val="none"/>
          <w:lang w:val="en-US" w:eastAsia="zh-CN"/>
        </w:rPr>
        <w:t xml:space="preserve">4.本项目绿化养护服务不允许使用校园内消防用水，由供应商自行</w:t>
      </w:r>
      <w:r>
        <w:rPr>
          <w:rFonts w:eastAsia="宋体"/>
          <w:color w:val="000000"/>
          <w:highlight w:val="none"/>
          <w:lang w:val="en-US" w:eastAsia="zh-CN"/>
        </w:rPr>
      </w:r>
      <w:r/>
    </w:p>
    <w:p>
      <w:pPr>
        <w:pStyle w:val="1315"/>
        <w:numPr>
          <w:ilvl w:val="12"/>
          <w:numId w:val="0"/>
        </w:numPr>
        <w:ind w:left="420" w:right="0" w:firstLine="0"/>
        <w:jc w:val="both"/>
        <w:keepLines w:val="0"/>
        <w:keepNext w:val="0"/>
        <w:pageBreakBefore w:val="0"/>
        <w:spacing w:before="0" w:after="0" w:line="360" w:lineRule="auto"/>
        <w:widowControl/>
        <w:tabs>
          <w:tab w:val="left" w:pos="482" w:leader="none"/>
        </w:tabs>
        <w:rPr>
          <w:rFonts w:hint="eastAsia" w:ascii="宋体" w:hAnsi="宋体" w:eastAsia="宋体" w:cs="宋体"/>
          <w:color w:val="000000"/>
          <w:sz w:val="24"/>
          <w:szCs w:val="24"/>
          <w:highlight w:val="none"/>
        </w:rPr>
        <w:outlineLvl w:val="4"/>
      </w:pPr>
      <w:r>
        <w:rPr>
          <w:rFonts w:hint="eastAsia" w:ascii="宋体" w:hAnsi="宋体" w:eastAsia="宋体" w:cs="宋体"/>
          <w:color w:val="000000"/>
          <w:sz w:val="24"/>
          <w:szCs w:val="24"/>
          <w:highlight w:val="none"/>
          <w:lang w:val="en-US" w:eastAsia="zh-CN"/>
        </w:rPr>
        <w:t xml:space="preserve">（</w:t>
      </w:r>
      <w:r>
        <w:rPr>
          <w:rFonts w:hint="eastAsia"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师生服务</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服务总则：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应坚持以师生为中心的服务理念，遵循“主动、高效、专业、文明”的服务宗旨，为师生提供优质、便捷的物业服务。</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服务人员形象礼仪</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着装统一，保持仪容整洁。</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精神饱满，面带微笑，姿态端正、自然大方，举止文明。</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用语文明礼貌，态度温和耐心。</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对师生保持尊重和友好，目光接触时点头致意。</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师生服务中心</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根据物业服务合同提供现场接待服务，其服务内容纳入学校一站式管理平台系统。</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营造舒适的服务环境，宜设置师生休息区，配置椅子或沙发，提供饮用水。</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物品摆放整齐有序，文件资料分类放置。</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现场受理等待时间宜不超过5分钟，遇较长时间状况应及时与来访师生沟通。</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设置24小时客户服务电话，应于铃响三声内接听。</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提供多种渠道受理师生报修、报事、咨询、业务办理及投诉建议等诉求，并保留记录。</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针对学生实际需求设置关爱服务项目，如提供零星生活物品修配或工具借用等便民服务。</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制定并实施有效的回访机制。</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信息公示</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应在客户服务中心或适当区域公示物业管理项目组织架构、服务内容和标准、咨询或投诉方式等。</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宜设置信息公示栏，发布服务信息和管理公告等；公示栏设计应与建筑物标识系统协调，并保持无褪色、无破损。</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影响在校人员学习、工作及生活的作业计划应提前公告，如停水停电、电梯维保、消杀作业等。</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重要事件通报宜采用书面或电子文件传递，紧急情况宜提请学校使用校园应急广播进行通知。</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公示或公告内容应清晰明确、语言规范，及时更新，宜采用图示、视频等形式。</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对不符合学校信息公示要求的通知、广告等进行</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师生投诉处理</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提供服务窗口投诉、热线电话、电子邮件等多种投诉渠道。</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客户投诉现场投诉应尽可能在现场妥善处理，事后投诉应如实记录、及时传递、及时响应。</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投诉处理进程或结果应及时传达给投诉人。</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对投诉进行回访和调查，投诉及处理结果应有记录。</w:t>
      </w:r>
      <w:r>
        <w:rPr>
          <w:rFonts w:hint="eastAsia" w:ascii="宋体" w:hAnsi="宋体" w:eastAsia="宋体" w:cs="宋体"/>
          <w:color w:val="000000"/>
          <w:sz w:val="24"/>
          <w:szCs w:val="24"/>
          <w:highlight w:val="none"/>
        </w:rPr>
      </w:r>
      <w:r/>
    </w:p>
    <w:p>
      <w:pPr>
        <w:pStyle w:val="1315"/>
        <w:numPr>
          <w:ilvl w:val="12"/>
          <w:numId w:val="0"/>
        </w:numPr>
        <w:ind w:left="420"/>
        <w:jc w:val="both"/>
        <w:spacing w:line="360" w:lineRule="auto"/>
        <w:tabs>
          <w:tab w:val="left" w:pos="482" w:leader="none"/>
        </w:tabs>
        <w:rPr>
          <w:rFonts w:hint="eastAsia" w:ascii="宋体" w:hAnsi="宋体" w:eastAsia="宋体" w:cs="宋体"/>
          <w:b/>
          <w:color w:val="000000"/>
          <w:sz w:val="24"/>
          <w:szCs w:val="24"/>
          <w:highlight w:val="none"/>
          <w:lang w:val="en-US" w:eastAsia="zh-CN"/>
        </w:rPr>
        <w:outlineLvl w:val="3"/>
      </w:pPr>
      <w:r/>
      <w:bookmarkStart w:id="179" w:name="_Toc13968"/>
      <w:r>
        <w:rPr>
          <w:rFonts w:hint="eastAsia" w:ascii="宋体" w:hAnsi="宋体" w:eastAsia="宋体" w:cs="宋体"/>
          <w:b/>
          <w:color w:val="000000"/>
          <w:sz w:val="24"/>
          <w:szCs w:val="24"/>
          <w:highlight w:val="none"/>
          <w:lang w:val="en-US" w:eastAsia="zh-CN" w:bidi="ar-SA"/>
        </w:rPr>
        <w:t xml:space="preserve">(十一）</w:t>
      </w:r>
      <w:r>
        <w:rPr>
          <w:rFonts w:hint="eastAsia" w:ascii="宋体" w:hAnsi="宋体" w:eastAsia="宋体" w:cs="宋体"/>
          <w:b/>
          <w:color w:val="000000"/>
          <w:sz w:val="24"/>
          <w:szCs w:val="24"/>
          <w:highlight w:val="none"/>
          <w:lang w:val="en-US" w:eastAsia="zh-CN"/>
        </w:rPr>
        <w:t xml:space="preserve">会务服务要求</w:t>
      </w:r>
      <w:r>
        <w:rPr>
          <w:rFonts w:hint="eastAsia" w:ascii="宋体" w:hAnsi="宋体" w:eastAsia="宋体" w:cs="宋体"/>
          <w:b/>
          <w:color w:val="000000"/>
          <w:sz w:val="24"/>
          <w:szCs w:val="24"/>
          <w:highlight w:val="none"/>
          <w:lang w:val="en-US" w:eastAsia="zh-CN"/>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服务总则：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须根据采购人要求做好校区内的会务及接待服务工作，协助采购人做好重大活动、参观接待的前期策划、方案制定、应急保障等工作。</w:t>
      </w:r>
      <w:r>
        <w:rPr>
          <w:rFonts w:hint="eastAsia" w:ascii="宋体" w:hAnsi="宋体" w:eastAsia="宋体" w:cs="宋体"/>
          <w:color w:val="000000"/>
          <w:sz w:val="24"/>
          <w:szCs w:val="24"/>
          <w:highlight w:val="none"/>
        </w:rPr>
      </w:r>
      <w:r/>
    </w:p>
    <w:p>
      <w:pPr>
        <w:pStyle w:val="1318"/>
        <w:numPr>
          <w:ilvl w:val="0"/>
          <w:numId w:val="0"/>
        </w:numPr>
        <w:ind w:left="0" w:right="0" w:firstLine="48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outlineLvl w:val="4"/>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会务保障</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为服务区域内举办的会议、活动提供服务。会务服务符合DB44/T876规范的要求。其中，工作内容包括但不限于：会场布置、材料发放，礼仪接待、引导、开水供应及相关服务。</w:t>
      </w:r>
      <w:r>
        <w:rPr>
          <w:rFonts w:hint="eastAsia" w:ascii="宋体" w:hAnsi="宋体" w:eastAsia="宋体" w:cs="宋体"/>
          <w:color w:val="000000"/>
          <w:sz w:val="24"/>
          <w:szCs w:val="24"/>
          <w:highlight w:val="none"/>
        </w:rPr>
      </w:r>
      <w:r/>
    </w:p>
    <w:p>
      <w:pPr>
        <w:pStyle w:val="1225"/>
        <w:numPr>
          <w:ilvl w:val="0"/>
          <w:numId w:val="3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针对会议性质进行分类制定有针对性方案（校级会议），由不同级别管理者负责跟进，并安排相应的服务。如校级会议由项目负责人跟进、部门主管具体实施、配备客服礼仪、设备技术人员现场保障等。</w:t>
      </w:r>
      <w:r>
        <w:rPr>
          <w:rFonts w:hint="eastAsia" w:ascii="宋体" w:hAnsi="宋体" w:eastAsia="宋体" w:cs="宋体"/>
          <w:b w:val="0"/>
          <w:color w:val="000000"/>
          <w:sz w:val="24"/>
          <w:szCs w:val="24"/>
          <w:highlight w:val="none"/>
        </w:rPr>
      </w:r>
      <w:r/>
    </w:p>
    <w:p>
      <w:pPr>
        <w:pStyle w:val="1225"/>
        <w:numPr>
          <w:ilvl w:val="0"/>
          <w:numId w:val="3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会议室及其用品管理，</w:t>
      </w:r>
      <w:r>
        <w:rPr>
          <w:rFonts w:ascii="宋体" w:hAnsi="宋体" w:eastAsia="宋体" w:cs="宋体"/>
          <w:color w:val="000000"/>
          <w:sz w:val="24"/>
          <w:szCs w:val="24"/>
          <w:highlight w:val="none"/>
        </w:rPr>
        <w:t xml:space="preserve">会议室由指定人员负责管理，配备必需的消耗品，如抽纸、洗手液、一次性茶杯及茶包等，相关费用由中标方承担。茶具与毛巾均经过严格消毒并妥善封存，确保符合卫生安全标准。</w:t>
      </w:r>
      <w:r>
        <w:rPr>
          <w:rFonts w:hint="eastAsia" w:ascii="宋体" w:hAnsi="宋体" w:eastAsia="宋体" w:cs="宋体"/>
          <w:color w:val="000000"/>
          <w:sz w:val="24"/>
          <w:szCs w:val="24"/>
          <w:highlight w:val="none"/>
        </w:rPr>
        <w:t xml:space="preserve">会议用具的清洗和消毒：会议结束后对会议用具进行彻底清洗消毒。将茶杯内的剩余茶水倒入专用茶叶筐内，放入消毒柜中消毒，以备下次会议中使用。</w:t>
      </w:r>
      <w:r>
        <w:rPr>
          <w:rFonts w:hint="eastAsia" w:ascii="宋体" w:hAnsi="宋体" w:eastAsia="宋体" w:cs="宋体"/>
          <w:b w:val="0"/>
          <w:color w:val="000000"/>
          <w:sz w:val="24"/>
          <w:szCs w:val="24"/>
          <w:highlight w:val="none"/>
        </w:rPr>
      </w:r>
      <w:r/>
    </w:p>
    <w:p>
      <w:pPr>
        <w:pStyle w:val="1225"/>
        <w:numPr>
          <w:ilvl w:val="0"/>
          <w:numId w:val="3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按照学校会议安排，了解各类会议需求以及服务质量标准；保持会议室干净，无尘埃，光照、通风及室温适宜。服务人员注意仪容仪表，熟悉会议流程、掌握服务技巧。能够熟练使用会议设备（投影仪、音响等）。</w:t>
      </w:r>
      <w:r>
        <w:rPr>
          <w:rFonts w:hint="eastAsia" w:ascii="宋体" w:hAnsi="宋体" w:eastAsia="宋体" w:cs="宋体"/>
          <w:b w:val="0"/>
          <w:color w:val="000000"/>
          <w:sz w:val="24"/>
          <w:szCs w:val="24"/>
          <w:highlight w:val="none"/>
        </w:rPr>
      </w:r>
      <w:r/>
    </w:p>
    <w:p>
      <w:pPr>
        <w:pStyle w:val="1225"/>
        <w:numPr>
          <w:ilvl w:val="0"/>
          <w:numId w:val="3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会议前准备，场地布置：根据组会方要求、场地大小、用途，明确摆放规定，同时须留有足够的应急疏散通道疏散出口。引导服务：按照会议预定单做好水牌并放置在指定位置；引导人员原则上于会议开始前就位。引导手势规范，语言标准。会议开始前，提前将会议室清扫干净。根据会议预定单要求主动与会议相关部门联系，确定会议相关事宜。重要贵宾根据会议要求的情况成立接待小组。根据采购人特殊要求及时做出采购计划，准备好相关物品，并根据采购人要求准备专梯及铺设红地毯。打开会议室门做好迎宾准备。</w:t>
      </w:r>
      <w:r>
        <w:rPr>
          <w:rFonts w:hint="eastAsia" w:ascii="宋体" w:hAnsi="宋体" w:eastAsia="宋体" w:cs="宋体"/>
          <w:b w:val="0"/>
          <w:color w:val="000000"/>
          <w:sz w:val="24"/>
          <w:szCs w:val="24"/>
          <w:highlight w:val="none"/>
        </w:rPr>
      </w:r>
      <w:r/>
    </w:p>
    <w:p>
      <w:pPr>
        <w:pStyle w:val="1225"/>
        <w:numPr>
          <w:ilvl w:val="0"/>
          <w:numId w:val="34"/>
        </w:numPr>
        <w:ind w:left="0" w:right="0" w:firstLine="48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服务质量标准：会议室干净，无尘埃，光照、通风及室温适宜。注意仪容仪表。熟悉会议流程。掌握服务技巧。能够熟练使用会议设备（投影仪、音响等）。茶水要求达茶杯7分满。</w:t>
      </w:r>
      <w:r>
        <w:rPr>
          <w:rFonts w:hint="eastAsia" w:ascii="宋体" w:hAnsi="宋体" w:eastAsia="宋体" w:cs="宋体"/>
          <w:color w:val="000000"/>
          <w:sz w:val="24"/>
          <w:szCs w:val="24"/>
          <w:highlight w:val="none"/>
        </w:rPr>
      </w:r>
      <w:r/>
    </w:p>
    <w:p>
      <w:pPr>
        <w:pStyle w:val="1225"/>
        <w:numPr>
          <w:ilvl w:val="0"/>
          <w:numId w:val="3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会中服务，会议开始，根据需要为主席台提供服务，进行中间观察会场情况，及时添茶，或根据与会人员要求情况而定。重要会议进行中不断观察会场情况及时加水，并及时满足业主的其他合理要求。</w:t>
      </w:r>
      <w:r>
        <w:rPr>
          <w:rFonts w:hint="eastAsia" w:ascii="宋体" w:hAnsi="宋体" w:cs="宋体"/>
          <w:color w:val="000000"/>
          <w:sz w:val="24"/>
          <w:szCs w:val="24"/>
          <w:highlight w:val="none"/>
          <w:lang w:val="en-US" w:eastAsia="zh-CN"/>
        </w:rPr>
        <w:t xml:space="preserve">重要参会人员</w:t>
      </w:r>
      <w:r>
        <w:rPr>
          <w:rFonts w:hint="eastAsia" w:ascii="宋体" w:hAnsi="宋体" w:eastAsia="宋体" w:cs="宋体"/>
          <w:color w:val="000000"/>
          <w:sz w:val="24"/>
          <w:szCs w:val="24"/>
          <w:highlight w:val="none"/>
        </w:rPr>
        <w:t xml:space="preserve">到达时应在电梯口迎候，并</w:t>
      </w:r>
      <w:r>
        <w:rPr>
          <w:rFonts w:hint="eastAsia" w:ascii="宋体" w:hAnsi="宋体" w:cs="宋体"/>
          <w:color w:val="000000"/>
          <w:sz w:val="24"/>
          <w:szCs w:val="24"/>
          <w:highlight w:val="none"/>
          <w:lang w:val="en-US" w:eastAsia="zh-CN"/>
        </w:rPr>
        <w:t xml:space="preserve">及时</w:t>
      </w:r>
      <w:r>
        <w:rPr>
          <w:rFonts w:hint="eastAsia" w:ascii="宋体" w:hAnsi="宋体" w:eastAsia="宋体" w:cs="宋体"/>
          <w:color w:val="000000"/>
          <w:sz w:val="24"/>
          <w:szCs w:val="24"/>
          <w:highlight w:val="none"/>
        </w:rPr>
        <w:t xml:space="preserve">开门、上茶及</w:t>
      </w:r>
      <w:r>
        <w:rPr>
          <w:rFonts w:hint="eastAsia" w:ascii="宋体" w:hAnsi="宋体" w:cs="宋体"/>
          <w:color w:val="000000"/>
          <w:sz w:val="24"/>
          <w:szCs w:val="24"/>
          <w:highlight w:val="none"/>
          <w:lang w:val="en-US" w:eastAsia="zh-CN"/>
        </w:rPr>
        <w:t xml:space="preserve">相关服务</w:t>
      </w:r>
      <w:r>
        <w:rPr>
          <w:rFonts w:hint="eastAsia" w:ascii="宋体" w:hAnsi="宋体" w:eastAsia="宋体" w:cs="宋体"/>
          <w:color w:val="000000"/>
          <w:sz w:val="24"/>
          <w:szCs w:val="24"/>
          <w:highlight w:val="none"/>
        </w:rPr>
        <w:t xml:space="preserve">。会议时间较长时：如果中间休息，服务员要及时整理好座椅、桌面用品，续水，增补便签。在整理时，注意不要弄乱和翻阅桌的文件、本册等。会议结束前，各引导人员迅速抵达岗位，进行疏散。不得影响其他会议正常进行。</w:t>
      </w:r>
      <w:r>
        <w:rPr>
          <w:rFonts w:hint="eastAsia" w:ascii="宋体" w:hAnsi="宋体" w:eastAsia="宋体" w:cs="宋体"/>
          <w:b w:val="0"/>
          <w:color w:val="000000"/>
          <w:sz w:val="24"/>
          <w:szCs w:val="24"/>
          <w:highlight w:val="none"/>
        </w:rPr>
      </w:r>
      <w:r/>
    </w:p>
    <w:p>
      <w:pPr>
        <w:pStyle w:val="1225"/>
        <w:numPr>
          <w:ilvl w:val="0"/>
          <w:numId w:val="34"/>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会后整理，提醒与会人员拿好自己的物品，对会议现场进行检查。如发现参会人员遗忘的物品，要立即归还。</w:t>
      </w:r>
      <w:r>
        <w:rPr>
          <w:rFonts w:hint="eastAsia" w:ascii="宋体" w:hAnsi="宋体" w:eastAsia="宋体" w:cs="宋体"/>
          <w:b w:val="0"/>
          <w:color w:val="000000"/>
          <w:sz w:val="24"/>
          <w:szCs w:val="24"/>
          <w:highlight w:val="none"/>
        </w:rPr>
      </w:r>
      <w:r/>
    </w:p>
    <w:p>
      <w:pPr>
        <w:pStyle w:val="1225"/>
        <w:numPr>
          <w:ilvl w:val="0"/>
          <w:numId w:val="34"/>
        </w:numPr>
        <w:ind w:left="0" w:right="0" w:firstLine="480"/>
        <w:jc w:val="both"/>
        <w:keepLines w:val="0"/>
        <w:keepNext w:val="0"/>
        <w:pageBreakBefore w:val="0"/>
        <w:spacing w:after="0" w:line="360" w:lineRule="auto"/>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会议安全服务，发生紧急事件时，立即组织相关责任人处理，按应急方案制定的措施执行，并分析原因，提出整改方案和预防措施，熟悉应急救援相关程序。</w:t>
      </w:r>
      <w:r>
        <w:rPr>
          <w:rFonts w:hint="eastAsia" w:ascii="宋体" w:hAnsi="宋体" w:eastAsia="宋体" w:cs="宋体"/>
          <w:color w:val="000000"/>
          <w:sz w:val="24"/>
          <w:szCs w:val="24"/>
          <w:highlight w:val="none"/>
        </w:rPr>
      </w:r>
      <w:r/>
    </w:p>
    <w:p>
      <w:pPr>
        <w:pStyle w:val="1225"/>
        <w:numPr>
          <w:ilvl w:val="0"/>
          <w:numId w:val="34"/>
        </w:numPr>
        <w:ind w:left="0" w:right="0" w:firstLine="480"/>
        <w:jc w:val="both"/>
        <w:keepLines w:val="0"/>
        <w:keepNext w:val="0"/>
        <w:pageBreakBefore w:val="0"/>
        <w:spacing w:after="0" w:line="360" w:lineRule="auto"/>
        <w:tabs>
          <w:tab w:val="left" w:pos="108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专项</w:t>
      </w:r>
      <w:r>
        <w:rPr>
          <w:rFonts w:ascii="宋体" w:hAnsi="宋体" w:eastAsia="宋体" w:cs="宋体"/>
          <w:color w:val="000000"/>
          <w:sz w:val="24"/>
          <w:szCs w:val="24"/>
          <w:highlight w:val="none"/>
        </w:rPr>
        <w:t xml:space="preserve">保洁要求：地毯每周吸尘1次。沙发每季度清洁1次。</w:t>
      </w:r>
      <w:r>
        <w:rPr>
          <w:rFonts w:hint="eastAsia" w:ascii="宋体" w:hAnsi="宋体" w:eastAsia="宋体" w:cs="宋体"/>
          <w:color w:val="000000"/>
          <w:sz w:val="24"/>
          <w:szCs w:val="24"/>
          <w:highlight w:val="none"/>
          <w:lang w:val="en-US" w:eastAsia="zh-CN"/>
        </w:rPr>
        <w:t xml:space="preserve">保障干净整洁。</w:t>
      </w:r>
      <w:r>
        <w:rPr>
          <w:rFonts w:ascii="宋体" w:hAnsi="宋体" w:eastAsia="宋体" w:cs="宋体"/>
          <w:color w:val="000000"/>
          <w:sz w:val="24"/>
          <w:szCs w:val="24"/>
          <w:highlight w:val="none"/>
          <w:lang w:val="en-US" w:eastAsia="zh-CN"/>
        </w:rPr>
      </w:r>
      <w:r/>
    </w:p>
    <w:p>
      <w:pPr>
        <w:pStyle w:val="1318"/>
        <w:numPr>
          <w:ilvl w:val="0"/>
          <w:numId w:val="0"/>
        </w:numPr>
        <w:ind w:left="0" w:right="0" w:firstLine="480"/>
        <w:jc w:val="both"/>
        <w:keepLines w:val="0"/>
        <w:keepNext w:val="0"/>
        <w:pageBreakBefore w:val="0"/>
        <w:spacing w:after="0" w:line="360" w:lineRule="auto"/>
        <w:tabs>
          <w:tab w:val="left" w:pos="1080" w:leader="none"/>
        </w:tabs>
        <w:rPr>
          <w:rFonts w:ascii="宋体" w:hAnsi="宋体" w:eastAsia="宋体" w:cs="宋体"/>
          <w:color w:val="000000"/>
          <w:sz w:val="24"/>
          <w:szCs w:val="24"/>
          <w:highlight w:val="none"/>
        </w:rPr>
        <w:outlineLvl w:val="4"/>
      </w:pP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重大活动保障和参观接待</w:t>
      </w:r>
      <w:r>
        <w:rPr>
          <w:rFonts w:ascii="宋体" w:hAnsi="宋体" w:eastAsia="宋体" w:cs="宋体"/>
          <w:color w:val="000000"/>
          <w:sz w:val="24"/>
          <w:szCs w:val="24"/>
          <w:highlight w:val="none"/>
        </w:rPr>
      </w:r>
      <w:r/>
    </w:p>
    <w:p>
      <w:pPr>
        <w:pStyle w:val="1225"/>
        <w:numPr>
          <w:ilvl w:val="0"/>
          <w:numId w:val="3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可随时额外调配楼宇值班、保洁、病媒防控、绿化、物业设施设备的使用、维护和管理及会务接待等各工种人员。</w:t>
      </w:r>
      <w:r>
        <w:rPr>
          <w:rFonts w:hint="eastAsia" w:ascii="宋体" w:hAnsi="宋体" w:eastAsia="宋体" w:cs="宋体"/>
          <w:b w:val="0"/>
          <w:color w:val="000000"/>
          <w:sz w:val="24"/>
          <w:szCs w:val="24"/>
          <w:highlight w:val="none"/>
        </w:rPr>
      </w:r>
      <w:r/>
    </w:p>
    <w:p>
      <w:pPr>
        <w:pStyle w:val="1225"/>
        <w:numPr>
          <w:ilvl w:val="0"/>
          <w:numId w:val="3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根据采购人要求，提前做好参观接待活动相关的场地布置，包括但不仅限于桌椅设备布置、绿植花草摆放、标识设置、垃圾桶增设和有关物资搬运等。</w:t>
      </w:r>
      <w:r>
        <w:rPr>
          <w:rFonts w:hint="eastAsia" w:ascii="宋体" w:hAnsi="宋体" w:eastAsia="宋体" w:cs="宋体"/>
          <w:b w:val="0"/>
          <w:color w:val="000000"/>
          <w:sz w:val="24"/>
          <w:szCs w:val="24"/>
          <w:highlight w:val="none"/>
        </w:rPr>
      </w:r>
      <w:r/>
    </w:p>
    <w:p>
      <w:pPr>
        <w:pStyle w:val="1225"/>
        <w:numPr>
          <w:ilvl w:val="0"/>
          <w:numId w:val="3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每次参观接待活动前至少提前24小时调试好活动所需的各类设施设备，确保正常运行。</w:t>
      </w:r>
      <w:r>
        <w:rPr>
          <w:rFonts w:hint="eastAsia" w:ascii="宋体" w:hAnsi="宋体" w:eastAsia="宋体" w:cs="宋体"/>
          <w:b w:val="0"/>
          <w:color w:val="000000"/>
          <w:sz w:val="24"/>
          <w:szCs w:val="24"/>
          <w:highlight w:val="none"/>
        </w:rPr>
      </w:r>
      <w:r/>
    </w:p>
    <w:p>
      <w:pPr>
        <w:pStyle w:val="1225"/>
        <w:numPr>
          <w:ilvl w:val="0"/>
          <w:numId w:val="35"/>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做好场地内家具及设备的管理工作。定期检查，若发现有家具损坏应及时联系维修。多媒体设备等无法正常工作的及时联系报修，并配合做好专业维修。</w:t>
      </w:r>
      <w:r>
        <w:rPr>
          <w:rFonts w:hint="eastAsia" w:ascii="宋体" w:hAnsi="宋体" w:eastAsia="宋体" w:cs="宋体"/>
          <w:b w:val="0"/>
          <w:color w:val="000000"/>
          <w:sz w:val="24"/>
          <w:szCs w:val="24"/>
          <w:highlight w:val="none"/>
        </w:rPr>
      </w:r>
      <w:r/>
    </w:p>
    <w:p>
      <w:pPr>
        <w:pStyle w:val="1225"/>
        <w:numPr>
          <w:ilvl w:val="0"/>
          <w:numId w:val="35"/>
        </w:numPr>
        <w:ind w:firstLine="480"/>
        <w:jc w:val="both"/>
        <w:spacing w:line="360" w:lineRule="auto"/>
        <w:tabs>
          <w:tab w:val="left" w:pos="1080"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配合学校做好活动的前期资源协调工作，包括活动策划、应急预案演练、资源对接等工作，确保前期准备充分。</w:t>
      </w:r>
      <w:r>
        <w:rPr>
          <w:rFonts w:hint="eastAsia" w:ascii="宋体" w:hAnsi="宋体" w:eastAsia="宋体" w:cs="宋体"/>
          <w:b/>
          <w:color w:val="000000"/>
          <w:sz w:val="24"/>
          <w:szCs w:val="24"/>
          <w:highlight w:val="none"/>
          <w:lang w:val="en-US" w:eastAsia="zh-CN"/>
        </w:rPr>
      </w:r>
      <w:r/>
    </w:p>
    <w:p>
      <w:pPr>
        <w:pStyle w:val="1315"/>
        <w:numPr>
          <w:ilvl w:val="0"/>
          <w:numId w:val="0"/>
        </w:numPr>
        <w:ind w:left="0"/>
        <w:jc w:val="both"/>
        <w:spacing w:line="360" w:lineRule="auto"/>
        <w:tabs>
          <w:tab w:val="left" w:pos="482" w:leader="none"/>
        </w:tabs>
        <w:rPr>
          <w:rFonts w:hint="eastAsia" w:ascii="宋体" w:hAnsi="宋体" w:eastAsia="宋体" w:cs="宋体"/>
          <w:b/>
          <w:color w:val="000000"/>
          <w:sz w:val="24"/>
          <w:szCs w:val="24"/>
          <w:highlight w:val="none"/>
          <w:lang w:val="en-US" w:eastAsia="zh-CN" w:bidi="ar-SA"/>
        </w:rPr>
        <w:outlineLvl w:val="3"/>
      </w:pPr>
      <w:r>
        <w:rPr>
          <w:rFonts w:hint="eastAsia" w:cs="宋体"/>
          <w:b/>
          <w:color w:val="000000"/>
          <w:sz w:val="24"/>
          <w:szCs w:val="24"/>
          <w:highlight w:val="none"/>
          <w:lang w:val="en-US" w:eastAsia="zh-CN" w:bidi="ar-SA"/>
        </w:rPr>
        <w:t xml:space="preserve">（十二）</w:t>
      </w:r>
      <w:r>
        <w:rPr>
          <w:rFonts w:hint="eastAsia" w:ascii="宋体" w:hAnsi="宋体" w:eastAsia="宋体" w:cs="宋体"/>
          <w:b/>
          <w:color w:val="000000"/>
          <w:sz w:val="24"/>
          <w:szCs w:val="24"/>
          <w:highlight w:val="none"/>
          <w:lang w:val="en-US" w:eastAsia="zh-CN" w:bidi="ar-SA"/>
        </w:rPr>
        <w:t xml:space="preserve">文化建设</w:t>
      </w:r>
      <w:r>
        <w:rPr>
          <w:rFonts w:hint="eastAsia" w:ascii="宋体" w:hAnsi="宋体" w:eastAsia="宋体" w:cs="宋体"/>
          <w:b/>
          <w:color w:val="000000"/>
          <w:sz w:val="24"/>
          <w:szCs w:val="24"/>
          <w:highlight w:val="none"/>
          <w:lang w:val="en-US" w:eastAsia="zh-CN" w:bidi="ar-SA"/>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服务总则：</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应积极配合采购人开展服务区域内的文化建设工作，营造积极向上、和谐文明的校园文化氛围</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1.育人特色工作</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校园劳动实践基地建设：配合学校后勤部门、教学部门开展劳动实践基地建设、走进后勤等一系列劳动实践课程开展；</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校区文化建设：配合校方开展一系列校园文化建设活动，如迎新活动、传统节日氛围营造与共建、党建等，实现文化育人、服务育人。</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2.大型活动保障</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在服务区域内举办大型活动（开学/毕业典礼、校庆、校运动会、集中考试、外单位交流活动等）增派人员支援。为活动现场提供现场布置、秩序维护、设施设备维护、环境清洁、迎宾接待等服务。活动结束后根据采购人需要提供专项清洁打扫及垃圾清运服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3.校园文化布置</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应设置专职人员（不单独配置人员）负责责任区域内文化氛围营造、布置和宣传工作，包括节假日（春节、元旦节、国庆节）、迎新和毕业典礼、重大活动等文化氛围，</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提供方案，报采购人审核通过后实施。</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需根据校区的要求在责任区域内提供物业使用标识包括但不限于：节能标识、安全提示标识、设备标识等，标识标牌做到中英文双语标注，标识设计需满足校区高品质要求，材料需使用环保、耐用的高质量材料，符合常州新校区的定位。</w:t>
      </w:r>
      <w:r>
        <w:rPr>
          <w:rFonts w:hint="eastAsia" w:ascii="宋体" w:hAnsi="宋体" w:eastAsia="宋体" w:cs="宋体"/>
          <w:color w:val="000000"/>
          <w:sz w:val="24"/>
          <w:szCs w:val="24"/>
          <w:highlight w:val="none"/>
          <w:lang w:val="en-US" w:eastAsia="zh-CN"/>
        </w:rPr>
      </w:r>
      <w:r/>
    </w:p>
    <w:p>
      <w:pPr>
        <w:pStyle w:val="1315"/>
        <w:numPr>
          <w:ilvl w:val="0"/>
          <w:numId w:val="36"/>
        </w:numPr>
        <w:ind w:left="420"/>
        <w:jc w:val="both"/>
        <w:spacing w:line="360" w:lineRule="auto"/>
        <w:tabs>
          <w:tab w:val="left" w:pos="482" w:leader="none"/>
        </w:tabs>
        <w:rPr>
          <w:rFonts w:hint="eastAsia" w:ascii="宋体" w:hAnsi="宋体" w:eastAsia="宋体" w:cs="宋体"/>
          <w:b/>
          <w:color w:val="000000"/>
          <w:sz w:val="24"/>
          <w:szCs w:val="24"/>
          <w:highlight w:val="none"/>
          <w:lang w:val="en-US" w:eastAsia="zh-CN" w:bidi="ar-SA"/>
        </w:rPr>
        <w:outlineLvl w:val="3"/>
      </w:pPr>
      <w:r>
        <w:rPr>
          <w:rFonts w:hint="eastAsia" w:ascii="宋体" w:hAnsi="宋体" w:eastAsia="宋体" w:cs="宋体"/>
          <w:b/>
          <w:color w:val="000000"/>
          <w:sz w:val="24"/>
          <w:szCs w:val="24"/>
          <w:highlight w:val="none"/>
          <w:lang w:val="en-US" w:eastAsia="zh-CN" w:bidi="ar-SA"/>
        </w:rPr>
        <w:t xml:space="preserve">特殊时段服务</w:t>
      </w:r>
      <w:r>
        <w:rPr>
          <w:rFonts w:hint="eastAsia" w:ascii="宋体" w:hAnsi="宋体" w:eastAsia="宋体" w:cs="宋体"/>
          <w:b/>
          <w:color w:val="000000"/>
          <w:sz w:val="24"/>
          <w:szCs w:val="24"/>
          <w:highlight w:val="none"/>
          <w:lang w:val="en-US" w:eastAsia="zh-CN" w:bidi="ar-SA"/>
        </w:rPr>
      </w:r>
      <w:r/>
    </w:p>
    <w:p>
      <w:pPr>
        <w:pStyle w:val="1225"/>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服务总则：</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应针对国家法定节假日、寒暑假、迎新季、毕业季、大型考试、重大活动等特殊时段，制定专项服务保障方案，确保校园秩序正常、服务不断档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25"/>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开学迎新服务</w:t>
      </w:r>
      <w:r>
        <w:rPr>
          <w:rFonts w:hint="eastAsia" w:ascii="宋体" w:hAnsi="宋体" w:eastAsia="宋体" w:cs="宋体"/>
          <w:color w:val="000000"/>
          <w:sz w:val="24"/>
          <w:szCs w:val="24"/>
          <w:highlight w:val="none"/>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主动与学校沟通，根据新生入校计划，制定迎新方案及应急预案。</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按学校要求做好迎新物资准备及现场布置，包括但不限于：</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1）公寓、教学楼、图书馆等区域的房屋、设施设备检修及集中保洁工作；</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2）布置彩旗、悬挂标语、摆放花卉盆景，电子显示屏欢迎词发布等；</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3）设置接待服务台，提供迎新宣传、服务咨询。</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t xml:space="preserve">开学期间设立新生入住办理点，引导和帮助学生办理入住手续，耐心回复学生咨询；配合做好新生生活用品打包、发放、保管等工作，对提前到达学校的新生行李进行集中存放和管理。</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t xml:space="preserve">对车辆实施疏导及停放管理，维护现场秩序。</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t xml:space="preserve">提供饮用水、行李搬运工具及帮助学生搬运行李等爱心服务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2.毕业离校服务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按学校要求统计毕业生相关信息，按规定办理毕业生退宿手续。</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现场悬挂毕业寄语、摆放花卉盆景；搭建毕业生行李存放点，提供托运服务。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对车辆实施疏导及停放管理，维护现场秩序。</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协助毕业招聘会等相关活动的举办。</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对毕业生退宿空房实施查验、设施设备报修、清洁，保持其正常使用、干净整洁。</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3.考试辅助服务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根据学校安排做好考场前期准备工作，按规定调整摆放教室课桌椅，检查并调试好灯光、空调、打铃器等设备设施。</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大型考试宜设立考点、卫生间等指引标识。</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做好考场秩序维护，配合考场周边警戒，防止喧哗、干扰、闹事等情形发生。</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考试结束后，按学校安排恢复课桌椅复位摆放，打扫考场卫生，关闭空调等设备。</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4.大型校园活动辅助服务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根据活动的性质和目的制定服务方案，经学校确认后实施。</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根据要求提前做好设施设备的安装调试工作、物资准备及现场布置。</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协助实施重要接待任务的参观路线策划、服务指引、礼仪接待等服务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按学校要求进行现场秩序维护。</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活动后对物品进行盘点和归位、实施场地卫生清洁，关闭灯光、空调等设备。</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5.假期服务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按学校要求确定是否需要封楼管理，封楼前应进行安全检查，关闭门窗及相关设施设备，公示封楼时间及紧急进入的联系方式。</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协助学校相关部门开展假期留校学生的安全宣传教育工作。</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定期巡查公共教室、离校学生公寓及集中留宿的公寓，发现隐患及时处理。</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对物业设施设备、教学设备设施、公寓内设施等进行检修维护，保持其正常使用功能。</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组织开展假期卫生大扫除，进行全面保洁，保持楼宇内外环境整洁。</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学校要求的其他假期服务任务。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6.施工管理</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对施工单位实行登记、备案管理，施工人员进入物业管理区域施工应进行登记、验证；</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对施工现场安全防护、作业噪音、施工时段、施工材料堆放、建筑垃圾清运等进行监督管理；</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对施工现场动火作业、用电规范实行有效。</w:t>
      </w:r>
      <w:r>
        <w:rPr>
          <w:rFonts w:hint="eastAsia" w:ascii="宋体" w:hAnsi="宋体" w:eastAsia="宋体" w:cs="宋体"/>
          <w:color w:val="000000"/>
          <w:sz w:val="24"/>
          <w:szCs w:val="24"/>
          <w:highlight w:val="none"/>
          <w:lang w:val="en-US" w:eastAsia="zh-CN"/>
        </w:rPr>
      </w:r>
      <w:r/>
    </w:p>
    <w:p>
      <w:pPr>
        <w:pStyle w:val="1315"/>
        <w:numPr>
          <w:ilvl w:val="0"/>
          <w:numId w:val="36"/>
        </w:numPr>
        <w:ind w:left="420"/>
        <w:spacing w:line="360" w:lineRule="auto"/>
        <w:tabs>
          <w:tab w:val="left" w:pos="482" w:leader="none"/>
        </w:tabs>
        <w:rPr>
          <w:rFonts w:hint="eastAsia" w:ascii="宋体" w:hAnsi="宋体" w:eastAsia="宋体" w:cs="宋体"/>
          <w:b/>
          <w:bCs/>
          <w:color w:val="000000"/>
          <w:sz w:val="24"/>
          <w:szCs w:val="24"/>
          <w:highlight w:val="none"/>
          <w:lang w:val="en-US" w:eastAsia="zh-CN" w:bidi="ar-SA"/>
        </w:rPr>
        <w:outlineLvl w:val="3"/>
      </w:pP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安全巡查要求</w:t>
      </w:r>
      <w:r>
        <w:rPr>
          <w:rFonts w:hint="eastAsia" w:ascii="宋体" w:hAnsi="宋体" w:eastAsia="宋体" w:cs="宋体"/>
          <w:b/>
          <w:bCs/>
          <w:color w:val="000000"/>
          <w:sz w:val="24"/>
          <w:szCs w:val="24"/>
          <w:highlight w:val="none"/>
          <w:lang w:val="en-US" w:eastAsia="zh-CN" w:bidi="ar-SA"/>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服务总则：</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应严格落实校园安全管理规定，保障服务区域内教学、科研、办公秩序及师生人身财产安全，防范各类安全隐患。结合楼宇功能布局与使用特性，科学规划安全巡查点位，遵循“全面覆盖、重点突出、权责清晰、高效管控”的原则，实现安全巡查无死角、隐患闭环处置。</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依据《消防法》及学校楼宇安全管理相关制度，针对服务区域内楼宇的功能属性，精准划分巡查区域，基础巡查与重点巡查相结合，确保巡查工作系统化、规范化。</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巡查点分类设置</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结合楼宇风险等级，分两类设置巡查点，覆盖全楼层及关键区域：</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基础安全巡查点：覆盖各楼层出入口、疏散楼梯、消防通道、公共走廊、电梯厅等部位，重点关注安全通道畅通性、应急照明与疏散标识完好度、公共设施运行状态，以及按消防规范设置的灭火器、消防栓、烟感报警器等消防设施。</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重点安全巡查点：覆盖配电房、水泵房、空调机房、管道井等设备机房，楼宇外围、主出入口、消防回车场，以及消防控制室、安防监控室、应急疏散集合点，重点排查基础设施运行、安防监控、应急物资储备情况。</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巡查管理工作要求</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（1）责任落实：实行定人、定点、定时、定责管理，每个巡查点明确巡查人员，建立专属巡查台账，详细记录巡查时间、隐患情况及处置结果。</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（2）巡查频次：基础点位每日不少于2次常态化巡查，重点区域每日不少于3次巡查，节假日及夜间须加密巡查频次。</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（3）隐患处置：一般隐患现场立即整改，重大隐患第一时间上报采购人及相关院系，同步做好现场防护、全程跟踪、整改复查，形成“巡查—上报—处置—复查”闭环管理。</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保障与后续安排</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（1）配备巡查打卡器或电子巡更系统，设置打卡点位码，张贴巡查标识与警示标牌。</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（2）完成巡查人员专项培训，确保熟练掌握巡查线路与应急处置流程。</w:t>
      </w:r>
      <w:r>
        <w:rPr>
          <w:rFonts w:hint="eastAsia"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（3）根据楼宇使用进度及校园安全管理要求，动态优化巡查点位与巡查方案，持续强化日常管控。</w:t>
      </w:r>
      <w:r>
        <w:rPr>
          <w:rFonts w:hint="eastAsia" w:ascii="宋体" w:hAnsi="宋体" w:eastAsia="宋体" w:cs="宋体"/>
          <w:color w:val="000000"/>
          <w:sz w:val="24"/>
          <w:szCs w:val="24"/>
          <w:highlight w:val="none"/>
          <w:lang w:val="en-US" w:eastAsia="zh-CN"/>
        </w:rPr>
      </w:r>
      <w:r/>
    </w:p>
    <w:p>
      <w:pPr>
        <w:pStyle w:val="1315"/>
        <w:ind w:left="420"/>
        <w:jc w:val="both"/>
        <w:spacing w:line="360" w:lineRule="auto"/>
        <w:tabs>
          <w:tab w:val="left" w:pos="482" w:leader="none"/>
        </w:tabs>
        <w:rPr>
          <w:rFonts w:hint="eastAsia" w:ascii="宋体" w:hAnsi="宋体" w:eastAsia="宋体" w:cs="宋体"/>
          <w:b/>
          <w:color w:val="000000"/>
          <w:sz w:val="24"/>
          <w:szCs w:val="24"/>
          <w:highlight w:val="none"/>
          <w:lang w:val="en-US" w:eastAsia="zh-CN" w:bidi="ar-SA"/>
        </w:rPr>
        <w:outlineLvl w:val="3"/>
      </w:pPr>
      <w:r>
        <w:rPr>
          <w:rFonts w:hint="eastAsia" w:ascii="宋体" w:hAnsi="宋体" w:eastAsia="宋体" w:cs="宋体"/>
          <w:b/>
          <w:color w:val="000000"/>
          <w:sz w:val="24"/>
          <w:szCs w:val="24"/>
          <w:highlight w:val="none"/>
          <w:lang w:val="en-US" w:eastAsia="zh-CN" w:bidi="ar-SA"/>
        </w:rPr>
        <w:t xml:space="preserve">（十</w:t>
      </w:r>
      <w:r>
        <w:rPr>
          <w:rFonts w:hint="eastAsia" w:cs="宋体"/>
          <w:b/>
          <w:color w:val="000000"/>
          <w:sz w:val="24"/>
          <w:szCs w:val="24"/>
          <w:highlight w:val="none"/>
          <w:lang w:val="en-US" w:eastAsia="zh-CN" w:bidi="ar-SA"/>
        </w:rPr>
        <w:t xml:space="preserve">六</w:t>
      </w: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突发事件的应急预案</w:t>
      </w:r>
      <w:r>
        <w:rPr>
          <w:rFonts w:hint="eastAsia" w:ascii="宋体" w:hAnsi="宋体" w:eastAsia="宋体" w:cs="宋体"/>
          <w:b/>
          <w:color w:val="000000"/>
          <w:sz w:val="24"/>
          <w:szCs w:val="24"/>
          <w:highlight w:val="none"/>
          <w:lang w:val="en-US" w:eastAsia="zh-CN" w:bidi="ar-SA"/>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服务总则：</w:t>
      </w:r>
      <w:r>
        <w:rPr>
          <w:rFonts w:ascii="宋体" w:hAnsi="宋体" w:eastAsia="宋体" w:cs="宋体"/>
          <w:color w:val="000000"/>
          <w:sz w:val="24"/>
          <w:szCs w:val="24"/>
          <w:highlight w:val="none"/>
          <w:lang w:val="en-US" w:eastAsia="zh-CN"/>
        </w:rPr>
        <w:t xml:space="preserve">依据国家、省市级的应急管理及突发事件应对预案，</w:t>
      </w:r>
      <w:r>
        <w:rPr>
          <w:rFonts w:hint="eastAsia" w:ascii="宋体" w:hAnsi="宋体" w:eastAsia="宋体" w:cs="宋体"/>
          <w:color w:val="000000"/>
          <w:sz w:val="24"/>
          <w:szCs w:val="24"/>
          <w:highlight w:val="none"/>
          <w:lang w:val="en-US" w:eastAsia="zh-CN"/>
        </w:rPr>
        <w:t xml:space="preserve">协助</w:t>
      </w:r>
      <w:r>
        <w:rPr>
          <w:rFonts w:ascii="宋体" w:hAnsi="宋体" w:eastAsia="宋体" w:cs="宋体"/>
          <w:color w:val="000000"/>
          <w:sz w:val="24"/>
          <w:szCs w:val="24"/>
          <w:highlight w:val="none"/>
          <w:lang w:val="en-US" w:eastAsia="zh-CN"/>
        </w:rPr>
        <w:t xml:space="preserve">学校妥善处理消防火灾、治安问题、台风暴雨、冬季雪灾等恶劣天气状况，以及突发公共卫生事件、设施设备故障等导致的断水、断电、电梯故障、管网阻塞等紧急情况，确保相关服务工作的顺利进行。</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1.应急队伍组建</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明确相应的机构或专（兼）职人员负责应急管理工作。</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组建应急救援队伍，编制成员花名册。</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应急队伍应有完善的管理制度和指挥体系，分工明确；建立培训机制。</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2.应急预案编制与演练</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按学校要求识别可能发生的突发事件并制定应急预案，突发事件包括但不限于：</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自然灾害类事件，如地震、台风、暴雨、暴雪等；</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公共卫生类事件，如传染病疫情、群体性食物中毒、群体性不明原因疾病等；</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社会安全类事件，如非法集会/游行/示威、集体罢课、上访、聚众闹事、恐怖袭击、师生非正常死亡/失踪等；</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事故灾难类事件，如火灾、拥挤踩踏、大型群体活动公共安全事故、交通事故、危险化学品事故、造成重大影响的设施设备突发故障（电梯、水、电、气、热）等。</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配合学校相关部门定期组织突发事件应急处置演练，演练后应进行总结与评价并保存演练记录，对应急预案进行评估和改进。</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3.应急保障</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按学校要求利用体育场馆与场地、空地等设立应急避难场所，设置醒目的应急疏散标识，保障各类紧急疏散通道畅通。</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根据学校可能发生的安全事故特点和危害，配备必要的应急救援器材、设备和物资，设立台账，并定期检查、维护和保养。</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4.应急宣教与培训</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配合学校相关部门定期对师生进行应急知识培训。</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设置宣传专栏和安全警示标语。</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5.突发事件处置</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发生突发事件时，按应急预案及时采取应急措施，配合学校相关部门进行处理。</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突发事件发生后，应积极采取措施，配合学校相关部门尽速恢复秩序，消除事故带来的不良影响。</w:t>
      </w:r>
      <w:r>
        <w:rPr>
          <w:rFonts w:ascii="宋体" w:hAnsi="宋体" w:eastAsia="宋体" w:cs="宋体"/>
          <w:color w:val="000000"/>
          <w:sz w:val="24"/>
          <w:szCs w:val="24"/>
          <w:highlight w:val="none"/>
          <w:lang w:val="en-US" w:eastAsia="zh-CN"/>
        </w:rPr>
      </w:r>
      <w:r/>
    </w:p>
    <w:p>
      <w:pPr>
        <w:pStyle w:val="1193"/>
        <w:numPr>
          <w:ilvl w:val="12"/>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事故处理结束后，对突发事件处置进行记录和总结评估。</w:t>
      </w:r>
      <w:r>
        <w:rPr>
          <w:rFonts w:hint="eastAsia" w:ascii="宋体" w:hAnsi="宋体" w:eastAsia="宋体" w:cs="宋体"/>
          <w:color w:val="000000"/>
          <w:sz w:val="24"/>
          <w:szCs w:val="24"/>
          <w:highlight w:val="none"/>
          <w:lang w:val="en-US" w:eastAsia="zh-CN"/>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hint="eastAsia" w:ascii="宋体" w:hAnsi="宋体" w:eastAsia="宋体" w:cs="宋体"/>
          <w:b/>
          <w:color w:val="000000"/>
          <w:sz w:val="24"/>
          <w:szCs w:val="24"/>
          <w:highlight w:val="none"/>
          <w:lang w:val="en-US" w:eastAsia="zh-CN"/>
        </w:rPr>
        <w:t xml:space="preserve">六、服务方案要求</w:t>
      </w:r>
      <w:r>
        <w:rPr>
          <w:rFonts w:ascii="宋体" w:hAnsi="宋体" w:eastAsia="宋体" w:cs="宋体"/>
          <w:b/>
          <w:color w:val="000000"/>
          <w:sz w:val="24"/>
          <w:szCs w:val="24"/>
          <w:highlight w:val="none"/>
          <w:lang w:val="en-US" w:eastAsia="zh-CN"/>
        </w:rPr>
      </w:r>
      <w:r/>
    </w:p>
    <w:p>
      <w:pPr>
        <w:pStyle w:val="1315"/>
        <w:numPr>
          <w:ilvl w:val="12"/>
          <w:numId w:val="0"/>
        </w:numPr>
        <w:ind w:left="420"/>
        <w:jc w:val="both"/>
        <w:spacing w:line="360" w:lineRule="auto"/>
        <w:tabs>
          <w:tab w:val="left" w:pos="482" w:leader="none"/>
        </w:tabs>
        <w:rPr>
          <w:rFonts w:hint="eastAsia" w:ascii="宋体" w:hAnsi="宋体" w:eastAsia="宋体" w:cs="宋体"/>
          <w:b/>
          <w:color w:val="000000"/>
          <w:sz w:val="24"/>
          <w:szCs w:val="24"/>
          <w:highlight w:val="none"/>
          <w:lang w:val="en-US" w:eastAsia="zh-CN"/>
        </w:rPr>
        <w:outlineLvl w:val="3"/>
      </w:pPr>
      <w:r>
        <w:rPr>
          <w:rFonts w:hint="eastAsia" w:ascii="宋体" w:hAnsi="宋体" w:eastAsia="宋体" w:cs="宋体"/>
          <w:b/>
          <w:color w:val="000000"/>
          <w:sz w:val="24"/>
          <w:szCs w:val="24"/>
          <w:highlight w:val="none"/>
          <w:lang w:val="en-US" w:eastAsia="zh-CN"/>
        </w:rPr>
        <w:t xml:space="preserve">1、</w:t>
      </w:r>
      <w:r>
        <w:rPr>
          <w:rFonts w:ascii="宋体" w:hAnsi="宋体" w:eastAsia="宋体" w:cs="宋体"/>
          <w:b/>
          <w:color w:val="000000"/>
          <w:sz w:val="24"/>
          <w:szCs w:val="24"/>
          <w:highlight w:val="none"/>
          <w:lang w:val="en-US" w:eastAsia="zh-CN"/>
        </w:rPr>
        <w:t xml:space="preserve">物业管理总体服务规划与设想方案</w:t>
      </w:r>
      <w:r>
        <w:rPr>
          <w:rFonts w:hint="eastAsia" w:ascii="宋体" w:hAnsi="宋体" w:eastAsia="宋体" w:cs="宋体"/>
          <w:b/>
          <w:color w:val="000000"/>
          <w:sz w:val="24"/>
          <w:szCs w:val="24"/>
          <w:highlight w:val="none"/>
          <w:lang w:val="en-US" w:eastAsia="zh-CN"/>
        </w:rPr>
      </w:r>
      <w:r/>
    </w:p>
    <w:p>
      <w:pPr>
        <w:pStyle w:val="1225"/>
        <w:ind w:firstLine="480"/>
        <w:jc w:val="both"/>
        <w:rPr>
          <w:rFonts w:hint="eastAsia"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项目采购需求整体情况及新校区启用工作实际，明确总体服务设想，贴合师生教学、生活及校园管理需求，构建全方位、精细化的物业服务框架。深入分析校园物业在新校区启用筹备阶段的工作重点，详细制定新校区启用全流程工作安排，涵盖前期设施排查、物资筹备、人员部署、服务调试等内容，确保新校区顺利启用。方案须明确服务目标定位，从总体服务设想、目标定位、服务理念、重点难点分析及思路创新等角度进行详细阐述，内容应细致完整、针对性强、措施有力。</w:t>
      </w:r>
      <w:r>
        <w:rPr>
          <w:rFonts w:hint="eastAsia"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2. </w:t>
      </w:r>
      <w:r>
        <w:rPr>
          <w:rFonts w:hint="eastAsia" w:ascii="宋体" w:hAnsi="宋体" w:eastAsia="宋体" w:cs="宋体"/>
          <w:b/>
          <w:color w:val="000000"/>
          <w:sz w:val="24"/>
          <w:szCs w:val="24"/>
          <w:highlight w:val="none"/>
          <w:lang w:val="en-US" w:eastAsia="zh-CN"/>
        </w:rPr>
        <w:t xml:space="preserve">精细化</w:t>
      </w:r>
      <w:r>
        <w:rPr>
          <w:rFonts w:ascii="宋体" w:hAnsi="宋体" w:eastAsia="宋体" w:cs="宋体"/>
          <w:b/>
          <w:color w:val="000000"/>
          <w:sz w:val="24"/>
          <w:szCs w:val="24"/>
          <w:highlight w:val="none"/>
          <w:lang w:val="en-US" w:eastAsia="zh-CN"/>
        </w:rPr>
        <w:t xml:space="preserve">保洁方案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日常保洁的精细化服务需求，构建全方位、适配校园场景的清洁方案。方案需覆盖所有建筑内外区域（包括但不限于地面、楼道、走廊、扶手、卫生间、教室、会议室、休息室、退宿学生寝室、地下停车场等），并针对不同区域细化清洁标准、清扫频次及消毒流程。工作内容还应包含下水道疏通、四害消杀防疫及</w:t>
      </w:r>
      <w:r>
        <w:rPr>
          <w:rFonts w:hint="eastAsia" w:ascii="宋体" w:hAnsi="宋体" w:cs="宋体"/>
          <w:color w:val="000000"/>
          <w:sz w:val="24"/>
          <w:szCs w:val="24"/>
          <w:highlight w:val="none"/>
          <w:lang w:val="en-US" w:eastAsia="zh-CN" w:bidi="ar-SA"/>
        </w:rPr>
        <w:t xml:space="preserve">精细化</w:t>
      </w:r>
      <w:r>
        <w:rPr>
          <w:rFonts w:ascii="宋体" w:hAnsi="宋体" w:eastAsia="宋体" w:cs="宋体"/>
          <w:color w:val="000000"/>
          <w:sz w:val="24"/>
          <w:szCs w:val="24"/>
          <w:highlight w:val="none"/>
          <w:lang w:eastAsia="zh-CN" w:bidi="ar-SA"/>
        </w:rPr>
        <w:t xml:space="preserve">保洁等。整体方案应内容细致、针对性强、措施有力，切实满足师生教学、生活及校园管理需求。</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3. 楼宇服务方案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应结合本项目楼宇服务需求，提供包括但不限于楼宇日常管理、教学辅助服务、前台服务等专项方案，确保服务无死角、全覆盖</w:t>
      </w:r>
      <w:r>
        <w:rPr>
          <w:rFonts w:hint="eastAsia" w:ascii="宋体" w:hAnsi="宋体" w:eastAsia="宋体" w:cs="宋体"/>
          <w:color w:val="000000"/>
          <w:sz w:val="24"/>
          <w:szCs w:val="24"/>
          <w:highlight w:val="none"/>
          <w:lang w:eastAsia="zh-CN" w:bidi="ar-SA"/>
        </w:rPr>
        <w:t xml:space="preserve">。</w:t>
      </w:r>
      <w:r>
        <w:rPr>
          <w:rFonts w:ascii="宋体" w:hAnsi="宋体" w:eastAsia="宋体" w:cs="宋体"/>
          <w:color w:val="000000"/>
          <w:sz w:val="24"/>
          <w:szCs w:val="24"/>
          <w:highlight w:val="none"/>
          <w:lang w:eastAsia="zh-CN" w:bidi="ar-SA"/>
        </w:rPr>
        <w:t xml:space="preserve">各专项方案需细化执行</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eastAsia="zh-CN" w:bidi="ar-SA"/>
        </w:rPr>
        <w:t xml:space="preserve">教学辅助服务需贴合教学作息，提供课前教室布置、课后卫生清理、教学物资搬运及课堂保障等配套服务，全力支撑教学活动有序开展</w:t>
      </w:r>
      <w:r>
        <w:rPr>
          <w:rFonts w:hint="eastAsia" w:ascii="宋体" w:hAnsi="宋体" w:eastAsia="宋体" w:cs="宋体"/>
          <w:color w:val="000000"/>
          <w:sz w:val="24"/>
          <w:szCs w:val="24"/>
          <w:highlight w:val="none"/>
          <w:lang w:eastAsia="zh-CN" w:bidi="ar-SA"/>
        </w:rPr>
        <w:t xml:space="preserve">；</w:t>
      </w:r>
      <w:r>
        <w:rPr>
          <w:rFonts w:ascii="宋体" w:hAnsi="宋体" w:eastAsia="宋体" w:cs="宋体"/>
          <w:color w:val="000000"/>
          <w:sz w:val="24"/>
          <w:szCs w:val="24"/>
          <w:highlight w:val="none"/>
          <w:lang w:eastAsia="zh-CN" w:bidi="ar-SA"/>
        </w:rPr>
        <w:t xml:space="preserve">前台服务需规范接待礼仪、咨询响应时限、物资登记管理等服务标准，提升师生办事便捷度。方案应细致完整、针对性强、措施有力。</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4. 公寓服务方案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应结合住宿师生日常生活内容和需求，提供包括但不限于公寓安全隐患排查、学生内务管理、公寓床位管理及温馨服务等工作方案</w:t>
      </w:r>
      <w:r>
        <w:rPr>
          <w:rFonts w:hint="eastAsia" w:ascii="宋体" w:hAnsi="宋体" w:eastAsia="宋体" w:cs="宋体"/>
          <w:color w:val="000000"/>
          <w:sz w:val="24"/>
          <w:szCs w:val="24"/>
          <w:highlight w:val="none"/>
          <w:lang w:eastAsia="zh-CN" w:bidi="ar-SA"/>
        </w:rPr>
        <w:t xml:space="preserve">。</w:t>
      </w:r>
      <w:r>
        <w:rPr>
          <w:rFonts w:ascii="宋体" w:hAnsi="宋体" w:eastAsia="宋体" w:cs="宋体"/>
          <w:color w:val="000000"/>
          <w:sz w:val="24"/>
          <w:szCs w:val="24"/>
          <w:highlight w:val="none"/>
          <w:lang w:eastAsia="zh-CN" w:bidi="ar-SA"/>
        </w:rPr>
        <w:t xml:space="preserve">各专项方案需细化执行</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eastAsia="zh-CN" w:bidi="ar-SA"/>
        </w:rPr>
        <w:t xml:space="preserve">安全管理方案需强化公寓安全防控</w:t>
      </w:r>
      <w:r>
        <w:rPr>
          <w:rFonts w:ascii="宋体" w:hAnsi="宋体" w:eastAsia="宋体" w:cs="宋体"/>
          <w:strike w:val="0"/>
          <w:color w:val="000000"/>
          <w:sz w:val="24"/>
          <w:szCs w:val="24"/>
          <w:highlight w:val="none"/>
          <w:lang w:eastAsia="zh-CN" w:bidi="ar-SA"/>
        </w:rPr>
        <w:t xml:space="preserve">，明确消防安全、用电安全、人身财产安全等管控要点</w:t>
      </w:r>
      <w:r>
        <w:rPr>
          <w:rFonts w:hint="eastAsia" w:ascii="宋体" w:hAnsi="宋体" w:eastAsia="宋体" w:cs="宋体"/>
          <w:strike w:val="0"/>
          <w:color w:val="000000"/>
          <w:sz w:val="24"/>
          <w:szCs w:val="24"/>
          <w:highlight w:val="none"/>
          <w:lang w:eastAsia="zh-CN" w:bidi="ar-SA"/>
        </w:rPr>
        <w:t xml:space="preserve">；</w:t>
      </w:r>
      <w:r>
        <w:rPr>
          <w:rFonts w:ascii="宋体" w:hAnsi="宋体" w:eastAsia="宋体" w:cs="宋体"/>
          <w:strike w:val="0"/>
          <w:color w:val="000000"/>
          <w:sz w:val="24"/>
          <w:szCs w:val="24"/>
          <w:highlight w:val="none"/>
          <w:lang w:eastAsia="zh-CN" w:bidi="ar-SA"/>
        </w:rPr>
        <w:t xml:space="preserve">床位管理方案需规范床位分配</w:t>
      </w:r>
      <w:r>
        <w:rPr>
          <w:rFonts w:ascii="宋体" w:hAnsi="宋体" w:eastAsia="宋体" w:cs="宋体"/>
          <w:color w:val="000000"/>
          <w:sz w:val="24"/>
          <w:szCs w:val="24"/>
          <w:highlight w:val="none"/>
          <w:lang w:eastAsia="zh-CN" w:bidi="ar-SA"/>
        </w:rPr>
        <w:t xml:space="preserve">、调整、登记及清查流程，建立完善的床位信息台账，精准掌握学生住宿动态，温馨服务方案需贴合学生居住需求，提供生活咨询、物资帮扶、困难协助、节日关怀等服务，畅通学生诉求反馈渠道，及时响应并解决学生住宿过程中的各类问题。方案须明确服务目标定位与服务理念，深入分析校园公寓物业服务中的重点难点问题并提出针对性解决措施，全面满足公寓居住及校园公寓管理各项技术需求。</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5. 设施设备维护报修及零星维修服务方案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服务特点，提供包含但不限于水电设备、各类照明灯具、空调、热水系统、消防系统、配电间、水泵房及楼顶重点机房区域、地下管网等设施设备的日常巡检、维护监管、报修、验收及零星维修等工作的服务方案。各专项方案需细化执行</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eastAsia="zh-CN" w:bidi="ar-SA"/>
        </w:rPr>
        <w:t xml:space="preserve">设施设备维护需细致明确校园水电、消防、电梯、监控、照明、管网等所有设施设备的日常运行监测标准、定期巡检周期，建立设施设备全生命周期台账，做好巡检记录、故障预警及维保档案留存，及时排查各类安全隐患，确保设施设备始终处于良好运行状态</w:t>
      </w:r>
      <w:r>
        <w:rPr>
          <w:rFonts w:hint="eastAsia" w:ascii="宋体" w:hAnsi="宋体" w:eastAsia="宋体" w:cs="宋体"/>
          <w:color w:val="000000"/>
          <w:sz w:val="24"/>
          <w:szCs w:val="24"/>
          <w:highlight w:val="none"/>
          <w:lang w:eastAsia="zh-CN" w:bidi="ar-SA"/>
        </w:rPr>
        <w:t xml:space="preserve">；</w:t>
      </w:r>
      <w:r>
        <w:rPr>
          <w:rFonts w:ascii="宋体" w:hAnsi="宋体" w:eastAsia="宋体" w:cs="宋体"/>
          <w:color w:val="000000"/>
          <w:sz w:val="24"/>
          <w:szCs w:val="24"/>
          <w:highlight w:val="none"/>
          <w:lang w:eastAsia="zh-CN" w:bidi="ar-SA"/>
        </w:rPr>
        <w:t xml:space="preserve">零星维修服务需规范维修诉求受理、派单、处置、验收全流程，明确不同类型故障的响应时限（如紧急维修、一般维修），配备专业维修人员及充足维修物资，确保各类零星故障（如水电故障、门窗损坏、设施小修等）得到快速高效处置，维修质量达标。方案应细致完整、针对性强、措施有力。</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6. 校园环境管理服务方案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应结合本项目校园环境整体情况，提供包括但不限于校园道路环境维护保洁、校园景观建筑维护保洁、绿地清理</w:t>
      </w:r>
      <w:r>
        <w:rPr>
          <w:rFonts w:hint="eastAsia" w:ascii="宋体" w:hAnsi="宋体" w:cs="宋体"/>
          <w:color w:val="000000"/>
          <w:sz w:val="24"/>
          <w:szCs w:val="24"/>
          <w:highlight w:val="none"/>
          <w:lang w:eastAsia="zh-CN" w:bidi="ar-SA"/>
        </w:rPr>
        <w:t xml:space="preserve">、</w:t>
      </w:r>
      <w:r>
        <w:rPr>
          <w:rFonts w:ascii="宋体" w:hAnsi="宋体" w:eastAsia="宋体" w:cs="宋体"/>
          <w:color w:val="000000"/>
          <w:sz w:val="24"/>
          <w:szCs w:val="24"/>
          <w:highlight w:val="none"/>
          <w:lang w:eastAsia="zh-CN" w:bidi="ar-SA"/>
        </w:rPr>
        <w:t xml:space="preserve">水系清洁</w:t>
      </w:r>
      <w:r>
        <w:rPr>
          <w:rFonts w:hint="eastAsia" w:ascii="宋体" w:hAnsi="宋体" w:cs="宋体"/>
          <w:color w:val="000000"/>
          <w:sz w:val="24"/>
          <w:szCs w:val="24"/>
          <w:highlight w:val="none"/>
          <w:lang w:val="en-US" w:eastAsia="zh-CN" w:bidi="ar-SA"/>
        </w:rPr>
        <w:t xml:space="preserve">及</w:t>
      </w:r>
      <w:r>
        <w:rPr>
          <w:rFonts w:ascii="宋体" w:hAnsi="宋体" w:eastAsia="宋体" w:cs="宋体"/>
          <w:color w:val="000000"/>
          <w:sz w:val="24"/>
          <w:szCs w:val="24"/>
          <w:highlight w:val="none"/>
          <w:lang w:eastAsia="zh-CN" w:bidi="ar-SA"/>
        </w:rPr>
        <w:t xml:space="preserve">观赏动物饲养等工作的服务方案。各专项方案需细化执行</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eastAsia="zh-CN" w:bidi="ar-SA"/>
        </w:rPr>
        <w:t xml:space="preserve">垃圾清运方案需规范垃圾分类收集、暂存、清运流程，明确清运频次、路线及垃圾分类管理要求，做到垃圾日产日清、分类合规，杜绝垃圾堆积、异味扩散等问题</w:t>
      </w:r>
      <w:r>
        <w:rPr>
          <w:rFonts w:hint="eastAsia" w:ascii="宋体" w:hAnsi="宋体" w:eastAsia="宋体" w:cs="宋体"/>
          <w:color w:val="000000"/>
          <w:sz w:val="24"/>
          <w:szCs w:val="24"/>
          <w:highlight w:val="none"/>
          <w:lang w:eastAsia="zh-CN" w:bidi="ar-SA"/>
        </w:rPr>
        <w:t xml:space="preserve">；</w:t>
      </w:r>
      <w:r>
        <w:rPr>
          <w:rFonts w:ascii="宋体" w:hAnsi="宋体" w:eastAsia="宋体" w:cs="宋体"/>
          <w:color w:val="000000"/>
          <w:sz w:val="24"/>
          <w:szCs w:val="24"/>
          <w:highlight w:val="none"/>
          <w:lang w:eastAsia="zh-CN" w:bidi="ar-SA"/>
        </w:rPr>
        <w:t xml:space="preserve">水系清洁方案需针对校园内景观水系、人工湖等区域，制定常态化清洁、水质养护、杂物打捞及水体消毒流程，防止水体污染、藻类滋生，保障水系环境整洁美观。方案应细致完整、针对性强、措施有力。</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7. 绿化养护服务方案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绿化性质、特点及日常运行管理要求，提供包括但不限于绿化、绿植养护、楼内绿植养护等工作的服务方案。内容包括病虫害防治、树木修剪、草坪及地被养护、花坛花卉栽植与养护、浇水与施肥等。方案应细致完整、针对性强、措施有力。</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8. 人员职责及培训方案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人员需求，进行组织架构设计和人员配置管理，提供包括但不限于岗位设置、部门职责、工作流程、规章制度及人员配置、管理、培训等工作方案。方案需立足校园物业服务专业性、规范性需求，结合校园场景特点及各类物业服务岗位要求，遵循“按需培训、学以致用、注重实效、持续提升”的核心原则，制定系统完善、针对性强的培训方案。</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eastAsia="zh-CN" w:bidi="ar-SA"/>
        </w:rPr>
        <w:t xml:space="preserve">人员培训计划需明确培训对象（涵盖保洁、工程、会务、</w:t>
      </w:r>
      <w:r>
        <w:rPr>
          <w:rFonts w:hint="eastAsia" w:ascii="宋体" w:hAnsi="宋体" w:eastAsia="宋体" w:cs="宋体"/>
          <w:color w:val="000000"/>
          <w:sz w:val="24"/>
          <w:szCs w:val="24"/>
          <w:highlight w:val="none"/>
          <w:lang w:val="en-US" w:eastAsia="zh-CN" w:bidi="ar-SA"/>
        </w:rPr>
        <w:t xml:space="preserve">楼宇管理、</w:t>
      </w:r>
      <w:r>
        <w:rPr>
          <w:rFonts w:ascii="宋体" w:hAnsi="宋体" w:eastAsia="宋体" w:cs="宋体"/>
          <w:color w:val="000000"/>
          <w:sz w:val="24"/>
          <w:szCs w:val="24"/>
          <w:highlight w:val="none"/>
          <w:lang w:eastAsia="zh-CN" w:bidi="ar-SA"/>
        </w:rPr>
        <w:t xml:space="preserve">公寓管理</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绿化</w:t>
      </w:r>
      <w:r>
        <w:rPr>
          <w:rFonts w:ascii="宋体" w:hAnsi="宋体" w:eastAsia="宋体" w:cs="宋体"/>
          <w:color w:val="000000"/>
          <w:sz w:val="24"/>
          <w:szCs w:val="24"/>
          <w:highlight w:val="none"/>
          <w:lang w:eastAsia="zh-CN" w:bidi="ar-SA"/>
        </w:rPr>
        <w:t xml:space="preserve">等所有物业岗位人员）、培训周期（岗前培训、定期培训、专项培训）、培训目标，结合不同岗位工作职责制定差异化培训内容。工作流程培训需聚焦校园物业服务全流程，包括日常服务流程、应急处置流程、交接流程等。培训举措需多样化、可落地，配备专业培训师资，建立培训台账，针对培训考核不合格人员进行二次培训，确保培训效果。方案应细致完整、针对性强、措施有力。</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9. 物资设备配置方案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应结合本项目整体情况，提供包括但不限于为提升劳动效率和工作效果拟投入的设备、机械、工具等物资配置方案，涵盖办公设备、保洁设备、日用耗材、会务物资及防汛</w:t>
      </w:r>
      <w:r>
        <w:rPr>
          <w:rFonts w:hint="eastAsia" w:ascii="宋体" w:hAnsi="宋体" w:eastAsia="宋体" w:cs="宋体"/>
          <w:color w:val="000000"/>
          <w:sz w:val="24"/>
          <w:szCs w:val="24"/>
          <w:highlight w:val="none"/>
          <w:lang w:val="en-US" w:eastAsia="zh-CN" w:bidi="ar-SA"/>
        </w:rPr>
        <w:t xml:space="preserve">扫雪</w:t>
      </w:r>
      <w:r>
        <w:rPr>
          <w:rFonts w:ascii="宋体" w:hAnsi="宋体" w:eastAsia="宋体" w:cs="宋体"/>
          <w:color w:val="000000"/>
          <w:sz w:val="24"/>
          <w:szCs w:val="24"/>
          <w:highlight w:val="none"/>
          <w:lang w:eastAsia="zh-CN" w:bidi="ar-SA"/>
        </w:rPr>
        <w:t xml:space="preserve">物资配备等。</w:t>
      </w:r>
      <w:r>
        <w:rPr>
          <w:rFonts w:hint="eastAsia" w:ascii="宋体" w:hAnsi="宋体" w:cs="宋体"/>
          <w:color w:val="000000"/>
          <w:sz w:val="24"/>
          <w:szCs w:val="24"/>
          <w:highlight w:val="none"/>
          <w:lang w:eastAsia="zh-CN" w:bidi="ar-SA"/>
        </w:rPr>
        <w:t xml:space="preserve">同时需提供物资更换方案，包括但不限于</w:t>
      </w:r>
      <w:r>
        <w:rPr>
          <w:rFonts w:ascii="宋体" w:hAnsi="宋体" w:eastAsia="宋体" w:cs="宋体"/>
          <w:color w:val="000000"/>
          <w:sz w:val="24"/>
          <w:szCs w:val="24"/>
          <w:highlight w:val="none"/>
        </w:rPr>
        <w:t xml:space="preserve">更换标准、更换周期、更换触发条件、备货机制、质量管控</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覆盖保洁耗材、保洁设备、日常运维耗材、会务专用</w:t>
      </w:r>
      <w:r>
        <w:rPr>
          <w:rFonts w:hint="eastAsia" w:ascii="宋体" w:hAnsi="宋体" w:eastAsia="宋体" w:cs="宋体"/>
          <w:color w:val="000000"/>
          <w:sz w:val="24"/>
          <w:szCs w:val="24"/>
          <w:highlight w:val="none"/>
          <w:lang w:eastAsia="zh-CN"/>
        </w:rPr>
        <w:t xml:space="preserve">等，</w:t>
      </w:r>
      <w:r>
        <w:rPr>
          <w:rFonts w:ascii="宋体" w:hAnsi="宋体" w:eastAsia="宋体" w:cs="宋体"/>
          <w:color w:val="000000"/>
          <w:sz w:val="24"/>
          <w:szCs w:val="24"/>
          <w:highlight w:val="none"/>
          <w:lang w:eastAsia="zh-CN" w:bidi="ar-SA"/>
        </w:rPr>
        <w:t xml:space="preserve">鼓励</w:t>
      </w: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提供和使用智能化工具，以提高工作质量和效率。</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10. 会务服务及重大活动保障方案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特点，提供包括但不限于会议准备、会议服务流程、会议保密机制等各项工作方案，以及校庆、开学典礼、毕业典礼、大型体育赛事、招聘会、考试等各类重大活动全过程保障的服务方案。对临时或紧急会议须有快速响应对策，确保服务工作保障及时。方案需结合校园会务活动的多样性（行政会议、教学研讨、学术交流、校园活动等），遵循“细致周到、规范高效、安全有序、贴合校园”的核心原则，制定系统完善、流程闭环的会务服务方案。</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eastAsia="zh-CN" w:bidi="ar-SA"/>
        </w:rPr>
        <w:t xml:space="preserve">会务现场服务流程方案需细化会前、会中、会后全流程管控。会前完成会议室预约确认、场地布置、音响投影等设备调试、茶水及会务物资筹备；会中提供签到引导、茶水供应、现场秩序维护、设备实时保障、突发情况衔接等服务，全程配合会务组织方；会后及时清理会场、整理物资、恢复场地原貌，做好会务资料归档，确保流程衔接顺畅、服务无遗漏。会务服务现场应急处置方案需预判设</w:t>
      </w:r>
      <w:r>
        <w:rPr>
          <w:rFonts w:ascii="宋体" w:hAnsi="宋体" w:eastAsia="宋体" w:cs="宋体"/>
          <w:color w:val="000000"/>
          <w:sz w:val="24"/>
          <w:szCs w:val="24"/>
          <w:highlight w:val="none"/>
          <w:lang w:eastAsia="zh-CN" w:bidi="ar-SA"/>
        </w:rPr>
        <w:t xml:space="preserve">备故障（音响、投影失灵等）、人员突发状况、供电中断、秩序混乱等突发情况。会议室管理方案需规范会议室使用登记、资源调配、日常维护等流程，明确不同规格会议室的使用标准，定期对会议室设施设备进行巡检、维护和清洁，建立使用台账，合理统筹会议室资源，保持会议室环境整洁、设施完好，满足校园各类会务活动的使用需求。方案须明确服务目标与服务理念，梳理会务服务中的重点难点问题并制定针对性解决办法，配合学校做好会务服务统筹协调，全面符合校园会务服务各项技术要求，为校园会务活动提供高质量保障。方案应细致完整、针对性强、措施有力。</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11. 文化建设方案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服务特点，提供包括但不限于育人特色工作、党建活动、学生劳动实践基地建设、环境育人策划、学生公寓文化活动及重大活动、节假日氛围营造等工作服务方案。方案需构建兼具校园特色与服务温度的文化建设体系，全面覆盖物业文化建设各环节。</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eastAsia="zh-CN" w:bidi="ar-SA"/>
        </w:rPr>
        <w:t xml:space="preserve">特定时间环境布置方案需精准对接迎新季、毕业季及传统节日需求。迎新季营造温馨欢迎氛围，布置迎新标识、指引设施及氛围装饰，助力新生快速融入校园；传统节日布置贴合校园氛围的装饰，传承中华优秀传统文化，同时兼顾校园环境整洁与文化美感。方案须明确文化建设服务目标与理念，梳理文化建设中的重点难点，制定针对性解决办法，配合学校做好校园文化建设统筹协调，全面符合校园物业文化建设各项技术要求，以优质文化服务助力校园育人工作。方案应细致完整、针对性强、措施有力。</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12. 安全巡查方案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eastAsia="zh-CN" w:bidi="ar-SA"/>
        </w:rPr>
      </w:pPr>
      <w:r>
        <w:rPr>
          <w:rFonts w:hint="eastAsia" w:ascii="宋体" w:hAnsi="宋体" w:cs="宋体"/>
          <w:color w:val="000000"/>
          <w:sz w:val="24"/>
          <w:szCs w:val="24"/>
          <w:highlight w:val="none"/>
          <w:lang w:eastAsia="zh-CN" w:bidi="ar-SA"/>
        </w:rPr>
        <w:t xml:space="preserve">供应商</w:t>
      </w:r>
      <w:r>
        <w:rPr>
          <w:rFonts w:ascii="宋体" w:hAnsi="宋体" w:eastAsia="宋体" w:cs="宋体"/>
          <w:color w:val="000000"/>
          <w:sz w:val="24"/>
          <w:szCs w:val="24"/>
          <w:highlight w:val="none"/>
          <w:lang w:eastAsia="zh-CN" w:bidi="ar-SA"/>
        </w:rPr>
        <w:t xml:space="preserve">应结合本项目安全管理工作重点，提供全面系统的安全巡查方案。方案需划定</w:t>
      </w:r>
      <w:r>
        <w:rPr>
          <w:rFonts w:ascii="宋体" w:hAnsi="宋体" w:eastAsia="宋体" w:cs="宋体"/>
          <w:color w:val="000000"/>
          <w:sz w:val="24"/>
          <w:szCs w:val="24"/>
          <w:highlight w:val="none"/>
          <w:lang w:val="en-US" w:eastAsia="zh-CN" w:bidi="ar-SA"/>
        </w:rPr>
        <w:t xml:space="preserve">重点防控区域，明确巡查频次、路线及隐患排查、上报、处置全流程，强化校园人身、财产及设施安全保障。定期开展安全宣传教育，筑牢校园安全防线。方案应细致完整、针对性强、措施有力。</w:t>
      </w:r>
      <w:r>
        <w:rPr>
          <w:rFonts w:ascii="宋体" w:hAnsi="宋体" w:eastAsia="宋体" w:cs="宋体"/>
          <w:color w:val="000000"/>
          <w:sz w:val="24"/>
          <w:szCs w:val="24"/>
          <w:highlight w:val="none"/>
          <w:lang w:eastAsia="zh-CN" w:bidi="ar-SA"/>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13. 应急预案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应结合本项目安全工作重点、难点，提供包括但不限于消防、治安、恶劣天气、公共卫生事件、设施设备突发故障等情况的应急预案。方案需立足校园安全底线，结合校园师生密集、功能区域多样的实际特点，遵循“预防为先、快速响应、分工明确、处置高效”的核心原则，制定全面系统、针对性强、可落地的应急预案服务方案。</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val="en-US" w:eastAsia="zh-CN" w:bidi="ar-SA"/>
        </w:rPr>
        <w:t xml:space="preserve">消防应急预案需明确火灾预防管控、火情报警流程、初期火灾扑救方法、师生疏散路线及责任分工，制定定期演练计划</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治安应急预案需针对校园盗窃、斗殴、外来无关人员闯入滋扰等治安事件，明确处置流程、人员管控措施及联动机制，加强校园巡逻防控，及时化解治安隐患。恶劣天气应急预案需对接气象预警信息，针对暴雨、暴雪、台风、寒潮等恶劣天气，制定预警发布、隐患排查、人员避险、设施防护等措施，保障校园设施及师生安全。</w:t>
      </w:r>
      <w:r>
        <w:rPr>
          <w:rFonts w:ascii="宋体" w:hAnsi="宋体" w:eastAsia="宋体" w:cs="宋体"/>
          <w:color w:val="000000"/>
          <w:sz w:val="24"/>
          <w:szCs w:val="24"/>
          <w:highlight w:val="none"/>
          <w:lang w:val="en-US" w:eastAsia="zh-CN" w:bidi="ar-SA"/>
        </w:rPr>
      </w:r>
      <w:r/>
    </w:p>
    <w:p>
      <w:pPr>
        <w:pStyle w:val="1225"/>
        <w:ind w:firstLine="480"/>
        <w:jc w:val="both"/>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设施设备突发故障应急预案需针对水电中断、电梯困人、消防设备失灵等突发情况，明确故障排查、应急抢修、临时保障等措施，快速恢复设施设备正常运行。方案须明确各类应急预案的责任分工、应急队伍建设、应急物资储备及定期演练计划，梳理各类应急场景的重点难点问题，制定针对性解决办法，配合学校做好应急管理统筹工作，全面符合校园应急预案相关技术要求，筑牢校园安全防线。方案应细致完整、针对性强、措施有力。</w:t>
      </w:r>
      <w:r>
        <w:rPr>
          <w:rFonts w:ascii="宋体" w:hAnsi="宋体" w:eastAsia="宋体" w:cs="宋体"/>
          <w:color w:val="000000"/>
          <w:sz w:val="24"/>
          <w:szCs w:val="24"/>
          <w:highlight w:val="none"/>
          <w:lang w:val="en-US" w:eastAsia="zh-CN" w:bidi="ar-SA"/>
        </w:rPr>
      </w:r>
      <w:r/>
    </w:p>
    <w:p>
      <w:pPr>
        <w:pStyle w:val="1225"/>
        <w:ind w:left="420" w:firstLine="480"/>
        <w:jc w:val="both"/>
        <w:rPr>
          <w:rFonts w:ascii="宋体" w:hAnsi="宋体" w:cs="宋体"/>
          <w:b w:val="0"/>
          <w:color w:val="000000"/>
          <w:sz w:val="24"/>
          <w:szCs w:val="24"/>
          <w:highlight w:val="none"/>
          <w:lang w:val="en-US" w:eastAsia="zh-CN"/>
        </w:rPr>
        <w:outlineLvl w:val="3"/>
      </w:pPr>
      <w:r>
        <w:rPr>
          <w:rFonts w:ascii="宋体" w:hAnsi="宋体" w:cs="宋体"/>
          <w:b w:val="0"/>
          <w:color w:val="000000"/>
          <w:sz w:val="24"/>
          <w:szCs w:val="24"/>
          <w:highlight w:val="none"/>
          <w:lang w:val="en-US" w:eastAsia="zh-CN"/>
        </w:rPr>
        <w:t xml:space="preserve">14.</w:t>
      </w:r>
      <w:r>
        <w:rPr>
          <w:rFonts w:hint="eastAsia" w:ascii="宋体" w:hAnsi="宋体" w:cs="宋体"/>
          <w:b w:val="0"/>
          <w:color w:val="000000"/>
          <w:sz w:val="24"/>
          <w:szCs w:val="24"/>
          <w:highlight w:val="none"/>
          <w:lang w:val="en-US" w:eastAsia="zh-CN"/>
        </w:rPr>
        <w:t xml:space="preserve">节能环保服务方案</w:t>
      </w:r>
      <w:r>
        <w:rPr>
          <w:rFonts w:ascii="宋体" w:hAnsi="宋体" w:cs="宋体"/>
          <w:b w:val="0"/>
          <w:color w:val="000000"/>
          <w:sz w:val="24"/>
          <w:szCs w:val="24"/>
          <w:highlight w:val="none"/>
          <w:lang w:val="en-US" w:eastAsia="zh-CN"/>
        </w:rPr>
      </w:r>
      <w:r/>
    </w:p>
    <w:p>
      <w:pPr>
        <w:pStyle w:val="1225"/>
        <w:ind w:left="420" w:firstLine="480"/>
        <w:jc w:val="both"/>
        <w:rPr>
          <w:rFonts w:ascii="宋体" w:hAnsi="宋体" w:eastAsia="宋体" w:cs="宋体"/>
          <w:b w:val="0"/>
          <w:color w:val="000000"/>
          <w:sz w:val="24"/>
          <w:szCs w:val="24"/>
          <w:highlight w:val="none"/>
          <w:lang w:val="en-US" w:eastAsia="zh-CN"/>
        </w:rPr>
        <w:outlineLvl w:val="3"/>
      </w:pPr>
      <w:r>
        <w:rPr>
          <w:rFonts w:ascii="宋体" w:hAnsi="宋体" w:eastAsia="宋体" w:cs="宋体"/>
          <w:i w:val="0"/>
          <w:iCs w:val="0"/>
          <w:caps w:val="0"/>
          <w:color w:val="000000"/>
          <w:spacing w:val="0"/>
          <w:sz w:val="24"/>
          <w:szCs w:val="24"/>
          <w:highlight w:val="none"/>
          <w:shd w:val="clear" w:color="auto" w:fill="ffffff"/>
          <w:lang w:val="en-US" w:eastAsia="zh-CN"/>
        </w:rPr>
        <w:t xml:space="preserve">供应商</w:t>
      </w:r>
      <w:r>
        <w:rPr>
          <w:rFonts w:ascii="宋体" w:hAnsi="宋体" w:eastAsia="宋体" w:cs="宋体"/>
          <w:i w:val="0"/>
          <w:iCs w:val="0"/>
          <w:caps w:val="0"/>
          <w:color w:val="000000"/>
          <w:spacing w:val="0"/>
          <w:sz w:val="24"/>
          <w:szCs w:val="24"/>
          <w:highlight w:val="none"/>
          <w:shd w:val="clear" w:color="auto" w:fill="ffffff"/>
        </w:rPr>
        <w:t xml:space="preserve">应结合本项目物业服务实际情况，制定完善的节能环保服务方案。在常明灯管控方面，须建立公共区域照明巡查制度，明确日间及夜间巡查频次与责任岗位，对楼内走廊、楼梯间、卫生间、公共洗衣房等区域的长明灯现象做到及时发现、即时关闭，并建立巡查记录台账；</w:t>
      </w:r>
      <w:r>
        <w:rPr>
          <w:rFonts w:ascii="宋体" w:hAnsi="宋体" w:eastAsia="宋体" w:cs="宋体"/>
          <w:i w:val="0"/>
          <w:iCs w:val="0"/>
          <w:caps w:val="0"/>
          <w:color w:val="000000"/>
          <w:spacing w:val="0"/>
          <w:sz w:val="24"/>
          <w:szCs w:val="24"/>
          <w:highlight w:val="none"/>
          <w:shd w:val="clear" w:color="auto" w:fill="ffffff"/>
        </w:rPr>
        <w:t xml:space="preserve">在常流水管控方面，须建立用水设施日查日报制度，对公共卫生间、洗衣房、开水间等区域的水龙头、冲水阀、管道接口进行定期检查，发现滴漏、长流水问题须在30分钟内报修处置，紧急情况15分钟内响应；在空调使用管控方面，须严格执行学校空调使用管理规定，明确夏季和冬季空调开启的温度条件及运行时段，对未按规定开启空调、无人运行时未关闭空调等现象进行巡查和劝阻；在节能宣传方面，应在楼内公共区域设置节能宣传标识，在洗衣房、卫生间、开水间、走廊等位置张贴节约用水用电提示，每学期至少组织一次节能主题宣传活动，引导师生养成节能习惯。</w:t>
      </w:r>
      <w:r>
        <w:rPr>
          <w:rFonts w:ascii="宋体" w:hAnsi="宋体" w:eastAsia="宋体" w:cs="宋体"/>
          <w:i w:val="0"/>
          <w:iCs w:val="0"/>
          <w:caps w:val="0"/>
          <w:color w:val="000000"/>
          <w:spacing w:val="0"/>
          <w:sz w:val="24"/>
          <w:szCs w:val="24"/>
          <w:highlight w:val="none"/>
          <w:shd w:val="clear" w:color="auto" w:fill="ffffff"/>
          <w:lang w:val="en-US" w:eastAsia="zh-CN"/>
        </w:rPr>
        <w:t xml:space="preserve">供应商</w:t>
      </w:r>
      <w:r>
        <w:rPr>
          <w:rFonts w:ascii="宋体" w:hAnsi="宋体" w:eastAsia="宋体" w:cs="宋体"/>
          <w:i w:val="0"/>
          <w:iCs w:val="0"/>
          <w:caps w:val="0"/>
          <w:color w:val="000000"/>
          <w:spacing w:val="0"/>
          <w:sz w:val="24"/>
          <w:szCs w:val="24"/>
          <w:highlight w:val="none"/>
          <w:shd w:val="clear" w:color="auto" w:fill="ffffff"/>
        </w:rPr>
        <w:t xml:space="preserve">提供的节能环保服务方案须细致完整、针对性强、措施具体有力，各管控环节有制度、有记录、有落实、可追溯。</w:t>
      </w:r>
      <w:r>
        <w:rPr>
          <w:rFonts w:ascii="宋体" w:hAnsi="宋体" w:eastAsia="宋体" w:cs="宋体"/>
          <w:b w:val="0"/>
          <w:color w:val="000000"/>
          <w:sz w:val="24"/>
          <w:szCs w:val="24"/>
          <w:highlight w:val="none"/>
          <w:lang w:val="en-US" w:eastAsia="zh-CN"/>
        </w:rPr>
      </w:r>
      <w:r/>
    </w:p>
    <w:p>
      <w:pPr>
        <w:pStyle w:val="1315"/>
        <w:numPr>
          <w:ilvl w:val="12"/>
          <w:numId w:val="0"/>
        </w:numPr>
        <w:ind w:left="420"/>
        <w:jc w:val="both"/>
        <w:spacing w:line="360" w:lineRule="auto"/>
        <w:tabs>
          <w:tab w:val="left" w:pos="482" w:leader="none"/>
        </w:tabs>
        <w:rPr>
          <w:rFonts w:ascii="宋体" w:hAnsi="宋体" w:eastAsia="宋体" w:cs="宋体"/>
          <w:b/>
          <w:color w:val="000000"/>
          <w:sz w:val="24"/>
          <w:szCs w:val="24"/>
          <w:highlight w:val="none"/>
          <w:lang w:val="en-US" w:eastAsia="zh-CN"/>
        </w:rPr>
        <w:outlineLvl w:val="3"/>
      </w:pPr>
      <w:r>
        <w:rPr>
          <w:rFonts w:ascii="宋体" w:hAnsi="宋体" w:eastAsia="宋体" w:cs="宋体"/>
          <w:b/>
          <w:color w:val="000000"/>
          <w:sz w:val="24"/>
          <w:szCs w:val="24"/>
          <w:highlight w:val="none"/>
          <w:lang w:val="en-US" w:eastAsia="zh-CN"/>
        </w:rPr>
        <w:t xml:space="preserve">1</w:t>
      </w:r>
      <w:r>
        <w:rPr>
          <w:rFonts w:hint="eastAsia" w:cs="宋体"/>
          <w:b/>
          <w:color w:val="000000"/>
          <w:sz w:val="24"/>
          <w:szCs w:val="24"/>
          <w:highlight w:val="none"/>
          <w:lang w:val="en-US" w:eastAsia="zh-CN"/>
        </w:rPr>
        <w:t xml:space="preserve">5</w:t>
      </w:r>
      <w:r>
        <w:rPr>
          <w:rFonts w:ascii="宋体" w:hAnsi="宋体" w:eastAsia="宋体" w:cs="宋体"/>
          <w:b/>
          <w:color w:val="000000"/>
          <w:sz w:val="24"/>
          <w:szCs w:val="24"/>
          <w:highlight w:val="none"/>
          <w:lang w:val="en-US" w:eastAsia="zh-CN"/>
        </w:rPr>
        <w:t xml:space="preserve">. 项目交接方案</w:t>
      </w:r>
      <w:r>
        <w:rPr>
          <w:rFonts w:ascii="宋体" w:hAnsi="宋体" w:eastAsia="宋体" w:cs="宋体"/>
          <w:b/>
          <w:color w:val="000000"/>
          <w:sz w:val="24"/>
          <w:szCs w:val="24"/>
          <w:highlight w:val="none"/>
          <w:lang w:val="en-US" w:eastAsia="zh-CN"/>
        </w:rPr>
      </w:r>
      <w:r/>
    </w:p>
    <w:p>
      <w:pPr>
        <w:pStyle w:val="1225"/>
        <w:ind w:firstLine="480"/>
        <w:jc w:val="both"/>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应结合本项目情况，提供物业服务开始及合同到期时的交接方案。方案需围绕“无缝衔接、责任明确、设施完好、资料可溯”的核心原则，制定科学规范、流程清晰的进退场交接服务方案。</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val="en-US" w:eastAsia="zh-CN" w:bidi="ar-SA"/>
        </w:rPr>
        <w:t xml:space="preserve">相关图纸、资料交接方案需明确交接清单，涵盖校园楼宇结构图纸、各类设施设备（水电、消防、电梯等）设计及运维图纸、设备台账、维修保养记录、安全检测报告、管理制度等所有相关资料，规范资料整理、核对、归档、移交及签收流程，安排专人负责资料核查，确保资料完整无缺失、数据准确无误，实现资料交接可追溯、可核查</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设施设备交接前调试和测定方案需做到全覆盖、逐项落实。进场前对校园所有设施设备进行全面调试，确保设备达到正常运行标准后再完成交接；退场前对各类设施设备逐项进行系统测定。方案须明确交接流程节点、责任分工及应急处置措施，针对交接过程中可能出现的资料缺失、设备调试不合格、责任界定模糊等难点问题，制定针对性解决办法，配合学校做好交接协调工作，确保进退场交接工作平稳有序，保障校园物业管理工作的无缝衔接，全面满足学校进退场交接相关技术要求。方案应详实可行，确保交接工作平稳过渡，保障员工、学生稳定。</w:t>
      </w:r>
      <w:r>
        <w:rPr>
          <w:rFonts w:ascii="宋体" w:hAnsi="宋体" w:eastAsia="宋体" w:cs="宋体"/>
          <w:color w:val="000000"/>
          <w:sz w:val="24"/>
          <w:szCs w:val="24"/>
          <w:highlight w:val="none"/>
          <w:lang w:val="en-US" w:eastAsia="zh-CN" w:bidi="ar-SA"/>
        </w:rPr>
      </w:r>
      <w:r/>
    </w:p>
    <w:p>
      <w:pPr>
        <w:pStyle w:val="1193"/>
        <w:numPr>
          <w:ilvl w:val="0"/>
          <w:numId w:val="37"/>
        </w:numPr>
        <w:spacing w:line="400" w:lineRule="exact"/>
        <w:rPr>
          <w:rFonts w:hint="eastAsia" w:ascii="宋体" w:hAnsi="宋体"/>
          <w:b/>
          <w:color w:val="000000"/>
          <w:sz w:val="24"/>
          <w:szCs w:val="24"/>
          <w:highlight w:val="none"/>
          <w:lang w:val="en-US" w:eastAsia="zh-CN" w:bidi="ar-SA"/>
        </w:rPr>
      </w:pPr>
      <w:r>
        <w:rPr>
          <w:rFonts w:hint="eastAsia" w:ascii="宋体" w:hAnsi="宋体"/>
          <w:b/>
          <w:color w:val="000000"/>
          <w:sz w:val="24"/>
          <w:szCs w:val="24"/>
          <w:highlight w:val="none"/>
          <w:lang w:val="en-US" w:eastAsia="zh-CN" w:bidi="ar-SA"/>
        </w:rPr>
        <w:t xml:space="preserve">履约能力要求</w:t>
      </w:r>
      <w:r>
        <w:rPr>
          <w:rFonts w:hint="eastAsia" w:ascii="宋体" w:hAnsi="宋体"/>
          <w:b/>
          <w:color w:val="000000"/>
          <w:sz w:val="24"/>
          <w:szCs w:val="24"/>
          <w:highlight w:val="none"/>
          <w:lang w:val="en-US" w:eastAsia="zh-CN" w:bidi="ar-SA"/>
        </w:rPr>
      </w:r>
      <w:r/>
    </w:p>
    <w:p>
      <w:pPr>
        <w:pStyle w:val="1225"/>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 基本要求</w:t>
      </w:r>
      <w:r>
        <w:rPr>
          <w:rFonts w:hint="eastAsia" w:ascii="宋体" w:hAnsi="宋体" w:eastAsia="宋体" w:cs="宋体"/>
          <w:color w:val="000000"/>
          <w:sz w:val="24"/>
          <w:szCs w:val="24"/>
          <w:highlight w:val="none"/>
          <w:lang w:val="en-US" w:eastAsia="zh-CN" w:bidi="ar-SA"/>
        </w:rPr>
      </w:r>
      <w:r/>
    </w:p>
    <w:p>
      <w:pPr>
        <w:pStyle w:val="1225"/>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所有服务人员须具备良好职业素养，政治清白，无犯罪记录及不良嗜好，爱岗敬业、身体健康（无传染性疾病）。进场前，</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需提供所有服务人员的身份证件复印件、近三个月内的体检报告及肝功能检查正常检验单。</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须负责所有服务人员的年度体检（每年一次）。</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须自行配备物业管理服务所需的服装、保洁耗材、设备、工具、用具、日常耗材等，并提供完整、详细、合理的配备方案，详细说明物资的齐全程度及来源，确保满足本项目需求。全体服务人员须自觉遵守保密管理相关法规制度，严格履行保密义务。</w:t>
      </w:r>
      <w:r>
        <w:rPr>
          <w:rFonts w:hint="eastAsia" w:ascii="宋体" w:hAnsi="宋体" w:eastAsia="宋体" w:cs="宋体"/>
          <w:color w:val="000000"/>
          <w:sz w:val="24"/>
          <w:szCs w:val="24"/>
          <w:highlight w:val="none"/>
          <w:lang w:val="en-US" w:eastAsia="zh-CN" w:bidi="ar-SA"/>
        </w:rPr>
      </w:r>
      <w:r/>
    </w:p>
    <w:p>
      <w:pPr>
        <w:pStyle w:val="1225"/>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2. 核心人员配备要求</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rPr>
        <w:t xml:space="preserve">为确保本项目高质量实施，体现项目主管的责任意识和担当意识，配合</w:t>
      </w:r>
      <w:r>
        <w:rPr>
          <w:rFonts w:hint="eastAsia" w:ascii="宋体" w:hAnsi="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做好各项物业管理工作，</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拟派驻项目主管具有本科</w:t>
      </w:r>
      <w:r>
        <w:rPr>
          <w:rFonts w:hint="eastAsia" w:ascii="宋体" w:hAnsi="宋体" w:eastAsia="宋体" w:cs="宋体"/>
          <w:i w:val="0"/>
          <w:iCs w:val="0"/>
          <w:caps w:val="0"/>
          <w:color w:val="000000"/>
          <w:spacing w:val="0"/>
          <w:sz w:val="24"/>
          <w:szCs w:val="24"/>
          <w:highlight w:val="none"/>
          <w:shd w:val="clear" w:color="auto" w:fill="auto"/>
        </w:rPr>
        <w:t xml:space="preserve">或以上学历</w:t>
      </w:r>
      <w:r>
        <w:rPr>
          <w:rFonts w:hint="eastAsia" w:ascii="宋体" w:hAnsi="宋体" w:eastAsia="宋体" w:cs="宋体"/>
          <w:color w:val="000000"/>
          <w:sz w:val="24"/>
          <w:szCs w:val="24"/>
          <w:highlight w:val="none"/>
        </w:rPr>
        <w:t xml:space="preserve">、五年以上类似物业项目管理工作经验；</w:t>
      </w:r>
      <w:r>
        <w:rPr>
          <w:rFonts w:hint="eastAsia" w:ascii="宋体" w:hAnsi="宋体" w:eastAsia="宋体" w:cs="宋体"/>
          <w:color w:val="000000"/>
          <w:sz w:val="24"/>
          <w:szCs w:val="24"/>
          <w:highlight w:val="none"/>
          <w:lang w:val="en-US" w:eastAsia="zh-CN" w:bidi="ar-SA"/>
        </w:rPr>
        <w:t xml:space="preserve">具有具有中级或以上</w:t>
      </w:r>
      <w:r>
        <w:rPr>
          <w:rFonts w:hint="eastAsia" w:ascii="宋体" w:hAnsi="宋体" w:cs="宋体"/>
          <w:color w:val="000000"/>
          <w:sz w:val="24"/>
          <w:szCs w:val="24"/>
          <w:highlight w:val="none"/>
          <w:lang w:val="en-US" w:eastAsia="zh-CN" w:bidi="ar-SA"/>
        </w:rPr>
        <w:t xml:space="preserve">职称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具有类似项目后勤全流程处理经验，并能妥善处理类似项目服务客户群体诉求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掌握</w:t>
      </w:r>
      <w:r>
        <w:rPr>
          <w:rFonts w:hint="eastAsia" w:ascii="宋体" w:hAnsi="宋体" w:eastAsia="宋体" w:cs="宋体"/>
          <w:color w:val="000000"/>
          <w:sz w:val="24"/>
          <w:szCs w:val="24"/>
          <w:highlight w:val="none"/>
          <w:lang w:bidi="ar-SA"/>
        </w:rPr>
        <w:t xml:space="preserve">类似物业团队组建及</w:t>
      </w:r>
      <w:r>
        <w:rPr>
          <w:rFonts w:hint="eastAsia" w:ascii="宋体" w:hAnsi="宋体" w:eastAsia="宋体" w:cs="宋体"/>
          <w:color w:val="000000"/>
          <w:sz w:val="24"/>
          <w:szCs w:val="24"/>
          <w:highlight w:val="none"/>
          <w:lang w:val="en-US" w:eastAsia="zh-CN" w:bidi="ar-SA"/>
        </w:rPr>
        <w:t xml:space="preserve">校园服务育人实施</w:t>
      </w:r>
      <w:r>
        <w:rPr>
          <w:rFonts w:hint="eastAsia" w:ascii="宋体" w:hAnsi="宋体" w:eastAsia="宋体" w:cs="宋体"/>
          <w:color w:val="000000"/>
          <w:sz w:val="24"/>
          <w:szCs w:val="24"/>
          <w:highlight w:val="none"/>
          <w:lang w:bidi="ar-SA"/>
        </w:rPr>
        <w:t xml:space="preserve">经验</w:t>
      </w:r>
      <w:r>
        <w:rPr>
          <w:rFonts w:hint="eastAsia" w:ascii="宋体" w:hAnsi="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eastAsia="zh-CN"/>
        </w:rPr>
      </w:r>
      <w:r/>
    </w:p>
    <w:p>
      <w:pPr>
        <w:pStyle w:val="1225"/>
        <w:ind w:firstLine="480"/>
        <w:jc w:val="both"/>
        <w:rPr>
          <w:rFonts w:hint="eastAsia" w:ascii="宋体" w:hAnsi="宋体" w:cs="宋体"/>
          <w:color w:val="000000"/>
          <w:szCs w:val="24"/>
          <w:highlight w:val="none"/>
        </w:rPr>
      </w:pPr>
      <w:r>
        <w:rPr>
          <w:rFonts w:hint="eastAsia" w:ascii="宋体" w:hAnsi="宋体" w:eastAsia="宋体" w:cs="宋体"/>
          <w:color w:val="000000"/>
          <w:sz w:val="24"/>
          <w:szCs w:val="24"/>
          <w:highlight w:val="none"/>
        </w:rPr>
        <w:t xml:space="preserve">为确保本项目高质量实施，</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主管</w:t>
      </w:r>
      <w:r>
        <w:rPr>
          <w:rFonts w:hint="eastAsia" w:ascii="宋体" w:hAnsi="宋体" w:eastAsia="宋体" w:cs="宋体"/>
          <w:color w:val="000000"/>
          <w:sz w:val="24"/>
          <w:szCs w:val="24"/>
          <w:highlight w:val="none"/>
          <w:lang w:eastAsia="zh-CN"/>
        </w:rPr>
        <w:t xml:space="preserve">具</w:t>
      </w:r>
      <w:r>
        <w:rPr>
          <w:rFonts w:hint="eastAsia" w:ascii="宋体" w:hAnsi="宋体" w:eastAsia="宋体" w:cs="宋体"/>
          <w:color w:val="000000"/>
          <w:sz w:val="24"/>
          <w:szCs w:val="24"/>
          <w:highlight w:val="none"/>
          <w:lang w:val="en-US" w:eastAsia="zh-CN"/>
        </w:rPr>
        <w:t xml:space="preserve">有5</w:t>
      </w:r>
      <w:r>
        <w:rPr>
          <w:rFonts w:hint="eastAsia" w:ascii="宋体" w:hAnsi="宋体" w:eastAsia="宋体" w:cs="宋体"/>
          <w:color w:val="000000"/>
          <w:sz w:val="24"/>
          <w:szCs w:val="24"/>
          <w:highlight w:val="none"/>
        </w:rPr>
        <w:t xml:space="preserve">年以上类似物业项目</w:t>
      </w:r>
      <w:r>
        <w:rPr>
          <w:rFonts w:hint="eastAsia" w:ascii="宋体" w:hAnsi="宋体" w:eastAsia="宋体" w:cs="宋体"/>
          <w:color w:val="000000"/>
          <w:sz w:val="24"/>
          <w:szCs w:val="24"/>
          <w:highlight w:val="none"/>
          <w:lang w:val="en-US" w:eastAsia="zh-CN"/>
        </w:rPr>
        <w:t xml:space="preserve">工程维护</w:t>
      </w:r>
      <w:r>
        <w:rPr>
          <w:rFonts w:hint="eastAsia" w:ascii="宋体" w:hAnsi="宋体" w:eastAsia="宋体" w:cs="宋体"/>
          <w:color w:val="000000"/>
          <w:sz w:val="24"/>
          <w:szCs w:val="24"/>
          <w:highlight w:val="none"/>
        </w:rPr>
        <w:t xml:space="preserve">管理经验</w:t>
      </w:r>
      <w:r>
        <w:rPr>
          <w:rFonts w:hint="eastAsia" w:ascii="宋体" w:hAnsi="宋体" w:eastAsia="宋体" w:cs="宋体"/>
          <w:color w:val="000000"/>
          <w:sz w:val="24"/>
          <w:szCs w:val="24"/>
          <w:highlight w:val="none"/>
          <w:lang w:eastAsia="zh-CN"/>
        </w:rPr>
        <w:t xml:space="preserve">，持有高压电工作业证</w:t>
      </w:r>
      <w:r>
        <w:rPr>
          <w:rFonts w:hint="eastAsia" w:ascii="宋体" w:hAnsi="宋体" w:cs="宋体"/>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具有建设工程类中级工程师</w:t>
      </w:r>
      <w:r>
        <w:rPr>
          <w:rFonts w:hint="eastAsia" w:ascii="宋体" w:hAnsi="宋体" w:cs="宋体"/>
          <w:i w:val="0"/>
          <w:iCs w:val="0"/>
          <w:caps w:val="0"/>
          <w:color w:val="000000"/>
          <w:spacing w:val="0"/>
          <w:sz w:val="24"/>
          <w:szCs w:val="24"/>
          <w:highlight w:val="none"/>
          <w:shd w:val="clear" w:color="auto" w:fill="auto"/>
          <w:lang w:eastAsia="zh-CN"/>
        </w:rPr>
        <w:t xml:space="preserve">及以上</w:t>
      </w:r>
      <w:r>
        <w:rPr>
          <w:rFonts w:hint="eastAsia" w:ascii="宋体" w:hAnsi="宋体" w:eastAsia="宋体" w:cs="宋体"/>
          <w:i w:val="0"/>
          <w:iCs w:val="0"/>
          <w:caps w:val="0"/>
          <w:color w:val="000000"/>
          <w:spacing w:val="0"/>
          <w:sz w:val="24"/>
          <w:szCs w:val="24"/>
          <w:highlight w:val="none"/>
          <w:shd w:val="clear" w:color="auto" w:fill="auto"/>
        </w:rPr>
        <w:t xml:space="preserve">职称</w:t>
      </w:r>
      <w:r>
        <w:rPr>
          <w:rFonts w:hint="eastAsia" w:ascii="宋体" w:hAnsi="宋体" w:cs="宋体"/>
          <w:i w:val="0"/>
          <w:iCs w:val="0"/>
          <w:caps w:val="0"/>
          <w:color w:val="000000"/>
          <w:spacing w:val="0"/>
          <w:sz w:val="24"/>
          <w:szCs w:val="24"/>
          <w:highlight w:val="none"/>
          <w:shd w:val="clear" w:color="auto" w:fill="auto"/>
          <w:lang w:eastAsia="zh-CN"/>
        </w:rPr>
        <w:t xml:space="preserve">。</w:t>
      </w:r>
      <w:r>
        <w:rPr>
          <w:rFonts w:hint="eastAsia" w:ascii="宋体" w:hAnsi="宋体" w:cs="宋体"/>
          <w:i w:val="0"/>
          <w:iCs w:val="0"/>
          <w:caps w:val="0"/>
          <w:color w:val="000000"/>
          <w:spacing w:val="0"/>
          <w:sz w:val="24"/>
          <w:szCs w:val="24"/>
          <w:highlight w:val="none"/>
          <w:shd w:val="clear" w:color="auto" w:fill="auto"/>
          <w:lang w:val="en-US" w:eastAsia="zh-CN"/>
        </w:rPr>
        <w:t xml:space="preserve">同时维修</w:t>
      </w:r>
      <w:r>
        <w:rPr>
          <w:rFonts w:hint="eastAsia" w:ascii="宋体" w:hAnsi="宋体" w:eastAsia="宋体" w:cs="宋体"/>
          <w:i w:val="0"/>
          <w:iCs w:val="0"/>
          <w:caps w:val="0"/>
          <w:color w:val="000000"/>
          <w:spacing w:val="0"/>
          <w:sz w:val="24"/>
          <w:szCs w:val="24"/>
          <w:highlight w:val="none"/>
          <w:shd w:val="clear" w:color="auto" w:fill="auto"/>
        </w:rPr>
        <w:t xml:space="preserve">团队中至少</w:t>
      </w:r>
      <w:r>
        <w:rPr>
          <w:rFonts w:hint="eastAsia" w:ascii="宋体" w:hAnsi="宋体" w:cs="宋体"/>
          <w:i w:val="0"/>
          <w:iCs w:val="0"/>
          <w:caps w:val="0"/>
          <w:color w:val="000000"/>
          <w:spacing w:val="0"/>
          <w:sz w:val="24"/>
          <w:szCs w:val="24"/>
          <w:highlight w:val="none"/>
          <w:shd w:val="clear" w:color="auto" w:fill="auto"/>
          <w:lang w:val="en-US" w:eastAsia="zh-CN"/>
        </w:rPr>
        <w:t xml:space="preserve">3名维修工持有高压电工作业证，且团队中需</w:t>
      </w:r>
      <w:r>
        <w:rPr>
          <w:rFonts w:hint="eastAsia" w:ascii="宋体" w:hAnsi="宋体" w:eastAsia="宋体" w:cs="宋体"/>
          <w:i w:val="0"/>
          <w:iCs w:val="0"/>
          <w:caps w:val="0"/>
          <w:color w:val="000000"/>
          <w:spacing w:val="0"/>
          <w:sz w:val="24"/>
          <w:szCs w:val="24"/>
          <w:highlight w:val="none"/>
          <w:shd w:val="clear" w:color="auto" w:fill="auto"/>
        </w:rPr>
        <w:t xml:space="preserve">具备一名暖通类中级工程师或以上职称，以及一名机械类或机电类专业中级工程师或以上职称</w:t>
      </w:r>
      <w:r>
        <w:rPr>
          <w:rFonts w:hint="eastAsia" w:ascii="宋体" w:hAnsi="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能够进行预防性检查并排除常见故障。</w:t>
      </w:r>
      <w:r>
        <w:rPr>
          <w:rFonts w:hint="eastAsia" w:ascii="宋体" w:hAnsi="宋体" w:cs="宋体"/>
          <w:color w:val="000000"/>
          <w:szCs w:val="24"/>
          <w:highlight w:val="none"/>
        </w:rPr>
      </w:r>
      <w:r/>
    </w:p>
    <w:p>
      <w:pPr>
        <w:pStyle w:val="1225"/>
        <w:ind w:firstLine="480"/>
        <w:jc w:val="both"/>
        <w:rPr>
          <w:rFonts w:hint="eastAsia" w:ascii="宋体" w:hAnsi="宋体" w:cs="宋体"/>
          <w:color w:val="000000"/>
          <w:szCs w:val="24"/>
          <w:highlight w:val="none"/>
        </w:rPr>
      </w:pPr>
      <w:r>
        <w:rPr>
          <w:rFonts w:hint="eastAsia" w:ascii="宋体" w:hAnsi="宋体" w:eastAsia="宋体" w:cs="宋体"/>
          <w:color w:val="000000"/>
          <w:sz w:val="24"/>
          <w:szCs w:val="24"/>
          <w:highlight w:val="none"/>
        </w:rPr>
        <w:t xml:space="preserve">为确保本项目高质量实施，</w:t>
      </w:r>
      <w:r>
        <w:rPr>
          <w:rFonts w:hint="eastAsia" w:ascii="宋体" w:hAnsi="宋体" w:eastAsia="宋体" w:cs="宋体"/>
          <w:b w:val="0"/>
          <w:bCs w:val="0"/>
          <w:i w:val="0"/>
          <w:iCs w:val="0"/>
          <w:caps w:val="0"/>
          <w:color w:val="000000"/>
          <w:spacing w:val="0"/>
          <w:sz w:val="24"/>
          <w:szCs w:val="24"/>
          <w:highlight w:val="none"/>
          <w:shd w:val="clear" w:color="auto" w:fill="auto"/>
        </w:rPr>
        <w:t xml:space="preserve">公寓主管</w:t>
      </w:r>
      <w:r>
        <w:rPr>
          <w:rFonts w:hint="eastAsia" w:ascii="宋体" w:hAnsi="宋体" w:eastAsia="宋体" w:cs="宋体"/>
          <w:i w:val="0"/>
          <w:iCs w:val="0"/>
          <w:caps w:val="0"/>
          <w:color w:val="000000"/>
          <w:spacing w:val="0"/>
          <w:sz w:val="24"/>
          <w:szCs w:val="24"/>
          <w:highlight w:val="none"/>
          <w:shd w:val="clear" w:color="auto" w:fill="auto"/>
        </w:rPr>
        <w:t xml:space="preserve">具有本科或以上学历；</w:t>
      </w:r>
      <w:r>
        <w:rPr>
          <w:rFonts w:hint="eastAsia" w:ascii="宋体" w:hAnsi="宋体" w:eastAsia="宋体" w:cs="宋体"/>
          <w:color w:val="000000"/>
          <w:sz w:val="24"/>
          <w:szCs w:val="24"/>
          <w:highlight w:val="none"/>
          <w:lang w:val="en-US" w:eastAsia="zh-CN" w:bidi="ar-SA"/>
        </w:rPr>
        <w:t xml:space="preserve">掌握</w:t>
      </w:r>
      <w:r>
        <w:rPr>
          <w:rFonts w:hint="eastAsia" w:ascii="宋体" w:hAnsi="宋体" w:eastAsia="宋体" w:cs="宋体"/>
          <w:color w:val="000000"/>
          <w:sz w:val="24"/>
          <w:szCs w:val="24"/>
          <w:highlight w:val="none"/>
          <w:lang w:bidi="ar-SA"/>
        </w:rPr>
        <w:t xml:space="preserve">类似</w:t>
      </w:r>
      <w:r>
        <w:rPr>
          <w:rFonts w:hint="eastAsia" w:ascii="宋体" w:hAnsi="宋体" w:cs="宋体"/>
          <w:color w:val="000000"/>
          <w:sz w:val="24"/>
          <w:szCs w:val="24"/>
          <w:highlight w:val="none"/>
          <w:lang w:val="en-US" w:eastAsia="zh-CN" w:bidi="ar-SA"/>
        </w:rPr>
        <w:t xml:space="preserve">物业公寓文化建设及</w:t>
      </w:r>
      <w:r>
        <w:rPr>
          <w:rFonts w:hint="eastAsia" w:ascii="宋体" w:hAnsi="宋体" w:eastAsia="宋体" w:cs="宋体"/>
          <w:color w:val="000000"/>
          <w:sz w:val="24"/>
          <w:szCs w:val="24"/>
          <w:highlight w:val="none"/>
          <w:lang w:val="en-US" w:eastAsia="zh-CN" w:bidi="ar-SA"/>
        </w:rPr>
        <w:t xml:space="preserve">服务育人实施</w:t>
      </w:r>
      <w:r>
        <w:rPr>
          <w:rFonts w:hint="eastAsia" w:ascii="宋体" w:hAnsi="宋体" w:eastAsia="宋体" w:cs="宋体"/>
          <w:color w:val="000000"/>
          <w:sz w:val="24"/>
          <w:szCs w:val="24"/>
          <w:highlight w:val="none"/>
          <w:lang w:bidi="ar-SA"/>
        </w:rPr>
        <w:t xml:space="preserve">经验</w:t>
      </w:r>
      <w:r>
        <w:rPr>
          <w:rFonts w:hint="eastAsia" w:ascii="宋体" w:hAnsi="宋体" w:cs="宋体"/>
          <w:color w:val="000000"/>
          <w:sz w:val="24"/>
          <w:szCs w:val="24"/>
          <w:highlight w:val="none"/>
          <w:lang w:eastAsia="zh-CN" w:bidi="ar-SA"/>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具有五年以上类似公寓管理工作经验；</w:t>
      </w:r>
      <w:r>
        <w:rPr>
          <w:rFonts w:hint="eastAsia" w:ascii="宋体" w:hAnsi="宋体" w:cs="宋体"/>
          <w:color w:val="000000"/>
          <w:szCs w:val="24"/>
          <w:highlight w:val="none"/>
        </w:rPr>
      </w:r>
      <w:r/>
    </w:p>
    <w:p>
      <w:pPr>
        <w:pStyle w:val="1225"/>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为确保本项目高质量实施，</w:t>
      </w:r>
      <w:r>
        <w:rPr>
          <w:rFonts w:hint="eastAsia" w:ascii="宋体" w:hAnsi="宋体" w:eastAsia="宋体" w:cs="宋体"/>
          <w:b w:val="0"/>
          <w:bCs w:val="0"/>
          <w:i w:val="0"/>
          <w:iCs w:val="0"/>
          <w:caps w:val="0"/>
          <w:color w:val="000000"/>
          <w:spacing w:val="0"/>
          <w:sz w:val="24"/>
          <w:szCs w:val="24"/>
          <w:highlight w:val="none"/>
          <w:shd w:val="clear" w:color="auto" w:fill="auto"/>
        </w:rPr>
        <w:t xml:space="preserve">楼宇主管</w:t>
      </w:r>
      <w:r>
        <w:rPr>
          <w:rFonts w:hint="eastAsia" w:ascii="宋体" w:hAnsi="宋体" w:eastAsia="宋体" w:cs="宋体"/>
          <w:i w:val="0"/>
          <w:iCs w:val="0"/>
          <w:caps w:val="0"/>
          <w:color w:val="000000"/>
          <w:spacing w:val="0"/>
          <w:sz w:val="24"/>
          <w:szCs w:val="24"/>
          <w:highlight w:val="none"/>
          <w:shd w:val="clear" w:color="auto" w:fill="auto"/>
        </w:rPr>
        <w:t xml:space="preserve">具有本科或以上学历。</w:t>
      </w:r>
      <w:r>
        <w:rPr>
          <w:rFonts w:hint="eastAsia" w:ascii="宋体" w:hAnsi="宋体" w:cs="宋体"/>
          <w:color w:val="000000"/>
          <w:sz w:val="24"/>
          <w:szCs w:val="24"/>
          <w:highlight w:val="none"/>
        </w:rPr>
        <w:t xml:space="preserve">具有五年或以上类似</w:t>
      </w:r>
      <w:r>
        <w:rPr>
          <w:rFonts w:hint="eastAsia" w:ascii="宋体" w:hAnsi="宋体" w:cs="宋体"/>
          <w:color w:val="000000"/>
          <w:sz w:val="24"/>
          <w:szCs w:val="24"/>
          <w:highlight w:val="none"/>
          <w:lang w:val="en-US" w:eastAsia="zh-CN"/>
        </w:rPr>
        <w:t xml:space="preserve">楼宇</w:t>
      </w:r>
      <w:r>
        <w:rPr>
          <w:rFonts w:hint="eastAsia" w:ascii="宋体" w:hAnsi="宋体" w:cs="宋体"/>
          <w:color w:val="000000"/>
          <w:sz w:val="24"/>
          <w:szCs w:val="24"/>
          <w:highlight w:val="none"/>
        </w:rPr>
        <w:t xml:space="preserve">管理工作经验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能制定服务咨询、答疑、投诉处理方案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了解类似项目服务客户群体沟通方式，能处理突发舆情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同时</w:t>
      </w:r>
      <w:r>
        <w:rPr>
          <w:rFonts w:hint="eastAsia" w:ascii="宋体" w:hAnsi="宋体" w:eastAsia="宋体" w:cs="宋体"/>
          <w:color w:val="000000"/>
          <w:sz w:val="24"/>
          <w:szCs w:val="24"/>
          <w:highlight w:val="none"/>
        </w:rPr>
        <w:t xml:space="preserve">熟悉实验室</w:t>
      </w:r>
      <w:r>
        <w:rPr>
          <w:rFonts w:hint="eastAsia" w:ascii="宋体" w:hAnsi="宋体" w:eastAsia="宋体" w:cs="宋体"/>
          <w:color w:val="000000"/>
          <w:sz w:val="24"/>
          <w:szCs w:val="24"/>
          <w:highlight w:val="none"/>
          <w:lang w:val="en-US" w:eastAsia="zh-CN"/>
        </w:rPr>
        <w:t xml:space="preserve">管理</w:t>
      </w:r>
      <w:r>
        <w:rPr>
          <w:rFonts w:hint="eastAsia" w:ascii="宋体" w:hAnsi="宋体" w:eastAsia="宋体" w:cs="宋体"/>
          <w:color w:val="000000"/>
          <w:sz w:val="24"/>
          <w:szCs w:val="24"/>
          <w:highlight w:val="none"/>
        </w:rPr>
        <w:t xml:space="preserve">流程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25"/>
        <w:ind w:firstLine="480"/>
        <w:jc w:val="both"/>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color w:val="000000"/>
          <w:sz w:val="24"/>
          <w:szCs w:val="24"/>
          <w:highlight w:val="none"/>
        </w:rPr>
        <w:t xml:space="preserve">为确保本项目高质量实施，</w:t>
      </w:r>
      <w:r>
        <w:rPr>
          <w:rFonts w:hint="eastAsia" w:ascii="宋体" w:hAnsi="宋体" w:eastAsia="宋体" w:cs="宋体"/>
          <w:b w:val="0"/>
          <w:bCs w:val="0"/>
          <w:i w:val="0"/>
          <w:iCs w:val="0"/>
          <w:caps w:val="0"/>
          <w:color w:val="000000"/>
          <w:spacing w:val="0"/>
          <w:sz w:val="24"/>
          <w:szCs w:val="24"/>
          <w:highlight w:val="none"/>
          <w:shd w:val="clear" w:color="auto" w:fill="auto"/>
        </w:rPr>
        <w:t xml:space="preserve">环境主管</w:t>
      </w:r>
      <w:r>
        <w:rPr>
          <w:rFonts w:hint="eastAsia" w:ascii="宋体" w:hAnsi="宋体" w:eastAsia="宋体" w:cs="宋体"/>
          <w:i w:val="0"/>
          <w:iCs w:val="0"/>
          <w:caps w:val="0"/>
          <w:color w:val="000000"/>
          <w:spacing w:val="0"/>
          <w:sz w:val="24"/>
          <w:szCs w:val="24"/>
          <w:highlight w:val="none"/>
          <w:shd w:val="clear" w:color="auto" w:fill="auto"/>
        </w:rPr>
        <w:t xml:space="preserve">具有本科或以上学历；具有园林绿化专业中级或以上职称；</w:t>
      </w:r>
      <w:r>
        <w:rPr>
          <w:rFonts w:hint="eastAsia" w:ascii="宋体" w:hAnsi="宋体" w:cs="宋体"/>
          <w:i w:val="0"/>
          <w:iCs w:val="0"/>
          <w:caps w:val="0"/>
          <w:color w:val="000000"/>
          <w:spacing w:val="0"/>
          <w:sz w:val="24"/>
          <w:szCs w:val="24"/>
          <w:highlight w:val="none"/>
          <w:shd w:val="clear" w:color="auto" w:fill="auto"/>
          <w:lang w:val="en-US" w:eastAsia="zh-CN"/>
        </w:rPr>
        <w:t xml:space="preserve">熟悉有害生物防治流程，</w:t>
      </w:r>
      <w:r>
        <w:rPr>
          <w:rFonts w:hint="eastAsia" w:ascii="宋体" w:hAnsi="宋体" w:eastAsia="宋体" w:cs="宋体"/>
          <w:i w:val="0"/>
          <w:iCs w:val="0"/>
          <w:caps w:val="0"/>
          <w:color w:val="000000"/>
          <w:spacing w:val="0"/>
          <w:sz w:val="24"/>
          <w:szCs w:val="24"/>
          <w:highlight w:val="none"/>
          <w:shd w:val="clear" w:color="auto" w:fill="auto"/>
        </w:rPr>
        <w:t xml:space="preserve">能制定分级保洁方案，掌握医疗废物暂存点管理规范，熟悉实验室保洁流程；掌握类似项目植物季相管理技术。</w:t>
      </w:r>
      <w:r>
        <w:rPr>
          <w:rFonts w:hint="eastAsia" w:ascii="宋体" w:hAnsi="宋体" w:eastAsia="宋体" w:cs="宋体"/>
          <w:i w:val="0"/>
          <w:iCs w:val="0"/>
          <w:caps w:val="0"/>
          <w:color w:val="000000"/>
          <w:spacing w:val="0"/>
          <w:sz w:val="24"/>
          <w:szCs w:val="24"/>
          <w:highlight w:val="none"/>
          <w:shd w:val="clear" w:color="auto" w:fill="auto"/>
        </w:rPr>
      </w:r>
      <w:r/>
    </w:p>
    <w:p>
      <w:pPr>
        <w:pStyle w:val="1225"/>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为确保本项目高质量实施，</w:t>
      </w:r>
      <w:r>
        <w:rPr>
          <w:rFonts w:hint="eastAsia" w:ascii="宋体" w:hAnsi="宋体" w:cs="宋体"/>
          <w:color w:val="000000"/>
          <w:sz w:val="24"/>
          <w:szCs w:val="24"/>
          <w:highlight w:val="none"/>
          <w:lang w:eastAsia="zh-CN"/>
        </w:rPr>
        <w:t xml:space="preserve">项目组成员中会务人员还具备</w:t>
      </w:r>
      <w:r>
        <w:rPr>
          <w:rFonts w:hint="eastAsia" w:ascii="宋体" w:hAnsi="宋体" w:cs="宋体"/>
          <w:color w:val="000000"/>
          <w:sz w:val="24"/>
          <w:szCs w:val="24"/>
          <w:highlight w:val="none"/>
        </w:rPr>
        <w:t xml:space="preserve">普通话二级甲等或以上证书</w:t>
      </w:r>
      <w:r>
        <w:rPr>
          <w:rFonts w:hint="eastAsia" w:ascii="宋体" w:hAnsi="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国家特种设备安全管理和作业人员（项目代号：A）</w:t>
      </w:r>
      <w:r>
        <w:rPr>
          <w:rFonts w:hint="eastAsia" w:ascii="宋体" w:hAnsi="宋体" w:cs="宋体"/>
          <w:color w:val="000000"/>
          <w:sz w:val="24"/>
          <w:szCs w:val="24"/>
          <w:highlight w:val="none"/>
          <w:lang w:eastAsia="zh-CN"/>
        </w:rPr>
        <w:t xml:space="preserve">以及</w:t>
      </w:r>
      <w:r>
        <w:rPr>
          <w:rFonts w:hint="eastAsia" w:ascii="宋体" w:hAnsi="宋体" w:cs="宋体"/>
          <w:color w:val="000000"/>
          <w:sz w:val="24"/>
          <w:szCs w:val="24"/>
          <w:highlight w:val="none"/>
          <w:lang w:val="en-US" w:eastAsia="zh-CN"/>
        </w:rPr>
        <w:t xml:space="preserve">有</w:t>
      </w:r>
      <w:r>
        <w:rPr>
          <w:rFonts w:hint="eastAsia" w:ascii="宋体" w:hAnsi="宋体" w:cs="宋体"/>
          <w:color w:val="000000"/>
          <w:sz w:val="24"/>
          <w:szCs w:val="24"/>
          <w:highlight w:val="none"/>
        </w:rPr>
        <w:t xml:space="preserve">害生物防制</w:t>
      </w:r>
      <w:r>
        <w:rPr>
          <w:rFonts w:hint="eastAsia" w:ascii="宋体" w:hAnsi="宋体" w:cs="宋体"/>
          <w:color w:val="000000"/>
          <w:sz w:val="24"/>
          <w:szCs w:val="24"/>
          <w:highlight w:val="none"/>
          <w:lang w:eastAsia="zh-CN"/>
        </w:rPr>
        <w:t xml:space="preserve">人员</w:t>
      </w:r>
      <w:r>
        <w:rPr>
          <w:rFonts w:hint="eastAsia" w:ascii="宋体" w:hAnsi="宋体" w:cs="宋体"/>
          <w:color w:val="000000"/>
          <w:sz w:val="24"/>
          <w:szCs w:val="24"/>
          <w:highlight w:val="none"/>
          <w:lang w:val="en-US" w:eastAsia="zh-CN"/>
        </w:rPr>
        <w:t xml:space="preserve">配合相应工作的开展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93"/>
        <w:rPr>
          <w:rFonts w:hint="eastAsia" w:eastAsia="宋体"/>
          <w:color w:val="000000"/>
          <w:highlight w:val="none"/>
          <w:lang w:eastAsia="zh-CN"/>
        </w:rPr>
      </w:pPr>
      <w:r>
        <w:rPr>
          <w:rFonts w:hint="eastAsia" w:eastAsia="宋体"/>
          <w:color w:val="000000"/>
          <w:highlight w:val="none"/>
          <w:lang w:eastAsia="zh-CN"/>
        </w:rPr>
      </w:r>
      <w:r/>
    </w:p>
    <w:p>
      <w:pPr>
        <w:pStyle w:val="1225"/>
        <w:ind w:firstLine="480"/>
        <w:jc w:val="both"/>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auto"/>
        </w:rPr>
        <w:t xml:space="preserve">3. 专业设备及物资保障要求</w:t>
      </w:r>
      <w:r>
        <w:rPr>
          <w:rFonts w:hint="eastAsia" w:ascii="宋体" w:hAnsi="宋体" w:eastAsia="宋体" w:cs="宋体"/>
          <w:i w:val="0"/>
          <w:iCs w:val="0"/>
          <w:caps w:val="0"/>
          <w:color w:val="000000"/>
          <w:spacing w:val="0"/>
          <w:sz w:val="24"/>
          <w:szCs w:val="24"/>
          <w:highlight w:val="none"/>
          <w:shd w:val="clear" w:color="auto" w:fill="auto"/>
        </w:rPr>
        <w:br w:type="textWrapping" w:clear="all"/>
      </w:r>
      <w:r>
        <w:rPr>
          <w:rFonts w:hint="eastAsia" w:ascii="宋体" w:hAnsi="宋体" w:cs="宋体"/>
          <w:i w:val="0"/>
          <w:iCs w:val="0"/>
          <w:caps w:val="0"/>
          <w:color w:val="000000"/>
          <w:spacing w:val="0"/>
          <w:sz w:val="24"/>
          <w:szCs w:val="24"/>
          <w:highlight w:val="none"/>
          <w:shd w:val="clear" w:color="auto" w:fill="auto"/>
          <w:lang w:eastAsia="zh-CN"/>
        </w:rPr>
        <w:t xml:space="preserve">供应商</w:t>
      </w:r>
      <w:r>
        <w:rPr>
          <w:rFonts w:hint="eastAsia" w:ascii="宋体" w:hAnsi="宋体" w:eastAsia="宋体" w:cs="宋体"/>
          <w:i w:val="0"/>
          <w:iCs w:val="0"/>
          <w:caps w:val="0"/>
          <w:color w:val="000000"/>
          <w:spacing w:val="0"/>
          <w:sz w:val="24"/>
          <w:szCs w:val="24"/>
          <w:highlight w:val="none"/>
          <w:shd w:val="clear" w:color="auto" w:fill="auto"/>
        </w:rPr>
        <w:t xml:space="preserve">将保障本项目的物资耗材，提供大型物业服务自动化、智能化装备、器具耗材、通讯工具、办公配备等全面的物资耗材配备方案，以保障并提升工作效率和效果。为高效完成本项目工作，</w:t>
      </w:r>
      <w:r>
        <w:rPr>
          <w:rFonts w:hint="eastAsia" w:ascii="宋体" w:hAnsi="宋体" w:cs="宋体"/>
          <w:i w:val="0"/>
          <w:iCs w:val="0"/>
          <w:caps w:val="0"/>
          <w:color w:val="000000"/>
          <w:spacing w:val="0"/>
          <w:sz w:val="24"/>
          <w:szCs w:val="24"/>
          <w:highlight w:val="none"/>
          <w:shd w:val="clear" w:color="auto" w:fill="auto"/>
          <w:lang w:eastAsia="zh-CN"/>
        </w:rPr>
        <w:t xml:space="preserve">供应商</w:t>
      </w:r>
      <w:r>
        <w:rPr>
          <w:rFonts w:hint="eastAsia" w:ascii="宋体" w:hAnsi="宋体" w:eastAsia="宋体" w:cs="宋体"/>
          <w:i w:val="0"/>
          <w:iCs w:val="0"/>
          <w:caps w:val="0"/>
          <w:color w:val="000000"/>
          <w:spacing w:val="0"/>
          <w:sz w:val="24"/>
          <w:szCs w:val="24"/>
          <w:highlight w:val="none"/>
          <w:shd w:val="clear" w:color="auto" w:fill="auto"/>
        </w:rPr>
        <w:t xml:space="preserve">应配备至少以下专业工具设备：</w:t>
      </w:r>
      <w:r>
        <w:rPr>
          <w:rFonts w:hint="eastAsia" w:ascii="宋体" w:hAnsi="宋体" w:eastAsia="宋体" w:cs="宋体"/>
          <w:i w:val="0"/>
          <w:iCs w:val="0"/>
          <w:caps w:val="0"/>
          <w:color w:val="000000"/>
          <w:spacing w:val="0"/>
          <w:sz w:val="24"/>
          <w:szCs w:val="24"/>
          <w:highlight w:val="none"/>
        </w:rPr>
      </w:r>
      <w:r/>
    </w:p>
    <w:tbl>
      <w:tblPr>
        <w:tblW w:w="9445" w:type="dxa"/>
        <w:tblInd w:w="-20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3"/>
        <w:gridCol w:w="2646"/>
        <w:gridCol w:w="1515"/>
        <w:gridCol w:w="1740"/>
        <w:gridCol w:w="2671"/>
      </w:tblGrid>
      <w:tr>
        <w:trPr>
          <w:trHeight w:val="320"/>
        </w:trPr>
        <w:tc>
          <w:tcPr>
            <w:gridSpan w:val="5"/>
            <w:tcW w:w="9445" w:type="dxa"/>
            <w:vAlign w:val="center"/>
            <w:textDirection w:val="lrTb"/>
            <w:noWrap w:val="false"/>
          </w:tcPr>
          <w:p>
            <w:pPr>
              <w:pStyle w:val="1225"/>
              <w:ind w:firstLine="48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SA"/>
              </w:rPr>
              <w:t xml:space="preserve">环境卫生与保洁管理设备</w:t>
            </w: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序号</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设备名称</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单位</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数量</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备注</w:t>
            </w: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电动外场扫地车</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辆</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辅路</w:t>
            </w: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2</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电动垃圾清运车</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辆</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3</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高压冲洗机</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电动</w:t>
            </w: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4</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道路保洁车</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辆</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5</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三轮、电动</w:t>
            </w: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5</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充电式吹风机吹叶机</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6</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驾驶式洗地机</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2</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7</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手推式洗地机</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3</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8</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地毯清洗机</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24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9</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多功能加重型单擦机</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2</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24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10</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清洁手推车</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30</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24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11</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吸尘器</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24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12</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干风机</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2</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24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13</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打捞船</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校园景观水系清洁用</w:t>
            </w:r>
            <w:r>
              <w:rPr>
                <w:rFonts w:hint="eastAsia" w:ascii="宋体" w:hAnsi="宋体" w:eastAsia="宋体" w:cs="宋体"/>
                <w:i w:val="0"/>
                <w:iCs w:val="0"/>
                <w:color w:val="000000"/>
                <w:sz w:val="24"/>
                <w:szCs w:val="24"/>
                <w:highlight w:val="none"/>
                <w:u w:val="none"/>
              </w:rPr>
            </w:r>
            <w:r/>
          </w:p>
        </w:tc>
      </w:tr>
      <w:tr>
        <w:trPr>
          <w:trHeight w:val="285"/>
        </w:trPr>
        <w:tc>
          <w:tcPr>
            <w:gridSpan w:val="5"/>
            <w:tcW w:w="9445" w:type="dxa"/>
            <w:vAlign w:val="center"/>
            <w:textDirection w:val="lrTb"/>
            <w:noWrap w:val="false"/>
          </w:tcPr>
          <w:p>
            <w:pPr>
              <w:pStyle w:val="1225"/>
              <w:ind w:firstLine="48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SA"/>
              </w:rPr>
              <w:t xml:space="preserve">建筑、设备、设施维护设备</w:t>
            </w: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序号</w:t>
            </w:r>
            <w:r>
              <w:rPr>
                <w:rFonts w:hint="eastAsia" w:ascii="宋体" w:hAnsi="宋体" w:eastAsia="宋体" w:cs="宋体"/>
                <w:i w:val="0"/>
                <w:iCs w:val="0"/>
                <w:color w:val="000000"/>
                <w:sz w:val="24"/>
                <w:szCs w:val="24"/>
                <w:highlight w:val="none"/>
                <w:u w:val="none"/>
                <w:lang w:val="en-US" w:eastAsia="zh-CN" w:bidi="ar-SA"/>
              </w:rPr>
            </w:r>
            <w:r/>
          </w:p>
        </w:tc>
        <w:tc>
          <w:tcPr>
            <w:tcW w:w="2646"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设备名称</w:t>
            </w:r>
            <w:r>
              <w:rPr>
                <w:rFonts w:hint="eastAsia" w:ascii="宋体" w:hAnsi="宋体" w:eastAsia="宋体" w:cs="宋体"/>
                <w:i w:val="0"/>
                <w:iCs w:val="0"/>
                <w:color w:val="000000"/>
                <w:sz w:val="24"/>
                <w:szCs w:val="24"/>
                <w:highlight w:val="none"/>
                <w:u w:val="none"/>
                <w:lang w:val="en-US" w:eastAsia="zh-CN" w:bidi="ar-SA"/>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单位</w:t>
            </w:r>
            <w:r>
              <w:rPr>
                <w:rFonts w:hint="eastAsia" w:ascii="宋体" w:hAnsi="宋体" w:eastAsia="宋体" w:cs="宋体"/>
                <w:i w:val="0"/>
                <w:iCs w:val="0"/>
                <w:color w:val="000000"/>
                <w:sz w:val="24"/>
                <w:szCs w:val="24"/>
                <w:highlight w:val="none"/>
                <w:u w:val="none"/>
                <w:lang w:val="en-US" w:eastAsia="zh-CN" w:bidi="ar-SA"/>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数量</w:t>
            </w:r>
            <w:r>
              <w:rPr>
                <w:rFonts w:hint="eastAsia" w:ascii="宋体" w:hAnsi="宋体" w:eastAsia="宋体" w:cs="宋体"/>
                <w:i w:val="0"/>
                <w:iCs w:val="0"/>
                <w:color w:val="000000"/>
                <w:sz w:val="24"/>
                <w:szCs w:val="24"/>
                <w:highlight w:val="none"/>
                <w:u w:val="none"/>
                <w:lang w:val="en-US" w:eastAsia="zh-CN" w:bidi="ar-SA"/>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备注</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升降梯</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2</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三轮电动工程车</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辆</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3</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工程维修工具套装</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套</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若干</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gridSpan w:val="5"/>
            <w:tcW w:w="9445" w:type="dxa"/>
            <w:vAlign w:val="bottom"/>
            <w:textDirection w:val="lrTb"/>
            <w:noWrap/>
          </w:tcPr>
          <w:p>
            <w:pPr>
              <w:pStyle w:val="1225"/>
              <w:ind w:firstLine="48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SA"/>
              </w:rPr>
              <w:t xml:space="preserve">办公设备</w:t>
            </w: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val="false"/>
          </w:tcPr>
          <w:p>
            <w:pPr>
              <w:pStyle w:val="1225"/>
              <w:ind w:firstLine="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序号</w:t>
            </w:r>
            <w:r>
              <w:rPr>
                <w:rFonts w:hint="eastAsia" w:ascii="宋体" w:hAnsi="宋体" w:eastAsia="宋体" w:cs="宋体"/>
                <w:i w:val="0"/>
                <w:iCs w:val="0"/>
                <w:color w:val="000000"/>
                <w:sz w:val="24"/>
                <w:szCs w:val="24"/>
                <w:highlight w:val="none"/>
                <w:u w:val="none"/>
                <w:lang w:val="en-US" w:eastAsia="zh-CN" w:bidi="ar-SA"/>
              </w:rPr>
            </w:r>
            <w:r/>
          </w:p>
        </w:tc>
        <w:tc>
          <w:tcPr>
            <w:tcW w:w="2646"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设备名称</w:t>
            </w:r>
            <w:r>
              <w:rPr>
                <w:rFonts w:hint="eastAsia" w:ascii="宋体" w:hAnsi="宋体" w:eastAsia="宋体" w:cs="宋体"/>
                <w:i w:val="0"/>
                <w:iCs w:val="0"/>
                <w:color w:val="000000"/>
                <w:sz w:val="24"/>
                <w:szCs w:val="24"/>
                <w:highlight w:val="none"/>
                <w:u w:val="none"/>
                <w:lang w:val="en-US" w:eastAsia="zh-CN" w:bidi="ar-SA"/>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单位</w:t>
            </w:r>
            <w:r>
              <w:rPr>
                <w:rFonts w:hint="eastAsia" w:ascii="宋体" w:hAnsi="宋体" w:eastAsia="宋体" w:cs="宋体"/>
                <w:i w:val="0"/>
                <w:iCs w:val="0"/>
                <w:color w:val="000000"/>
                <w:sz w:val="24"/>
                <w:szCs w:val="24"/>
                <w:highlight w:val="none"/>
                <w:u w:val="none"/>
                <w:lang w:val="en-US" w:eastAsia="zh-CN" w:bidi="ar-SA"/>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数量</w:t>
            </w:r>
            <w:r>
              <w:rPr>
                <w:rFonts w:hint="eastAsia" w:ascii="宋体" w:hAnsi="宋体" w:eastAsia="宋体" w:cs="宋体"/>
                <w:i w:val="0"/>
                <w:iCs w:val="0"/>
                <w:color w:val="000000"/>
                <w:sz w:val="24"/>
                <w:szCs w:val="24"/>
                <w:highlight w:val="none"/>
                <w:u w:val="none"/>
                <w:lang w:val="en-US" w:eastAsia="zh-CN" w:bidi="ar-SA"/>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备注</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873"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电脑</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6</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2</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打印机</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2</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73"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3</w:t>
            </w:r>
            <w:r>
              <w:rPr>
                <w:rFonts w:hint="eastAsia" w:ascii="宋体" w:hAnsi="宋体" w:eastAsia="宋体" w:cs="宋体"/>
                <w:i w:val="0"/>
                <w:iCs w:val="0"/>
                <w:color w:val="000000"/>
                <w:sz w:val="24"/>
                <w:szCs w:val="24"/>
                <w:highlight w:val="none"/>
                <w:u w:val="none"/>
              </w:rPr>
            </w:r>
            <w:r/>
          </w:p>
        </w:tc>
        <w:tc>
          <w:tcPr>
            <w:tcW w:w="2646"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考勤机</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台</w:t>
            </w:r>
            <w:r>
              <w:rPr>
                <w:rFonts w:hint="eastAsia" w:ascii="宋体" w:hAnsi="宋体" w:eastAsia="宋体" w:cs="宋体"/>
                <w:i w:val="0"/>
                <w:iCs w:val="0"/>
                <w:color w:val="000000"/>
                <w:sz w:val="24"/>
                <w:szCs w:val="24"/>
                <w:highlight w:val="none"/>
                <w:u w:val="none"/>
              </w:rPr>
            </w:r>
            <w:r/>
          </w:p>
        </w:tc>
        <w:tc>
          <w:tcPr>
            <w:tcW w:w="1740"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SA"/>
              </w:rPr>
              <w:t xml:space="preserve">6</w:t>
            </w:r>
            <w:r>
              <w:rPr>
                <w:rFonts w:hint="eastAsia" w:ascii="宋体" w:hAnsi="宋体" w:eastAsia="宋体" w:cs="宋体"/>
                <w:i w:val="0"/>
                <w:iCs w:val="0"/>
                <w:color w:val="000000"/>
                <w:sz w:val="24"/>
                <w:szCs w:val="24"/>
                <w:highlight w:val="none"/>
                <w:u w:val="none"/>
              </w:rPr>
            </w:r>
            <w:r/>
          </w:p>
        </w:tc>
        <w:tc>
          <w:tcPr>
            <w:tcW w:w="2671" w:type="dxa"/>
            <w:vAlign w:val="center"/>
            <w:textDirection w:val="lrTb"/>
            <w:noWrap w:val="false"/>
          </w:tcPr>
          <w:p>
            <w:pPr>
              <w:pStyle w:val="1225"/>
              <w:ind w:firstLine="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225"/>
        <w:ind w:firstLine="480"/>
        <w:rPr>
          <w:rFonts w:hint="eastAsia" w:ascii="宋体" w:hAnsi="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r>
      <w:r/>
    </w:p>
    <w:p>
      <w:pPr>
        <w:pStyle w:val="1193"/>
        <w:numPr>
          <w:ilvl w:val="0"/>
          <w:numId w:val="0"/>
        </w:numPr>
        <w:spacing w:line="40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bidi="ar-SA"/>
        </w:rPr>
        <w:t xml:space="preserve">八、</w:t>
      </w:r>
      <w:r>
        <w:rPr>
          <w:rFonts w:hint="eastAsia" w:ascii="宋体" w:hAnsi="宋体"/>
          <w:b/>
          <w:color w:val="000000"/>
          <w:sz w:val="24"/>
          <w:szCs w:val="24"/>
          <w:highlight w:val="none"/>
          <w:lang w:val="en-US" w:eastAsia="zh-CN"/>
        </w:rPr>
        <w:t xml:space="preserve">商务要求</w:t>
      </w:r>
      <w:r>
        <w:rPr>
          <w:rFonts w:hint="eastAsia" w:ascii="宋体" w:hAnsi="宋体"/>
          <w:b/>
          <w:color w:val="000000"/>
          <w:sz w:val="24"/>
          <w:szCs w:val="24"/>
          <w:highlight w:val="none"/>
          <w:lang w:val="en-US" w:eastAsia="zh-CN"/>
        </w:rPr>
      </w:r>
      <w:r/>
    </w:p>
    <w:p>
      <w:pPr>
        <w:pStyle w:val="1193"/>
        <w:numPr>
          <w:ilvl w:val="0"/>
          <w:numId w:val="0"/>
        </w:numPr>
        <w:ind w:firstLine="0"/>
        <w:spacing w:line="400" w:lineRule="exact"/>
        <w:rPr>
          <w:rFonts w:hint="eastAsia" w:ascii="宋体" w:hAnsi="宋体" w:eastAsia="宋体"/>
          <w:color w:val="000000"/>
          <w:sz w:val="24"/>
          <w:szCs w:val="24"/>
          <w:highlight w:val="none"/>
          <w:u w:val="single"/>
          <w:lang w:val="en-US" w:eastAsia="zh-CN"/>
        </w:rPr>
      </w:pPr>
      <w:r>
        <w:rPr>
          <w:rFonts w:hint="eastAsia" w:ascii="宋体" w:hAnsi="宋体"/>
          <w:b/>
          <w:bCs/>
          <w:color w:val="000000"/>
          <w:sz w:val="24"/>
          <w:highlight w:val="none"/>
          <w:lang w:val="en-US" w:eastAsia="zh-CN"/>
        </w:rPr>
        <w:t xml:space="preserve">（一）服务期限：</w:t>
      </w:r>
      <w:r>
        <w:rPr>
          <w:rFonts w:hint="eastAsia" w:ascii="宋体" w:hAnsi="宋体"/>
          <w:b/>
          <w:bCs/>
          <w:i/>
          <w:color w:val="000000"/>
          <w:sz w:val="24"/>
          <w:highlight w:val="none"/>
          <w:u w:val="single"/>
        </w:rPr>
        <w:t xml:space="preserve">本项目委托管理期限即自合同签订之日起</w:t>
      </w:r>
      <w:r>
        <w:rPr>
          <w:rFonts w:hint="eastAsia" w:ascii="宋体" w:hAnsi="宋体"/>
          <w:b/>
          <w:bCs/>
          <w:i/>
          <w:color w:val="000000"/>
          <w:sz w:val="24"/>
          <w:highlight w:val="none"/>
          <w:u w:val="single"/>
          <w:lang w:eastAsia="zh-CN"/>
        </w:rPr>
        <w:t xml:space="preserve">三年</w:t>
      </w:r>
      <w:r>
        <w:rPr>
          <w:rFonts w:hint="eastAsia" w:ascii="宋体" w:hAnsi="宋体"/>
          <w:b/>
          <w:bCs/>
          <w:i/>
          <w:color w:val="000000"/>
          <w:sz w:val="24"/>
          <w:highlight w:val="none"/>
          <w:u w:val="single"/>
        </w:rPr>
        <w:t xml:space="preserve">，合同期内采购人进行年度考核，经每年7月考核合格后可履行下一年度合同，年度考核不合格，采购人有权终止合同；若所在公司托管范围发生重大责任事故的，采购人有权终止合同</w:t>
      </w:r>
      <w:r>
        <w:rPr>
          <w:rFonts w:hint="eastAsia" w:ascii="宋体" w:hAnsi="宋体"/>
          <w:b/>
          <w:bCs/>
          <w:i/>
          <w:color w:val="000000"/>
          <w:sz w:val="24"/>
          <w:highlight w:val="none"/>
          <w:u w:val="single"/>
          <w:lang w:val="en-US" w:eastAsia="zh-CN"/>
        </w:rPr>
        <w:t xml:space="preserve">。</w:t>
      </w:r>
      <w:r>
        <w:rPr>
          <w:rFonts w:hint="eastAsia" w:ascii="宋体" w:hAnsi="宋体" w:eastAsia="宋体"/>
          <w:color w:val="000000"/>
          <w:sz w:val="24"/>
          <w:szCs w:val="24"/>
          <w:highlight w:val="none"/>
          <w:u w:val="single"/>
          <w:lang w:val="en-US" w:eastAsia="zh-CN"/>
        </w:rPr>
      </w:r>
      <w:r/>
    </w:p>
    <w:p>
      <w:pPr>
        <w:pStyle w:val="1193"/>
        <w:ind w:firstLine="482"/>
        <w:spacing w:line="400" w:lineRule="exact"/>
        <w:rPr>
          <w:rFonts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（二）服务地点：南京医科大学常州校区。</w:t>
      </w:r>
      <w:r>
        <w:rPr>
          <w:rFonts w:ascii="宋体" w:hAnsi="宋体"/>
          <w:b/>
          <w:bCs/>
          <w:color w:val="000000"/>
          <w:sz w:val="24"/>
          <w:highlight w:val="none"/>
          <w:lang w:val="en-US" w:eastAsia="zh-CN"/>
        </w:rPr>
      </w:r>
      <w:r/>
    </w:p>
    <w:p>
      <w:pPr>
        <w:pStyle w:val="1193"/>
        <w:ind w:firstLine="482"/>
        <w:spacing w:line="400" w:lineRule="exact"/>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（三）合同款项支付：</w:t>
      </w:r>
      <w:r>
        <w:rPr>
          <w:rFonts w:hint="eastAsia" w:ascii="宋体" w:hAnsi="宋体"/>
          <w:b/>
          <w:bCs/>
          <w:color w:val="000000"/>
          <w:sz w:val="24"/>
          <w:highlight w:val="none"/>
          <w:lang w:val="en-US" w:eastAsia="zh-CN"/>
        </w:rPr>
      </w:r>
      <w:r/>
    </w:p>
    <w:p>
      <w:pPr>
        <w:pStyle w:val="1225"/>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每三个月（每季）经考核支付一次，季度考核分值达85分（含）以上为合格，按合同据实支付当季合同款，季度考核分值低于85分为不合格，每低一分扣除当季合同款的1％。一年共计支付四次。</w:t>
      </w:r>
      <w:r>
        <w:rPr>
          <w:rFonts w:hint="eastAsia" w:ascii="宋体" w:hAnsi="宋体" w:eastAsia="宋体" w:cs="宋体"/>
          <w:color w:val="000000"/>
          <w:sz w:val="24"/>
          <w:szCs w:val="24"/>
          <w:highlight w:val="none"/>
          <w:lang w:val="en-US" w:eastAsia="zh-CN" w:bidi="ar-SA"/>
        </w:rPr>
      </w:r>
      <w:r/>
    </w:p>
    <w:p>
      <w:pPr>
        <w:pStyle w:val="1193"/>
        <w:ind w:firstLine="490"/>
        <w:spacing w:line="360" w:lineRule="auto"/>
        <w:rPr>
          <w:rFonts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每季度应付款项由乙方提出书面付款申请，并提供合规的发票后，经甲方审核批准后十五个工作日内，付清前季度应付款项（遇</w:t>
      </w:r>
      <w:r>
        <w:rPr>
          <w:rFonts w:hint="eastAsia" w:ascii="宋体" w:hAnsi="宋体"/>
          <w:color w:val="000000"/>
          <w:sz w:val="24"/>
          <w:szCs w:val="24"/>
          <w:highlight w:val="none"/>
          <w:lang w:val="en-US" w:eastAsia="zh-CN"/>
        </w:rPr>
        <w:t xml:space="preserve">寒暑假、</w:t>
      </w:r>
      <w:r>
        <w:rPr>
          <w:rFonts w:hint="eastAsia" w:ascii="宋体" w:hAnsi="宋体"/>
          <w:color w:val="000000"/>
          <w:sz w:val="24"/>
          <w:szCs w:val="24"/>
          <w:highlight w:val="none"/>
          <w:lang w:eastAsia="zh-CN"/>
        </w:rPr>
        <w:t xml:space="preserve">节假日顺延）。</w:t>
      </w:r>
      <w:r>
        <w:rPr>
          <w:rFonts w:ascii="宋体" w:hAnsi="宋体"/>
          <w:color w:val="000000"/>
          <w:sz w:val="24"/>
          <w:szCs w:val="24"/>
          <w:highlight w:val="none"/>
          <w:lang w:eastAsia="zh-CN"/>
        </w:rPr>
      </w:r>
      <w:r/>
    </w:p>
    <w:p>
      <w:pPr>
        <w:pStyle w:val="1225"/>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bCs/>
          <w:color w:val="000000"/>
          <w:sz w:val="24"/>
          <w:szCs w:val="21"/>
          <w:highlight w:val="none"/>
          <w:lang w:val="en-US" w:eastAsia="zh-CN" w:bidi="ar-SA"/>
        </w:rPr>
        <w:t xml:space="preserve">（四）投标货币：</w:t>
      </w:r>
      <w:r>
        <w:rPr>
          <w:rFonts w:hint="eastAsia" w:ascii="宋体" w:hAnsi="宋体" w:eastAsia="宋体" w:cs="宋体"/>
          <w:color w:val="000000"/>
          <w:sz w:val="24"/>
          <w:szCs w:val="24"/>
          <w:highlight w:val="none"/>
          <w:lang w:val="en-US" w:eastAsia="zh-CN" w:bidi="ar-SA"/>
        </w:rPr>
        <w:t xml:space="preserve">本项目以人民币报价。</w:t>
      </w:r>
      <w:r>
        <w:rPr>
          <w:rFonts w:hint="eastAsia" w:ascii="宋体" w:hAnsi="宋体" w:eastAsia="宋体" w:cs="宋体"/>
          <w:color w:val="000000"/>
          <w:sz w:val="24"/>
          <w:szCs w:val="24"/>
          <w:highlight w:val="none"/>
          <w:lang w:val="en-US" w:eastAsia="zh-CN" w:bidi="ar-SA"/>
        </w:rPr>
      </w:r>
      <w:r/>
    </w:p>
    <w:p>
      <w:pPr>
        <w:pStyle w:val="1225"/>
        <w:ind w:firstLine="48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需要</w:t>
      </w:r>
      <w:r>
        <w:rPr>
          <w:rFonts w:hint="eastAsia" w:ascii="宋体" w:hAnsi="宋体" w:cs="宋体"/>
          <w:color w:val="000000"/>
          <w:sz w:val="24"/>
          <w:szCs w:val="24"/>
          <w:highlight w:val="none"/>
          <w:lang w:val="en-US" w:eastAsia="zh-CN" w:bidi="ar-SA"/>
        </w:rPr>
        <w:t xml:space="preserve">在</w:t>
      </w:r>
      <w:r>
        <w:rPr>
          <w:rFonts w:hint="eastAsia" w:ascii="宋体" w:hAnsi="宋体" w:eastAsia="宋体" w:cs="宋体"/>
          <w:color w:val="000000"/>
          <w:sz w:val="24"/>
          <w:szCs w:val="24"/>
          <w:highlight w:val="none"/>
          <w:lang w:val="en-US" w:eastAsia="zh-CN" w:bidi="ar-SA"/>
        </w:rPr>
        <w:t xml:space="preserve">合同签订前</w:t>
      </w:r>
      <w:r>
        <w:rPr>
          <w:rFonts w:hint="eastAsia" w:hAnsi="宋体"/>
          <w:color w:val="000000"/>
          <w:sz w:val="24"/>
          <w:szCs w:val="24"/>
          <w:highlight w:val="none"/>
          <w:lang w:val="en-US" w:eastAsia="zh-CN"/>
        </w:rPr>
        <w:t xml:space="preserve">以转账、支票、汇票、本票或者金融机构、担保机构出具的保函形式，支付履约保证金50</w:t>
      </w:r>
      <w:r>
        <w:rPr>
          <w:rFonts w:hint="eastAsia" w:hAnsi="宋体"/>
          <w:color w:val="000000"/>
          <w:sz w:val="24"/>
          <w:szCs w:val="24"/>
          <w:highlight w:val="none"/>
          <w:lang w:eastAsia="zh-CN"/>
        </w:rPr>
        <w:t xml:space="preserve">万</w:t>
      </w:r>
      <w:r>
        <w:rPr>
          <w:rFonts w:hAnsi="宋体"/>
          <w:color w:val="000000"/>
          <w:sz w:val="24"/>
          <w:szCs w:val="24"/>
          <w:highlight w:val="none"/>
        </w:rPr>
        <w:t xml:space="preserve">元作为本合同的履约保证金</w:t>
      </w:r>
      <w:r>
        <w:rPr>
          <w:rFonts w:hint="eastAsia" w:ascii="宋体" w:hAnsi="宋体" w:eastAsia="宋体" w:cs="宋体"/>
          <w:color w:val="000000"/>
          <w:sz w:val="24"/>
          <w:szCs w:val="24"/>
          <w:highlight w:val="none"/>
          <w:lang w:val="en-US" w:eastAsia="zh-CN" w:bidi="ar-SA"/>
        </w:rPr>
        <w:t xml:space="preserve">，当年年度合同到期后，若满足采购人的考核要求，履约保证金顺延至下一年。委托管理期满，并与接管企业完成交接手续后，采购人退还保证金给</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（不计息，如因</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管理不善而造成设施、设备损坏，可以修复的扣除维修费后其余保证金退还给</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，无法修复的按其原价扣除后退还给</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，以保证设施和设备的完好率）。</w:t>
      </w:r>
      <w:r>
        <w:rPr>
          <w:rFonts w:ascii="宋体" w:hAnsi="宋体" w:eastAsia="宋体" w:cs="宋体"/>
          <w:color w:val="000000"/>
          <w:sz w:val="24"/>
          <w:szCs w:val="24"/>
          <w:highlight w:val="none"/>
          <w:lang w:val="en-US" w:eastAsia="zh-CN" w:bidi="ar-SA"/>
        </w:rPr>
      </w:r>
      <w:r/>
    </w:p>
    <w:p>
      <w:pPr>
        <w:pStyle w:val="1309"/>
        <w:numPr>
          <w:ilvl w:val="0"/>
          <w:numId w:val="0"/>
        </w:numPr>
        <w:ind w:left="480" w:firstLine="0"/>
        <w:jc w:val="both"/>
        <w:spacing w:after="0" w:line="400" w:lineRule="exact"/>
        <w:widowControl/>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踏勘现场：</w:t>
      </w:r>
      <w:r>
        <w:rPr>
          <w:rFonts w:hint="eastAsia" w:ascii="宋体" w:hAnsi="宋体" w:eastAsia="宋体" w:cs="宋体"/>
          <w:b/>
          <w:bCs/>
          <w:color w:val="000000"/>
          <w:sz w:val="24"/>
          <w:szCs w:val="24"/>
          <w:highlight w:val="none"/>
        </w:rPr>
      </w:r>
      <w:r/>
    </w:p>
    <w:p>
      <w:pPr>
        <w:pStyle w:val="1309"/>
        <w:numPr>
          <w:ilvl w:val="0"/>
          <w:numId w:val="0"/>
        </w:numPr>
        <w:ind w:left="0" w:right="0" w:firstLine="480"/>
        <w:jc w:val="both"/>
        <w:keepLines w:val="0"/>
        <w:keepNext w:val="0"/>
        <w:pageBreakBefore w:val="0"/>
        <w:spacing w:after="0" w:line="400" w:lineRule="exact"/>
        <w:widowControl/>
        <w:tabs>
          <w:tab w:val="left" w:pos="840" w:leader="none"/>
        </w:tabs>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lang w:val="en-US" w:eastAsia="zh-CN" w:bidi="ar-SA"/>
        </w:rPr>
        <w:t xml:space="preserve">1、</w:t>
      </w:r>
      <w:r>
        <w:rPr>
          <w:rFonts w:hint="eastAsia" w:ascii="宋体" w:hAnsi="宋体" w:eastAsia="宋体" w:cs="宋体"/>
          <w:b/>
          <w:bCs/>
          <w:color w:val="000000"/>
          <w:sz w:val="24"/>
          <w:szCs w:val="24"/>
          <w:highlight w:val="none"/>
          <w:u w:val="none"/>
        </w:rPr>
        <w:t xml:space="preserve">本项目将组织集中踏勘现场。</w:t>
      </w:r>
      <w:r>
        <w:rPr>
          <w:rFonts w:hint="eastAsia" w:ascii="宋体" w:hAnsi="宋体" w:eastAsia="宋体" w:cs="宋体"/>
          <w:b/>
          <w:bCs/>
          <w:color w:val="000000"/>
          <w:sz w:val="24"/>
          <w:szCs w:val="24"/>
          <w:highlight w:val="none"/>
          <w:u w:val="none"/>
        </w:rPr>
      </w:r>
      <w:r/>
    </w:p>
    <w:p>
      <w:pPr>
        <w:pStyle w:val="1309"/>
        <w:numPr>
          <w:ilvl w:val="0"/>
          <w:numId w:val="0"/>
        </w:numPr>
        <w:ind w:left="0" w:right="0" w:firstLine="480"/>
        <w:jc w:val="both"/>
        <w:keepLines w:val="0"/>
        <w:keepNext w:val="0"/>
        <w:pageBreakBefore w:val="0"/>
        <w:spacing w:after="0" w:line="400" w:lineRule="exact"/>
        <w:widowControl/>
        <w:tabs>
          <w:tab w:val="left" w:pos="840" w:leader="none"/>
        </w:tabs>
        <w:rPr>
          <w:rFonts w:hint="eastAsia" w:ascii="宋体" w:hAnsi="宋体" w:eastAsia="宋体" w:cs="宋体"/>
          <w:b w:val="0"/>
          <w:color w:val="000000"/>
          <w:sz w:val="24"/>
          <w:szCs w:val="24"/>
          <w:highlight w:val="none"/>
          <w:u w:val="none"/>
        </w:rPr>
      </w:pPr>
      <w:r>
        <w:rPr>
          <w:rFonts w:hint="eastAsia" w:ascii="宋体" w:hAnsi="宋体" w:eastAsia="宋体" w:cs="宋体"/>
          <w:b/>
          <w:bCs/>
          <w:color w:val="000000"/>
          <w:sz w:val="24"/>
          <w:szCs w:val="24"/>
          <w:highlight w:val="none"/>
          <w:u w:val="none"/>
          <w:lang w:val="en-US" w:eastAsia="zh-CN" w:bidi="ar-SA"/>
        </w:rPr>
        <w:t xml:space="preserve">2、统一</w:t>
      </w:r>
      <w:r>
        <w:rPr>
          <w:rFonts w:hint="eastAsia" w:ascii="宋体" w:hAnsi="宋体" w:eastAsia="宋体" w:cs="宋体"/>
          <w:b/>
          <w:bCs/>
          <w:color w:val="000000"/>
          <w:sz w:val="24"/>
          <w:szCs w:val="24"/>
          <w:highlight w:val="none"/>
          <w:u w:val="none"/>
        </w:rPr>
        <w:t xml:space="preserve">踏勘时间：</w:t>
      </w:r>
      <w:r>
        <w:rPr>
          <w:rFonts w:hint="eastAsia" w:ascii="宋体" w:hAnsi="宋体" w:eastAsia="宋体" w:cs="宋体"/>
          <w:b w:val="0"/>
          <w:color w:val="000000"/>
          <w:sz w:val="24"/>
          <w:szCs w:val="24"/>
          <w:highlight w:val="none"/>
          <w:u w:val="single"/>
          <w:lang w:val="en-US" w:eastAsia="zh-CN"/>
        </w:rPr>
        <w:t xml:space="preserve">2026年7</w:t>
      </w:r>
      <w:r>
        <w:rPr>
          <w:rFonts w:hint="eastAsia" w:ascii="宋体" w:hAnsi="宋体" w:eastAsia="宋体" w:cs="宋体"/>
          <w:b w:val="0"/>
          <w:color w:val="000000"/>
          <w:sz w:val="24"/>
          <w:szCs w:val="24"/>
          <w:highlight w:val="none"/>
          <w:u w:val="single"/>
        </w:rPr>
        <w:t xml:space="preserve">月</w:t>
      </w:r>
      <w:r>
        <w:rPr>
          <w:rFonts w:hint="eastAsia" w:ascii="宋体" w:hAnsi="宋体" w:eastAsia="宋体" w:cs="宋体"/>
          <w:b w:val="0"/>
          <w:color w:val="000000"/>
          <w:sz w:val="24"/>
          <w:szCs w:val="24"/>
          <w:highlight w:val="none"/>
          <w:u w:val="single"/>
          <w:lang w:val="en-US" w:eastAsia="zh-CN"/>
        </w:rPr>
        <w:t xml:space="preserve">15</w:t>
      </w:r>
      <w:r>
        <w:rPr>
          <w:rFonts w:hint="eastAsia" w:ascii="宋体" w:hAnsi="宋体" w:eastAsia="宋体" w:cs="宋体"/>
          <w:b w:val="0"/>
          <w:color w:val="000000"/>
          <w:sz w:val="24"/>
          <w:szCs w:val="24"/>
          <w:highlight w:val="none"/>
          <w:u w:val="single"/>
        </w:rPr>
        <w:t xml:space="preserve">日</w:t>
      </w:r>
      <w:r>
        <w:rPr>
          <w:rFonts w:hint="eastAsia" w:ascii="宋体" w:hAnsi="宋体" w:eastAsia="宋体" w:cs="宋体"/>
          <w:b w:val="0"/>
          <w:color w:val="000000"/>
          <w:sz w:val="24"/>
          <w:szCs w:val="24"/>
          <w:highlight w:val="none"/>
          <w:u w:val="single"/>
          <w:lang w:val="en-US" w:eastAsia="zh-CN"/>
        </w:rPr>
        <w:t xml:space="preserve">10:00-12:00。（</w:t>
      </w:r>
      <w:r>
        <w:rPr>
          <w:rFonts w:hint="eastAsia" w:ascii="宋体" w:hAnsi="宋体" w:eastAsia="宋体" w:cs="宋体"/>
          <w:b/>
          <w:bCs/>
          <w:color w:val="000000"/>
          <w:sz w:val="24"/>
          <w:szCs w:val="24"/>
          <w:highlight w:val="none"/>
          <w:u w:val="single"/>
          <w:lang w:val="en-US" w:eastAsia="zh-CN"/>
        </w:rPr>
        <w:t xml:space="preserve">集合时间</w:t>
      </w:r>
      <w:r>
        <w:rPr>
          <w:rFonts w:hint="eastAsia" w:ascii="宋体" w:hAnsi="宋体" w:eastAsia="宋体" w:cs="宋体"/>
          <w:b w:val="0"/>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none"/>
        </w:rPr>
      </w:r>
      <w:r>
        <w:rPr>
          <w:rFonts w:hint="eastAsia" w:ascii="宋体" w:hAnsi="宋体" w:eastAsia="宋体" w:cs="宋体"/>
          <w:b w:val="0"/>
          <w:color w:val="000000"/>
          <w:sz w:val="24"/>
          <w:szCs w:val="24"/>
          <w:highlight w:val="none"/>
          <w:u w:val="single"/>
          <w:lang w:val="en-US" w:eastAsia="zh-CN"/>
        </w:rPr>
        <w:t xml:space="preserve">2026年7</w:t>
      </w:r>
      <w:r>
        <w:rPr>
          <w:rFonts w:hint="eastAsia" w:ascii="宋体" w:hAnsi="宋体" w:eastAsia="宋体" w:cs="宋体"/>
          <w:b w:val="0"/>
          <w:color w:val="000000"/>
          <w:sz w:val="24"/>
          <w:szCs w:val="24"/>
          <w:highlight w:val="none"/>
          <w:u w:val="single"/>
        </w:rPr>
        <w:t xml:space="preserve">月</w:t>
      </w:r>
      <w:r>
        <w:rPr>
          <w:rFonts w:hint="eastAsia" w:ascii="宋体" w:hAnsi="宋体" w:eastAsia="宋体" w:cs="宋体"/>
          <w:b w:val="0"/>
          <w:color w:val="000000"/>
          <w:sz w:val="24"/>
          <w:szCs w:val="24"/>
          <w:highlight w:val="none"/>
          <w:u w:val="single"/>
          <w:lang w:val="en-US" w:eastAsia="zh-CN"/>
        </w:rPr>
        <w:t xml:space="preserve">15</w:t>
      </w:r>
      <w:r>
        <w:rPr>
          <w:rFonts w:hint="eastAsia" w:ascii="宋体" w:hAnsi="宋体" w:eastAsia="宋体" w:cs="宋体"/>
          <w:b w:val="0"/>
          <w:color w:val="000000"/>
          <w:sz w:val="24"/>
          <w:szCs w:val="24"/>
          <w:highlight w:val="none"/>
          <w:u w:val="single"/>
        </w:rPr>
        <w:t xml:space="preserve">日9:30-9：59</w:t>
      </w:r>
      <w:r>
        <w:rPr>
          <w:rFonts w:hint="eastAsia" w:ascii="宋体" w:hAnsi="宋体" w:eastAsia="宋体" w:cs="宋体"/>
          <w:b w:val="0"/>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lang w:val="en-US" w:eastAsia="zh-CN"/>
        </w:rPr>
        <w:t xml:space="preserve">集合地点</w:t>
      </w:r>
      <w:r>
        <w:rPr>
          <w:rFonts w:hint="eastAsia" w:ascii="宋体" w:hAnsi="宋体" w:eastAsia="宋体" w:cs="宋体"/>
          <w:b w:val="0"/>
          <w:color w:val="000000"/>
          <w:sz w:val="24"/>
          <w:szCs w:val="24"/>
          <w:highlight w:val="none"/>
          <w:u w:val="single"/>
          <w:lang w:val="en-US" w:eastAsia="zh-CN"/>
        </w:rPr>
        <w:t xml:space="preserve">即踏勘地点）</w:t>
      </w:r>
      <w:r>
        <w:rPr>
          <w:rFonts w:hint="eastAsia" w:ascii="宋体" w:hAnsi="宋体" w:eastAsia="宋体" w:cs="宋体"/>
          <w:b w:val="0"/>
          <w:color w:val="000000"/>
          <w:sz w:val="24"/>
          <w:szCs w:val="24"/>
          <w:highlight w:val="none"/>
          <w:u w:val="none"/>
        </w:rPr>
      </w:r>
      <w:r/>
    </w:p>
    <w:p>
      <w:pPr>
        <w:pStyle w:val="1309"/>
        <w:numPr>
          <w:ilvl w:val="0"/>
          <w:numId w:val="0"/>
        </w:numPr>
        <w:ind w:left="0" w:right="0" w:firstLine="480"/>
        <w:jc w:val="both"/>
        <w:keepLines w:val="0"/>
        <w:keepNext w:val="0"/>
        <w:pageBreakBefore w:val="0"/>
        <w:spacing w:after="0" w:line="400" w:lineRule="exact"/>
        <w:widowControl/>
        <w:tabs>
          <w:tab w:val="left" w:pos="840" w:leader="none"/>
        </w:tabs>
        <w:rPr>
          <w:rFonts w:hint="eastAsia" w:ascii="宋体" w:hAnsi="宋体" w:eastAsia="宋体" w:cs="宋体"/>
          <w:color w:val="000000"/>
          <w:sz w:val="24"/>
          <w:szCs w:val="24"/>
          <w:highlight w:val="none"/>
          <w:u w:val="none"/>
          <w:lang w:eastAsia="zh-CN"/>
        </w:rPr>
      </w:pPr>
      <w:r>
        <w:rPr>
          <w:rFonts w:hint="eastAsia" w:ascii="宋体" w:hAnsi="宋体" w:eastAsia="宋体" w:cs="宋体"/>
          <w:b/>
          <w:bCs/>
          <w:color w:val="000000"/>
          <w:sz w:val="24"/>
          <w:szCs w:val="24"/>
          <w:highlight w:val="none"/>
          <w:u w:val="none"/>
          <w:lang w:val="en-US" w:eastAsia="zh-CN" w:bidi="ar-SA"/>
        </w:rPr>
        <w:t xml:space="preserve">3、</w:t>
      </w:r>
      <w:r>
        <w:rPr>
          <w:rFonts w:hint="eastAsia" w:ascii="宋体" w:hAnsi="宋体" w:eastAsia="宋体" w:cs="宋体"/>
          <w:b/>
          <w:bCs/>
          <w:color w:val="000000"/>
          <w:sz w:val="24"/>
          <w:szCs w:val="24"/>
          <w:highlight w:val="none"/>
          <w:u w:val="none"/>
        </w:rPr>
        <w:t xml:space="preserve">踏勘地点：</w:t>
      </w:r>
      <w:r>
        <w:rPr>
          <w:rFonts w:hint="eastAsia" w:ascii="宋体" w:hAnsi="宋体" w:eastAsia="宋体" w:cs="宋体"/>
          <w:color w:val="000000"/>
          <w:sz w:val="24"/>
          <w:szCs w:val="24"/>
          <w:highlight w:val="none"/>
          <w:u w:val="none"/>
        </w:rPr>
        <w:t xml:space="preserve">江苏省常州市武进区延政西大道999号南京医科大学常州校区东门</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1309"/>
        <w:numPr>
          <w:ilvl w:val="0"/>
          <w:numId w:val="0"/>
        </w:numPr>
        <w:ind w:left="0" w:right="0" w:firstLine="480"/>
        <w:jc w:val="both"/>
        <w:keepLines w:val="0"/>
        <w:keepNext w:val="0"/>
        <w:pageBreakBefore w:val="0"/>
        <w:spacing w:after="0" w:line="400" w:lineRule="exact"/>
        <w:widowControl/>
        <w:tabs>
          <w:tab w:val="left" w:pos="840" w:leader="none"/>
        </w:tabs>
        <w:rPr>
          <w:rFonts w:hint="eastAsia" w:ascii="宋体" w:hAnsi="宋体" w:eastAsia="宋体" w:cs="宋体"/>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bidi="ar-SA"/>
        </w:rPr>
        <w:t xml:space="preserve">4、</w:t>
      </w:r>
      <w:r>
        <w:rPr>
          <w:rFonts w:hint="eastAsia" w:ascii="宋体" w:hAnsi="宋体" w:eastAsia="宋体" w:cs="宋体"/>
          <w:b/>
          <w:bCs/>
          <w:color w:val="000000"/>
          <w:sz w:val="24"/>
          <w:szCs w:val="24"/>
          <w:highlight w:val="none"/>
          <w:u w:val="none"/>
          <w:lang w:val="en-US" w:eastAsia="zh-CN"/>
        </w:rPr>
        <w:t xml:space="preserve">踏勘联系人：</w:t>
      </w:r>
      <w:r>
        <w:rPr>
          <w:rFonts w:hint="eastAsia" w:ascii="宋体" w:hAnsi="宋体" w:eastAsia="宋体" w:cs="宋体"/>
          <w:color w:val="000000"/>
          <w:sz w:val="24"/>
          <w:szCs w:val="24"/>
          <w:highlight w:val="none"/>
          <w:u w:val="none"/>
          <w:lang w:val="en-US" w:eastAsia="zh-CN"/>
        </w:rPr>
        <w:t xml:space="preserve">张老师 0519-85085070</w:t>
      </w:r>
      <w:r>
        <w:rPr>
          <w:rFonts w:hint="eastAsia" w:ascii="宋体" w:hAnsi="宋体" w:eastAsia="宋体" w:cs="宋体"/>
          <w:color w:val="000000"/>
          <w:sz w:val="24"/>
          <w:szCs w:val="24"/>
          <w:highlight w:val="none"/>
          <w:u w:val="none"/>
          <w:lang w:val="en-US" w:eastAsia="zh-CN"/>
        </w:rPr>
      </w:r>
      <w:r/>
    </w:p>
    <w:p>
      <w:pPr>
        <w:pStyle w:val="1309"/>
        <w:numPr>
          <w:ilvl w:val="0"/>
          <w:numId w:val="0"/>
        </w:numPr>
        <w:ind w:left="0" w:firstLine="480"/>
        <w:jc w:val="both"/>
        <w:spacing w:after="0" w:line="400" w:lineRule="exact"/>
        <w:widowControl/>
        <w:tabs>
          <w:tab w:val="left" w:pos="840" w:leader="none"/>
        </w:tabs>
        <w:rPr>
          <w:rFonts w:hint="eastAsia" w:ascii="宋体" w:hAnsi="宋体" w:eastAsia="宋体" w:cs="宋体"/>
          <w:color w:val="000000"/>
          <w:sz w:val="24"/>
          <w:szCs w:val="24"/>
          <w:highlight w:val="none"/>
          <w:u w:val="none"/>
        </w:rPr>
      </w:pPr>
      <w:r>
        <w:rPr>
          <w:rFonts w:hint="eastAsia" w:ascii="宋体" w:hAnsi="宋体" w:eastAsia="宋体" w:cs="宋体"/>
          <w:b/>
          <w:bCs/>
          <w:color w:val="000000"/>
          <w:sz w:val="24"/>
          <w:szCs w:val="24"/>
          <w:highlight w:val="none"/>
          <w:u w:val="none"/>
          <w:lang w:val="en-US" w:eastAsia="zh-CN" w:bidi="ar-SA"/>
        </w:rPr>
        <w:t xml:space="preserve">5、</w:t>
      </w:r>
      <w:r>
        <w:rPr>
          <w:rFonts w:hint="eastAsia" w:ascii="宋体" w:hAnsi="宋体" w:eastAsia="宋体" w:cs="宋体"/>
          <w:b/>
          <w:bCs/>
          <w:color w:val="000000"/>
          <w:sz w:val="24"/>
          <w:szCs w:val="24"/>
          <w:highlight w:val="none"/>
          <w:u w:val="none"/>
        </w:rPr>
        <w:t xml:space="preserve">现场勘察要求：</w:t>
      </w:r>
      <w:r>
        <w:rPr>
          <w:rFonts w:hint="eastAsia" w:ascii="宋体" w:hAnsi="宋体" w:eastAsia="宋体" w:cs="宋体"/>
          <w:color w:val="000000"/>
          <w:sz w:val="24"/>
          <w:szCs w:val="24"/>
          <w:highlight w:val="none"/>
          <w:u w:val="none"/>
        </w:rPr>
        <w:t xml:space="preserve">进行现场勘查的投标单位，请务必对项目现场和周围环境进行仔细认真地勘查。</w:t>
      </w:r>
      <w:r>
        <w:rPr>
          <w:rFonts w:hint="eastAsia" w:ascii="宋体" w:hAnsi="宋体" w:eastAsia="宋体" w:cs="宋体"/>
          <w:color w:val="000000"/>
          <w:sz w:val="24"/>
          <w:szCs w:val="24"/>
          <w:highlight w:val="none"/>
          <w:u w:val="none"/>
        </w:rPr>
      </w:r>
      <w:r/>
    </w:p>
    <w:p>
      <w:pPr>
        <w:pStyle w:val="1309"/>
        <w:numPr>
          <w:ilvl w:val="0"/>
          <w:numId w:val="0"/>
        </w:numPr>
        <w:ind w:left="0" w:firstLine="480"/>
        <w:jc w:val="both"/>
        <w:spacing w:after="0" w:line="400" w:lineRule="exact"/>
        <w:widowControl/>
        <w:tabs>
          <w:tab w:val="left" w:pos="840" w:leader="none"/>
        </w:tabs>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请</w:t>
      </w:r>
      <w:r>
        <w:rPr>
          <w:rFonts w:hint="eastAsia" w:ascii="宋体" w:hAnsi="宋体" w:eastAsia="宋体" w:cs="宋体"/>
          <w:color w:val="000000"/>
          <w:sz w:val="24"/>
          <w:szCs w:val="24"/>
          <w:highlight w:val="none"/>
          <w:u w:val="none"/>
          <w:lang w:eastAsia="zh-CN"/>
        </w:rPr>
        <w:t xml:space="preserve">供应商</w:t>
      </w:r>
      <w:r>
        <w:rPr>
          <w:rFonts w:hint="eastAsia" w:ascii="宋体" w:hAnsi="宋体" w:eastAsia="宋体" w:cs="宋体"/>
          <w:color w:val="000000"/>
          <w:sz w:val="24"/>
          <w:szCs w:val="24"/>
          <w:highlight w:val="none"/>
          <w:u w:val="none"/>
        </w:rPr>
        <w:t xml:space="preserve">授权代表持身份证原件、企业法人营业执照复印件加盖公章、法人授权委托书，前往勘察并现场签到。请务必对项目现场和周围环境进行仔细、认真地查勘，在随后的采购中，对现场资料和数据所作出的推论、解释和结论及由此造成的后果由</w:t>
      </w:r>
      <w:r>
        <w:rPr>
          <w:rFonts w:hint="eastAsia" w:ascii="宋体" w:hAnsi="宋体" w:eastAsia="宋体" w:cs="宋体"/>
          <w:color w:val="000000"/>
          <w:sz w:val="24"/>
          <w:szCs w:val="24"/>
          <w:highlight w:val="none"/>
          <w:u w:val="none"/>
          <w:lang w:eastAsia="zh-CN"/>
        </w:rPr>
        <w:t xml:space="preserve">供应商</w:t>
      </w:r>
      <w:r>
        <w:rPr>
          <w:rFonts w:hint="eastAsia" w:ascii="宋体" w:hAnsi="宋体" w:eastAsia="宋体" w:cs="宋体"/>
          <w:color w:val="000000"/>
          <w:sz w:val="24"/>
          <w:szCs w:val="24"/>
          <w:highlight w:val="none"/>
          <w:u w:val="none"/>
        </w:rPr>
        <w:t xml:space="preserve">负责。</w:t>
      </w:r>
      <w:r>
        <w:rPr>
          <w:rFonts w:hint="eastAsia" w:ascii="宋体" w:hAnsi="宋体" w:eastAsia="宋体" w:cs="宋体"/>
          <w:color w:val="000000"/>
          <w:sz w:val="24"/>
          <w:szCs w:val="24"/>
          <w:highlight w:val="none"/>
          <w:u w:val="none"/>
        </w:rPr>
      </w:r>
      <w:r/>
    </w:p>
    <w:p>
      <w:pPr>
        <w:pStyle w:val="1193"/>
        <w:ind w:firstLine="602"/>
        <w:rPr>
          <w:color w:val="000000"/>
          <w:highlight w:val="none"/>
        </w:rPr>
      </w:pPr>
      <w:r>
        <w:rPr>
          <w:rFonts w:hint="eastAsia" w:ascii="宋体" w:hAnsi="宋体" w:eastAsia="宋体" w:cs="宋体"/>
          <w:color w:val="000000"/>
          <w:sz w:val="24"/>
          <w:szCs w:val="24"/>
          <w:highlight w:val="none"/>
        </w:rPr>
        <w:br w:type="page" w:clear="all"/>
      </w:r>
      <w:r>
        <w:rPr>
          <w:color w:val="000000"/>
          <w:highlight w:val="none"/>
        </w:rPr>
      </w:r>
      <w:r/>
    </w:p>
    <w:p>
      <w:pPr>
        <w:pStyle w:val="1193"/>
        <w:rPr>
          <w:rFonts w:ascii="仿宋" w:hAnsi="仿宋" w:eastAsia="仿宋" w:cs="仿宋"/>
          <w:color w:val="000000"/>
          <w:sz w:val="28"/>
          <w:szCs w:val="18"/>
          <w:highlight w:val="none"/>
          <w:lang w:eastAsia="zh-CN"/>
        </w:rPr>
      </w:pPr>
      <w:r>
        <w:rPr>
          <w:rFonts w:ascii="仿宋" w:hAnsi="仿宋" w:eastAsia="仿宋" w:cs="仿宋"/>
          <w:color w:val="000000"/>
          <w:sz w:val="28"/>
          <w:szCs w:val="18"/>
          <w:highlight w:val="none"/>
          <w:lang w:eastAsia="zh-CN"/>
        </w:rPr>
      </w:r>
      <w:r/>
    </w:p>
    <w:p>
      <w:pPr>
        <w:pStyle w:val="1225"/>
        <w:ind w:firstLine="480"/>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25"/>
        <w:ind w:firstLine="480"/>
        <w:jc w:val="both"/>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物业服务考核办法</w:t>
      </w:r>
      <w:bookmarkEnd w:id="179"/>
      <w:r>
        <w:rPr>
          <w:rFonts w:hint="eastAsia" w:ascii="宋体" w:hAnsi="宋体" w:eastAsia="宋体" w:cs="宋体"/>
          <w:b/>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监管考核办法</w:t>
      </w:r>
      <w:r>
        <w:rPr>
          <w:rFonts w:hint="eastAsia" w:ascii="宋体" w:hAnsi="宋体" w:eastAsia="宋体" w:cs="宋体"/>
          <w:b/>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中标方应严格执行国家相关</w:t>
      </w:r>
      <w:r>
        <w:rPr>
          <w:rFonts w:hint="eastAsia" w:ascii="宋体" w:hAnsi="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，严格按操作规程与操作标准执行。</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中标方应接受采购人全面监督、指导、检查、验收和考核。项目经理须长期驻点现场，服从采购人的管理，如遇突发事件，应第一时间到达现场处理。项目经理不在现场需向采购人提前请假，项目经理或管理人员擅自缺岗的，采购人有权扣罚合同款2000元/天并有权随时终止合同。中标方更换项目负责人需书面提交申请，且需采购人书面同意，未经采购人书面同意，中标方擅自更换项目负责人，采购人有权罚款20000元/次并有权随时终止合同。</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对于不服从采购人管理、工作态度或工作技能或工作质量较差的项目负责人及现场工作人员，采购方有权要求中标方2日内调整更换，如不按时调整更换，每人每推迟一天，采购人有权扣罚合同款5000元并有权随时终止合同。</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物业服务期间人员缺岗每人次扣罚500元；发现物业服务人员没有履行岗位职责或履行岗位职责中不按照操作规程的每人次扣罚500元；未按规定执行能耗管控，发现一次扣罚500元；工程维修监管不到位每次扣罚500元；工程维护不到位每次扣罚500元；物业服务人员偷盗每次扣罚500元（并予以开除</w:t>
      </w:r>
      <w:r>
        <w:rPr>
          <w:rFonts w:hint="eastAsia" w:ascii="宋体" w:hAnsi="宋体" w:eastAsia="宋体" w:cs="宋体"/>
          <w:color w:val="000000"/>
          <w:sz w:val="24"/>
          <w:szCs w:val="24"/>
          <w:highlight w:val="none"/>
        </w:rPr>
        <w:t xml:space="preserve">，严重者追究法律责任）；物业服务人员“顺手牵羊”拿不属于自己的物品或采摘采购人校园的苗木和花果每次扣罚500元（并予以开除）；车辆乱停乱放每次扣罚500元；管理资料在服务期间未及时记录或完整性记录每次扣罚500元；闲杂人等进入楼宇进行推销、发放广告等骚扰办公秩序每次扣罚500元；未保障好设备设施的完好性每次扣罚500元；发现私自销售商品、提供服务、私自收费、提供有偿室内保洁等每次扣罚500元；对于国家明文规定和学校明确要求，须有上岗证方能上岗工作的岗位，采购人若发现有不符合要求的情况，扣罚3000元∕人次。</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对出现以下情形之一的，每发生一项，扣罚1000元—10000元：因物业服务不到位导致发生有较大影响的责任事件；未在采购人要</w:t>
      </w:r>
      <w:r>
        <w:rPr>
          <w:rFonts w:hint="eastAsia" w:ascii="宋体" w:hAnsi="宋体" w:cs="宋体"/>
          <w:color w:val="000000"/>
          <w:sz w:val="24"/>
          <w:szCs w:val="24"/>
          <w:highlight w:val="none"/>
          <w:lang w:eastAsia="zh-CN"/>
        </w:rPr>
        <w:t xml:space="preserve">求的</w:t>
      </w:r>
      <w:r>
        <w:rPr>
          <w:rFonts w:hint="eastAsia" w:ascii="宋体" w:hAnsi="宋体" w:eastAsia="宋体" w:cs="宋体"/>
          <w:color w:val="000000"/>
          <w:sz w:val="24"/>
          <w:szCs w:val="24"/>
          <w:highlight w:val="none"/>
        </w:rPr>
        <w:t xml:space="preserve">期限内完成整改的；发生同样问题3次（含3次）以上的；服务人员存在违纪违法行为，对学校造成影响的。对发生重大有影响责任事件的，扣罚5000元—10000元，中标方并承担相应的责任损失，严重的依法承担相应的刑事责任（采购人有权处理考核处罚的费用）。</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本项目履行合同期间，中标方因购买相关保险（不限雇主责任险、公众责任等保险）或因自身经营管理或因管理不善等原因产生的所有债权债务、财产损失、人身伤害、劳动纠纷等一切问题，均由中标方承担责任，采购人不承担责任。</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中标方应在一周内提供本项目的全部服务人员的雇主责任险和公众责任险/第三方责任险复印件给学校，保险期限应涵盖本合同期限，并将学校同时列为被保险人。如中标方已购买统一公众责任险覆盖至其提供服务的所有项目，则可不需另外购买，但须提供保险单复印件给学校。</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中标方自主开展各项管理活动，但不得侵害学校、使用人及他人的合法权益，不得利用提供管理服务的便利获取不当利益，不得擅自占用或改变本物业公用设施的使用功能。</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中标方工作人员在工作中违反操作规范</w:t>
      </w:r>
      <w:r>
        <w:rPr>
          <w:rFonts w:hint="eastAsia" w:ascii="宋体" w:hAnsi="宋体" w:cs="宋体"/>
          <w:color w:val="000000"/>
          <w:sz w:val="24"/>
          <w:szCs w:val="24"/>
          <w:highlight w:val="none"/>
          <w:lang w:eastAsia="zh-CN"/>
        </w:rPr>
        <w:t xml:space="preserve">，导</w:t>
      </w:r>
      <w:r>
        <w:rPr>
          <w:rFonts w:hint="eastAsia" w:ascii="宋体" w:hAnsi="宋体" w:eastAsia="宋体" w:cs="宋体"/>
          <w:color w:val="000000"/>
          <w:sz w:val="24"/>
          <w:szCs w:val="24"/>
          <w:highlight w:val="none"/>
        </w:rPr>
        <w:t xml:space="preserve">致学校设备、设施等损坏，可以修复的，由乙方负责修复并承担修复费用。不可以修复的，如果有采购价格，乙方按原价赔偿。没有采购价格的，造成的损失经评估后由乙方赔偿。</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学校向中标方免费提供本项目项目部所需办公用房，所产生的水电费由中标方自理。</w:t>
      </w:r>
      <w:r>
        <w:rPr>
          <w:rFonts w:hint="eastAsia" w:ascii="宋体" w:hAnsi="宋体" w:eastAsia="宋体" w:cs="宋体"/>
          <w:b w:val="0"/>
          <w:color w:val="000000"/>
          <w:sz w:val="24"/>
          <w:szCs w:val="24"/>
          <w:highlight w:val="none"/>
        </w:rPr>
      </w:r>
      <w:r/>
    </w:p>
    <w:p>
      <w:pPr>
        <w:pStyle w:val="1225"/>
        <w:numPr>
          <w:ilvl w:val="0"/>
          <w:numId w:val="38"/>
        </w:numPr>
        <w:ind w:left="0" w:right="0" w:firstLine="480"/>
        <w:jc w:val="both"/>
        <w:keepLines w:val="0"/>
        <w:keepNext w:val="0"/>
        <w:pageBreakBefore w:val="0"/>
        <w:spacing w:after="0" w:line="360" w:lineRule="auto"/>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中标方提供服务所需的设备设施产生的水电费由中标方自行承担，据实结算。</w:t>
      </w:r>
      <w:r>
        <w:rPr>
          <w:rFonts w:hint="eastAsia" w:ascii="宋体" w:hAnsi="宋体" w:eastAsia="宋体" w:cs="宋体"/>
          <w:b w:val="0"/>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12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考核方式</w:t>
      </w:r>
      <w:r>
        <w:rPr>
          <w:rFonts w:hint="eastAsia" w:ascii="宋体" w:hAnsi="宋体" w:eastAsia="宋体" w:cs="宋体"/>
          <w:b/>
          <w:bCs/>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常规考核</w:t>
      </w:r>
      <w:r>
        <w:rPr>
          <w:rFonts w:hint="eastAsia" w:ascii="宋体" w:hAnsi="宋体" w:eastAsia="宋体" w:cs="宋体"/>
          <w:b w:val="0"/>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工作组以《社会物业服务企业工作质量考核细则表》为依据，每月不定期对管辖的学生宿舍、教学办公楼宇的安全、保洁、零星维修、设施设备、制度台账、人事管理账等六个方面进行考核评分、扣款，每月汇总考核结果。考核结果定为两个等级：①85-100分（含85分），为“合格”；②85分以下为“不合格”。</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b w:val="0"/>
          <w:color w:val="000000"/>
          <w:sz w:val="24"/>
          <w:szCs w:val="24"/>
          <w:highlight w:val="none"/>
        </w:rPr>
      </w:pPr>
      <w:r/>
      <w:bookmarkStart w:id="180" w:name="_Hlk163029206"/>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专项考核</w:t>
      </w:r>
      <w:r>
        <w:rPr>
          <w:rFonts w:hint="eastAsia" w:ascii="宋体" w:hAnsi="宋体" w:eastAsia="宋体" w:cs="宋体"/>
          <w:b w:val="0"/>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成立专项考核小组，以《南京医科大学社会物业服务工作质量专项考核细则表》为依据，不定期</w:t>
      </w:r>
      <w:r>
        <w:rPr>
          <w:rFonts w:hint="eastAsia" w:ascii="宋体" w:hAnsi="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对社会企业服务工作质量进行考核，并针对具体情况处以扣分及罚款。</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师生满意度调查</w:t>
      </w:r>
      <w:r>
        <w:rPr>
          <w:rFonts w:hint="eastAsia" w:ascii="宋体" w:hAnsi="宋体" w:eastAsia="宋体" w:cs="宋体"/>
          <w:b w:val="0"/>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不定期在师生中开展师生满意度调查，向师生发放满意度调查表。师生满意度作为社会物业服务企业一项评分。</w:t>
      </w:r>
      <w:bookmarkEnd w:id="180"/>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12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考核内容</w:t>
      </w:r>
      <w:r>
        <w:rPr>
          <w:rFonts w:hint="eastAsia" w:ascii="宋体" w:hAnsi="宋体" w:eastAsia="宋体" w:cs="宋体"/>
          <w:b/>
          <w:bCs/>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对服务楼宇安全管理、卫生保洁、零星维修、设备管理、制度台账、人事管理等方面进行考核。</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12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检查考核周期</w:t>
      </w:r>
      <w:r>
        <w:rPr>
          <w:rFonts w:hint="eastAsia" w:ascii="宋体" w:hAnsi="宋体" w:eastAsia="宋体" w:cs="宋体"/>
          <w:b/>
          <w:bCs/>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b w:val="0"/>
          <w:color w:val="000000"/>
          <w:sz w:val="24"/>
          <w:szCs w:val="24"/>
          <w:highlight w:val="none"/>
        </w:rPr>
      </w:pPr>
      <w:r/>
      <w:bookmarkStart w:id="181" w:name="_Hlk163029261"/>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常规检查</w:t>
      </w:r>
      <w:r>
        <w:rPr>
          <w:rFonts w:hint="eastAsia" w:ascii="宋体" w:hAnsi="宋体" w:eastAsia="宋体" w:cs="宋体"/>
          <w:b w:val="0"/>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考核、卫生保洁考核每周2-3次不定期检查；零星维修考核每周1次不定期检查；设备管理考核、制度台账考核每月1-2次不定期检查；人事管理考核每月1次不定期检查。检查考核结果每月由监管部负责统计和汇总，并形成每月书面的物业服务质量考核小结，每次检查结果作为季度考核小结附件备查。针对经常出现或性质（情节）严重问题下发《物业服务中心整改通知单》，责令定期整改。</w:t>
      </w:r>
      <w:bookmarkEnd w:id="181"/>
      <w:r>
        <w:rPr>
          <w:rFonts w:hint="eastAsia" w:ascii="宋体" w:hAnsi="宋体" w:eastAsia="宋体" w:cs="宋体"/>
          <w:color w:val="000000"/>
          <w:sz w:val="24"/>
          <w:szCs w:val="24"/>
          <w:highlight w:val="none"/>
        </w:rPr>
      </w:r>
      <w:r/>
    </w:p>
    <w:p>
      <w:pPr>
        <w:pStyle w:val="1225"/>
        <w:numPr>
          <w:ilvl w:val="0"/>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color w:val="000000"/>
          <w:sz w:val="24"/>
          <w:szCs w:val="24"/>
          <w:highlight w:val="none"/>
        </w:rPr>
      </w:pPr>
      <w:r/>
      <w:bookmarkStart w:id="182" w:name="_Hlk163029277"/>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师生满意度调查</w:t>
      </w:r>
      <w:bookmarkEnd w:id="182"/>
      <w:r>
        <w:rPr>
          <w:rFonts w:hint="eastAsia" w:ascii="宋体" w:hAnsi="宋体" w:eastAsia="宋体" w:cs="宋体"/>
          <w:color w:val="000000"/>
          <w:sz w:val="24"/>
          <w:szCs w:val="24"/>
          <w:highlight w:val="none"/>
          <w:lang w:eastAsia="zh-CN"/>
        </w:rPr>
        <w:t xml:space="preserve">：</w:t>
      </w:r>
      <w:bookmarkStart w:id="183" w:name="_Hlk163029282"/>
      <w:r>
        <w:rPr>
          <w:rFonts w:hint="eastAsia" w:ascii="宋体" w:hAnsi="宋体" w:eastAsia="宋体" w:cs="宋体"/>
          <w:color w:val="000000"/>
          <w:sz w:val="24"/>
          <w:szCs w:val="24"/>
          <w:highlight w:val="none"/>
        </w:rPr>
        <w:t xml:space="preserve">一年1-2次。</w:t>
      </w:r>
      <w:bookmarkEnd w:id="183"/>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1200" w:leader="none"/>
        </w:tabs>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ascii="宋体" w:hAnsi="宋体" w:eastAsia="宋体" w:cs="宋体"/>
          <w:b/>
          <w:bCs/>
          <w:color w:val="000000"/>
          <w:sz w:val="24"/>
          <w:szCs w:val="24"/>
          <w:highlight w:val="none"/>
        </w:rPr>
        <w:t xml:space="preserve">奖励</w:t>
      </w:r>
      <w:r>
        <w:rPr>
          <w:rFonts w:ascii="宋体" w:hAnsi="宋体" w:eastAsia="宋体" w:cs="宋体"/>
          <w:b/>
          <w:bCs/>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针对物业公司的突出表现（如做出亮点特色工作、得到服务对象书面表扬、员工突发事件处理得当、见义勇为、拾金不昧等情况）可给予1-5分奖励，由物业公司提交申请，考核小组讨论决定是否给予奖励及奖励分值。奖励分值可用于抵扣专项考核扣分。</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1200" w:leader="none"/>
        </w:tabs>
        <w:rPr>
          <w:rFonts w:ascii="宋体" w:hAnsi="宋体" w:eastAsia="宋体" w:cs="宋体"/>
          <w:b/>
          <w:bCs/>
          <w:color w:val="000000"/>
          <w:sz w:val="24"/>
          <w:szCs w:val="24"/>
          <w:highlight w:val="none"/>
        </w:rPr>
      </w:pPr>
      <w:r>
        <w:rPr>
          <w:rFonts w:ascii="宋体" w:hAnsi="宋体" w:cs="宋体"/>
          <w:b/>
          <w:bCs/>
          <w:color w:val="000000"/>
          <w:sz w:val="24"/>
          <w:szCs w:val="24"/>
          <w:highlight w:val="none"/>
          <w:lang w:val="en-US" w:eastAsia="zh-CN"/>
        </w:rPr>
        <w:t xml:space="preserve">5.</w:t>
      </w:r>
      <w:r>
        <w:rPr>
          <w:rFonts w:ascii="宋体" w:hAnsi="宋体" w:eastAsia="宋体" w:cs="宋体"/>
          <w:b/>
          <w:bCs/>
          <w:color w:val="000000"/>
          <w:sz w:val="24"/>
          <w:szCs w:val="24"/>
          <w:highlight w:val="none"/>
        </w:rPr>
        <w:t xml:space="preserve">考核结果应用</w:t>
      </w:r>
      <w:r>
        <w:rPr>
          <w:rFonts w:ascii="宋体" w:hAnsi="宋体" w:eastAsia="宋体" w:cs="宋体"/>
          <w:b/>
          <w:bCs/>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常规考核</w:t>
      </w:r>
      <w:r>
        <w:rPr>
          <w:rFonts w:hint="eastAsia" w:ascii="宋体" w:hAnsi="宋体" w:eastAsia="宋体" w:cs="宋体"/>
          <w:b w:val="0"/>
          <w:color w:val="000000"/>
          <w:sz w:val="24"/>
          <w:szCs w:val="24"/>
          <w:highlight w:val="none"/>
        </w:rPr>
      </w:r>
      <w:r/>
    </w:p>
    <w:p>
      <w:pPr>
        <w:pStyle w:val="1225"/>
        <w:numPr>
          <w:ilvl w:val="0"/>
          <w:numId w:val="0"/>
        </w:numPr>
        <w:ind w:left="480" w:right="0" w:firstLine="0"/>
        <w:jc w:val="both"/>
        <w:keepLines w:val="0"/>
        <w:keepNext w:val="0"/>
        <w:pageBreakBefore w:val="0"/>
        <w:spacing w:after="0" w:line="360" w:lineRule="auto"/>
        <w:tabs>
          <w:tab w:val="left" w:pos="90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常规考核得分</w:t>
      </w:r>
      <w:r>
        <w:rPr>
          <w:rFonts w:hint="eastAsia" w:ascii="宋体" w:hAnsi="宋体" w:eastAsia="宋体" w:cs="宋体"/>
          <w:b w:val="0"/>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当月常规考核85分及以上等级为：“合格”；</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当月常规考核85分以下等级为：“不合格”；</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年度常规考核得分=每季常规考核总和/4；</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常规考核计入年度考评计算方法：常规考核平均分计入本合同年度物业服务质量综合评分权重的70%。</w:t>
      </w:r>
      <w:r>
        <w:rPr>
          <w:rFonts w:hint="eastAsia" w:ascii="宋体" w:hAnsi="宋体" w:eastAsia="宋体" w:cs="宋体"/>
          <w:color w:val="000000"/>
          <w:sz w:val="24"/>
          <w:szCs w:val="24"/>
          <w:highlight w:val="none"/>
        </w:rPr>
      </w:r>
      <w:r/>
    </w:p>
    <w:p>
      <w:pPr>
        <w:pStyle w:val="1225"/>
        <w:numPr>
          <w:ilvl w:val="0"/>
          <w:numId w:val="0"/>
        </w:numPr>
        <w:ind w:left="480" w:right="0" w:firstLine="0"/>
        <w:jc w:val="both"/>
        <w:keepLines w:val="0"/>
        <w:keepNext w:val="0"/>
        <w:pageBreakBefore w:val="0"/>
        <w:spacing w:after="0" w:line="360" w:lineRule="auto"/>
        <w:tabs>
          <w:tab w:val="left" w:pos="90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物业费支付</w:t>
      </w:r>
      <w:r>
        <w:rPr>
          <w:rFonts w:hint="eastAsia" w:ascii="宋体" w:hAnsi="宋体" w:eastAsia="宋体" w:cs="宋体"/>
          <w:b w:val="0"/>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实付物业费=应付物业费-当季考核扣款</w:t>
      </w:r>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b w:val="0"/>
          <w:color w:val="000000"/>
          <w:sz w:val="24"/>
          <w:szCs w:val="24"/>
          <w:highlight w:val="none"/>
        </w:rPr>
      </w:pPr>
      <w:r>
        <w:rPr>
          <w:rFonts w:hint="eastAsia" w:ascii="宋体" w:hAnsi="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专项考核</w:t>
      </w:r>
      <w:r>
        <w:rPr>
          <w:rFonts w:hint="eastAsia" w:ascii="宋体" w:hAnsi="宋体" w:eastAsia="宋体" w:cs="宋体"/>
          <w:b w:val="0"/>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bookmarkStart w:id="184" w:name="_Hlk163029321"/>
      <w:r>
        <w:rPr>
          <w:rFonts w:hint="eastAsia" w:ascii="宋体" w:hAnsi="宋体" w:eastAsia="宋体" w:cs="宋体"/>
          <w:color w:val="000000"/>
          <w:sz w:val="24"/>
          <w:szCs w:val="24"/>
          <w:highlight w:val="none"/>
        </w:rPr>
        <w:t xml:space="preserve">考评小组依据《社会物业服务企业工作质量专项考核细则表》对社会物业服务工作质量进行随时抽查考核，针对发现的问题进行扣分、扣款处罚。专项考核扣分进行年度累计，企业年度扣分累计超过50分，将在社会企业年度总结会上接受通报批评；企业年度扣分累计超过80分，</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有权不续签下一年度服务合同。</w:t>
      </w:r>
      <w:bookmarkEnd w:id="184"/>
      <w:r>
        <w:rPr>
          <w:rFonts w:hint="eastAsia" w:ascii="宋体" w:hAnsi="宋体" w:eastAsia="宋体" w:cs="宋体"/>
          <w:color w:val="000000"/>
          <w:sz w:val="24"/>
          <w:szCs w:val="24"/>
          <w:highlight w:val="none"/>
        </w:rPr>
      </w:r>
      <w:r/>
    </w:p>
    <w:p>
      <w:pPr>
        <w:pStyle w:val="1225"/>
        <w:numPr>
          <w:ilvl w:val="12"/>
          <w:numId w:val="0"/>
        </w:numPr>
        <w:ind w:left="420" w:right="0" w:firstLine="0"/>
        <w:jc w:val="both"/>
        <w:keepLines w:val="0"/>
        <w:keepNext w:val="0"/>
        <w:pageBreakBefore w:val="0"/>
        <w:spacing w:after="0" w:line="360" w:lineRule="auto"/>
        <w:tabs>
          <w:tab w:val="left" w:pos="840" w:leader="none"/>
        </w:tabs>
        <w:rPr>
          <w:rFonts w:hint="eastAsia" w:ascii="宋体" w:hAnsi="宋体" w:eastAsia="宋体" w:cs="宋体"/>
          <w:b w:val="0"/>
          <w:color w:val="000000"/>
          <w:sz w:val="24"/>
          <w:szCs w:val="24"/>
          <w:highlight w:val="none"/>
        </w:rPr>
      </w:pPr>
      <w:r/>
      <w:bookmarkStart w:id="185" w:name="_Hlk163029336"/>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师生满意度调查</w:t>
      </w:r>
      <w:r>
        <w:rPr>
          <w:rFonts w:hint="eastAsia" w:ascii="宋体" w:hAnsi="宋体" w:eastAsia="宋体" w:cs="宋体"/>
          <w:b w:val="0"/>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师生满意度调查计入年度考评计算方法：师生满意度调查平均分计入本合同年度物业服务质量综合评分权重的30%。</w:t>
      </w:r>
      <w:bookmarkEnd w:id="185"/>
      <w:r>
        <w:rPr>
          <w:rFonts w:hint="eastAsia" w:ascii="宋体" w:hAnsi="宋体" w:eastAsia="宋体" w:cs="宋体"/>
          <w:color w:val="000000"/>
          <w:sz w:val="24"/>
          <w:szCs w:val="24"/>
          <w:highlight w:val="none"/>
        </w:rPr>
      </w:r>
      <w:r/>
    </w:p>
    <w:p>
      <w:pPr>
        <w:pStyle w:val="1225"/>
        <w:numPr>
          <w:ilvl w:val="0"/>
          <w:numId w:val="0"/>
        </w:numPr>
        <w:ind w:left="0" w:right="0" w:firstLine="42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年度内</w:t>
      </w:r>
      <w:r>
        <w:rPr>
          <w:rFonts w:hint="eastAsia" w:ascii="宋体" w:hAnsi="宋体" w:cs="宋体"/>
          <w:color w:val="000000"/>
          <w:sz w:val="24"/>
          <w:szCs w:val="24"/>
          <w:highlight w:val="none"/>
          <w:lang w:eastAsia="zh-CN"/>
        </w:rPr>
        <w:t xml:space="preserve">常规考核</w:t>
      </w:r>
      <w:r>
        <w:rPr>
          <w:rFonts w:hint="eastAsia" w:ascii="宋体" w:hAnsi="宋体" w:eastAsia="宋体" w:cs="宋体"/>
          <w:color w:val="000000"/>
          <w:sz w:val="24"/>
          <w:szCs w:val="24"/>
          <w:highlight w:val="none"/>
        </w:rPr>
        <w:t xml:space="preserve">首次季度考核不合格，</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将给予扣罚季度服务费的10%作为经济处罚；年度内第二次季度考核不合格，</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将给予扣罚季度服务费的15%作为经济处罚；年度内累计三次或连续两次</w:t>
      </w:r>
      <w:r>
        <w:rPr>
          <w:rFonts w:hint="eastAsia" w:ascii="宋体" w:hAnsi="宋体" w:cs="宋体"/>
          <w:color w:val="000000"/>
          <w:sz w:val="24"/>
          <w:szCs w:val="24"/>
          <w:highlight w:val="none"/>
          <w:lang w:eastAsia="zh-CN"/>
        </w:rPr>
        <w:t xml:space="preserve">季度</w:t>
      </w:r>
      <w:r>
        <w:rPr>
          <w:rFonts w:hint="eastAsia" w:ascii="宋体" w:hAnsi="宋体" w:eastAsia="宋体" w:cs="宋体"/>
          <w:color w:val="000000"/>
          <w:sz w:val="24"/>
          <w:szCs w:val="24"/>
          <w:highlight w:val="none"/>
        </w:rPr>
        <w:t xml:space="preserve">考核不合格，</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有权立即终止物业服务合同。</w:t>
      </w:r>
      <w:r>
        <w:rPr>
          <w:rFonts w:hint="eastAsia" w:ascii="宋体" w:hAnsi="宋体" w:eastAsia="宋体" w:cs="宋体"/>
          <w:color w:val="000000"/>
          <w:sz w:val="24"/>
          <w:szCs w:val="24"/>
          <w:highlight w:val="none"/>
        </w:rPr>
      </w:r>
      <w:r/>
    </w:p>
    <w:p>
      <w:pPr>
        <w:pStyle w:val="1225"/>
        <w:numPr>
          <w:ilvl w:val="0"/>
          <w:numId w:val="0"/>
        </w:numPr>
        <w:ind w:left="0" w:right="0" w:firstLine="420"/>
        <w:jc w:val="both"/>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年度物业服务质量综合考评得分作为是否续签合同的依据，综合考评得分85分及以上为合格，根据招标文件及合同约定可续签下一年度服务合同；综合考评得分85分以下为不合格，取消续签合同资格，采购人将在三个月内重新确定新的托管服务企业。</w:t>
      </w:r>
      <w:r>
        <w:rPr>
          <w:rFonts w:hint="eastAsia" w:ascii="宋体" w:hAnsi="宋体" w:eastAsia="宋体" w:cs="宋体"/>
          <w:color w:val="000000"/>
          <w:sz w:val="24"/>
          <w:szCs w:val="24"/>
          <w:highlight w:val="none"/>
          <w:lang w:eastAsia="zh-CN"/>
        </w:rPr>
      </w:r>
      <w:r/>
    </w:p>
    <w:tbl>
      <w:tblPr>
        <w:tblpPr w:horzAnchor="page" w:tblpX="1352" w:vertAnchor="text" w:tblpY="2095" w:leftFromText="180" w:topFromText="0" w:rightFromText="180" w:bottomFromText="0"/>
        <w:tblW w:w="92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511"/>
        <w:gridCol w:w="1332"/>
        <w:gridCol w:w="3712"/>
        <w:gridCol w:w="957"/>
      </w:tblGrid>
      <w:tr>
        <w:trPr/>
        <w:tc>
          <w:tcPr>
            <w:tcW w:w="764"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bookmarkStart w:id="186" w:name="_Hlk163029469"/>
            <w:r>
              <w:rPr>
                <w:rFonts w:hint="eastAsia" w:ascii="宋体" w:hAnsi="宋体" w:eastAsia="宋体" w:cs="宋体"/>
                <w:b/>
                <w:bCs/>
                <w:color w:val="000000"/>
                <w:sz w:val="24"/>
                <w:szCs w:val="24"/>
                <w:highlight w:val="none"/>
                <w:lang w:val="en-US" w:eastAsia="en-US" w:bidi="ar-SA"/>
              </w:rPr>
              <w:t xml:space="preserve">考核类别</w:t>
            </w:r>
            <w:r>
              <w:rPr>
                <w:rFonts w:hint="eastAsia" w:ascii="宋体" w:hAnsi="宋体" w:eastAsia="宋体" w:cs="宋体"/>
                <w:b/>
                <w:bCs/>
                <w:color w:val="000000"/>
                <w:sz w:val="24"/>
                <w:szCs w:val="24"/>
                <w:highlight w:val="none"/>
                <w:lang w:val="en-US" w:eastAsia="en-US" w:bidi="ar-SA"/>
              </w:rPr>
            </w:r>
            <w:r/>
          </w:p>
        </w:tc>
        <w:tc>
          <w:tcPr>
            <w:tcW w:w="2511"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rPr>
                <w:rFonts w:hint="eastAsia" w:ascii="宋体" w:hAnsi="宋体" w:eastAsia="宋体" w:cs="宋体"/>
                <w:b/>
                <w:bCs/>
                <w:color w:val="000000"/>
                <w:sz w:val="24"/>
                <w:szCs w:val="24"/>
                <w:highlight w:val="none"/>
                <w:lang w:val="en-US" w:eastAsia="en-US" w:bidi="ar-SA"/>
              </w:rPr>
              <w:t xml:space="preserve">频  次</w:t>
            </w:r>
            <w:r>
              <w:rPr>
                <w:rFonts w:hint="eastAsia" w:ascii="宋体" w:hAnsi="宋体" w:eastAsia="宋体" w:cs="宋体"/>
                <w:b/>
                <w:bCs/>
                <w:color w:val="000000"/>
                <w:sz w:val="24"/>
                <w:szCs w:val="24"/>
                <w:highlight w:val="none"/>
                <w:lang w:val="en-US" w:eastAsia="en-US" w:bidi="ar-SA"/>
              </w:rPr>
            </w:r>
            <w:r/>
          </w:p>
        </w:tc>
        <w:tc>
          <w:tcPr>
            <w:tcW w:w="1332"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rPr>
                <w:rFonts w:hint="eastAsia" w:ascii="宋体" w:hAnsi="宋体" w:eastAsia="宋体" w:cs="宋体"/>
                <w:b/>
                <w:bCs/>
                <w:color w:val="000000"/>
                <w:sz w:val="24"/>
                <w:szCs w:val="24"/>
                <w:highlight w:val="none"/>
                <w:lang w:val="en-US" w:eastAsia="en-US" w:bidi="ar-SA"/>
              </w:rPr>
              <w:t xml:space="preserve">形成形式</w:t>
            </w:r>
            <w:r>
              <w:rPr>
                <w:rFonts w:hint="eastAsia" w:ascii="宋体" w:hAnsi="宋体" w:eastAsia="宋体" w:cs="宋体"/>
                <w:b/>
                <w:bCs/>
                <w:color w:val="000000"/>
                <w:sz w:val="24"/>
                <w:szCs w:val="24"/>
                <w:highlight w:val="none"/>
                <w:lang w:val="en-US" w:eastAsia="en-US" w:bidi="ar-SA"/>
              </w:rPr>
            </w:r>
            <w:r/>
          </w:p>
        </w:tc>
        <w:tc>
          <w:tcPr>
            <w:tcW w:w="3712"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rPr>
                <w:rFonts w:hint="eastAsia" w:ascii="宋体" w:hAnsi="宋体" w:eastAsia="宋体" w:cs="宋体"/>
                <w:b/>
                <w:bCs/>
                <w:color w:val="000000"/>
                <w:sz w:val="24"/>
                <w:szCs w:val="24"/>
                <w:highlight w:val="none"/>
                <w:lang w:val="en-US" w:eastAsia="en-US" w:bidi="ar-SA"/>
              </w:rPr>
              <w:t xml:space="preserve">结果应用</w:t>
            </w:r>
            <w:r>
              <w:rPr>
                <w:rFonts w:hint="eastAsia" w:ascii="宋体" w:hAnsi="宋体" w:eastAsia="宋体" w:cs="宋体"/>
                <w:b/>
                <w:bCs/>
                <w:color w:val="000000"/>
                <w:sz w:val="24"/>
                <w:szCs w:val="24"/>
                <w:highlight w:val="none"/>
                <w:lang w:val="en-US" w:eastAsia="en-US" w:bidi="ar-SA"/>
              </w:rPr>
            </w:r>
            <w:r/>
          </w:p>
        </w:tc>
        <w:tc>
          <w:tcPr>
            <w:tcW w:w="957"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rPr>
                <w:rFonts w:hint="eastAsia" w:ascii="宋体" w:hAnsi="宋体" w:eastAsia="宋体" w:cs="宋体"/>
                <w:b/>
                <w:bCs/>
                <w:color w:val="000000"/>
                <w:sz w:val="24"/>
                <w:szCs w:val="24"/>
                <w:highlight w:val="none"/>
                <w:lang w:val="en-US" w:eastAsia="en-US" w:bidi="ar-SA"/>
              </w:rPr>
              <w:t xml:space="preserve">年度考核权重</w:t>
            </w:r>
            <w:r>
              <w:rPr>
                <w:rFonts w:hint="eastAsia" w:ascii="宋体" w:hAnsi="宋体" w:eastAsia="宋体" w:cs="宋体"/>
                <w:b/>
                <w:bCs/>
                <w:color w:val="000000"/>
                <w:sz w:val="24"/>
                <w:szCs w:val="24"/>
                <w:highlight w:val="none"/>
                <w:lang w:val="en-US" w:eastAsia="en-US" w:bidi="ar-SA"/>
              </w:rPr>
            </w:r>
            <w:r/>
          </w:p>
        </w:tc>
      </w:tr>
      <w:tr>
        <w:trPr/>
        <w:tc>
          <w:tcPr>
            <w:tcW w:w="764"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常规考核</w:t>
            </w:r>
            <w:r>
              <w:rPr>
                <w:rFonts w:hint="eastAsia" w:ascii="宋体" w:hAnsi="宋体" w:eastAsia="宋体" w:cs="宋体"/>
                <w:color w:val="000000"/>
                <w:sz w:val="24"/>
                <w:szCs w:val="24"/>
                <w:highlight w:val="none"/>
                <w:lang w:val="en-US" w:eastAsia="en-US" w:bidi="ar-SA"/>
              </w:rPr>
            </w:r>
            <w:r/>
          </w:p>
        </w:tc>
        <w:tc>
          <w:tcPr>
            <w:tcW w:w="2511"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安全管理、卫生保洁考核每周2-3次；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零星维修考核每周1次；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设备管理、制度台账考核每月1-2次；</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人事管理考核每月1次。</w:t>
            </w:r>
            <w:r>
              <w:rPr>
                <w:rFonts w:hint="eastAsia" w:ascii="宋体" w:hAnsi="宋体" w:eastAsia="宋体" w:cs="宋体"/>
                <w:color w:val="000000"/>
                <w:sz w:val="24"/>
                <w:szCs w:val="24"/>
                <w:highlight w:val="none"/>
                <w:lang w:val="en-US" w:eastAsia="en-US" w:bidi="ar-SA"/>
              </w:rPr>
            </w:r>
            <w:r/>
          </w:p>
        </w:tc>
        <w:tc>
          <w:tcPr>
            <w:tcW w:w="1332"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物业服务质量考核小结</w:t>
            </w:r>
            <w:r>
              <w:rPr>
                <w:rFonts w:hint="eastAsia" w:ascii="宋体" w:hAnsi="宋体" w:eastAsia="宋体" w:cs="宋体"/>
                <w:color w:val="000000"/>
                <w:sz w:val="24"/>
                <w:szCs w:val="24"/>
                <w:highlight w:val="none"/>
                <w:lang w:val="en-US" w:eastAsia="en-US" w:bidi="ar-SA"/>
              </w:rPr>
            </w:r>
            <w:r/>
          </w:p>
        </w:tc>
        <w:tc>
          <w:tcPr>
            <w:tcW w:w="3712" w:type="dxa"/>
            <w:vAlign w:val="center"/>
            <w:textDirection w:val="lrTb"/>
            <w:noWrap w:val="false"/>
          </w:tcPr>
          <w:p>
            <w:pPr>
              <w:pStyle w:val="1321"/>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月度考核每月至少进行一次，当月几次考核得分的平均分作为月度考核得分，季度考核得分为当季三个月的月度考核平均分。</w:t>
            </w:r>
            <w:r>
              <w:rPr>
                <w:rFonts w:hint="eastAsia" w:ascii="宋体" w:hAnsi="宋体" w:eastAsia="宋体" w:cs="宋体"/>
                <w:color w:val="000000"/>
                <w:sz w:val="24"/>
                <w:szCs w:val="24"/>
                <w:highlight w:val="none"/>
                <w:lang w:val="en-US" w:eastAsia="en-US" w:bidi="ar-SA"/>
              </w:rPr>
            </w:r>
            <w:r/>
          </w:p>
          <w:p>
            <w:pPr>
              <w:pStyle w:val="132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zh-CN" w:bidi="ar-SA"/>
              </w:rPr>
              <w:t xml:space="preserve">2.季度</w:t>
            </w:r>
            <w:r>
              <w:rPr>
                <w:rFonts w:hint="eastAsia" w:ascii="宋体" w:hAnsi="宋体" w:eastAsia="宋体" w:cs="宋体"/>
                <w:color w:val="000000"/>
                <w:sz w:val="24"/>
                <w:szCs w:val="24"/>
                <w:highlight w:val="none"/>
                <w:lang w:val="en-US" w:eastAsia="en-US" w:bidi="ar-SA"/>
              </w:rPr>
              <w:t xml:space="preserve">考核85分及以上定为“合格”；85分以下，等级定为“不合格”；</w:t>
            </w:r>
            <w:r>
              <w:rPr>
                <w:rFonts w:hint="eastAsia" w:ascii="宋体" w:hAnsi="宋体" w:eastAsia="宋体" w:cs="宋体"/>
                <w:color w:val="000000"/>
                <w:sz w:val="24"/>
                <w:szCs w:val="24"/>
                <w:highlight w:val="none"/>
                <w:lang w:val="en-US" w:eastAsia="en-US" w:bidi="ar-SA"/>
              </w:rPr>
            </w:r>
            <w:r/>
          </w:p>
          <w:p>
            <w:pPr>
              <w:pStyle w:val="132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.每</w:t>
            </w:r>
            <w:r>
              <w:rPr>
                <w:rFonts w:hint="eastAsia" w:ascii="宋体" w:hAnsi="宋体" w:eastAsia="宋体" w:cs="宋体"/>
                <w:color w:val="000000"/>
                <w:sz w:val="24"/>
                <w:szCs w:val="24"/>
                <w:highlight w:val="none"/>
                <w:lang w:val="en-US" w:eastAsia="zh-CN" w:bidi="ar-SA"/>
              </w:rPr>
              <w:t xml:space="preserve">季度</w:t>
            </w:r>
            <w:r>
              <w:rPr>
                <w:rFonts w:hint="eastAsia" w:ascii="宋体" w:hAnsi="宋体" w:eastAsia="宋体" w:cs="宋体"/>
                <w:color w:val="000000"/>
                <w:sz w:val="24"/>
                <w:szCs w:val="24"/>
                <w:highlight w:val="none"/>
                <w:lang w:val="en-US" w:eastAsia="en-US" w:bidi="ar-SA"/>
              </w:rPr>
              <w:t xml:space="preserve">支付物业服务费=每</w:t>
            </w:r>
            <w:r>
              <w:rPr>
                <w:rFonts w:hint="eastAsia" w:ascii="宋体" w:hAnsi="宋体" w:eastAsia="宋体" w:cs="宋体"/>
                <w:color w:val="000000"/>
                <w:sz w:val="24"/>
                <w:szCs w:val="24"/>
                <w:highlight w:val="none"/>
                <w:lang w:val="en-US" w:eastAsia="zh-CN" w:bidi="ar-SA"/>
              </w:rPr>
              <w:t xml:space="preserve">季度</w:t>
            </w:r>
            <w:r>
              <w:rPr>
                <w:rFonts w:hint="eastAsia" w:ascii="宋体" w:hAnsi="宋体" w:eastAsia="宋体" w:cs="宋体"/>
                <w:color w:val="000000"/>
                <w:sz w:val="24"/>
                <w:szCs w:val="24"/>
                <w:highlight w:val="none"/>
                <w:lang w:val="en-US" w:eastAsia="en-US" w:bidi="ar-SA"/>
              </w:rPr>
              <w:t xml:space="preserve">应付物业服务费-当</w:t>
            </w:r>
            <w:r>
              <w:rPr>
                <w:rFonts w:hint="eastAsia" w:ascii="宋体" w:hAnsi="宋体" w:eastAsia="宋体" w:cs="宋体"/>
                <w:color w:val="000000"/>
                <w:sz w:val="24"/>
                <w:szCs w:val="24"/>
                <w:highlight w:val="none"/>
                <w:lang w:val="en-US" w:eastAsia="zh-CN" w:bidi="ar-SA"/>
              </w:rPr>
              <w:t xml:space="preserve">季</w:t>
            </w:r>
            <w:r>
              <w:rPr>
                <w:rFonts w:hint="eastAsia" w:ascii="宋体" w:hAnsi="宋体" w:eastAsia="宋体" w:cs="宋体"/>
                <w:color w:val="000000"/>
                <w:sz w:val="24"/>
                <w:szCs w:val="24"/>
                <w:highlight w:val="none"/>
                <w:lang w:val="en-US" w:eastAsia="en-US" w:bidi="ar-SA"/>
              </w:rPr>
              <w:t xml:space="preserve">考核扣款</w:t>
            </w:r>
            <w:r>
              <w:rPr>
                <w:rFonts w:hint="eastAsia" w:ascii="宋体" w:hAnsi="宋体" w:eastAsia="宋体" w:cs="宋体"/>
                <w:color w:val="000000"/>
                <w:sz w:val="24"/>
                <w:szCs w:val="24"/>
                <w:highlight w:val="none"/>
                <w:lang w:val="en-US" w:eastAsia="en-US" w:bidi="ar-SA"/>
              </w:rPr>
            </w:r>
            <w:r/>
          </w:p>
        </w:tc>
        <w:tc>
          <w:tcPr>
            <w:tcW w:w="957"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70%</w:t>
            </w:r>
            <w:r>
              <w:rPr>
                <w:rFonts w:hint="eastAsia" w:ascii="宋体" w:hAnsi="宋体" w:eastAsia="宋体" w:cs="宋体"/>
                <w:color w:val="000000"/>
                <w:sz w:val="24"/>
                <w:szCs w:val="24"/>
                <w:highlight w:val="none"/>
                <w:lang w:val="en-US" w:eastAsia="en-US" w:bidi="ar-SA"/>
              </w:rPr>
            </w:r>
            <w:r/>
          </w:p>
        </w:tc>
      </w:tr>
      <w:tr>
        <w:trPr>
          <w:trHeight w:val="1371"/>
        </w:trPr>
        <w:tc>
          <w:tcPr>
            <w:tcW w:w="764"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师生满意度</w:t>
            </w:r>
            <w:r>
              <w:rPr>
                <w:rFonts w:hint="eastAsia" w:ascii="宋体" w:hAnsi="宋体" w:eastAsia="宋体" w:cs="宋体"/>
                <w:color w:val="000000"/>
                <w:sz w:val="24"/>
                <w:szCs w:val="24"/>
                <w:highlight w:val="none"/>
                <w:lang w:val="en-US" w:eastAsia="en-US" w:bidi="ar-SA"/>
              </w:rPr>
            </w:r>
            <w:r/>
          </w:p>
        </w:tc>
        <w:tc>
          <w:tcPr>
            <w:tcW w:w="2511"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一年1-2次</w:t>
            </w:r>
            <w:r>
              <w:rPr>
                <w:rFonts w:hint="eastAsia" w:ascii="宋体" w:hAnsi="宋体" w:eastAsia="宋体" w:cs="宋体"/>
                <w:color w:val="000000"/>
                <w:sz w:val="24"/>
                <w:szCs w:val="24"/>
                <w:highlight w:val="none"/>
                <w:lang w:val="en-US" w:eastAsia="en-US" w:bidi="ar-SA"/>
              </w:rPr>
            </w:r>
            <w:r/>
          </w:p>
        </w:tc>
        <w:tc>
          <w:tcPr>
            <w:tcW w:w="1332" w:type="dxa"/>
            <w:vAlign w:val="center"/>
            <w:textDirection w:val="lrTb"/>
            <w:noWrap w:val="false"/>
          </w:tcPr>
          <w:p>
            <w:pPr>
              <w:pStyle w:val="132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师生满意度调查年度考核报告</w:t>
            </w:r>
            <w:r>
              <w:rPr>
                <w:rFonts w:hint="eastAsia" w:ascii="宋体" w:hAnsi="宋体" w:eastAsia="宋体" w:cs="宋体"/>
                <w:color w:val="000000"/>
                <w:sz w:val="24"/>
                <w:szCs w:val="24"/>
                <w:highlight w:val="none"/>
                <w:lang w:val="en-US" w:eastAsia="en-US" w:bidi="ar-SA"/>
              </w:rPr>
            </w:r>
            <w:r/>
          </w:p>
        </w:tc>
        <w:tc>
          <w:tcPr>
            <w:tcW w:w="3712" w:type="dxa"/>
            <w:vAlign w:val="center"/>
            <w:textDirection w:val="lrTb"/>
            <w:noWrap w:val="false"/>
          </w:tcPr>
          <w:p>
            <w:pPr>
              <w:pStyle w:val="132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全年平均分计入本合同年度物业服务质量综合评分权重</w:t>
            </w:r>
            <w:r>
              <w:rPr>
                <w:rFonts w:hint="eastAsia" w:ascii="宋体" w:hAnsi="宋体" w:eastAsia="宋体" w:cs="宋体"/>
                <w:color w:val="000000"/>
                <w:sz w:val="24"/>
                <w:szCs w:val="24"/>
                <w:highlight w:val="none"/>
                <w:lang w:val="en-US" w:eastAsia="en-US" w:bidi="ar-SA"/>
              </w:rPr>
            </w:r>
            <w:r/>
          </w:p>
        </w:tc>
        <w:tc>
          <w:tcPr>
            <w:tcW w:w="957"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lang w:val="en-US" w:eastAsia="en-US" w:bidi="ar-SA"/>
              </w:rPr>
              <w:framePr w:vAnchor="text" w:hAnchor="page" w:x="1352" w:y="2095"/>
            </w:pPr>
            <w:r>
              <w:rPr>
                <w:rFonts w:hint="eastAsia" w:ascii="宋体" w:hAnsi="宋体" w:eastAsia="宋体" w:cs="宋体"/>
                <w:color w:val="000000"/>
                <w:sz w:val="24"/>
                <w:szCs w:val="24"/>
                <w:highlight w:val="none"/>
                <w:lang w:val="en-US" w:eastAsia="en-US" w:bidi="ar-SA"/>
              </w:rPr>
              <w:t xml:space="preserve">30%</w:t>
            </w:r>
            <w:r>
              <w:rPr>
                <w:rFonts w:hint="eastAsia" w:ascii="宋体" w:hAnsi="宋体" w:eastAsia="宋体" w:cs="宋体"/>
                <w:color w:val="000000"/>
                <w:sz w:val="24"/>
                <w:szCs w:val="24"/>
                <w:highlight w:val="none"/>
                <w:lang w:val="en-US" w:eastAsia="en-US" w:bidi="ar-SA"/>
              </w:rPr>
            </w:r>
            <w:r/>
          </w:p>
        </w:tc>
      </w:tr>
      <w:tr>
        <w:trPr>
          <w:trHeight w:val="988"/>
        </w:trPr>
        <w:tc>
          <w:tcPr>
            <w:tcW w:w="764"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rPr>
                <w:rFonts w:hint="eastAsia" w:ascii="宋体" w:hAnsi="宋体" w:eastAsia="宋体" w:cs="宋体"/>
                <w:b/>
                <w:bCs/>
                <w:color w:val="000000"/>
                <w:sz w:val="24"/>
                <w:szCs w:val="24"/>
                <w:highlight w:val="none"/>
                <w:lang w:val="en-US" w:eastAsia="en-US" w:bidi="ar-SA"/>
              </w:rPr>
              <w:t xml:space="preserve">合计</w:t>
            </w:r>
            <w:r>
              <w:rPr>
                <w:rFonts w:hint="eastAsia" w:ascii="宋体" w:hAnsi="宋体" w:eastAsia="宋体" w:cs="宋体"/>
                <w:b/>
                <w:bCs/>
                <w:color w:val="000000"/>
                <w:sz w:val="24"/>
                <w:szCs w:val="24"/>
                <w:highlight w:val="none"/>
                <w:lang w:val="en-US" w:eastAsia="en-US" w:bidi="ar-SA"/>
              </w:rPr>
            </w:r>
            <w:r/>
          </w:p>
        </w:tc>
        <w:tc>
          <w:tcPr>
            <w:tcW w:w="2511"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rPr>
                <w:rFonts w:hint="eastAsia" w:ascii="宋体" w:hAnsi="宋体" w:eastAsia="宋体" w:cs="宋体"/>
                <w:b/>
                <w:bCs/>
                <w:color w:val="000000"/>
                <w:sz w:val="24"/>
                <w:szCs w:val="24"/>
                <w:highlight w:val="none"/>
                <w:lang w:val="en-US" w:eastAsia="en-US" w:bidi="ar-SA"/>
              </w:rPr>
            </w:r>
            <w:r/>
          </w:p>
        </w:tc>
        <w:tc>
          <w:tcPr>
            <w:tcW w:w="1332"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rPr>
                <w:rFonts w:hint="eastAsia" w:ascii="宋体" w:hAnsi="宋体" w:eastAsia="宋体" w:cs="宋体"/>
                <w:b/>
                <w:bCs/>
                <w:color w:val="000000"/>
                <w:sz w:val="24"/>
                <w:szCs w:val="24"/>
                <w:highlight w:val="none"/>
                <w:lang w:val="en-US" w:eastAsia="en-US" w:bidi="ar-SA"/>
              </w:rPr>
            </w:r>
            <w:r/>
          </w:p>
        </w:tc>
        <w:tc>
          <w:tcPr>
            <w:tcW w:w="3712"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rPr>
                <w:rFonts w:hint="eastAsia" w:ascii="宋体" w:hAnsi="宋体" w:eastAsia="宋体" w:cs="宋体"/>
                <w:b/>
                <w:bCs/>
                <w:color w:val="000000"/>
                <w:sz w:val="24"/>
                <w:szCs w:val="24"/>
                <w:highlight w:val="none"/>
                <w:lang w:val="en-US" w:eastAsia="en-US" w:bidi="ar-SA"/>
              </w:rPr>
            </w:r>
            <w:r/>
          </w:p>
        </w:tc>
        <w:tc>
          <w:tcPr>
            <w:tcW w:w="957"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framePr w:vAnchor="text" w:hAnchor="page" w:x="1352" w:y="2095"/>
            </w:pPr>
            <w:r>
              <w:rPr>
                <w:rFonts w:hint="eastAsia" w:ascii="宋体" w:hAnsi="宋体" w:eastAsia="宋体" w:cs="宋体"/>
                <w:b/>
                <w:bCs/>
                <w:color w:val="000000"/>
                <w:sz w:val="24"/>
                <w:szCs w:val="24"/>
                <w:highlight w:val="none"/>
                <w:lang w:val="en-US" w:eastAsia="en-US" w:bidi="ar-SA"/>
              </w:rPr>
              <w:t xml:space="preserve">100%</w:t>
            </w:r>
            <w:bookmarkEnd w:id="186"/>
            <w:r>
              <w:rPr>
                <w:rFonts w:hint="eastAsia" w:ascii="宋体" w:hAnsi="宋体" w:eastAsia="宋体" w:cs="宋体"/>
                <w:b/>
                <w:bCs/>
                <w:color w:val="000000"/>
                <w:sz w:val="24"/>
                <w:szCs w:val="24"/>
                <w:highlight w:val="none"/>
                <w:lang w:val="en-US" w:eastAsia="en-US" w:bidi="ar-SA"/>
              </w:rPr>
            </w:r>
            <w:r/>
          </w:p>
        </w:tc>
      </w:tr>
    </w:tbl>
    <w:p>
      <w:pPr>
        <w:pStyle w:val="1225"/>
        <w:numPr>
          <w:ilvl w:val="12"/>
          <w:numId w:val="0"/>
        </w:numPr>
        <w:ind w:left="420" w:right="0" w:firstLine="0"/>
        <w:jc w:val="both"/>
        <w:keepLines w:val="0"/>
        <w:keepNext w:val="0"/>
        <w:pageBreakBefore w:val="0"/>
        <w:spacing w:after="0" w:line="360" w:lineRule="auto"/>
        <w:tabs>
          <w:tab w:val="left" w:pos="4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附件一《社会物业服务企业工作质量考核细则表》</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附件二《社会物业服务企业工作质量专项考核细则表》</w:t>
      </w:r>
      <w:r>
        <w:rPr>
          <w:rFonts w:hint="eastAsia" w:ascii="宋体" w:hAnsi="宋体" w:eastAsia="宋体" w:cs="宋体"/>
          <w:color w:val="000000"/>
          <w:sz w:val="24"/>
          <w:szCs w:val="24"/>
          <w:highlight w:val="none"/>
        </w:rPr>
      </w:r>
      <w:r/>
    </w:p>
    <w:p>
      <w:pPr>
        <w:pStyle w:val="1193"/>
        <w:ind w:firstLine="480"/>
        <w:rPr>
          <w:rFonts w:hint="eastAsia"/>
          <w:color w:val="000000"/>
          <w:highlight w:val="none"/>
        </w:rPr>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shd w:val="clear" w:color="auto" w:fill="ffffff"/>
        </w:rPr>
        <w:t xml:space="preserve">《物业管理服务质量满意度测评表》</w:t>
      </w:r>
      <w:r>
        <w:rPr>
          <w:rFonts w:hint="eastAsia"/>
          <w:color w:val="000000"/>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《后勤管理处物业服务整改通知单》</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《物业服务考核奖励申请表》</w:t>
      </w:r>
      <w:r>
        <w:rPr>
          <w:rFonts w:hint="eastAsia" w:ascii="宋体" w:hAnsi="宋体" w:eastAsia="宋体" w:cs="宋体"/>
          <w:color w:val="000000"/>
          <w:sz w:val="24"/>
          <w:szCs w:val="24"/>
          <w:highlight w:val="none"/>
        </w:rPr>
      </w:r>
      <w:r/>
    </w:p>
    <w:p>
      <w:pPr>
        <w:pStyle w:val="1193"/>
        <w:ind w:left="0" w:righ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324"/>
        <w:ind w:left="0" w:right="0" w:firstLine="0"/>
        <w:jc w:val="center"/>
        <w:keepLines w:val="0"/>
        <w:keepNext w:val="0"/>
        <w:pageBreakBefore w:val="0"/>
        <w:spacing w:after="0" w:line="360" w:lineRule="auto"/>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附件一：社会物业服务企业工作质量考核细则表</w:t>
      </w:r>
      <w:r>
        <w:rPr>
          <w:rFonts w:hint="eastAsia" w:ascii="宋体" w:hAnsi="宋体" w:eastAsia="宋体" w:cs="宋体"/>
          <w:color w:val="000000"/>
          <w:sz w:val="24"/>
          <w:szCs w:val="24"/>
          <w:highlight w:val="none"/>
        </w:rPr>
      </w:r>
      <w:r/>
    </w:p>
    <w:p>
      <w:pPr>
        <w:pStyle w:val="1193"/>
        <w:ind w:left="0" w:right="0" w:firstLine="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检查部门：                                             检查日期：</w:t>
      </w:r>
      <w:r>
        <w:rPr>
          <w:rFonts w:hint="eastAsia" w:ascii="宋体" w:hAnsi="宋体" w:eastAsia="宋体" w:cs="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2989"/>
        <w:gridCol w:w="822"/>
        <w:gridCol w:w="2057"/>
        <w:gridCol w:w="1099"/>
        <w:gridCol w:w="855"/>
        <w:gridCol w:w="708"/>
      </w:tblGrid>
      <w:tr>
        <w:trPr>
          <w:trHeight w:val="34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序号</w:t>
            </w:r>
            <w:r>
              <w:rPr>
                <w:rFonts w:hint="eastAsia" w:ascii="宋体" w:hAnsi="宋体" w:eastAsia="宋体" w:cs="宋体"/>
                <w:b/>
                <w:bCs/>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标准内容</w:t>
            </w:r>
            <w:r>
              <w:rPr>
                <w:rFonts w:hint="eastAsia" w:ascii="宋体" w:hAnsi="宋体" w:eastAsia="宋体" w:cs="宋体"/>
                <w:b/>
                <w:bCs/>
                <w:color w:val="000000"/>
                <w:sz w:val="24"/>
                <w:szCs w:val="24"/>
                <w:highlight w:val="none"/>
                <w:lang w:val="en-US" w:eastAsia="en-US" w:bidi="ar-SA"/>
              </w:rPr>
            </w:r>
            <w:r/>
          </w:p>
        </w:tc>
        <w:tc>
          <w:tcPr>
            <w:tcW w:w="4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分值</w:t>
            </w:r>
            <w:r>
              <w:rPr>
                <w:rFonts w:hint="eastAsia" w:ascii="宋体" w:hAnsi="宋体" w:eastAsia="宋体" w:cs="宋体"/>
                <w:b/>
                <w:bCs/>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评分细则</w:t>
            </w:r>
            <w:r>
              <w:rPr>
                <w:rFonts w:hint="eastAsia" w:ascii="宋体" w:hAnsi="宋体" w:eastAsia="宋体" w:cs="宋体"/>
                <w:b/>
                <w:bCs/>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检查结果</w:t>
            </w:r>
            <w:r>
              <w:rPr>
                <w:rFonts w:hint="eastAsia" w:ascii="宋体" w:hAnsi="宋体" w:eastAsia="宋体" w:cs="宋体"/>
                <w:b/>
                <w:bCs/>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扣分</w:t>
            </w:r>
            <w:r>
              <w:rPr>
                <w:rFonts w:hint="eastAsia" w:ascii="宋体" w:hAnsi="宋体" w:eastAsia="宋体" w:cs="宋体"/>
                <w:b/>
                <w:bCs/>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得分</w:t>
            </w:r>
            <w:r>
              <w:rPr>
                <w:rFonts w:hint="eastAsia" w:ascii="宋体" w:hAnsi="宋体" w:eastAsia="宋体" w:cs="宋体"/>
                <w:b/>
                <w:bCs/>
                <w:color w:val="000000"/>
                <w:sz w:val="24"/>
                <w:szCs w:val="24"/>
                <w:highlight w:val="none"/>
                <w:lang w:val="en-US" w:eastAsia="en-US" w:bidi="ar-SA"/>
              </w:rPr>
            </w:r>
            <w:r/>
          </w:p>
        </w:tc>
      </w:tr>
      <w:tr>
        <w:trPr>
          <w:trHeight w:val="345"/>
        </w:trPr>
        <w:tc>
          <w:tcPr>
            <w:gridSpan w:val="2"/>
            <w:tcW w:w="3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总分</w:t>
            </w:r>
            <w:r>
              <w:rPr>
                <w:rFonts w:hint="eastAsia" w:ascii="宋体" w:hAnsi="宋体" w:eastAsia="宋体" w:cs="宋体"/>
                <w:b/>
                <w:bCs/>
                <w:color w:val="000000"/>
                <w:sz w:val="24"/>
                <w:szCs w:val="24"/>
                <w:highlight w:val="none"/>
                <w:lang w:val="en-US" w:eastAsia="en-US" w:bidi="ar-SA"/>
              </w:rPr>
            </w:r>
            <w:r/>
          </w:p>
        </w:tc>
        <w:tc>
          <w:tcPr>
            <w:tcW w:w="4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100</w:t>
            </w:r>
            <w:r>
              <w:rPr>
                <w:rFonts w:hint="eastAsia" w:ascii="宋体" w:hAnsi="宋体" w:eastAsia="宋体" w:cs="宋体"/>
                <w:b/>
                <w:bCs/>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4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一</w:t>
            </w:r>
            <w:r>
              <w:rPr>
                <w:rFonts w:hint="eastAsia" w:ascii="宋体" w:hAnsi="宋体" w:eastAsia="宋体" w:cs="宋体"/>
                <w:b/>
                <w:bCs/>
                <w:color w:val="000000"/>
                <w:sz w:val="24"/>
                <w:szCs w:val="24"/>
                <w:highlight w:val="none"/>
                <w:lang w:val="en-US" w:eastAsia="en-US" w:bidi="ar-SA"/>
              </w:rPr>
            </w:r>
            <w:r/>
          </w:p>
        </w:tc>
        <w:tc>
          <w:tcPr>
            <w:gridSpan w:val="3"/>
            <w:tcW w:w="586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安全管理考核内容</w:t>
            </w:r>
            <w:r>
              <w:rPr>
                <w:rFonts w:hint="eastAsia" w:ascii="宋体" w:hAnsi="宋体" w:eastAsia="宋体" w:cs="宋体"/>
                <w:b/>
                <w:bCs/>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84"/>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无安全责任事故</w:t>
            </w:r>
            <w:r>
              <w:rPr>
                <w:rFonts w:hint="eastAsia" w:ascii="宋体" w:hAnsi="宋体" w:eastAsia="宋体" w:cs="宋体"/>
                <w:color w:val="000000"/>
                <w:sz w:val="24"/>
                <w:szCs w:val="24"/>
                <w:highlight w:val="none"/>
                <w:lang w:val="en-US" w:eastAsia="en-US" w:bidi="ar-SA"/>
              </w:rPr>
            </w:r>
            <w:r/>
          </w:p>
        </w:tc>
        <w:tc>
          <w:tcPr>
            <w:tcW w:w="448"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30</w:t>
            </w: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违反一次扣5-10分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84"/>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无因管理不善造成的群体事件</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违反一次扣5-10分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84"/>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员工未出现违法违纪行为</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违反一次扣5-10分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84"/>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值班人员无脱岗</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脱岗每人次扣1分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69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值班人员不可以在上班期间穿拖鞋、玩手机游戏、看电影、看报纸、看书、听广播</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违反一次扣1分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858"/>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严格执行来访人员管理和物品出入登记，严防闲杂人员、各类商贩进入楼宇</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有闲杂人员进入每次扣1分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记录不全一次扣1分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9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认真值守，按时开关门、灯，保管好各类钥匙无缺失</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违反一次每次扣1分。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1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8</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按规定对楼宇内和外围进行安全巡查、巡更打卡</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不检查或检查记录不全每次扣1分；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9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9</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第一时间上报并妥善处理管辖楼宇突发安全事件</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未能及时上报一次扣2分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未能妥善处理一次扣2分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9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配合甲方及时完成重大活动保障任务及其他物业相关工作</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没有按照甲方要求做，未及时响应，一次扣2-5分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4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二</w:t>
            </w:r>
            <w:r>
              <w:rPr>
                <w:rFonts w:hint="eastAsia" w:ascii="宋体" w:hAnsi="宋体" w:eastAsia="宋体" w:cs="宋体"/>
                <w:b/>
                <w:bCs/>
                <w:color w:val="000000"/>
                <w:sz w:val="24"/>
                <w:szCs w:val="24"/>
                <w:highlight w:val="none"/>
                <w:lang w:val="en-US" w:eastAsia="en-US" w:bidi="ar-SA"/>
              </w:rPr>
            </w:r>
            <w:r/>
          </w:p>
        </w:tc>
        <w:tc>
          <w:tcPr>
            <w:gridSpan w:val="3"/>
            <w:tcW w:w="586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卫生保洁考核内容</w:t>
            </w:r>
            <w:r>
              <w:rPr>
                <w:rFonts w:hint="eastAsia" w:ascii="宋体" w:hAnsi="宋体" w:eastAsia="宋体" w:cs="宋体"/>
                <w:b/>
                <w:bCs/>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74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卫生区域责任到人，实行标准化保洁，保洁员着装统一、工作仔细，形象良好，进入宿舍、学习、工作场所，做到动作轻，说话轻，走路轻。</w:t>
            </w:r>
            <w:r>
              <w:rPr>
                <w:rFonts w:hint="eastAsia" w:ascii="宋体" w:hAnsi="宋体" w:eastAsia="宋体" w:cs="宋体"/>
                <w:color w:val="000000"/>
                <w:sz w:val="24"/>
                <w:szCs w:val="24"/>
                <w:highlight w:val="none"/>
                <w:lang w:val="en-US" w:eastAsia="en-US" w:bidi="ar-SA"/>
              </w:rPr>
            </w:r>
            <w:r/>
          </w:p>
        </w:tc>
        <w:tc>
          <w:tcPr>
            <w:tcW w:w="448"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25</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卫生区域责任不明确扣1分；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未实行标准化保洁扣1分；着装不统一、不干净、形象不好每人扣1分；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对学生学习、生活造成影响，一次投诉扣1分。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47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大厅、值班室、走廊、楼梯、墙壁、5米下玻璃干净明亮，无纸屑、果皮和明显垃圾、无烟头，扶手、栏杆干净无灰尘、污渍，墙面、天花板、灯具、风扇等无灰尘、蜘蛛网。目视无灰尘、杂物。服务用品齐全，清洁设施完备。</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有明显污渍、杂物，楼梯、地面有烟头、痕迹、墙面蛛丝、灰尘、栏杆有污渍，每一项扣1分；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用品设备不完备扣1分。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274"/>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消防设施</w:t>
            </w:r>
            <w:r>
              <w:rPr>
                <w:rFonts w:hint="eastAsia" w:ascii="宋体" w:hAnsi="宋体" w:eastAsia="宋体" w:cs="宋体"/>
                <w:color w:val="000000"/>
                <w:sz w:val="24"/>
                <w:szCs w:val="24"/>
                <w:highlight w:val="none"/>
                <w:lang w:val="en-US" w:eastAsia="en-US" w:bidi="ar-SA"/>
              </w:rPr>
              <w:t xml:space="preserve">无明显灰尘。平台、阳台无积水、杂物，管线无污渍，雨篷无垃圾、青苔、积水。墙面宣传栏、玻璃、门、窗上无污渍、无乱贴、乱涂画和乱悬挂现象。</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每一项不符合扣1分；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每发现一处乱贴、乱涂、乱画和乱悬挂扣1分。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20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公共卫生间无异味、无积水、无污迹、无涂画，无蛛网；无泥垢、无痰迹，无广告，保持水池、地漏、阴沟等排水通畅。作业时要做提醒标识。隔断定期擦洗无涂画、粘贴物，便槽、便器定期酸洗洁净无黄渍。独立卫生间定期刷酸、除垢，洁净无黄渍，盥洗室干净，墙壁、台盆无积垢。</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每一项不符合扣1分；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未按时、按量刷酸、除垢每次1分。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8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垃圾日产日清，垃圾桶及附近地面干净，清运垃圾无洒落。</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每一项不符合扣1分。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8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保洁工具、保洁用品、卫生清洁用具等应存放到储物间或指定位置，不得随意丢放。</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每一项不符合扣1分。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8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保洁员应对生活垃圾按要求进行分类，可回收垃圾应日产日清，不得长期堆放。</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每一项不符合扣1分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80"/>
        </w:trPr>
        <w:tc>
          <w:tcPr>
            <w:tcW w:w="348"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8</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保洁员应将垃圾袋分类装化后放至指定垃圾点，要求垃圾不落地。</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未能</w:t>
            </w:r>
            <w:r>
              <w:rPr>
                <w:rFonts w:hint="eastAsia" w:ascii="宋体" w:hAnsi="宋体" w:eastAsia="宋体" w:cs="宋体"/>
                <w:color w:val="000000"/>
                <w:sz w:val="24"/>
                <w:szCs w:val="24"/>
                <w:highlight w:val="none"/>
                <w:lang w:val="en-US" w:eastAsia="zh-CN" w:bidi="ar-SA"/>
              </w:rPr>
              <w:t xml:space="preserve">放置</w:t>
            </w:r>
            <w:r>
              <w:rPr>
                <w:rFonts w:hint="eastAsia" w:ascii="宋体" w:hAnsi="宋体" w:eastAsia="宋体" w:cs="宋体"/>
                <w:color w:val="000000"/>
                <w:sz w:val="24"/>
                <w:szCs w:val="24"/>
                <w:highlight w:val="none"/>
                <w:lang w:val="en-US" w:eastAsia="en-US" w:bidi="ar-SA"/>
              </w:rPr>
              <w:t xml:space="preserve">正确垃圾点扣1分，把垃圾放在地上扣1分；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80"/>
        </w:trPr>
        <w:tc>
          <w:tcPr>
            <w:tcW w:w="348"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9</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保持垃圾点垃圾桶干净整洁、摆放整齐、无缺失损坏。</w:t>
            </w:r>
            <w:r>
              <w:rPr>
                <w:rFonts w:hint="eastAsia" w:ascii="宋体" w:hAnsi="宋体" w:eastAsia="宋体" w:cs="宋体"/>
                <w:color w:val="000000"/>
                <w:sz w:val="24"/>
                <w:szCs w:val="24"/>
                <w:highlight w:val="none"/>
                <w:lang w:val="en-US" w:eastAsia="en-US" w:bidi="ar-SA"/>
              </w:rPr>
            </w:r>
            <w:r/>
          </w:p>
        </w:tc>
        <w:tc>
          <w:tcPr>
            <w:tcW w:w="448"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每一项不符合扣1-5分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80"/>
        </w:trPr>
        <w:tc>
          <w:tcPr>
            <w:tcW w:w="348"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校园路面、广场、人行道无杂物垃圾、无积水、无明显污渍及泥沙，洗扫车按时清洗路面；校园公共桌椅凳、宣传栏、车棚、指示牌无小广告、无积尘、无杂物、无污迹；</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80"/>
        </w:trPr>
        <w:tc>
          <w:tcPr>
            <w:tcW w:w="348"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11</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能按时收运各垃圾投放点垃圾，保持垃圾投放点地面清扫整洁无杂物，垃圾桶摆放整齐，保持垃圾亭体桶门上锁；驳运期间车辆不滴漏抛洒，保证车身洁净无异味；及时外运，垃圾日产日清；保证垃圾站整洁、干净；</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80"/>
        </w:trPr>
        <w:tc>
          <w:tcPr>
            <w:tcW w:w="348"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12</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及时清理校园明沟、雨水篦，做到无杂物垃圾、保持排水畅通；</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80"/>
        </w:trPr>
        <w:tc>
          <w:tcPr>
            <w:tcW w:w="348"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13</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每日两次对校园绿地巡查，要求无白色垃圾、杂物、枯枝，保持绿地清洁，垃圾当天清运</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4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三</w:t>
            </w:r>
            <w:r>
              <w:rPr>
                <w:rFonts w:hint="eastAsia" w:ascii="宋体" w:hAnsi="宋体" w:eastAsia="宋体" w:cs="宋体"/>
                <w:b/>
                <w:bCs/>
                <w:color w:val="000000"/>
                <w:sz w:val="24"/>
                <w:szCs w:val="24"/>
                <w:highlight w:val="none"/>
                <w:lang w:val="en-US" w:eastAsia="en-US" w:bidi="ar-SA"/>
              </w:rPr>
            </w:r>
            <w:r/>
          </w:p>
        </w:tc>
        <w:tc>
          <w:tcPr>
            <w:gridSpan w:val="3"/>
            <w:tcW w:w="586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零星维修考核内容</w:t>
            </w:r>
            <w:r>
              <w:rPr>
                <w:rFonts w:hint="eastAsia" w:ascii="宋体" w:hAnsi="宋体" w:eastAsia="宋体" w:cs="宋体"/>
                <w:b/>
                <w:bCs/>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75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学生报修响应及时，维修快捷，记录完整。</w:t>
            </w:r>
            <w:r>
              <w:rPr>
                <w:rFonts w:hint="eastAsia" w:ascii="宋体" w:hAnsi="宋体" w:eastAsia="宋体" w:cs="宋体"/>
                <w:color w:val="000000"/>
                <w:sz w:val="24"/>
                <w:szCs w:val="24"/>
                <w:highlight w:val="none"/>
                <w:lang w:val="en-US" w:eastAsia="en-US" w:bidi="ar-SA"/>
              </w:rPr>
            </w:r>
            <w:r/>
          </w:p>
        </w:tc>
        <w:tc>
          <w:tcPr>
            <w:tcW w:w="448"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15</w:t>
            </w: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未及时维修，一次扣1分，学生有效投诉一次扣1分。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75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维修材料按规定品牌、型号更换。</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未按规定使用，一次扣1分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75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检查维修公共区域损坏设施设备，不能及时维修的立即报告。</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未及时检查，一次扣1分，未及时发现修复，一次扣1分。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75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对单件和单次500元（含）以上维修事件能及时上报，追踪落实。</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未能及时上报或持续追踪一次扣1分，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9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对房屋及其他损坏能及时发现并上报。</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未能及时上报1次扣1分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27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四</w:t>
            </w:r>
            <w:r>
              <w:rPr>
                <w:rFonts w:hint="eastAsia" w:ascii="宋体" w:hAnsi="宋体" w:eastAsia="宋体" w:cs="宋体"/>
                <w:b/>
                <w:bCs/>
                <w:color w:val="000000"/>
                <w:sz w:val="24"/>
                <w:szCs w:val="24"/>
                <w:highlight w:val="none"/>
                <w:lang w:val="en-US" w:eastAsia="en-US" w:bidi="ar-SA"/>
              </w:rPr>
            </w:r>
            <w:r/>
          </w:p>
        </w:tc>
        <w:tc>
          <w:tcPr>
            <w:gridSpan w:val="3"/>
            <w:tcW w:w="586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设施设备管理考核内容</w:t>
            </w:r>
            <w:r>
              <w:rPr>
                <w:rFonts w:hint="eastAsia" w:ascii="宋体" w:hAnsi="宋体" w:eastAsia="宋体" w:cs="宋体"/>
                <w:b/>
                <w:bCs/>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93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托管资产管理齐全。</w:t>
            </w:r>
            <w:r>
              <w:rPr>
                <w:rFonts w:hint="eastAsia" w:ascii="宋体" w:hAnsi="宋体" w:eastAsia="宋体" w:cs="宋体"/>
                <w:color w:val="000000"/>
                <w:sz w:val="24"/>
                <w:szCs w:val="24"/>
                <w:highlight w:val="none"/>
                <w:lang w:val="en-US" w:eastAsia="en-US" w:bidi="ar-SA"/>
              </w:rPr>
            </w:r>
            <w:r/>
          </w:p>
        </w:tc>
        <w:tc>
          <w:tcPr>
            <w:tcW w:w="448"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资产缺失每项扣1分，账目不准每次扣1分，查抄不及时每次扣1分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93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消防设施设备每月巡查，及时发现存在问题，并能及时上报。</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未及时发现，或及时报送一次扣1-2分；误报、漏报一处扣1分；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91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强、弱电间按规定管理，每月巡查上报。无杂物堆放。</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发现安全隐患每次扣2-5分，巡查、培训、防范措施缺失每项扣1分。每发现一次杂物堆放扣1-3分。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27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能准确操作门禁、智能供电、空调、电梯等设备，能及时发现故障并报修。</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未对操作人员进行培训一次扣1分，未能及时报修一次扣1分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27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五</w:t>
            </w:r>
            <w:r>
              <w:rPr>
                <w:rFonts w:hint="eastAsia" w:ascii="宋体" w:hAnsi="宋体" w:eastAsia="宋体" w:cs="宋体"/>
                <w:b/>
                <w:bCs/>
                <w:color w:val="000000"/>
                <w:sz w:val="24"/>
                <w:szCs w:val="24"/>
                <w:highlight w:val="none"/>
                <w:lang w:val="en-US" w:eastAsia="en-US" w:bidi="ar-SA"/>
              </w:rPr>
            </w:r>
            <w:r/>
          </w:p>
        </w:tc>
        <w:tc>
          <w:tcPr>
            <w:gridSpan w:val="3"/>
            <w:tcW w:w="586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制度台账考核内容</w:t>
            </w:r>
            <w:r>
              <w:rPr>
                <w:rFonts w:hint="eastAsia" w:ascii="宋体" w:hAnsi="宋体" w:eastAsia="宋体" w:cs="宋体"/>
                <w:b/>
                <w:bCs/>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91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制度、工作标准建立健全，有完善的物业管理服务工作程序、岗位考核制度，应急事件处理制度、维修保养制度、消防安全制度、安全保卫制度等</w:t>
            </w:r>
            <w:r>
              <w:rPr>
                <w:rFonts w:hint="eastAsia" w:ascii="宋体" w:hAnsi="宋体" w:eastAsia="宋体" w:cs="宋体"/>
                <w:color w:val="000000"/>
                <w:sz w:val="24"/>
                <w:szCs w:val="24"/>
                <w:highlight w:val="none"/>
                <w:lang w:val="en-US" w:eastAsia="en-US" w:bidi="ar-SA"/>
              </w:rPr>
            </w:r>
            <w:r/>
          </w:p>
        </w:tc>
        <w:tc>
          <w:tcPr>
            <w:tcW w:w="448"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每发现一处扣1分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61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交接班记录、来客登记、大件物品出入、钥匙借用登记、垃圾分类等台账记录完整、详细。</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记录有缺项每项扣1分。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11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建立健全各项管理制度和工作标准、并制定考核措施和奖惩办法。</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被省、市相关部门通报的扣3分；未能按甲方《整改通知书》要求限期整改的扣3分；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27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六</w:t>
            </w:r>
            <w:r>
              <w:rPr>
                <w:rFonts w:hint="eastAsia" w:ascii="宋体" w:hAnsi="宋体" w:eastAsia="宋体" w:cs="宋体"/>
                <w:b/>
                <w:bCs/>
                <w:color w:val="000000"/>
                <w:sz w:val="24"/>
                <w:szCs w:val="24"/>
                <w:highlight w:val="none"/>
                <w:lang w:val="en-US" w:eastAsia="en-US" w:bidi="ar-SA"/>
              </w:rPr>
            </w:r>
            <w:r/>
          </w:p>
        </w:tc>
        <w:tc>
          <w:tcPr>
            <w:gridSpan w:val="3"/>
            <w:tcW w:w="586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人员管理考核内容</w:t>
            </w:r>
            <w:r>
              <w:rPr>
                <w:rFonts w:hint="eastAsia" w:ascii="宋体" w:hAnsi="宋体" w:eastAsia="宋体" w:cs="宋体"/>
                <w:b/>
                <w:bCs/>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795"/>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管理人员配备齐全，并相对稳定。管理人员更换调整必须由中心备案报批，并征得同意。</w:t>
            </w:r>
            <w:r>
              <w:rPr>
                <w:rFonts w:hint="eastAsia" w:ascii="宋体" w:hAnsi="宋体" w:eastAsia="宋体" w:cs="宋体"/>
                <w:color w:val="000000"/>
                <w:sz w:val="24"/>
                <w:szCs w:val="24"/>
                <w:highlight w:val="none"/>
                <w:lang w:val="en-US" w:eastAsia="en-US" w:bidi="ar-SA"/>
              </w:rPr>
            </w:r>
            <w:r/>
          </w:p>
        </w:tc>
        <w:tc>
          <w:tcPr>
            <w:tcW w:w="448"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人员短缺一人扣1分；</w:t>
            </w: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私自更换管理人员扣2-10分；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1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一线保洁员、安全员、维修人员配备齐全，不低于要求用工人数。招聘、辞退向中心报备。空缺待聘岗位不得超过2个月时间。</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每发现一处不符合规定扣1分。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960"/>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所有员工统一着装，挂牌上岗，持证上岗，纪律严明，文明服务，不得因内部矛盾影响教学、办公秩序；每年两次由物业服务的专业人员对所聘员工进行系统培训，主动接受师生的监督。</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59"/>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七</w:t>
            </w:r>
            <w:r>
              <w:rPr>
                <w:rFonts w:hint="eastAsia" w:ascii="宋体" w:hAnsi="宋体" w:eastAsia="宋体" w:cs="宋体"/>
                <w:b/>
                <w:bCs/>
                <w:color w:val="000000"/>
                <w:sz w:val="24"/>
                <w:szCs w:val="24"/>
                <w:highlight w:val="none"/>
                <w:lang w:val="en-US" w:eastAsia="en-US" w:bidi="ar-SA"/>
              </w:rPr>
            </w:r>
            <w:r/>
          </w:p>
        </w:tc>
        <w:tc>
          <w:tcPr>
            <w:gridSpan w:val="3"/>
            <w:tcW w:w="586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其他方面</w:t>
            </w:r>
            <w:r>
              <w:rPr>
                <w:rFonts w:hint="eastAsia" w:ascii="宋体" w:hAnsi="宋体" w:eastAsia="宋体" w:cs="宋体"/>
                <w:b/>
                <w:bCs/>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59"/>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做好消防火情、汛情、强对流灾害天气、降雪等突发应急保障处置，处置及时得当，第一时间逐级上报。</w:t>
            </w:r>
            <w:r>
              <w:rPr>
                <w:rFonts w:hint="eastAsia" w:ascii="宋体" w:hAnsi="宋体" w:eastAsia="宋体" w:cs="宋体"/>
                <w:color w:val="000000"/>
                <w:sz w:val="24"/>
                <w:szCs w:val="24"/>
                <w:highlight w:val="none"/>
                <w:lang w:val="en-US" w:eastAsia="en-US" w:bidi="ar-SA"/>
              </w:rPr>
            </w:r>
            <w:r/>
          </w:p>
        </w:tc>
        <w:tc>
          <w:tcPr>
            <w:tcW w:w="448" w:type="dxa"/>
            <w:vAlign w:val="center"/>
            <w:vMerge w:val="restart"/>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59"/>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无有效投诉</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视投诉问题情况，每次扣1-3分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59"/>
        </w:trPr>
        <w:tc>
          <w:tcPr>
            <w:tcW w:w="34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62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无其他不规范的地方</w:t>
            </w:r>
            <w:r>
              <w:rPr>
                <w:rFonts w:hint="eastAsia" w:ascii="宋体" w:hAnsi="宋体" w:eastAsia="宋体" w:cs="宋体"/>
                <w:color w:val="000000"/>
                <w:sz w:val="24"/>
                <w:szCs w:val="24"/>
                <w:highlight w:val="none"/>
                <w:lang w:val="en-US" w:eastAsia="en-US" w:bidi="ar-SA"/>
              </w:rPr>
            </w:r>
            <w:r/>
          </w:p>
        </w:tc>
        <w:tc>
          <w:tcPr>
            <w:tcW w:w="448" w:type="dxa"/>
            <w:vAlign w:val="center"/>
            <w:vMerge w:val="continue"/>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视情况每次扣1-3分</w:t>
            </w: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270"/>
        </w:trPr>
        <w:tc>
          <w:tcPr>
            <w:gridSpan w:val="2"/>
            <w:tcW w:w="3628"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合计</w:t>
            </w:r>
            <w:r>
              <w:rPr>
                <w:rFonts w:hint="eastAsia" w:ascii="宋体" w:hAnsi="宋体" w:eastAsia="宋体" w:cs="宋体"/>
                <w:b/>
                <w:bCs/>
                <w:color w:val="000000"/>
                <w:sz w:val="24"/>
                <w:szCs w:val="24"/>
                <w:highlight w:val="none"/>
                <w:lang w:val="en-US" w:eastAsia="en-US" w:bidi="ar-SA"/>
              </w:rPr>
            </w:r>
            <w:r/>
          </w:p>
        </w:tc>
        <w:tc>
          <w:tcPr>
            <w:tcW w:w="448"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1121"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599"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66"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383"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270"/>
        </w:trPr>
        <w:tc>
          <w:tcPr>
            <w:gridSpan w:val="7"/>
            <w:tcW w:w="9169"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检查人签名：</w:t>
            </w:r>
            <w:r>
              <w:rPr>
                <w:rFonts w:hint="eastAsia" w:ascii="宋体" w:hAnsi="宋体" w:eastAsia="宋体" w:cs="宋体"/>
                <w:b/>
                <w:bCs/>
                <w:color w:val="000000"/>
                <w:sz w:val="24"/>
                <w:szCs w:val="24"/>
                <w:highlight w:val="none"/>
                <w:lang w:val="en-US" w:eastAsia="en-US" w:bidi="ar-SA"/>
              </w:rPr>
            </w:r>
            <w:r/>
          </w:p>
        </w:tc>
      </w:tr>
      <w:tr>
        <w:trPr>
          <w:trHeight w:val="270"/>
        </w:trPr>
        <w:tc>
          <w:tcPr>
            <w:gridSpan w:val="7"/>
            <w:tcW w:w="9169" w:type="dxa"/>
            <w:vAlign w:val="center"/>
            <w:textDirection w:val="lrTb"/>
            <w:noWrap/>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物业公司确认签名：</w:t>
            </w:r>
            <w:r>
              <w:rPr>
                <w:rFonts w:hint="eastAsia" w:ascii="宋体" w:hAnsi="宋体" w:eastAsia="宋体" w:cs="宋体"/>
                <w:b/>
                <w:bCs/>
                <w:color w:val="000000"/>
                <w:sz w:val="24"/>
                <w:szCs w:val="24"/>
                <w:highlight w:val="none"/>
                <w:lang w:val="en-US" w:eastAsia="en-US" w:bidi="ar-SA"/>
              </w:rPr>
            </w:r>
            <w:r/>
          </w:p>
        </w:tc>
      </w:tr>
    </w:tbl>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2784"/>
        <w:gridCol w:w="622"/>
        <w:gridCol w:w="1185"/>
        <w:gridCol w:w="1076"/>
        <w:gridCol w:w="1163"/>
        <w:gridCol w:w="1826"/>
      </w:tblGrid>
      <w:tr>
        <w:trPr>
          <w:trHeight w:val="465"/>
        </w:trPr>
        <w:tc>
          <w:tcPr>
            <w:gridSpan w:val="7"/>
            <w:tcW w:w="9169" w:type="dxa"/>
            <w:vAlign w:val="center"/>
            <w:textDirection w:val="lrTb"/>
            <w:noWrap w:val="false"/>
          </w:tcPr>
          <w:p>
            <w:pPr>
              <w:pStyle w:val="1193"/>
              <w:ind w:left="0" w:right="0" w:firstLine="0"/>
              <w:jc w:val="center"/>
              <w:keepLines w:val="0"/>
              <w:keepNext w:val="0"/>
              <w:pageBreakBefore w:val="0"/>
              <w:spacing w:line="36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en-US" w:eastAsia="en-US" w:bidi="ar-SA"/>
              </w:rPr>
              <w:t xml:space="preserve">附件二：社会物业服务企业工作质量专项考核细则表</w:t>
            </w:r>
            <w:r>
              <w:rPr>
                <w:rFonts w:hint="eastAsia" w:ascii="宋体" w:hAnsi="宋体" w:eastAsia="宋体" w:cs="宋体"/>
                <w:b/>
                <w:bCs/>
                <w:color w:val="000000"/>
                <w:sz w:val="24"/>
                <w:szCs w:val="24"/>
                <w:highlight w:val="none"/>
                <w:lang w:val="en-US" w:eastAsia="en-US" w:bidi="ar-SA"/>
              </w:rPr>
            </w:r>
            <w:r/>
          </w:p>
        </w:tc>
      </w:tr>
      <w:tr>
        <w:trPr>
          <w:trHeight w:val="390"/>
        </w:trPr>
        <w:tc>
          <w:tcPr>
            <w:gridSpan w:val="7"/>
            <w:tcW w:w="9169" w:type="dxa"/>
            <w:vAlign w:val="center"/>
            <w:textDirection w:val="lrTb"/>
            <w:noWrap w:val="false"/>
          </w:tcPr>
          <w:p>
            <w:pPr>
              <w:pStyle w:val="1193"/>
              <w:ind w:left="0" w:right="0" w:firstLine="0"/>
              <w:jc w:val="center"/>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服务企业：                                 检查时间：</w:t>
            </w:r>
            <w:r>
              <w:rPr>
                <w:rFonts w:hint="eastAsia" w:ascii="宋体" w:hAnsi="宋体" w:eastAsia="宋体" w:cs="宋体"/>
                <w:b/>
                <w:bCs/>
                <w:color w:val="000000"/>
                <w:sz w:val="24"/>
                <w:szCs w:val="24"/>
                <w:highlight w:val="none"/>
                <w:u w:val="single"/>
                <w:lang w:val="en-US" w:eastAsia="en-US" w:bidi="ar-SA"/>
              </w:rPr>
              <w:t xml:space="preserve">      </w:t>
            </w:r>
            <w:r>
              <w:rPr>
                <w:rFonts w:hint="eastAsia" w:ascii="宋体" w:hAnsi="宋体" w:eastAsia="宋体" w:cs="宋体"/>
                <w:b/>
                <w:bCs/>
                <w:color w:val="000000"/>
                <w:sz w:val="24"/>
                <w:szCs w:val="24"/>
                <w:highlight w:val="none"/>
                <w:lang w:val="en-US" w:eastAsia="en-US" w:bidi="ar-SA"/>
              </w:rPr>
              <w:t xml:space="preserve">年</w:t>
            </w:r>
            <w:r>
              <w:rPr>
                <w:rFonts w:hint="eastAsia" w:ascii="宋体" w:hAnsi="宋体" w:eastAsia="宋体" w:cs="宋体"/>
                <w:b/>
                <w:bCs/>
                <w:color w:val="000000"/>
                <w:sz w:val="24"/>
                <w:szCs w:val="24"/>
                <w:highlight w:val="none"/>
                <w:u w:val="single"/>
                <w:lang w:val="en-US" w:eastAsia="en-US" w:bidi="ar-SA"/>
              </w:rPr>
              <w:t xml:space="preserve">      </w:t>
            </w:r>
            <w:r>
              <w:rPr>
                <w:rFonts w:hint="eastAsia" w:ascii="宋体" w:hAnsi="宋体" w:eastAsia="宋体" w:cs="宋体"/>
                <w:b/>
                <w:bCs/>
                <w:color w:val="000000"/>
                <w:sz w:val="24"/>
                <w:szCs w:val="24"/>
                <w:highlight w:val="none"/>
                <w:lang w:val="en-US" w:eastAsia="en-US" w:bidi="ar-SA"/>
              </w:rPr>
              <w:t xml:space="preserve">月</w:t>
            </w:r>
            <w:r>
              <w:rPr>
                <w:rFonts w:hint="eastAsia" w:ascii="宋体" w:hAnsi="宋体" w:eastAsia="宋体" w:cs="宋体"/>
                <w:b/>
                <w:bCs/>
                <w:color w:val="000000"/>
                <w:sz w:val="24"/>
                <w:szCs w:val="24"/>
                <w:highlight w:val="none"/>
                <w:lang w:val="en-US" w:eastAsia="en-US" w:bidi="ar-SA"/>
              </w:rPr>
            </w:r>
            <w:r/>
          </w:p>
        </w:tc>
      </w:tr>
      <w:tr>
        <w:trPr>
          <w:trHeight w:val="912"/>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序号</w:t>
            </w:r>
            <w:r>
              <w:rPr>
                <w:rFonts w:hint="eastAsia" w:ascii="宋体" w:hAnsi="宋体" w:eastAsia="宋体" w:cs="宋体"/>
                <w:b/>
                <w:bCs/>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检查内容</w:t>
            </w:r>
            <w:r>
              <w:rPr>
                <w:rFonts w:hint="eastAsia" w:ascii="宋体" w:hAnsi="宋体" w:eastAsia="宋体" w:cs="宋体"/>
                <w:b/>
                <w:bCs/>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检查频次</w:t>
            </w:r>
            <w:r>
              <w:rPr>
                <w:rFonts w:hint="eastAsia" w:ascii="宋体" w:hAnsi="宋体" w:eastAsia="宋体" w:cs="宋体"/>
                <w:b/>
                <w:bCs/>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经济处罚</w:t>
            </w:r>
            <w:r>
              <w:rPr>
                <w:rFonts w:hint="eastAsia" w:ascii="宋体" w:hAnsi="宋体" w:eastAsia="宋体" w:cs="宋体"/>
                <w:b/>
                <w:bCs/>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扣分</w:t>
            </w:r>
            <w:r>
              <w:rPr>
                <w:rFonts w:hint="eastAsia" w:ascii="宋体" w:hAnsi="宋体" w:eastAsia="宋体" w:cs="宋体"/>
                <w:b/>
                <w:bCs/>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扣款（元）扣分</w:t>
            </w:r>
            <w:r>
              <w:rPr>
                <w:rFonts w:hint="eastAsia" w:ascii="宋体" w:hAnsi="宋体" w:eastAsia="宋体" w:cs="宋体"/>
                <w:b/>
                <w:bCs/>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备注</w:t>
            </w:r>
            <w:r>
              <w:rPr>
                <w:rFonts w:hint="eastAsia" w:ascii="宋体" w:hAnsi="宋体" w:eastAsia="宋体" w:cs="宋体"/>
                <w:b/>
                <w:bCs/>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en-US" w:bidi="ar-SA"/>
              </w:rPr>
            </w:r>
            <w:r/>
          </w:p>
        </w:tc>
        <w:tc>
          <w:tcPr>
            <w:gridSpan w:val="6"/>
            <w:tcW w:w="865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管理人员及用工要求</w:t>
            </w: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未经甲方允许，项目经理私自离开学校</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每发现1次处罚100元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每发现1次扣2分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40"/>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实际用工人数少于最低用工人数90%（人数按照四舍五入）</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1次/月</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每人每次处罚100元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每人次扣1分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用工年龄不符合招标文件要求</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1次/月</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每人每次处罚100元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每人次扣2分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2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除管理人员和维修工外，女生公寓使用男性工作人员</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每人每次处罚200元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每人次扣2分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未如实上报在职员工信息</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1次/月</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每次处罚500元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每次扣2分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2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二</w:t>
            </w:r>
            <w:r>
              <w:rPr>
                <w:rFonts w:hint="eastAsia" w:ascii="宋体" w:hAnsi="宋体" w:eastAsia="宋体" w:cs="宋体"/>
                <w:b/>
                <w:bCs/>
                <w:color w:val="000000"/>
                <w:sz w:val="24"/>
                <w:szCs w:val="24"/>
                <w:highlight w:val="none"/>
                <w:lang w:val="en-US" w:eastAsia="en-US" w:bidi="ar-SA"/>
              </w:rPr>
            </w:r>
            <w:r/>
          </w:p>
        </w:tc>
        <w:tc>
          <w:tcPr>
            <w:gridSpan w:val="6"/>
            <w:tcW w:w="865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安全管理</w:t>
            </w:r>
            <w:r>
              <w:rPr>
                <w:rFonts w:hint="eastAsia" w:ascii="宋体" w:hAnsi="宋体" w:eastAsia="宋体" w:cs="宋体"/>
                <w:b/>
                <w:bCs/>
                <w:color w:val="000000"/>
                <w:sz w:val="24"/>
                <w:szCs w:val="24"/>
                <w:highlight w:val="none"/>
                <w:lang w:val="en-US" w:eastAsia="en-US" w:bidi="ar-SA"/>
              </w:rPr>
            </w:r>
            <w:r/>
          </w:p>
        </w:tc>
      </w:tr>
      <w:tr>
        <w:trPr>
          <w:trHeight w:val="52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值班人员工作时间不在岗或电话通知10分钟内无法到岗</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每次每人处罚100元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值班人员未穿工作服，未佩戴工号牌</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每次每人处罚50元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每次扣0.5分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82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外来人员、大件物品出入楼宇未登记盘问</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每次处罚50-200元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每次扣0.5分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因未做登记造成物品丢失须照价赔偿，并处以罚款。</w:t>
            </w: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消防设施缺失、损坏未上报或漏报误报</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1次/月</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每次处罚50元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每次扣0.5分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托管资产被工作人员恶意损坏</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每次处罚200元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并对损坏物品照价赔偿</w:t>
            </w: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楼前车辆摆放杂乱</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每次扣0.5分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楼内及外墙张贴广告，未及时清理</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每次扣0.5分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992"/>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8</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电动车入楼</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物业工作人员自身违反规定按双倍处罚</w:t>
            </w:r>
            <w:r>
              <w:rPr>
                <w:rFonts w:hint="eastAsia" w:ascii="宋体" w:hAnsi="宋体" w:eastAsia="宋体" w:cs="宋体"/>
                <w:color w:val="000000"/>
                <w:sz w:val="24"/>
                <w:szCs w:val="24"/>
                <w:highlight w:val="none"/>
                <w:lang w:val="en-US" w:eastAsia="en-US" w:bidi="ar-SA"/>
              </w:rPr>
            </w:r>
            <w:r/>
          </w:p>
        </w:tc>
      </w:tr>
      <w:tr>
        <w:trPr>
          <w:trHeight w:val="360"/>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9</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强弱电间堆放杂物，管理不善</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10</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不配合甲方做好其他相关物业工作</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每次处罚100-500元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视情况扣1-5分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三</w:t>
            </w:r>
            <w:r>
              <w:rPr>
                <w:rFonts w:hint="eastAsia" w:ascii="宋体" w:hAnsi="宋体" w:eastAsia="宋体" w:cs="宋体"/>
                <w:b/>
                <w:bCs/>
                <w:color w:val="000000"/>
                <w:sz w:val="24"/>
                <w:szCs w:val="24"/>
                <w:highlight w:val="none"/>
                <w:lang w:val="en-US" w:eastAsia="en-US" w:bidi="ar-SA"/>
              </w:rPr>
            </w:r>
            <w:r/>
          </w:p>
        </w:tc>
        <w:tc>
          <w:tcPr>
            <w:gridSpan w:val="6"/>
            <w:tcW w:w="865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卫生保洁</w:t>
            </w:r>
            <w:r>
              <w:rPr>
                <w:rFonts w:hint="eastAsia" w:ascii="宋体" w:hAnsi="宋体" w:eastAsia="宋体" w:cs="宋体"/>
                <w:b/>
                <w:bCs/>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保洁人员着装不统一、不整洁、形象差</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每人每次处罚100元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每人次扣1分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840"/>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楼内保洁区域有明显污渍、杂物，楼梯、地面有烟头、痕迹，墙面有蛛丝、灰尘，栏杆有污渍</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每次每项处罚100-300元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视情况每次扣1-3分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2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垃圾桶未按要求摆放，清洗不到位，异味重</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公共卫生间异味重、未定期除垢</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5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垃圾清理不及时，垃圾超过垃圾桶三分之二或附近地面散落垃圾</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每次处罚50-100分</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每次扣0.5-1分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楼前屋后地面未清扫，有杂物或杂草</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7</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未按要求定期消毒或季节性消杀</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每次处罚500元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每次扣2分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8</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保洁工具、保洁用品、卫生清洁用具等随意丢放</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每次处罚200元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40"/>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四</w:t>
            </w:r>
            <w:r>
              <w:rPr>
                <w:rFonts w:hint="eastAsia" w:ascii="宋体" w:hAnsi="宋体" w:eastAsia="宋体" w:cs="宋体"/>
                <w:b/>
                <w:bCs/>
                <w:color w:val="000000"/>
                <w:sz w:val="24"/>
                <w:szCs w:val="24"/>
                <w:highlight w:val="none"/>
                <w:lang w:val="en-US" w:eastAsia="en-US" w:bidi="ar-SA"/>
              </w:rPr>
            </w:r>
            <w:r/>
          </w:p>
        </w:tc>
        <w:tc>
          <w:tcPr>
            <w:gridSpan w:val="6"/>
            <w:tcW w:w="865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零星维修</w:t>
            </w:r>
            <w:r>
              <w:rPr>
                <w:rFonts w:hint="eastAsia" w:ascii="宋体" w:hAnsi="宋体" w:eastAsia="宋体" w:cs="宋体"/>
                <w:b/>
                <w:bCs/>
                <w:color w:val="000000"/>
                <w:sz w:val="24"/>
                <w:szCs w:val="24"/>
                <w:highlight w:val="none"/>
                <w:lang w:val="en-US" w:eastAsia="en-US" w:bidi="ar-SA"/>
              </w:rPr>
            </w:r>
            <w:r/>
          </w:p>
        </w:tc>
      </w:tr>
      <w:tr>
        <w:trPr>
          <w:trHeight w:val="540"/>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公共区域设施设备损坏未及时维修且未上报、跟踪</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学生报修响应不及时，造成学生有效投诉</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维修材料不按约定品牌、型号更换</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五</w:t>
            </w:r>
            <w:r>
              <w:rPr>
                <w:rFonts w:hint="eastAsia" w:ascii="宋体" w:hAnsi="宋体" w:eastAsia="宋体" w:cs="宋体"/>
                <w:b/>
                <w:bCs/>
                <w:color w:val="000000"/>
                <w:sz w:val="24"/>
                <w:szCs w:val="24"/>
                <w:highlight w:val="none"/>
                <w:lang w:val="en-US" w:eastAsia="en-US" w:bidi="ar-SA"/>
              </w:rPr>
            </w:r>
            <w:r/>
          </w:p>
        </w:tc>
        <w:tc>
          <w:tcPr>
            <w:gridSpan w:val="6"/>
            <w:tcW w:w="865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疫情防控</w:t>
            </w:r>
            <w:r>
              <w:rPr>
                <w:rFonts w:hint="eastAsia" w:ascii="宋体" w:hAnsi="宋体" w:eastAsia="宋体" w:cs="宋体"/>
                <w:b/>
                <w:bCs/>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未按照甲方要求对楼宇进行防疫消杀</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视情况处罚500-2000元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每次扣2-5分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员工出现违反学校相关防疫规定情形</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视情况处罚500-2000元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每次扣2-5分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六</w:t>
            </w:r>
            <w:r>
              <w:rPr>
                <w:rFonts w:hint="eastAsia" w:ascii="宋体" w:hAnsi="宋体" w:eastAsia="宋体" w:cs="宋体"/>
                <w:color w:val="000000"/>
                <w:sz w:val="24"/>
                <w:szCs w:val="24"/>
                <w:highlight w:val="none"/>
                <w:lang w:val="en-US" w:eastAsia="en-US" w:bidi="ar-SA"/>
              </w:rPr>
            </w:r>
            <w:r/>
          </w:p>
        </w:tc>
        <w:tc>
          <w:tcPr>
            <w:gridSpan w:val="6"/>
            <w:tcW w:w="8656"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其他</w:t>
            </w: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管理不善，造成重大安全责任事故</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视情况处罚500-5000元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每次扣5-10分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员工出现违法违纪行为</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视情况处罚500-5000元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每次扣5-10分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职工宿舍管理未按学校协议规定执行</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学生在服务监督平台或校务信箱投诉查实有效</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每次处罚100元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每次扣1分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71"/>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甲方安排的合理工作拒不执行或执行不到位</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每次处罚200-2000元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每次扣2-5分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471"/>
        </w:trPr>
        <w:tc>
          <w:tcPr>
            <w:tcW w:w="280"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en-US" w:bidi="ar-SA"/>
              </w:rPr>
            </w:r>
            <w:r/>
          </w:p>
        </w:tc>
        <w:tc>
          <w:tcPr>
            <w:tcW w:w="1518"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其他工作不规范的地方</w:t>
            </w:r>
            <w:r>
              <w:rPr>
                <w:rFonts w:hint="eastAsia" w:ascii="宋体" w:hAnsi="宋体" w:eastAsia="宋体" w:cs="宋体"/>
                <w:color w:val="000000"/>
                <w:sz w:val="24"/>
                <w:szCs w:val="24"/>
                <w:highlight w:val="none"/>
                <w:lang w:val="en-US" w:eastAsia="en-US" w:bidi="ar-SA"/>
              </w:rPr>
            </w:r>
            <w:r/>
          </w:p>
        </w:tc>
        <w:tc>
          <w:tcPr>
            <w:tcW w:w="33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随时抽查</w:t>
            </w:r>
            <w:r>
              <w:rPr>
                <w:rFonts w:hint="eastAsia" w:ascii="宋体" w:hAnsi="宋体" w:eastAsia="宋体" w:cs="宋体"/>
                <w:color w:val="000000"/>
                <w:sz w:val="24"/>
                <w:szCs w:val="24"/>
                <w:highlight w:val="none"/>
                <w:lang w:val="en-US" w:eastAsia="en-US" w:bidi="ar-SA"/>
              </w:rPr>
            </w:r>
            <w:r/>
          </w:p>
        </w:tc>
        <w:tc>
          <w:tcPr>
            <w:tcW w:w="64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视情况处罚200-2000元</w:t>
            </w:r>
            <w:r>
              <w:rPr>
                <w:rFonts w:hint="eastAsia" w:ascii="宋体" w:hAnsi="宋体" w:eastAsia="宋体" w:cs="宋体"/>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每次扣2-10分</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375"/>
        </w:trPr>
        <w:tc>
          <w:tcPr>
            <w:gridSpan w:val="4"/>
            <w:tcW w:w="510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汇   总</w:t>
            </w:r>
            <w:r>
              <w:rPr>
                <w:rFonts w:hint="eastAsia" w:ascii="宋体" w:hAnsi="宋体" w:eastAsia="宋体" w:cs="宋体"/>
                <w:b/>
                <w:bCs/>
                <w:color w:val="000000"/>
                <w:sz w:val="24"/>
                <w:szCs w:val="24"/>
                <w:highlight w:val="none"/>
                <w:lang w:val="en-US" w:eastAsia="en-US" w:bidi="ar-SA"/>
              </w:rPr>
            </w:r>
            <w:r/>
          </w:p>
        </w:tc>
        <w:tc>
          <w:tcPr>
            <w:tcW w:w="587"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　</w:t>
            </w:r>
            <w:r>
              <w:rPr>
                <w:rFonts w:hint="eastAsia" w:ascii="宋体" w:hAnsi="宋体" w:eastAsia="宋体" w:cs="宋体"/>
                <w:color w:val="000000"/>
                <w:sz w:val="24"/>
                <w:szCs w:val="24"/>
                <w:highlight w:val="none"/>
                <w:lang w:val="en-US" w:eastAsia="en-US" w:bidi="ar-SA"/>
              </w:rPr>
            </w:r>
            <w:r/>
          </w:p>
        </w:tc>
        <w:tc>
          <w:tcPr>
            <w:tcW w:w="634"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　</w:t>
            </w:r>
            <w:r>
              <w:rPr>
                <w:rFonts w:hint="eastAsia" w:ascii="宋体" w:hAnsi="宋体" w:eastAsia="宋体" w:cs="宋体"/>
                <w:color w:val="000000"/>
                <w:sz w:val="24"/>
                <w:szCs w:val="24"/>
                <w:highlight w:val="none"/>
                <w:lang w:val="en-US" w:eastAsia="en-US" w:bidi="ar-SA"/>
              </w:rPr>
            </w:r>
            <w:r/>
          </w:p>
        </w:tc>
        <w:tc>
          <w:tcPr>
            <w:tcW w:w="995"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　</w:t>
            </w:r>
            <w:r>
              <w:rPr>
                <w:rFonts w:hint="eastAsia" w:ascii="宋体" w:hAnsi="宋体" w:eastAsia="宋体" w:cs="宋体"/>
                <w:color w:val="000000"/>
                <w:sz w:val="24"/>
                <w:szCs w:val="24"/>
                <w:highlight w:val="none"/>
                <w:lang w:val="en-US" w:eastAsia="en-US" w:bidi="ar-SA"/>
              </w:rPr>
            </w:r>
            <w:r/>
          </w:p>
        </w:tc>
      </w:tr>
      <w:tr>
        <w:trPr>
          <w:trHeight w:val="455"/>
        </w:trPr>
        <w:tc>
          <w:tcPr>
            <w:gridSpan w:val="7"/>
            <w:tcW w:w="916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检查组成员签字：</w:t>
            </w:r>
            <w:r>
              <w:rPr>
                <w:rFonts w:hint="eastAsia" w:ascii="宋体" w:hAnsi="宋体" w:eastAsia="宋体" w:cs="宋体"/>
                <w:b/>
                <w:bCs/>
                <w:color w:val="000000"/>
                <w:sz w:val="24"/>
                <w:szCs w:val="24"/>
                <w:highlight w:val="none"/>
                <w:lang w:val="en-US" w:eastAsia="en-US" w:bidi="ar-SA"/>
              </w:rPr>
            </w:r>
            <w:r/>
          </w:p>
        </w:tc>
      </w:tr>
      <w:tr>
        <w:trPr>
          <w:trHeight w:val="525"/>
        </w:trPr>
        <w:tc>
          <w:tcPr>
            <w:gridSpan w:val="7"/>
            <w:tcW w:w="9169" w:type="dxa"/>
            <w:vAlign w:val="center"/>
            <w:textDirection w:val="lrTb"/>
            <w:noWrap w:val="false"/>
          </w:tcPr>
          <w:p>
            <w:pPr>
              <w:pStyle w:val="1193"/>
              <w:ind w:left="0" w:right="0" w:firstLine="0"/>
              <w:jc w:val="both"/>
              <w:keepLines w:val="0"/>
              <w:keepNext w:val="0"/>
              <w:pageBreakBefore w:val="0"/>
              <w:spacing w:line="240" w:lineRule="auto"/>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社会物业企业签字：</w:t>
            </w:r>
            <w:r>
              <w:rPr>
                <w:rFonts w:hint="eastAsia" w:ascii="宋体" w:hAnsi="宋体" w:eastAsia="宋体" w:cs="宋体"/>
                <w:b/>
                <w:bCs/>
                <w:color w:val="000000"/>
                <w:sz w:val="24"/>
                <w:szCs w:val="24"/>
                <w:highlight w:val="none"/>
                <w:lang w:val="en-US" w:eastAsia="en-US" w:bidi="ar-SA"/>
              </w:rPr>
            </w:r>
            <w:r/>
          </w:p>
        </w:tc>
      </w:tr>
    </w:tbl>
    <w:p>
      <w:pPr>
        <w:pStyle w:val="1193"/>
        <w:ind w:left="0" w:right="0"/>
        <w:jc w:val="both"/>
        <w:keepLines w:val="0"/>
        <w:keepNext w:val="0"/>
        <w:pageBreakBefore w:val="0"/>
        <w:spacing w:after="0"/>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193"/>
        <w:jc w:val="center"/>
        <w:widowControl/>
        <w:rPr>
          <w:rFonts w:ascii="宋体" w:hAnsi="宋体" w:cs="宋体"/>
          <w:color w:val="000000"/>
          <w:sz w:val="19"/>
          <w:szCs w:val="19"/>
          <w:highlight w:val="none"/>
        </w:rPr>
      </w:pPr>
      <w:r>
        <w:rPr>
          <w:rFonts w:hint="eastAsia" w:ascii="宋体" w:hAnsi="宋体" w:cs="宋体"/>
          <w:color w:val="000000"/>
          <w:sz w:val="24"/>
          <w:szCs w:val="24"/>
          <w:highlight w:val="none"/>
        </w:rPr>
        <w:t xml:space="preserve">附件三：物业管理服务质量满意度测评表</w:t>
      </w:r>
      <w:r>
        <w:rPr>
          <w:rFonts w:ascii="宋体" w:hAnsi="宋体" w:cs="宋体"/>
          <w:color w:val="000000"/>
          <w:sz w:val="19"/>
          <w:szCs w:val="19"/>
          <w:highlight w:val="none"/>
        </w:rPr>
      </w:r>
      <w:r/>
    </w:p>
    <w:p>
      <w:pPr>
        <w:pStyle w:val="1193"/>
        <w:ind w:firstLine="420"/>
        <w:jc w:val="center"/>
        <w:spacing w:line="420" w:lineRule="atLeast"/>
        <w:shd w:val="clear" w:color="auto" w:fill="ffffff"/>
        <w:widowControl/>
        <w:rPr>
          <w:rFonts w:ascii="宋体" w:hAnsi="宋体" w:cs="宋体"/>
          <w:color w:val="000000"/>
          <w:sz w:val="19"/>
          <w:szCs w:val="19"/>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shd w:val="clear" w:color="auto" w:fill="ffffff"/>
        </w:rPr>
        <w:t xml:space="preserve">校区:                   日期:       年        月       日</w:t>
      </w:r>
      <w:r>
        <w:rPr>
          <w:rFonts w:ascii="宋体" w:hAnsi="宋体" w:cs="宋体"/>
          <w:color w:val="000000"/>
          <w:sz w:val="19"/>
          <w:szCs w:val="19"/>
          <w:highlight w:val="none"/>
        </w:rPr>
      </w:r>
      <w:r/>
    </w:p>
    <w:tbl>
      <w:tblPr>
        <w:tblW w:w="9653"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911"/>
        <w:gridCol w:w="696"/>
        <w:gridCol w:w="2331"/>
        <w:gridCol w:w="5715"/>
      </w:tblGrid>
      <w:tr>
        <w:trPr/>
        <w:tc>
          <w:tcPr>
            <w:tcW w:w="911" w:type="dxa"/>
            <w:vAlign w:val="center"/>
            <w:textDirection w:val="lrTb"/>
            <w:noWrap w:val="false"/>
          </w:tcPr>
          <w:p>
            <w:pPr>
              <w:pStyle w:val="1193"/>
              <w:jc w:val="center"/>
              <w:widowControl/>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测评范围</w:t>
            </w:r>
            <w:r>
              <w:rPr>
                <w:rFonts w:ascii="宋体" w:hAnsi="宋体" w:cs="宋体"/>
                <w:b/>
                <w:color w:val="000000"/>
                <w:highlight w:val="none"/>
              </w:rPr>
            </w:r>
            <w:r/>
          </w:p>
        </w:tc>
        <w:tc>
          <w:tcPr>
            <w:tcW w:w="696" w:type="dxa"/>
            <w:vAlign w:val="center"/>
            <w:textDirection w:val="lrTb"/>
            <w:noWrap w:val="false"/>
          </w:tcPr>
          <w:p>
            <w:pPr>
              <w:pStyle w:val="1193"/>
              <w:jc w:val="center"/>
              <w:widowControl/>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序号</w:t>
            </w:r>
            <w:r>
              <w:rPr>
                <w:rFonts w:ascii="宋体" w:hAnsi="宋体" w:cs="宋体"/>
                <w:b/>
                <w:color w:val="000000"/>
                <w:highlight w:val="none"/>
              </w:rPr>
            </w:r>
            <w:r/>
          </w:p>
        </w:tc>
        <w:tc>
          <w:tcPr>
            <w:tcW w:w="2331" w:type="dxa"/>
            <w:vAlign w:val="center"/>
            <w:textDirection w:val="lrTb"/>
            <w:noWrap w:val="false"/>
          </w:tcPr>
          <w:p>
            <w:pPr>
              <w:pStyle w:val="1193"/>
              <w:jc w:val="center"/>
              <w:widowControl/>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测评项目</w:t>
            </w:r>
            <w:r>
              <w:rPr>
                <w:rFonts w:ascii="宋体" w:hAnsi="宋体" w:cs="宋体"/>
                <w:b/>
                <w:color w:val="000000"/>
                <w:highlight w:val="none"/>
              </w:rPr>
            </w:r>
            <w:r/>
          </w:p>
        </w:tc>
        <w:tc>
          <w:tcPr>
            <w:tcW w:w="5715" w:type="dxa"/>
            <w:vAlign w:val="center"/>
            <w:textDirection w:val="lrTb"/>
            <w:noWrap w:val="false"/>
          </w:tcPr>
          <w:p>
            <w:pPr>
              <w:pStyle w:val="1193"/>
              <w:jc w:val="center"/>
              <w:widowControl/>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测评结果</w:t>
            </w:r>
            <w:r>
              <w:rPr>
                <w:rFonts w:ascii="宋体" w:hAnsi="宋体" w:cs="宋体"/>
                <w:b/>
                <w:color w:val="000000"/>
                <w:highlight w:val="none"/>
              </w:rPr>
            </w:r>
            <w:r/>
          </w:p>
        </w:tc>
      </w:tr>
      <w:tr>
        <w:trPr>
          <w:cantSplit/>
        </w:trPr>
        <w:tc>
          <w:tcPr>
            <w:tcW w:w="911" w:type="dxa"/>
            <w:vAlign w:val="center"/>
            <w:vMerge w:val="restart"/>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楼宇人员服务质量</w:t>
            </w:r>
            <w:r>
              <w:rPr>
                <w:rFonts w:ascii="宋体" w:hAnsi="宋体" w:cs="宋体"/>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接待人员的服务态度</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接待人员的行为规范（着装/挂牌/举止）</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对外来人员的管理</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楼宇内值班与巡逻情况</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楼宇内保人员的岗位管理</w:t>
            </w:r>
            <w:r>
              <w:rPr>
                <w:rFonts w:ascii="宋体" w:hAnsi="宋体" w:cs="宋体"/>
                <w:color w:val="000000"/>
                <w:highlight w:val="none"/>
              </w:rPr>
            </w:r>
            <w:r/>
          </w:p>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(仪表/举止/服务态度)</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6</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您对楼内服务人员的总体评价</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restart"/>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设备管理服务质量</w:t>
            </w:r>
            <w:r>
              <w:rPr>
                <w:rFonts w:ascii="宋体" w:hAnsi="宋体" w:cs="宋体"/>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教室（办公室）及公用部分设备设施管理评价</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学生宿舍及公用部分设备设施管理评价</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restart"/>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校园及楼宇内卫生保洁服务质量</w:t>
            </w:r>
            <w:r>
              <w:rPr>
                <w:rFonts w:ascii="宋体" w:hAnsi="宋体" w:cs="宋体"/>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楼宇内的清洁卫生及保洁</w:t>
            </w:r>
            <w:r>
              <w:rPr>
                <w:rFonts w:ascii="宋体" w:hAnsi="宋体" w:cs="宋体"/>
                <w:color w:val="000000"/>
                <w:highlight w:val="none"/>
              </w:rPr>
            </w:r>
            <w:r/>
          </w:p>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（走廊/楼梯/玻璃/电梯轿厢）</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教室和教师休息室的清洁卫生及保洁</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卫生间的清洁卫生及保洁</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垃圾废物的及时清运</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校园道路和公共区域的清洁及保洁</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Height w:val="668"/>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6</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您对校园及楼宇内卫生保洁的总体评价</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cantSplit/>
        </w:trPr>
        <w:tc>
          <w:tcPr>
            <w:tcW w:w="911" w:type="dxa"/>
            <w:vAlign w:val="center"/>
            <w:vMerge w:val="continue"/>
            <w:textDirection w:val="lrTb"/>
            <w:noWrap w:val="false"/>
          </w:tcPr>
          <w:p>
            <w:pPr>
              <w:pStyle w:val="1193"/>
              <w:jc w:val="center"/>
              <w:widowControl/>
              <w:rPr>
                <w:rFonts w:ascii="宋体" w:hAnsi="Arial" w:cs="Arial"/>
                <w:color w:val="000000"/>
                <w:highlight w:val="none"/>
              </w:rPr>
            </w:pPr>
            <w:r>
              <w:rPr>
                <w:rFonts w:ascii="宋体" w:hAnsi="Arial" w:cs="Arial"/>
                <w:color w:val="000000"/>
                <w:highlight w:val="none"/>
              </w:rPr>
            </w:r>
            <w:r/>
          </w:p>
        </w:tc>
        <w:tc>
          <w:tcPr>
            <w:tcW w:w="69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7</w:t>
            </w:r>
            <w:r>
              <w:rPr>
                <w:rFonts w:ascii="宋体" w:hAnsi="宋体" w:cs="宋体"/>
                <w:color w:val="000000"/>
                <w:highlight w:val="none"/>
              </w:rPr>
            </w:r>
            <w:r/>
          </w:p>
        </w:tc>
        <w:tc>
          <w:tcPr>
            <w:tcW w:w="2331" w:type="dxa"/>
            <w:vAlign w:val="center"/>
            <w:textDirection w:val="lrTb"/>
            <w:noWrap w:val="false"/>
          </w:tcPr>
          <w:p>
            <w:pPr>
              <w:pStyle w:val="1193"/>
              <w:jc w:val="left"/>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您对校园绿化工作的总体评价</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非常满意（），满意（），一般（），不满意（）</w:t>
            </w:r>
            <w:r>
              <w:rPr>
                <w:rFonts w:ascii="宋体" w:hAnsi="宋体" w:cs="宋体"/>
                <w:color w:val="000000"/>
                <w:highlight w:val="none"/>
              </w:rPr>
            </w:r>
            <w:r/>
          </w:p>
        </w:tc>
      </w:tr>
      <w:tr>
        <w:trPr/>
        <w:tc>
          <w:tcPr>
            <w:gridSpan w:val="3"/>
            <w:tcW w:w="3938"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测评结果总评分</w:t>
            </w:r>
            <w:r>
              <w:rPr>
                <w:rFonts w:ascii="宋体" w:hAnsi="宋体" w:cs="宋体"/>
                <w:color w:val="000000"/>
                <w:highlight w:val="none"/>
              </w:rPr>
            </w:r>
            <w:r/>
          </w:p>
        </w:tc>
        <w:tc>
          <w:tcPr>
            <w:tcW w:w="5715" w:type="dxa"/>
            <w:vAlign w:val="center"/>
            <w:textDirection w:val="lrTb"/>
            <w:noWrap w:val="false"/>
          </w:tcPr>
          <w:p>
            <w:pPr>
              <w:pStyle w:val="1193"/>
              <w:jc w:val="center"/>
              <w:widowControl/>
              <w:rPr>
                <w:rFonts w:ascii="Arial" w:hAnsi="Arial" w:eastAsia="Arial" w:cs="Arial"/>
                <w:color w:val="000000"/>
                <w:highlight w:val="none"/>
              </w:rPr>
            </w:pPr>
            <w:r>
              <w:rPr>
                <w:rFonts w:ascii="Arial" w:hAnsi="Arial" w:eastAsia="Arial" w:cs="Arial"/>
                <w:color w:val="000000"/>
                <w:highlight w:val="none"/>
              </w:rPr>
            </w:r>
            <w:r/>
          </w:p>
        </w:tc>
      </w:tr>
      <w:tr>
        <w:trPr>
          <w:trHeight w:val="719"/>
        </w:trPr>
        <w:tc>
          <w:tcPr>
            <w:gridSpan w:val="2"/>
            <w:tcW w:w="1607"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意见或建议</w:t>
            </w:r>
            <w:r>
              <w:rPr>
                <w:rFonts w:ascii="宋体" w:hAnsi="宋体" w:cs="宋体"/>
                <w:color w:val="000000"/>
                <w:highlight w:val="none"/>
              </w:rPr>
            </w:r>
            <w:r/>
          </w:p>
        </w:tc>
        <w:tc>
          <w:tcPr>
            <w:gridSpan w:val="2"/>
            <w:tcW w:w="8046" w:type="dxa"/>
            <w:vAlign w:val="center"/>
            <w:textDirection w:val="lrTb"/>
            <w:noWrap w:val="false"/>
          </w:tcPr>
          <w:p>
            <w:pPr>
              <w:pStyle w:val="1193"/>
              <w:jc w:val="center"/>
              <w:widowControl/>
              <w:rPr>
                <w:rFonts w:ascii="Arial" w:hAnsi="Arial" w:eastAsia="Arial" w:cs="Arial"/>
                <w:color w:val="000000"/>
                <w:highlight w:val="none"/>
              </w:rPr>
            </w:pPr>
            <w:r>
              <w:rPr>
                <w:rFonts w:ascii="Arial" w:hAnsi="Arial" w:eastAsia="Arial" w:cs="Arial"/>
                <w:color w:val="000000"/>
                <w:highlight w:val="none"/>
              </w:rPr>
            </w:r>
            <w:r/>
          </w:p>
        </w:tc>
      </w:tr>
      <w:tr>
        <w:trPr/>
        <w:tc>
          <w:tcPr>
            <w:gridSpan w:val="2"/>
            <w:tcW w:w="1607"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rPr>
                <w:rFonts w:ascii="宋体" w:hAnsi="宋体" w:cs="宋体"/>
                <w:color w:val="000000"/>
                <w:highlight w:val="none"/>
              </w:rPr>
            </w:r>
            <w:r/>
          </w:p>
        </w:tc>
        <w:tc>
          <w:tcPr>
            <w:gridSpan w:val="2"/>
            <w:tcW w:w="8046" w:type="dxa"/>
            <w:vAlign w:val="center"/>
            <w:textDirection w:val="lrTb"/>
            <w:noWrap w:val="false"/>
          </w:tcPr>
          <w:p>
            <w:pPr>
              <w:pStyle w:val="1193"/>
              <w:jc w:val="center"/>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“非常满意”评分为95分及其以上（﹤100分）；“满意”评分为90分及其以上（﹤95分）；“一般”评分为85分及其以上（﹤90分）；“不满意”评分为80分以下（﹤80分）。</w:t>
            </w:r>
            <w:r>
              <w:rPr>
                <w:rFonts w:ascii="宋体" w:hAnsi="宋体" w:cs="宋体"/>
                <w:color w:val="000000"/>
                <w:highlight w:val="none"/>
              </w:rPr>
            </w:r>
            <w:r/>
          </w:p>
        </w:tc>
      </w:tr>
    </w:tbl>
    <w:p>
      <w:pPr>
        <w:pStyle w:val="1193"/>
        <w:ind w:left="0" w:right="0"/>
        <w:jc w:val="left"/>
        <w:keepLines w:val="0"/>
        <w:keepNext w:val="0"/>
        <w:pageBreakBefore w:val="0"/>
        <w:spacing w:after="0"/>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1193"/>
        <w:ind w:left="0" w:right="0"/>
        <w:jc w:val="both"/>
        <w:keepLines w:val="0"/>
        <w:keepNext w:val="0"/>
        <w:pageBreakBefore w:val="0"/>
        <w:spacing w:after="0"/>
        <w:widowControl/>
        <w:rPr>
          <w:rFonts w:hint="eastAsia" w:ascii="宋体" w:hAnsi="宋体" w:eastAsia="宋体" w:cs="宋体"/>
          <w:color w:val="000000"/>
          <w:sz w:val="24"/>
          <w:szCs w:val="24"/>
          <w:highlight w:val="none"/>
        </w:rPr>
        <w:outlineLvl w:val="0"/>
      </w:pPr>
      <w:r>
        <w:rPr>
          <w:rFonts w:hint="eastAsia" w:ascii="宋体" w:hAnsi="宋体" w:eastAsia="宋体" w:cs="宋体"/>
          <w:b/>
          <w:bCs/>
          <w:color w:val="000000"/>
          <w:sz w:val="24"/>
          <w:szCs w:val="24"/>
          <w:highlight w:val="none"/>
        </w:rPr>
        <w:t xml:space="preserve">附件</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：后勤管理处物业服务整改通知单</w:t>
      </w:r>
      <w:r>
        <w:rPr>
          <w:rFonts w:hint="eastAsia" w:ascii="宋体" w:hAnsi="宋体" w:eastAsia="宋体" w:cs="宋体"/>
          <w:color w:val="000000"/>
          <w:sz w:val="24"/>
          <w:szCs w:val="24"/>
          <w:highlight w:val="none"/>
        </w:rPr>
      </w:r>
      <w:r/>
    </w:p>
    <w:p>
      <w:pPr>
        <w:pStyle w:val="1193"/>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整改通知单（存根）</w:t>
      </w:r>
      <w:r>
        <w:rPr>
          <w:rFonts w:hint="eastAsia" w:ascii="宋体" w:hAnsi="宋体" w:eastAsia="宋体" w:cs="宋体"/>
          <w:b/>
          <w:bCs/>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NO.000001</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整改日期：年 月 日</w:t>
      </w:r>
      <w:r>
        <w:rPr>
          <w:rFonts w:hint="eastAsia" w:ascii="宋体" w:hAnsi="宋体" w:eastAsia="宋体" w:cs="宋体"/>
          <w:color w:val="000000"/>
          <w:sz w:val="24"/>
          <w:szCs w:val="24"/>
          <w:highlight w:val="none"/>
        </w:rPr>
      </w:r>
      <w:r/>
    </w:p>
    <w:p>
      <w:pPr>
        <w:pStyle w:val="1193"/>
        <w:ind w:left="0" w:right="0" w:firstLine="480"/>
        <w:jc w:val="both"/>
        <w:keepLines w:val="0"/>
        <w:keepNext w:val="0"/>
        <w:pageBreakBefore w:val="0"/>
        <w:spacing w:afterAutospacing="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被整改单位：签收人：</w:t>
      </w:r>
      <w:r>
        <w:rPr>
          <w:rFonts w:hint="eastAsia" w:ascii="宋体" w:hAnsi="宋体" w:eastAsia="宋体" w:cs="宋体"/>
          <w:color w:val="000000"/>
          <w:sz w:val="24"/>
          <w:szCs w:val="24"/>
          <w:highlight w:val="none"/>
          <w:u w:val="single"/>
        </w:rPr>
      </w:r>
      <w:r/>
    </w:p>
    <w:p>
      <w:pPr>
        <w:pStyle w:val="1193"/>
        <w:ind w:left="0" w:right="0" w:firstLine="480"/>
        <w:jc w:val="both"/>
        <w:keepLines w:val="0"/>
        <w:keepNext w:val="0"/>
        <w:pageBreakBefore w:val="0"/>
        <w:spacing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整改内容：</w:t>
      </w:r>
      <w:r>
        <w:rPr>
          <w:rFonts w:hint="eastAsia" w:ascii="宋体" w:hAnsi="宋体" w:eastAsia="宋体" w:cs="宋体"/>
          <w:color w:val="000000"/>
          <w:sz w:val="24"/>
          <w:szCs w:val="24"/>
          <w:highlight w:val="none"/>
        </w:rPr>
      </w:r>
      <w:r/>
    </w:p>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93"/>
        <w:ind w:left="0" w:righ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后勤</w:t>
      </w:r>
      <w:r>
        <w:rPr>
          <w:rFonts w:hint="eastAsia" w:ascii="宋体" w:hAnsi="宋体" w:eastAsia="宋体" w:cs="宋体"/>
          <w:b/>
          <w:bCs/>
          <w:color w:val="000000"/>
          <w:sz w:val="24"/>
          <w:szCs w:val="24"/>
          <w:highlight w:val="none"/>
          <w:lang w:val="en-US" w:eastAsia="zh-CN"/>
        </w:rPr>
        <w:t xml:space="preserve">管理</w:t>
      </w:r>
      <w:r>
        <w:rPr>
          <w:rFonts w:hint="eastAsia" w:ascii="宋体" w:hAnsi="宋体" w:eastAsia="宋体" w:cs="宋体"/>
          <w:b/>
          <w:bCs/>
          <w:color w:val="000000"/>
          <w:sz w:val="24"/>
          <w:szCs w:val="24"/>
          <w:highlight w:val="none"/>
        </w:rPr>
        <w:t xml:space="preserve">处工作质量考核整改通知单</w:t>
      </w:r>
      <w:r>
        <w:rPr>
          <w:rFonts w:hint="eastAsia" w:ascii="宋体" w:hAnsi="宋体" w:eastAsia="宋体" w:cs="宋体"/>
          <w:b/>
          <w:bCs/>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NO.000001</w:t>
      </w:r>
      <w:r>
        <w:rPr>
          <w:rFonts w:hint="eastAsia" w:ascii="宋体" w:hAnsi="宋体" w:eastAsia="宋体" w:cs="宋体"/>
          <w:color w:val="000000"/>
          <w:sz w:val="24"/>
          <w:szCs w:val="24"/>
          <w:highlight w:val="none"/>
        </w:rPr>
      </w:r>
      <w:r/>
    </w:p>
    <w:p>
      <w:pPr>
        <w:pStyle w:val="1193"/>
        <w:ind w:left="0" w:right="0" w:firstLine="480"/>
        <w:jc w:val="both"/>
        <w:keepLines w:val="0"/>
        <w:keepNext w:val="0"/>
        <w:pageBreakBefore w:val="0"/>
        <w:spacing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年月日</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2742"/>
        <w:gridCol w:w="2135"/>
        <w:gridCol w:w="2135"/>
      </w:tblGrid>
      <w:tr>
        <w:trPr>
          <w:trHeight w:val="924"/>
        </w:trPr>
        <w:tc>
          <w:tcPr>
            <w:tcW w:w="1526" w:type="dxa"/>
            <w:vAlign w:val="center"/>
            <w:textDirection w:val="lrTb"/>
            <w:noWrap w:val="false"/>
          </w:tcPr>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被整改单位</w:t>
            </w:r>
            <w:r>
              <w:rPr>
                <w:rFonts w:hint="eastAsia" w:ascii="宋体" w:hAnsi="宋体" w:eastAsia="宋体" w:cs="宋体"/>
                <w:color w:val="000000"/>
                <w:sz w:val="24"/>
                <w:szCs w:val="24"/>
                <w:highlight w:val="none"/>
                <w:lang w:val="en-US" w:eastAsia="en-US" w:bidi="ar-SA"/>
              </w:rPr>
            </w:r>
            <w:r/>
          </w:p>
        </w:tc>
        <w:tc>
          <w:tcPr>
            <w:tcW w:w="2742" w:type="dxa"/>
            <w:vAlign w:val="center"/>
            <w:textDirection w:val="lrTb"/>
            <w:noWrap w:val="false"/>
          </w:tcPr>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2135" w:type="dxa"/>
            <w:vAlign w:val="center"/>
            <w:textDirection w:val="lrTb"/>
            <w:noWrap w:val="false"/>
          </w:tcPr>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被整改签收人</w:t>
            </w:r>
            <w:r>
              <w:rPr>
                <w:rFonts w:hint="eastAsia" w:ascii="宋体" w:hAnsi="宋体" w:eastAsia="宋体" w:cs="宋体"/>
                <w:color w:val="000000"/>
                <w:sz w:val="24"/>
                <w:szCs w:val="24"/>
                <w:highlight w:val="none"/>
                <w:lang w:val="en-US" w:eastAsia="en-US" w:bidi="ar-SA"/>
              </w:rPr>
            </w:r>
            <w:r/>
          </w:p>
        </w:tc>
        <w:tc>
          <w:tcPr>
            <w:tcW w:w="2135" w:type="dxa"/>
            <w:vAlign w:val="center"/>
            <w:textDirection w:val="lrTb"/>
            <w:noWrap w:val="false"/>
          </w:tcPr>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326"/>
        </w:trPr>
        <w:tc>
          <w:tcPr>
            <w:tcW w:w="1526" w:type="dxa"/>
            <w:vAlign w:val="center"/>
            <w:textDirection w:val="lrTb"/>
            <w:noWrap w:val="false"/>
          </w:tcPr>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整改内容</w:t>
            </w:r>
            <w:r>
              <w:rPr>
                <w:rFonts w:hint="eastAsia" w:ascii="宋体" w:hAnsi="宋体" w:eastAsia="宋体" w:cs="宋体"/>
                <w:color w:val="000000"/>
                <w:sz w:val="24"/>
                <w:szCs w:val="24"/>
                <w:highlight w:val="none"/>
                <w:lang w:val="en-US" w:eastAsia="en-US" w:bidi="ar-SA"/>
              </w:rPr>
            </w:r>
            <w:r/>
          </w:p>
        </w:tc>
        <w:tc>
          <w:tcPr>
            <w:gridSpan w:val="3"/>
            <w:tcW w:w="7012" w:type="dxa"/>
            <w:vAlign w:val="center"/>
            <w:textDirection w:val="lrTb"/>
            <w:noWrap w:val="false"/>
          </w:tcPr>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163"/>
        </w:trPr>
        <w:tc>
          <w:tcPr>
            <w:gridSpan w:val="4"/>
            <w:tcW w:w="8538" w:type="dxa"/>
            <w:vAlign w:val="center"/>
            <w:textDirection w:val="lrTb"/>
            <w:noWrap w:val="false"/>
          </w:tcPr>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整改要求：</w:t>
            </w:r>
            <w:r>
              <w:rPr>
                <w:rFonts w:hint="eastAsia" w:ascii="宋体" w:hAnsi="宋体" w:eastAsia="宋体" w:cs="宋体"/>
                <w:color w:val="000000"/>
                <w:sz w:val="24"/>
                <w:szCs w:val="24"/>
                <w:highlight w:val="none"/>
                <w:lang w:val="en-US" w:eastAsia="en-US" w:bidi="ar-SA"/>
              </w:rPr>
            </w:r>
            <w:r/>
          </w:p>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部门负责人：年月日</w:t>
            </w:r>
            <w:r>
              <w:rPr>
                <w:rFonts w:hint="eastAsia" w:ascii="宋体" w:hAnsi="宋体" w:eastAsia="宋体" w:cs="宋体"/>
                <w:color w:val="000000"/>
                <w:sz w:val="24"/>
                <w:szCs w:val="24"/>
                <w:highlight w:val="none"/>
                <w:lang w:val="en-US" w:eastAsia="en-US" w:bidi="ar-SA"/>
              </w:rPr>
            </w:r>
            <w:r/>
          </w:p>
        </w:tc>
      </w:tr>
    </w:tbl>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25"/>
        <w:ind w:left="0" w:right="0" w:firstLine="482"/>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后勤保管理处物业服务整改通知单（回执）</w:t>
      </w:r>
      <w:r>
        <w:rPr>
          <w:rFonts w:hint="eastAsia" w:ascii="宋体" w:hAnsi="宋体" w:eastAsia="宋体" w:cs="宋体"/>
          <w:color w:val="000000"/>
          <w:sz w:val="24"/>
          <w:szCs w:val="24"/>
          <w:highlight w:val="none"/>
        </w:rPr>
        <w:t xml:space="preserve">NO.000001</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被整改单位：</w:t>
      </w:r>
      <w:r>
        <w:rPr>
          <w:rFonts w:hint="eastAsia" w:ascii="宋体" w:hAnsi="宋体" w:eastAsia="宋体" w:cs="宋体"/>
          <w:color w:val="000000"/>
          <w:sz w:val="24"/>
          <w:szCs w:val="24"/>
          <w:highlight w:val="none"/>
        </w:rPr>
      </w:r>
      <w:r/>
    </w:p>
    <w:p>
      <w:pPr>
        <w:pStyle w:val="1225"/>
        <w:ind w:left="0" w:right="0" w:firstLine="480"/>
        <w:jc w:val="both"/>
        <w:keepLines w:val="0"/>
        <w:keepNext w:val="0"/>
        <w:pageBreakBefore w:val="0"/>
        <w:spacing w:after="0"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整改落实情况：</w:t>
      </w:r>
      <w:r>
        <w:rPr>
          <w:rFonts w:hint="eastAsia" w:ascii="宋体" w:hAnsi="宋体" w:eastAsia="宋体" w:cs="宋体"/>
          <w:color w:val="000000"/>
          <w:sz w:val="24"/>
          <w:szCs w:val="24"/>
          <w:highlight w:val="none"/>
          <w:u w:val="single"/>
        </w:rPr>
      </w:r>
      <w:r/>
    </w:p>
    <w:p>
      <w:pPr>
        <w:pStyle w:val="1193"/>
        <w:ind w:left="0" w:righ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324"/>
        <w:ind w:left="0" w:right="0" w:firstLine="482"/>
        <w:jc w:val="both"/>
        <w:keepLines w:val="0"/>
        <w:keepNext w:val="0"/>
        <w:pageBreakBefore w:val="0"/>
        <w:spacing w:after="0" w:line="360" w:lineRule="auto"/>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：物业服务考核奖励申请表</w:t>
      </w:r>
      <w:r>
        <w:rPr>
          <w:rFonts w:hint="eastAsia" w:ascii="宋体" w:hAnsi="宋体" w:eastAsia="宋体" w:cs="宋体"/>
          <w:color w:val="000000"/>
          <w:sz w:val="24"/>
          <w:szCs w:val="24"/>
          <w:highlight w:val="none"/>
        </w:rPr>
      </w:r>
      <w:r/>
    </w:p>
    <w:tbl>
      <w:tblPr>
        <w:tblW w:w="8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0"/>
        <w:gridCol w:w="2100"/>
        <w:gridCol w:w="2100"/>
        <w:gridCol w:w="2100"/>
      </w:tblGrid>
      <w:tr>
        <w:trPr>
          <w:trHeight w:val="675"/>
        </w:trPr>
        <w:tc>
          <w:tcPr>
            <w:tcW w:w="21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申请单位</w:t>
            </w:r>
            <w:r>
              <w:rPr>
                <w:rFonts w:hint="eastAsia" w:ascii="宋体" w:hAnsi="宋体" w:eastAsia="宋体" w:cs="宋体"/>
                <w:color w:val="000000"/>
                <w:sz w:val="24"/>
                <w:szCs w:val="24"/>
                <w:highlight w:val="none"/>
                <w:lang w:val="en-US" w:eastAsia="en-US" w:bidi="ar-SA"/>
              </w:rPr>
            </w:r>
            <w:r/>
          </w:p>
        </w:tc>
        <w:tc>
          <w:tcPr>
            <w:tcW w:w="21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21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申请时间</w:t>
            </w:r>
            <w:r>
              <w:rPr>
                <w:rFonts w:hint="eastAsia" w:ascii="宋体" w:hAnsi="宋体" w:eastAsia="宋体" w:cs="宋体"/>
                <w:color w:val="000000"/>
                <w:sz w:val="24"/>
                <w:szCs w:val="24"/>
                <w:highlight w:val="none"/>
                <w:lang w:val="en-US" w:eastAsia="en-US" w:bidi="ar-SA"/>
              </w:rPr>
            </w:r>
            <w:r/>
          </w:p>
        </w:tc>
        <w:tc>
          <w:tcPr>
            <w:tcW w:w="21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555"/>
        </w:trPr>
        <w:tc>
          <w:tcPr>
            <w:tcW w:w="21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申请理由</w:t>
            </w:r>
            <w:r>
              <w:rPr>
                <w:rFonts w:hint="eastAsia" w:ascii="宋体" w:hAnsi="宋体" w:eastAsia="宋体" w:cs="宋体"/>
                <w:color w:val="000000"/>
                <w:sz w:val="24"/>
                <w:szCs w:val="24"/>
                <w:highlight w:val="none"/>
                <w:lang w:val="en-US" w:eastAsia="en-US" w:bidi="ar-SA"/>
              </w:rPr>
            </w:r>
            <w:r/>
          </w:p>
        </w:tc>
        <w:tc>
          <w:tcPr>
            <w:gridSpan w:val="3"/>
            <w:tcW w:w="63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675"/>
        </w:trPr>
        <w:tc>
          <w:tcPr>
            <w:tcW w:w="21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申请人签名</w:t>
            </w:r>
            <w:r>
              <w:rPr>
                <w:rFonts w:hint="eastAsia" w:ascii="宋体" w:hAnsi="宋体" w:eastAsia="宋体" w:cs="宋体"/>
                <w:color w:val="000000"/>
                <w:sz w:val="24"/>
                <w:szCs w:val="24"/>
                <w:highlight w:val="none"/>
                <w:lang w:val="en-US" w:eastAsia="en-US" w:bidi="ar-SA"/>
              </w:rPr>
            </w:r>
            <w:r/>
          </w:p>
        </w:tc>
        <w:tc>
          <w:tcPr>
            <w:gridSpan w:val="3"/>
            <w:tcW w:w="63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675"/>
        </w:trPr>
        <w:tc>
          <w:tcPr>
            <w:tcW w:w="21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确认奖励分值</w:t>
            </w:r>
            <w:r>
              <w:rPr>
                <w:rFonts w:hint="eastAsia" w:ascii="宋体" w:hAnsi="宋体" w:eastAsia="宋体" w:cs="宋体"/>
                <w:color w:val="000000"/>
                <w:sz w:val="24"/>
                <w:szCs w:val="24"/>
                <w:highlight w:val="none"/>
                <w:lang w:val="en-US" w:eastAsia="en-US" w:bidi="ar-SA"/>
              </w:rPr>
            </w:r>
            <w:r/>
          </w:p>
        </w:tc>
        <w:tc>
          <w:tcPr>
            <w:gridSpan w:val="3"/>
            <w:tcW w:w="63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770"/>
        </w:trPr>
        <w:tc>
          <w:tcPr>
            <w:tcW w:w="21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考核小组签名：</w:t>
            </w:r>
            <w:r>
              <w:rPr>
                <w:rFonts w:hint="eastAsia" w:ascii="宋体" w:hAnsi="宋体" w:eastAsia="宋体" w:cs="宋体"/>
                <w:color w:val="000000"/>
                <w:sz w:val="24"/>
                <w:szCs w:val="24"/>
                <w:highlight w:val="none"/>
                <w:lang w:val="en-US" w:eastAsia="en-US" w:bidi="ar-SA"/>
              </w:rPr>
            </w:r>
            <w:r/>
          </w:p>
        </w:tc>
        <w:tc>
          <w:tcPr>
            <w:gridSpan w:val="3"/>
            <w:tcW w:w="6300" w:type="dxa"/>
            <w:vAlign w:val="center"/>
            <w:textDirection w:val="lrTb"/>
            <w:noWrap w:val="false"/>
          </w:tcPr>
          <w:p>
            <w:pPr>
              <w:pStyle w:val="1193"/>
              <w:ind w:left="0" w:righ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bl>
    <w:p>
      <w:pPr>
        <w:pStyle w:val="1193"/>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1193"/>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1194"/>
        <w:rPr>
          <w:rFonts w:hint="eastAsia" w:ascii="黑体" w:eastAsia="黑体"/>
          <w:bCs/>
          <w:sz w:val="44"/>
        </w:rPr>
      </w:pPr>
      <w:r/>
      <w:bookmarkStart w:id="187" w:name="_Toc120614281"/>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3"/>
        <w:rPr>
          <w:rFonts w:hint="eastAsia" w:ascii="黑体" w:eastAsia="黑体"/>
          <w:bCs/>
          <w:sz w:val="44"/>
        </w:rPr>
      </w:pPr>
      <w:r>
        <w:rPr>
          <w:rFonts w:hint="eastAsia" w:ascii="黑体" w:eastAsia="黑体"/>
          <w:bCs/>
          <w:sz w:val="44"/>
        </w:rPr>
      </w:r>
      <w:r/>
    </w:p>
    <w:p>
      <w:pPr>
        <w:pStyle w:val="1195"/>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1193"/>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281"/>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28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281"/>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28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28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281"/>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281"/>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281"/>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28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28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28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28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28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281"/>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281"/>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11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11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11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11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1193"/>
        <w:ind w:firstLine="560"/>
        <w:jc w:val="left"/>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宋体" w:hAnsi="宋体"/>
          <w:b/>
          <w:sz w:val="28"/>
          <w:szCs w:val="28"/>
        </w:rPr>
      </w:r>
      <w:r/>
    </w:p>
    <w:p>
      <w:pPr>
        <w:pStyle w:val="1193"/>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1193"/>
        <w:jc w:val="center"/>
        <w:keepLines w:val="0"/>
        <w:keepNext w:val="0"/>
        <w:pageBreakBefore w:val="0"/>
        <w:spacing w:line="360" w:lineRule="exact"/>
        <w:widowControl w:val="off"/>
        <w:rPr>
          <w:rFonts w:hint="eastAsia"/>
          <w:b/>
          <w:bCs/>
          <w:color w:val="000000"/>
          <w:sz w:val="24"/>
          <w:szCs w:val="24"/>
          <w:highlight w:val="none"/>
        </w:rPr>
      </w:pPr>
      <w:r>
        <w:rPr>
          <w:rFonts w:hint="eastAsia" w:ascii="方正仿宋_GBK" w:hAnsi="方正仿宋_GBK" w:eastAsia="方正仿宋_GBK" w:cs="方正仿宋_GBK"/>
          <w:b/>
          <w:color w:val="000000"/>
          <w:sz w:val="28"/>
          <w:szCs w:val="28"/>
        </w:rPr>
        <w:t xml:space="preserve"> </w:t>
      </w:r>
      <w:r>
        <w:rPr>
          <w:rFonts w:hint="eastAsia"/>
          <w:b/>
          <w:bCs/>
          <w:color w:val="000000"/>
          <w:sz w:val="24"/>
          <w:szCs w:val="24"/>
          <w:highlight w:val="none"/>
        </w:rPr>
        <w:t xml:space="preserve">评标方法与评标标准</w:t>
      </w:r>
      <w:r>
        <w:rPr>
          <w:rFonts w:hint="eastAsia"/>
          <w:b/>
          <w:bCs/>
          <w:color w:val="000000"/>
          <w:sz w:val="24"/>
          <w:szCs w:val="24"/>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6"/>
        <w:gridCol w:w="1341"/>
        <w:gridCol w:w="768"/>
        <w:gridCol w:w="5694"/>
      </w:tblGrid>
      <w:tr>
        <w:trPr>
          <w:tblCellSpacing w:w="0" w:type="dxa"/>
          <w:trHeight w:val="615"/>
        </w:trPr>
        <w:tc>
          <w:tcPr>
            <w:gridSpan w:val="2"/>
            <w:tcW w:w="2717" w:type="dxa"/>
            <w:vAlign w:val="center"/>
            <w:textDirection w:val="lrTb"/>
            <w:noWrap w:val="false"/>
          </w:tcPr>
          <w:p>
            <w:pPr>
              <w:pStyle w:val="1256"/>
              <w:jc w:val="center"/>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项目</w:t>
            </w:r>
            <w:r>
              <w:rPr>
                <w:color w:val="000000"/>
                <w:highlight w:val="none"/>
              </w:rPr>
            </w:r>
            <w:r/>
          </w:p>
        </w:tc>
        <w:tc>
          <w:tcPr>
            <w:tcW w:w="768" w:type="dxa"/>
            <w:vAlign w:val="center"/>
            <w:textDirection w:val="lrTb"/>
            <w:noWrap w:val="false"/>
          </w:tcPr>
          <w:p>
            <w:pPr>
              <w:pStyle w:val="1256"/>
              <w:jc w:val="center"/>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满分</w:t>
            </w:r>
            <w:r>
              <w:rPr>
                <w:color w:val="000000"/>
                <w:highlight w:val="none"/>
              </w:rPr>
            </w:r>
            <w:r/>
          </w:p>
        </w:tc>
        <w:tc>
          <w:tcPr>
            <w:tcW w:w="5694" w:type="dxa"/>
            <w:vAlign w:val="center"/>
            <w:textDirection w:val="lrTb"/>
            <w:noWrap w:val="false"/>
          </w:tcPr>
          <w:p>
            <w:pPr>
              <w:pStyle w:val="1256"/>
              <w:jc w:val="center"/>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评分标准</w:t>
            </w:r>
            <w:r>
              <w:rPr>
                <w:color w:val="000000"/>
                <w:highlight w:val="none"/>
              </w:rPr>
            </w:r>
            <w:r/>
          </w:p>
        </w:tc>
      </w:tr>
      <w:tr>
        <w:trPr>
          <w:tblCellSpacing w:w="0" w:type="dxa"/>
          <w:trHeight w:val="850"/>
        </w:trPr>
        <w:tc>
          <w:tcPr>
            <w:gridSpan w:val="2"/>
            <w:tcW w:w="2717"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一、报价得分</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tabs>
                <w:tab w:val="left" w:pos="371" w:leader="none"/>
              </w:tabs>
              <w:rPr>
                <w:rFonts w:eastAsia="宋体"/>
                <w:color w:val="000000"/>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10</w:t>
            </w:r>
            <w:r>
              <w:rPr>
                <w:rFonts w:eastAsia="宋体"/>
                <w:color w:val="000000"/>
                <w:highlight w:val="none"/>
                <w:lang w:val="en-US" w:eastAsia="zh-CN"/>
              </w:rPr>
            </w:r>
            <w:r/>
          </w:p>
        </w:tc>
        <w:tc>
          <w:tcPr>
            <w:tcW w:w="5694" w:type="dxa"/>
            <w:vAlign w:val="center"/>
            <w:textDirection w:val="lrTb"/>
            <w:noWrap w:val="false"/>
          </w:tcPr>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价格分采用低价优先法计算，即满足招标文件要求且报价最低的投标人报价为评标基准价，其价格分为满分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分，其他投标人的价格分统一按照以下公式计算：</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投标报价得分=(最低报价/该投标人的投标报价)×10分。（小数点保留两位）</w:t>
            </w:r>
            <w:r>
              <w:rPr>
                <w:rFonts w:hint="eastAsia" w:ascii="宋体" w:hAnsi="宋体" w:eastAsia="宋体" w:cs="宋体"/>
                <w:color w:val="000000"/>
                <w:sz w:val="21"/>
                <w:szCs w:val="21"/>
                <w:highlight w:val="none"/>
              </w:rPr>
            </w:r>
            <w:r/>
          </w:p>
        </w:tc>
      </w:tr>
      <w:tr>
        <w:trPr>
          <w:tblCellSpacing w:w="0" w:type="dxa"/>
          <w:trHeight w:val="699"/>
        </w:trPr>
        <w:tc>
          <w:tcPr>
            <w:tcW w:w="1376" w:type="dxa"/>
            <w:vAlign w:val="center"/>
            <w:vMerge w:val="restart"/>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shd w:val="clear" w:color="auto" w:fill="ffffff"/>
                <w:lang w:val="en-US" w:eastAsia="zh-CN"/>
              </w:rPr>
              <w:t xml:space="preserve">二</w:t>
            </w:r>
            <w:r>
              <w:rPr>
                <w:rFonts w:hint="eastAsia" w:ascii="宋体" w:hAnsi="宋体" w:eastAsia="宋体" w:cs="宋体"/>
                <w:b/>
                <w:bCs/>
                <w:color w:val="000000"/>
                <w:sz w:val="24"/>
                <w:szCs w:val="24"/>
                <w:highlight w:val="none"/>
                <w:shd w:val="clear" w:color="auto" w:fill="ffffff"/>
              </w:rPr>
              <w:t xml:space="preserve">、企业实力</w:t>
            </w:r>
            <w:r>
              <w:rPr>
                <w:color w:val="000000"/>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企业业绩</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5</w:t>
            </w:r>
            <w:r>
              <w:rPr>
                <w:rFonts w:hint="eastAsia" w:eastAsia="宋体"/>
                <w:color w:val="000000"/>
                <w:highlight w:val="none"/>
                <w:lang w:eastAsia="zh-CN"/>
              </w:rPr>
            </w:r>
            <w:r/>
          </w:p>
        </w:tc>
        <w:tc>
          <w:tcPr>
            <w:tcW w:w="5694" w:type="dxa"/>
            <w:vAlign w:val="center"/>
            <w:textDirection w:val="lrTb"/>
            <w:noWrap w:val="false"/>
          </w:tcPr>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投标人提供自202</w:t>
            </w:r>
            <w:r>
              <w:rPr>
                <w:rFonts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年1月1日（以合同签订日期为准）以来承接的类似物业管理项目【服务内容至少包含①公寓管理服务、②楼宇管理服务、③保洁服务、④绿化养护服务、⑤维修服务、⑥会务服务中的任意五项</w:t>
            </w:r>
            <w:r>
              <w:rPr>
                <w:rFonts w:hint="eastAsia" w:ascii="宋体" w:hAnsi="宋体" w:eastAsia="宋体" w:cs="宋体"/>
                <w:color w:val="000000"/>
                <w:sz w:val="21"/>
                <w:szCs w:val="21"/>
                <w:highlight w:val="none"/>
                <w:lang w:eastAsia="zh-CN"/>
              </w:rPr>
              <w:t xml:space="preserve">，但</w:t>
            </w:r>
            <w:r>
              <w:rPr>
                <w:rFonts w:hint="eastAsia" w:ascii="宋体" w:hAnsi="宋体" w:eastAsia="宋体" w:cs="宋体"/>
                <w:color w:val="000000"/>
                <w:sz w:val="21"/>
                <w:szCs w:val="21"/>
                <w:highlight w:val="none"/>
              </w:rPr>
              <w:t xml:space="preserve">其中必须包含①公寓管理服务】。以上服务内容以合同体现内容为准，服务内容相同，表述不同视为相同。每提供一个满足要求的项目业绩的得1分，累计最多计</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注：需提供合同复印件或扫描件，以及合同期内任意一期的物业费银行回单复印件或扫描件，上述材料加盖公章，同一家</w:t>
            </w:r>
            <w:r>
              <w:rPr>
                <w:rFonts w:hint="eastAsia" w:ascii="宋体" w:hAnsi="宋体" w:eastAsia="宋体" w:cs="宋体"/>
                <w:color w:val="000000"/>
                <w:sz w:val="21"/>
                <w:szCs w:val="21"/>
                <w:highlight w:val="none"/>
                <w:lang w:eastAsia="zh-CN"/>
              </w:rPr>
              <w:t xml:space="preserve">被</w:t>
            </w:r>
            <w:r>
              <w:rPr>
                <w:rFonts w:hint="eastAsia" w:ascii="宋体" w:hAnsi="宋体" w:eastAsia="宋体" w:cs="宋体"/>
                <w:color w:val="000000"/>
                <w:sz w:val="21"/>
                <w:szCs w:val="21"/>
                <w:highlight w:val="none"/>
              </w:rPr>
              <w:t xml:space="preserve">服务单位的不同物业合同只</w:t>
            </w:r>
            <w:r>
              <w:rPr>
                <w:rFonts w:hint="eastAsia" w:ascii="宋体" w:hAnsi="宋体" w:eastAsia="宋体" w:cs="宋体"/>
                <w:color w:val="000000"/>
                <w:sz w:val="21"/>
                <w:szCs w:val="21"/>
                <w:highlight w:val="none"/>
                <w:lang w:eastAsia="zh-CN"/>
              </w:rPr>
              <w:t xml:space="preserve">按</w:t>
            </w:r>
            <w:r>
              <w:rPr>
                <w:rFonts w:hint="eastAsia" w:ascii="宋体" w:hAnsi="宋体" w:eastAsia="宋体" w:cs="宋体"/>
                <w:color w:val="000000"/>
                <w:sz w:val="21"/>
                <w:szCs w:val="21"/>
                <w:highlight w:val="none"/>
              </w:rPr>
              <w:t xml:space="preserve">一个</w:t>
            </w:r>
            <w:r>
              <w:rPr>
                <w:rFonts w:hint="eastAsia" w:ascii="宋体" w:hAnsi="宋体" w:eastAsia="宋体" w:cs="宋体"/>
                <w:color w:val="000000"/>
                <w:sz w:val="21"/>
                <w:szCs w:val="21"/>
                <w:highlight w:val="none"/>
                <w:lang w:eastAsia="zh-CN"/>
              </w:rPr>
              <w:t xml:space="preserve">计取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blCellSpacing w:w="0" w:type="dxa"/>
          <w:trHeight w:val="1146"/>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服务评价</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5</w:t>
            </w:r>
            <w:r>
              <w:rPr>
                <w:rFonts w:hint="eastAsia" w:eastAsia="宋体"/>
                <w:color w:val="000000"/>
                <w:highlight w:val="none"/>
                <w:lang w:eastAsia="zh-CN"/>
              </w:rPr>
            </w:r>
            <w:r/>
          </w:p>
        </w:tc>
        <w:tc>
          <w:tcPr>
            <w:tcW w:w="5694" w:type="dxa"/>
            <w:vAlign w:val="center"/>
            <w:textDirection w:val="lrTb"/>
            <w:noWrap w:val="false"/>
          </w:tcPr>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满足以上要求的业绩中，</w:t>
            </w:r>
            <w:r>
              <w:rPr>
                <w:rFonts w:ascii="宋体" w:hAnsi="宋体" w:eastAsia="宋体" w:cs="宋体"/>
                <w:color w:val="000000"/>
                <w:sz w:val="21"/>
                <w:szCs w:val="21"/>
                <w:highlight w:val="none"/>
                <w:lang w:val="en-US"/>
              </w:rPr>
              <w:t xml:space="preserve">项目服务</w:t>
            </w:r>
            <w:r>
              <w:rPr>
                <w:rFonts w:hint="eastAsia" w:ascii="宋体" w:hAnsi="宋体" w:eastAsia="宋体" w:cs="宋体"/>
                <w:color w:val="000000"/>
                <w:sz w:val="21"/>
                <w:szCs w:val="21"/>
                <w:highlight w:val="none"/>
              </w:rPr>
              <w:t xml:space="preserve">评价为优秀或满意</w:t>
            </w:r>
            <w:r>
              <w:rPr>
                <w:rFonts w:ascii="宋体" w:hAnsi="宋体" w:eastAsia="宋体" w:cs="宋体"/>
                <w:color w:val="000000"/>
                <w:sz w:val="21"/>
                <w:szCs w:val="21"/>
                <w:highlight w:val="none"/>
                <w:lang w:val="en-US"/>
              </w:rPr>
              <w:t xml:space="preserve">（或同等评价表述）</w:t>
            </w:r>
            <w:r>
              <w:rPr>
                <w:rFonts w:hint="eastAsia" w:ascii="宋体" w:hAnsi="宋体" w:eastAsia="宋体" w:cs="宋体"/>
                <w:color w:val="000000"/>
                <w:sz w:val="21"/>
                <w:szCs w:val="21"/>
                <w:highlight w:val="none"/>
              </w:rPr>
              <w:t xml:space="preserve">的，每有一个得1分，最高</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提供业主或业主单位管理部门盖章的评价为优或优秀或满意</w:t>
            </w:r>
            <w:r>
              <w:rPr>
                <w:rFonts w:ascii="宋体" w:hAnsi="宋体" w:eastAsia="宋体" w:cs="宋体"/>
                <w:color w:val="000000"/>
                <w:sz w:val="21"/>
                <w:szCs w:val="21"/>
                <w:highlight w:val="none"/>
                <w:lang w:val="en-US"/>
              </w:rPr>
              <w:t xml:space="preserve">（或同等评价表述）</w:t>
            </w:r>
            <w:r>
              <w:rPr>
                <w:rFonts w:hint="eastAsia" w:ascii="宋体" w:hAnsi="宋体" w:eastAsia="宋体" w:cs="宋体"/>
                <w:color w:val="000000"/>
                <w:sz w:val="21"/>
                <w:szCs w:val="21"/>
                <w:highlight w:val="none"/>
              </w:rPr>
              <w:t xml:space="preserve">的证明材料，同一</w:t>
            </w:r>
            <w:r>
              <w:rPr>
                <w:rFonts w:hint="eastAsia" w:ascii="宋体" w:hAnsi="宋体" w:eastAsia="宋体" w:cs="宋体"/>
                <w:color w:val="000000"/>
                <w:sz w:val="21"/>
                <w:szCs w:val="21"/>
                <w:highlight w:val="none"/>
                <w:lang w:eastAsia="zh-CN"/>
              </w:rPr>
              <w:t xml:space="preserve">被</w:t>
            </w:r>
            <w:r>
              <w:rPr>
                <w:rFonts w:hint="eastAsia" w:ascii="宋体" w:hAnsi="宋体" w:eastAsia="宋体" w:cs="宋体"/>
                <w:color w:val="000000"/>
                <w:sz w:val="21"/>
                <w:szCs w:val="21"/>
                <w:highlight w:val="none"/>
              </w:rPr>
              <w:t xml:space="preserve">服务单位只</w:t>
            </w:r>
            <w:r>
              <w:rPr>
                <w:rFonts w:hint="eastAsia" w:ascii="宋体" w:hAnsi="宋体" w:eastAsia="宋体" w:cs="宋体"/>
                <w:color w:val="000000"/>
                <w:sz w:val="21"/>
                <w:szCs w:val="21"/>
                <w:highlight w:val="none"/>
                <w:lang w:eastAsia="zh-CN"/>
              </w:rPr>
              <w:t xml:space="preserve">按</w:t>
            </w:r>
            <w:r>
              <w:rPr>
                <w:rFonts w:hint="eastAsia" w:ascii="宋体" w:hAnsi="宋体" w:eastAsia="宋体" w:cs="宋体"/>
                <w:color w:val="000000"/>
                <w:sz w:val="21"/>
                <w:szCs w:val="21"/>
                <w:highlight w:val="none"/>
              </w:rPr>
              <w:t xml:space="preserve">一个</w:t>
            </w:r>
            <w:r>
              <w:rPr>
                <w:rFonts w:hint="eastAsia" w:ascii="宋体" w:hAnsi="宋体" w:eastAsia="宋体" w:cs="宋体"/>
                <w:color w:val="000000"/>
                <w:sz w:val="21"/>
                <w:szCs w:val="21"/>
                <w:highlight w:val="none"/>
                <w:lang w:eastAsia="zh-CN"/>
              </w:rPr>
              <w:t xml:space="preserve">计取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blCellSpacing w:w="0" w:type="dxa"/>
          <w:trHeight w:val="4141"/>
        </w:trPr>
        <w:tc>
          <w:tcPr>
            <w:tcW w:w="1376" w:type="dxa"/>
            <w:vAlign w:val="center"/>
            <w:textDirection w:val="lrTb"/>
            <w:noWrap w:val="false"/>
          </w:tcPr>
          <w:p>
            <w:pPr>
              <w:pStyle w:val="1256"/>
              <w:jc w:val="both"/>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服务团队实力</w:t>
            </w:r>
            <w:r>
              <w:rPr>
                <w:rFonts w:hint="eastAsia" w:ascii="宋体" w:hAnsi="宋体" w:eastAsia="宋体" w:cs="宋体"/>
                <w:b/>
                <w:bCs/>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项目团队</w:t>
            </w:r>
            <w:r>
              <w:rPr>
                <w:rFonts w:ascii="宋体" w:hAnsi="宋体" w:eastAsia="宋体" w:cs="宋体"/>
                <w:b/>
                <w:bCs/>
                <w:color w:val="000000"/>
                <w:sz w:val="24"/>
                <w:szCs w:val="24"/>
                <w:highlight w:val="none"/>
                <w:lang w:val="en-US" w:eastAsia="zh-CN"/>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19</w:t>
            </w:r>
            <w:r>
              <w:rPr>
                <w:rFonts w:ascii="宋体" w:hAnsi="宋体" w:eastAsia="宋体" w:cs="宋体"/>
                <w:color w:val="000000"/>
                <w:sz w:val="24"/>
                <w:szCs w:val="24"/>
                <w:highlight w:val="none"/>
                <w:lang w:val="en-US" w:eastAsia="zh-CN"/>
              </w:rPr>
            </w:r>
            <w:r/>
          </w:p>
        </w:tc>
        <w:tc>
          <w:tcPr>
            <w:tcW w:w="5694" w:type="dxa"/>
            <w:vAlign w:val="center"/>
            <w:textDirection w:val="lrTb"/>
            <w:noWrap w:val="false"/>
          </w:tcPr>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分）项目经理（限</w:t>
            </w:r>
            <w:r>
              <w:rPr>
                <w:rFonts w:hint="eastAsia" w:ascii="宋体" w:hAnsi="宋体" w:eastAsia="宋体" w:cs="宋体"/>
                <w:color w:val="000000"/>
                <w:sz w:val="21"/>
                <w:szCs w:val="21"/>
                <w:highlight w:val="none"/>
                <w:lang w:eastAsia="zh-CN"/>
              </w:rPr>
              <w:t xml:space="preserve">评</w:t>
            </w:r>
            <w:r>
              <w:rPr>
                <w:rFonts w:hint="eastAsia" w:ascii="宋体" w:hAnsi="宋体" w:eastAsia="宋体" w:cs="宋体"/>
                <w:color w:val="000000"/>
                <w:sz w:val="21"/>
                <w:szCs w:val="21"/>
                <w:highlight w:val="none"/>
              </w:rPr>
              <w:t xml:space="preserve">1人）</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①具有本科或以上学历的得1分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②具有中级或以上职称的得1分；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③在满足五年类似物业项目经理工作经验的基础上，每增加一年类似物业项目经理工作经验的得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分（提供业主单位或业主单位下设管理部门盖章证明材料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需体现聘用时间和职务）。</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分）工程主管（限</w:t>
            </w:r>
            <w:r>
              <w:rPr>
                <w:rFonts w:hint="eastAsia" w:ascii="宋体" w:hAnsi="宋体" w:eastAsia="宋体" w:cs="宋体"/>
                <w:color w:val="000000"/>
                <w:sz w:val="21"/>
                <w:szCs w:val="21"/>
                <w:highlight w:val="none"/>
                <w:lang w:eastAsia="zh-CN"/>
              </w:rPr>
              <w:t xml:space="preserve">评</w:t>
            </w:r>
            <w:r>
              <w:rPr>
                <w:rFonts w:hint="eastAsia" w:ascii="宋体" w:hAnsi="宋体" w:eastAsia="宋体" w:cs="宋体"/>
                <w:color w:val="000000"/>
                <w:sz w:val="21"/>
                <w:szCs w:val="21"/>
                <w:highlight w:val="none"/>
              </w:rPr>
              <w:t xml:space="preserve">1人）</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①具有本科或以上学历的得1分；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②具有</w:t>
            </w:r>
            <w:r>
              <w:rPr>
                <w:rFonts w:hint="eastAsia" w:ascii="宋体" w:hAnsi="宋体" w:eastAsia="宋体" w:cs="宋体"/>
                <w:color w:val="000000"/>
                <w:sz w:val="21"/>
                <w:szCs w:val="21"/>
                <w:highlight w:val="none"/>
                <w:lang w:val="en-US" w:eastAsia="zh-CN"/>
              </w:rPr>
              <w:t xml:space="preserve">建设工程类</w:t>
            </w:r>
            <w:r>
              <w:rPr>
                <w:rFonts w:hint="eastAsia" w:ascii="宋体" w:hAnsi="宋体" w:eastAsia="宋体" w:cs="宋体"/>
                <w:color w:val="000000"/>
                <w:sz w:val="21"/>
                <w:szCs w:val="21"/>
                <w:highlight w:val="none"/>
              </w:rPr>
              <w:t xml:space="preserve">中级</w:t>
            </w:r>
            <w:r>
              <w:rPr>
                <w:rFonts w:hint="eastAsia" w:ascii="宋体" w:hAnsi="宋体" w:eastAsia="宋体" w:cs="宋体"/>
                <w:color w:val="000000"/>
                <w:sz w:val="21"/>
                <w:szCs w:val="21"/>
                <w:highlight w:val="none"/>
                <w:lang w:val="en-US" w:eastAsia="zh-CN"/>
              </w:rPr>
              <w:t xml:space="preserve">或以上</w:t>
            </w:r>
            <w:r>
              <w:rPr>
                <w:rFonts w:hint="eastAsia" w:ascii="宋体" w:hAnsi="宋体" w:eastAsia="宋体" w:cs="宋体"/>
                <w:color w:val="000000"/>
                <w:sz w:val="21"/>
                <w:szCs w:val="21"/>
                <w:highlight w:val="none"/>
              </w:rPr>
              <w:t xml:space="preserve">工程师职称的得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满分1分；</w:t>
            </w:r>
            <w:r>
              <w:rPr>
                <w:rFonts w:hint="eastAsia" w:ascii="宋体" w:hAnsi="宋体" w:eastAsia="宋体" w:cs="宋体"/>
                <w:color w:val="000000"/>
                <w:sz w:val="21"/>
                <w:szCs w:val="21"/>
                <w:highlight w:val="none"/>
                <w:lang w:val="en-US" w:eastAsia="zh-CN"/>
              </w:rPr>
            </w:r>
            <w:r/>
          </w:p>
          <w:p>
            <w:pPr>
              <w:pStyle w:val="1221"/>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③具有高压电工作业证得1分。</w:t>
            </w:r>
            <w:r>
              <w:rPr>
                <w:rFonts w:ascii="宋体" w:hAnsi="宋体" w:eastAsia="宋体" w:cs="宋体"/>
                <w:color w:val="000000"/>
                <w:sz w:val="21"/>
                <w:szCs w:val="21"/>
                <w:highlight w:val="none"/>
                <w:lang w:val="en-US" w:eastAsia="zh-CN"/>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分）公寓主管（限</w:t>
            </w:r>
            <w:r>
              <w:rPr>
                <w:rFonts w:hint="eastAsia" w:ascii="宋体" w:hAnsi="宋体" w:eastAsia="宋体" w:cs="宋体"/>
                <w:color w:val="000000"/>
                <w:sz w:val="21"/>
                <w:szCs w:val="21"/>
                <w:highlight w:val="none"/>
                <w:lang w:eastAsia="zh-CN"/>
              </w:rPr>
              <w:t xml:space="preserve">评</w:t>
            </w:r>
            <w:r>
              <w:rPr>
                <w:rFonts w:hint="eastAsia" w:ascii="宋体" w:hAnsi="宋体" w:eastAsia="宋体" w:cs="宋体"/>
                <w:color w:val="000000"/>
                <w:sz w:val="21"/>
                <w:szCs w:val="21"/>
                <w:highlight w:val="none"/>
              </w:rPr>
              <w:t xml:space="preserve">1人）</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①具有本科或以上学历的得1分；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②具有五年或以上类似公寓管理工作经验的得1分（提供业主单位或业主单位下设管理部门盖章证明材料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需体现聘用时间和职务）。</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分）楼宇主管（限</w:t>
            </w:r>
            <w:r>
              <w:rPr>
                <w:rFonts w:hint="eastAsia" w:ascii="宋体" w:hAnsi="宋体" w:eastAsia="宋体" w:cs="宋体"/>
                <w:color w:val="000000"/>
                <w:sz w:val="21"/>
                <w:szCs w:val="21"/>
                <w:highlight w:val="none"/>
                <w:lang w:eastAsia="zh-CN"/>
              </w:rPr>
              <w:t xml:space="preserve">评</w:t>
            </w:r>
            <w:r>
              <w:rPr>
                <w:rFonts w:hint="eastAsia" w:ascii="宋体" w:hAnsi="宋体" w:eastAsia="宋体" w:cs="宋体"/>
                <w:color w:val="000000"/>
                <w:sz w:val="21"/>
                <w:szCs w:val="21"/>
                <w:highlight w:val="none"/>
              </w:rPr>
              <w:t xml:space="preserve">1人）</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①具有本科或以上学历的得1分；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②具有五年或以上类似</w:t>
            </w:r>
            <w:r>
              <w:rPr>
                <w:rFonts w:hint="eastAsia" w:ascii="宋体" w:hAnsi="宋体" w:eastAsia="宋体" w:cs="宋体"/>
                <w:color w:val="000000"/>
                <w:sz w:val="21"/>
                <w:szCs w:val="21"/>
                <w:highlight w:val="none"/>
                <w:lang w:val="en-US" w:eastAsia="zh-CN"/>
              </w:rPr>
              <w:t xml:space="preserve">楼宇</w:t>
            </w:r>
            <w:r>
              <w:rPr>
                <w:rFonts w:hint="eastAsia" w:ascii="宋体" w:hAnsi="宋体" w:eastAsia="宋体" w:cs="宋体"/>
                <w:color w:val="000000"/>
                <w:sz w:val="21"/>
                <w:szCs w:val="21"/>
                <w:highlight w:val="none"/>
              </w:rPr>
              <w:t xml:space="preserve">管理工作经验的得1分（提供业主单位或业主单位下设管理部门盖章证明材料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需体现聘用时间和职务）。</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ascii="宋体" w:hAnsi="宋体" w:eastAsia="宋体" w:cs="宋体"/>
                <w:color w:val="000000"/>
                <w:sz w:val="21"/>
                <w:szCs w:val="21"/>
                <w:highlight w:val="none"/>
                <w:lang w:val="en-US"/>
              </w:rPr>
              <w:t xml:space="preserve">环境</w:t>
            </w:r>
            <w:r>
              <w:rPr>
                <w:rFonts w:hint="eastAsia" w:ascii="宋体" w:hAnsi="宋体" w:eastAsia="宋体" w:cs="宋体"/>
                <w:color w:val="000000"/>
                <w:sz w:val="21"/>
                <w:szCs w:val="21"/>
                <w:highlight w:val="none"/>
              </w:rPr>
              <w:t xml:space="preserve">主管（限</w:t>
            </w:r>
            <w:r>
              <w:rPr>
                <w:rFonts w:hint="eastAsia" w:ascii="宋体" w:hAnsi="宋体" w:eastAsia="宋体" w:cs="宋体"/>
                <w:color w:val="000000"/>
                <w:sz w:val="21"/>
                <w:szCs w:val="21"/>
                <w:highlight w:val="none"/>
                <w:lang w:eastAsia="zh-CN"/>
              </w:rPr>
              <w:t xml:space="preserve">评</w:t>
            </w:r>
            <w:r>
              <w:rPr>
                <w:rFonts w:hint="eastAsia" w:ascii="宋体" w:hAnsi="宋体" w:eastAsia="宋体" w:cs="宋体"/>
                <w:color w:val="000000"/>
                <w:sz w:val="21"/>
                <w:szCs w:val="21"/>
                <w:highlight w:val="none"/>
              </w:rPr>
              <w:t xml:space="preserve">1人）</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①具有本科或以上学历的得1分；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②具有</w:t>
            </w:r>
            <w:r>
              <w:rPr>
                <w:rFonts w:ascii="宋体" w:hAnsi="宋体" w:eastAsia="宋体" w:cs="宋体"/>
                <w:color w:val="000000"/>
                <w:sz w:val="21"/>
                <w:szCs w:val="21"/>
                <w:highlight w:val="none"/>
                <w:lang w:val="en-US"/>
              </w:rPr>
              <w:t xml:space="preserve">园林绿化专业</w:t>
            </w:r>
            <w:r>
              <w:rPr>
                <w:rFonts w:hint="eastAsia" w:ascii="宋体" w:hAnsi="宋体" w:eastAsia="宋体" w:cs="宋体"/>
                <w:color w:val="000000"/>
                <w:sz w:val="21"/>
                <w:szCs w:val="21"/>
                <w:highlight w:val="none"/>
              </w:rPr>
              <w:t xml:space="preserve">中级或以上职称的得1分；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分）其他项目人员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①会务人员（</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人）均具有普通话二级甲等或以上证书得1分；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w:t>
            </w:r>
            <w:r>
              <w:rPr>
                <w:rFonts w:ascii="宋体" w:hAnsi="宋体" w:eastAsia="宋体" w:cs="宋体"/>
                <w:color w:val="000000"/>
                <w:sz w:val="21"/>
                <w:szCs w:val="21"/>
                <w:highlight w:val="none"/>
                <w:lang w:val="en-US"/>
              </w:rPr>
              <w:t xml:space="preserve">维修工</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人）均具有</w:t>
            </w:r>
            <w:r>
              <w:rPr>
                <w:rFonts w:hint="eastAsia" w:ascii="宋体" w:hAnsi="宋体" w:eastAsia="宋体" w:cs="宋体"/>
                <w:color w:val="000000"/>
                <w:sz w:val="21"/>
                <w:szCs w:val="21"/>
                <w:highlight w:val="none"/>
                <w:lang w:val="en-US" w:eastAsia="zh-CN"/>
              </w:rPr>
              <w:t xml:space="preserve">高压电工作业证得1分；</w:t>
            </w:r>
            <w:r>
              <w:rPr>
                <w:rFonts w:hint="eastAsia" w:ascii="宋体" w:hAnsi="宋体" w:eastAsia="宋体" w:cs="宋体"/>
                <w:color w:val="000000"/>
                <w:sz w:val="21"/>
                <w:szCs w:val="21"/>
                <w:highlight w:val="none"/>
                <w:lang w:val="en-US" w:eastAsia="zh-CN"/>
              </w:rPr>
            </w:r>
            <w:r/>
          </w:p>
          <w:p>
            <w:pPr>
              <w:pStyle w:val="122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④</w:t>
            </w:r>
            <w:r>
              <w:rPr>
                <w:rFonts w:ascii="宋体" w:hAnsi="宋体" w:eastAsia="宋体" w:cs="宋体"/>
                <w:color w:val="000000"/>
                <w:sz w:val="21"/>
                <w:szCs w:val="21"/>
                <w:highlight w:val="none"/>
                <w:lang w:val="en-US"/>
              </w:rPr>
              <w:t xml:space="preserve">维修工</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每有一人具有暖通</w:t>
            </w:r>
            <w:r>
              <w:rPr>
                <w:rFonts w:hint="eastAsia" w:ascii="宋体" w:hAnsi="宋体" w:eastAsia="宋体" w:cs="宋体"/>
                <w:color w:val="000000"/>
                <w:sz w:val="21"/>
                <w:szCs w:val="21"/>
                <w:highlight w:val="none"/>
                <w:lang w:eastAsia="zh-CN"/>
              </w:rPr>
              <w:t xml:space="preserve">类</w:t>
            </w:r>
            <w:r>
              <w:rPr>
                <w:rFonts w:hint="eastAsia" w:ascii="宋体" w:hAnsi="宋体" w:eastAsia="宋体" w:cs="宋体"/>
                <w:color w:val="000000"/>
                <w:sz w:val="21"/>
                <w:szCs w:val="21"/>
                <w:highlight w:val="none"/>
              </w:rPr>
              <w:t xml:space="preserve">中级或以上职称的得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每有一人具有机械</w:t>
            </w:r>
            <w:r>
              <w:rPr>
                <w:rFonts w:hint="eastAsia" w:ascii="宋体" w:hAnsi="宋体" w:eastAsia="宋体" w:cs="宋体"/>
                <w:color w:val="000000"/>
                <w:sz w:val="21"/>
                <w:szCs w:val="21"/>
                <w:highlight w:val="none"/>
                <w:lang w:eastAsia="zh-CN"/>
              </w:rPr>
              <w:t xml:space="preserve">类或机电类</w:t>
            </w:r>
            <w:r>
              <w:rPr>
                <w:rFonts w:hint="eastAsia" w:ascii="宋体" w:hAnsi="宋体" w:eastAsia="宋体" w:cs="宋体"/>
                <w:color w:val="000000"/>
                <w:sz w:val="21"/>
                <w:szCs w:val="21"/>
                <w:highlight w:val="none"/>
              </w:rPr>
              <w:t xml:space="preserve">中级或以上职称的得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w:t>
            </w:r>
            <w:r>
              <w:rPr>
                <w:rFonts w:hint="eastAsia" w:ascii="宋体" w:hAnsi="宋体" w:eastAsia="宋体" w:cs="宋体"/>
                <w:color w:val="000000"/>
                <w:sz w:val="21"/>
                <w:szCs w:val="21"/>
                <w:highlight w:val="none"/>
                <w:lang w:eastAsia="zh-CN"/>
              </w:rPr>
              <w:t xml:space="preserve">项目团队中</w:t>
            </w:r>
            <w:r>
              <w:rPr>
                <w:rFonts w:hint="eastAsia" w:ascii="宋体" w:hAnsi="宋体" w:eastAsia="宋体" w:cs="宋体"/>
                <w:color w:val="000000"/>
                <w:sz w:val="21"/>
                <w:szCs w:val="21"/>
                <w:highlight w:val="none"/>
              </w:rPr>
              <w:t xml:space="preserve">具有特种设备安全管理和作业人员证（项目代号：A）的得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⑥项目团队中</w:t>
            </w:r>
            <w:r>
              <w:rPr>
                <w:rFonts w:hint="eastAsia" w:ascii="宋体" w:hAnsi="宋体" w:eastAsia="宋体" w:cs="宋体"/>
                <w:color w:val="000000"/>
                <w:sz w:val="21"/>
                <w:szCs w:val="21"/>
                <w:highlight w:val="none"/>
              </w:rPr>
              <w:t xml:space="preserve">具有人社部门（或人社部门认可的第三方证书颁发机构）颁发的</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rPr>
              <w:t xml:space="preserve">害生物防制员证的得1分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1、提供证书、证明材料等复印件或扫描件并加盖投标人公章。</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2、提供由相关部门出具的</w:t>
            </w:r>
            <w:r>
              <w:rPr>
                <w:rFonts w:hint="eastAsia" w:ascii="宋体" w:hAnsi="宋体" w:eastAsia="宋体" w:cs="宋体"/>
                <w:color w:val="000000"/>
                <w:sz w:val="21"/>
                <w:szCs w:val="21"/>
                <w:highlight w:val="none"/>
                <w:lang w:val="en-US" w:eastAsia="zh-CN"/>
              </w:rPr>
              <w:t xml:space="preserve">投标前</w:t>
            </w:r>
            <w:r>
              <w:rPr>
                <w:rFonts w:hint="eastAsia" w:ascii="宋体" w:hAnsi="宋体" w:eastAsia="宋体" w:cs="宋体"/>
                <w:color w:val="000000"/>
                <w:sz w:val="21"/>
                <w:szCs w:val="21"/>
                <w:highlight w:val="none"/>
              </w:rPr>
              <w:t xml:space="preserve">近三个月</w:t>
            </w:r>
            <w:r>
              <w:rPr>
                <w:rFonts w:hint="eastAsia" w:ascii="宋体" w:hAnsi="宋体" w:eastAsia="宋体" w:cs="宋体"/>
                <w:color w:val="000000"/>
                <w:sz w:val="21"/>
                <w:szCs w:val="21"/>
                <w:highlight w:val="none"/>
              </w:rPr>
              <w:t xml:space="preserve">任意一个月的投标人为其</w:t>
            </w:r>
            <w:r>
              <w:rPr>
                <w:rFonts w:ascii="宋体" w:hAnsi="宋体" w:eastAsia="宋体" w:cs="宋体"/>
                <w:color w:val="000000"/>
                <w:sz w:val="21"/>
                <w:szCs w:val="21"/>
                <w:highlight w:val="none"/>
                <w:lang w:val="en-US"/>
              </w:rPr>
              <w:t xml:space="preserve">缴纳社会保险</w:t>
            </w:r>
            <w:r>
              <w:rPr>
                <w:rFonts w:hint="eastAsia" w:ascii="宋体" w:hAnsi="宋体" w:eastAsia="宋体" w:cs="宋体"/>
                <w:color w:val="000000"/>
                <w:sz w:val="21"/>
                <w:szCs w:val="21"/>
                <w:highlight w:val="none"/>
              </w:rPr>
              <w:t xml:space="preserve">证明材料复印件加盖公章，否则对应项人员均不得分。</w:t>
            </w:r>
            <w:r>
              <w:rPr>
                <w:rFonts w:hint="eastAsia" w:ascii="宋体" w:hAnsi="宋体" w:eastAsia="宋体" w:cs="宋体"/>
                <w:color w:val="000000"/>
                <w:sz w:val="21"/>
                <w:szCs w:val="21"/>
                <w:highlight w:val="none"/>
              </w:rPr>
            </w:r>
            <w:r/>
          </w:p>
          <w:p>
            <w:pPr>
              <w:pStyle w:val="122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3、上述人员均不重复计取。</w:t>
            </w:r>
            <w:r>
              <w:rPr>
                <w:rFonts w:hint="eastAsia" w:ascii="宋体" w:hAnsi="宋体" w:eastAsia="宋体" w:cs="宋体"/>
                <w:color w:val="000000"/>
                <w:sz w:val="21"/>
                <w:szCs w:val="21"/>
                <w:highlight w:val="none"/>
                <w:lang w:val="en-US" w:eastAsia="zh-CN"/>
              </w:rPr>
            </w:r>
            <w:r/>
          </w:p>
        </w:tc>
      </w:tr>
      <w:tr>
        <w:trPr>
          <w:tblCellSpacing w:w="0" w:type="dxa"/>
          <w:trHeight w:val="2352"/>
        </w:trPr>
        <w:tc>
          <w:tcPr>
            <w:tcW w:w="1376" w:type="dxa"/>
            <w:vAlign w:val="center"/>
            <w:vMerge w:val="restart"/>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六、项目方案</w:t>
            </w:r>
            <w:r>
              <w:rPr>
                <w:color w:val="000000"/>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物业管理总体服务规划与设想方案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5</w:t>
            </w:r>
            <w:r>
              <w:rPr>
                <w:rFonts w:hint="eastAsia" w:eastAsia="宋体"/>
                <w:color w:val="000000"/>
                <w:highlight w:val="none"/>
                <w:lang w:eastAsia="zh-CN"/>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6.1</w:t>
            </w:r>
            <w:r>
              <w:rPr>
                <w:lang w:val="en-US" w:eastAsia="zh-CN"/>
              </w:rPr>
              <w:t xml:space="preserve">评委根据投标文件对招标文件第四章“采购需求”中“物业管理总体服务规划与设想方案”要求的响应情况进行评审</w:t>
            </w:r>
            <w:r>
              <w:rPr>
                <w:lang w:val="en-US" w:eastAsia="zh-CN"/>
              </w:rPr>
            </w:r>
            <w:r/>
          </w:p>
          <w:p>
            <w:pPr>
              <w:pStyle w:val="1221"/>
              <w:rPr>
                <w:lang w:val="en-US" w:eastAsia="zh-CN"/>
              </w:rPr>
            </w:pPr>
            <w:r>
              <w:rPr>
                <w:lang w:val="en-US" w:eastAsia="zh-CN"/>
              </w:rPr>
              <w:t xml:space="preserve">（1）投标文件未符合“物业管理总体服务规划与设想方案”中全部条款要求的，视为不符合招标文件，本项得0分。</w:t>
            </w:r>
            <w:r>
              <w:rPr>
                <w:lang w:val="en-US" w:eastAsia="zh-CN"/>
              </w:rPr>
            </w:r>
            <w:r/>
          </w:p>
          <w:p>
            <w:pPr>
              <w:pStyle w:val="1221"/>
              <w:rPr>
                <w:lang w:val="en-US" w:eastAsia="zh-CN"/>
              </w:rPr>
            </w:pPr>
            <w:r>
              <w:rPr>
                <w:lang w:val="en-US" w:eastAsia="zh-CN"/>
              </w:rPr>
              <w:t xml:space="preserve">（2）投标文件符合“物业管理总体服务规划与设想方案”中全部条款要求的，视为符合招标文件，本项得</w:t>
            </w:r>
            <w:r>
              <w:rPr>
                <w:rFonts w:hint="eastAsia"/>
                <w:lang w:val="en-US" w:eastAsia="zh-CN"/>
              </w:rPr>
              <w:t xml:space="preserve">3</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（3）经评委认定，投标文件对“物业管理总体服务规划与设想方案”中总体服务设想，贴合师生教学、生活及校园管理需求，构建全方位、精细化的物业服务框架内容优于招标文件要求的，本项得</w:t>
            </w:r>
            <w:r>
              <w:rPr>
                <w:rFonts w:hint="eastAsia"/>
                <w:lang w:val="en-US" w:eastAsia="zh-CN"/>
              </w:rPr>
              <w:t xml:space="preserve">5</w:t>
            </w:r>
            <w:r>
              <w:rPr>
                <w:lang w:val="en-US" w:eastAsia="zh-CN"/>
              </w:rPr>
              <w:t xml:space="preserve">分。</w:t>
            </w:r>
            <w:r>
              <w:rPr>
                <w:lang w:val="en-US" w:eastAsia="zh-CN"/>
              </w:rPr>
            </w:r>
            <w:r/>
          </w:p>
          <w:p>
            <w:pPr>
              <w:pStyle w:val="1256"/>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2257"/>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rFonts w:ascii="宋体" w:hAnsi="宋体" w:eastAsia="宋体" w:cs="宋体"/>
                <w:b/>
                <w:bCs/>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lang w:val="en-US" w:eastAsia="zh-CN"/>
              </w:rPr>
              <w:t xml:space="preserve">精细化</w:t>
            </w:r>
            <w:r>
              <w:rPr>
                <w:rFonts w:ascii="宋体" w:hAnsi="宋体" w:eastAsia="宋体" w:cs="宋体"/>
                <w:b/>
                <w:bCs/>
                <w:color w:val="000000"/>
                <w:sz w:val="24"/>
                <w:szCs w:val="24"/>
                <w:highlight w:val="none"/>
                <w:shd w:val="clear" w:color="auto" w:fill="ffffff"/>
              </w:rPr>
              <w:t xml:space="preserve">保洁方案</w:t>
            </w:r>
            <w:r>
              <w:rPr>
                <w:rFonts w:ascii="宋体" w:hAnsi="宋体" w:eastAsia="宋体" w:cs="宋体"/>
                <w:b/>
                <w:bCs/>
                <w:color w:val="000000"/>
                <w:sz w:val="24"/>
                <w:szCs w:val="24"/>
                <w:highlight w:val="none"/>
                <w:shd w:val="clear" w:color="auto" w:fill="ffffff"/>
              </w:rPr>
            </w:r>
            <w:r/>
          </w:p>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Segoe UI" w:hAnsi="Segoe UI" w:eastAsia="Segoe UI" w:cs="Segoe UI"/>
                <w:i w:val="0"/>
                <w:iCs w:val="0"/>
                <w:caps w:val="0"/>
                <w:color w:val="000000"/>
                <w:spacing w:val="0"/>
                <w:sz w:val="24"/>
                <w:szCs w:val="24"/>
                <w:highlight w:val="none"/>
                <w:shd w:val="clear" w:color="auto" w:fill="ffffff"/>
              </w:rPr>
              <w:t xml:space="preserve">6.2</w:t>
            </w:r>
            <w:r>
              <w:rPr>
                <w:lang w:val="en-US" w:eastAsia="zh-CN"/>
              </w:rPr>
              <w:t xml:space="preserve">评委根据投标文件对招标文件第四章“采购需求”中“</w:t>
            </w:r>
            <w:r>
              <w:rPr>
                <w:rFonts w:hint="eastAsia"/>
                <w:lang w:val="en-US" w:eastAsia="zh-CN"/>
              </w:rPr>
              <w:t xml:space="preserve">精细化</w:t>
            </w:r>
            <w:r>
              <w:rPr>
                <w:lang w:val="en-US" w:eastAsia="zh-CN"/>
              </w:rPr>
              <w:t xml:space="preserve">保洁方案”要求的响应情况进行评审</w:t>
            </w:r>
            <w:r>
              <w:rPr>
                <w:lang w:val="en-US" w:eastAsia="zh-CN"/>
              </w:rPr>
            </w:r>
            <w:r/>
          </w:p>
          <w:p>
            <w:pPr>
              <w:pStyle w:val="1221"/>
              <w:rPr>
                <w:lang w:val="en-US" w:eastAsia="zh-CN"/>
              </w:rPr>
            </w:pPr>
            <w:r>
              <w:rPr>
                <w:lang w:val="en-US" w:eastAsia="zh-CN"/>
              </w:rPr>
              <w:t xml:space="preserve">（1）投标文件未符合“</w:t>
            </w:r>
            <w:r>
              <w:rPr>
                <w:rFonts w:hint="eastAsia"/>
                <w:lang w:val="en-US" w:eastAsia="zh-CN"/>
              </w:rPr>
              <w:t xml:space="preserve">精细化</w:t>
            </w:r>
            <w:r>
              <w:rPr>
                <w:lang w:val="en-US" w:eastAsia="zh-CN"/>
              </w:rPr>
              <w:t xml:space="preserve">保洁方案”中全部条款要求的，视为不符合招标文件，本项得0分。</w:t>
            </w:r>
            <w:r>
              <w:rPr>
                <w:lang w:val="en-US" w:eastAsia="zh-CN"/>
              </w:rPr>
            </w:r>
            <w:r/>
          </w:p>
          <w:p>
            <w:pPr>
              <w:pStyle w:val="1221"/>
              <w:rPr>
                <w:lang w:val="en-US" w:eastAsia="zh-CN"/>
              </w:rPr>
            </w:pPr>
            <w:r>
              <w:rPr>
                <w:lang w:val="en-US" w:eastAsia="zh-CN"/>
              </w:rPr>
              <w:t xml:space="preserve">（2）投标文件符合“</w:t>
            </w:r>
            <w:r>
              <w:rPr>
                <w:rFonts w:hint="eastAsia"/>
                <w:lang w:val="en-US" w:eastAsia="zh-CN"/>
              </w:rPr>
              <w:t xml:space="preserve">精细化</w:t>
            </w:r>
            <w:r>
              <w:rPr>
                <w:lang w:val="en-US" w:eastAsia="zh-CN"/>
              </w:rPr>
              <w:t xml:space="preserve">保洁方案”中全部条款要求的，视为符合招标文件，本项得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w:t>
            </w:r>
            <w:r>
              <w:rPr>
                <w:rFonts w:hint="eastAsia"/>
                <w:lang w:val="en-US" w:eastAsia="zh-CN"/>
              </w:rPr>
              <w:t xml:space="preserve">精细化</w:t>
            </w:r>
            <w:r>
              <w:rPr>
                <w:lang w:val="en-US" w:eastAsia="zh-CN"/>
              </w:rPr>
              <w:t xml:space="preserve">保洁方案”中地面、楼道、走廊、扶手、卫生间、教室、会议室、休息室、退宿学生寝室、地下停车场清洁方案内容优于招标文件要求的</w:t>
            </w:r>
            <w:r>
              <w:rPr>
                <w:rFonts w:hint="eastAsia"/>
                <w:lang w:val="en-US" w:eastAsia="zh-CN"/>
              </w:rPr>
              <w:t xml:space="preserve">，</w:t>
            </w:r>
            <w:r>
              <w:rPr>
                <w:lang w:val="en-US" w:eastAsia="zh-CN"/>
              </w:rPr>
              <w:t xml:space="preserve">本项得</w:t>
            </w:r>
            <w:r>
              <w:rPr>
                <w:rFonts w:hint="eastAsia"/>
                <w:lang w:val="en-US" w:eastAsia="zh-CN"/>
              </w:rPr>
              <w:t xml:space="preserve">4</w:t>
            </w:r>
            <w:r>
              <w:rPr>
                <w:lang w:val="en-US" w:eastAsia="zh-CN"/>
              </w:rPr>
              <w:t xml:space="preserve">分。</w:t>
            </w:r>
            <w:r>
              <w:rPr>
                <w:lang w:val="en-US" w:eastAsia="zh-CN"/>
              </w:rPr>
            </w:r>
            <w:r/>
          </w:p>
          <w:p>
            <w:pPr>
              <w:pStyle w:val="1256"/>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445"/>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楼宇服务方案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4</w:t>
            </w:r>
            <w:r>
              <w:rPr>
                <w:rFonts w:hint="eastAsia" w:eastAsia="宋体"/>
                <w:color w:val="000000"/>
                <w:highlight w:val="none"/>
                <w:lang w:eastAsia="zh-CN"/>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6.3</w:t>
            </w:r>
            <w:r>
              <w:rPr>
                <w:lang w:val="en-US" w:eastAsia="zh-CN"/>
              </w:rPr>
              <w:t xml:space="preserve">评委根据投标文件对招标文件第四章“采购需求”中“楼宇服务方案”要求的响应情况进行评审</w:t>
            </w:r>
            <w:r>
              <w:rPr>
                <w:lang w:val="en-US" w:eastAsia="zh-CN"/>
              </w:rPr>
            </w:r>
            <w:r/>
          </w:p>
          <w:p>
            <w:pPr>
              <w:pStyle w:val="1221"/>
              <w:rPr>
                <w:lang w:val="en-US" w:eastAsia="zh-CN"/>
              </w:rPr>
            </w:pPr>
            <w:r>
              <w:rPr>
                <w:lang w:val="en-US" w:eastAsia="zh-CN"/>
              </w:rPr>
              <w:t xml:space="preserve">（1）投标文件未符合“楼宇服务方案”中全部条款要求的，视为不符合招标文件，本项得0分。</w:t>
            </w:r>
            <w:r>
              <w:rPr>
                <w:lang w:val="en-US" w:eastAsia="zh-CN"/>
              </w:rPr>
            </w:r>
            <w:r/>
          </w:p>
          <w:p>
            <w:pPr>
              <w:pStyle w:val="1221"/>
              <w:rPr>
                <w:lang w:val="en-US" w:eastAsia="zh-CN"/>
              </w:rPr>
            </w:pPr>
            <w:r>
              <w:rPr>
                <w:lang w:val="en-US" w:eastAsia="zh-CN"/>
              </w:rPr>
              <w:t xml:space="preserve">（2）投标文件符合“楼宇服务方案”中全部条款要求的，视为符合招标文件，本项得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（3）经评委认定，投标文件对“楼宇服务方案”中楼宇日常管理、教学辅助服务、前台服务等专项方案内容优于招标文件要求的，本项得</w:t>
            </w:r>
            <w:r>
              <w:rPr>
                <w:rFonts w:hint="eastAsia"/>
                <w:lang w:val="en-US" w:eastAsia="zh-CN"/>
              </w:rPr>
              <w:t xml:space="preserve">4</w:t>
            </w:r>
            <w:r>
              <w:rPr>
                <w:lang w:val="en-US" w:eastAsia="zh-CN"/>
              </w:rPr>
              <w:t xml:space="preserve">分。</w:t>
            </w:r>
            <w:r>
              <w:rPr>
                <w:lang w:val="en-US" w:eastAsia="zh-CN"/>
              </w:rPr>
            </w:r>
            <w:r/>
          </w:p>
          <w:p>
            <w:pPr>
              <w:pStyle w:val="1256"/>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2253"/>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公寓服务方案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6.4</w:t>
            </w:r>
            <w:r>
              <w:rPr>
                <w:lang w:val="en-US" w:eastAsia="zh-CN"/>
              </w:rPr>
              <w:t xml:space="preserve">评委根据投标文件对招标文件第四章“采购需求”中“公寓服务方案”要求的响应情况进行评审</w:t>
            </w:r>
            <w:r>
              <w:rPr>
                <w:lang w:val="en-US" w:eastAsia="zh-CN"/>
              </w:rPr>
            </w:r>
            <w:r/>
          </w:p>
          <w:p>
            <w:pPr>
              <w:pStyle w:val="1221"/>
              <w:rPr>
                <w:lang w:val="en-US" w:eastAsia="zh-CN"/>
              </w:rPr>
            </w:pPr>
            <w:r>
              <w:rPr>
                <w:lang w:val="en-US" w:eastAsia="zh-CN"/>
              </w:rPr>
              <w:t xml:space="preserve">（1）投标文件未符合“公寓服务方案”中全部条款要求的，视为不符合招标文件，本项得0分。</w:t>
            </w:r>
            <w:r>
              <w:rPr>
                <w:lang w:val="en-US" w:eastAsia="zh-CN"/>
              </w:rPr>
            </w:r>
            <w:r/>
          </w:p>
          <w:p>
            <w:pPr>
              <w:pStyle w:val="1221"/>
              <w:rPr>
                <w:lang w:val="en-US" w:eastAsia="zh-CN"/>
              </w:rPr>
            </w:pPr>
            <w:r>
              <w:rPr>
                <w:lang w:val="en-US" w:eastAsia="zh-CN"/>
              </w:rPr>
              <w:t xml:space="preserve">（2）投标文件符合“公寓服务方案”中全部条款要求的，视为符合招标文件，本项得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（3）经评委认定，投标文件对“公寓服务方案”中公寓安全隐患排查、学生内务管理、公寓床位管理及温馨服务等工作内容优于招标文件要求的，本项得</w:t>
            </w:r>
            <w:r>
              <w:rPr>
                <w:rFonts w:hint="eastAsia"/>
                <w:lang w:val="en-US" w:eastAsia="zh-CN"/>
              </w:rPr>
              <w:t xml:space="preserve">4</w:t>
            </w:r>
            <w:r>
              <w:rPr>
                <w:lang w:val="en-US" w:eastAsia="zh-CN"/>
              </w:rPr>
              <w:t xml:space="preserve">分。</w:t>
            </w:r>
            <w:r>
              <w:rPr>
                <w:lang w:val="en-US" w:eastAsia="zh-CN"/>
              </w:rPr>
            </w:r>
            <w:r/>
          </w:p>
          <w:p>
            <w:pPr>
              <w:pStyle w:val="1256"/>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390"/>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设施设备维护报修</w:t>
            </w:r>
            <w:r>
              <w:rPr>
                <w:rFonts w:hint="eastAsia" w:ascii="宋体" w:hAnsi="宋体" w:cs="宋体"/>
                <w:b/>
                <w:bCs/>
                <w:color w:val="000000"/>
                <w:sz w:val="24"/>
                <w:szCs w:val="24"/>
                <w:highlight w:val="none"/>
                <w:shd w:val="clear" w:color="auto" w:fill="ffffff"/>
                <w:lang w:val="en-US" w:eastAsia="zh-CN"/>
              </w:rPr>
              <w:t xml:space="preserve">及零星维修</w:t>
            </w:r>
            <w:r>
              <w:rPr>
                <w:rFonts w:hint="eastAsia" w:ascii="宋体" w:hAnsi="宋体" w:eastAsia="宋体" w:cs="宋体"/>
                <w:b/>
                <w:bCs/>
                <w:color w:val="000000"/>
                <w:sz w:val="24"/>
                <w:szCs w:val="24"/>
                <w:highlight w:val="none"/>
                <w:shd w:val="clear" w:color="auto" w:fill="ffffff"/>
              </w:rPr>
              <w:t xml:space="preserve">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6.5</w:t>
            </w:r>
            <w:r>
              <w:rPr>
                <w:lang w:val="en-US" w:eastAsia="zh-CN"/>
              </w:rPr>
              <w:t xml:space="preserve">评委根据投标文件对招标文件第四章“采购需求”中“</w:t>
            </w:r>
            <w:r>
              <w:rPr>
                <w:rFonts w:hint="eastAsia"/>
                <w:lang w:val="en-US" w:eastAsia="zh-CN"/>
              </w:rPr>
              <w:t xml:space="preserve">设施设备维护报修及零星维修方案</w:t>
            </w:r>
            <w:r>
              <w:rPr>
                <w:lang w:val="en-US" w:eastAsia="zh-CN"/>
              </w:rPr>
              <w:t xml:space="preserve">”要求的响应情况进行评审</w:t>
            </w:r>
            <w:r>
              <w:rPr>
                <w:lang w:val="en-US" w:eastAsia="zh-CN"/>
              </w:rPr>
            </w:r>
            <w:r/>
          </w:p>
          <w:p>
            <w:pPr>
              <w:pStyle w:val="1221"/>
              <w:rPr>
                <w:lang w:val="en-US" w:eastAsia="zh-CN"/>
              </w:rPr>
            </w:pPr>
            <w:r>
              <w:rPr>
                <w:lang w:val="en-US" w:eastAsia="zh-CN"/>
              </w:rPr>
              <w:t xml:space="preserve">（1）投标文件未符合“</w:t>
            </w:r>
            <w:r>
              <w:rPr>
                <w:rFonts w:hint="eastAsia"/>
                <w:lang w:val="en-US" w:eastAsia="zh-CN"/>
              </w:rPr>
              <w:t xml:space="preserve">设施设备维护报修及零星维修方案</w:t>
            </w:r>
            <w:r>
              <w:rPr>
                <w:lang w:val="en-US" w:eastAsia="zh-CN"/>
              </w:rPr>
              <w:t xml:space="preserve">”中全部条款要求的，视为不符合招标文件，本项得0分。</w:t>
            </w:r>
            <w:r>
              <w:rPr>
                <w:lang w:val="en-US" w:eastAsia="zh-CN"/>
              </w:rPr>
            </w:r>
            <w:r/>
          </w:p>
          <w:p>
            <w:pPr>
              <w:pStyle w:val="1221"/>
              <w:rPr>
                <w:lang w:val="en-US" w:eastAsia="zh-CN"/>
              </w:rPr>
            </w:pPr>
            <w:r>
              <w:rPr>
                <w:lang w:val="en-US" w:eastAsia="zh-CN"/>
              </w:rPr>
              <w:t xml:space="preserve">（2）投标文件符合“</w:t>
            </w:r>
            <w:r>
              <w:rPr>
                <w:rFonts w:hint="eastAsia"/>
                <w:lang w:val="en-US" w:eastAsia="zh-CN"/>
              </w:rPr>
              <w:t xml:space="preserve">设施设备维护报修及零星维修方案</w:t>
            </w:r>
            <w:r>
              <w:rPr>
                <w:lang w:val="en-US" w:eastAsia="zh-CN"/>
              </w:rPr>
              <w:t xml:space="preserve">”中全部条款要求的，视为符合招标文件，本项得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w:t>
            </w:r>
            <w:r>
              <w:rPr>
                <w:rFonts w:hint="eastAsia"/>
                <w:lang w:val="en-US" w:eastAsia="zh-CN"/>
              </w:rPr>
              <w:t xml:space="preserve">设施设备维护报修及零星维修方案</w:t>
            </w:r>
            <w:r>
              <w:rPr>
                <w:lang w:val="en-US" w:eastAsia="zh-CN"/>
              </w:rPr>
              <w:t xml:space="preserve">”中设施设备的日常巡检、维护监管、报修、验收及零星维修等工作内容优于招标文件要求的</w:t>
            </w:r>
            <w:r>
              <w:rPr>
                <w:rFonts w:hint="eastAsia"/>
                <w:lang w:val="en-US" w:eastAsia="zh-CN"/>
              </w:rPr>
              <w:t xml:space="preserve">，</w:t>
            </w:r>
            <w:r>
              <w:rPr>
                <w:lang w:val="en-US" w:eastAsia="zh-CN"/>
              </w:rPr>
              <w:t xml:space="preserve">本项得</w:t>
            </w:r>
            <w:r>
              <w:rPr>
                <w:rFonts w:hint="eastAsia"/>
                <w:lang w:val="en-US" w:eastAsia="zh-CN"/>
              </w:rPr>
              <w:t xml:space="preserve">4</w:t>
            </w:r>
            <w:r>
              <w:rPr>
                <w:lang w:val="en-US" w:eastAsia="zh-CN"/>
              </w:rPr>
              <w:t xml:space="preserve">分。</w:t>
            </w:r>
            <w:r>
              <w:rPr>
                <w:lang w:val="en-US" w:eastAsia="zh-CN"/>
              </w:rPr>
            </w:r>
            <w:r/>
          </w:p>
          <w:p>
            <w:pPr>
              <w:pStyle w:val="1256"/>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2258"/>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校园环境管理服务方案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6.6</w:t>
            </w:r>
            <w:r>
              <w:rPr>
                <w:lang w:val="en-US" w:eastAsia="zh-CN"/>
              </w:rPr>
            </w:r>
            <w:r/>
          </w:p>
          <w:p>
            <w:pPr>
              <w:pStyle w:val="1221"/>
              <w:rPr>
                <w:lang w:val="en-US" w:eastAsia="zh-CN"/>
              </w:rPr>
            </w:pPr>
            <w:r>
              <w:rPr>
                <w:lang w:val="en-US" w:eastAsia="zh-CN"/>
              </w:rPr>
              <w:t xml:space="preserve">评委根据投标文件对招标文件第四章“采购需求”中“校园环境管理服务方案”要求的响应情况进行评审</w:t>
            </w:r>
            <w:r>
              <w:rPr>
                <w:lang w:val="en-US" w:eastAsia="zh-CN"/>
              </w:rPr>
            </w:r>
            <w:r/>
          </w:p>
          <w:p>
            <w:pPr>
              <w:pStyle w:val="1221"/>
              <w:rPr>
                <w:lang w:val="en-US" w:eastAsia="zh-CN"/>
              </w:rPr>
            </w:pPr>
            <w:r>
              <w:rPr>
                <w:lang w:val="en-US" w:eastAsia="zh-CN"/>
              </w:rPr>
              <w:t xml:space="preserve">（1）投标文件未符合“校园环境管理服务方案”中全部条款要求的，视为不符合招标文件，本项得0分。</w:t>
            </w:r>
            <w:r>
              <w:rPr>
                <w:lang w:val="en-US" w:eastAsia="zh-CN"/>
              </w:rPr>
            </w:r>
            <w:r/>
          </w:p>
          <w:p>
            <w:pPr>
              <w:pStyle w:val="1221"/>
              <w:rPr>
                <w:lang w:val="en-US" w:eastAsia="zh-CN"/>
              </w:rPr>
            </w:pPr>
            <w:r>
              <w:rPr>
                <w:lang w:val="en-US" w:eastAsia="zh-CN"/>
              </w:rPr>
              <w:t xml:space="preserve">（2）投标文件符合“校园环境管理服务方案”中全部条款要求的，视为符合招标文件，本项得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（3）经评委认定，投标文件对“校园环境管理服务方案”中校园道路环境维护保洁、校园景观建筑维护保洁、绿地清理</w:t>
            </w:r>
            <w:r>
              <w:rPr>
                <w:rFonts w:hint="eastAsia"/>
                <w:lang w:val="en-US" w:eastAsia="zh-CN"/>
              </w:rPr>
              <w:t xml:space="preserve">、</w:t>
            </w:r>
            <w:r>
              <w:rPr>
                <w:lang w:val="en-US" w:eastAsia="zh-CN"/>
              </w:rPr>
              <w:t xml:space="preserve">水系清洁</w:t>
            </w:r>
            <w:r>
              <w:rPr>
                <w:rFonts w:hint="eastAsia"/>
                <w:lang w:val="en-US" w:eastAsia="zh-CN"/>
              </w:rPr>
              <w:t xml:space="preserve">及观赏动物饲养</w:t>
            </w:r>
            <w:r>
              <w:rPr>
                <w:lang w:val="en-US" w:eastAsia="zh-CN"/>
              </w:rPr>
              <w:t xml:space="preserve">等工作的服务内容优于招标文件要求的</w:t>
            </w:r>
            <w:r>
              <w:rPr>
                <w:rFonts w:hint="eastAsia"/>
                <w:lang w:val="en-US" w:eastAsia="zh-CN"/>
              </w:rPr>
              <w:t xml:space="preserve">，</w:t>
            </w:r>
            <w:r>
              <w:rPr>
                <w:lang w:val="en-US" w:eastAsia="zh-CN"/>
              </w:rPr>
              <w:t xml:space="preserve">本项得</w:t>
            </w:r>
            <w:r>
              <w:rPr>
                <w:rFonts w:hint="eastAsia"/>
                <w:lang w:val="en-US" w:eastAsia="zh-CN"/>
              </w:rPr>
              <w:t xml:space="preserve">4</w:t>
            </w:r>
            <w:r>
              <w:rPr>
                <w:lang w:val="en-US" w:eastAsia="zh-CN"/>
              </w:rPr>
              <w:t xml:space="preserve">分。</w:t>
            </w:r>
            <w:r>
              <w:rPr>
                <w:lang w:val="en-US" w:eastAsia="zh-CN"/>
              </w:rPr>
            </w:r>
            <w:r/>
          </w:p>
          <w:p>
            <w:pPr>
              <w:pStyle w:val="1256"/>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90"/>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绿化养护服务方案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6.7</w:t>
            </w:r>
            <w:r>
              <w:rPr>
                <w:lang w:val="en-US" w:eastAsia="zh-CN"/>
              </w:rPr>
              <w:t xml:space="preserve">评委根据投标文件对招标文件第四章“采购需求”中“绿化养护服务方案”要求的响应情况进行评审</w:t>
            </w:r>
            <w:r>
              <w:rPr>
                <w:lang w:val="en-US" w:eastAsia="zh-CN"/>
              </w:rPr>
            </w:r>
            <w:r/>
          </w:p>
          <w:p>
            <w:pPr>
              <w:pStyle w:val="1221"/>
              <w:rPr>
                <w:lang w:val="en-US" w:eastAsia="zh-CN"/>
              </w:rPr>
            </w:pPr>
            <w:r>
              <w:rPr>
                <w:lang w:val="en-US" w:eastAsia="zh-CN"/>
              </w:rPr>
              <w:t xml:space="preserve">（1）投标文件未符合“绿化养护服务方案”中全部条款要求的，视为不符合招标文件，本项得0分。</w:t>
            </w:r>
            <w:r>
              <w:rPr>
                <w:lang w:val="en-US" w:eastAsia="zh-CN"/>
              </w:rPr>
            </w:r>
            <w:r/>
          </w:p>
          <w:p>
            <w:pPr>
              <w:pStyle w:val="1221"/>
              <w:rPr>
                <w:lang w:val="en-US" w:eastAsia="zh-CN"/>
              </w:rPr>
            </w:pPr>
            <w:r>
              <w:rPr>
                <w:lang w:val="en-US" w:eastAsia="zh-CN"/>
              </w:rPr>
              <w:t xml:space="preserve">（2）投标文件符合“绿化养护服务方案”中全部条款要求的，视为符合招标文件，本项得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（3）经评委认定，投标文件对“绿化养护服务方案”中绿化、绿植养护、楼内绿植养护等工作服务内容优于招标文件要求的</w:t>
            </w:r>
            <w:r>
              <w:rPr>
                <w:rFonts w:hint="eastAsia"/>
                <w:lang w:val="en-US" w:eastAsia="zh-CN"/>
              </w:rPr>
              <w:t xml:space="preserve">，</w:t>
            </w:r>
            <w:r>
              <w:rPr>
                <w:lang w:val="en-US" w:eastAsia="zh-CN"/>
              </w:rPr>
              <w:t xml:space="preserve">本项得</w:t>
            </w:r>
            <w:r>
              <w:rPr>
                <w:rFonts w:hint="eastAsia"/>
                <w:lang w:val="en-US" w:eastAsia="zh-CN"/>
              </w:rPr>
              <w:t xml:space="preserve">4</w:t>
            </w:r>
            <w:r>
              <w:rPr>
                <w:lang w:val="en-US" w:eastAsia="zh-CN"/>
              </w:rPr>
              <w:t xml:space="preserve">分。</w:t>
            </w:r>
            <w:r>
              <w:rPr>
                <w:lang w:val="en-US" w:eastAsia="zh-CN"/>
              </w:rPr>
            </w:r>
            <w:r/>
          </w:p>
          <w:p>
            <w:pPr>
              <w:pStyle w:val="1256"/>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2393"/>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lang w:val="en-US" w:eastAsia="zh-CN"/>
              </w:rPr>
              <w:t xml:space="preserve">人员职责及培训方案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6.8</w:t>
            </w:r>
            <w:r>
              <w:rPr>
                <w:lang w:val="en-US" w:eastAsia="zh-CN"/>
              </w:rPr>
              <w:t xml:space="preserve">评委根据投标文件对招标文件第四章“采购需求”中“人员职责及培训方案”要求的响应情况进行评审</w:t>
            </w:r>
            <w:r>
              <w:rPr>
                <w:lang w:val="en-US" w:eastAsia="zh-CN"/>
              </w:rPr>
            </w:r>
            <w:r/>
          </w:p>
          <w:p>
            <w:pPr>
              <w:pStyle w:val="1221"/>
              <w:rPr>
                <w:lang w:val="en-US" w:eastAsia="zh-CN"/>
              </w:rPr>
            </w:pPr>
            <w:r>
              <w:rPr>
                <w:lang w:val="en-US" w:eastAsia="zh-CN"/>
              </w:rPr>
              <w:t xml:space="preserve">（1）投标文件未符合“人员职责及培训方案”中全部条款要求的，视为不符合招标文件，本项得0分。</w:t>
            </w:r>
            <w:r>
              <w:rPr>
                <w:lang w:val="en-US" w:eastAsia="zh-CN"/>
              </w:rPr>
            </w:r>
            <w:r/>
          </w:p>
          <w:p>
            <w:pPr>
              <w:pStyle w:val="1221"/>
              <w:rPr>
                <w:lang w:val="en-US" w:eastAsia="zh-CN"/>
              </w:rPr>
            </w:pPr>
            <w:r>
              <w:rPr>
                <w:lang w:val="en-US" w:eastAsia="zh-CN"/>
              </w:rPr>
              <w:t xml:space="preserve">（2）投标文件符合“人员职责及培训方案”中全部条款要求的，视为符合招标文件，本项得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（3）经评委认定，投标文件对“人员职责及培训方案”中岗位设置、部门职责、工作流程、规章制度及人员配置、管理、培训等工作</w:t>
            </w:r>
            <w:r>
              <w:rPr>
                <w:rFonts w:hint="eastAsia"/>
                <w:lang w:val="en-US" w:eastAsia="zh-CN"/>
              </w:rPr>
              <w:t xml:space="preserve">等</w:t>
            </w:r>
            <w:r>
              <w:rPr>
                <w:lang w:val="en-US" w:eastAsia="zh-CN"/>
              </w:rPr>
              <w:t xml:space="preserve">内容优于招标文件要求的</w:t>
            </w:r>
            <w:r>
              <w:rPr>
                <w:rFonts w:hint="eastAsia"/>
                <w:lang w:val="en-US" w:eastAsia="zh-CN"/>
              </w:rPr>
              <w:t xml:space="preserve">，</w:t>
            </w:r>
            <w:r>
              <w:rPr>
                <w:lang w:val="en-US" w:eastAsia="zh-CN"/>
              </w:rPr>
              <w:t xml:space="preserve">本项得</w:t>
            </w:r>
            <w:r>
              <w:rPr>
                <w:rFonts w:hint="eastAsia"/>
                <w:lang w:val="en-US" w:eastAsia="zh-CN"/>
              </w:rPr>
              <w:t xml:space="preserve">4</w:t>
            </w:r>
            <w:r>
              <w:rPr>
                <w:lang w:val="en-US" w:eastAsia="zh-CN"/>
              </w:rPr>
              <w:t xml:space="preserve">分。</w:t>
            </w:r>
            <w:r>
              <w:rPr>
                <w:lang w:val="en-US" w:eastAsia="zh-CN"/>
              </w:rPr>
            </w:r>
            <w:r/>
          </w:p>
          <w:p>
            <w:pPr>
              <w:pStyle w:val="1256"/>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850"/>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物资设备配置方案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仿宋" w:hAnsi="仿宋" w:eastAsia="仿宋" w:cs="仿宋"/>
                <w:color w:val="000000"/>
                <w:sz w:val="28"/>
                <w:szCs w:val="28"/>
                <w:highlight w:val="none"/>
              </w:rPr>
              <w:t xml:space="preserve">6.9</w:t>
            </w:r>
            <w:r>
              <w:rPr>
                <w:lang w:val="en-US" w:eastAsia="zh-CN"/>
              </w:rPr>
              <w:t xml:space="preserve">评委根据投标文件对招标文件第四章“采购需求”中“物资设备配置方案”要求的响应情况进行评审</w:t>
            </w:r>
            <w:r>
              <w:rPr>
                <w:lang w:val="en-US" w:eastAsia="zh-CN"/>
              </w:rPr>
            </w:r>
            <w:r/>
          </w:p>
          <w:p>
            <w:pPr>
              <w:pStyle w:val="1221"/>
              <w:rPr>
                <w:lang w:val="en-US" w:eastAsia="zh-CN"/>
              </w:rPr>
            </w:pPr>
            <w:r>
              <w:rPr>
                <w:lang w:val="en-US" w:eastAsia="zh-CN"/>
              </w:rPr>
              <w:t xml:space="preserve">（1）投标文件未符合“物资设备配置方案”中全部条款要求的，视为不符合招标文件，本项得0分。</w:t>
            </w:r>
            <w:r>
              <w:rPr>
                <w:lang w:val="en-US" w:eastAsia="zh-CN"/>
              </w:rPr>
            </w:r>
            <w:r/>
          </w:p>
          <w:p>
            <w:pPr>
              <w:pStyle w:val="1221"/>
              <w:rPr>
                <w:lang w:val="en-US" w:eastAsia="zh-CN"/>
              </w:rPr>
            </w:pPr>
            <w:r>
              <w:rPr>
                <w:lang w:val="en-US" w:eastAsia="zh-CN"/>
              </w:rPr>
              <w:t xml:space="preserve">（2）投标文件符合“物资设备配置方案”中全部条款要求的，视为符合招标文件，本项得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（3）经评委认定，投标文件对“物资设备配置方案”中为提升劳动效率和工作效果拟投入的设备、机械、工具等物资配置方案内容优于招标文件要求的，本项得</w:t>
            </w:r>
            <w:r>
              <w:rPr>
                <w:rFonts w:hint="eastAsia"/>
                <w:lang w:val="en-US" w:eastAsia="zh-CN"/>
              </w:rPr>
              <w:t xml:space="preserve">4</w:t>
            </w:r>
            <w:r>
              <w:rPr>
                <w:lang w:val="en-US" w:eastAsia="zh-CN"/>
              </w:rPr>
              <w:t xml:space="preserve">分。</w:t>
            </w:r>
            <w:r>
              <w:rPr>
                <w:lang w:val="en-US" w:eastAsia="zh-CN"/>
              </w:rPr>
            </w:r>
            <w:r/>
          </w:p>
          <w:p>
            <w:pPr>
              <w:pStyle w:val="1256"/>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1125"/>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会务服务及重大活动方案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6.10</w:t>
            </w:r>
            <w:r>
              <w:rPr>
                <w:lang w:val="en-US" w:eastAsia="zh-CN"/>
              </w:rPr>
              <w:t xml:space="preserve">评委根据投标文件对招标文件第四章“采购需求”中“会务服务及重大活动保障方案”要求的响应情况进行评审</w:t>
            </w:r>
            <w:r>
              <w:rPr>
                <w:lang w:val="en-US" w:eastAsia="zh-CN"/>
              </w:rPr>
            </w:r>
            <w:r/>
          </w:p>
          <w:p>
            <w:pPr>
              <w:pStyle w:val="1221"/>
              <w:rPr>
                <w:lang w:val="en-US" w:eastAsia="zh-CN"/>
              </w:rPr>
            </w:pPr>
            <w:r>
              <w:rPr>
                <w:lang w:val="en-US" w:eastAsia="zh-CN"/>
              </w:rPr>
              <w:t xml:space="preserve">（1）投标文件未符合“会务服务及重大活动保障方案”中全部条款要求的，视为不符合招标文件，本项得0分。</w:t>
            </w:r>
            <w:r>
              <w:rPr>
                <w:lang w:val="en-US" w:eastAsia="zh-CN"/>
              </w:rPr>
            </w:r>
            <w:r/>
          </w:p>
          <w:p>
            <w:pPr>
              <w:pStyle w:val="1221"/>
              <w:rPr>
                <w:lang w:val="en-US" w:eastAsia="zh-CN"/>
              </w:rPr>
            </w:pPr>
            <w:r>
              <w:rPr>
                <w:lang w:val="en-US" w:eastAsia="zh-CN"/>
              </w:rPr>
              <w:t xml:space="preserve">（2）投标文件符合“会务服务及重大活动保障方案”中全部条款要求的，视为符合招标文件，本项得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会务服务及重大活动保障方案”中会议准备、会议服务流程、会议保密机制等各项工作方案，以及校庆、开学典礼、毕业典礼、大型体育赛事、招聘会、考试等各类重大活动全过程保障的内容优于招标文件要求的，本项得</w:t>
            </w:r>
            <w:r>
              <w:rPr>
                <w:rFonts w:hint="eastAsia"/>
                <w:lang w:val="en-US" w:eastAsia="zh-CN"/>
              </w:rPr>
              <w:t xml:space="preserve">4</w:t>
            </w:r>
            <w:r>
              <w:rPr>
                <w:lang w:val="en-US" w:eastAsia="zh-CN"/>
              </w:rPr>
              <w:t xml:space="preserve">分。</w:t>
            </w:r>
            <w:r>
              <w:rPr>
                <w:lang w:val="en-US" w:eastAsia="zh-CN"/>
              </w:rPr>
            </w:r>
            <w:r/>
          </w:p>
          <w:p>
            <w:pPr>
              <w:pStyle w:val="1256"/>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850"/>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文化建设方案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6.11</w:t>
            </w:r>
            <w:r>
              <w:rPr>
                <w:lang w:val="en-US" w:eastAsia="zh-CN"/>
              </w:rPr>
              <w:t xml:space="preserve">评委根据投标文件对招标文件第四章“采购需求”中“文化建设方案”要求的响应情况进行评审</w:t>
            </w:r>
            <w:r>
              <w:rPr>
                <w:lang w:val="en-US" w:eastAsia="zh-CN"/>
              </w:rPr>
            </w:r>
            <w:r/>
          </w:p>
          <w:p>
            <w:pPr>
              <w:pStyle w:val="1221"/>
              <w:rPr>
                <w:lang w:val="en-US" w:eastAsia="zh-CN"/>
              </w:rPr>
            </w:pPr>
            <w:r>
              <w:rPr>
                <w:lang w:val="en-US" w:eastAsia="zh-CN"/>
              </w:rPr>
              <w:t xml:space="preserve">（1）投标文件未符合“文化建设方案”中全部条款要求的，视为不符合招标文件，本项得0分。</w:t>
            </w:r>
            <w:r>
              <w:rPr>
                <w:lang w:val="en-US" w:eastAsia="zh-CN"/>
              </w:rPr>
            </w:r>
            <w:r/>
          </w:p>
          <w:p>
            <w:pPr>
              <w:pStyle w:val="1221"/>
              <w:rPr>
                <w:lang w:val="en-US" w:eastAsia="zh-CN"/>
              </w:rPr>
            </w:pPr>
            <w:r>
              <w:rPr>
                <w:lang w:val="en-US" w:eastAsia="zh-CN"/>
              </w:rPr>
              <w:t xml:space="preserve">（2）投标文件符合“文化建设方案”中全部条款要求的，视为符合招标文件，本项得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lang w:val="en-US" w:eastAsia="zh-CN"/>
              </w:rPr>
            </w:pPr>
            <w:r>
              <w:rPr>
                <w:lang w:val="en-US" w:eastAsia="zh-CN"/>
              </w:rPr>
              <w:t xml:space="preserve">（3）经评委认定，投标文件对“文化建设方案”中育人特色工作、党建活动、学生劳动实践基地建设、环境育人策划、学生公寓文化活动及重大活动、节假日氛围营造等工作服务内容优于招标文件要求的，本项得</w:t>
            </w:r>
            <w:r>
              <w:rPr>
                <w:rFonts w:hint="eastAsia"/>
                <w:lang w:val="en-US" w:eastAsia="zh-CN"/>
              </w:rPr>
              <w:t xml:space="preserve">4</w:t>
            </w:r>
            <w:r>
              <w:rPr>
                <w:lang w:val="en-US" w:eastAsia="zh-CN"/>
              </w:rPr>
              <w:t xml:space="preserve">分。</w:t>
            </w:r>
            <w:r>
              <w:rPr>
                <w:lang w:val="en-US" w:eastAsia="zh-CN"/>
              </w:rPr>
            </w:r>
            <w:r/>
          </w:p>
          <w:p>
            <w:pPr>
              <w:pStyle w:val="1256"/>
              <w:jc w:val="both"/>
              <w:keepLines w:val="0"/>
              <w:keepNext w:val="0"/>
              <w:spacing w:before="0" w:beforeAutospacing="0" w:after="0" w:afterAutospacing="0" w:line="0"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Height w:val="1453"/>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aps w:val="0"/>
                <w:color w:val="000000"/>
                <w:spacing w:val="0"/>
                <w:sz w:val="24"/>
                <w:szCs w:val="24"/>
                <w:highlight w:val="none"/>
                <w:shd w:val="clear" w:color="auto" w:fill="ffffff"/>
              </w:rPr>
              <w:t xml:space="preserve">安全巡查方案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12</w:t>
            </w:r>
            <w:r>
              <w:rPr>
                <w:lang w:val="en-US" w:eastAsia="zh-CN"/>
              </w:rPr>
              <w:t xml:space="preserve">评委根据投标文件对招标文件第四章“采购需求”中“安全巡查方案”要求的响应情况进行评审</w:t>
            </w:r>
            <w:r>
              <w:rPr>
                <w:lang w:val="en-US" w:eastAsia="zh-CN"/>
              </w:rPr>
            </w:r>
            <w:r/>
          </w:p>
          <w:p>
            <w:pPr>
              <w:pStyle w:val="1221"/>
              <w:rPr>
                <w:lang w:val="en-US" w:eastAsia="zh-CN"/>
              </w:rPr>
            </w:pPr>
            <w:r>
              <w:rPr>
                <w:lang w:val="en-US" w:eastAsia="zh-CN"/>
              </w:rPr>
              <w:t xml:space="preserve">（1）投标文件未符合“安全巡查方案”中全部条款要求的，视为不符合招标文件，本项得0分。</w:t>
            </w:r>
            <w:r>
              <w:rPr>
                <w:lang w:val="en-US" w:eastAsia="zh-CN"/>
              </w:rPr>
            </w:r>
            <w:r/>
          </w:p>
          <w:p>
            <w:pPr>
              <w:pStyle w:val="1221"/>
              <w:rPr>
                <w:lang w:val="en-US" w:eastAsia="zh-CN"/>
              </w:rPr>
            </w:pPr>
            <w:r>
              <w:rPr>
                <w:lang w:val="en-US" w:eastAsia="zh-CN"/>
              </w:rPr>
              <w:t xml:space="preserve">（2）投标文件符合“安全巡查方案”中全部条款要求的，视为符合招标文件，本项得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jc w:val="both"/>
              <w:keepLines w:val="0"/>
              <w:keepNext w:val="0"/>
              <w:spacing w:before="0" w:beforeAutospacing="0" w:after="0" w:afterAutospacing="0"/>
              <w:widowControl/>
              <w:rPr>
                <w:color w:val="000000"/>
                <w:highlight w:val="none"/>
              </w:rPr>
              <w:pBdr>
                <w:top w:val="none" w:color="000000" w:sz="0" w:space="0"/>
                <w:left w:val="none" w:color="000000" w:sz="0" w:space="0"/>
                <w:right w:val="none" w:color="000000" w:sz="0" w:space="0"/>
                <w:between w:val="none" w:color="000000" w:sz="0" w:space="0"/>
              </w:pBdr>
              <w:suppressLineNumbers w:val="0"/>
            </w:pPr>
            <w:r>
              <w:rPr>
                <w:lang w:val="en-US" w:eastAsia="zh-CN"/>
              </w:rPr>
              <w:t xml:space="preserve">（3）经评委认定，投标文件对“安全巡查方案”中重点防控区域，巡查频次、路线及隐患排查、上报、处置全流程内容优于招标文件要求的，本项得</w:t>
            </w:r>
            <w:r>
              <w:rPr>
                <w:rFonts w:hint="eastAsia"/>
                <w:lang w:val="en-US" w:eastAsia="zh-CN"/>
              </w:rPr>
              <w:t xml:space="preserve">4</w:t>
            </w:r>
            <w:r>
              <w:rPr>
                <w:lang w:val="en-US" w:eastAsia="zh-CN"/>
              </w:rPr>
              <w:t xml:space="preserve">分。</w:t>
            </w:r>
            <w:r>
              <w:rPr>
                <w:color w:val="000000"/>
                <w:highlight w:val="none"/>
              </w:rPr>
            </w:r>
            <w:r/>
          </w:p>
        </w:tc>
      </w:tr>
      <w:tr>
        <w:trPr>
          <w:tblCellSpacing w:w="0" w:type="dxa"/>
          <w:trHeight w:val="1453"/>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应急预案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6.1</w:t>
            </w:r>
            <w:r>
              <w:rPr>
                <w:rFonts w:hint="eastAsia" w:ascii="宋体" w:hAnsi="宋体" w:cs="宋体"/>
                <w:color w:val="000000"/>
                <w:sz w:val="24"/>
                <w:szCs w:val="24"/>
                <w:highlight w:val="none"/>
                <w:lang w:val="en-US" w:eastAsia="zh-CN"/>
              </w:rPr>
              <w:t xml:space="preserve">3</w:t>
            </w:r>
            <w:r>
              <w:rPr>
                <w:lang w:val="en-US" w:eastAsia="zh-CN"/>
              </w:rPr>
              <w:t xml:space="preserve">评委根据投标文件对招标文件第四章“采购需求”中“应急预案”要求的响应情况进行评审</w:t>
            </w:r>
            <w:r>
              <w:rPr>
                <w:lang w:val="en-US" w:eastAsia="zh-CN"/>
              </w:rPr>
            </w:r>
            <w:r/>
          </w:p>
          <w:p>
            <w:pPr>
              <w:pStyle w:val="1221"/>
              <w:rPr>
                <w:lang w:val="en-US" w:eastAsia="zh-CN"/>
              </w:rPr>
            </w:pPr>
            <w:r>
              <w:rPr>
                <w:lang w:val="en-US" w:eastAsia="zh-CN"/>
              </w:rPr>
              <w:t xml:space="preserve">（1）投标文件未符合“应急预案”中全部条款要求的，视为不符合招标文件，本项得0分。</w:t>
            </w:r>
            <w:r>
              <w:rPr>
                <w:lang w:val="en-US" w:eastAsia="zh-CN"/>
              </w:rPr>
            </w:r>
            <w:r/>
          </w:p>
          <w:p>
            <w:pPr>
              <w:pStyle w:val="1221"/>
              <w:rPr>
                <w:lang w:val="en-US" w:eastAsia="zh-CN"/>
              </w:rPr>
            </w:pPr>
            <w:r>
              <w:rPr>
                <w:lang w:val="en-US" w:eastAsia="zh-CN"/>
              </w:rPr>
              <w:t xml:space="preserve">（2）投标文件符合“应急预案”中全部条款要求的，视为符合招标文件，本项得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jc w:val="both"/>
              <w:keepLines w:val="0"/>
              <w:keepNext w:val="0"/>
              <w:spacing w:before="0" w:beforeAutospacing="0" w:after="0" w:afterAutospacing="0"/>
              <w:widowControl/>
              <w:rPr>
                <w:color w:val="000000"/>
                <w:highlight w:val="none"/>
              </w:rPr>
              <w:pBdr>
                <w:top w:val="none" w:color="000000" w:sz="0" w:space="0"/>
                <w:left w:val="none" w:color="000000" w:sz="0" w:space="0"/>
                <w:right w:val="none" w:color="000000" w:sz="0" w:space="0"/>
                <w:between w:val="none" w:color="000000" w:sz="0" w:space="0"/>
              </w:pBdr>
              <w:suppressLineNumbers w:val="0"/>
            </w:pPr>
            <w:r>
              <w:rPr>
                <w:lang w:val="en-US" w:eastAsia="zh-CN"/>
              </w:rPr>
              <w:t xml:space="preserve">（3）经评委认定，投标文件对“应急预案”中消防、治安、恶劣天气、公共卫生事件、设施设备突发故障等情况的应急预案内容优于招标文件要求的，本项得</w:t>
            </w:r>
            <w:r>
              <w:rPr>
                <w:rFonts w:hint="eastAsia"/>
                <w:lang w:val="en-US" w:eastAsia="zh-CN"/>
              </w:rPr>
              <w:t xml:space="preserve">4</w:t>
            </w:r>
            <w:r>
              <w:rPr>
                <w:lang w:val="en-US" w:eastAsia="zh-CN"/>
              </w:rPr>
              <w:t xml:space="preserve">分。</w:t>
            </w:r>
            <w:r>
              <w:rPr>
                <w:color w:val="000000"/>
                <w:highlight w:val="none"/>
              </w:rPr>
            </w:r>
            <w:r/>
          </w:p>
        </w:tc>
      </w:tr>
      <w:tr>
        <w:trPr>
          <w:tblCellSpacing w:w="0" w:type="dxa"/>
          <w:trHeight w:val="3220"/>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rFonts w:hint="eastAsia" w:ascii="宋体" w:hAnsi="宋体" w:eastAsia="宋体" w:cs="宋体"/>
                <w:b/>
                <w:bCs/>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color w:val="000000"/>
                <w:sz w:val="24"/>
                <w:szCs w:val="24"/>
                <w:shd w:val="clear" w:color="auto" w:fill="ffffff"/>
              </w:rPr>
              <w:t xml:space="preserve">节能环保服务方案</w:t>
            </w:r>
            <w:r>
              <w:rPr>
                <w:rFonts w:hint="eastAsia" w:ascii="宋体" w:hAnsi="宋体" w:eastAsia="宋体" w:cs="宋体"/>
                <w:b/>
                <w:bCs/>
                <w:color w:val="000000"/>
                <w:sz w:val="24"/>
                <w:szCs w:val="24"/>
                <w:highlight w:val="none"/>
                <w:shd w:val="clear" w:color="auto" w:fill="ffffff"/>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5694" w:type="dxa"/>
            <w:vAlign w:val="center"/>
            <w:textDirection w:val="lrTb"/>
            <w:noWrap w:val="false"/>
          </w:tcPr>
          <w:p>
            <w:pPr>
              <w:pStyle w:val="1221"/>
              <w:rPr>
                <w:lang w:val="en-US" w:eastAsia="zh-CN"/>
              </w:rPr>
            </w:pPr>
            <w:r>
              <w:rPr>
                <w:rFonts w:hint="eastAsia"/>
                <w:lang w:val="en-US" w:eastAsia="zh-CN"/>
              </w:rPr>
              <w:t xml:space="preserve">6.14</w:t>
            </w:r>
            <w:r>
              <w:rPr>
                <w:lang w:val="en-US" w:eastAsia="zh-CN"/>
              </w:rPr>
              <w:t xml:space="preserve">评委根据投标文件对招标文件第四章“采购需求”中“</w:t>
            </w:r>
            <w:r>
              <w:rPr>
                <w:rFonts w:hint="eastAsia"/>
                <w:lang w:val="en-US" w:eastAsia="zh-CN"/>
              </w:rPr>
              <w:t xml:space="preserve">节能环保服务</w:t>
            </w:r>
            <w:r>
              <w:rPr>
                <w:lang w:val="en-US" w:eastAsia="zh-CN"/>
              </w:rPr>
              <w:t xml:space="preserve">方案”要求的响应情况进行评审</w:t>
            </w:r>
            <w:r>
              <w:rPr>
                <w:lang w:val="en-US" w:eastAsia="zh-CN"/>
              </w:rPr>
            </w:r>
            <w:r/>
          </w:p>
          <w:p>
            <w:pPr>
              <w:pStyle w:val="1221"/>
              <w:rPr>
                <w:lang w:val="en-US" w:eastAsia="zh-CN"/>
              </w:rPr>
            </w:pPr>
            <w:r>
              <w:rPr>
                <w:lang w:val="en-US" w:eastAsia="zh-CN"/>
              </w:rPr>
              <w:t xml:space="preserve">（1）投标文件未符合“</w:t>
            </w:r>
            <w:r>
              <w:rPr>
                <w:rFonts w:hint="eastAsia"/>
                <w:lang w:val="en-US" w:eastAsia="zh-CN"/>
              </w:rPr>
              <w:t xml:space="preserve">节能环保服务</w:t>
            </w:r>
            <w:r>
              <w:rPr>
                <w:lang w:val="en-US" w:eastAsia="zh-CN"/>
              </w:rPr>
              <w:t xml:space="preserve">方案”中全部条款要求的，视为不符合招标文件，本项得0分。</w:t>
            </w:r>
            <w:r>
              <w:rPr>
                <w:lang w:val="en-US" w:eastAsia="zh-CN"/>
              </w:rPr>
            </w:r>
            <w:r/>
          </w:p>
          <w:p>
            <w:pPr>
              <w:pStyle w:val="1221"/>
              <w:rPr>
                <w:lang w:val="en-US" w:eastAsia="zh-CN"/>
              </w:rPr>
            </w:pPr>
            <w:r>
              <w:rPr>
                <w:lang w:val="en-US" w:eastAsia="zh-CN"/>
              </w:rPr>
              <w:t xml:space="preserve">（2）投标文件符合“</w:t>
            </w:r>
            <w:r>
              <w:rPr>
                <w:rFonts w:hint="eastAsia"/>
                <w:lang w:val="en-US" w:eastAsia="zh-CN"/>
              </w:rPr>
              <w:t xml:space="preserve">节能环保服务</w:t>
            </w:r>
            <w:r>
              <w:rPr>
                <w:lang w:val="en-US" w:eastAsia="zh-CN"/>
              </w:rPr>
              <w:t xml:space="preserve">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rPr>
                <w:rFonts w:hint="eastAsia" w:ascii="宋体" w:hAnsi="宋体" w:eastAsia="宋体" w:cs="宋体"/>
                <w:color w:val="000000"/>
                <w:sz w:val="24"/>
                <w:szCs w:val="24"/>
                <w:highlight w:val="none"/>
              </w:rPr>
            </w:pPr>
            <w:r>
              <w:rPr>
                <w:lang w:val="en-US" w:eastAsia="zh-CN"/>
              </w:rPr>
              <w:t xml:space="preserve">（3）经评委认定，投标文件对“</w:t>
            </w:r>
            <w:r>
              <w:rPr>
                <w:rFonts w:hint="eastAsia"/>
                <w:lang w:val="en-US" w:eastAsia="zh-CN"/>
              </w:rPr>
              <w:t xml:space="preserve">节能环保服务方案</w:t>
            </w:r>
            <w:r>
              <w:rPr>
                <w:lang w:val="en-US" w:eastAsia="zh-CN"/>
              </w:rPr>
              <w:t xml:space="preserve">”中</w:t>
            </w:r>
            <w:r>
              <w:rPr>
                <w:rFonts w:ascii="Times New Roman" w:hAnsi="Times New Roman" w:cs="Times New Roman"/>
                <w:color w:val="000000"/>
                <w:sz w:val="21"/>
                <w:szCs w:val="21"/>
              </w:rPr>
              <w:t xml:space="preserve">对所辖范围内常明灯、常流水、未按学校规定开启空调等现象进行管控；楼内节能宣传等工作的方案</w:t>
            </w:r>
            <w:r>
              <w:rPr>
                <w:lang w:val="en-US" w:eastAsia="zh-CN"/>
              </w:rPr>
              <w:t xml:space="preserve">内容优于招标文件要求的，本项得</w:t>
            </w:r>
            <w:r>
              <w:rPr>
                <w:rFonts w:hint="eastAsia"/>
                <w:lang w:val="en-US" w:eastAsia="zh-CN"/>
              </w:rPr>
              <w:t xml:space="preserve">4</w:t>
            </w:r>
            <w:r>
              <w:rPr>
                <w:lang w:val="en-US" w:eastAsia="zh-CN"/>
              </w:rPr>
              <w:t xml:space="preserve">分。</w:t>
            </w:r>
            <w:r>
              <w:rPr>
                <w:rFonts w:hint="eastAsia" w:ascii="宋体" w:hAnsi="宋体" w:eastAsia="宋体" w:cs="宋体"/>
                <w:color w:val="000000"/>
                <w:sz w:val="24"/>
                <w:szCs w:val="24"/>
                <w:highlight w:val="none"/>
              </w:rPr>
            </w:r>
            <w:r/>
          </w:p>
        </w:tc>
      </w:tr>
      <w:tr>
        <w:trPr>
          <w:tblCellSpacing w:w="0" w:type="dxa"/>
          <w:trHeight w:val="1453"/>
        </w:trPr>
        <w:tc>
          <w:tcPr>
            <w:tcW w:w="1376" w:type="dxa"/>
            <w:vAlign w:val="center"/>
            <w:vMerge w:val="continue"/>
            <w:textDirection w:val="lrTb"/>
            <w:noWrap w:val="false"/>
          </w:tcPr>
          <w:p>
            <w:pPr>
              <w:pStyle w:val="1193"/>
              <w:rPr>
                <w:rFonts w:hint="eastAsia" w:ascii="宋体"/>
                <w:color w:val="000000"/>
                <w:sz w:val="24"/>
                <w:szCs w:val="24"/>
                <w:highlight w:val="none"/>
              </w:rPr>
            </w:pPr>
            <w:r>
              <w:rPr>
                <w:rFonts w:hint="eastAsia" w:ascii="宋体"/>
                <w:color w:val="000000"/>
                <w:sz w:val="24"/>
                <w:szCs w:val="24"/>
                <w:highlight w:val="none"/>
              </w:rPr>
            </w:r>
            <w:r/>
          </w:p>
        </w:tc>
        <w:tc>
          <w:tcPr>
            <w:tcW w:w="1341" w:type="dxa"/>
            <w:vAlign w:val="center"/>
            <w:textDirection w:val="lrTb"/>
            <w:noWrap w:val="false"/>
          </w:tcPr>
          <w:p>
            <w:pPr>
              <w:pStyle w:val="1256"/>
              <w:jc w:val="both"/>
              <w:keepLines w:val="0"/>
              <w:keepNext w:val="0"/>
              <w:spacing w:before="0" w:beforeAutospacing="0" w:after="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项目交接方案</w:t>
            </w:r>
            <w:r>
              <w:rPr>
                <w:color w:val="000000"/>
                <w:highlight w:val="none"/>
              </w:rPr>
            </w:r>
            <w:r/>
          </w:p>
        </w:tc>
        <w:tc>
          <w:tcPr>
            <w:tcW w:w="768" w:type="dxa"/>
            <w:vAlign w:val="center"/>
            <w:textDirection w:val="lrTb"/>
            <w:noWrap w:val="false"/>
          </w:tcPr>
          <w:p>
            <w:pPr>
              <w:pStyle w:val="1256"/>
              <w:jc w:val="both"/>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5694" w:type="dxa"/>
            <w:vAlign w:val="center"/>
            <w:textDirection w:val="lrTb"/>
            <w:noWrap w:val="false"/>
          </w:tcPr>
          <w:p>
            <w:pPr>
              <w:pStyle w:val="1221"/>
              <w:rPr>
                <w:lang w:val="en-US" w:eastAsia="zh-CN"/>
              </w:rPr>
            </w:pPr>
            <w:r>
              <w:rPr>
                <w:rFonts w:hint="eastAsia" w:ascii="宋体" w:hAnsi="宋体" w:eastAsia="宋体" w:cs="宋体"/>
                <w:color w:val="000000"/>
                <w:sz w:val="24"/>
                <w:szCs w:val="24"/>
                <w:highlight w:val="none"/>
              </w:rPr>
              <w:t xml:space="preserve">6.1</w:t>
            </w:r>
            <w:r>
              <w:rPr>
                <w:rFonts w:hint="eastAsia" w:ascii="宋体" w:hAnsi="宋体" w:cs="宋体"/>
                <w:color w:val="000000"/>
                <w:sz w:val="24"/>
                <w:szCs w:val="24"/>
                <w:highlight w:val="none"/>
                <w:lang w:val="en-US" w:eastAsia="zh-CN"/>
              </w:rPr>
              <w:t xml:space="preserve">5</w:t>
            </w:r>
            <w:r>
              <w:rPr>
                <w:lang w:val="en-US" w:eastAsia="zh-CN"/>
              </w:rPr>
              <w:t xml:space="preserve">评委根据投标文件对招标文件第四章“采购需求”中“项目交接方案”要求的响应情况进行评审</w:t>
            </w:r>
            <w:r>
              <w:rPr>
                <w:lang w:val="en-US" w:eastAsia="zh-CN"/>
              </w:rPr>
            </w:r>
            <w:r/>
          </w:p>
          <w:p>
            <w:pPr>
              <w:pStyle w:val="1221"/>
              <w:rPr>
                <w:lang w:val="en-US" w:eastAsia="zh-CN"/>
              </w:rPr>
            </w:pPr>
            <w:r>
              <w:rPr>
                <w:lang w:val="en-US" w:eastAsia="zh-CN"/>
              </w:rPr>
              <w:t xml:space="preserve">（1）投标文件未符合“项目交接方案”中全部条款要求的，视为不符合招标文件，本项得0分。</w:t>
            </w:r>
            <w:r>
              <w:rPr>
                <w:lang w:val="en-US" w:eastAsia="zh-CN"/>
              </w:rPr>
            </w:r>
            <w:r/>
          </w:p>
          <w:p>
            <w:pPr>
              <w:pStyle w:val="1221"/>
              <w:rPr>
                <w:lang w:val="en-US" w:eastAsia="zh-CN"/>
              </w:rPr>
            </w:pPr>
            <w:r>
              <w:rPr>
                <w:lang w:val="en-US" w:eastAsia="zh-CN"/>
              </w:rPr>
              <w:t xml:space="preserve">（2）投标文件符合“项目交接方案”中全部条款要求的，视为符合招标文件，本项得</w:t>
            </w:r>
            <w:r>
              <w:rPr>
                <w:rFonts w:hint="eastAsia"/>
                <w:lang w:val="en-US" w:eastAsia="zh-CN"/>
              </w:rPr>
              <w:t xml:space="preserve">2</w:t>
            </w:r>
            <w:r>
              <w:rPr>
                <w:lang w:val="en-US" w:eastAsia="zh-CN"/>
              </w:rPr>
              <w:t xml:space="preserve">分。</w:t>
            </w:r>
            <w:r>
              <w:rPr>
                <w:lang w:val="en-US" w:eastAsia="zh-CN"/>
              </w:rPr>
            </w:r>
            <w:r/>
          </w:p>
          <w:p>
            <w:pPr>
              <w:pStyle w:val="1221"/>
              <w:jc w:val="both"/>
              <w:keepLines w:val="0"/>
              <w:keepNext w:val="0"/>
              <w:spacing w:before="0" w:beforeAutospacing="0" w:after="0" w:afterAutospacing="0"/>
              <w:widowControl/>
              <w:rPr>
                <w:color w:val="000000"/>
                <w:highlight w:val="none"/>
              </w:rPr>
              <w:pBdr>
                <w:top w:val="none" w:color="000000" w:sz="0" w:space="0"/>
                <w:left w:val="none" w:color="000000" w:sz="0" w:space="0"/>
                <w:right w:val="none" w:color="000000" w:sz="0" w:space="0"/>
                <w:between w:val="none" w:color="000000" w:sz="0" w:space="0"/>
              </w:pBdr>
              <w:suppressLineNumbers w:val="0"/>
            </w:pPr>
            <w:r>
              <w:rPr>
                <w:lang w:val="en-US" w:eastAsia="zh-CN"/>
              </w:rPr>
              <w:t xml:space="preserve">（3）经评委认定，投标文件对“项目交接方案”中物业服务开始及合同到期时的交接方案内容优于招标文件要求的，本项得</w:t>
            </w:r>
            <w:r>
              <w:rPr>
                <w:rFonts w:hint="eastAsia"/>
                <w:lang w:val="en-US" w:eastAsia="zh-CN"/>
              </w:rPr>
              <w:t xml:space="preserve">4</w:t>
            </w:r>
            <w:r>
              <w:rPr>
                <w:lang w:val="en-US" w:eastAsia="zh-CN"/>
              </w:rPr>
              <w:t xml:space="preserve">分。</w:t>
            </w:r>
            <w:r>
              <w:rPr>
                <w:color w:val="000000"/>
                <w:highlight w:val="none"/>
              </w:rPr>
            </w:r>
            <w:r/>
          </w:p>
        </w:tc>
      </w:tr>
    </w:tbl>
    <w:p>
      <w:pPr>
        <w:pStyle w:val="1193"/>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1193"/>
        <w:rPr>
          <w:rFonts w:hint="eastAsia"/>
        </w:rPr>
      </w:pPr>
      <w:r>
        <w:rPr>
          <w:rFonts w:hint="eastAsia"/>
        </w:rPr>
      </w:r>
      <w:r/>
    </w:p>
    <w:p>
      <w:pPr>
        <w:pStyle w:val="1193"/>
        <w:rPr>
          <w:rFonts w:hint="eastAsia"/>
        </w:rPr>
      </w:pPr>
      <w:r>
        <w:rPr>
          <w:rFonts w:hint="eastAsia"/>
        </w:rPr>
      </w:r>
      <w:r/>
    </w:p>
    <w:p>
      <w:pPr>
        <w:pStyle w:val="1194"/>
        <w:rPr>
          <w:rFonts w:ascii="黑体" w:eastAsia="黑体"/>
          <w:bCs/>
          <w:sz w:val="44"/>
        </w:rPr>
      </w:pPr>
      <w:r>
        <w:rPr>
          <w:rFonts w:ascii="黑体" w:eastAsia="黑体"/>
          <w:bCs/>
          <w:sz w:val="44"/>
        </w:rPr>
      </w:r>
      <w:r/>
    </w:p>
    <w:p>
      <w:pPr>
        <w:pStyle w:val="1193"/>
        <w:rPr>
          <w:rFonts w:ascii="黑体" w:eastAsia="黑体"/>
          <w:bCs/>
          <w:sz w:val="44"/>
        </w:rPr>
      </w:pPr>
      <w:r>
        <w:rPr>
          <w:rFonts w:ascii="黑体" w:eastAsia="黑体"/>
          <w:bCs/>
          <w:sz w:val="44"/>
        </w:rPr>
      </w:r>
      <w:r/>
    </w:p>
    <w:p>
      <w:pPr>
        <w:pStyle w:val="1193"/>
        <w:rPr>
          <w:rFonts w:ascii="黑体" w:eastAsia="黑体"/>
          <w:bCs/>
          <w:sz w:val="44"/>
        </w:rPr>
      </w:pPr>
      <w:r>
        <w:rPr>
          <w:rFonts w:ascii="黑体" w:eastAsia="黑体"/>
          <w:bCs/>
          <w:sz w:val="44"/>
        </w:rPr>
      </w:r>
      <w:r/>
    </w:p>
    <w:p>
      <w:pPr>
        <w:pStyle w:val="1193"/>
        <w:rPr>
          <w:rFonts w:ascii="黑体" w:eastAsia="黑体"/>
          <w:bCs/>
          <w:sz w:val="44"/>
        </w:rPr>
      </w:pPr>
      <w:r>
        <w:rPr>
          <w:rFonts w:ascii="黑体" w:eastAsia="黑体"/>
          <w:bCs/>
          <w:sz w:val="44"/>
        </w:rPr>
      </w:r>
      <w:r/>
    </w:p>
    <w:p>
      <w:pPr>
        <w:pStyle w:val="119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119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119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119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119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119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119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119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119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7"/>
      <w:r/>
      <w:bookmarkEnd w:id="168"/>
      <w:r/>
      <w:bookmarkEnd w:id="187"/>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1193"/>
        <w:jc w:val="center"/>
        <w:rPr>
          <w:rFonts w:hint="eastAsia" w:ascii="宋体" w:hAnsi="宋体"/>
          <w:b/>
          <w:sz w:val="28"/>
          <w:szCs w:val="28"/>
        </w:rPr>
      </w:pPr>
      <w:r/>
      <w:bookmarkStart w:id="188" w:name="_Hlt26955039"/>
      <w:r/>
      <w:bookmarkEnd w:id="188"/>
      <w:r/>
      <w:bookmarkStart w:id="189" w:name="_Hlt26671244"/>
      <w:r/>
      <w:bookmarkEnd w:id="189"/>
      <w:r/>
      <w:bookmarkStart w:id="190" w:name="_Toc120614282"/>
      <w:r/>
      <w:bookmarkStart w:id="191" w:name="_Toc49090576"/>
      <w:r/>
      <w:bookmarkStart w:id="192" w:name="_Toc26554094"/>
      <w:r>
        <w:rPr>
          <w:rFonts w:hint="eastAsia" w:ascii="宋体" w:hAnsi="宋体"/>
          <w:b/>
          <w:sz w:val="28"/>
          <w:szCs w:val="28"/>
        </w:rPr>
      </w:r>
      <w:r/>
    </w:p>
    <w:p>
      <w:pPr>
        <w:pStyle w:val="1193"/>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1193"/>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1193"/>
        <w:jc w:val="center"/>
        <w:rPr>
          <w:rFonts w:hint="eastAsia" w:ascii="宋体" w:hAnsi="宋体"/>
          <w:b/>
          <w:sz w:val="28"/>
          <w:szCs w:val="28"/>
        </w:rPr>
      </w:pPr>
      <w:r>
        <w:rPr>
          <w:rFonts w:hint="eastAsia" w:ascii="宋体" w:hAnsi="宋体"/>
          <w:b/>
          <w:sz w:val="28"/>
          <w:szCs w:val="28"/>
        </w:rPr>
      </w:r>
      <w:r/>
    </w:p>
    <w:p>
      <w:pPr>
        <w:pStyle w:val="1193"/>
        <w:jc w:val="center"/>
        <w:rPr>
          <w:rFonts w:hint="eastAsia" w:ascii="宋体" w:hAnsi="宋体"/>
          <w:b/>
          <w:sz w:val="28"/>
          <w:szCs w:val="28"/>
        </w:rPr>
      </w:pPr>
      <w:r>
        <w:rPr>
          <w:rFonts w:hint="eastAsia" w:ascii="宋体" w:hAnsi="宋体"/>
          <w:b/>
          <w:sz w:val="28"/>
          <w:szCs w:val="28"/>
        </w:rPr>
      </w:r>
      <w:r/>
    </w:p>
    <w:p>
      <w:pPr>
        <w:pStyle w:val="1193"/>
        <w:jc w:val="center"/>
        <w:rPr>
          <w:rFonts w:hint="eastAsia" w:ascii="宋体" w:hAnsi="宋体"/>
          <w:b/>
          <w:sz w:val="28"/>
          <w:szCs w:val="28"/>
        </w:rPr>
      </w:pPr>
      <w:r>
        <w:rPr>
          <w:rFonts w:hint="eastAsia" w:ascii="宋体" w:hAnsi="宋体"/>
          <w:b/>
          <w:sz w:val="28"/>
          <w:szCs w:val="28"/>
        </w:rPr>
      </w:r>
      <w:r/>
    </w:p>
    <w:p>
      <w:pPr>
        <w:pStyle w:val="1193"/>
        <w:jc w:val="center"/>
        <w:rPr>
          <w:rFonts w:hint="eastAsia" w:ascii="宋体" w:hAnsi="宋体"/>
          <w:b/>
          <w:sz w:val="28"/>
          <w:szCs w:val="28"/>
        </w:rPr>
      </w:pPr>
      <w:r>
        <w:rPr>
          <w:rFonts w:hint="eastAsia" w:ascii="宋体" w:hAnsi="宋体"/>
          <w:b/>
          <w:sz w:val="28"/>
          <w:szCs w:val="28"/>
        </w:rPr>
      </w:r>
      <w:r/>
    </w:p>
    <w:p>
      <w:pPr>
        <w:pStyle w:val="1193"/>
        <w:jc w:val="center"/>
        <w:rPr>
          <w:rFonts w:hint="eastAsia" w:ascii="宋体" w:hAnsi="宋体"/>
          <w:b/>
          <w:sz w:val="28"/>
          <w:szCs w:val="28"/>
        </w:rPr>
      </w:pPr>
      <w:r>
        <w:rPr>
          <w:rFonts w:hint="eastAsia" w:ascii="宋体" w:hAnsi="宋体"/>
          <w:b/>
          <w:sz w:val="28"/>
          <w:szCs w:val="28"/>
        </w:rPr>
      </w:r>
      <w:r/>
    </w:p>
    <w:p>
      <w:pPr>
        <w:pStyle w:val="1193"/>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1193"/>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1193"/>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1193"/>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1193"/>
        <w:jc w:val="center"/>
        <w:spacing w:line="440" w:lineRule="exact"/>
        <w:rPr>
          <w:rFonts w:hint="eastAsia" w:ascii="宋体" w:hAnsi="宋体"/>
          <w:b/>
          <w:bCs/>
          <w:sz w:val="32"/>
          <w:szCs w:val="32"/>
        </w:rPr>
      </w:pPr>
      <w:r>
        <w:rPr>
          <w:rFonts w:hint="eastAsia" w:ascii="宋体" w:hAnsi="宋体"/>
          <w:b/>
          <w:bCs/>
          <w:sz w:val="32"/>
          <w:szCs w:val="32"/>
        </w:rPr>
      </w:r>
      <w:r/>
    </w:p>
    <w:p>
      <w:pPr>
        <w:pStyle w:val="1193"/>
        <w:spacing w:line="440" w:lineRule="exact"/>
        <w:rPr>
          <w:rFonts w:ascii="宋体" w:hAnsi="宋体"/>
        </w:rPr>
      </w:pPr>
      <w:r>
        <w:rPr>
          <w:rFonts w:ascii="宋体" w:hAnsi="宋体"/>
        </w:rPr>
      </w:r>
      <w:r/>
    </w:p>
    <w:p>
      <w:pPr>
        <w:pStyle w:val="119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1193"/>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1193"/>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119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119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119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119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1193"/>
        <w:keepLines w:val="0"/>
        <w:keepNext w:val="0"/>
        <w:pageBreakBefore w:val="0"/>
        <w:spacing w:line="400" w:lineRule="exact"/>
        <w:rPr>
          <w:rFonts w:ascii="宋体" w:hAnsi="宋体"/>
          <w:sz w:val="28"/>
          <w:szCs w:val="28"/>
        </w:rPr>
      </w:pPr>
      <w:r>
        <w:rPr>
          <w:rFonts w:ascii="宋体" w:hAnsi="宋体"/>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1193"/>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11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1193"/>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11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193"/>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1193"/>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281"/>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1193"/>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lang w:val="en-US" w:eastAsia="zh-CN"/>
        </w:rPr>
      </w:pPr>
      <w:r>
        <w:rPr>
          <w:rFonts w:hint="eastAsia" w:ascii="方正仿宋_GBK" w:hAnsi="方正仿宋_GBK" w:eastAsia="方正仿宋_GBK" w:cs="方正仿宋_GBK"/>
          <w:sz w:val="28"/>
          <w:szCs w:val="28"/>
          <w:highlight w:val="yellow"/>
          <w:lang w:val="en-US" w:eastAsia="zh-CN"/>
        </w:rPr>
      </w:r>
      <w:r/>
    </w:p>
    <w:p>
      <w:pPr>
        <w:pStyle w:val="1193"/>
        <w:keepLines w:val="0"/>
        <w:keepNext w:val="0"/>
        <w:pageBreakBefore w:val="0"/>
        <w:spacing w:line="400" w:lineRule="exact"/>
        <w:rPr>
          <w:rFonts w:ascii="宋体" w:hAnsi="宋体"/>
          <w:sz w:val="28"/>
          <w:szCs w:val="28"/>
        </w:rPr>
      </w:pPr>
      <w:r>
        <w:rPr>
          <w:rFonts w:ascii="宋体" w:hAnsi="宋体"/>
          <w:sz w:val="28"/>
          <w:szCs w:val="28"/>
        </w:rPr>
      </w:r>
      <w:r/>
    </w:p>
    <w:p>
      <w:pPr>
        <w:pStyle w:val="1193"/>
        <w:keepLines w:val="0"/>
        <w:keepNext w:val="0"/>
        <w:pageBreakBefore w:val="0"/>
        <w:spacing w:line="400" w:lineRule="exact"/>
        <w:rPr>
          <w:rFonts w:ascii="宋体" w:hAnsi="宋体"/>
          <w:sz w:val="28"/>
          <w:szCs w:val="28"/>
        </w:rPr>
      </w:pPr>
      <w:r>
        <w:rPr>
          <w:rFonts w:ascii="宋体" w:hAnsi="宋体"/>
          <w:sz w:val="28"/>
          <w:szCs w:val="28"/>
        </w:rPr>
      </w:r>
      <w:r/>
    </w:p>
    <w:p>
      <w:pPr>
        <w:pStyle w:val="1193"/>
        <w:keepLines w:val="0"/>
        <w:keepNext w:val="0"/>
        <w:pageBreakBefore w:val="0"/>
        <w:spacing w:line="400" w:lineRule="exact"/>
        <w:rPr>
          <w:rFonts w:ascii="宋体" w:hAnsi="宋体"/>
          <w:sz w:val="28"/>
          <w:szCs w:val="28"/>
        </w:rPr>
      </w:pPr>
      <w:r>
        <w:rPr>
          <w:rFonts w:ascii="宋体" w:hAnsi="宋体"/>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1193"/>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1193"/>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25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11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11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11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1193"/>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11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119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人员工资、社会保险和公积金三项费用报价表（采购包号：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369"/>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1193"/>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1193"/>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1193"/>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1193"/>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1193"/>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369"/>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628"/>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rPr>
                <w:rFonts w:hint="eastAsia" w:ascii="方正仿宋_GBK" w:hAnsi="方正仿宋_GBK" w:eastAsia="方正仿宋_GBK" w:cs="方正仿宋_GBK"/>
                <w:b/>
                <w:bCs/>
                <w:color w:val="000000"/>
                <w:sz w:val="28"/>
                <w:szCs w:val="28"/>
              </w:rPr>
            </w:r>
            <w:r/>
          </w:p>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1193"/>
              <w:jc w:val="left"/>
              <w:keepLines w:val="0"/>
              <w:keepNext w:val="0"/>
              <w:pageBreakBefore w:val="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rPr>
                <w:rFonts w:hint="eastAsia" w:ascii="方正仿宋_GBK" w:hAnsi="方正仿宋_GBK" w:eastAsia="方正仿宋_GBK" w:cs="方正仿宋_GBK"/>
                <w:color w:val="000000"/>
                <w:sz w:val="28"/>
                <w:szCs w:val="28"/>
              </w:rPr>
            </w:r>
            <w:r/>
          </w:p>
          <w:p>
            <w:pPr>
              <w:pStyle w:val="1193"/>
              <w:jc w:val="both"/>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rPr>
            </w:r>
            <w:r/>
          </w:p>
        </w:tc>
      </w:tr>
      <w:tr>
        <w:trPr>
          <w:trHeight w:val="261"/>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1193"/>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1193"/>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pStyle w:val="1193"/>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261"/>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261"/>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rPr>
                <w:rFonts w:hint="eastAsia" w:ascii="方正仿宋_GBK" w:hAnsi="方正仿宋_GBK" w:eastAsia="方正仿宋_GBK" w:cs="方正仿宋_GBK"/>
                <w:b/>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1193"/>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rPr>
                <w:rFonts w:hint="eastAsia" w:ascii="方正仿宋_GBK" w:hAnsi="方正仿宋_GBK" w:eastAsia="方正仿宋_GBK" w:cs="方正仿宋_GBK"/>
                <w:color w:val="000000"/>
                <w:sz w:val="28"/>
                <w:szCs w:val="28"/>
              </w:rPr>
            </w:r>
            <w:r/>
          </w:p>
          <w:p>
            <w:pPr>
              <w:pStyle w:val="1193"/>
              <w:jc w:val="both"/>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1193"/>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1193"/>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1193"/>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1193"/>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color w:val="000000"/>
                <w:sz w:val="28"/>
                <w:szCs w:val="28"/>
              </w:rPr>
            </w:r>
            <w:r/>
          </w:p>
        </w:tc>
      </w:tr>
    </w:tbl>
    <w:p>
      <w:pPr>
        <w:pStyle w:val="11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1193"/>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1193"/>
        <w:keepLines w:val="0"/>
        <w:keepNext w:val="0"/>
        <w:pageBreakBefore w:val="0"/>
        <w:spacing w:line="400" w:lineRule="exact"/>
        <w:widowControl w:val="off"/>
        <w:rPr>
          <w:rFonts w:hint="eastAsia"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i w:val="0"/>
          <w:iCs/>
          <w:color w:val="000000"/>
          <w:sz w:val="28"/>
          <w:szCs w:val="28"/>
          <w:u w:val="none"/>
        </w:rPr>
        <w:t xml:space="preserve">1.本表仅适用物业管理服务品目政府采购项目，供应商</w:t>
      </w:r>
      <w:r>
        <w:rPr>
          <w:rFonts w:hint="eastAsia" w:ascii="方正仿宋_GBK" w:hAnsi="方正仿宋_GBK" w:eastAsia="方正仿宋_GBK" w:cs="方正仿宋_GBK"/>
          <w:i w:val="0"/>
          <w:iCs/>
          <w:color w:val="000000"/>
          <w:sz w:val="28"/>
          <w:szCs w:val="28"/>
          <w:u w:val="none"/>
          <w:lang w:eastAsia="zh-CN"/>
        </w:rPr>
        <w:t xml:space="preserve">需</w:t>
      </w:r>
      <w:r>
        <w:rPr>
          <w:rFonts w:hint="eastAsia" w:ascii="方正仿宋_GBK" w:hAnsi="方正仿宋_GBK" w:eastAsia="方正仿宋_GBK" w:cs="方正仿宋_GBK"/>
          <w:i w:val="0"/>
          <w:iCs/>
          <w:color w:val="000000"/>
          <w:sz w:val="28"/>
          <w:szCs w:val="28"/>
          <w:u w:val="none"/>
        </w:rPr>
        <w:t xml:space="preserve">在投标（响应）文件中填报此表。</w:t>
      </w:r>
      <w:r>
        <w:rPr>
          <w:rFonts w:hint="eastAsia" w:ascii="方正仿宋_GBK" w:hAnsi="方正仿宋_GBK" w:eastAsia="方正仿宋_GBK" w:cs="方正仿宋_GBK"/>
          <w:i w:val="0"/>
          <w:iCs/>
          <w:color w:val="000000"/>
          <w:sz w:val="28"/>
          <w:szCs w:val="28"/>
          <w:u w:val="none"/>
        </w:rPr>
      </w:r>
      <w:r/>
    </w:p>
    <w:p>
      <w:pPr>
        <w:pStyle w:val="1193"/>
        <w:keepLines w:val="0"/>
        <w:keepNext w:val="0"/>
        <w:pageBreakBefore w:val="0"/>
        <w:spacing w:line="400" w:lineRule="exact"/>
        <w:widowControl w:val="off"/>
        <w:rPr>
          <w:rFonts w:hint="eastAsia" w:ascii="方正仿宋_GBK" w:hAnsi="方正仿宋_GBK" w:eastAsia="方正仿宋_GBK" w:cs="方正仿宋_GBK"/>
          <w:i/>
          <w:iCs w:val="0"/>
          <w:color w:val="000000"/>
          <w:sz w:val="28"/>
          <w:szCs w:val="28"/>
          <w:u w:val="single"/>
        </w:rPr>
      </w:pPr>
      <w:r>
        <w:rPr>
          <w:rFonts w:hint="eastAsia" w:ascii="方正仿宋_GBK" w:hAnsi="方正仿宋_GBK" w:eastAsia="方正仿宋_GBK" w:cs="方正仿宋_GBK"/>
          <w:i/>
          <w:iCs w:val="0"/>
          <w:color w:val="000000"/>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iCs w:val="0"/>
          <w:color w:val="000000"/>
          <w:sz w:val="28"/>
          <w:szCs w:val="28"/>
          <w:u w:val="single"/>
        </w:rPr>
      </w:r>
      <w:r/>
    </w:p>
    <w:p>
      <w:pPr>
        <w:pStyle w:val="1193"/>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1193"/>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1193"/>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119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1193"/>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1193"/>
        <w:keepLines w:val="0"/>
        <w:keepNext w:val="0"/>
        <w:pageBreakBefore w:val="0"/>
        <w:spacing w:line="400" w:lineRule="exact"/>
        <w:rPr>
          <w:rFonts w:ascii="宋体" w:hAnsi="宋体"/>
          <w:sz w:val="28"/>
          <w:szCs w:val="28"/>
        </w:rPr>
      </w:pPr>
      <w:r>
        <w:rPr>
          <w:rFonts w:ascii="宋体" w:hAnsi="宋体"/>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1193"/>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193"/>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193"/>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11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11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1193"/>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119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28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28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28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28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28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28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28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28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281"/>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28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28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28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28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28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281"/>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281"/>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281"/>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281"/>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281"/>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193"/>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281"/>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119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19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19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19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19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19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90"/>
      <w:r/>
      <w:bookmarkEnd w:id="191"/>
      <w:r/>
      <w:bookmarkEnd w:id="192"/>
      <w:r/>
      <w:bookmarkStart w:id="193"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1193"/>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193"/>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1193"/>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1193"/>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1193"/>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193"/>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119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119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1193"/>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119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1193"/>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1193"/>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1193"/>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119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119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119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1193"/>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119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1193"/>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119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19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19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19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19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19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19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19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256"/>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25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2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2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25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25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25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25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256"/>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256"/>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256"/>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2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2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2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2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2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2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268"/>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193"/>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119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119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119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119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1193"/>
        <w:keepLines w:val="0"/>
        <w:keepNext w:val="0"/>
        <w:pageBreakBefore w:val="0"/>
        <w:spacing w:line="400" w:lineRule="exact"/>
        <w:rPr>
          <w:rFonts w:hint="eastAsia"/>
          <w:sz w:val="28"/>
          <w:szCs w:val="28"/>
        </w:rPr>
      </w:pPr>
      <w:r>
        <w:rPr>
          <w:rFonts w:hint="eastAsia"/>
          <w:sz w:val="28"/>
          <w:szCs w:val="28"/>
        </w:rPr>
      </w:r>
      <w:r/>
    </w:p>
    <w:p>
      <w:pPr>
        <w:pStyle w:val="119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119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119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1193"/>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8"/>
      <w:r/>
      <w:bookmarkEnd w:id="159"/>
      <w:r/>
      <w:bookmarkEnd w:id="193"/>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1193"/>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119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1193"/>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119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119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119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119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119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119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1208"/>
        <w:keepLines w:val="0"/>
        <w:keepNext w:val="0"/>
        <w:pageBreakBefore w:val="0"/>
        <w:spacing w:line="400" w:lineRule="exact"/>
        <w:rPr>
          <w:rFonts w:hint="eastAsia"/>
          <w:sz w:val="28"/>
          <w:szCs w:val="28"/>
        </w:rPr>
      </w:pPr>
      <w:r>
        <w:rPr>
          <w:rFonts w:hint="eastAsia"/>
          <w:sz w:val="28"/>
          <w:szCs w:val="28"/>
        </w:rPr>
      </w:r>
      <w:r/>
    </w:p>
    <w:p>
      <w:pPr>
        <w:pStyle w:val="1208"/>
        <w:rPr>
          <w:sz w:val="24"/>
          <w:szCs w:val="24"/>
        </w:rPr>
      </w:pPr>
      <w:r>
        <w:rPr>
          <w:sz w:val="24"/>
          <w:szCs w:val="24"/>
        </w:rPr>
      </w:r>
      <w:r/>
    </w:p>
    <w:sectPr>
      <w:headerReference w:type="default" r:id="rId10"/>
      <w:headerReference w:type="firs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both"/>
      <w:tabs>
        <w:tab w:val="clear" w:pos="4153" w:leader="none"/>
        <w:tab w:val="center" w:pos="4476" w:leader="none"/>
        <w:tab w:val="clear" w:pos="8306" w:leader="none"/>
      </w:tabs>
    </w:pPr>
    <w:r>
      <w:rPr>
        <w:sz w:val="18"/>
      </w:rPr>
    </w:r>
    <w:r>
      <w:tab/>
      <w:t xml:space="preserve">25</w:t>
    </w:r>
    <w:r/>
  </w:p>
  <w:p>
    <w:pPr>
      <w:pStyle w:val="131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tabs>
        <w:tab w:val="center" w:pos="4153" w:leader="none"/>
        <w:tab w:val="right" w:pos="8306" w:leader="none"/>
      </w:tabs>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083945" cy="284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83945" cy="284480"/>
                      </a:xfrm>
                      <a:prstGeom prst="rect">
                        <a:avLst/>
                      </a:prstGeom>
                      <a:noFill/>
                      <a:ln>
                        <a:noFill/>
                      </a:ln>
                    </wps:spPr>
                    <wps:txbx>
                      <w:txbxContent>
                        <w:p>
                          <w:pPr>
                            <w:pStyle w:val="1193"/>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85.3pt;height:22.4pt;mso-wrap-distance-left:9.0pt;mso-wrap-distance-top:0.0pt;mso-wrap-distance-right:9.0pt;mso-wrap-distance-bottom:0.0pt;visibility:visible;" filled="f" stroked="f">
              <v:textbox inset="0,0,0,0">
                <w:txbxContent>
                  <w:p>
                    <w:pPr>
                      <w:pStyle w:val="1193"/>
                    </w:pPr>
                    <w:r/>
                    <w:r/>
                  </w:p>
                </w:txbxContent>
              </v:textbox>
            </v:shape>
          </w:pict>
        </mc:Fallback>
      </mc:AlternateContent>
    </w:r>
    <w:r>
      <w:rPr>
        <w:rFonts w:hint="eastAsia" w:eastAsia="宋体"/>
        <w:b/>
        <w:i/>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t xml:space="preserve">26</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tabs>
        <w:tab w:val="center" w:pos="4153" w:leader="none"/>
        <w:tab w:val="right" w:pos="8306" w:leader="none"/>
      </w:tabs>
      <w:rPr>
        <w:rStyle w:val="1266"/>
      </w:rPr>
      <w:framePr w:wrap="around" w:vAnchor="text" w:hAnchor="margin" w:xAlign="center" w:y="1"/>
    </w:pPr>
    <w:r>
      <w:fldChar w:fldCharType="begin"/>
    </w:r>
    <w:r>
      <w:rPr>
        <w:rStyle w:val="1266"/>
      </w:rPr>
      <w:instrText xml:space="preserve">PAGE  </w:instrText>
    </w:r>
    <w:r>
      <w:fldChar w:fldCharType="separate"/>
    </w:r>
    <w:r>
      <w:rPr>
        <w:rStyle w:val="1266"/>
      </w:rPr>
      <w:t xml:space="preserve">1</w:t>
    </w:r>
    <w:r>
      <w:fldChar w:fldCharType="end"/>
    </w:r>
    <w:r>
      <w:rPr>
        <w:rStyle w:val="1266"/>
      </w:rPr>
    </w:r>
    <w:r/>
  </w:p>
  <w:p>
    <w:pPr>
      <w:pStyle w:val="124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1193"/>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1193"/>
                    </w:pPr>
                    <w:r/>
                    <w:r/>
                  </w:p>
                </w:txbxContent>
              </v:textbox>
            </v:shape>
          </w:pict>
        </mc:Fallback>
      </mc:AlternateContent>
    </w:r>
    <w:r/>
  </w:p>
  <w:p>
    <w:pPr>
      <w:pStyle w:val="12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1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5">
    <w:multiLevelType w:val="hybridMultilevel"/>
    <w:lvl w:ilvl="0">
      <w:start w:val="1"/>
      <w:numFmt w:val="upperLetter"/>
      <w:pStyle w:val="1273"/>
      <w:isLgl w:val="false"/>
      <w:suff w:val="tab"/>
      <w:lvlText w:val="附录%1."/>
      <w:lvlJc w:val="left"/>
      <w:pPr>
        <w:pStyle w:val="11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1193"/>
        <w:ind w:left="0" w:firstLine="0"/>
      </w:pPr>
      <w:rPr>
        <w:rFonts w:hint="eastAsia"/>
      </w:r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13">
    <w:multiLevelType w:val="hybridMultilevel"/>
    <w:lvl w:ilvl="0">
      <w:start w:val="2"/>
      <w:numFmt w:val="decimal"/>
      <w:isLgl w:val="false"/>
      <w:suff w:val="tab"/>
      <w:lvlText w:val="%1."/>
      <w:lvlJc w:val="left"/>
      <w:pPr>
        <w:pStyle w:val="11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19">
    <w:multiLevelType w:val="hybridMultilevel"/>
    <w:lvl w:ilvl="0">
      <w:start w:val="1"/>
      <w:numFmt w:val="decimal"/>
      <w:pStyle w:val="1290"/>
      <w:isLgl w:val="false"/>
      <w:suff w:val="tab"/>
      <w:lvlText w:val="%1."/>
      <w:lvlJc w:val="left"/>
      <w:pPr>
        <w:pStyle w:val="1193"/>
        <w:ind w:left="709" w:hanging="709"/>
        <w:tabs>
          <w:tab w:val="num" w:pos="709" w:leader="none"/>
        </w:tabs>
      </w:pPr>
      <w:rPr>
        <w:rFonts w:hint="eastAsia"/>
      </w:rPr>
    </w:lvl>
    <w:lvl w:ilvl="1">
      <w:start w:val="1"/>
      <w:numFmt w:val="decimal"/>
      <w:isLgl w:val="false"/>
      <w:suff w:val="tab"/>
      <w:lvlText w:val="%1.%2"/>
      <w:lvlJc w:val="left"/>
      <w:pPr>
        <w:pStyle w:val="1193"/>
        <w:ind w:left="709" w:hanging="709"/>
        <w:tabs>
          <w:tab w:val="num" w:pos="709" w:leader="none"/>
        </w:tabs>
      </w:pPr>
      <w:rPr>
        <w:rFonts w:hint="eastAsia"/>
      </w:rPr>
    </w:lvl>
    <w:lvl w:ilvl="2">
      <w:start w:val="1"/>
      <w:numFmt w:val="decimal"/>
      <w:isLgl w:val="false"/>
      <w:suff w:val="tab"/>
      <w:lvlText w:val="%1.%2.%3."/>
      <w:lvlJc w:val="left"/>
      <w:pPr>
        <w:pStyle w:val="1193"/>
        <w:ind w:left="425" w:hanging="425"/>
        <w:tabs>
          <w:tab w:val="num" w:pos="425" w:leader="none"/>
        </w:tabs>
      </w:pPr>
      <w:rPr>
        <w:rFonts w:hint="eastAsia"/>
      </w:rPr>
    </w:lvl>
    <w:lvl w:ilvl="3">
      <w:start w:val="1"/>
      <w:numFmt w:val="decimal"/>
      <w:isLgl w:val="false"/>
      <w:suff w:val="tab"/>
      <w:lvlText w:val="%1.%2.%3.%4."/>
      <w:lvlJc w:val="left"/>
      <w:pPr>
        <w:pStyle w:val="1193"/>
        <w:ind w:left="851" w:hanging="851"/>
        <w:tabs>
          <w:tab w:val="num" w:pos="851" w:leader="none"/>
        </w:tabs>
      </w:pPr>
      <w:rPr>
        <w:rFonts w:hint="eastAsia"/>
      </w:rPr>
    </w:lvl>
    <w:lvl w:ilvl="4">
      <w:start w:val="1"/>
      <w:numFmt w:val="decimal"/>
      <w:isLgl w:val="false"/>
      <w:suff w:val="tab"/>
      <w:lvlText w:val="%1.%2.%3.%4.%5."/>
      <w:lvlJc w:val="left"/>
      <w:pPr>
        <w:pStyle w:val="1193"/>
        <w:ind w:left="992" w:hanging="992"/>
        <w:tabs>
          <w:tab w:val="num" w:pos="992" w:leader="none"/>
        </w:tabs>
      </w:pPr>
      <w:rPr>
        <w:rFonts w:hint="eastAsia"/>
      </w:rPr>
    </w:lvl>
    <w:lvl w:ilvl="5">
      <w:start w:val="1"/>
      <w:numFmt w:val="decimal"/>
      <w:isLgl w:val="false"/>
      <w:suff w:val="tab"/>
      <w:lvlText w:val="%1.%2.%3.%4.%5.%6."/>
      <w:lvlJc w:val="left"/>
      <w:pPr>
        <w:pStyle w:val="1193"/>
        <w:ind w:left="1134" w:hanging="1134"/>
        <w:tabs>
          <w:tab w:val="num" w:pos="1134" w:leader="none"/>
        </w:tabs>
      </w:pPr>
      <w:rPr>
        <w:rFonts w:hint="eastAsia"/>
      </w:rPr>
    </w:lvl>
    <w:lvl w:ilvl="6">
      <w:start w:val="1"/>
      <w:numFmt w:val="decimal"/>
      <w:isLgl w:val="false"/>
      <w:suff w:val="tab"/>
      <w:lvlText w:val="%1.%2.%3.%4.%5.%6.%7."/>
      <w:lvlJc w:val="left"/>
      <w:pPr>
        <w:pStyle w:val="1193"/>
        <w:ind w:left="1276" w:hanging="1276"/>
        <w:tabs>
          <w:tab w:val="num" w:pos="1276" w:leader="none"/>
        </w:tabs>
      </w:pPr>
      <w:rPr>
        <w:rFonts w:hint="eastAsia"/>
      </w:rPr>
    </w:lvl>
    <w:lvl w:ilvl="7">
      <w:start w:val="1"/>
      <w:numFmt w:val="decimal"/>
      <w:isLgl w:val="false"/>
      <w:suff w:val="tab"/>
      <w:lvlText w:val="%1.%2.%3.%4.%5.%6.%7.%8."/>
      <w:lvlJc w:val="left"/>
      <w:pPr>
        <w:pStyle w:val="1193"/>
        <w:ind w:left="1418" w:hanging="1418"/>
        <w:tabs>
          <w:tab w:val="num" w:pos="1418" w:leader="none"/>
        </w:tabs>
      </w:pPr>
      <w:rPr>
        <w:rFonts w:hint="eastAsia"/>
      </w:rPr>
    </w:lvl>
    <w:lvl w:ilvl="8">
      <w:start w:val="1"/>
      <w:numFmt w:val="decimal"/>
      <w:isLgl w:val="false"/>
      <w:suff w:val="tab"/>
      <w:lvlText w:val="%1.%2.%3.%4.%5.%6.%7.%8.%9."/>
      <w:lvlJc w:val="left"/>
      <w:pPr>
        <w:pStyle w:val="1193"/>
        <w:ind w:left="1559" w:hanging="1559"/>
        <w:tabs>
          <w:tab w:val="num" w:pos="1559" w:leader="none"/>
        </w:tabs>
      </w:pPr>
      <w:rPr>
        <w:rFonts w:hint="eastAsia"/>
      </w:rPr>
    </w:lvl>
  </w:abstractNum>
  <w:abstractNum w:abstractNumId="20">
    <w:multiLevelType w:val="hybridMultilevel"/>
    <w:lvl w:ilvl="0">
      <w:start w:val="1"/>
      <w:numFmt w:val="decimal"/>
      <w:isLgl w:val="false"/>
      <w:suff w:val="nothing"/>
      <w:lvlText w:val="（%1）"/>
      <w:lvlJc w:val="left"/>
      <w:pPr>
        <w:pStyle w:val="11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25">
    <w:multiLevelType w:val="hybridMultilevel"/>
    <w:lvl w:ilvl="0">
      <w:start w:val="1"/>
      <w:numFmt w:val="chineseCountingThousand"/>
      <w:isLgl w:val="false"/>
      <w:suff w:val="nothing"/>
      <w:lvlText w:val="第%1章 "/>
      <w:lvlJc w:val="left"/>
      <w:pPr>
        <w:pStyle w:val="1193"/>
        <w:ind w:left="0" w:firstLine="0"/>
      </w:pPr>
      <w:rPr>
        <w:rFonts w:hint="eastAsia"/>
      </w:rPr>
    </w:lvl>
    <w:lvl w:ilvl="1">
      <w:start w:val="1"/>
      <w:numFmt w:val="decimal"/>
      <w:isLgl w:val="false"/>
      <w:suff w:val="nothing"/>
      <w:lvlText w:val="%2、"/>
      <w:lvlJc w:val="left"/>
      <w:pPr>
        <w:pStyle w:val="1193"/>
        <w:ind w:left="0" w:firstLine="0"/>
      </w:pPr>
      <w:rPr>
        <w:rFonts w:hint="eastAsia"/>
      </w:rPr>
    </w:lvl>
    <w:lvl w:ilvl="2">
      <w:start w:val="1"/>
      <w:numFmt w:val="decimal"/>
      <w:isLgl w:val="false"/>
      <w:suff w:val="nothing"/>
      <w:lvlText w:val="%2.%3 "/>
      <w:lvlJc w:val="left"/>
      <w:pPr>
        <w:pStyle w:val="1193"/>
        <w:ind w:left="0" w:firstLine="0"/>
      </w:pPr>
      <w:rPr>
        <w:rFonts w:hint="eastAsia"/>
      </w:rPr>
    </w:lvl>
    <w:lvl w:ilvl="3">
      <w:start w:val="1"/>
      <w:numFmt w:val="decimal"/>
      <w:isLgl w:val="false"/>
      <w:suff w:val="nothing"/>
      <w:lvlText w:val="%2.%3.%4 "/>
      <w:lvlJc w:val="left"/>
      <w:pPr>
        <w:pStyle w:val="1193"/>
        <w:ind w:left="0" w:firstLine="0"/>
      </w:pPr>
      <w:rPr>
        <w:rFonts w:hint="eastAsia"/>
      </w:rPr>
    </w:lvl>
    <w:lvl w:ilvl="4">
      <w:start w:val="1"/>
      <w:numFmt w:val="decimal"/>
      <w:isLgl w:val="false"/>
      <w:suff w:val="nothing"/>
      <w:lvlText w:val="%2.%3.%4.%5 "/>
      <w:lvlJc w:val="left"/>
      <w:pPr>
        <w:pStyle w:val="1193"/>
        <w:ind w:left="0" w:firstLine="0"/>
      </w:pPr>
      <w:rPr>
        <w:rFonts w:hint="eastAsia"/>
      </w:rPr>
    </w:lvl>
    <w:lvl w:ilvl="5">
      <w:start w:val="1"/>
      <w:numFmt w:val="decimal"/>
      <w:pStyle w:val="1199"/>
      <w:isLgl w:val="false"/>
      <w:suff w:val="nothing"/>
      <w:lvlText w:val=""/>
      <w:lvlJc w:val="left"/>
      <w:pPr>
        <w:pStyle w:val="1193"/>
        <w:ind w:left="0" w:firstLine="0"/>
      </w:pPr>
      <w:rPr>
        <w:rFonts w:hint="eastAsia"/>
      </w:rPr>
    </w:lvl>
    <w:lvl w:ilvl="6">
      <w:start w:val="1"/>
      <w:numFmt w:val="decimal"/>
      <w:pStyle w:val="1200"/>
      <w:isLgl w:val="false"/>
      <w:suff w:val="nothing"/>
      <w:lvlText w:val=""/>
      <w:lvlJc w:val="left"/>
      <w:pPr>
        <w:pStyle w:val="1193"/>
        <w:ind w:left="0" w:firstLine="0"/>
      </w:pPr>
      <w:rPr>
        <w:rFonts w:hint="eastAsia"/>
      </w:rPr>
    </w:lvl>
    <w:lvl w:ilvl="7">
      <w:start w:val="1"/>
      <w:numFmt w:val="decimal"/>
      <w:pStyle w:val="1201"/>
      <w:isLgl w:val="false"/>
      <w:suff w:val="nothing"/>
      <w:lvlText w:val=""/>
      <w:lvlJc w:val="left"/>
      <w:pPr>
        <w:pStyle w:val="1193"/>
        <w:ind w:left="0" w:firstLine="0"/>
      </w:pPr>
      <w:rPr>
        <w:rFonts w:hint="eastAsia"/>
      </w:rPr>
    </w:lvl>
    <w:lvl w:ilvl="8">
      <w:start w:val="1"/>
      <w:numFmt w:val="decimal"/>
      <w:pStyle w:val="1202"/>
      <w:isLgl w:val="false"/>
      <w:suff w:val="nothing"/>
      <w:lvlText w:val=""/>
      <w:lvlJc w:val="left"/>
      <w:pPr>
        <w:pStyle w:val="1193"/>
        <w:ind w:left="0" w:firstLine="0"/>
      </w:pPr>
      <w:rPr>
        <w:rFonts w:hint="eastAsia"/>
      </w:rPr>
    </w:lvl>
  </w:abstractNum>
  <w:abstractNum w:abstractNumId="26">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29">
    <w:multiLevelType w:val="hybridMultilevel"/>
    <w:lvl w:ilvl="0">
      <w:start w:val="1"/>
      <w:numFmt w:val="decimal"/>
      <w:isLgl w:val="false"/>
      <w:suff w:val="tab"/>
      <w:lvlText w:val="1.%1"/>
      <w:lvlJc w:val="left"/>
      <w:pPr>
        <w:pStyle w:val="1193"/>
        <w:ind w:left="0" w:firstLine="0"/>
        <w:tabs>
          <w:tab w:val="num" w:pos="210" w:leader="none"/>
        </w:tabs>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1193"/>
        <w:ind w:left="0" w:firstLine="480"/>
      </w:pPr>
    </w:lvl>
    <w:lvl w:ilvl="1">
      <w:start w:val="1"/>
      <w:numFmt w:val="bullet"/>
      <w:isLgl w:val="false"/>
      <w:suff w:val="tab"/>
      <w:lvlText w:val="o"/>
      <w:lvlJc w:val="left"/>
      <w:pPr>
        <w:pStyle w:val="1193"/>
        <w:ind w:left="1440" w:hanging="360"/>
      </w:pPr>
      <w:rPr>
        <w:rFonts w:ascii="Courier New" w:hAnsi="Courier New" w:eastAsia="Courier New" w:cs="Courier New"/>
      </w:rPr>
    </w:lvl>
    <w:lvl w:ilvl="2">
      <w:start w:val="1"/>
      <w:numFmt w:val="bullet"/>
      <w:isLgl w:val="false"/>
      <w:suff w:val="tab"/>
      <w:lvlText w:val="§"/>
      <w:lvlJc w:val="left"/>
      <w:pPr>
        <w:pStyle w:val="1193"/>
        <w:ind w:left="2160" w:hanging="360"/>
      </w:pPr>
      <w:rPr>
        <w:rFonts w:ascii="Wingdings" w:hAnsi="Wingdings" w:eastAsia="Wingdings" w:cs="Wingdings"/>
      </w:rPr>
    </w:lvl>
    <w:lvl w:ilvl="3">
      <w:start w:val="1"/>
      <w:numFmt w:val="bullet"/>
      <w:isLgl w:val="false"/>
      <w:suff w:val="tab"/>
      <w:lvlText w:val="·"/>
      <w:lvlJc w:val="left"/>
      <w:pPr>
        <w:pStyle w:val="1193"/>
        <w:ind w:left="2880" w:hanging="360"/>
      </w:pPr>
      <w:rPr>
        <w:rFonts w:ascii="Symbol" w:hAnsi="Symbol" w:eastAsia="Symbol" w:cs="Symbol"/>
      </w:rPr>
    </w:lvl>
    <w:lvl w:ilvl="4">
      <w:start w:val="1"/>
      <w:numFmt w:val="bullet"/>
      <w:isLgl w:val="false"/>
      <w:suff w:val="tab"/>
      <w:lvlText w:val="o"/>
      <w:lvlJc w:val="left"/>
      <w:pPr>
        <w:pStyle w:val="1193"/>
        <w:ind w:left="3600" w:hanging="360"/>
      </w:pPr>
      <w:rPr>
        <w:rFonts w:ascii="Courier New" w:hAnsi="Courier New" w:eastAsia="Courier New" w:cs="Courier New"/>
      </w:rPr>
    </w:lvl>
    <w:lvl w:ilvl="5">
      <w:start w:val="1"/>
      <w:numFmt w:val="bullet"/>
      <w:isLgl w:val="false"/>
      <w:suff w:val="tab"/>
      <w:lvlText w:val="§"/>
      <w:lvlJc w:val="left"/>
      <w:pPr>
        <w:pStyle w:val="1193"/>
        <w:ind w:left="4320" w:hanging="360"/>
      </w:pPr>
      <w:rPr>
        <w:rFonts w:ascii="Wingdings" w:hAnsi="Wingdings" w:eastAsia="Wingdings" w:cs="Wingdings"/>
      </w:rPr>
    </w:lvl>
    <w:lvl w:ilvl="6">
      <w:start w:val="1"/>
      <w:numFmt w:val="bullet"/>
      <w:isLgl w:val="false"/>
      <w:suff w:val="tab"/>
      <w:lvlText w:val="·"/>
      <w:lvlJc w:val="left"/>
      <w:pPr>
        <w:pStyle w:val="1193"/>
        <w:ind w:left="5040" w:hanging="360"/>
      </w:pPr>
      <w:rPr>
        <w:rFonts w:ascii="Symbol" w:hAnsi="Symbol" w:eastAsia="Symbol" w:cs="Symbol"/>
      </w:rPr>
    </w:lvl>
    <w:lvl w:ilvl="7">
      <w:start w:val="1"/>
      <w:numFmt w:val="bullet"/>
      <w:isLgl w:val="false"/>
      <w:suff w:val="tab"/>
      <w:lvlText w:val="o"/>
      <w:lvlJc w:val="left"/>
      <w:pPr>
        <w:pStyle w:val="1193"/>
        <w:ind w:left="5760" w:hanging="360"/>
      </w:pPr>
      <w:rPr>
        <w:rFonts w:ascii="Courier New" w:hAnsi="Courier New" w:eastAsia="Courier New" w:cs="Courier New"/>
      </w:rPr>
    </w:lvl>
    <w:lvl w:ilvl="8">
      <w:start w:val="1"/>
      <w:numFmt w:val="bullet"/>
      <w:isLgl w:val="false"/>
      <w:suff w:val="tab"/>
      <w:lvlText w:val="§"/>
      <w:lvlJc w:val="left"/>
      <w:pPr>
        <w:pStyle w:val="1193"/>
        <w:ind w:left="6480" w:hanging="360"/>
      </w:pPr>
      <w:rPr>
        <w:rFonts w:ascii="Wingdings" w:hAnsi="Wingdings" w:eastAsia="Wingdings" w:cs="Wingdings"/>
      </w:rPr>
    </w:lvl>
  </w:abstractNum>
  <w:abstractNum w:abstractNumId="37">
    <w:multiLevelType w:val="hybridMultilevel"/>
    <w:lvl w:ilvl="0">
      <w:start w:val="13"/>
      <w:numFmt w:val="chineseCounting"/>
      <w:isLgl w:val="false"/>
      <w:suff w:val="nothing"/>
      <w:lvlText w:val="（%1）"/>
      <w:lvlJc w:val="left"/>
      <w:pPr>
        <w:pStyle w:val="11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5"/>
  </w:num>
  <w:num w:numId="2">
    <w:abstractNumId w:val="5"/>
  </w:num>
  <w:num w:numId="3">
    <w:abstractNumId w:val="19"/>
  </w:num>
  <w:num w:numId="4">
    <w:abstractNumId w:val="13"/>
  </w:num>
  <w:num w:numId="5">
    <w:abstractNumId w:val="1"/>
  </w:num>
  <w:num w:numId="6">
    <w:abstractNumId w:val="10"/>
  </w:num>
  <w:num w:numId="7">
    <w:abstractNumId w:val="11"/>
  </w:num>
  <w:num w:numId="8">
    <w:abstractNumId w:val="24"/>
  </w:num>
  <w:num w:numId="9">
    <w:abstractNumId w:val="21"/>
  </w:num>
  <w:num w:numId="10">
    <w:abstractNumId w:val="16"/>
  </w:num>
  <w:num w:numId="11">
    <w:abstractNumId w:val="29"/>
  </w:num>
  <w:num w:numId="12">
    <w:abstractNumId w:val="28"/>
  </w:num>
  <w:num w:numId="13">
    <w:abstractNumId w:val="6"/>
  </w:num>
  <w:num w:numId="14">
    <w:abstractNumId w:val="22"/>
  </w:num>
  <w:num w:numId="15">
    <w:abstractNumId w:val="4"/>
  </w:num>
  <w:num w:numId="16">
    <w:abstractNumId w:val="34"/>
  </w:num>
  <w:num w:numId="17">
    <w:abstractNumId w:val="20"/>
  </w:num>
  <w:num w:numId="18">
    <w:abstractNumId w:val="30"/>
  </w:num>
  <w:num w:numId="19">
    <w:abstractNumId w:val="9"/>
  </w:num>
  <w:num w:numId="20">
    <w:abstractNumId w:val="14"/>
  </w:num>
  <w:num w:numId="21">
    <w:abstractNumId w:val="35"/>
  </w:num>
  <w:num w:numId="22">
    <w:abstractNumId w:val="2"/>
  </w:num>
  <w:num w:numId="23">
    <w:abstractNumId w:val="12"/>
  </w:num>
  <w:num w:numId="24">
    <w:abstractNumId w:val="36"/>
  </w:num>
  <w:num w:numId="25">
    <w:abstractNumId w:val="15"/>
  </w:num>
  <w:num w:numId="26">
    <w:abstractNumId w:val="31"/>
  </w:num>
  <w:num w:numId="27">
    <w:abstractNumId w:val="23"/>
  </w:num>
  <w:num w:numId="28">
    <w:abstractNumId w:val="26"/>
  </w:num>
  <w:num w:numId="29">
    <w:abstractNumId w:val="18"/>
  </w:num>
  <w:num w:numId="30">
    <w:abstractNumId w:val="17"/>
  </w:num>
  <w:num w:numId="31">
    <w:abstractNumId w:val="7"/>
  </w:num>
  <w:num w:numId="32">
    <w:abstractNumId w:val="32"/>
  </w:num>
  <w:num w:numId="33">
    <w:abstractNumId w:val="33"/>
  </w:num>
  <w:num w:numId="34">
    <w:abstractNumId w:val="3"/>
  </w:num>
  <w:num w:numId="35">
    <w:abstractNumId w:val="8"/>
  </w:num>
  <w:num w:numId="36">
    <w:abstractNumId w:val="37"/>
  </w:num>
  <w:num w:numId="37">
    <w:abstractNumId w:val="0"/>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22">
    <w:name w:val="Heading 1 Char"/>
    <w:link w:val="1315"/>
    <w:uiPriority w:val="9"/>
    <w:rPr>
      <w:rFonts w:ascii="Arial" w:hAnsi="Arial" w:eastAsia="Arial" w:cs="Arial"/>
      <w:sz w:val="40"/>
      <w:szCs w:val="40"/>
    </w:rPr>
  </w:style>
  <w:style w:type="character" w:styleId="1023">
    <w:name w:val="Heading 2 Char"/>
    <w:link w:val="1311"/>
    <w:uiPriority w:val="9"/>
    <w:rPr>
      <w:rFonts w:ascii="Arial" w:hAnsi="Arial" w:eastAsia="Arial" w:cs="Arial"/>
      <w:sz w:val="34"/>
    </w:rPr>
  </w:style>
  <w:style w:type="character" w:styleId="1024">
    <w:name w:val="Heading 3 Char"/>
    <w:link w:val="1320"/>
    <w:uiPriority w:val="9"/>
    <w:rPr>
      <w:rFonts w:ascii="Arial" w:hAnsi="Arial" w:eastAsia="Arial" w:cs="Arial"/>
      <w:sz w:val="30"/>
      <w:szCs w:val="30"/>
    </w:rPr>
  </w:style>
  <w:style w:type="character" w:styleId="1025">
    <w:name w:val="Heading 4 Char"/>
    <w:link w:val="1316"/>
    <w:uiPriority w:val="9"/>
    <w:rPr>
      <w:rFonts w:ascii="Arial" w:hAnsi="Arial" w:eastAsia="Arial" w:cs="Arial"/>
      <w:b/>
      <w:bCs/>
      <w:sz w:val="26"/>
      <w:szCs w:val="26"/>
    </w:rPr>
  </w:style>
  <w:style w:type="character" w:styleId="1026">
    <w:name w:val="Heading 5 Char"/>
    <w:link w:val="1317"/>
    <w:uiPriority w:val="9"/>
    <w:rPr>
      <w:rFonts w:ascii="Arial" w:hAnsi="Arial" w:eastAsia="Arial" w:cs="Arial"/>
      <w:b/>
      <w:bCs/>
      <w:sz w:val="24"/>
      <w:szCs w:val="24"/>
    </w:rPr>
  </w:style>
  <w:style w:type="character" w:styleId="1027">
    <w:name w:val="Heading 6 Char"/>
    <w:link w:val="1318"/>
    <w:uiPriority w:val="9"/>
    <w:rPr>
      <w:rFonts w:ascii="Arial" w:hAnsi="Arial" w:eastAsia="Arial" w:cs="Arial"/>
      <w:b/>
      <w:bCs/>
      <w:sz w:val="22"/>
      <w:szCs w:val="22"/>
    </w:rPr>
  </w:style>
  <w:style w:type="character" w:styleId="1028">
    <w:name w:val="Heading 7 Char"/>
    <w:link w:val="1319"/>
    <w:uiPriority w:val="9"/>
    <w:rPr>
      <w:rFonts w:ascii="Arial" w:hAnsi="Arial" w:eastAsia="Arial" w:cs="Arial"/>
      <w:b/>
      <w:bCs/>
      <w:i/>
      <w:iCs/>
      <w:sz w:val="22"/>
      <w:szCs w:val="22"/>
    </w:rPr>
  </w:style>
  <w:style w:type="paragraph" w:styleId="1029">
    <w:name w:val="Heading 8"/>
    <w:basedOn w:val="1193"/>
    <w:next w:val="1193"/>
    <w:link w:val="1030"/>
    <w:uiPriority w:val="9"/>
    <w:unhideWhenUsed/>
    <w:qFormat/>
    <w:pPr>
      <w:keepLines/>
      <w:keepNext/>
      <w:spacing w:before="320" w:after="200"/>
      <w:outlineLvl w:val="7"/>
    </w:pPr>
    <w:rPr>
      <w:rFonts w:ascii="Arial" w:hAnsi="Arial" w:eastAsia="Arial" w:cs="Arial"/>
      <w:i/>
      <w:iCs/>
      <w:sz w:val="22"/>
      <w:szCs w:val="22"/>
    </w:rPr>
  </w:style>
  <w:style w:type="character" w:styleId="1030">
    <w:name w:val="Heading 8 Char"/>
    <w:link w:val="1029"/>
    <w:uiPriority w:val="9"/>
    <w:rPr>
      <w:rFonts w:ascii="Arial" w:hAnsi="Arial" w:eastAsia="Arial" w:cs="Arial"/>
      <w:i/>
      <w:iCs/>
      <w:sz w:val="22"/>
      <w:szCs w:val="22"/>
    </w:rPr>
  </w:style>
  <w:style w:type="paragraph" w:styleId="1031">
    <w:name w:val="Heading 9"/>
    <w:basedOn w:val="1193"/>
    <w:next w:val="1193"/>
    <w:link w:val="1032"/>
    <w:uiPriority w:val="9"/>
    <w:unhideWhenUsed/>
    <w:qFormat/>
    <w:pPr>
      <w:keepLines/>
      <w:keepNext/>
      <w:spacing w:before="320" w:after="200"/>
      <w:outlineLvl w:val="8"/>
    </w:pPr>
    <w:rPr>
      <w:rFonts w:ascii="Arial" w:hAnsi="Arial" w:eastAsia="Arial" w:cs="Arial"/>
      <w:i/>
      <w:iCs/>
      <w:sz w:val="21"/>
      <w:szCs w:val="21"/>
    </w:rPr>
  </w:style>
  <w:style w:type="character" w:styleId="1032">
    <w:name w:val="Heading 9 Char"/>
    <w:link w:val="1031"/>
    <w:uiPriority w:val="9"/>
    <w:rPr>
      <w:rFonts w:ascii="Arial" w:hAnsi="Arial" w:eastAsia="Arial" w:cs="Arial"/>
      <w:i/>
      <w:iCs/>
      <w:sz w:val="21"/>
      <w:szCs w:val="21"/>
    </w:rPr>
  </w:style>
  <w:style w:type="paragraph" w:styleId="1033">
    <w:name w:val="List Paragraph"/>
    <w:basedOn w:val="1193"/>
    <w:uiPriority w:val="34"/>
    <w:qFormat/>
    <w:pPr>
      <w:contextualSpacing/>
      <w:ind w:left="720"/>
    </w:pPr>
  </w:style>
  <w:style w:type="paragraph" w:styleId="1034">
    <w:name w:val="No Spacing"/>
    <w:uiPriority w:val="1"/>
    <w:qFormat/>
    <w:pPr>
      <w:spacing w:before="0" w:after="0" w:line="240" w:lineRule="auto"/>
    </w:pPr>
  </w:style>
  <w:style w:type="paragraph" w:styleId="1035">
    <w:name w:val="Title"/>
    <w:basedOn w:val="1193"/>
    <w:next w:val="1193"/>
    <w:link w:val="1036"/>
    <w:uiPriority w:val="10"/>
    <w:qFormat/>
    <w:pPr>
      <w:contextualSpacing/>
      <w:spacing w:before="300" w:after="200"/>
    </w:pPr>
    <w:rPr>
      <w:sz w:val="48"/>
      <w:szCs w:val="48"/>
    </w:rPr>
  </w:style>
  <w:style w:type="character" w:styleId="1036">
    <w:name w:val="Title Char"/>
    <w:link w:val="1035"/>
    <w:uiPriority w:val="10"/>
    <w:rPr>
      <w:sz w:val="48"/>
      <w:szCs w:val="48"/>
    </w:rPr>
  </w:style>
  <w:style w:type="paragraph" w:styleId="1037">
    <w:name w:val="Subtitle"/>
    <w:basedOn w:val="1193"/>
    <w:next w:val="1193"/>
    <w:link w:val="1038"/>
    <w:uiPriority w:val="11"/>
    <w:qFormat/>
    <w:pPr>
      <w:spacing w:before="200" w:after="200"/>
    </w:pPr>
    <w:rPr>
      <w:sz w:val="24"/>
      <w:szCs w:val="24"/>
    </w:rPr>
  </w:style>
  <w:style w:type="character" w:styleId="1038">
    <w:name w:val="Subtitle Char"/>
    <w:link w:val="1037"/>
    <w:uiPriority w:val="11"/>
    <w:rPr>
      <w:sz w:val="24"/>
      <w:szCs w:val="24"/>
    </w:rPr>
  </w:style>
  <w:style w:type="paragraph" w:styleId="1039">
    <w:name w:val="Quote"/>
    <w:basedOn w:val="1193"/>
    <w:next w:val="1193"/>
    <w:link w:val="1040"/>
    <w:uiPriority w:val="29"/>
    <w:qFormat/>
    <w:pPr>
      <w:ind w:left="720" w:right="720"/>
    </w:pPr>
    <w:rPr>
      <w:i/>
    </w:rPr>
  </w:style>
  <w:style w:type="character" w:styleId="1040">
    <w:name w:val="Quote Char"/>
    <w:link w:val="1039"/>
    <w:uiPriority w:val="29"/>
    <w:rPr>
      <w:i/>
    </w:rPr>
  </w:style>
  <w:style w:type="paragraph" w:styleId="1041">
    <w:name w:val="Intense Quote"/>
    <w:basedOn w:val="1193"/>
    <w:next w:val="1193"/>
    <w:link w:val="10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2">
    <w:name w:val="Intense Quote Char"/>
    <w:link w:val="1041"/>
    <w:uiPriority w:val="30"/>
    <w:rPr>
      <w:i/>
    </w:rPr>
  </w:style>
  <w:style w:type="paragraph" w:styleId="1043">
    <w:name w:val="Header"/>
    <w:basedOn w:val="1193"/>
    <w:link w:val="1044"/>
    <w:uiPriority w:val="99"/>
    <w:unhideWhenUsed/>
    <w:pPr>
      <w:spacing w:after="0" w:line="240" w:lineRule="auto"/>
      <w:tabs>
        <w:tab w:val="center" w:pos="7143" w:leader="none"/>
        <w:tab w:val="right" w:pos="14287" w:leader="none"/>
      </w:tabs>
    </w:pPr>
  </w:style>
  <w:style w:type="character" w:styleId="1044">
    <w:name w:val="Header Char"/>
    <w:link w:val="1043"/>
    <w:uiPriority w:val="99"/>
  </w:style>
  <w:style w:type="paragraph" w:styleId="1045">
    <w:name w:val="Footer"/>
    <w:basedOn w:val="1193"/>
    <w:link w:val="1048"/>
    <w:uiPriority w:val="99"/>
    <w:unhideWhenUsed/>
    <w:pPr>
      <w:spacing w:after="0" w:line="240" w:lineRule="auto"/>
      <w:tabs>
        <w:tab w:val="center" w:pos="7143" w:leader="none"/>
        <w:tab w:val="right" w:pos="14287" w:leader="none"/>
      </w:tabs>
    </w:pPr>
  </w:style>
  <w:style w:type="character" w:styleId="1046">
    <w:name w:val="Footer Char"/>
    <w:link w:val="1045"/>
    <w:uiPriority w:val="99"/>
  </w:style>
  <w:style w:type="paragraph" w:styleId="1047">
    <w:name w:val="Caption"/>
    <w:basedOn w:val="1193"/>
    <w:next w:val="1193"/>
    <w:uiPriority w:val="35"/>
    <w:semiHidden/>
    <w:unhideWhenUsed/>
    <w:qFormat/>
    <w:pPr>
      <w:spacing w:line="276" w:lineRule="auto"/>
    </w:pPr>
    <w:rPr>
      <w:b/>
      <w:bCs/>
      <w:color w:val="4f81bd" w:themeColor="accent1"/>
      <w:sz w:val="18"/>
      <w:szCs w:val="18"/>
    </w:rPr>
  </w:style>
  <w:style w:type="character" w:styleId="1048">
    <w:name w:val="Caption Char"/>
    <w:basedOn w:val="1047"/>
    <w:link w:val="1045"/>
    <w:uiPriority w:val="99"/>
  </w:style>
  <w:style w:type="table" w:styleId="10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5">
    <w:name w:val="Hyperlink"/>
    <w:uiPriority w:val="99"/>
    <w:unhideWhenUsed/>
    <w:rPr>
      <w:color w:val="0000ff" w:themeColor="hyperlink"/>
      <w:u w:val="single"/>
    </w:rPr>
  </w:style>
  <w:style w:type="paragraph" w:styleId="1176">
    <w:name w:val="footnote text"/>
    <w:basedOn w:val="1193"/>
    <w:link w:val="1177"/>
    <w:uiPriority w:val="99"/>
    <w:semiHidden/>
    <w:unhideWhenUsed/>
    <w:pPr>
      <w:spacing w:after="40" w:line="240" w:lineRule="auto"/>
    </w:pPr>
    <w:rPr>
      <w:sz w:val="18"/>
    </w:rPr>
  </w:style>
  <w:style w:type="character" w:styleId="1177">
    <w:name w:val="Footnote Text Char"/>
    <w:link w:val="1176"/>
    <w:uiPriority w:val="99"/>
    <w:rPr>
      <w:sz w:val="18"/>
    </w:rPr>
  </w:style>
  <w:style w:type="character" w:styleId="1178">
    <w:name w:val="footnote reference"/>
    <w:uiPriority w:val="99"/>
    <w:unhideWhenUsed/>
    <w:rPr>
      <w:vertAlign w:val="superscript"/>
    </w:rPr>
  </w:style>
  <w:style w:type="paragraph" w:styleId="1179">
    <w:name w:val="endnote text"/>
    <w:basedOn w:val="1193"/>
    <w:link w:val="1180"/>
    <w:uiPriority w:val="99"/>
    <w:semiHidden/>
    <w:unhideWhenUsed/>
    <w:pPr>
      <w:spacing w:after="0" w:line="240" w:lineRule="auto"/>
    </w:pPr>
    <w:rPr>
      <w:sz w:val="20"/>
    </w:rPr>
  </w:style>
  <w:style w:type="character" w:styleId="1180">
    <w:name w:val="Endnote Text Char"/>
    <w:link w:val="1179"/>
    <w:uiPriority w:val="99"/>
    <w:rPr>
      <w:sz w:val="20"/>
    </w:rPr>
  </w:style>
  <w:style w:type="character" w:styleId="1181">
    <w:name w:val="endnote reference"/>
    <w:uiPriority w:val="99"/>
    <w:semiHidden/>
    <w:unhideWhenUsed/>
    <w:rPr>
      <w:vertAlign w:val="superscript"/>
    </w:rPr>
  </w:style>
  <w:style w:type="paragraph" w:styleId="1182">
    <w:name w:val="toc 1"/>
    <w:basedOn w:val="1193"/>
    <w:next w:val="1193"/>
    <w:uiPriority w:val="39"/>
    <w:unhideWhenUsed/>
    <w:pPr>
      <w:ind w:left="0" w:right="0" w:firstLine="0"/>
      <w:spacing w:after="57"/>
    </w:pPr>
  </w:style>
  <w:style w:type="paragraph" w:styleId="1183">
    <w:name w:val="toc 2"/>
    <w:basedOn w:val="1193"/>
    <w:next w:val="1193"/>
    <w:uiPriority w:val="39"/>
    <w:unhideWhenUsed/>
    <w:pPr>
      <w:ind w:left="283" w:right="0" w:firstLine="0"/>
      <w:spacing w:after="57"/>
    </w:pPr>
  </w:style>
  <w:style w:type="paragraph" w:styleId="1184">
    <w:name w:val="toc 3"/>
    <w:basedOn w:val="1193"/>
    <w:next w:val="1193"/>
    <w:uiPriority w:val="39"/>
    <w:unhideWhenUsed/>
    <w:pPr>
      <w:ind w:left="567" w:right="0" w:firstLine="0"/>
      <w:spacing w:after="57"/>
    </w:pPr>
  </w:style>
  <w:style w:type="paragraph" w:styleId="1185">
    <w:name w:val="toc 4"/>
    <w:basedOn w:val="1193"/>
    <w:next w:val="1193"/>
    <w:uiPriority w:val="39"/>
    <w:unhideWhenUsed/>
    <w:pPr>
      <w:ind w:left="850" w:right="0" w:firstLine="0"/>
      <w:spacing w:after="57"/>
    </w:pPr>
  </w:style>
  <w:style w:type="paragraph" w:styleId="1186">
    <w:name w:val="toc 5"/>
    <w:basedOn w:val="1193"/>
    <w:next w:val="1193"/>
    <w:uiPriority w:val="39"/>
    <w:unhideWhenUsed/>
    <w:pPr>
      <w:ind w:left="1134" w:right="0" w:firstLine="0"/>
      <w:spacing w:after="57"/>
    </w:pPr>
  </w:style>
  <w:style w:type="paragraph" w:styleId="1187">
    <w:name w:val="toc 6"/>
    <w:basedOn w:val="1193"/>
    <w:next w:val="1193"/>
    <w:uiPriority w:val="39"/>
    <w:unhideWhenUsed/>
    <w:pPr>
      <w:ind w:left="1417" w:right="0" w:firstLine="0"/>
      <w:spacing w:after="57"/>
    </w:pPr>
  </w:style>
  <w:style w:type="paragraph" w:styleId="1188">
    <w:name w:val="toc 7"/>
    <w:basedOn w:val="1193"/>
    <w:next w:val="1193"/>
    <w:uiPriority w:val="39"/>
    <w:unhideWhenUsed/>
    <w:pPr>
      <w:ind w:left="1701" w:right="0" w:firstLine="0"/>
      <w:spacing w:after="57"/>
    </w:pPr>
  </w:style>
  <w:style w:type="paragraph" w:styleId="1189">
    <w:name w:val="toc 8"/>
    <w:basedOn w:val="1193"/>
    <w:next w:val="1193"/>
    <w:uiPriority w:val="39"/>
    <w:unhideWhenUsed/>
    <w:pPr>
      <w:ind w:left="1984" w:right="0" w:firstLine="0"/>
      <w:spacing w:after="57"/>
    </w:pPr>
  </w:style>
  <w:style w:type="paragraph" w:styleId="1190">
    <w:name w:val="toc 9"/>
    <w:basedOn w:val="1193"/>
    <w:next w:val="1193"/>
    <w:uiPriority w:val="39"/>
    <w:unhideWhenUsed/>
    <w:pPr>
      <w:ind w:left="2268" w:right="0" w:firstLine="0"/>
      <w:spacing w:after="57"/>
    </w:pPr>
  </w:style>
  <w:style w:type="paragraph" w:styleId="1191">
    <w:name w:val="TOC Heading"/>
    <w:uiPriority w:val="39"/>
    <w:unhideWhenUsed/>
  </w:style>
  <w:style w:type="paragraph" w:styleId="1192">
    <w:name w:val="table of figures"/>
    <w:basedOn w:val="1193"/>
    <w:next w:val="1193"/>
    <w:uiPriority w:val="99"/>
    <w:unhideWhenUsed/>
    <w:pPr>
      <w:spacing w:after="0" w:afterAutospacing="0"/>
    </w:pPr>
  </w:style>
  <w:style w:type="paragraph" w:styleId="1193" w:default="1">
    <w:name w:val="Normal"/>
    <w:next w:val="1193"/>
    <w:link w:val="1205"/>
    <w:qFormat/>
    <w:pPr>
      <w:jc w:val="both"/>
      <w:widowControl w:val="off"/>
    </w:pPr>
    <w:rPr>
      <w:rFonts w:ascii="Times New Roman" w:hAnsi="Times New Roman"/>
      <w:sz w:val="21"/>
      <w:szCs w:val="21"/>
      <w:lang w:val="en-US" w:eastAsia="zh-CN" w:bidi="ar-SA"/>
    </w:rPr>
  </w:style>
  <w:style w:type="paragraph" w:styleId="1194">
    <w:name w:val="标题 1"/>
    <w:basedOn w:val="1193"/>
    <w:next w:val="1193"/>
    <w:link w:val="1206"/>
    <w:qFormat/>
    <w:pPr>
      <w:jc w:val="center"/>
      <w:keepNext/>
      <w:outlineLvl w:val="0"/>
    </w:pPr>
    <w:rPr>
      <w:rFonts w:ascii="楷体_GB2312" w:eastAsia="楷体_GB2312"/>
      <w:sz w:val="28"/>
      <w:szCs w:val="28"/>
    </w:rPr>
  </w:style>
  <w:style w:type="paragraph" w:styleId="1195">
    <w:name w:val="标题 2"/>
    <w:basedOn w:val="1193"/>
    <w:next w:val="1208"/>
    <w:link w:val="1207"/>
    <w:qFormat/>
    <w:pPr>
      <w:jc w:val="center"/>
      <w:keepLines/>
      <w:keepNext/>
      <w:spacing w:before="260" w:after="260" w:line="416" w:lineRule="auto"/>
      <w:outlineLvl w:val="1"/>
    </w:pPr>
    <w:rPr>
      <w:rFonts w:ascii="Arial" w:hAnsi="Arial" w:eastAsia="幼圆" w:cs="Arial"/>
      <w:b/>
      <w:bCs/>
      <w:sz w:val="44"/>
      <w:szCs w:val="44"/>
    </w:rPr>
  </w:style>
  <w:style w:type="paragraph" w:styleId="1196">
    <w:name w:val="标题 3"/>
    <w:basedOn w:val="1193"/>
    <w:next w:val="1208"/>
    <w:link w:val="1210"/>
    <w:qFormat/>
    <w:pPr>
      <w:keepLines/>
      <w:keepNext/>
      <w:spacing w:before="260" w:after="260" w:line="416" w:lineRule="auto"/>
      <w:outlineLvl w:val="2"/>
    </w:pPr>
    <w:rPr>
      <w:b/>
      <w:bCs/>
      <w:sz w:val="32"/>
      <w:szCs w:val="32"/>
    </w:rPr>
  </w:style>
  <w:style w:type="paragraph" w:styleId="1197">
    <w:name w:val="标题 4"/>
    <w:basedOn w:val="1193"/>
    <w:next w:val="1208"/>
    <w:link w:val="1211"/>
    <w:qFormat/>
    <w:pPr>
      <w:keepLines/>
      <w:keepNext/>
      <w:spacing w:before="280" w:after="290" w:line="376" w:lineRule="auto"/>
      <w:outlineLvl w:val="3"/>
    </w:pPr>
    <w:rPr>
      <w:rFonts w:ascii="Arial" w:hAnsi="Arial" w:eastAsia="黑体" w:cs="Arial"/>
      <w:b/>
      <w:bCs/>
      <w:sz w:val="28"/>
      <w:szCs w:val="28"/>
    </w:rPr>
  </w:style>
  <w:style w:type="paragraph" w:styleId="1198">
    <w:name w:val="标题 5"/>
    <w:basedOn w:val="1193"/>
    <w:next w:val="1208"/>
    <w:link w:val="1212"/>
    <w:qFormat/>
    <w:pPr>
      <w:keepNext/>
      <w:outlineLvl w:val="4"/>
    </w:pPr>
    <w:rPr>
      <w:rFonts w:ascii="宋体"/>
      <w:color w:val="000000"/>
      <w:sz w:val="28"/>
      <w:szCs w:val="28"/>
    </w:rPr>
  </w:style>
  <w:style w:type="paragraph" w:styleId="1199">
    <w:name w:val="标题 6"/>
    <w:basedOn w:val="1193"/>
    <w:next w:val="1193"/>
    <w:link w:val="1213"/>
    <w:qFormat/>
    <w:pPr>
      <w:numPr>
        <w:ilvl w:val="5"/>
        <w:numId w:val="1"/>
      </w:numPr>
      <w:keepLines/>
      <w:keepNext/>
      <w:spacing w:before="240" w:after="64" w:line="320" w:lineRule="auto"/>
      <w:outlineLvl w:val="5"/>
    </w:pPr>
    <w:rPr>
      <w:rFonts w:ascii="Arial" w:hAnsi="Arial" w:eastAsia="黑体"/>
      <w:b/>
      <w:bCs/>
      <w:sz w:val="24"/>
      <w:szCs w:val="24"/>
    </w:rPr>
  </w:style>
  <w:style w:type="paragraph" w:styleId="1200">
    <w:name w:val="标题 7"/>
    <w:basedOn w:val="1193"/>
    <w:next w:val="1193"/>
    <w:link w:val="1214"/>
    <w:qFormat/>
    <w:pPr>
      <w:numPr>
        <w:ilvl w:val="6"/>
        <w:numId w:val="1"/>
      </w:numPr>
      <w:keepLines/>
      <w:keepNext/>
      <w:spacing w:before="240" w:after="64" w:line="320" w:lineRule="auto"/>
      <w:outlineLvl w:val="6"/>
    </w:pPr>
    <w:rPr>
      <w:b/>
      <w:bCs/>
      <w:sz w:val="24"/>
      <w:szCs w:val="24"/>
    </w:rPr>
  </w:style>
  <w:style w:type="paragraph" w:styleId="1201">
    <w:name w:val="标题 8"/>
    <w:basedOn w:val="1193"/>
    <w:next w:val="1193"/>
    <w:link w:val="1215"/>
    <w:qFormat/>
    <w:pPr>
      <w:numPr>
        <w:ilvl w:val="7"/>
        <w:numId w:val="1"/>
      </w:numPr>
      <w:keepLines/>
      <w:keepNext/>
      <w:spacing w:before="240" w:after="64" w:line="320" w:lineRule="auto"/>
      <w:outlineLvl w:val="7"/>
    </w:pPr>
    <w:rPr>
      <w:rFonts w:ascii="Arial" w:hAnsi="Arial" w:eastAsia="黑体"/>
      <w:sz w:val="24"/>
      <w:szCs w:val="24"/>
    </w:rPr>
  </w:style>
  <w:style w:type="paragraph" w:styleId="1202">
    <w:name w:val="标题 9"/>
    <w:basedOn w:val="1193"/>
    <w:next w:val="1193"/>
    <w:link w:val="1216"/>
    <w:qFormat/>
    <w:pPr>
      <w:numPr>
        <w:ilvl w:val="8"/>
        <w:numId w:val="1"/>
      </w:numPr>
      <w:keepLines/>
      <w:keepNext/>
      <w:spacing w:before="240" w:after="64" w:line="320" w:lineRule="auto"/>
      <w:outlineLvl w:val="8"/>
    </w:pPr>
    <w:rPr>
      <w:rFonts w:ascii="Arial" w:hAnsi="Arial" w:eastAsia="黑体"/>
    </w:rPr>
  </w:style>
  <w:style w:type="character" w:styleId="1203">
    <w:name w:val="默认段落字体"/>
    <w:next w:val="1203"/>
    <w:link w:val="1193"/>
    <w:uiPriority w:val="1"/>
    <w:unhideWhenUsed/>
  </w:style>
  <w:style w:type="table" w:styleId="1204">
    <w:name w:val="普通表格"/>
    <w:next w:val="1204"/>
    <w:link w:val="1193"/>
    <w:uiPriority w:val="99"/>
    <w:unhideWhenUsed/>
    <w:tblPr/>
  </w:style>
  <w:style w:type="character" w:styleId="1205">
    <w:name w:val="默认段落字体1"/>
    <w:next w:val="1205"/>
    <w:link w:val="1193"/>
    <w:uiPriority w:val="1"/>
    <w:unhideWhenUsed/>
    <w:qFormat/>
  </w:style>
  <w:style w:type="character" w:styleId="1206">
    <w:name w:val="标题 1 Char"/>
    <w:next w:val="1206"/>
    <w:link w:val="1194"/>
    <w:rPr>
      <w:rFonts w:ascii="楷体_GB2312" w:hAnsi="Times New Roman" w:eastAsia="楷体_GB2312" w:cs="Times New Roman"/>
      <w:sz w:val="28"/>
      <w:szCs w:val="28"/>
    </w:rPr>
  </w:style>
  <w:style w:type="character" w:styleId="1207">
    <w:name w:val="标题 2 Char"/>
    <w:next w:val="1207"/>
    <w:link w:val="1195"/>
    <w:rPr>
      <w:rFonts w:ascii="Arial" w:hAnsi="Arial" w:eastAsia="幼圆" w:cs="Arial"/>
      <w:b/>
      <w:bCs/>
      <w:sz w:val="44"/>
      <w:szCs w:val="44"/>
    </w:rPr>
  </w:style>
  <w:style w:type="paragraph" w:styleId="1208">
    <w:name w:val="正文缩进"/>
    <w:basedOn w:val="1193"/>
    <w:next w:val="1208"/>
    <w:link w:val="1209"/>
    <w:pPr>
      <w:ind w:firstLine="420"/>
    </w:pPr>
  </w:style>
  <w:style w:type="character" w:styleId="1209">
    <w:name w:val="正文缩进 Char"/>
    <w:next w:val="1209"/>
    <w:link w:val="1208"/>
    <w:rPr>
      <w:rFonts w:ascii="Times New Roman" w:hAnsi="Times New Roman" w:eastAsia="宋体" w:cs="Times New Roman"/>
      <w:szCs w:val="21"/>
    </w:rPr>
  </w:style>
  <w:style w:type="character" w:styleId="1210">
    <w:name w:val="标题 3 Char"/>
    <w:next w:val="1210"/>
    <w:link w:val="1196"/>
    <w:rPr>
      <w:rFonts w:ascii="Times New Roman" w:hAnsi="Times New Roman" w:eastAsia="宋体" w:cs="Times New Roman"/>
      <w:b/>
      <w:bCs/>
      <w:sz w:val="32"/>
      <w:szCs w:val="32"/>
    </w:rPr>
  </w:style>
  <w:style w:type="character" w:styleId="1211">
    <w:name w:val="标题 4 Char"/>
    <w:next w:val="1211"/>
    <w:link w:val="1197"/>
    <w:rPr>
      <w:rFonts w:ascii="Arial" w:hAnsi="Arial" w:eastAsia="黑体" w:cs="Arial"/>
      <w:b/>
      <w:bCs/>
      <w:sz w:val="28"/>
      <w:szCs w:val="28"/>
    </w:rPr>
  </w:style>
  <w:style w:type="character" w:styleId="1212">
    <w:name w:val="标题 5 Char"/>
    <w:next w:val="1212"/>
    <w:link w:val="1198"/>
    <w:rPr>
      <w:rFonts w:ascii="宋体" w:hAnsi="Times New Roman" w:eastAsia="宋体" w:cs="Times New Roman"/>
      <w:color w:val="000000"/>
      <w:sz w:val="28"/>
      <w:szCs w:val="28"/>
    </w:rPr>
  </w:style>
  <w:style w:type="character" w:styleId="1213">
    <w:name w:val="标题 6 Char"/>
    <w:next w:val="1213"/>
    <w:link w:val="1199"/>
    <w:rPr>
      <w:rFonts w:ascii="Arial" w:hAnsi="Arial" w:eastAsia="黑体" w:cs="Times New Roman"/>
      <w:b/>
      <w:bCs/>
      <w:sz w:val="24"/>
      <w:szCs w:val="24"/>
    </w:rPr>
  </w:style>
  <w:style w:type="character" w:styleId="1214">
    <w:name w:val="标题 7 Char"/>
    <w:next w:val="1214"/>
    <w:link w:val="1200"/>
    <w:rPr>
      <w:rFonts w:ascii="Times New Roman" w:hAnsi="Times New Roman" w:eastAsia="宋体" w:cs="Times New Roman"/>
      <w:b/>
      <w:bCs/>
      <w:sz w:val="24"/>
      <w:szCs w:val="24"/>
    </w:rPr>
  </w:style>
  <w:style w:type="character" w:styleId="1215">
    <w:name w:val="标题 8 Char"/>
    <w:next w:val="1215"/>
    <w:link w:val="1201"/>
    <w:rPr>
      <w:rFonts w:ascii="Arial" w:hAnsi="Arial" w:eastAsia="黑体" w:cs="Times New Roman"/>
      <w:sz w:val="24"/>
      <w:szCs w:val="24"/>
    </w:rPr>
  </w:style>
  <w:style w:type="character" w:styleId="1216">
    <w:name w:val="标题 9 Char"/>
    <w:next w:val="1216"/>
    <w:link w:val="1202"/>
    <w:rPr>
      <w:rFonts w:ascii="Arial" w:hAnsi="Arial" w:eastAsia="黑体" w:cs="Times New Roman"/>
      <w:szCs w:val="21"/>
    </w:rPr>
  </w:style>
  <w:style w:type="paragraph" w:styleId="1217">
    <w:name w:val="列表 3"/>
    <w:basedOn w:val="1193"/>
    <w:next w:val="1217"/>
    <w:link w:val="1193"/>
    <w:pPr>
      <w:ind w:left="100" w:hanging="200"/>
    </w:pPr>
  </w:style>
  <w:style w:type="paragraph" w:styleId="1218">
    <w:name w:val="目录 7"/>
    <w:basedOn w:val="1193"/>
    <w:next w:val="1193"/>
    <w:link w:val="1193"/>
    <w:semiHidden/>
    <w:pPr>
      <w:ind w:left="1260"/>
      <w:jc w:val="left"/>
    </w:pPr>
  </w:style>
  <w:style w:type="paragraph" w:styleId="1219">
    <w:name w:val="文档结构图"/>
    <w:basedOn w:val="1193"/>
    <w:next w:val="1219"/>
    <w:link w:val="1220"/>
    <w:semiHidden/>
    <w:pPr>
      <w:shd w:val="clear" w:color="auto" w:fill="000080"/>
    </w:pPr>
  </w:style>
  <w:style w:type="character" w:styleId="1220">
    <w:name w:val="文档结构图 Char"/>
    <w:next w:val="1220"/>
    <w:link w:val="1219"/>
    <w:semiHidden/>
    <w:rPr>
      <w:rFonts w:ascii="Times New Roman" w:hAnsi="Times New Roman" w:eastAsia="宋体" w:cs="Times New Roman"/>
      <w:szCs w:val="21"/>
      <w:shd w:val="clear" w:color="auto" w:fill="000080"/>
    </w:rPr>
  </w:style>
  <w:style w:type="paragraph" w:styleId="1221">
    <w:name w:val="批注文字"/>
    <w:basedOn w:val="1193"/>
    <w:next w:val="1221"/>
    <w:link w:val="1222"/>
    <w:semiHidden/>
    <w:pPr>
      <w:jc w:val="left"/>
    </w:pPr>
  </w:style>
  <w:style w:type="character" w:styleId="1222">
    <w:name w:val="批注文字 Char"/>
    <w:next w:val="1222"/>
    <w:link w:val="1221"/>
    <w:semiHidden/>
    <w:rPr>
      <w:rFonts w:ascii="Times New Roman" w:hAnsi="Times New Roman" w:eastAsia="宋体" w:cs="Times New Roman"/>
      <w:szCs w:val="21"/>
    </w:rPr>
  </w:style>
  <w:style w:type="paragraph" w:styleId="1223">
    <w:name w:val="正文文本 3"/>
    <w:basedOn w:val="1193"/>
    <w:next w:val="1223"/>
    <w:link w:val="1224"/>
    <w:rPr>
      <w:rFonts w:ascii="仿宋_GB2312" w:hAnsi="Arial" w:eastAsia="仿宋_GB2312"/>
      <w:sz w:val="32"/>
      <w:szCs w:val="32"/>
    </w:rPr>
  </w:style>
  <w:style w:type="character" w:styleId="1224">
    <w:name w:val="正文文本 3 Char"/>
    <w:next w:val="1224"/>
    <w:link w:val="1223"/>
    <w:rPr>
      <w:rFonts w:ascii="仿宋_GB2312" w:hAnsi="Arial" w:eastAsia="仿宋_GB2312" w:cs="Times New Roman"/>
      <w:sz w:val="32"/>
      <w:szCs w:val="32"/>
    </w:rPr>
  </w:style>
  <w:style w:type="paragraph" w:styleId="1225">
    <w:name w:val="正文文本"/>
    <w:basedOn w:val="1193"/>
    <w:next w:val="1193"/>
    <w:link w:val="1226"/>
    <w:rPr>
      <w:rFonts w:ascii="楷体_GB2312" w:hAnsi="Arial" w:eastAsia="楷体_GB2312"/>
      <w:sz w:val="28"/>
      <w:szCs w:val="28"/>
    </w:rPr>
  </w:style>
  <w:style w:type="character" w:styleId="1226">
    <w:name w:val="正文文本 Char"/>
    <w:next w:val="1226"/>
    <w:link w:val="1225"/>
    <w:rPr>
      <w:rFonts w:ascii="楷体_GB2312" w:hAnsi="Arial" w:eastAsia="楷体_GB2312" w:cs="Times New Roman"/>
      <w:sz w:val="28"/>
      <w:szCs w:val="28"/>
    </w:rPr>
  </w:style>
  <w:style w:type="paragraph" w:styleId="1227">
    <w:name w:val="正文文本缩进"/>
    <w:basedOn w:val="1193"/>
    <w:next w:val="1227"/>
    <w:link w:val="1228"/>
    <w:pPr>
      <w:ind w:firstLine="645"/>
    </w:pPr>
    <w:rPr>
      <w:rFonts w:ascii="楷体_GB2312" w:eastAsia="楷体_GB2312"/>
      <w:sz w:val="32"/>
      <w:szCs w:val="32"/>
    </w:rPr>
  </w:style>
  <w:style w:type="character" w:styleId="1228">
    <w:name w:val="正文文本缩进 Char"/>
    <w:next w:val="1228"/>
    <w:link w:val="1227"/>
    <w:rPr>
      <w:rFonts w:ascii="楷体_GB2312" w:hAnsi="Times New Roman" w:eastAsia="楷体_GB2312" w:cs="Times New Roman"/>
      <w:sz w:val="32"/>
      <w:szCs w:val="32"/>
    </w:rPr>
  </w:style>
  <w:style w:type="paragraph" w:styleId="1229">
    <w:name w:val="列表 2"/>
    <w:basedOn w:val="1193"/>
    <w:next w:val="1229"/>
    <w:link w:val="1193"/>
    <w:pPr>
      <w:ind w:left="100" w:hanging="200"/>
    </w:pPr>
  </w:style>
  <w:style w:type="paragraph" w:styleId="1230">
    <w:name w:val="目录 5"/>
    <w:basedOn w:val="1193"/>
    <w:next w:val="1193"/>
    <w:link w:val="1193"/>
    <w:semiHidden/>
    <w:pPr>
      <w:ind w:left="840"/>
      <w:jc w:val="left"/>
    </w:pPr>
  </w:style>
  <w:style w:type="paragraph" w:styleId="1231">
    <w:name w:val="目录 3"/>
    <w:basedOn w:val="1193"/>
    <w:next w:val="1193"/>
    <w:link w:val="1193"/>
    <w:semiHidden/>
    <w:pPr>
      <w:ind w:left="420"/>
      <w:jc w:val="left"/>
    </w:pPr>
    <w:rPr>
      <w:i/>
      <w:iCs/>
      <w:szCs w:val="24"/>
    </w:rPr>
  </w:style>
  <w:style w:type="paragraph" w:styleId="1232">
    <w:name w:val="纯文本"/>
    <w:basedOn w:val="1193"/>
    <w:next w:val="1232"/>
    <w:link w:val="1233"/>
    <w:rPr>
      <w:rFonts w:ascii="宋体" w:hAnsi="Courier New" w:cs="Courier New"/>
    </w:rPr>
  </w:style>
  <w:style w:type="character" w:styleId="1233">
    <w:name w:val="纯文本 Char"/>
    <w:next w:val="1233"/>
    <w:link w:val="1232"/>
    <w:rPr>
      <w:rFonts w:ascii="宋体" w:hAnsi="Courier New" w:eastAsia="宋体" w:cs="Courier New"/>
      <w:szCs w:val="21"/>
    </w:rPr>
  </w:style>
  <w:style w:type="paragraph" w:styleId="1234">
    <w:name w:val="目录 8"/>
    <w:basedOn w:val="1193"/>
    <w:next w:val="1193"/>
    <w:link w:val="1193"/>
    <w:semiHidden/>
    <w:pPr>
      <w:ind w:left="1470"/>
      <w:jc w:val="left"/>
    </w:pPr>
  </w:style>
  <w:style w:type="paragraph" w:styleId="1235">
    <w:name w:val="日期"/>
    <w:basedOn w:val="1193"/>
    <w:next w:val="1193"/>
    <w:link w:val="1236"/>
    <w:rPr>
      <w:sz w:val="24"/>
      <w:szCs w:val="24"/>
    </w:rPr>
  </w:style>
  <w:style w:type="character" w:styleId="1236">
    <w:name w:val="日期 Char"/>
    <w:next w:val="1236"/>
    <w:link w:val="1235"/>
    <w:rPr>
      <w:rFonts w:ascii="Times New Roman" w:hAnsi="Times New Roman" w:eastAsia="宋体" w:cs="Times New Roman"/>
      <w:sz w:val="24"/>
      <w:szCs w:val="24"/>
    </w:rPr>
  </w:style>
  <w:style w:type="paragraph" w:styleId="1237">
    <w:name w:val="正文文本缩进 2"/>
    <w:basedOn w:val="1193"/>
    <w:next w:val="1237"/>
    <w:link w:val="1238"/>
    <w:pPr>
      <w:ind w:left="630" w:firstLine="645"/>
    </w:pPr>
    <w:rPr>
      <w:rFonts w:ascii="Arial" w:hAnsi="Arial" w:eastAsia="仿宋_GB2312" w:cs="Arial"/>
      <w:sz w:val="32"/>
      <w:szCs w:val="32"/>
    </w:rPr>
  </w:style>
  <w:style w:type="character" w:styleId="1238">
    <w:name w:val="正文文本缩进 2 Char"/>
    <w:next w:val="1238"/>
    <w:link w:val="1237"/>
    <w:rPr>
      <w:rFonts w:ascii="Arial" w:hAnsi="Arial" w:eastAsia="仿宋_GB2312" w:cs="Arial"/>
      <w:sz w:val="32"/>
      <w:szCs w:val="32"/>
    </w:rPr>
  </w:style>
  <w:style w:type="paragraph" w:styleId="1239">
    <w:name w:val="批注框文本"/>
    <w:basedOn w:val="1193"/>
    <w:next w:val="1239"/>
    <w:link w:val="1240"/>
    <w:semiHidden/>
    <w:rPr>
      <w:sz w:val="18"/>
      <w:szCs w:val="18"/>
    </w:rPr>
  </w:style>
  <w:style w:type="character" w:styleId="1240">
    <w:name w:val="批注框文本 Char"/>
    <w:next w:val="1240"/>
    <w:link w:val="1239"/>
    <w:semiHidden/>
    <w:rPr>
      <w:rFonts w:ascii="Times New Roman" w:hAnsi="Times New Roman" w:eastAsia="宋体" w:cs="Times New Roman"/>
      <w:sz w:val="18"/>
      <w:szCs w:val="18"/>
    </w:rPr>
  </w:style>
  <w:style w:type="paragraph" w:styleId="1241">
    <w:name w:val="页脚"/>
    <w:basedOn w:val="1193"/>
    <w:next w:val="1241"/>
    <w:link w:val="1242"/>
    <w:uiPriority w:val="99"/>
    <w:pPr>
      <w:jc w:val="left"/>
      <w:tabs>
        <w:tab w:val="center" w:pos="4153" w:leader="none"/>
        <w:tab w:val="right" w:pos="8306" w:leader="none"/>
      </w:tabs>
    </w:pPr>
    <w:rPr>
      <w:sz w:val="18"/>
      <w:szCs w:val="18"/>
    </w:rPr>
  </w:style>
  <w:style w:type="character" w:styleId="1242">
    <w:name w:val="页脚 Char"/>
    <w:next w:val="1242"/>
    <w:link w:val="1241"/>
    <w:uiPriority w:val="99"/>
    <w:rPr>
      <w:rFonts w:ascii="Times New Roman" w:hAnsi="Times New Roman" w:eastAsia="宋体" w:cs="Times New Roman"/>
      <w:sz w:val="18"/>
      <w:szCs w:val="18"/>
    </w:rPr>
  </w:style>
  <w:style w:type="paragraph" w:styleId="1243">
    <w:name w:val="页眉"/>
    <w:basedOn w:val="1193"/>
    <w:next w:val="1243"/>
    <w:link w:val="1244"/>
    <w:pPr>
      <w:jc w:val="center"/>
      <w:tabs>
        <w:tab w:val="center" w:pos="4153" w:leader="none"/>
        <w:tab w:val="right" w:pos="8306" w:leader="none"/>
      </w:tabs>
      <w:pBdr>
        <w:bottom w:val="single" w:color="000000" w:sz="6" w:space="1"/>
      </w:pBdr>
    </w:pPr>
    <w:rPr>
      <w:sz w:val="18"/>
      <w:szCs w:val="18"/>
    </w:rPr>
  </w:style>
  <w:style w:type="character" w:styleId="1244">
    <w:name w:val="页眉 Char"/>
    <w:next w:val="1244"/>
    <w:link w:val="1243"/>
    <w:rPr>
      <w:rFonts w:ascii="Times New Roman" w:hAnsi="Times New Roman" w:eastAsia="宋体" w:cs="Times New Roman"/>
      <w:sz w:val="18"/>
      <w:szCs w:val="18"/>
    </w:rPr>
  </w:style>
  <w:style w:type="paragraph" w:styleId="1245">
    <w:name w:val="目录 1"/>
    <w:basedOn w:val="1193"/>
    <w:next w:val="1193"/>
    <w:link w:val="1193"/>
    <w:semiHidden/>
    <w:pPr>
      <w:jc w:val="left"/>
      <w:spacing w:before="120" w:after="120" w:line="400" w:lineRule="exact"/>
      <w:tabs>
        <w:tab w:val="right" w:pos="8720" w:leader="dot"/>
      </w:tabs>
    </w:pPr>
    <w:rPr>
      <w:rFonts w:ascii="宋体" w:hAnsi="宋体"/>
      <w:caps/>
      <w:sz w:val="24"/>
      <w:szCs w:val="24"/>
    </w:rPr>
  </w:style>
  <w:style w:type="paragraph" w:styleId="1246">
    <w:name w:val="目录 4"/>
    <w:basedOn w:val="1193"/>
    <w:next w:val="1193"/>
    <w:link w:val="1193"/>
    <w:semiHidden/>
    <w:pPr>
      <w:ind w:left="630"/>
      <w:jc w:val="left"/>
    </w:pPr>
  </w:style>
  <w:style w:type="paragraph" w:styleId="1247">
    <w:name w:val="列表"/>
    <w:basedOn w:val="1193"/>
    <w:next w:val="1247"/>
    <w:link w:val="1193"/>
    <w:pPr>
      <w:ind w:left="200" w:hanging="200"/>
    </w:pPr>
  </w:style>
  <w:style w:type="paragraph" w:styleId="1248">
    <w:name w:val="目录 6"/>
    <w:basedOn w:val="1193"/>
    <w:next w:val="1193"/>
    <w:link w:val="1193"/>
    <w:semiHidden/>
    <w:pPr>
      <w:ind w:left="1050"/>
      <w:jc w:val="left"/>
    </w:pPr>
  </w:style>
  <w:style w:type="paragraph" w:styleId="1249">
    <w:name w:val="正文文本缩进 3"/>
    <w:basedOn w:val="1193"/>
    <w:next w:val="1249"/>
    <w:link w:val="1250"/>
    <w:pPr>
      <w:ind w:left="645" w:firstLine="645"/>
    </w:pPr>
    <w:rPr>
      <w:rFonts w:ascii="Arial" w:hAnsi="Arial" w:eastAsia="仿宋_GB2312" w:cs="Arial"/>
      <w:color w:val="ffff00"/>
      <w:sz w:val="32"/>
      <w:szCs w:val="32"/>
    </w:rPr>
  </w:style>
  <w:style w:type="character" w:styleId="1250">
    <w:name w:val="正文文本缩进 3 Char"/>
    <w:next w:val="1250"/>
    <w:link w:val="1249"/>
    <w:rPr>
      <w:rFonts w:ascii="Arial" w:hAnsi="Arial" w:eastAsia="仿宋_GB2312" w:cs="Arial"/>
      <w:color w:val="ffff00"/>
      <w:sz w:val="32"/>
      <w:szCs w:val="32"/>
    </w:rPr>
  </w:style>
  <w:style w:type="paragraph" w:styleId="1251">
    <w:name w:val="图表目录"/>
    <w:basedOn w:val="1193"/>
    <w:next w:val="1193"/>
    <w:link w:val="1193"/>
    <w:semiHidden/>
    <w:pPr>
      <w:ind w:left="840" w:hanging="420"/>
    </w:pPr>
  </w:style>
  <w:style w:type="paragraph" w:styleId="1252">
    <w:name w:val="目录 2"/>
    <w:basedOn w:val="1193"/>
    <w:next w:val="1193"/>
    <w:link w:val="1193"/>
    <w:semiHidden/>
    <w:pPr>
      <w:ind w:left="210"/>
      <w:jc w:val="left"/>
    </w:pPr>
    <w:rPr>
      <w:smallCaps/>
      <w:szCs w:val="24"/>
    </w:rPr>
  </w:style>
  <w:style w:type="paragraph" w:styleId="1253">
    <w:name w:val="目录 9"/>
    <w:basedOn w:val="1193"/>
    <w:next w:val="1193"/>
    <w:link w:val="1193"/>
    <w:semiHidden/>
    <w:pPr>
      <w:ind w:left="1680"/>
      <w:jc w:val="left"/>
    </w:pPr>
  </w:style>
  <w:style w:type="paragraph" w:styleId="1254">
    <w:name w:val="正文文本 2"/>
    <w:basedOn w:val="1193"/>
    <w:next w:val="1254"/>
    <w:link w:val="1255"/>
    <w:pPr>
      <w:jc w:val="center"/>
      <w:widowControl/>
    </w:pPr>
    <w:rPr>
      <w:rFonts w:ascii="楷体_GB2312" w:eastAsia="楷体_GB2312"/>
      <w:sz w:val="28"/>
      <w:szCs w:val="28"/>
    </w:rPr>
  </w:style>
  <w:style w:type="character" w:styleId="1255">
    <w:name w:val="正文文本 2 Char"/>
    <w:next w:val="1255"/>
    <w:link w:val="1254"/>
    <w:rPr>
      <w:rFonts w:ascii="楷体_GB2312" w:hAnsi="Times New Roman" w:eastAsia="楷体_GB2312" w:cs="Times New Roman"/>
      <w:sz w:val="28"/>
      <w:szCs w:val="28"/>
    </w:rPr>
  </w:style>
  <w:style w:type="paragraph" w:styleId="1256">
    <w:name w:val="普通(网站)"/>
    <w:basedOn w:val="1193"/>
    <w:next w:val="1256"/>
    <w:link w:val="1193"/>
    <w:uiPriority w:val="99"/>
    <w:pPr>
      <w:jc w:val="left"/>
      <w:spacing w:before="100" w:beforeAutospacing="1" w:after="100" w:afterAutospacing="1"/>
      <w:widowControl/>
    </w:pPr>
    <w:rPr>
      <w:rFonts w:ascii="宋体" w:hAnsi="宋体" w:cs="宋体"/>
      <w:sz w:val="24"/>
      <w:szCs w:val="24"/>
    </w:rPr>
  </w:style>
  <w:style w:type="paragraph" w:styleId="1257">
    <w:name w:val="索引 1"/>
    <w:basedOn w:val="1193"/>
    <w:next w:val="1193"/>
    <w:link w:val="1193"/>
    <w:semiHidden/>
    <w:pPr>
      <w:spacing w:line="240" w:lineRule="atLeast"/>
    </w:pPr>
    <w:rPr>
      <w:b/>
      <w:bCs/>
    </w:rPr>
  </w:style>
  <w:style w:type="paragraph" w:styleId="1258">
    <w:name w:val="批注主题"/>
    <w:basedOn w:val="1221"/>
    <w:next w:val="1221"/>
    <w:link w:val="1259"/>
    <w:semiHidden/>
    <w:rPr>
      <w:b/>
      <w:bCs/>
    </w:rPr>
  </w:style>
  <w:style w:type="character" w:styleId="1259">
    <w:name w:val="批注主题 Char"/>
    <w:next w:val="1259"/>
    <w:link w:val="1258"/>
    <w:semiHidden/>
    <w:rPr>
      <w:rFonts w:ascii="Times New Roman" w:hAnsi="Times New Roman" w:eastAsia="宋体" w:cs="Times New Roman"/>
      <w:b/>
      <w:bCs/>
      <w:szCs w:val="21"/>
    </w:rPr>
  </w:style>
  <w:style w:type="paragraph" w:styleId="1260">
    <w:name w:val="正文首行缩进"/>
    <w:basedOn w:val="1193"/>
    <w:next w:val="1260"/>
    <w:link w:val="1261"/>
    <w:pPr>
      <w:ind w:firstLine="200"/>
      <w:spacing w:line="360" w:lineRule="auto"/>
    </w:pPr>
    <w:rPr>
      <w:rFonts w:ascii="仿宋_GB2312" w:eastAsia="仿宋_GB2312"/>
      <w:sz w:val="30"/>
      <w:szCs w:val="30"/>
    </w:rPr>
  </w:style>
  <w:style w:type="character" w:styleId="1261">
    <w:name w:val="正文首行缩进 Char"/>
    <w:next w:val="1261"/>
    <w:link w:val="1260"/>
    <w:rPr>
      <w:rFonts w:ascii="仿宋_GB2312" w:hAnsi="Times New Roman" w:eastAsia="仿宋_GB2312" w:cs="Times New Roman"/>
      <w:sz w:val="30"/>
      <w:szCs w:val="30"/>
    </w:rPr>
  </w:style>
  <w:style w:type="paragraph" w:styleId="1262">
    <w:name w:val="正文首行缩进 2"/>
    <w:basedOn w:val="1227"/>
    <w:next w:val="1262"/>
    <w:link w:val="1263"/>
    <w:pPr>
      <w:ind w:firstLine="420"/>
      <w:spacing w:line="360" w:lineRule="auto"/>
    </w:pPr>
    <w:rPr>
      <w:rFonts w:ascii="宋体" w:hAnsi="宋体" w:eastAsia="宋体"/>
      <w:sz w:val="21"/>
      <w:szCs w:val="20"/>
    </w:rPr>
  </w:style>
  <w:style w:type="character" w:styleId="1263">
    <w:name w:val="正文首行缩进 2 Char"/>
    <w:next w:val="1263"/>
    <w:link w:val="1262"/>
    <w:rPr>
      <w:rFonts w:ascii="宋体" w:hAnsi="宋体" w:eastAsia="宋体" w:cs="Times New Roman"/>
      <w:sz w:val="32"/>
      <w:szCs w:val="20"/>
    </w:rPr>
  </w:style>
  <w:style w:type="table" w:styleId="1264">
    <w:name w:val="网格型"/>
    <w:basedOn w:val="1204"/>
    <w:next w:val="1264"/>
    <w:link w:val="1193"/>
    <w:pPr>
      <w:jc w:val="both"/>
      <w:widowControl w:val="off"/>
    </w:pPr>
    <w:rPr>
      <w:rFonts w:ascii="Times New Roman" w:hAnsi="Times New Roman" w:eastAsia="宋体" w:cs="Times New Roman"/>
      <w:sz w:val="20"/>
      <w:szCs w:val="20"/>
    </w:rPr>
    <w:tblPr/>
  </w:style>
  <w:style w:type="character" w:styleId="1265">
    <w:name w:val="要点"/>
    <w:next w:val="1265"/>
    <w:link w:val="1193"/>
    <w:qFormat/>
    <w:rPr>
      <w:b/>
      <w:bCs/>
    </w:rPr>
  </w:style>
  <w:style w:type="character" w:styleId="1266">
    <w:name w:val="页码"/>
    <w:next w:val="1266"/>
    <w:link w:val="1193"/>
  </w:style>
  <w:style w:type="character" w:styleId="1267">
    <w:name w:val="已访问的超链接"/>
    <w:next w:val="1267"/>
    <w:link w:val="1193"/>
    <w:rPr>
      <w:color w:val="800080"/>
      <w:u w:val="single"/>
    </w:rPr>
  </w:style>
  <w:style w:type="character" w:styleId="1268">
    <w:name w:val="强调"/>
    <w:basedOn w:val="1203"/>
    <w:next w:val="1268"/>
    <w:link w:val="1193"/>
    <w:qFormat/>
    <w:rPr>
      <w:i/>
    </w:rPr>
  </w:style>
  <w:style w:type="character" w:styleId="1269">
    <w:name w:val="超链接"/>
    <w:next w:val="1269"/>
    <w:link w:val="1193"/>
    <w:rPr>
      <w:color w:val="0000ff"/>
      <w:u w:val="single"/>
    </w:rPr>
  </w:style>
  <w:style w:type="character" w:styleId="1270">
    <w:name w:val="批注引用"/>
    <w:next w:val="1270"/>
    <w:link w:val="1193"/>
    <w:semiHidden/>
    <w:rPr>
      <w:sz w:val="21"/>
      <w:szCs w:val="21"/>
    </w:rPr>
  </w:style>
  <w:style w:type="character" w:styleId="1271">
    <w:name w:val="font5 Char"/>
    <w:next w:val="1271"/>
    <w:link w:val="1193"/>
    <w:rPr>
      <w:rFonts w:ascii="宋体" w:hAnsi="宋体" w:eastAsia="宋体"/>
      <w:sz w:val="28"/>
      <w:szCs w:val="28"/>
      <w:lang w:val="en-US" w:eastAsia="zh-CN" w:bidi="ar-SA"/>
    </w:rPr>
  </w:style>
  <w:style w:type="character" w:styleId="1272">
    <w:name w:val="二级目录 Char"/>
    <w:next w:val="1272"/>
    <w:link w:val="1273"/>
    <w:rPr>
      <w:b/>
      <w:sz w:val="30"/>
      <w:szCs w:val="28"/>
    </w:rPr>
  </w:style>
  <w:style w:type="paragraph" w:styleId="1273">
    <w:name w:val="二级目录"/>
    <w:next w:val="1193"/>
    <w:link w:val="1272"/>
    <w:pPr>
      <w:numPr>
        <w:ilvl w:val="0"/>
        <w:numId w:val="2"/>
      </w:numPr>
      <w:tabs>
        <w:tab w:val="left" w:pos="907" w:leader="none"/>
        <w:tab w:val="left" w:pos="1145" w:leader="none"/>
      </w:tabs>
      <w:outlineLvl w:val="1"/>
    </w:pPr>
    <w:rPr>
      <w:b/>
      <w:sz w:val="30"/>
      <w:szCs w:val="28"/>
      <w:lang w:val="en-US" w:eastAsia="zh-CN" w:bidi="ar-SA"/>
    </w:rPr>
  </w:style>
  <w:style w:type="character" w:styleId="1274">
    <w:name w:val="列出段落 Char,Bullet List Char,numbered Char,FooterText Char,List Paragraph1 Char,Paragraphe de liste1 Char"/>
    <w:next w:val="1274"/>
    <w:link w:val="1275"/>
    <w:rPr>
      <w:rFonts w:ascii="Calibri" w:hAnsi="Calibri"/>
      <w:sz w:val="24"/>
      <w:szCs w:val="24"/>
      <w:lang w:eastAsia="en-US" w:bidi="en-US"/>
    </w:rPr>
  </w:style>
  <w:style w:type="paragraph" w:styleId="1275">
    <w:name w:val="列出段落1"/>
    <w:basedOn w:val="1193"/>
    <w:next w:val="1275"/>
    <w:link w:val="1274"/>
    <w:qFormat/>
    <w:pPr>
      <w:contextualSpacing/>
      <w:ind w:left="720"/>
      <w:jc w:val="left"/>
      <w:widowControl/>
    </w:pPr>
    <w:rPr>
      <w:rFonts w:ascii="Calibri" w:hAnsi="Calibri" w:eastAsia="宋体" w:cs="Times New Roman"/>
      <w:sz w:val="24"/>
      <w:szCs w:val="24"/>
      <w:lang w:eastAsia="en-US" w:bidi="en-US"/>
    </w:rPr>
  </w:style>
  <w:style w:type="paragraph" w:styleId="1276">
    <w:name w:val="Body Text(ch)"/>
    <w:basedOn w:val="1193"/>
    <w:next w:val="1225"/>
    <w:link w:val="1193"/>
    <w:pPr>
      <w:spacing w:after="120"/>
    </w:pPr>
    <w:rPr>
      <w:rFonts w:ascii="宋体" w:hAnsi="Arial"/>
      <w:bCs/>
      <w:iCs/>
      <w:szCs w:val="24"/>
    </w:rPr>
  </w:style>
  <w:style w:type="paragraph" w:styleId="1277">
    <w:name w:val="xl27"/>
    <w:basedOn w:val="1193"/>
    <w:next w:val="1277"/>
    <w:link w:val="11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8">
    <w:name w:val="xl26"/>
    <w:basedOn w:val="1193"/>
    <w:next w:val="1278"/>
    <w:link w:val="11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9">
    <w:name w:val="Char"/>
    <w:basedOn w:val="1193"/>
    <w:next w:val="1279"/>
    <w:link w:val="1193"/>
    <w:pPr>
      <w:ind w:firstLine="200"/>
      <w:tabs>
        <w:tab w:val="left" w:pos="360" w:leader="none"/>
      </w:tabs>
    </w:pPr>
    <w:rPr>
      <w:sz w:val="28"/>
      <w:szCs w:val="30"/>
    </w:rPr>
  </w:style>
  <w:style w:type="paragraph" w:styleId="1280">
    <w:name w:val=" Char"/>
    <w:basedOn w:val="1219"/>
    <w:next w:val="1280"/>
    <w:link w:val="1193"/>
    <w:rPr>
      <w:rFonts w:ascii="Tahoma" w:hAnsi="Tahoma"/>
      <w:sz w:val="24"/>
      <w:szCs w:val="24"/>
    </w:rPr>
  </w:style>
  <w:style w:type="paragraph" w:styleId="1281">
    <w:name w:val="普通正文"/>
    <w:basedOn w:val="1193"/>
    <w:next w:val="1281"/>
    <w:link w:val="1193"/>
    <w:pPr>
      <w:ind w:firstLine="480"/>
      <w:jc w:val="left"/>
      <w:spacing w:before="120" w:after="120" w:line="360" w:lineRule="auto"/>
    </w:pPr>
    <w:rPr>
      <w:rFonts w:ascii="Arial" w:hAnsi="Arial"/>
      <w:sz w:val="24"/>
      <w:szCs w:val="24"/>
    </w:rPr>
  </w:style>
  <w:style w:type="paragraph" w:styleId="1282">
    <w:name w:val="table_lines"/>
    <w:basedOn w:val="1193"/>
    <w:next w:val="1282"/>
    <w:link w:val="1193"/>
    <w:pPr>
      <w:jc w:val="left"/>
      <w:widowControl/>
    </w:pPr>
    <w:rPr>
      <w:sz w:val="20"/>
      <w:szCs w:val="20"/>
      <w:lang w:val="de-DE" w:eastAsia="de-DE"/>
    </w:rPr>
  </w:style>
  <w:style w:type="paragraph" w:styleId="1283">
    <w:name w:val="附录1"/>
    <w:next w:val="1283"/>
    <w:link w:val="11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284">
    <w:name w:val="font7"/>
    <w:basedOn w:val="1193"/>
    <w:next w:val="1284"/>
    <w:link w:val="1193"/>
    <w:pPr>
      <w:jc w:val="left"/>
      <w:spacing w:before="100" w:beforeAutospacing="1" w:after="100" w:afterAutospacing="1"/>
      <w:widowControl/>
    </w:pPr>
    <w:rPr>
      <w:rFonts w:hint="eastAsia" w:ascii="宋体" w:hAnsi="宋体"/>
      <w:sz w:val="18"/>
      <w:szCs w:val="18"/>
    </w:rPr>
  </w:style>
  <w:style w:type="paragraph" w:styleId="1285">
    <w:name w:val=" Char Char Char Char"/>
    <w:basedOn w:val="1219"/>
    <w:next w:val="1285"/>
    <w:link w:val="1193"/>
    <w:pPr>
      <w:spacing w:line="360" w:lineRule="auto"/>
    </w:pPr>
    <w:rPr>
      <w:rFonts w:ascii="Tahoma" w:hAnsi="Tahoma"/>
      <w:sz w:val="24"/>
      <w:szCs w:val="24"/>
    </w:rPr>
  </w:style>
  <w:style w:type="paragraph" w:styleId="1286">
    <w:name w:val="列出段落"/>
    <w:basedOn w:val="1193"/>
    <w:next w:val="1286"/>
    <w:link w:val="1193"/>
    <w:qFormat/>
    <w:pPr>
      <w:contextualSpacing/>
      <w:ind w:left="720"/>
      <w:jc w:val="left"/>
      <w:widowControl/>
    </w:pPr>
    <w:rPr>
      <w:rFonts w:ascii="Calibri" w:hAnsi="Calibri"/>
      <w:sz w:val="24"/>
      <w:szCs w:val="24"/>
      <w:lang w:eastAsia="en-US" w:bidi="en-US"/>
    </w:rPr>
  </w:style>
  <w:style w:type="paragraph" w:styleId="1287">
    <w:name w:val="4"/>
    <w:basedOn w:val="1193"/>
    <w:next w:val="1249"/>
    <w:link w:val="1193"/>
    <w:pPr>
      <w:ind w:firstLine="420"/>
      <w:spacing w:line="360" w:lineRule="auto"/>
    </w:pPr>
    <w:rPr>
      <w:color w:val="ff0000"/>
      <w:sz w:val="24"/>
      <w:szCs w:val="24"/>
    </w:rPr>
  </w:style>
  <w:style w:type="paragraph" w:styleId="1288">
    <w:name w:val="普通 (Web)"/>
    <w:basedOn w:val="1193"/>
    <w:next w:val="1288"/>
    <w:link w:val="1193"/>
    <w:pPr>
      <w:jc w:val="left"/>
      <w:spacing w:before="100" w:beforeAutospacing="1" w:after="100" w:afterAutospacing="1"/>
      <w:widowControl/>
    </w:pPr>
    <w:rPr>
      <w:rFonts w:ascii="宋体" w:hAnsi="宋体"/>
      <w:sz w:val="24"/>
      <w:szCs w:val="24"/>
    </w:rPr>
  </w:style>
  <w:style w:type="paragraph" w:styleId="1289">
    <w:name w:val=" Char Char Char Char Char Char Char Char Char Char"/>
    <w:basedOn w:val="1193"/>
    <w:next w:val="1289"/>
    <w:link w:val="1193"/>
    <w:pPr>
      <w:spacing w:line="360" w:lineRule="auto"/>
    </w:pPr>
    <w:rPr>
      <w:sz w:val="24"/>
      <w:szCs w:val="20"/>
    </w:rPr>
  </w:style>
  <w:style w:type="paragraph" w:styleId="1290">
    <w:name w:val="样式1"/>
    <w:basedOn w:val="1193"/>
    <w:next w:val="1290"/>
    <w:link w:val="1193"/>
    <w:pPr>
      <w:numPr>
        <w:ilvl w:val="0"/>
        <w:numId w:val="3"/>
      </w:numPr>
      <w:tabs>
        <w:tab w:val="left" w:pos="709" w:leader="none"/>
      </w:tabs>
    </w:pPr>
    <w:rPr>
      <w:rFonts w:ascii="宋体" w:hAnsi="宋体"/>
    </w:rPr>
  </w:style>
  <w:style w:type="paragraph" w:styleId="1291">
    <w:name w:val="font6"/>
    <w:basedOn w:val="1193"/>
    <w:next w:val="1291"/>
    <w:link w:val="1193"/>
    <w:pPr>
      <w:jc w:val="left"/>
      <w:spacing w:before="100" w:beforeAutospacing="1" w:after="100" w:afterAutospacing="1"/>
      <w:widowControl/>
    </w:pPr>
    <w:rPr>
      <w:rFonts w:hint="eastAsia" w:ascii="宋体" w:hAnsi="宋体"/>
      <w:sz w:val="28"/>
      <w:szCs w:val="28"/>
      <w:u w:val="single"/>
    </w:rPr>
  </w:style>
  <w:style w:type="paragraph" w:styleId="1292">
    <w:name w:val="xl25"/>
    <w:basedOn w:val="1193"/>
    <w:next w:val="1292"/>
    <w:link w:val="11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3">
    <w:name w:val="图标"/>
    <w:basedOn w:val="1193"/>
    <w:next w:val="1193"/>
    <w:link w:val="119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94">
    <w:name w:val="标题3"/>
    <w:basedOn w:val="1193"/>
    <w:next w:val="1193"/>
    <w:link w:val="1193"/>
    <w:pPr>
      <w:ind w:firstLine="624"/>
      <w:spacing w:line="590" w:lineRule="atLeast"/>
    </w:pPr>
    <w:rPr>
      <w:rFonts w:ascii="方正黑体_GBK" w:eastAsia="方正黑体_GBK"/>
      <w:sz w:val="32"/>
      <w:szCs w:val="32"/>
    </w:rPr>
  </w:style>
  <w:style w:type="paragraph" w:styleId="1295">
    <w:name w:val="xl24"/>
    <w:basedOn w:val="1193"/>
    <w:next w:val="1295"/>
    <w:link w:val="11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6">
    <w:name w:val="xl29"/>
    <w:basedOn w:val="1193"/>
    <w:next w:val="1296"/>
    <w:link w:val="119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97">
    <w:name w:val="Char Char Char Char Char Char Char Char"/>
    <w:basedOn w:val="1193"/>
    <w:next w:val="1297"/>
    <w:link w:val="1193"/>
    <w:pPr>
      <w:jc w:val="left"/>
      <w:spacing w:after="160" w:line="240" w:lineRule="exact"/>
      <w:widowControl/>
    </w:pPr>
    <w:rPr>
      <w:rFonts w:ascii="Verdana" w:hAnsi="Verdana"/>
      <w:sz w:val="20"/>
      <w:szCs w:val="20"/>
      <w:lang w:eastAsia="en-US"/>
    </w:rPr>
  </w:style>
  <w:style w:type="paragraph" w:styleId="1298">
    <w:name w:val="xl28"/>
    <w:basedOn w:val="1193"/>
    <w:next w:val="1298"/>
    <w:link w:val="11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99">
    <w:name w:val=" Char Char Char Char Char Char Char Char"/>
    <w:basedOn w:val="1193"/>
    <w:next w:val="1299"/>
    <w:link w:val="1193"/>
    <w:pPr>
      <w:jc w:val="left"/>
      <w:spacing w:after="160" w:line="240" w:lineRule="exact"/>
      <w:widowControl/>
    </w:pPr>
    <w:rPr>
      <w:rFonts w:ascii="Verdana" w:hAnsi="Verdana"/>
      <w:sz w:val="20"/>
      <w:szCs w:val="20"/>
      <w:lang w:eastAsia="en-US"/>
    </w:rPr>
  </w:style>
  <w:style w:type="paragraph" w:styleId="1300">
    <w:name w:val="xl30"/>
    <w:basedOn w:val="1193"/>
    <w:next w:val="1300"/>
    <w:link w:val="1193"/>
    <w:pPr>
      <w:jc w:val="center"/>
      <w:spacing w:before="100" w:beforeAutospacing="1" w:after="100" w:afterAutospacing="1"/>
      <w:widowControl/>
    </w:pPr>
    <w:rPr>
      <w:rFonts w:ascii="宋体" w:hAnsi="宋体"/>
      <w:b/>
      <w:bCs/>
      <w:sz w:val="36"/>
      <w:szCs w:val="36"/>
    </w:rPr>
  </w:style>
  <w:style w:type="paragraph" w:styleId="1301">
    <w:name w:val="Char Char Char Char"/>
    <w:basedOn w:val="1219"/>
    <w:next w:val="1301"/>
    <w:link w:val="1193"/>
    <w:pPr>
      <w:spacing w:line="360" w:lineRule="auto"/>
    </w:pPr>
    <w:rPr>
      <w:rFonts w:ascii="Tahoma" w:hAnsi="Tahoma"/>
      <w:sz w:val="24"/>
      <w:szCs w:val="24"/>
    </w:rPr>
  </w:style>
  <w:style w:type="paragraph" w:styleId="1302">
    <w:name w:val="table_1stline"/>
    <w:basedOn w:val="1193"/>
    <w:next w:val="1302"/>
    <w:link w:val="1193"/>
    <w:pPr>
      <w:jc w:val="left"/>
      <w:spacing w:before="120"/>
      <w:widowControl/>
    </w:pPr>
    <w:rPr>
      <w:bCs/>
      <w:sz w:val="20"/>
      <w:szCs w:val="20"/>
      <w:lang w:val="de-DE" w:eastAsia="de-DE"/>
    </w:rPr>
  </w:style>
  <w:style w:type="paragraph" w:styleId="1303">
    <w:name w:val="font5"/>
    <w:basedOn w:val="1193"/>
    <w:next w:val="1303"/>
    <w:link w:val="1193"/>
    <w:pPr>
      <w:jc w:val="left"/>
      <w:spacing w:before="100" w:beforeAutospacing="1" w:after="100" w:afterAutospacing="1"/>
      <w:widowControl/>
    </w:pPr>
    <w:rPr>
      <w:rFonts w:hint="eastAsia" w:ascii="宋体" w:hAnsi="宋体"/>
      <w:sz w:val="28"/>
      <w:szCs w:val="28"/>
    </w:rPr>
  </w:style>
  <w:style w:type="paragraph" w:styleId="1304">
    <w:name w:val="标题1"/>
    <w:basedOn w:val="1193"/>
    <w:next w:val="1193"/>
    <w:link w:val="1193"/>
    <w:pPr>
      <w:jc w:val="center"/>
      <w:spacing w:line="700" w:lineRule="atLeast"/>
      <w:tabs>
        <w:tab w:val="left" w:pos="9193" w:leader="none"/>
        <w:tab w:val="left" w:pos="9827" w:leader="none"/>
      </w:tabs>
    </w:pPr>
    <w:rPr>
      <w:rFonts w:ascii="方正小标宋_GBK" w:eastAsia="方正小标宋_GBK"/>
      <w:sz w:val="44"/>
      <w:szCs w:val="20"/>
    </w:rPr>
  </w:style>
  <w:style w:type="paragraph" w:styleId="1305">
    <w:name w:val="修订"/>
    <w:next w:val="1305"/>
    <w:link w:val="1193"/>
    <w:uiPriority w:val="99"/>
    <w:semiHidden/>
    <w:rPr>
      <w:rFonts w:ascii="Times New Roman" w:hAnsi="Times New Roman"/>
      <w:sz w:val="21"/>
      <w:szCs w:val="21"/>
      <w:lang w:val="en-US" w:eastAsia="zh-CN" w:bidi="ar-SA"/>
    </w:rPr>
  </w:style>
  <w:style w:type="paragraph" w:styleId="1306">
    <w:name w:val="无间隔"/>
    <w:next w:val="1306"/>
    <w:link w:val="1193"/>
    <w:uiPriority w:val="99"/>
    <w:qFormat/>
    <w:pPr>
      <w:jc w:val="both"/>
      <w:widowControl w:val="off"/>
    </w:pPr>
    <w:rPr>
      <w:rFonts w:ascii="Times New Roman" w:hAnsi="Times New Roman"/>
      <w:sz w:val="21"/>
      <w:szCs w:val="21"/>
      <w:lang w:val="en-US" w:eastAsia="zh-CN" w:bidi="ar-SA"/>
    </w:rPr>
  </w:style>
  <w:style w:type="character" w:styleId="1307">
    <w:name w:val="强调1"/>
    <w:basedOn w:val="1205"/>
    <w:next w:val="1307"/>
    <w:link w:val="1193"/>
    <w:uiPriority w:val="20"/>
    <w:qFormat/>
    <w:rPr>
      <w:rFonts w:ascii="Times New Roman" w:hAnsi="Times New Roman"/>
      <w:sz w:val="21"/>
      <w:szCs w:val="21"/>
      <w:lang w:val="en-US" w:eastAsia="zh-CN" w:bidi="ar-SA"/>
    </w:rPr>
  </w:style>
  <w:style w:type="paragraph" w:styleId="1308">
    <w:name w:val="纯文本1"/>
    <w:basedOn w:val="1193"/>
    <w:next w:val="1308"/>
    <w:link w:val="1193"/>
    <w:qFormat/>
    <w:rPr>
      <w:rFonts w:ascii="宋体" w:hAnsi="Courier New" w:cs="Courier New"/>
    </w:rPr>
  </w:style>
  <w:style w:type="paragraph" w:styleId="1309">
    <w:name w:val="正文文本1"/>
    <w:basedOn w:val="1193"/>
    <w:next w:val="1309"/>
    <w:link w:val="1193"/>
    <w:qFormat/>
    <w:rPr>
      <w:rFonts w:ascii="楷体_GB2312" w:hAnsi="Arial" w:eastAsia="楷体_GB2312"/>
      <w:sz w:val="28"/>
      <w:szCs w:val="28"/>
    </w:rPr>
  </w:style>
  <w:style w:type="paragraph" w:styleId="1310">
    <w:name w:val="章前标题"/>
    <w:next w:val="1193"/>
    <w:link w:val="1193"/>
    <w:qFormat/>
    <w:pPr>
      <w:jc w:val="center"/>
      <w:keepLines w:val="0"/>
      <w:keepNext w:val="0"/>
      <w:pageBreakBefore w:val="0"/>
      <w:spacing w:before="240" w:after="240" w:line="240" w:lineRule="auto"/>
      <w:widowControl w:val="off"/>
      <w:outlineLvl w:val="9"/>
    </w:pPr>
    <w:rPr>
      <w:rFonts w:ascii="黑体" w:hAnsi="黑体" w:eastAsia="黑体" w:cs="黑体"/>
      <w:sz w:val="32"/>
      <w:szCs w:val="36"/>
    </w:rPr>
  </w:style>
  <w:style w:type="paragraph" w:styleId="1311">
    <w:name w:val="Heading 2"/>
    <w:next w:val="1193"/>
    <w:link w:val="1193"/>
    <w:uiPriority w:val="9"/>
    <w:unhideWhenUsed/>
    <w:qFormat/>
    <w:pPr>
      <w:jc w:val="left"/>
      <w:keepLines w:val="0"/>
      <w:keepNext w:val="0"/>
      <w:spacing w:beforeAutospacing="0" w:after="120" w:afterAutospacing="0" w:line="360" w:lineRule="auto"/>
      <w:widowControl w:val="off"/>
      <w:outlineLvl w:val="1"/>
    </w:pPr>
    <w:rPr>
      <w:rFonts w:ascii="Times New Roman" w:hAnsi="Times New Roman" w:eastAsia="宋体" w:cs="Times New Roman"/>
      <w:b/>
      <w:sz w:val="24"/>
    </w:rPr>
  </w:style>
  <w:style w:type="paragraph" w:styleId="1312">
    <w:name w:val="页脚1"/>
    <w:basedOn w:val="1193"/>
    <w:next w:val="1312"/>
    <w:link w:val="1193"/>
    <w:uiPriority w:val="99"/>
    <w:qFormat/>
    <w:pPr>
      <w:jc w:val="left"/>
      <w:tabs>
        <w:tab w:val="center" w:pos="4153" w:leader="none"/>
        <w:tab w:val="right" w:pos="8306" w:leader="none"/>
      </w:tabs>
    </w:pPr>
    <w:rPr>
      <w:sz w:val="18"/>
      <w:szCs w:val="18"/>
    </w:rPr>
  </w:style>
  <w:style w:type="paragraph" w:styleId="1313">
    <w:name w:val="Table Text"/>
    <w:basedOn w:val="1193"/>
    <w:next w:val="1313"/>
    <w:link w:val="1193"/>
    <w:semiHidden/>
    <w:qFormat/>
    <w:rPr>
      <w:rFonts w:ascii="宋体" w:hAnsi="宋体" w:eastAsia="宋体" w:cs="宋体"/>
      <w:sz w:val="24"/>
      <w:szCs w:val="24"/>
      <w:lang w:val="en-US" w:eastAsia="en-US" w:bidi="ar-SA"/>
    </w:rPr>
  </w:style>
  <w:style w:type="table" w:styleId="1314">
    <w:name w:val="Table Normal_0"/>
    <w:next w:val="1314"/>
    <w:link w:val="1193"/>
    <w:unhideWhenUsed/>
    <w:qFormat/>
    <w:tblPr/>
  </w:style>
  <w:style w:type="paragraph" w:styleId="1315">
    <w:name w:val="Heading 1"/>
    <w:next w:val="1193"/>
    <w:link w:val="1193"/>
    <w:uiPriority w:val="9"/>
    <w:qFormat/>
    <w:pPr>
      <w:jc w:val="left"/>
      <w:keepLines w:val="0"/>
      <w:keepNext w:val="0"/>
      <w:spacing w:before="240" w:after="120" w:line="360" w:lineRule="auto"/>
      <w:widowControl w:val="off"/>
      <w:outlineLvl w:val="0"/>
    </w:pPr>
    <w:rPr>
      <w:rFonts w:ascii="宋体" w:hAnsi="宋体" w:eastAsia="宋体" w:cs="宋体"/>
      <w:b/>
      <w:bCs/>
      <w:sz w:val="24"/>
      <w:szCs w:val="30"/>
    </w:rPr>
  </w:style>
  <w:style w:type="paragraph" w:styleId="1316">
    <w:name w:val="Heading 4"/>
    <w:next w:val="1193"/>
    <w:link w:val="1193"/>
    <w:unhideWhenUsed/>
    <w:qFormat/>
    <w:pPr>
      <w:keepLines w:val="0"/>
      <w:keepNext w:val="0"/>
      <w:spacing w:beforeAutospacing="0" w:after="120" w:afterAutospacing="0" w:line="360" w:lineRule="auto"/>
      <w:widowControl w:val="off"/>
      <w:outlineLvl w:val="3"/>
    </w:pPr>
    <w:rPr>
      <w:rFonts w:ascii="Times New Roman" w:hAnsi="Times New Roman" w:eastAsia="宋体" w:cs="Times New Roman"/>
      <w:sz w:val="24"/>
    </w:rPr>
  </w:style>
  <w:style w:type="paragraph" w:styleId="1317">
    <w:name w:val="Heading 5"/>
    <w:next w:val="1193"/>
    <w:link w:val="1193"/>
    <w:unhideWhenUsed/>
    <w:qFormat/>
    <w:pPr>
      <w:jc w:val="left"/>
      <w:keepLines w:val="0"/>
      <w:keepNext w:val="0"/>
      <w:spacing w:beforeAutospacing="0" w:after="120" w:afterAutospacing="0" w:line="440" w:lineRule="exact"/>
      <w:widowControl w:val="off"/>
      <w:outlineLvl w:val="4"/>
    </w:pPr>
    <w:rPr>
      <w:rFonts w:ascii="Times New Roman" w:hAnsi="Times New Roman" w:eastAsia="宋体" w:cs="Times New Roman"/>
      <w:sz w:val="24"/>
    </w:rPr>
  </w:style>
  <w:style w:type="paragraph" w:styleId="1318">
    <w:name w:val="Heading 6"/>
    <w:next w:val="1193"/>
    <w:link w:val="1193"/>
    <w:unhideWhenUsed/>
    <w:qFormat/>
    <w:pPr>
      <w:jc w:val="left"/>
      <w:keepLines w:val="0"/>
      <w:keepNext w:val="0"/>
      <w:spacing w:beforeAutospacing="0" w:after="120" w:afterAutospacing="0" w:line="360" w:lineRule="auto"/>
      <w:widowControl w:val="off"/>
      <w:outlineLvl w:val="5"/>
    </w:pPr>
    <w:rPr>
      <w:rFonts w:ascii="Times New Roman" w:hAnsi="Times New Roman" w:eastAsia="宋体" w:cs="Times New Roman"/>
      <w:sz w:val="24"/>
    </w:rPr>
  </w:style>
  <w:style w:type="paragraph" w:styleId="1319">
    <w:name w:val="Heading 7"/>
    <w:next w:val="1193"/>
    <w:link w:val="1193"/>
    <w:unhideWhenUsed/>
    <w:qFormat/>
    <w:pPr>
      <w:jc w:val="left"/>
      <w:keepLines w:val="0"/>
      <w:keepNext w:val="0"/>
      <w:spacing w:beforeAutospacing="0" w:after="120" w:afterAutospacing="0" w:line="360" w:lineRule="auto"/>
      <w:widowControl w:val="off"/>
      <w:outlineLvl w:val="6"/>
    </w:pPr>
    <w:rPr>
      <w:rFonts w:ascii="Times New Roman" w:hAnsi="Times New Roman" w:eastAsia="宋体" w:cs="Times New Roman"/>
      <w:sz w:val="24"/>
    </w:rPr>
  </w:style>
  <w:style w:type="paragraph" w:styleId="1320">
    <w:name w:val="Heading 3"/>
    <w:next w:val="1193"/>
    <w:link w:val="1193"/>
    <w:uiPriority w:val="9"/>
    <w:unhideWhenUsed/>
    <w:qFormat/>
    <w:pPr>
      <w:jc w:val="left"/>
      <w:keepLines w:val="0"/>
      <w:keepNext w:val="0"/>
      <w:spacing w:beforeAutospacing="0" w:after="120" w:afterAutospacing="0" w:line="360" w:lineRule="auto"/>
      <w:widowControl w:val="off"/>
      <w:outlineLvl w:val="2"/>
    </w:pPr>
    <w:rPr>
      <w:rFonts w:ascii="Times New Roman" w:hAnsi="Times New Roman" w:eastAsia="宋体" w:cs="Times New Roman"/>
      <w:b/>
      <w:sz w:val="24"/>
    </w:rPr>
  </w:style>
  <w:style w:type="paragraph" w:styleId="1321">
    <w:name w:val="正文首行缩进 21"/>
    <w:basedOn w:val="1322"/>
    <w:next w:val="1321"/>
    <w:link w:val="1193"/>
    <w:qFormat/>
    <w:pPr>
      <w:ind w:firstLine="420"/>
      <w:spacing w:line="360" w:lineRule="auto"/>
    </w:pPr>
    <w:rPr>
      <w:rFonts w:ascii="宋体" w:hAnsi="宋体" w:eastAsia="宋体"/>
      <w:szCs w:val="20"/>
      <w:lang w:val="en-US" w:eastAsia="en-US"/>
    </w:rPr>
  </w:style>
  <w:style w:type="paragraph" w:styleId="1322">
    <w:name w:val="正文文本缩进1"/>
    <w:basedOn w:val="1193"/>
    <w:next w:val="1322"/>
    <w:link w:val="1193"/>
    <w:qFormat/>
    <w:pPr>
      <w:ind w:firstLine="645"/>
    </w:pPr>
    <w:rPr>
      <w:rFonts w:ascii="楷体_GB2312" w:eastAsia="楷体_GB2312"/>
      <w:sz w:val="32"/>
      <w:szCs w:val="32"/>
      <w:lang w:val="en-US" w:eastAsia="en-US"/>
    </w:rPr>
  </w:style>
  <w:style w:type="paragraph" w:styleId="1323">
    <w:name w:val="B正文"/>
    <w:basedOn w:val="1193"/>
    <w:next w:val="1323"/>
    <w:link w:val="1193"/>
    <w:qFormat/>
    <w:pPr>
      <w:ind w:firstLine="560"/>
      <w:jc w:val="both"/>
      <w:spacing w:line="500" w:lineRule="exact"/>
    </w:pPr>
    <w:rPr>
      <w:rFonts w:ascii="Calibri" w:hAnsi="Calibri"/>
      <w:sz w:val="28"/>
      <w:szCs w:val="24"/>
    </w:rPr>
  </w:style>
  <w:style w:type="paragraph" w:styleId="1324">
    <w:name w:val="附录标题"/>
    <w:next w:val="1193"/>
    <w:link w:val="1193"/>
    <w:qFormat/>
    <w:pPr>
      <w:jc w:val="left"/>
      <w:keepLines w:val="0"/>
      <w:keepNext w:val="0"/>
      <w:spacing w:after="240" w:line="240" w:lineRule="auto"/>
      <w:widowControl w:val="off"/>
      <w:outlineLvl w:val="0"/>
    </w:pPr>
    <w:rPr>
      <w:rFonts w:ascii="Times New Roman" w:hAnsi="Times New Roman" w:eastAsia="宋体" w:cs="Times New Roman"/>
      <w:b/>
      <w:sz w:val="24"/>
    </w:rPr>
  </w:style>
  <w:style w:type="character" w:styleId="1325" w:default="1">
    <w:name w:val="Default Paragraph Font"/>
    <w:uiPriority w:val="1"/>
    <w:semiHidden/>
    <w:unhideWhenUsed/>
  </w:style>
  <w:style w:type="numbering" w:styleId="1326" w:default="1">
    <w:name w:val="No List"/>
    <w:uiPriority w:val="99"/>
    <w:semiHidden/>
    <w:unhideWhenUsed/>
  </w:style>
  <w:style w:type="table" w:styleId="1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8</cp:revision>
  <dcterms:created xsi:type="dcterms:W3CDTF">2023-03-16T02:16:00Z</dcterms:created>
  <dcterms:modified xsi:type="dcterms:W3CDTF">2026-07-08T07:01:20Z</dcterms:modified>
</cp:coreProperties>
</file>