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72"/>
        </w:rPr>
        <w:t xml:space="preserve">太仓市政府采购</w:t>
      </w:r>
      <w:r/>
    </w:p>
    <w:p>
      <w:pPr>
        <w:jc w:val="cente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jc w:val="cente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hint="eastAsia" w:ascii="宋体" w:hAnsi="宋体" w:cs="宋体"/>
          <w:b/>
          <w:sz w:val="72"/>
        </w:rPr>
        <w:t xml:space="preserve">单 一 </w:t>
      </w:r>
      <w:r>
        <w:rPr>
          <w:rFonts w:ascii="宋体" w:hAnsi="宋体" w:cs="宋体"/>
          <w:b/>
          <w:sz w:val="72"/>
        </w:rPr>
        <w:t xml:space="preserve">来</w:t>
      </w:r>
      <w:r>
        <w:rPr>
          <w:rFonts w:hint="eastAsia" w:ascii="宋体" w:hAnsi="宋体" w:cs="宋体"/>
          <w:b/>
          <w:sz w:val="72"/>
        </w:rPr>
        <w:t xml:space="preserve"> </w:t>
      </w:r>
      <w:r>
        <w:rPr>
          <w:rFonts w:ascii="宋体" w:hAnsi="宋体" w:cs="宋体"/>
          <w:b/>
          <w:sz w:val="72"/>
        </w:rPr>
        <w:t xml:space="preserve">源 文 件</w:t>
      </w:r>
      <w:r/>
    </w:p>
    <w:p>
      <w:pPr>
        <w:jc w:val="cente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630"/>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right"/>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pPr>
        <w:ind w:firstLine="1084"/>
        <w:spacing w:line="580" w:lineRule="exact"/>
        <w:widowControl/>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ascii="宋体" w:hAnsi="宋体" w:cs="宋体"/>
          <w:b/>
          <w:sz w:val="36"/>
        </w:rPr>
        <w:t xml:space="preserve">项目编号：</w:t>
      </w:r>
      <w:r>
        <w:rPr>
          <w:rFonts w:hint="eastAsia" w:ascii="宋体" w:hAnsi="宋体" w:cs="宋体"/>
          <w:b/>
          <w:sz w:val="36"/>
        </w:rPr>
        <w:t xml:space="preserve">JSZC-320585-JZCG-D2026-0048</w:t>
      </w:r>
      <w:r/>
    </w:p>
    <w:p>
      <w:pPr>
        <w:ind w:firstLine="1084"/>
        <w:spacing w:line="580" w:lineRule="exact"/>
        <w:widowControl/>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ascii="宋体" w:hAnsi="宋体" w:cs="宋体"/>
          <w:b/>
          <w:sz w:val="36"/>
        </w:rPr>
        <w:t xml:space="preserve">项目名称：</w:t>
      </w:r>
      <w:r>
        <w:rPr>
          <w:rFonts w:hint="eastAsia" w:ascii="宋体" w:hAnsi="宋体" w:cs="宋体"/>
          <w:b/>
          <w:sz w:val="36"/>
        </w:rPr>
        <w:t xml:space="preserve">太仓市工程建设项目审批管理系统</w:t>
      </w:r>
      <w:r/>
    </w:p>
    <w:p>
      <w:pPr>
        <w:ind w:firstLine="2714"/>
        <w:spacing w:line="580" w:lineRule="exact"/>
        <w:widowControl/>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（四期）</w:t>
      </w:r>
      <w:r/>
    </w:p>
    <w:p>
      <w:pPr>
        <w:ind w:firstLine="1084"/>
        <w:spacing w:line="580" w:lineRule="exact"/>
        <w:widowControl/>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ascii="宋体" w:hAnsi="宋体" w:cs="宋体"/>
          <w:b/>
          <w:sz w:val="36"/>
        </w:rPr>
        <w:t xml:space="preserve">采购单位：</w:t>
      </w:r>
      <w:r>
        <w:rPr>
          <w:rFonts w:hint="eastAsia" w:ascii="宋体" w:hAnsi="宋体" w:cs="宋体"/>
          <w:b/>
          <w:sz w:val="36"/>
        </w:rPr>
        <w:t xml:space="preserve">太仓市数据局</w:t>
      </w:r>
      <w:r/>
    </w:p>
    <w:p>
      <w:pPr>
        <w:ind w:firstLine="1084"/>
        <w:spacing w:line="580" w:lineRule="exac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6"/>
        </w:rPr>
        <w:t xml:space="preserve">采购项目类别：服务类</w:t>
      </w:r>
      <w:r/>
    </w:p>
    <w:p>
      <w:pPr>
        <w:ind w:firstLine="1084"/>
        <w:spacing w:line="580" w:lineRule="exac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6"/>
        </w:rPr>
        <w:t xml:space="preserve">标的所属行业：</w:t>
      </w:r>
      <w:r>
        <w:rPr>
          <w:rFonts w:hint="eastAsia" w:ascii="宋体" w:hAnsi="宋体" w:cs="宋体"/>
          <w:b/>
          <w:sz w:val="36"/>
        </w:rPr>
        <w:t xml:space="preserve">软件和信息技术服务业</w:t>
      </w:r>
      <w:r/>
    </w:p>
    <w:p>
      <w:pPr>
        <w:spacing w:line="580" w:lineRule="exact"/>
        <w:widowControl/>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spacing w:after="200" w:line="276" w:lineRule="auto"/>
        <w:rPr>
          <w:rFonts w:hint="eastAsia" w:ascii="宋体" w:hAnsi="宋体" w:cs="宋体"/>
          <w:sz w:val="28"/>
          <w:szCs w:val="18"/>
        </w:rPr>
      </w:pPr>
      <w:r>
        <w:rPr>
          <w:rFonts w:hint="eastAsia" w:ascii="宋体" w:hAnsi="宋体" w:cs="宋体"/>
          <w:sz w:val="28"/>
          <w:szCs w:val="18"/>
        </w:rPr>
      </w:r>
      <w:r/>
    </w:p>
    <w:p>
      <w:pPr>
        <w:jc w:val="center"/>
        <w:spacing w:line="580" w:lineRule="exac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44"/>
        </w:rPr>
        <w:t xml:space="preserve"> 苏州市公共资源交易中心太仓分中心</w:t>
      </w:r>
      <w:r/>
    </w:p>
    <w:p>
      <w:pPr>
        <w:jc w:val="center"/>
        <w:spacing w:line="580" w:lineRule="exac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hint="eastAsia" w:ascii="宋体" w:hAnsi="宋体" w:cs="宋体"/>
          <w:sz w:val="44"/>
        </w:rPr>
        <w:t xml:space="preserve">2026年6月</w:t>
      </w:r>
      <w:r>
        <w:rPr>
          <w:rFonts w:ascii="宋体" w:hAnsi="宋体" w:cs="宋体"/>
          <w:sz w:val="44"/>
        </w:rPr>
        <w:br w:type="page" w:clear="all"/>
      </w:r>
      <w:r/>
    </w:p>
    <w:p>
      <w:pPr>
        <w:jc w:val="center"/>
        <w:spacing w:line="85" w:lineRule="atLeast"/>
        <w:widowControl/>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b/>
          <w:sz w:val="36"/>
        </w:rPr>
        <w:t xml:space="preserve">目</w:t>
      </w:r>
      <w:r>
        <w:rPr>
          <w:rFonts w:hint="eastAsia" w:ascii="宋体" w:hAnsi="宋体" w:cs="宋体"/>
          <w:b/>
          <w:sz w:val="36"/>
        </w:rPr>
        <w:t xml:space="preserve"> </w:t>
      </w:r>
      <w:r>
        <w:rPr>
          <w:rFonts w:ascii="宋体" w:hAnsi="宋体" w:cs="宋体"/>
          <w:b/>
          <w:sz w:val="36"/>
        </w:rPr>
        <w:t xml:space="preserve">录</w:t>
      </w:r>
      <w:r/>
    </w:p>
    <w:p>
      <w:pPr>
        <w:spacing w:after="200" w:line="276" w:lineRule="auto"/>
        <w:rPr>
          <w:rFonts w:hint="eastAsia" w:ascii="宋体" w:hAnsi="宋体" w:cs="宋体"/>
          <w:sz w:val="30"/>
          <w:szCs w:val="24"/>
        </w:rPr>
      </w:pPr>
      <w:r>
        <w:rPr>
          <w:rFonts w:hint="eastAsia" w:ascii="宋体" w:hAnsi="宋体" w:cs="宋体"/>
          <w:sz w:val="30"/>
          <w:szCs w:val="24"/>
        </w:rPr>
      </w:r>
      <w:r/>
    </w:p>
    <w:p>
      <w:pPr>
        <w:ind w:firstLine="720"/>
        <w:jc w:val="left"/>
        <w:spacing w:after="200"/>
        <w:widowControl/>
        <w:rPr>
          <w:rFonts w:ascii="宋体" w:hAnsi="宋体" w:eastAsia="Arial"/>
          <w:sz w:val="36"/>
        </w:rPr>
      </w:pPr>
      <w:r>
        <w:rPr>
          <w:rFonts w:hint="eastAsia" w:ascii="宋体" w:hAnsi="宋体" w:eastAsia="Arial"/>
          <w:sz w:val="36"/>
        </w:rPr>
        <w:t xml:space="preserve">第一部分 单一来源采购邀请函</w:t>
      </w:r>
      <w:r/>
    </w:p>
    <w:p>
      <w:pPr>
        <w:ind w:firstLine="720"/>
        <w:jc w:val="left"/>
        <w:spacing w:after="200"/>
        <w:widowControl/>
        <w:rPr>
          <w:rFonts w:ascii="宋体" w:hAnsi="宋体" w:eastAsia="Arial"/>
          <w:sz w:val="36"/>
        </w:rPr>
      </w:pPr>
      <w:r>
        <w:rPr>
          <w:rFonts w:hint="eastAsia" w:ascii="宋体" w:hAnsi="宋体" w:eastAsia="Arial"/>
          <w:sz w:val="36"/>
        </w:rPr>
        <w:t xml:space="preserve">第二部分 单一来源采购文件需求</w:t>
      </w:r>
      <w:r/>
    </w:p>
    <w:p>
      <w:pPr>
        <w:ind w:firstLine="720"/>
        <w:jc w:val="left"/>
        <w:spacing w:after="200"/>
        <w:widowControl/>
        <w:rPr>
          <w:rFonts w:ascii="宋体" w:hAnsi="宋体" w:eastAsia="Arial"/>
          <w:sz w:val="36"/>
        </w:rPr>
      </w:pPr>
      <w:r>
        <w:rPr>
          <w:rFonts w:hint="eastAsia" w:ascii="宋体" w:hAnsi="宋体" w:eastAsia="Arial"/>
          <w:sz w:val="36"/>
        </w:rPr>
        <w:t xml:space="preserve">第三部分 单一来源采购程序</w:t>
      </w:r>
      <w:r/>
    </w:p>
    <w:p>
      <w:pPr>
        <w:ind w:firstLine="720"/>
        <w:jc w:val="left"/>
        <w:spacing w:after="200"/>
        <w:widowControl/>
        <w:rPr>
          <w:rFonts w:ascii="宋体" w:hAnsi="宋体" w:eastAsia="Arial"/>
          <w:sz w:val="36"/>
        </w:rPr>
      </w:pPr>
      <w:r>
        <w:rPr>
          <w:rFonts w:hint="eastAsia" w:ascii="宋体" w:hAnsi="宋体" w:eastAsia="Arial"/>
          <w:sz w:val="36"/>
        </w:rPr>
        <w:t xml:space="preserve">第四部分 成交原则</w:t>
      </w:r>
      <w:r/>
    </w:p>
    <w:p>
      <w:pPr>
        <w:ind w:firstLine="720"/>
        <w:jc w:val="left"/>
        <w:spacing w:after="200"/>
        <w:widowControl/>
        <w:rPr>
          <w:rFonts w:ascii="宋体" w:hAnsi="宋体" w:eastAsia="Arial"/>
          <w:sz w:val="36"/>
        </w:rPr>
      </w:pPr>
      <w:r>
        <w:rPr>
          <w:rFonts w:hint="eastAsia" w:ascii="宋体" w:hAnsi="宋体" w:eastAsia="Arial"/>
          <w:sz w:val="36"/>
        </w:rPr>
        <w:t xml:space="preserve">第五部分 合同条款</w:t>
      </w:r>
      <w:r/>
    </w:p>
    <w:p>
      <w:pPr>
        <w:ind w:firstLine="720"/>
        <w:jc w:val="left"/>
        <w:spacing w:after="200"/>
        <w:widowControl/>
        <w:rPr>
          <w:rFonts w:ascii="宋体" w:hAnsi="宋体" w:eastAsia="Arial"/>
          <w:sz w:val="36"/>
          <w:lang w:eastAsia="en-US"/>
        </w:rPr>
      </w:pPr>
      <w:r>
        <w:rPr>
          <w:rFonts w:hint="eastAsia" w:ascii="宋体" w:hAnsi="宋体" w:eastAsia="Arial"/>
          <w:sz w:val="36"/>
          <w:lang w:eastAsia="en-US"/>
        </w:rPr>
        <w:t xml:space="preserve">第六部分 响应文件格式</w:t>
      </w:r>
      <w:r/>
    </w:p>
    <w:p>
      <w:pPr>
        <w:spacing w:after="200" w:line="276" w:lineRule="auto"/>
        <w:rPr>
          <w:rFonts w:hint="eastAsia" w:ascii="宋体" w:hAnsi="宋体" w:cs="宋体"/>
          <w:sz w:val="30"/>
          <w:szCs w:val="24"/>
        </w:rPr>
      </w:pPr>
      <w:r>
        <w:rPr>
          <w:rFonts w:hint="eastAsia" w:ascii="宋体" w:hAnsi="宋体" w:cs="宋体"/>
          <w:sz w:val="30"/>
          <w:szCs w:val="24"/>
        </w:rPr>
      </w:r>
      <w:r/>
    </w:p>
    <w:p>
      <w:pPr>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rPr>
          <w:rFonts w:ascii="Arial" w:hAnsi="Arial" w:eastAsia="Arial"/>
          <w:sz w:val="22"/>
        </w:rPr>
        <w:br w:type="page" w:clear="all"/>
      </w:r>
      <w:r/>
    </w:p>
    <w:p>
      <w:pPr>
        <w:numPr>
          <w:ilvl w:val="0"/>
          <w:numId w:val="5"/>
        </w:numPr>
        <w:jc w:val="center"/>
        <w:spacing w:before="240" w:after="240" w:line="276" w:lineRule="auto"/>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单一来源采购邀请函</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苏州中格软件有限公司：</w:t>
      </w:r>
      <w:r/>
    </w:p>
    <w:tbl>
      <w:tblPr>
        <w:tblStyle w:val="709"/>
        <w:tblW w:w="9135"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135"/>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135" w:type="dxa"/>
            <w:vAlign w:val="center"/>
            <w:textDirection w:val="lrTb"/>
            <w:noWrap w:val="false"/>
          </w:tcPr>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项目概况</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太仓市工程建设项目审批管理系统（四期）JSZC-320585-JZCG-D2026-0048招标项目的潜在投标人应在“苏采云”系统（网址：http://jszfcg.jsczt.cn/）自行下载 获取招标文件，并于</w:t>
            </w:r>
            <w:bookmarkStart w:id="9" w:name="_GoBack"/>
            <w:r/>
            <w:bookmarkEnd w:id="9"/>
            <w:r>
              <w:rPr>
                <w:rFonts w:hint="eastAsia" w:ascii="仿宋" w:hAnsi="仿宋" w:eastAsia="仿宋" w:cs="仿宋"/>
                <w:szCs w:val="24"/>
                <w:lang w:eastAsia="zh-CN"/>
              </w:rPr>
              <w:t xml:space="preserve">2026-7-9</w:t>
            </w:r>
            <w:r>
              <w:rPr>
                <w:rFonts w:hint="eastAsia" w:ascii="仿宋" w:hAnsi="仿宋" w:eastAsia="仿宋" w:cs="仿宋"/>
                <w:szCs w:val="24"/>
              </w:rPr>
              <w:t xml:space="preserve"> 09:30 （北京时间）前递交投标文件。</w:t>
            </w:r>
            <w:r/>
          </w:p>
        </w:tc>
      </w:tr>
    </w:tbl>
    <w:p>
      <w:pPr>
        <w:spacing w:line="23" w:lineRule="atLeast"/>
        <w:shd w:val="clear" w:color="auto" w:fill="ffffff"/>
        <w:rPr>
          <w:rFonts w:hint="eastAsia" w:ascii="宋体" w:hAnsi="宋体" w:cs="宋体"/>
          <w:sz w:val="34"/>
        </w:rPr>
        <w:outlineLvl w:val="1"/>
      </w:pPr>
      <w:r>
        <w:rPr>
          <w:rFonts w:ascii="黑体" w:hAnsi="宋体" w:eastAsia="黑体" w:cs="黑体"/>
          <w:b/>
          <w:sz w:val="28"/>
          <w:szCs w:val="28"/>
          <w:shd w:val="clear" w:color="auto" w:fill="ffffff"/>
        </w:rPr>
        <w:t xml:space="preserve">一、项目基本情况</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bookmarkStart w:id="0" w:name="OLE_LINK5"/>
      <w:r>
        <w:rPr>
          <w:rFonts w:hint="eastAsia" w:ascii="仿宋" w:hAnsi="仿宋" w:eastAsia="仿宋" w:cs="仿宋"/>
          <w:szCs w:val="24"/>
        </w:rPr>
        <w:t xml:space="preserve">项目编号：JSZC-320585-JZCG-D2026-0048</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项目名称：太仓市工程建设项目审批管理系统（四期）</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预算金额：45 万元 </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最高限价（如有）：无</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bookmarkStart w:id="1" w:name="OLE_LINK3"/>
      <w:r>
        <w:rPr>
          <w:rFonts w:hint="eastAsia" w:ascii="仿宋" w:hAnsi="仿宋" w:eastAsia="仿宋" w:cs="仿宋"/>
          <w:szCs w:val="24"/>
        </w:rPr>
        <w:t xml:space="preserve">采购方式：</w:t>
      </w:r>
      <w:bookmarkEnd w:id="1"/>
      <w:r>
        <w:rPr>
          <w:rFonts w:hint="eastAsia" w:ascii="仿宋" w:hAnsi="仿宋" w:eastAsia="仿宋" w:cs="仿宋"/>
          <w:szCs w:val="24"/>
        </w:rPr>
        <w:t xml:space="preserve">单一来源 </w:t>
      </w:r>
      <w:bookmarkEnd w:id="0"/>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采购需求：</w:t>
      </w:r>
      <w:bookmarkStart w:id="2" w:name="OLE_LINK7"/>
      <w:r>
        <w:rPr>
          <w:rFonts w:hint="eastAsia" w:ascii="仿宋" w:hAnsi="仿宋" w:eastAsia="仿宋" w:cs="仿宋"/>
          <w:szCs w:val="24"/>
        </w:rPr>
        <w:t xml:space="preserve">为了更好地响应政策要求和满足实际需求，现建设工程建设审批管理系统四期项目，旨在进一步优化提升平台功能。本期项目将在多个方面进行拓展和升级，包括省住建厅的一体化平台切换，针对施工许可证、竣工验收备案、施工图审查事项进行系统改造，推出“AI智能引导+在线七方微客厅+项目电子管家”服务模式，与公共资源平台等进行对接，为工程建设项目审批改革注入新的活力，同时增强中介超市服务功能完整性、操作便捷性、资源整合度与监管实时性。具体内容详见第三部分项目需求。</w:t>
      </w:r>
      <w:bookmarkEnd w:id="2"/>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合同履行期限：建设工期为3个月。合同签订后的3个月内完成软件系统研发和联调测试，交付上线试运行，由采购单位组织项目验收。</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本项目（是/否）接受联合体投标：不接受联合体</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二、申请人的资格要求</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（一）满足《中华人民共和国政府采购法》第二十二条规定；</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1.具有独立承担民事责任的能力证明。包括法人或者其他组织的营业执照等证明文件，自然人的身份证明；</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2.具有良好的商业信誉和健全的财务会计制度证明。</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3.具备履行合同所必需的设备和专业技术能力的证明材料或承诺；</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4.依法缴纳税收和社会保障资金的相关资料；</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5.参加政府采购活动前三年内在经营活动中没有重大违法记录的书面声明函；</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6.法律、行政法规规定的其他条件</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（二）落实政府采购政策需满足的资格要求：</w:t>
      </w:r>
      <w:r/>
    </w:p>
    <w:p>
      <w:pPr>
        <w:ind w:firstLine="482"/>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bookmarkStart w:id="3" w:name="OLE_LINK6"/>
      <w:r>
        <w:rPr>
          <w:rFonts w:hint="eastAsia" w:ascii="仿宋" w:hAnsi="仿宋" w:eastAsia="仿宋" w:cs="仿宋"/>
          <w:b/>
          <w:bCs/>
          <w:szCs w:val="24"/>
        </w:rPr>
        <w:t xml:space="preserve">本项目专门面向中小企业采购，</w:t>
      </w:r>
      <w:r>
        <w:rPr>
          <w:rFonts w:hint="eastAsia" w:ascii="仿宋" w:hAnsi="仿宋" w:eastAsia="仿宋" w:cs="仿宋"/>
          <w:szCs w:val="24"/>
        </w:rPr>
        <w:t xml:space="preserve">投标人必须提供《中小企业声明函》或《残疾人福利性单位声明函》或由省级以上监狱管理局、戒毒管理局（含新疆生产建设兵团）出具的属于监狱企业的证明文件。</w:t>
      </w:r>
      <w:bookmarkEnd w:id="3"/>
      <w:r/>
      <w:r/>
    </w:p>
    <w:p>
      <w:pPr>
        <w:pStyle w:val="717"/>
        <w:numPr>
          <w:ilvl w:val="0"/>
          <w:numId w:val="6"/>
        </w:numPr>
        <w:spacing w:beforeAutospacing="0" w:afterAutospacing="0" w:line="480" w:lineRule="atLeast"/>
        <w:rPr>
          <w:rFonts w:hint="eastAsia" w:ascii="仿宋" w:hAnsi="仿宋" w:eastAsia="仿宋" w:cs="仿宋"/>
        </w:rPr>
      </w:pPr>
      <w:r>
        <w:rPr>
          <w:rFonts w:hint="eastAsia" w:ascii="仿宋" w:hAnsi="仿宋" w:eastAsia="仿宋" w:cs="仿宋"/>
        </w:rPr>
        <w:t xml:space="preserve">本项目的特定资格要求：</w:t>
      </w:r>
      <w:r/>
    </w:p>
    <w:p>
      <w:pPr>
        <w:pStyle w:val="717"/>
        <w:spacing w:beforeAutospacing="0" w:afterAutospacing="0" w:line="480" w:lineRule="atLeast"/>
        <w:rPr>
          <w:rFonts w:hint="eastAsia" w:ascii="仿宋" w:hAnsi="仿宋" w:eastAsia="仿宋" w:cs="仿宋"/>
        </w:rPr>
      </w:pPr>
      <w:r>
        <w:rPr>
          <w:rFonts w:hint="eastAsia" w:ascii="仿宋" w:hAnsi="仿宋" w:eastAsia="仿宋" w:cs="仿宋"/>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（四）拒绝下述供应商参加本次采购活动：</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1、供应商单位负责人为同一人或者存在直接控股、管理关系的不同供应商，不得参加同一合同项下的政府采购活动。</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2、凡为采购项目提供整体设计、规范编制或者项目管理、监理、检测等服务的供应商，不得再参加本项目的采购活动。</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3、法人的分支机构不得参加投标（除银行、保险、石油石化、电力、电信等行业特殊情况外）</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三、获取招标文件</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时间：自招标文件公告发布之日起5个工作日</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地点：“苏采云”系统（网址：http://jszfcg.jsczt.cn/）自行下载 </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方式：自行下载 </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售价：0.00元 </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四、提交投标文件截止时间、开标时间和地点</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lang w:eastAsia="zh-CN"/>
        </w:rPr>
        <w:t xml:space="preserve">2026-7-9</w:t>
      </w:r>
      <w:r>
        <w:rPr>
          <w:rFonts w:hint="eastAsia" w:ascii="仿宋" w:hAnsi="仿宋" w:eastAsia="仿宋" w:cs="仿宋"/>
          <w:szCs w:val="24"/>
        </w:rPr>
        <w:t xml:space="preserve"> 09:30 （北京时间）</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地点：苏采云系统 </w:t>
      </w:r>
      <w:r/>
    </w:p>
    <w:p>
      <w:pPr>
        <w:spacing w:line="23" w:lineRule="atLeast"/>
        <w:shd w:val="clear" w:color="auto" w:fill="ffffff"/>
        <w:rPr>
          <w:rFonts w:hint="eastAsia" w:ascii="宋体" w:hAnsi="宋体" w:cs="宋体"/>
          <w:sz w:val="34"/>
        </w:rPr>
        <w:outlineLvl w:val="1"/>
      </w:pPr>
      <w:r>
        <w:rPr>
          <w:rFonts w:hint="eastAsia" w:ascii="黑体" w:hAnsi="宋体" w:eastAsia="黑体" w:cs="黑体"/>
          <w:b/>
          <w:sz w:val="28"/>
          <w:szCs w:val="28"/>
          <w:shd w:val="clear" w:color="auto" w:fill="ffffff"/>
        </w:rPr>
        <w:t xml:space="preserve">五、公告期限</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自本公告发布之日起5个工作日。</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六、其他补充事宜</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1、本项目需要使用CA数字证书制作、上传电子投标文件完成电子投标，请供应商在参加投标活动前办理好CA数字证书申领及电子签章等操作。</w:t>
      </w:r>
      <w:r/>
    </w:p>
    <w:p>
      <w:pPr>
        <w:spacing w:line="480" w:lineRule="exact"/>
        <w:widowControl/>
        <w:rPr>
          <w:rFonts w:hint="eastAsia" w:ascii="仿宋" w:hAnsi="仿宋" w:eastAsia="仿宋" w:cs="仿宋"/>
          <w:b/>
          <w:szCs w:val="24"/>
        </w:rPr>
      </w:pPr>
      <w:r>
        <w:rPr>
          <w:rFonts w:hint="eastAsia" w:ascii="仿宋" w:hAnsi="仿宋" w:eastAsia="仿宋" w:cs="仿宋"/>
          <w:b/>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480" w:lineRule="exact"/>
        <w:widowControl/>
        <w:rPr>
          <w:rFonts w:hint="eastAsia" w:ascii="仿宋" w:hAnsi="仿宋" w:eastAsia="仿宋" w:cs="仿宋"/>
          <w:szCs w:val="24"/>
        </w:rPr>
      </w:pPr>
      <w:r>
        <w:rPr>
          <w:rFonts w:ascii="仿宋" w:hAnsi="仿宋" w:eastAsia="仿宋" w:cs="仿宋"/>
          <w:b/>
          <w:szCs w:val="24"/>
        </w:rPr>
        <w:t xml:space="preserve">3</w:t>
      </w:r>
      <w:r>
        <w:rPr>
          <w:rFonts w:hint="eastAsia" w:ascii="仿宋" w:hAnsi="仿宋" w:eastAsia="仿宋" w:cs="仿宋"/>
          <w:b/>
          <w:szCs w:val="24"/>
        </w:rPr>
        <w:t xml:space="preserve">、本项目采用不见面开标，投标人开标时无需到开标现场进行解密，采取网上开标大厅解密电子投标文件，投标人远程解密要求如下：</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1）投标人使用CA数字证书进行远程解密，解密的CA数字证书与生成加密电子投标文件时的CA数字证书需为同一个CA数字证书，否则无法解密，造成的后果由投标人自行负责。</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2）投标人登录苏采云系统，点击开标大厅，选择开标项目，完成不见面开标流程。</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3）投标截止时间后根据系统提示解密电子投标文件。</w:t>
      </w:r>
      <w:r>
        <w:rPr>
          <w:rFonts w:hint="eastAsia" w:ascii="仿宋" w:hAnsi="仿宋" w:eastAsia="仿宋" w:cs="仿宋"/>
          <w:b/>
          <w:szCs w:val="24"/>
        </w:rPr>
        <w:t xml:space="preserve">解密时间为15分钟，</w:t>
      </w:r>
      <w:r>
        <w:rPr>
          <w:rFonts w:hint="eastAsia" w:ascii="仿宋" w:hAnsi="仿宋" w:eastAsia="仿宋" w:cs="仿宋"/>
          <w:szCs w:val="24"/>
        </w:rPr>
        <w:t xml:space="preserve">未在规定时间内完成解密，其投标文件将被拒绝，不参与后续投标流程。</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4、</w:t>
      </w:r>
      <w:r>
        <w:rPr>
          <w:rFonts w:hint="eastAsia" w:ascii="仿宋" w:hAnsi="仿宋" w:eastAsia="仿宋" w:cs="仿宋"/>
          <w:b/>
          <w:szCs w:val="24"/>
        </w:rPr>
        <w:t xml:space="preserve">有关苏采云系统驱动安装，</w:t>
      </w:r>
      <w:r>
        <w:rPr>
          <w:rFonts w:hint="eastAsia" w:ascii="仿宋" w:hAnsi="仿宋" w:eastAsia="仿宋" w:cs="仿宋"/>
          <w:szCs w:val="24"/>
        </w:rPr>
        <w:t xml:space="preserve">登录苏州政府采购网，点击页面底部苏采云图标，进入苏采云政府采购一体化平台，点击“驱动下载”，下载</w:t>
      </w:r>
      <w:r>
        <w:rPr>
          <w:rFonts w:hint="eastAsia" w:ascii="仿宋" w:hAnsi="仿宋" w:eastAsia="仿宋" w:cs="仿宋"/>
          <w:b/>
          <w:szCs w:val="24"/>
        </w:rPr>
        <w:t xml:space="preserve">“政务CA、方正签章控件驱动安装包及安装说明”</w:t>
      </w:r>
      <w:r>
        <w:rPr>
          <w:rFonts w:hint="eastAsia" w:ascii="仿宋" w:hAnsi="仿宋" w:eastAsia="仿宋" w:cs="仿宋"/>
          <w:szCs w:val="24"/>
        </w:rPr>
        <w:t xml:space="preserve">文件，按要求安装驱动。</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5、</w:t>
      </w:r>
      <w:r>
        <w:rPr>
          <w:rFonts w:hint="eastAsia" w:ascii="仿宋" w:hAnsi="仿宋" w:eastAsia="仿宋" w:cs="仿宋"/>
          <w:b/>
          <w:szCs w:val="24"/>
        </w:rPr>
        <w:t xml:space="preserve">有关供应商注册、报名、下载电子招标文件、制作上传电子投标文件</w:t>
      </w:r>
      <w:r>
        <w:rPr>
          <w:rFonts w:hint="eastAsia" w:ascii="仿宋" w:hAnsi="仿宋" w:eastAsia="仿宋" w:cs="仿宋"/>
          <w:szCs w:val="24"/>
        </w:rPr>
        <w:t xml:space="preserve">、不见面开标及其他注意事项登录苏州政府采购网，在“下载中心”栏目下载“</w:t>
      </w:r>
      <w:r>
        <w:rPr>
          <w:rFonts w:hint="eastAsia" w:ascii="仿宋" w:hAnsi="仿宋" w:eastAsia="仿宋" w:cs="仿宋"/>
          <w:b/>
          <w:szCs w:val="24"/>
        </w:rPr>
        <w:t xml:space="preserve">苏采云系统供应商操作</w:t>
      </w:r>
      <w:r>
        <w:rPr>
          <w:rFonts w:hint="eastAsia" w:ascii="仿宋" w:hAnsi="仿宋" w:eastAsia="仿宋" w:cs="仿宋"/>
          <w:b/>
          <w:bCs/>
          <w:szCs w:val="24"/>
        </w:rPr>
        <w:t xml:space="preserve">手册</w:t>
      </w:r>
      <w:r>
        <w:rPr>
          <w:rFonts w:hint="eastAsia" w:ascii="仿宋" w:hAnsi="仿宋" w:eastAsia="仿宋" w:cs="仿宋"/>
          <w:szCs w:val="24"/>
        </w:rPr>
        <w:t xml:space="preserve">”查阅。</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6、有关办理CA数字申领及电子签章事项，登录苏州政府采购网，点击页面底部苏采云图标，进入苏采云政府采购一体化平台，下载“新CA办理指南”文件查阅。</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7、有关电子投标制作技术疑问，请咨询苏采云软件公司客服：18261002950、0512-69820854、0519-86722802</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8、政府采购监督电话：0512-53512539</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9、本次招标投标保证金：本项目无须缴纳投标保证金。</w:t>
      </w:r>
      <w:r/>
    </w:p>
    <w:p>
      <w:pPr>
        <w:spacing w:line="480" w:lineRule="atLeast"/>
        <w:rPr>
          <w:rFonts w:hint="eastAsia" w:ascii="仿宋" w:hAnsi="仿宋" w:eastAsia="仿宋" w:cs="仿宋"/>
          <w:szCs w:val="24"/>
        </w:rPr>
        <w:outlineLvl w:val="1"/>
      </w:pPr>
      <w:r>
        <w:rPr>
          <w:rFonts w:hint="eastAsia" w:ascii="仿宋" w:hAnsi="仿宋" w:eastAsia="仿宋" w:cs="仿宋"/>
          <w:szCs w:val="24"/>
        </w:rPr>
        <w:t xml:space="preserve">10、政府采购信用融资政策：中标供应商可凭政府采购合同办理融资贷款，详情请见江苏政府采购网“政采贷”专栏。</w:t>
      </w:r>
      <w:r>
        <w:rPr>
          <w:rFonts w:hint="eastAsia" w:ascii="仿宋" w:hAnsi="仿宋" w:eastAsia="仿宋" w:cs="仿宋"/>
          <w:szCs w:val="24"/>
        </w:rPr>
        <w:br/>
      </w:r>
      <w:r>
        <w:rPr>
          <w:rFonts w:hint="eastAsia" w:ascii="仿宋" w:hAnsi="仿宋" w:eastAsia="仿宋" w:cs="仿宋"/>
          <w:szCs w:val="24"/>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480"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七、对本次招标提出询问，请按以下方式联系</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1.采购人信息 </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单位名称：太仓市数据局</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单位地址：太仓市县府东街99号3号楼</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联系人：严建祥 </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联系电话 ：0512-53595067</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2.采购代理机构信息（如有）</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单位名称：苏州市公共资源交易中心太仓分中心</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单位地址：太仓市万金北路88号3栋2楼</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联系人：周萌</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联系电话：0512-53890581</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3.项目联系方式</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项目联系人：周萌</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电话：0512-53890581</w:t>
      </w:r>
      <w:r/>
    </w:p>
    <w:p>
      <w:pPr>
        <w:tabs>
          <w:tab w:val="center" w:pos="7143" w:leader="none"/>
          <w:tab w:val="right" w:pos="14287" w:leader="none"/>
        </w:tabs>
        <w:rPr>
          <w:rFonts w:ascii="Arial" w:hAnsi="Arial" w:eastAsia="Arial"/>
          <w:sz w:val="22"/>
        </w:rPr>
      </w:pPr>
      <w:r>
        <w:rPr>
          <w:rFonts w:ascii="Arial" w:hAnsi="Arial" w:eastAsia="Arial"/>
          <w:sz w:val="22"/>
        </w:rPr>
      </w:r>
      <w:r/>
    </w:p>
    <w:p>
      <w:pPr>
        <w:jc w:val="center"/>
        <w:spacing w:line="440" w:lineRule="exact"/>
        <w:widowControl/>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t xml:space="preserve">第二部分  </w:t>
      </w:r>
      <w:r>
        <w:rPr>
          <w:rFonts w:hint="eastAsia" w:ascii="宋体" w:hAnsi="宋体" w:cs="宋体"/>
          <w:b/>
          <w:sz w:val="44"/>
        </w:rPr>
        <w:t xml:space="preserve">响应供应商须知</w:t>
      </w:r>
      <w:r/>
    </w:p>
    <w:p>
      <w:pPr>
        <w:jc w:val="left"/>
        <w:spacing w:line="440" w:lineRule="exact"/>
        <w:rPr>
          <w:rFonts w:ascii="宋体" w:hAnsi="Arial" w:eastAsia="Arial"/>
          <w:sz w:val="18"/>
          <w:szCs w:val="18"/>
        </w:rPr>
      </w:pPr>
      <w:r>
        <w:rPr>
          <w:rFonts w:ascii="宋体" w:hAnsi="Arial" w:eastAsia="Arial"/>
          <w:sz w:val="18"/>
          <w:szCs w:val="18"/>
        </w:rPr>
      </w:r>
      <w:r/>
    </w:p>
    <w:p>
      <w:pPr>
        <w:jc w:val="left"/>
        <w:spacing w:line="440" w:lineRule="exact"/>
        <w:widowControl/>
        <w:rPr>
          <w:rFonts w:hint="eastAsia" w:ascii="宋体" w:hAnsi="宋体" w:cs="宋体"/>
          <w:szCs w:val="24"/>
        </w:rPr>
      </w:pPr>
      <w:r>
        <w:rPr>
          <w:rFonts w:hint="eastAsia" w:ascii="宋体" w:hAnsi="宋体" w:cs="宋体"/>
          <w:b/>
          <w:szCs w:val="24"/>
        </w:rPr>
        <w:t xml:space="preserve">一、说明和释义</w:t>
      </w:r>
      <w:r/>
    </w:p>
    <w:p>
      <w:pPr>
        <w:jc w:val="left"/>
        <w:spacing w:line="440" w:lineRule="exact"/>
        <w:widowControl/>
        <w:rPr>
          <w:rFonts w:hint="eastAsia" w:ascii="宋体" w:hAnsi="宋体" w:cs="宋体"/>
          <w:b/>
          <w:szCs w:val="24"/>
        </w:rPr>
      </w:pPr>
      <w:r>
        <w:rPr>
          <w:rFonts w:hint="eastAsia" w:ascii="宋体" w:hAnsi="宋体" w:cs="宋体"/>
          <w:b/>
          <w:szCs w:val="24"/>
        </w:rPr>
        <w:t xml:space="preserve">1. 说明</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1.1本采购文件仅适用于苏州市公共资源交易中心太仓分中心组织的采购活动。</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1.2本次采购活动及因本次采购产生的合同受中国法律制约和保护。</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1.3本采购文件的解释权属于采购人。</w:t>
      </w:r>
      <w:r/>
    </w:p>
    <w:p>
      <w:pPr>
        <w:jc w:val="left"/>
        <w:spacing w:line="440" w:lineRule="exact"/>
        <w:widowControl/>
        <w:rPr>
          <w:rFonts w:hint="eastAsia" w:ascii="宋体" w:hAnsi="宋体" w:cs="宋体"/>
          <w:b/>
          <w:szCs w:val="24"/>
        </w:rPr>
      </w:pPr>
      <w:r>
        <w:rPr>
          <w:rFonts w:hint="eastAsia" w:ascii="宋体" w:hAnsi="宋体" w:cs="宋体"/>
          <w:b/>
          <w:szCs w:val="24"/>
        </w:rPr>
        <w:t xml:space="preserve">2. 词语释义</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2.1采购代理机构：具体组织实施采购活动的法人。本项目采购代理机构是苏州市公共资源交易中心太仓分中心。</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2.2响应供应商：经认定有资格响应采购，参加响应竞争的法人或其他组织和自然人。</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2.3响应：响应供应商根据采购人或采购代理机构发布的采购文件，编制响应文件并按规定响应的行为。</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2.4合同：采供双方根据采购文件和成交的响应文件及成交通知书规定的内容签署的以书面形式所达成的协议，包括所有的附件、附录和构成协议的所有文件。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2.5甲方（采购方）：合同中明确规定的实际购买货物和服务的法人或其他组织和自然人（采购人）</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2.6乙方（供应商）：合同中规定的向采购方提供货物和服务的法人或其他组织和自然人（成交人）</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2.7货物：系指乙方按采购文件规定，应向甲方提供的一切设备、备品、备件、工具、手册及其它有关技术资料和材料。</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2.8服务：系指本次采购文件规定乙方应承担的与提供货物和服务有关的辅助服务，比如运输、保险、安装、调试、验收、提供技术援助、培训、配合措施、维修响应及合同中规定乙方应承担的其它义务。</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2.9知识产权：指专利权、商标权、著作权等无形财产专有权的统称。</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2.10天：日历日。</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2.11交货地点：合同中明确约定的乙方提交的货物和服务最终到达地点。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2.12 合同价款：根据合同规定，乙方在正确地履行合同义务后甲方应支付乙方的价款。</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2.13 产地：货物开采、生长、生产、最终制造、加工或提供服务的来源地。</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2.14不可抗力：不能预见、不能避免并且不能克服的客观情况。</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2.15 实质性响应：满足有关本次采购标的、数量、质量、价款或者报酬、履行期限、履行地点和方式、违约责任和解决争议方法等要求。</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2.17进口产品：指通过中国海关报关验收进入中国境内且产自境外的产品。</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2.18书面形式：指书面文字、合同书、信件和传真等可以有形地表现所载内容的形式。</w:t>
      </w:r>
      <w:r/>
    </w:p>
    <w:p>
      <w:pPr>
        <w:jc w:val="left"/>
        <w:spacing w:line="440" w:lineRule="exact"/>
        <w:widowControl/>
        <w:rPr>
          <w:rFonts w:hint="eastAsia" w:ascii="宋体" w:hAnsi="宋体" w:cs="宋体"/>
          <w:b/>
          <w:szCs w:val="24"/>
        </w:rPr>
      </w:pPr>
      <w:r>
        <w:rPr>
          <w:rFonts w:hint="eastAsia" w:ascii="宋体" w:hAnsi="宋体" w:cs="宋体"/>
          <w:b/>
          <w:szCs w:val="24"/>
        </w:rPr>
        <w:t xml:space="preserve">二、 响应供应商</w:t>
      </w:r>
      <w:r/>
    </w:p>
    <w:p>
      <w:pPr>
        <w:jc w:val="left"/>
        <w:spacing w:line="440" w:lineRule="exact"/>
        <w:widowControl/>
        <w:rPr>
          <w:rFonts w:hint="eastAsia" w:ascii="宋体" w:hAnsi="宋体" w:cs="宋体"/>
          <w:b/>
          <w:szCs w:val="24"/>
        </w:rPr>
      </w:pPr>
      <w:r>
        <w:rPr>
          <w:rFonts w:hint="eastAsia" w:ascii="宋体" w:hAnsi="宋体" w:cs="宋体"/>
          <w:b/>
          <w:szCs w:val="24"/>
        </w:rPr>
        <w:t xml:space="preserve">3. 合格响应供应商的基本条件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3.1符合《中华人民共和国政府采购法》第二十二条第一款之规定；</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3.2满足本文件实质性条款的规定。</w:t>
      </w:r>
      <w:r/>
    </w:p>
    <w:p>
      <w:pPr>
        <w:jc w:val="left"/>
        <w:spacing w:line="440" w:lineRule="exact"/>
        <w:widowControl/>
        <w:rPr>
          <w:rFonts w:hint="eastAsia" w:ascii="宋体" w:hAnsi="宋体" w:cs="宋体"/>
          <w:b/>
          <w:szCs w:val="24"/>
        </w:rPr>
      </w:pPr>
      <w:r>
        <w:rPr>
          <w:rFonts w:hint="eastAsia" w:ascii="宋体" w:hAnsi="宋体" w:cs="宋体"/>
          <w:b/>
          <w:szCs w:val="24"/>
        </w:rPr>
        <w:t xml:space="preserve">4．合格响应供应商的特定条件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4.1 按采购公告规定。</w:t>
      </w:r>
      <w:r/>
    </w:p>
    <w:p>
      <w:pPr>
        <w:jc w:val="left"/>
        <w:spacing w:line="440" w:lineRule="exact"/>
        <w:widowControl/>
        <w:rPr>
          <w:rFonts w:hint="eastAsia" w:ascii="宋体" w:hAnsi="宋体" w:cs="宋体"/>
          <w:b/>
          <w:szCs w:val="24"/>
        </w:rPr>
      </w:pPr>
      <w:r>
        <w:rPr>
          <w:rFonts w:hint="eastAsia" w:ascii="宋体" w:hAnsi="宋体" w:cs="宋体"/>
          <w:b/>
          <w:szCs w:val="24"/>
        </w:rPr>
        <w:t xml:space="preserve">5. 响应供应商代表</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5.1指全权代表响应供应商参加响应活动并签署响应文件的人，如果响应供应商代表不是法人代表，须持有《法人代表授权委托书》（详见统一格式）。</w:t>
      </w:r>
      <w:r/>
    </w:p>
    <w:p>
      <w:pPr>
        <w:jc w:val="left"/>
        <w:spacing w:line="440" w:lineRule="exact"/>
        <w:widowControl/>
        <w:rPr>
          <w:rFonts w:hint="eastAsia" w:ascii="宋体" w:hAnsi="宋体" w:cs="宋体"/>
          <w:b/>
          <w:szCs w:val="24"/>
        </w:rPr>
      </w:pPr>
      <w:r>
        <w:rPr>
          <w:rFonts w:hint="eastAsia" w:ascii="宋体" w:hAnsi="宋体" w:cs="宋体"/>
          <w:b/>
          <w:szCs w:val="24"/>
        </w:rPr>
        <w:t xml:space="preserve">6. 联合响应</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6.1按采购公告规定。</w:t>
      </w:r>
      <w:r/>
    </w:p>
    <w:p>
      <w:pPr>
        <w:jc w:val="left"/>
        <w:spacing w:line="440" w:lineRule="exact"/>
        <w:widowControl/>
        <w:rPr>
          <w:rFonts w:hint="eastAsia" w:ascii="宋体" w:hAnsi="宋体" w:cs="宋体"/>
          <w:b/>
          <w:szCs w:val="24"/>
        </w:rPr>
      </w:pPr>
      <w:r>
        <w:rPr>
          <w:rFonts w:hint="eastAsia" w:ascii="宋体" w:hAnsi="宋体" w:cs="宋体"/>
          <w:b/>
          <w:szCs w:val="24"/>
        </w:rPr>
        <w:t xml:space="preserve">7. 响应费用 </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7.1响应供应商应自行承担所有准备及参加响应的相关费用。不论响应结果如何，采购代理机构在任何情况下均无义务也无责任承担这些费用。</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7.2 本次采购项目不收取标书费及成交服务费，请响应供应商在响应时充分考虑这一因素。</w:t>
      </w:r>
      <w:r/>
    </w:p>
    <w:p>
      <w:pPr>
        <w:jc w:val="left"/>
        <w:spacing w:line="440" w:lineRule="exact"/>
        <w:widowControl/>
        <w:rPr>
          <w:rFonts w:hint="eastAsia" w:ascii="宋体" w:hAnsi="宋体" w:cs="宋体"/>
          <w:b/>
          <w:szCs w:val="24"/>
        </w:rPr>
      </w:pPr>
      <w:r>
        <w:rPr>
          <w:rFonts w:hint="eastAsia" w:ascii="宋体" w:hAnsi="宋体" w:cs="宋体"/>
          <w:b/>
          <w:szCs w:val="24"/>
        </w:rPr>
        <w:t xml:space="preserve">三、采购文件说明</w:t>
      </w:r>
      <w:r/>
    </w:p>
    <w:p>
      <w:pPr>
        <w:jc w:val="left"/>
        <w:spacing w:line="440" w:lineRule="exact"/>
        <w:widowControl/>
        <w:rPr>
          <w:rFonts w:hint="eastAsia" w:ascii="宋体" w:hAnsi="宋体" w:cs="宋体"/>
          <w:b/>
          <w:szCs w:val="24"/>
        </w:rPr>
      </w:pPr>
      <w:r>
        <w:rPr>
          <w:rFonts w:hint="eastAsia" w:ascii="宋体" w:hAnsi="宋体" w:cs="宋体"/>
          <w:b/>
          <w:szCs w:val="24"/>
        </w:rPr>
        <w:t xml:space="preserve">8. 采购文件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8.2采购文件及其更正文件不是直接从采购代理机构或指定媒体获得的，采购代理机构对采购文件及其补遗的真实性、完整性不承担任何责任。</w:t>
      </w:r>
      <w:r/>
    </w:p>
    <w:p>
      <w:pPr>
        <w:jc w:val="left"/>
        <w:spacing w:line="440" w:lineRule="exact"/>
        <w:widowControl/>
        <w:rPr>
          <w:rFonts w:hint="eastAsia" w:ascii="宋体" w:hAnsi="宋体" w:cs="宋体"/>
          <w:b/>
          <w:szCs w:val="24"/>
        </w:rPr>
      </w:pPr>
      <w:r>
        <w:rPr>
          <w:rFonts w:hint="eastAsia" w:ascii="宋体" w:hAnsi="宋体" w:cs="宋体"/>
          <w:b/>
          <w:szCs w:val="24"/>
        </w:rPr>
        <w:t xml:space="preserve">9. 采购文件的澄清</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9.1响应供应商在获取采购文件后，若有疑问，应于网上响应截止时间之前，在网上业务系统向采购代理机构提出，采购代理机构将在业务系统上予以解答。</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9.2如有必要，问题答复将以“变更公告”形式由采购代理机构按照本须知第10条的规定发出。</w:t>
      </w:r>
      <w:r/>
    </w:p>
    <w:p>
      <w:pPr>
        <w:jc w:val="left"/>
        <w:spacing w:line="440" w:lineRule="exact"/>
        <w:widowControl/>
        <w:rPr>
          <w:rFonts w:hint="eastAsia" w:ascii="宋体" w:hAnsi="宋体" w:cs="宋体"/>
          <w:szCs w:val="24"/>
        </w:rPr>
      </w:pPr>
      <w:r>
        <w:rPr>
          <w:rFonts w:hint="eastAsia" w:ascii="宋体" w:hAnsi="宋体" w:cs="宋体"/>
          <w:b/>
          <w:szCs w:val="24"/>
        </w:rPr>
        <w:t xml:space="preserve">10.采购文件的修改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10.1采购代理机构无论出于自己的考虑，还是出于对响应供应商提问的澄清，均可对已发出的采购文件用</w:t>
      </w:r>
      <w:r>
        <w:rPr>
          <w:rFonts w:hint="eastAsia" w:ascii="宋体" w:hAnsi="宋体" w:cs="宋体"/>
          <w:szCs w:val="24"/>
          <w:lang w:val="zh-CN"/>
        </w:rPr>
        <w:t xml:space="preserve">补充文件的方式</w:t>
      </w:r>
      <w:r>
        <w:rPr>
          <w:rFonts w:hint="eastAsia" w:ascii="宋体" w:hAnsi="宋体" w:cs="宋体"/>
          <w:szCs w:val="24"/>
        </w:rPr>
        <w:t xml:space="preserve">进行必要澄清或者修改。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10.2为使响应供应商有足够的时间按采购文件的修改要求考虑修正响应文件，或出于其他原因，采购代理机构有权推迟响应截止日期和开标日期，并将此变更以补充通知的形式在网上发布公告。</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10.3采购文件的更正（含澄清、修改等）内容与原采购文件在同一内容上表述不一致时，以发出日期最接近开标时间的公告为准。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10.4采购文件的更正（含澄清、修改等）内容将在苏州政府采购网发布，请响应供应商及时查询，更正（含澄清、修改等）内容作为采购文件的组成部分，对响应供应商起约束作用。</w:t>
      </w:r>
      <w:r/>
    </w:p>
    <w:p>
      <w:pPr>
        <w:jc w:val="left"/>
        <w:spacing w:line="440" w:lineRule="exact"/>
        <w:widowControl/>
        <w:rPr>
          <w:rFonts w:hint="eastAsia" w:ascii="宋体" w:hAnsi="宋体" w:cs="宋体"/>
          <w:b/>
          <w:szCs w:val="24"/>
        </w:rPr>
      </w:pPr>
      <w:r>
        <w:rPr>
          <w:rFonts w:hint="eastAsia" w:ascii="宋体" w:hAnsi="宋体" w:cs="宋体"/>
          <w:b/>
          <w:szCs w:val="24"/>
        </w:rPr>
        <w:t xml:space="preserve">10.5采购文件若有最新的答疑文件，响应供应商必须下载并使用该文件制作新的电子响应文件，否则将无法完成电子响应文件的上传及响应。</w:t>
      </w:r>
      <w:r/>
    </w:p>
    <w:p>
      <w:pPr>
        <w:jc w:val="left"/>
        <w:spacing w:line="440" w:lineRule="exact"/>
        <w:widowControl/>
        <w:rPr>
          <w:rFonts w:hint="eastAsia" w:ascii="宋体" w:hAnsi="宋体" w:cs="宋体"/>
          <w:b/>
          <w:szCs w:val="24"/>
        </w:rPr>
      </w:pPr>
      <w:r>
        <w:rPr>
          <w:rFonts w:hint="eastAsia" w:ascii="宋体" w:hAnsi="宋体" w:cs="宋体"/>
          <w:b/>
          <w:szCs w:val="24"/>
        </w:rPr>
        <w:t xml:space="preserve">11.质疑</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11.2 提出质疑的供应商应当是参与所质疑项目采购活动的供应商，未参加响应活动的供应商或在响应活动中自身权益未受到损害的供应商所提出的质疑不予受理。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11.3上述应知其权益受到损害之日是指：</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11.3.1对采购文件提出质疑的，为获取采购文件或者采购文件公告期限届满之日起计算；</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11.3.2对采购过程提出质疑的，自采购程序环节结束之日起计算；</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11.3.3对成交结果提出质疑的，自成交结果公告期限届满之日起计算。</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 供应商提出质疑应当提交质疑函和必要的证明材料。质疑函应当包括下列内容：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11.4.1 供应商的姓名或者名称、地址、邮编、联系人及联系电话；</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11.4.2 质疑项目的名称、编号；</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11.4.3 具体、明确的质疑事项和与质疑事项相关的请求；</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11.4.4 事实依据；</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11.4.5 必要的法律依据；</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11.4.6 提出质疑的日期。</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11.5质疑函的格式和内容应当符合财政部《政府采购供应商质疑函范本》 </w:t>
      </w:r>
      <w:bookmarkStart w:id="4" w:name="baidusnap5"/>
      <w:r/>
      <w:bookmarkEnd w:id="4"/>
      <w:r>
        <w:rPr>
          <w:rFonts w:hint="eastAsia" w:ascii="宋体" w:hAnsi="宋体" w:cs="宋体"/>
          <w:szCs w:val="24"/>
        </w:rPr>
        <w:t xml:space="preserve">要求，质疑函范本在财政部官网上提供下载。</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11.6 提交质疑函同时应当附如下证明材料：</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11.6.1对采购文件提出质疑的供应商提供参加本项目的</w:t>
      </w:r>
      <w:r>
        <w:rPr>
          <w:rFonts w:hint="eastAsia" w:ascii="宋体" w:hAnsi="宋体" w:cs="宋体"/>
          <w:b/>
          <w:bCs/>
          <w:szCs w:val="24"/>
        </w:rPr>
        <w:t xml:space="preserve">《投标供应商确认函》</w:t>
      </w:r>
      <w:r>
        <w:rPr>
          <w:rFonts w:hint="eastAsia" w:ascii="宋体" w:hAnsi="宋体" w:cs="宋体"/>
          <w:szCs w:val="24"/>
        </w:rPr>
        <w:t xml:space="preserve">；</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11.6.2质疑供应商的营业执照复印件加盖单位公章；</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11.6.3质疑供应商法定代表人身份证复印件加盖单位公章；</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11.7 供应商为自然人的，应当由本人签字；供应商为法人或者其他组织的，应当由法定代表人、主要负责人，或者其授权代表签字或者盖章，并加盖公章。 </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11.8供应商对采购项目技术、商务及其他要求，以及评审细则、标准提出询问或质疑的，应向采购人提出；供应商对采购过程及成交结果提出询问或质疑的，应向采购机代理构提出；</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11.9 供应商如对本项目提出质疑须在法定质疑期内一次性提出针对同一采购程序环节的质疑。</w:t>
      </w:r>
      <w:r/>
    </w:p>
    <w:p>
      <w:pPr>
        <w:jc w:val="left"/>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11.1</w:t>
      </w:r>
      <w:r>
        <w:rPr>
          <w:rFonts w:hint="eastAsia" w:ascii="宋体" w:hAnsi="宋体" w:cs="宋体"/>
        </w:rPr>
        <w:t xml:space="preserve">0</w:t>
      </w:r>
      <w:r>
        <w:rPr>
          <w:rFonts w:ascii="宋体" w:hAnsi="宋体" w:cs="宋体"/>
        </w:rPr>
        <w:t xml:space="preserve"> </w:t>
      </w:r>
      <w:r>
        <w:rPr>
          <w:rFonts w:hint="eastAsia" w:ascii="宋体" w:hAnsi="宋体" w:cs="宋体"/>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rPr>
        <w:t xml:space="preserve">（即《投标供应商确认函》）</w:t>
      </w:r>
      <w:r>
        <w:rPr>
          <w:rFonts w:hint="eastAsia" w:ascii="宋体" w:hAnsi="宋体" w:cs="宋体"/>
        </w:rPr>
        <w:t xml:space="preserve">与质疑函一起递交，否则不予受理。</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11.11 接受质疑函联系方式见采购公告联系事项。</w:t>
      </w:r>
      <w:r/>
    </w:p>
    <w:p>
      <w:pPr>
        <w:jc w:val="left"/>
        <w:spacing w:line="440" w:lineRule="exact"/>
        <w:widowControl/>
        <w:rPr>
          <w:rFonts w:hint="eastAsia" w:ascii="宋体" w:hAnsi="宋体" w:cs="宋体"/>
          <w:b/>
          <w:szCs w:val="24"/>
        </w:rPr>
      </w:pPr>
      <w:r>
        <w:rPr>
          <w:rFonts w:hint="eastAsia" w:ascii="宋体" w:hAnsi="宋体" w:cs="宋体"/>
          <w:b/>
          <w:szCs w:val="24"/>
        </w:rPr>
        <w:t xml:space="preserve">四、 响应文件说明</w:t>
      </w:r>
      <w:r/>
    </w:p>
    <w:p>
      <w:pPr>
        <w:jc w:val="left"/>
        <w:spacing w:line="440" w:lineRule="exact"/>
        <w:widowControl/>
        <w:rPr>
          <w:rFonts w:hint="eastAsia" w:ascii="宋体" w:hAnsi="宋体" w:cs="宋体"/>
          <w:b/>
          <w:szCs w:val="24"/>
        </w:rPr>
      </w:pPr>
      <w:r>
        <w:rPr>
          <w:rFonts w:hint="eastAsia" w:ascii="宋体" w:hAnsi="宋体" w:cs="宋体"/>
          <w:b/>
          <w:szCs w:val="24"/>
        </w:rPr>
        <w:t xml:space="preserve">12、提示与要求</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12.1响应供应商应仔细阅读采购文件的所有内容，按采购文件的要求提供响应文件，并保证所提供的全部资料的真实性，以使其响应对采购文件做出实质性响应，否则，其响应可能被拒绝。</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12.2无论是否递交响应文件，响应供应商都应将采购文件及以后的所有通知、文件等视为保密文件。</w:t>
      </w:r>
      <w:r/>
    </w:p>
    <w:p>
      <w:pPr>
        <w:jc w:val="left"/>
        <w:spacing w:line="440" w:lineRule="exact"/>
        <w:widowControl/>
        <w:rPr>
          <w:rFonts w:hint="eastAsia" w:ascii="宋体" w:hAnsi="宋体" w:cs="宋体"/>
          <w:b/>
          <w:szCs w:val="24"/>
        </w:rPr>
      </w:pPr>
      <w:r>
        <w:rPr>
          <w:rFonts w:hint="eastAsia" w:ascii="宋体" w:hAnsi="宋体" w:cs="宋体"/>
          <w:b/>
          <w:szCs w:val="24"/>
        </w:rPr>
        <w:t xml:space="preserve">13. 响应文件计量单位和使用文字</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13.1响应文件中所使用的计量单位，除采购文件中有特殊要求外，均应使用中华人民共和国法定计量单位。</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13.2响应文件应使用中文编制，响应文件中必须使用其他文字的，必须附有中文译本，且以中文译本为准。对于未附有中文译本和中文译本不准确的响应文件可能引起的对响应供应商不利的后果，采购代理机构概不负责。</w:t>
      </w:r>
      <w:r/>
    </w:p>
    <w:p>
      <w:pPr>
        <w:jc w:val="left"/>
        <w:spacing w:line="440" w:lineRule="exact"/>
        <w:widowControl/>
        <w:rPr>
          <w:rFonts w:hint="eastAsia" w:ascii="宋体" w:hAnsi="宋体" w:cs="宋体"/>
          <w:b/>
          <w:szCs w:val="24"/>
        </w:rPr>
      </w:pPr>
      <w:r>
        <w:rPr>
          <w:rFonts w:hint="eastAsia" w:ascii="宋体" w:hAnsi="宋体" w:cs="宋体"/>
          <w:b/>
          <w:szCs w:val="24"/>
        </w:rPr>
        <w:t xml:space="preserve">14. 知识产权</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r/>
    </w:p>
    <w:p>
      <w:pPr>
        <w:jc w:val="left"/>
        <w:spacing w:line="440" w:lineRule="exact"/>
        <w:widowControl/>
        <w:rPr>
          <w:rFonts w:hint="eastAsia" w:ascii="宋体" w:hAnsi="宋体" w:cs="宋体"/>
          <w:b/>
          <w:szCs w:val="24"/>
        </w:rPr>
      </w:pPr>
      <w:r>
        <w:rPr>
          <w:rFonts w:hint="eastAsia" w:ascii="宋体" w:hAnsi="宋体" w:cs="宋体"/>
          <w:b/>
          <w:szCs w:val="24"/>
        </w:rPr>
        <w:t xml:space="preserve">15. 响应文件的组成和顺序</w:t>
      </w:r>
      <w:r/>
    </w:p>
    <w:p>
      <w:pPr>
        <w:jc w:val="left"/>
        <w:spacing w:line="440" w:lineRule="exact"/>
        <w:widowControl/>
        <w:rPr>
          <w:rFonts w:hint="eastAsia" w:ascii="宋体" w:hAnsi="宋体" w:cs="宋体"/>
          <w:b/>
          <w:szCs w:val="24"/>
        </w:rPr>
      </w:pPr>
      <w:r>
        <w:rPr>
          <w:rFonts w:hint="eastAsia" w:ascii="宋体" w:hAnsi="宋体" w:cs="宋体"/>
          <w:b/>
          <w:szCs w:val="24"/>
        </w:rPr>
        <w:t xml:space="preserve">15.1报价部分（详见响应文件格式）：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15.1.1《开标一览表》(统一格式)；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15.1.2响应报价明细表；</w:t>
      </w:r>
      <w:r/>
    </w:p>
    <w:p>
      <w:pPr>
        <w:jc w:val="left"/>
        <w:spacing w:line="440" w:lineRule="exact"/>
        <w:widowControl/>
        <w:rPr>
          <w:rFonts w:hint="eastAsia" w:ascii="宋体" w:hAnsi="宋体" w:cs="宋体"/>
          <w:b/>
          <w:szCs w:val="24"/>
        </w:rPr>
      </w:pPr>
      <w:r>
        <w:rPr>
          <w:rFonts w:hint="eastAsia" w:ascii="宋体" w:hAnsi="宋体" w:cs="宋体"/>
          <w:b/>
          <w:szCs w:val="24"/>
        </w:rPr>
        <w:t xml:space="preserve">15.2 响应正文部分（包含资质证明和技术部分）</w:t>
      </w:r>
      <w:r/>
    </w:p>
    <w:p>
      <w:pPr>
        <w:jc w:val="left"/>
        <w:spacing w:line="440" w:lineRule="exact"/>
        <w:widowControl/>
        <w:rPr>
          <w:rFonts w:hint="eastAsia" w:ascii="宋体" w:hAnsi="宋体" w:cs="宋体"/>
          <w:b/>
          <w:szCs w:val="24"/>
        </w:rPr>
      </w:pPr>
      <w:r>
        <w:rPr>
          <w:rFonts w:hint="eastAsia" w:ascii="宋体" w:hAnsi="宋体" w:cs="宋体"/>
          <w:b/>
          <w:szCs w:val="24"/>
        </w:rPr>
        <w:t xml:space="preserve">15.2.1资质证明文件部分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15.2.1.1关于资格文件的声明函（详见文件格式）；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15.2.1.2响应承诺函（详见响应文件格式）；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15.2.1.3响应单位营业执照副本或三证合一营业执照复印件；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15.2.1.4响应供应商参加本次政府采购活动前的财务状况报告或者银行出具的资信证明；</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15.2.1.5响应供应商根据项目需求提供履行合同所必需的设备和专业技术能力的证明材料；</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15.2.1.6响应供应商参加本次政府采购活动前半年（至少一个月）依法缴纳税收和社会保障资金的证明材料；</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15.2.1.7响应供应商参加政府采购活动前三年在经营活动中没有重大违法记录的书面申明（详见文件格式）；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15.2.1.8响应供应商证明其符合采购文件规定的响应供应商特定资格条件的证书、证明和文件材料；（如有）</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15.2.1.9响应供应商基本情况表（详见文件格式）；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15.2.1.10响应供应商法定代表人身份证复印件；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15.2.1.11响应供应商法定代表人授权委托书原件（如有授权）（详见文件格式）；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15.2.1.12响应供应商授权代理人身份证复印件（如有授权）；</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15.2.1.13中小企业声明函；</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15.2.1.14残疾人福利性单位声明函（如有）；</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15.2.1.15其他可以证明响应供应商资信、资质和货物、服务质量的证书、文件、推荐信等资料；（如有）</w:t>
      </w:r>
      <w:r/>
    </w:p>
    <w:p>
      <w:pPr>
        <w:jc w:val="left"/>
        <w:spacing w:line="440" w:lineRule="exact"/>
        <w:widowControl/>
        <w:rPr>
          <w:rFonts w:hint="eastAsia" w:ascii="宋体" w:hAnsi="宋体" w:cs="宋体"/>
          <w:b/>
          <w:szCs w:val="24"/>
        </w:rPr>
      </w:pPr>
      <w:r>
        <w:rPr>
          <w:rFonts w:hint="eastAsia" w:ascii="宋体" w:hAnsi="宋体" w:cs="宋体"/>
          <w:b/>
          <w:szCs w:val="24"/>
        </w:rPr>
        <w:t xml:space="preserve">15.2.2技术部分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15.2.2.1服务要求偏离表（详见文件格式）；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15.2.2.2商务要求偏离表（详见文件格式）；</w:t>
      </w:r>
      <w:r/>
    </w:p>
    <w:p>
      <w:pPr>
        <w:jc w:val="left"/>
        <w:spacing w:line="440" w:lineRule="exact"/>
        <w:widowControl/>
        <w:rPr>
          <w:rFonts w:hint="eastAsia" w:ascii="宋体" w:hAnsi="宋体" w:cs="宋体"/>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15.2.2.3项目的技术及服务方案；</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15.2.2.4售后服务内容；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15.2.2.5采购文件中要求提供的其他相关材料；</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15.2.2.6其他需响应供应商对本次响应的详细说明（响应供应商视各自的情况自行编制）；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cs="宋体"/>
          <w:b/>
          <w:bCs/>
          <w:szCs w:val="24"/>
        </w:rPr>
        <w:t xml:space="preserve">。</w:t>
      </w:r>
      <w:r/>
    </w:p>
    <w:p>
      <w:pPr>
        <w:jc w:val="left"/>
        <w:spacing w:line="440" w:lineRule="exact"/>
        <w:widowControl/>
        <w:rPr>
          <w:rFonts w:hint="eastAsia" w:ascii="宋体" w:hAnsi="宋体" w:cs="宋体"/>
          <w:dstrike/>
          <w:szCs w:val="24"/>
        </w:rPr>
      </w:pPr>
      <w:r>
        <w:rPr>
          <w:rFonts w:hint="eastAsia" w:ascii="宋体" w:hAnsi="宋体" w:cs="宋体"/>
          <w:b/>
          <w:szCs w:val="24"/>
        </w:rPr>
        <w:t xml:space="preserve">15.3响应文件由15.1、15.2款规定的内容共同组成。</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16. 响应文件编制要求   </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16.1</w:t>
      </w:r>
      <w:r>
        <w:rPr>
          <w:rFonts w:hint="eastAsia" w:ascii="宋体" w:hAnsi="宋体" w:cs="宋体"/>
          <w:b/>
          <w:szCs w:val="24"/>
        </w:rPr>
        <w:t xml:space="preserve">电子响应文件编制要求：</w:t>
      </w:r>
      <w:r>
        <w:rPr>
          <w:rFonts w:hint="eastAsia" w:ascii="宋体" w:hAnsi="宋体" w:cs="宋体"/>
          <w:szCs w:val="24"/>
        </w:rPr>
        <w:t xml:space="preserve">响应人应使用</w:t>
      </w:r>
      <w:r>
        <w:rPr>
          <w:rFonts w:hint="eastAsia" w:ascii="宋体" w:hAnsi="宋体" w:cs="宋体"/>
          <w:b/>
          <w:szCs w:val="24"/>
        </w:rPr>
        <w:t xml:space="preserve">采购文件要求的响应文件制作软件制作电子响应文件</w:t>
      </w:r>
      <w:r>
        <w:rPr>
          <w:rFonts w:hint="eastAsia" w:ascii="宋体" w:hAnsi="宋体" w:cs="宋体"/>
          <w:szCs w:val="24"/>
        </w:rPr>
        <w:t xml:space="preserve">，电子响应文件按采购文件规定的格式制作，如果未按要求制作上传，可能导致响应无效。</w:t>
      </w:r>
      <w:r/>
    </w:p>
    <w:p>
      <w:pPr>
        <w:jc w:val="left"/>
        <w:spacing w:line="440" w:lineRule="exact"/>
        <w:widowControl/>
        <w:rPr>
          <w:rFonts w:hint="eastAsia" w:ascii="宋体" w:hAnsi="宋体" w:cs="宋体"/>
          <w:b/>
          <w:szCs w:val="24"/>
        </w:rPr>
      </w:pPr>
      <w:r>
        <w:rPr>
          <w:rFonts w:hint="eastAsia" w:ascii="宋体" w:hAnsi="宋体" w:cs="宋体"/>
          <w:b/>
          <w:szCs w:val="24"/>
        </w:rPr>
        <w:t xml:space="preserve">17. 响应报价（编制）要求的说明</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17.3 一项响应内容只允许一个报价，采购代理机构不接受任何有选择性的响应报价。</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17.4响应文件报价中的单价和总价全部采用人民币表示，除非合同的特殊条款另有规定。</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17.5最低的响应报价或最高的折扣比例是成交的重要条件，但不是成交的唯一条件。</w:t>
      </w:r>
      <w:r/>
    </w:p>
    <w:p>
      <w:pPr>
        <w:jc w:val="left"/>
        <w:spacing w:line="440" w:lineRule="exact"/>
        <w:widowControl/>
        <w:rPr>
          <w:rFonts w:hint="eastAsia" w:ascii="宋体" w:hAnsi="宋体" w:cs="宋体"/>
          <w:b/>
          <w:szCs w:val="24"/>
        </w:rPr>
      </w:pPr>
      <w:r>
        <w:rPr>
          <w:rFonts w:hint="eastAsia" w:ascii="宋体" w:hAnsi="宋体" w:cs="宋体"/>
          <w:b/>
          <w:szCs w:val="24"/>
        </w:rPr>
        <w:t xml:space="preserve">18. 响应保证金</w:t>
      </w:r>
      <w:r/>
    </w:p>
    <w:p>
      <w:pPr>
        <w:jc w:val="left"/>
        <w:spacing w:line="440" w:lineRule="exact"/>
        <w:widowControl/>
        <w:rPr>
          <w:rFonts w:hint="eastAsia" w:ascii="宋体" w:hAnsi="宋体" w:cs="宋体"/>
          <w:szCs w:val="24"/>
        </w:rPr>
      </w:pPr>
      <w:r>
        <w:rPr>
          <w:rFonts w:hint="eastAsia" w:ascii="宋体" w:hAnsi="宋体" w:cs="宋体"/>
          <w:szCs w:val="24"/>
        </w:rPr>
        <w:t xml:space="preserve">本项目无须缴纳响应保证金。</w:t>
      </w:r>
      <w:r/>
    </w:p>
    <w:p>
      <w:pPr>
        <w:jc w:val="left"/>
        <w:spacing w:line="440" w:lineRule="exact"/>
        <w:widowControl/>
        <w:rPr>
          <w:rFonts w:hint="eastAsia" w:ascii="宋体" w:hAnsi="宋体" w:cs="宋体"/>
          <w:b/>
          <w:szCs w:val="24"/>
        </w:rPr>
      </w:pPr>
      <w:r>
        <w:rPr>
          <w:rFonts w:hint="eastAsia" w:ascii="宋体" w:hAnsi="宋体" w:cs="宋体"/>
          <w:b/>
          <w:szCs w:val="24"/>
        </w:rPr>
        <w:t xml:space="preserve">19. 响应文件的有效期</w:t>
      </w:r>
      <w:r/>
    </w:p>
    <w:p>
      <w:pPr>
        <w:jc w:val="left"/>
        <w:spacing w:line="440" w:lineRule="exact"/>
        <w:widowControl/>
        <w:rPr>
          <w:rFonts w:hint="eastAsia" w:ascii="宋体" w:hAnsi="宋体" w:cs="宋体"/>
          <w:szCs w:val="24"/>
        </w:rPr>
      </w:pPr>
      <w:r>
        <w:rPr>
          <w:rFonts w:hint="eastAsia" w:ascii="宋体" w:hAnsi="宋体" w:cs="宋体"/>
          <w:szCs w:val="24"/>
        </w:rPr>
        <w:t xml:space="preserve">19.1在本采购文件规定的开标之日起九十（90）天内，响应供应商所提交的响应文件应保持有效。</w:t>
      </w:r>
      <w:r>
        <w:rPr>
          <w:rFonts w:hint="eastAsia" w:ascii="宋体" w:hAnsi="宋体" w:cs="宋体"/>
          <w:b/>
          <w:szCs w:val="24"/>
        </w:rPr>
        <w:t xml:space="preserve">有效期短于这个规定期限的响应文件，将被认定为未实质性响应采购文件要求。</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p>
    <w:p>
      <w:pPr>
        <w:jc w:val="left"/>
        <w:spacing w:line="440" w:lineRule="exact"/>
        <w:widowControl/>
        <w:rPr>
          <w:rFonts w:hint="eastAsia" w:ascii="宋体" w:hAnsi="宋体" w:cs="宋体"/>
          <w:b/>
          <w:szCs w:val="24"/>
        </w:rPr>
      </w:pPr>
      <w:r>
        <w:rPr>
          <w:rFonts w:hint="eastAsia" w:ascii="宋体" w:hAnsi="宋体" w:cs="宋体"/>
          <w:b/>
          <w:szCs w:val="24"/>
        </w:rPr>
        <w:t xml:space="preserve">五、响应文件的提交、撤回和修改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20. 响应文件的上传、提交</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20.1响应供应商应将制作好的加密电子响应文件按要求在响应截止时间前上传到交易系统平台中。</w:t>
      </w:r>
      <w:r/>
    </w:p>
    <w:p>
      <w:pPr>
        <w:jc w:val="left"/>
        <w:spacing w:line="440" w:lineRule="exact"/>
        <w:widowControl/>
        <w:rPr>
          <w:rFonts w:hint="eastAsia" w:ascii="宋体" w:hAnsi="宋体" w:cs="宋体"/>
          <w:b/>
          <w:szCs w:val="24"/>
        </w:rPr>
      </w:pPr>
      <w:r>
        <w:rPr>
          <w:rFonts w:hint="eastAsia" w:ascii="宋体" w:hAnsi="宋体" w:cs="宋体"/>
          <w:b/>
          <w:szCs w:val="24"/>
        </w:rPr>
        <w:t xml:space="preserve">21. 响应截止时间</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21.1电子响应文件必须按采购公告中规定的网上响应截止时间前提交，否则响应无效。</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21.2采购代理机构推迟响应截止时间时，应以更正公告的形式，通知所有响应供应商。在这种情况下，采购代理机构和响应供应商的权利和义务将受到新的截止期的约束。</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21.3在响应截止时间止，采购代理机构于本项目（或标段）收到的电子响应文件少于一份的，采购代理机构有权宣布本项目（或标段）采购失败。</w:t>
      </w:r>
      <w:r/>
    </w:p>
    <w:p>
      <w:pPr>
        <w:jc w:val="left"/>
        <w:spacing w:line="440" w:lineRule="exact"/>
        <w:widowControl/>
        <w:rPr>
          <w:rFonts w:hint="eastAsia" w:ascii="宋体" w:hAnsi="宋体" w:cs="宋体"/>
          <w:b/>
          <w:szCs w:val="24"/>
        </w:rPr>
      </w:pPr>
      <w:r>
        <w:rPr>
          <w:rFonts w:hint="eastAsia" w:ascii="宋体" w:hAnsi="宋体" w:cs="宋体"/>
          <w:b/>
          <w:szCs w:val="24"/>
        </w:rPr>
        <w:t xml:space="preserve">22. 响应文件的修改和撤回</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22.1响应供应商在提交响应文件截止时间前，可对其响应文件进行撤回或修改。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23.2开标后响应供应商不得撤回响应。</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六、响应和评审</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23. 单一来源采购仪式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23.1采购代理机构按采购公告规定的时间、地点主持不见面采购活动。采购仪式由采购代理机构、采购人等主持。</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23.2</w:t>
      </w:r>
      <w:r>
        <w:rPr>
          <w:rFonts w:hint="eastAsia" w:ascii="宋体" w:hAnsi="宋体" w:cs="宋体"/>
          <w:b/>
          <w:szCs w:val="24"/>
        </w:rPr>
        <w:t xml:space="preserve">参加采购活动的响应法定代表人或授权代理人须在项目开始前登录苏采云不见面开标系统，进入网上不见面开标大厅，做好相关准备工作。</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23.3单一来源采购</w:t>
      </w:r>
      <w:r>
        <w:rPr>
          <w:rFonts w:hint="eastAsia" w:ascii="宋体" w:hAnsi="宋体" w:eastAsia="Arial"/>
          <w:szCs w:val="24"/>
        </w:rPr>
        <w:t xml:space="preserve">活动开始后，按照采购流程，响应供应商在规定的解密时间内解密响应文件，</w:t>
      </w:r>
      <w:r>
        <w:rPr>
          <w:rFonts w:hint="eastAsia" w:ascii="宋体" w:hAnsi="宋体" w:eastAsia="Arial"/>
          <w:b/>
          <w:szCs w:val="24"/>
        </w:rPr>
        <w:t xml:space="preserve">解密时间为15分钟，</w:t>
      </w:r>
      <w:r>
        <w:rPr>
          <w:rFonts w:hint="eastAsia" w:ascii="宋体" w:hAnsi="宋体" w:eastAsia="Arial"/>
          <w:szCs w:val="24"/>
        </w:rPr>
        <w:t xml:space="preserve">因自身原因导致解密失败的，由响应供应商自行承担向相关责任。</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23.4响应人代表对采购仪式过程和记录有疑义，以及认为采购人、采购代理机构相关工作人员有需要回避的情形的，</w:t>
      </w:r>
      <w:r>
        <w:rPr>
          <w:rFonts w:hint="eastAsia" w:ascii="宋体" w:hAnsi="宋体" w:cs="宋体"/>
          <w:b/>
          <w:szCs w:val="24"/>
        </w:rPr>
        <w:t xml:space="preserve">应通过不见面开标大厅提出</w:t>
      </w:r>
      <w:r>
        <w:rPr>
          <w:rFonts w:hint="eastAsia" w:ascii="宋体" w:hAnsi="宋体" w:cs="宋体"/>
          <w:szCs w:val="24"/>
        </w:rPr>
        <w:t xml:space="preserve">询问或者回避申请。采购人、采购代理机构对响应人代表提出的询问或者回避申请应当及时处理。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24. 评审小组</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24.1评审小组由采购人或委托采购代理机构依法组建，负责本项目</w:t>
      </w:r>
      <w:r>
        <w:rPr>
          <w:rFonts w:ascii="宋体" w:hAnsi="宋体" w:cs="宋体"/>
          <w:szCs w:val="24"/>
        </w:rPr>
        <w:t xml:space="preserve">的评审事务。</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24.2评审小组独立履行下列职责：</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24.2.1审查响应文件是否符合</w:t>
      </w:r>
      <w:r>
        <w:rPr>
          <w:rFonts w:hint="eastAsia" w:ascii="宋体" w:hAnsi="宋体" w:cs="宋体"/>
          <w:szCs w:val="24"/>
        </w:rPr>
        <w:t xml:space="preserve">采购文件</w:t>
      </w:r>
      <w:r>
        <w:rPr>
          <w:rFonts w:ascii="宋体" w:hAnsi="宋体" w:cs="宋体"/>
          <w:szCs w:val="24"/>
        </w:rPr>
        <w:t xml:space="preserve">的要求，并作出评价；</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24.2.2可以要求响应供应商对响应文件有关事项作出解释或澄清；</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24.2.3推荐成交候选供应商名单，或者受采购人委托按照事先确定的办法直接确定</w:t>
      </w:r>
      <w:r>
        <w:rPr>
          <w:rFonts w:hint="eastAsia" w:ascii="宋体" w:hAnsi="宋体" w:cs="宋体"/>
          <w:szCs w:val="24"/>
        </w:rPr>
        <w:t xml:space="preserve">成交供应商</w:t>
      </w:r>
      <w:r>
        <w:rPr>
          <w:rFonts w:ascii="宋体" w:hAnsi="宋体" w:cs="宋体"/>
          <w:szCs w:val="24"/>
        </w:rPr>
        <w:t xml:space="preserve">；</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24.2.4向采购代理机构或者有关部门报告非法干预评审工作的行为；</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24.3评审小组成员应当履行下列义务：</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24.3.1遵纪守法，客观、公正、廉洁地履行职责；</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24.3.2按照</w:t>
      </w:r>
      <w:r>
        <w:rPr>
          <w:rFonts w:hint="eastAsia" w:ascii="宋体" w:hAnsi="宋体" w:cs="宋体"/>
          <w:szCs w:val="24"/>
        </w:rPr>
        <w:t xml:space="preserve">采购文件</w:t>
      </w:r>
      <w:r>
        <w:rPr>
          <w:rFonts w:ascii="宋体" w:hAnsi="宋体" w:cs="宋体"/>
          <w:szCs w:val="24"/>
        </w:rPr>
        <w:t xml:space="preserve">规定的评审办法和评审标准进行评审，对评审意见承担个人责任；</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24.3.3对评审过程和结果，以及响应人的商业秘密保密；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24.3.4参与评审报告的起草；</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24.3.5配合采购代理机构答复响应供应商提出的质疑；</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24.3.6配合相关部门的投诉处理工作；</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25. 评审内容的保密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25.1公开开标后，直到宣布授予</w:t>
      </w:r>
      <w:r>
        <w:rPr>
          <w:rFonts w:hint="eastAsia" w:ascii="宋体" w:hAnsi="宋体" w:cs="宋体"/>
          <w:szCs w:val="24"/>
        </w:rPr>
        <w:t xml:space="preserve">成交供应商</w:t>
      </w:r>
      <w:r>
        <w:rPr>
          <w:rFonts w:ascii="宋体" w:hAnsi="宋体" w:cs="宋体"/>
          <w:szCs w:val="24"/>
        </w:rPr>
        <w:t xml:space="preserve">合同为止，凡属于审查、澄清、评价和比较响应的所有资料，有关授予合同的信息都不应向响应人或与评审无关的其他人泄露。</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25.2 在响应文件的审查、澄清、评价和比较以及授予合同的过程中，响应人对采购代理机构和评审小组成员施加影响的任何行为，都将取消其响应资格。</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25.3在评审期间，采购代理机构将通过指定联络人与响应人进行联系。</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26.对</w:t>
      </w:r>
      <w:r>
        <w:rPr>
          <w:rFonts w:hint="eastAsia" w:ascii="宋体" w:hAnsi="宋体" w:cs="宋体"/>
          <w:b/>
          <w:szCs w:val="24"/>
        </w:rPr>
        <w:t xml:space="preserve">响应文件</w:t>
      </w:r>
      <w:r>
        <w:rPr>
          <w:rFonts w:ascii="宋体" w:hAnsi="宋体" w:cs="宋体"/>
          <w:b/>
          <w:szCs w:val="24"/>
        </w:rPr>
        <w:t xml:space="preserve">初审</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w:t>
      </w:r>
      <w:r>
        <w:rPr>
          <w:rFonts w:hint="eastAsia" w:ascii="宋体" w:hAnsi="宋体" w:cs="宋体"/>
          <w:szCs w:val="24"/>
        </w:rPr>
        <w:t xml:space="preserve">响应文件</w:t>
      </w:r>
      <w:r>
        <w:rPr>
          <w:rFonts w:ascii="宋体" w:hAnsi="宋体" w:cs="宋体"/>
          <w:szCs w:val="24"/>
        </w:rPr>
        <w:t xml:space="preserve">初审分为资格性检查和符合性检查。</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26.1.1资格性检查。依据法律法规和</w:t>
      </w:r>
      <w:r>
        <w:rPr>
          <w:rFonts w:hint="eastAsia" w:ascii="宋体" w:hAnsi="宋体" w:cs="宋体"/>
          <w:szCs w:val="24"/>
        </w:rPr>
        <w:t xml:space="preserve">采购文件</w:t>
      </w:r>
      <w:r>
        <w:rPr>
          <w:rFonts w:ascii="宋体" w:hAnsi="宋体" w:cs="宋体"/>
          <w:szCs w:val="24"/>
        </w:rPr>
        <w:t xml:space="preserve">的规定，采购人或者采购代理机构依法对响应人的资格进行审查。对</w:t>
      </w:r>
      <w:r>
        <w:rPr>
          <w:rFonts w:hint="eastAsia" w:ascii="宋体" w:hAnsi="宋体" w:cs="宋体"/>
          <w:szCs w:val="24"/>
        </w:rPr>
        <w:t xml:space="preserve">响应文件</w:t>
      </w:r>
      <w:r>
        <w:rPr>
          <w:rFonts w:ascii="宋体" w:hAnsi="宋体" w:cs="宋体"/>
          <w:szCs w:val="24"/>
        </w:rPr>
        <w:t xml:space="preserve">中的资格证明等进行审查，以确定响应供应商是否具备响应资格。</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26.1.2 关于信用记录查询：</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26.1.2.1查询时间：评审开始前</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26.1.2.2查询渠道：通过“信用中国”网站、中国政府采购网等渠道查询相关主体信用记录。</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26.1.2.4信用记录使用规则：评审小组在对供应商进行资格性审查时，应根据查询结果对供应商的不良信用记录逐项甄别确认。</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26.1.3符合性检查。依据</w:t>
      </w:r>
      <w:r>
        <w:rPr>
          <w:rFonts w:hint="eastAsia" w:ascii="宋体" w:hAnsi="宋体" w:cs="宋体"/>
          <w:szCs w:val="24"/>
        </w:rPr>
        <w:t xml:space="preserve">采购文件</w:t>
      </w:r>
      <w:r>
        <w:rPr>
          <w:rFonts w:ascii="宋体" w:hAnsi="宋体" w:cs="宋体"/>
          <w:szCs w:val="24"/>
        </w:rPr>
        <w:t xml:space="preserve">的规定，从</w:t>
      </w:r>
      <w:r>
        <w:rPr>
          <w:rFonts w:hint="eastAsia" w:ascii="宋体" w:hAnsi="宋体" w:cs="宋体"/>
          <w:szCs w:val="24"/>
        </w:rPr>
        <w:t xml:space="preserve">响应文件</w:t>
      </w:r>
      <w:r>
        <w:rPr>
          <w:rFonts w:ascii="宋体" w:hAnsi="宋体" w:cs="宋体"/>
          <w:szCs w:val="24"/>
        </w:rPr>
        <w:t xml:space="preserve">的有效性、完整性和对</w:t>
      </w:r>
      <w:r>
        <w:rPr>
          <w:rFonts w:hint="eastAsia" w:ascii="宋体" w:hAnsi="宋体" w:cs="宋体"/>
          <w:szCs w:val="24"/>
        </w:rPr>
        <w:t xml:space="preserve">采购文件</w:t>
      </w:r>
      <w:r>
        <w:rPr>
          <w:rFonts w:ascii="宋体" w:hAnsi="宋体" w:cs="宋体"/>
          <w:szCs w:val="24"/>
        </w:rPr>
        <w:t xml:space="preserve">的响应程度进行审查，以确定是否对</w:t>
      </w:r>
      <w:r>
        <w:rPr>
          <w:rFonts w:hint="eastAsia" w:ascii="宋体" w:hAnsi="宋体" w:cs="宋体"/>
          <w:szCs w:val="24"/>
        </w:rPr>
        <w:t xml:space="preserve">采购文件</w:t>
      </w:r>
      <w:r>
        <w:rPr>
          <w:rFonts w:ascii="宋体" w:hAnsi="宋体" w:cs="宋体"/>
          <w:szCs w:val="24"/>
        </w:rPr>
        <w:t xml:space="preserve">的实质性要求作出响应。</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26.2开标后，评审小组将审查</w:t>
      </w:r>
      <w:r>
        <w:rPr>
          <w:rFonts w:hint="eastAsia" w:ascii="宋体" w:hAnsi="宋体" w:cs="宋体"/>
          <w:szCs w:val="24"/>
        </w:rPr>
        <w:t xml:space="preserve">响应文件</w:t>
      </w:r>
      <w:r>
        <w:rPr>
          <w:rFonts w:ascii="宋体" w:hAnsi="宋体" w:cs="宋体"/>
          <w:szCs w:val="24"/>
        </w:rPr>
        <w:t xml:space="preserve">是否实质性响应</w:t>
      </w:r>
      <w:r>
        <w:rPr>
          <w:rFonts w:hint="eastAsia" w:ascii="宋体" w:hAnsi="宋体" w:cs="宋体"/>
          <w:szCs w:val="24"/>
        </w:rPr>
        <w:t xml:space="preserve">采购文件</w:t>
      </w:r>
      <w:r>
        <w:rPr>
          <w:rFonts w:ascii="宋体" w:hAnsi="宋体" w:cs="宋体"/>
          <w:szCs w:val="24"/>
        </w:rPr>
        <w:t xml:space="preserve">的要求、内容是否完整、价格构成有无计算错误、文件签署是否齐全等。</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26.3在详细评审之前，评审小组将首先审查每份响应书是否实质响应了</w:t>
      </w:r>
      <w:r>
        <w:rPr>
          <w:rFonts w:hint="eastAsia" w:ascii="宋体" w:hAnsi="宋体" w:cs="宋体"/>
          <w:szCs w:val="24"/>
        </w:rPr>
        <w:t xml:space="preserve">采购文件</w:t>
      </w:r>
      <w:r>
        <w:rPr>
          <w:rFonts w:ascii="宋体" w:hAnsi="宋体" w:cs="宋体"/>
          <w:szCs w:val="24"/>
        </w:rPr>
        <w:t xml:space="preserve">的要求。实质上的响应应该是与</w:t>
      </w:r>
      <w:r>
        <w:rPr>
          <w:rFonts w:hint="eastAsia" w:ascii="宋体" w:hAnsi="宋体" w:cs="宋体"/>
          <w:szCs w:val="24"/>
        </w:rPr>
        <w:t xml:space="preserve">采购文件</w:t>
      </w:r>
      <w:r>
        <w:rPr>
          <w:rFonts w:ascii="宋体" w:hAnsi="宋体" w:cs="宋体"/>
          <w:szCs w:val="24"/>
        </w:rPr>
        <w:t xml:space="preserve">的全部条款、条件和规格相符，没有重大偏离或保留。所谓重大偏离或保留是指影响合同的供货范围、质量和性能等；或者在实质上与</w:t>
      </w:r>
      <w:r>
        <w:rPr>
          <w:rFonts w:hint="eastAsia" w:ascii="宋体" w:hAnsi="宋体" w:cs="宋体"/>
          <w:szCs w:val="24"/>
        </w:rPr>
        <w:t xml:space="preserve">采购文件</w:t>
      </w:r>
      <w:r>
        <w:rPr>
          <w:rFonts w:ascii="宋体" w:hAnsi="宋体" w:cs="宋体"/>
          <w:szCs w:val="24"/>
        </w:rPr>
        <w:t xml:space="preserve">不一致〔如货物和服务的质量、数量明显不能满足</w:t>
      </w:r>
      <w:r>
        <w:rPr>
          <w:rFonts w:hint="eastAsia" w:ascii="宋体" w:hAnsi="宋体" w:cs="宋体"/>
          <w:szCs w:val="24"/>
        </w:rPr>
        <w:t xml:space="preserve">采购文件</w:t>
      </w:r>
      <w:r>
        <w:rPr>
          <w:rFonts w:ascii="宋体" w:hAnsi="宋体" w:cs="宋体"/>
          <w:szCs w:val="24"/>
        </w:rPr>
        <w:t xml:space="preserve">的要求〕，而且限制了合同中买方的权利或响应单位的义务。这些偏离或保留将会对其他实质上响应要求的响应单位的竞争地位产生不公正的影响。</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26.4</w:t>
      </w:r>
      <w:r>
        <w:rPr>
          <w:rFonts w:hint="eastAsia" w:ascii="宋体" w:hAnsi="宋体" w:cs="宋体"/>
          <w:szCs w:val="24"/>
        </w:rPr>
        <w:t xml:space="preserve">采购文件</w:t>
      </w:r>
      <w:r>
        <w:rPr>
          <w:rFonts w:ascii="宋体" w:hAnsi="宋体" w:cs="宋体"/>
          <w:szCs w:val="24"/>
        </w:rPr>
        <w:t xml:space="preserve">提供的工艺、材料、设备、参考的商标或样本目录号码等仅作为说明并没有限制性，响应供应商在响应中可以选用替代标准，但这些替代标准要优于或相当于技术规格中要求的标准，以满足采购单位的需要。</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26.5评审小组将允许修改响应中不构成重大偏离的微小的、非正规、不一致或不规则的地方，但这些修改不能影响任何响应单位的名次相应排列。响应单位不得对</w:t>
      </w:r>
      <w:r>
        <w:rPr>
          <w:rFonts w:hint="eastAsia" w:ascii="宋体" w:hAnsi="宋体" w:cs="宋体"/>
          <w:szCs w:val="24"/>
        </w:rPr>
        <w:t xml:space="preserve">采购文件</w:t>
      </w:r>
      <w:r>
        <w:rPr>
          <w:rFonts w:ascii="宋体" w:hAnsi="宋体" w:cs="宋体"/>
          <w:szCs w:val="24"/>
        </w:rPr>
        <w:t xml:space="preserve">进行实质性修改，否则</w:t>
      </w:r>
      <w:r>
        <w:rPr>
          <w:rFonts w:hint="eastAsia" w:ascii="宋体" w:hAnsi="宋体" w:cs="宋体"/>
          <w:szCs w:val="24"/>
        </w:rPr>
        <w:t xml:space="preserve">响应文件</w:t>
      </w:r>
      <w:r>
        <w:rPr>
          <w:rFonts w:ascii="宋体" w:hAnsi="宋体" w:cs="宋体"/>
          <w:szCs w:val="24"/>
        </w:rPr>
        <w:t xml:space="preserve">将被拒绝。</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26.6评审小组将对确定为实质性响应的响应进行审核，看其是否有计算上或累加上的算术错误，修正错误的原则如下：</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26.6.1</w:t>
      </w:r>
      <w:r>
        <w:rPr>
          <w:rFonts w:hint="eastAsia" w:ascii="宋体" w:hAnsi="宋体" w:cs="宋体"/>
          <w:szCs w:val="24"/>
        </w:rPr>
        <w:t xml:space="preserve">响应文件</w:t>
      </w:r>
      <w:r>
        <w:rPr>
          <w:rFonts w:ascii="宋体" w:hAnsi="宋体" w:cs="宋体"/>
          <w:szCs w:val="24"/>
        </w:rPr>
        <w:t xml:space="preserve">中开标一览表（报价表）内容与</w:t>
      </w:r>
      <w:r>
        <w:rPr>
          <w:rFonts w:hint="eastAsia" w:ascii="宋体" w:hAnsi="宋体" w:cs="宋体"/>
          <w:szCs w:val="24"/>
        </w:rPr>
        <w:t xml:space="preserve">响应文件</w:t>
      </w:r>
      <w:r>
        <w:rPr>
          <w:rFonts w:ascii="宋体" w:hAnsi="宋体" w:cs="宋体"/>
          <w:szCs w:val="24"/>
        </w:rPr>
        <w:t xml:space="preserve">中相应内容不一致的，以开标一览表（报价表）为准；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26.6.2大写金额和小写金额不一致的，以大写金额为准；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26.6.3单价金额小数点或者百分比有明显错位的，以开标一览表的总价为准，并修改单价；</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26.6.4总价金额与按单价汇总金额不一致的，以单价金额计算结果为准。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同时出现两种以上不一致的，按照前款规定的顺序修正。修正后的报价按照本须知26.6条规定经响应人确认后产生约束力，响应人不确认的，其响应无效。</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w:t>
      </w:r>
      <w:r>
        <w:rPr>
          <w:rFonts w:ascii="宋体" w:hAnsi="宋体" w:cs="宋体"/>
          <w:szCs w:val="24"/>
        </w:rPr>
        <w:t xml:space="preserve">.</w:t>
      </w:r>
      <w:r>
        <w:rPr>
          <w:rFonts w:hint="eastAsia" w:ascii="宋体" w:hAnsi="宋体" w:cs="宋体"/>
          <w:szCs w:val="24"/>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cs="宋体"/>
          <w:szCs w:val="24"/>
        </w:rPr>
        <w:t xml:space="preserve">2026</w:t>
      </w:r>
      <w:r>
        <w:rPr>
          <w:rFonts w:hint="eastAsia" w:ascii="宋体" w:hAnsi="宋体" w:cs="宋体"/>
          <w:szCs w:val="24"/>
        </w:rPr>
        <w:t xml:space="preserve">〕2号），应当要求其在不见面开标大厅内合理的时间内提供说明，必要时提交相关证明材料：投标人不能证明其报价合理性的，评标委员会应当将其作为无效投标处理。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异常低价投标（响应）审查的情形和具体要求如下：</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w:t>
      </w:r>
      <w:r>
        <w:rPr>
          <w:rFonts w:ascii="宋体" w:hAnsi="宋体" w:cs="宋体"/>
          <w:szCs w:val="24"/>
        </w:rPr>
        <w:t xml:space="preserve">.</w:t>
      </w:r>
      <w:r>
        <w:rPr>
          <w:rFonts w:hint="eastAsia" w:ascii="宋体" w:hAnsi="宋体" w:cs="宋体"/>
          <w:szCs w:val="24"/>
        </w:rPr>
        <w:t xml:space="preserve">7.1</w:t>
      </w:r>
      <w:r>
        <w:rPr>
          <w:rFonts w:ascii="宋体" w:hAnsi="宋体" w:cs="宋体"/>
          <w:szCs w:val="24"/>
        </w:rPr>
        <w:t xml:space="preserve"> </w:t>
      </w:r>
      <w:r>
        <w:rPr>
          <w:rFonts w:hint="eastAsia" w:ascii="宋体" w:hAnsi="宋体" w:cs="宋体"/>
          <w:szCs w:val="24"/>
        </w:rPr>
        <w:t xml:space="preserve">投标（响应）报价低于全部通过符合性审查供应商投标（响应）报价平均值</w:t>
      </w:r>
      <w:r>
        <w:rPr>
          <w:rFonts w:ascii="宋体" w:hAnsi="宋体" w:cs="宋体"/>
          <w:szCs w:val="24"/>
        </w:rPr>
        <w:t xml:space="preserve">50%</w:t>
      </w:r>
      <w:r>
        <w:rPr>
          <w:rFonts w:hint="eastAsia" w:ascii="宋体" w:hAnsi="宋体" w:cs="宋体"/>
          <w:szCs w:val="24"/>
        </w:rPr>
        <w:t xml:space="preserve">的，即投标（响应）报价</w:t>
      </w:r>
      <w:r>
        <w:rPr>
          <w:rFonts w:ascii="宋体" w:hAnsi="宋体" w:cs="宋体"/>
          <w:szCs w:val="24"/>
        </w:rPr>
        <w:t xml:space="preserve">&lt;</w:t>
      </w:r>
      <w:r>
        <w:rPr>
          <w:rFonts w:hint="eastAsia" w:ascii="宋体" w:hAnsi="宋体" w:cs="宋体"/>
          <w:szCs w:val="24"/>
        </w:rPr>
        <w:t xml:space="preserve">全部通过符合性审查供应商投标（响应）报价平均值</w:t>
      </w:r>
      <w:r>
        <w:rPr>
          <w:rFonts w:ascii="宋体" w:hAnsi="宋体" w:cs="宋体"/>
          <w:szCs w:val="24"/>
        </w:rPr>
        <w:t xml:space="preserve">×50%</w:t>
      </w:r>
      <w:r>
        <w:rPr>
          <w:rFonts w:hint="eastAsia" w:ascii="宋体" w:hAnsi="宋体" w:cs="宋体"/>
          <w:szCs w:val="24"/>
        </w:rPr>
        <w:t xml:space="preserve">；</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w:t>
      </w:r>
      <w:r>
        <w:rPr>
          <w:rFonts w:ascii="宋体" w:hAnsi="宋体" w:cs="宋体"/>
          <w:szCs w:val="24"/>
        </w:rPr>
        <w:t xml:space="preserve">.</w:t>
      </w:r>
      <w:r>
        <w:rPr>
          <w:rFonts w:hint="eastAsia" w:ascii="宋体" w:hAnsi="宋体" w:cs="宋体"/>
          <w:szCs w:val="24"/>
        </w:rPr>
        <w:t xml:space="preserve">7</w:t>
      </w:r>
      <w:r>
        <w:rPr>
          <w:rFonts w:ascii="宋体" w:hAnsi="宋体" w:cs="宋体"/>
          <w:szCs w:val="24"/>
        </w:rPr>
        <w:t xml:space="preserve">.2 </w:t>
      </w:r>
      <w:r>
        <w:rPr>
          <w:rFonts w:hint="eastAsia" w:ascii="宋体" w:hAnsi="宋体" w:cs="宋体"/>
          <w:szCs w:val="24"/>
        </w:rPr>
        <w:t xml:space="preserve">投标（响应）报价低于通过符合性审查的次低报价供应商投标（响应）报价</w:t>
      </w:r>
      <w:r>
        <w:rPr>
          <w:rFonts w:ascii="宋体" w:hAnsi="宋体" w:cs="宋体"/>
          <w:szCs w:val="24"/>
        </w:rPr>
        <w:t xml:space="preserve">50%</w:t>
      </w:r>
      <w:r>
        <w:rPr>
          <w:rFonts w:hint="eastAsia" w:ascii="宋体" w:hAnsi="宋体" w:cs="宋体"/>
          <w:szCs w:val="24"/>
        </w:rPr>
        <w:t xml:space="preserve">的，即投标（响应）报价</w:t>
      </w:r>
      <w:r>
        <w:rPr>
          <w:rFonts w:ascii="宋体" w:hAnsi="宋体" w:cs="宋体"/>
          <w:szCs w:val="24"/>
        </w:rPr>
        <w:t xml:space="preserve">&lt;</w:t>
      </w:r>
      <w:r>
        <w:rPr>
          <w:rFonts w:hint="eastAsia" w:ascii="宋体" w:hAnsi="宋体" w:cs="宋体"/>
          <w:szCs w:val="24"/>
        </w:rPr>
        <w:t xml:space="preserve">通过符合性审查的次低报价供应商投标（响应）报价</w:t>
      </w:r>
      <w:r>
        <w:rPr>
          <w:rFonts w:ascii="宋体" w:hAnsi="宋体" w:cs="宋体"/>
          <w:szCs w:val="24"/>
        </w:rPr>
        <w:t xml:space="preserve">×50%</w:t>
      </w:r>
      <w:r>
        <w:rPr>
          <w:rFonts w:hint="eastAsia" w:ascii="宋体" w:hAnsi="宋体" w:cs="宋体"/>
          <w:szCs w:val="24"/>
        </w:rPr>
        <w:t xml:space="preserve">；</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w:t>
      </w:r>
      <w:r>
        <w:rPr>
          <w:rFonts w:ascii="宋体" w:hAnsi="宋体" w:cs="宋体"/>
          <w:szCs w:val="24"/>
        </w:rPr>
        <w:t xml:space="preserve">.</w:t>
      </w:r>
      <w:r>
        <w:rPr>
          <w:rFonts w:hint="eastAsia" w:ascii="宋体" w:hAnsi="宋体" w:cs="宋体"/>
          <w:szCs w:val="24"/>
        </w:rPr>
        <w:t xml:space="preserve">7</w:t>
      </w:r>
      <w:r>
        <w:rPr>
          <w:rFonts w:ascii="宋体" w:hAnsi="宋体" w:cs="宋体"/>
          <w:szCs w:val="24"/>
        </w:rPr>
        <w:t xml:space="preserve">.3 </w:t>
      </w:r>
      <w:r>
        <w:rPr>
          <w:rFonts w:hint="eastAsia" w:ascii="宋体" w:hAnsi="宋体" w:cs="宋体"/>
          <w:szCs w:val="24"/>
        </w:rPr>
        <w:t xml:space="preserve">投标（响应）报价低于采购项目最高限价</w:t>
      </w:r>
      <w:r>
        <w:rPr>
          <w:rFonts w:ascii="宋体" w:hAnsi="宋体" w:cs="宋体"/>
          <w:szCs w:val="24"/>
        </w:rPr>
        <w:t xml:space="preserve">45%</w:t>
      </w:r>
      <w:r>
        <w:rPr>
          <w:rFonts w:hint="eastAsia" w:ascii="宋体" w:hAnsi="宋体" w:cs="宋体"/>
          <w:szCs w:val="24"/>
        </w:rPr>
        <w:t xml:space="preserve">的，即投标（响应）报价</w:t>
      </w:r>
      <w:r>
        <w:rPr>
          <w:rFonts w:ascii="宋体" w:hAnsi="宋体" w:cs="宋体"/>
          <w:szCs w:val="24"/>
        </w:rPr>
        <w:t xml:space="preserve">&lt;</w:t>
      </w:r>
      <w:r>
        <w:rPr>
          <w:rFonts w:hint="eastAsia" w:ascii="宋体" w:hAnsi="宋体" w:cs="宋体"/>
          <w:szCs w:val="24"/>
        </w:rPr>
        <w:t xml:space="preserve">采购项目最高限价</w:t>
      </w:r>
      <w:r>
        <w:rPr>
          <w:rFonts w:ascii="宋体" w:hAnsi="宋体" w:cs="宋体"/>
          <w:szCs w:val="24"/>
        </w:rPr>
        <w:t xml:space="preserve">×45%</w:t>
      </w:r>
      <w:r>
        <w:rPr>
          <w:rFonts w:hint="eastAsia" w:ascii="宋体" w:hAnsi="宋体" w:cs="宋体"/>
          <w:szCs w:val="24"/>
        </w:rPr>
        <w:t xml:space="preserve">；</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w:t>
      </w:r>
      <w:r>
        <w:rPr>
          <w:rFonts w:ascii="宋体" w:hAnsi="宋体" w:cs="宋体"/>
          <w:szCs w:val="24"/>
        </w:rPr>
        <w:t xml:space="preserve">.</w:t>
      </w:r>
      <w:r>
        <w:rPr>
          <w:rFonts w:hint="eastAsia" w:ascii="宋体" w:hAnsi="宋体" w:cs="宋体"/>
          <w:szCs w:val="24"/>
        </w:rPr>
        <w:t xml:space="preserve">7</w:t>
      </w:r>
      <w:r>
        <w:rPr>
          <w:rFonts w:ascii="宋体" w:hAnsi="宋体" w:cs="宋体"/>
          <w:szCs w:val="24"/>
        </w:rPr>
        <w:t xml:space="preserve">.4 </w:t>
      </w:r>
      <w:r>
        <w:rPr>
          <w:rFonts w:hint="eastAsia" w:ascii="宋体" w:hAnsi="宋体" w:cs="宋体"/>
          <w:szCs w:val="24"/>
        </w:rPr>
        <w:t xml:space="preserve">评审委员会基于专业判断，认为供应商报价过低，有可能影响产品质量或者不能诚信履约的其他情形。</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26.8</w:t>
      </w:r>
      <w:r>
        <w:rPr>
          <w:rFonts w:ascii="宋体" w:hAnsi="宋体" w:cs="宋体"/>
          <w:szCs w:val="24"/>
        </w:rPr>
        <w:t xml:space="preserve"> </w:t>
      </w:r>
      <w:r>
        <w:rPr>
          <w:rFonts w:hint="eastAsia" w:ascii="宋体" w:hAnsi="宋体" w:cs="宋体"/>
          <w:szCs w:val="24"/>
        </w:rPr>
        <w:t xml:space="preserve">评审委员会启动异常低价投标（响应）审查后，属于前述第</w:t>
      </w:r>
      <w:r>
        <w:rPr>
          <w:rFonts w:ascii="宋体" w:hAnsi="宋体" w:cs="宋体"/>
          <w:szCs w:val="24"/>
        </w:rPr>
        <w:t xml:space="preserve">1</w:t>
      </w:r>
      <w:r>
        <w:rPr>
          <w:rFonts w:hint="eastAsia" w:ascii="宋体" w:hAnsi="宋体" w:cs="宋体"/>
          <w:szCs w:val="24"/>
        </w:rPr>
        <w:t xml:space="preserve">项至第</w:t>
      </w:r>
      <w:r>
        <w:rPr>
          <w:rFonts w:ascii="宋体" w:hAnsi="宋体" w:cs="宋体"/>
          <w:szCs w:val="24"/>
        </w:rPr>
        <w:t xml:space="preserve">4</w:t>
      </w:r>
      <w:r>
        <w:rPr>
          <w:rFonts w:hint="eastAsia" w:ascii="宋体" w:hAnsi="宋体" w:cs="宋体"/>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szCs w:val="24"/>
        </w:rPr>
        <w:t xml:space="preserve">30</w:t>
      </w:r>
      <w:r>
        <w:rPr>
          <w:rFonts w:hint="eastAsia" w:ascii="宋体" w:hAnsi="宋体" w:cs="宋体"/>
          <w:szCs w:val="24"/>
        </w:rPr>
        <w:t xml:space="preserve">分钟。其中，属于第</w:t>
      </w:r>
      <w:r>
        <w:rPr>
          <w:rFonts w:ascii="宋体" w:hAnsi="宋体" w:cs="宋体"/>
          <w:szCs w:val="24"/>
        </w:rPr>
        <w:t xml:space="preserve">3</w:t>
      </w:r>
      <w:r>
        <w:rPr>
          <w:rFonts w:hint="eastAsia" w:ascii="宋体" w:hAnsi="宋体" w:cs="宋体"/>
          <w:szCs w:val="24"/>
        </w:rPr>
        <w:t xml:space="preserve">项情形，供应商已随投标（响应）文件一并提交相关书面说明及必要的证明材料的，在评审现场可不再重复提交。</w:t>
      </w:r>
      <w:r>
        <w:rPr>
          <w:rFonts w:ascii="宋体" w:hAnsi="宋体" w:cs="宋体"/>
          <w:szCs w:val="24"/>
        </w:rPr>
        <w:br/>
      </w:r>
      <w:r>
        <w:rPr>
          <w:rFonts w:hint="eastAsia" w:ascii="宋体" w:hAnsi="宋体" w:cs="宋体"/>
          <w:szCs w:val="24"/>
        </w:rPr>
        <w:t xml:space="preserve">26.</w:t>
      </w:r>
      <w:r>
        <w:rPr>
          <w:rFonts w:ascii="宋体" w:hAnsi="宋体" w:cs="宋体"/>
          <w:szCs w:val="24"/>
        </w:rPr>
        <w:t xml:space="preserve">9 </w:t>
      </w:r>
      <w:r>
        <w:rPr>
          <w:rFonts w:hint="eastAsia" w:ascii="宋体" w:hAnsi="宋体" w:cs="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26.10评审小组将拒绝被确定为非实质性的响应，响应人不能通过修正或撤销不符之处而使其响应成为实质性的响应。</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27.响应的澄清</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27.1在</w:t>
      </w:r>
      <w:r>
        <w:rPr>
          <w:rFonts w:hint="eastAsia" w:ascii="宋体" w:hAnsi="宋体" w:cs="宋体"/>
          <w:szCs w:val="24"/>
        </w:rPr>
        <w:t xml:space="preserve">响应文件</w:t>
      </w:r>
      <w:r>
        <w:rPr>
          <w:rFonts w:ascii="宋体" w:hAnsi="宋体" w:cs="宋体"/>
          <w:szCs w:val="24"/>
        </w:rPr>
        <w:t xml:space="preserve">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cs="宋体"/>
          <w:szCs w:val="24"/>
        </w:rPr>
        <w:t xml:space="preserve">响应文件</w:t>
      </w:r>
      <w:r>
        <w:rPr>
          <w:rFonts w:ascii="宋体" w:hAnsi="宋体" w:cs="宋体"/>
          <w:szCs w:val="24"/>
        </w:rPr>
        <w:t xml:space="preserve">的范围或者改变</w:t>
      </w:r>
      <w:r>
        <w:rPr>
          <w:rFonts w:hint="eastAsia" w:ascii="宋体" w:hAnsi="宋体" w:cs="宋体"/>
          <w:szCs w:val="24"/>
        </w:rPr>
        <w:t xml:space="preserve">响应文件</w:t>
      </w:r>
      <w:r>
        <w:rPr>
          <w:rFonts w:ascii="宋体" w:hAnsi="宋体" w:cs="宋体"/>
          <w:szCs w:val="24"/>
        </w:rPr>
        <w:t xml:space="preserve">的实质性内容。</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28.无效响应和废标</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28.1无效响应的具体情形有：  </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28.1.1响应文件未按采购文件要求签署、盖章或电子签章的；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28.1.2不具备采购文件中规定的资格要求的；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28.1.3报价超过采购文件中规定的预算金额或者最高限价的；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28.1.4响应文件含有采购人不能接受的附加条件的；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28.1.5法律、法规和采购文件规定的其他无效情形。</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28.2 在采购中，出现下列情形之一的，应予废标：</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28.2.1出现影响采购公正的违法、违规行为的；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28.2.2响应供应商的报价均超过了采购预算，采购人不能支付的；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28.2.3因重大变故，采购任务取消的。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28.3 废标后，采购人应当将废标理由通知所有响应供应商。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29. </w:t>
      </w:r>
      <w:r>
        <w:rPr>
          <w:rFonts w:hint="eastAsia" w:ascii="宋体" w:hAnsi="宋体" w:cs="宋体"/>
          <w:b/>
          <w:szCs w:val="24"/>
        </w:rPr>
        <w:t xml:space="preserve">响应文件</w:t>
      </w:r>
      <w:r>
        <w:rPr>
          <w:rFonts w:ascii="宋体" w:hAnsi="宋体" w:cs="宋体"/>
          <w:b/>
          <w:szCs w:val="24"/>
        </w:rPr>
        <w:t xml:space="preserve">的评价和比较</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29.1评审小组按</w:t>
      </w:r>
      <w:r>
        <w:rPr>
          <w:rFonts w:hint="eastAsia" w:ascii="宋体" w:hAnsi="宋体" w:cs="宋体"/>
          <w:szCs w:val="24"/>
        </w:rPr>
        <w:t xml:space="preserve">采购文件</w:t>
      </w:r>
      <w:r>
        <w:rPr>
          <w:rFonts w:ascii="宋体" w:hAnsi="宋体" w:cs="宋体"/>
          <w:szCs w:val="24"/>
        </w:rPr>
        <w:t xml:space="preserve">规定的评审方法和标准，仅对资格性检查和符合性检查合格的</w:t>
      </w:r>
      <w:r>
        <w:rPr>
          <w:rFonts w:hint="eastAsia" w:ascii="宋体" w:hAnsi="宋体" w:cs="宋体"/>
          <w:szCs w:val="24"/>
        </w:rPr>
        <w:t xml:space="preserve">响应文件</w:t>
      </w:r>
      <w:r>
        <w:rPr>
          <w:rFonts w:ascii="宋体" w:hAnsi="宋体" w:cs="宋体"/>
          <w:szCs w:val="24"/>
        </w:rPr>
        <w:t xml:space="preserve">进行商务和技术评估，综合比较与评价。</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29.2评价和比较采用综合评分法，评审小组严格按照</w:t>
      </w:r>
      <w:r>
        <w:rPr>
          <w:rFonts w:hint="eastAsia" w:ascii="宋体" w:hAnsi="宋体" w:cs="宋体"/>
          <w:szCs w:val="24"/>
        </w:rPr>
        <w:t xml:space="preserve">采购文件</w:t>
      </w:r>
      <w:r>
        <w:rPr>
          <w:rFonts w:ascii="宋体" w:hAnsi="宋体" w:cs="宋体"/>
          <w:szCs w:val="24"/>
        </w:rPr>
        <w:t xml:space="preserve">的要求、条件、评分标准，对响应单位所提供货物和服务的先进性、可靠性、售后服务承诺、质量保证承诺等实质性响应内容进行比较报价，同时考虑以下因素：    </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29.2.1服务的质量保证（保障）内容；</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29.2.2服务配备的人员；</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29.2.3响应者的资信情况和履约能力；</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29.2.4响应者提供的其他优惠条件；</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29.2.5参与本项目政府采购工作的态度及信誉；</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29.2.6最低的响应报价或最高的折扣比例是成交的重要条件，但不是唯一条件。</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七、授予合同</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30. </w:t>
      </w:r>
      <w:r>
        <w:rPr>
          <w:rFonts w:hint="eastAsia" w:ascii="宋体" w:hAnsi="宋体" w:cs="宋体"/>
          <w:b/>
          <w:szCs w:val="24"/>
        </w:rPr>
        <w:t xml:space="preserve">成交供应商</w:t>
      </w:r>
      <w:r>
        <w:rPr>
          <w:rFonts w:ascii="宋体" w:hAnsi="宋体" w:cs="宋体"/>
          <w:b/>
          <w:szCs w:val="24"/>
        </w:rPr>
        <w:t xml:space="preserve">的确认          </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30.1评审小组按</w:t>
      </w:r>
      <w:r>
        <w:rPr>
          <w:rFonts w:hint="eastAsia" w:ascii="宋体" w:hAnsi="宋体" w:cs="宋体"/>
          <w:szCs w:val="24"/>
        </w:rPr>
        <w:t xml:space="preserve">采购文件</w:t>
      </w:r>
      <w:r>
        <w:rPr>
          <w:rFonts w:ascii="宋体" w:hAnsi="宋体" w:cs="宋体"/>
          <w:szCs w:val="24"/>
        </w:rPr>
        <w:t xml:space="preserve">规定的评审方法和标准进行详细评审后，按采购人的委托向采购人推荐成交候选单位或根据采购人授权直接确定</w:t>
      </w:r>
      <w:r>
        <w:rPr>
          <w:rFonts w:hint="eastAsia" w:ascii="宋体" w:hAnsi="宋体" w:cs="宋体"/>
          <w:szCs w:val="24"/>
        </w:rPr>
        <w:t xml:space="preserve">成交供应商</w:t>
      </w:r>
      <w:r>
        <w:rPr>
          <w:rFonts w:ascii="宋体" w:hAnsi="宋体" w:cs="宋体"/>
          <w:szCs w:val="24"/>
        </w:rPr>
        <w:t xml:space="preserve">。</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30.2经评审小组评审并确定</w:t>
      </w:r>
      <w:r>
        <w:rPr>
          <w:rFonts w:hint="eastAsia" w:ascii="宋体" w:hAnsi="宋体" w:cs="宋体"/>
          <w:szCs w:val="24"/>
        </w:rPr>
        <w:t xml:space="preserve">成交供应商</w:t>
      </w:r>
      <w:r>
        <w:rPr>
          <w:rFonts w:ascii="宋体" w:hAnsi="宋体" w:cs="宋体"/>
          <w:szCs w:val="24"/>
        </w:rPr>
        <w:t xml:space="preserve">后，采购人或授权采购代理机构将在规定的时间内将成交结果在相关媒体上予以公告。</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30.4质疑函递交地点及联系方式详见公告内容</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31. 合同授予标准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31.1采购人将把合同授予其</w:t>
      </w:r>
      <w:r>
        <w:rPr>
          <w:rFonts w:hint="eastAsia" w:ascii="宋体" w:hAnsi="宋体" w:cs="宋体"/>
          <w:szCs w:val="24"/>
        </w:rPr>
        <w:t xml:space="preserve">响应文件</w:t>
      </w:r>
      <w:r>
        <w:rPr>
          <w:rFonts w:ascii="宋体" w:hAnsi="宋体" w:cs="宋体"/>
          <w:szCs w:val="24"/>
        </w:rPr>
        <w:t xml:space="preserve">在实质上响应</w:t>
      </w:r>
      <w:r>
        <w:rPr>
          <w:rFonts w:hint="eastAsia" w:ascii="宋体" w:hAnsi="宋体" w:cs="宋体"/>
          <w:szCs w:val="24"/>
        </w:rPr>
        <w:t xml:space="preserve">采购文件</w:t>
      </w:r>
      <w:r>
        <w:rPr>
          <w:rFonts w:ascii="宋体" w:hAnsi="宋体" w:cs="宋体"/>
          <w:szCs w:val="24"/>
        </w:rPr>
        <w:t xml:space="preserve">要求和按本须知规定评选出的响应人。确定为成交的响应人必须具有实施本合同的能力和资源。</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31.2政府采购合同履行中，采购人需追加与合同标的物相同的货物、工程或者服务的，在不改变合同其他条款的前提下，可以与</w:t>
      </w:r>
      <w:r>
        <w:rPr>
          <w:rFonts w:hint="eastAsia" w:ascii="宋体" w:hAnsi="宋体" w:cs="宋体"/>
          <w:szCs w:val="24"/>
        </w:rPr>
        <w:t xml:space="preserve">成交供应商</w:t>
      </w:r>
      <w:r>
        <w:rPr>
          <w:rFonts w:ascii="宋体" w:hAnsi="宋体" w:cs="宋体"/>
          <w:szCs w:val="24"/>
        </w:rPr>
        <w:t xml:space="preserve">签订补充合同，但所有补充合同的采购金额不得超过原合同采购金额的百分之十。</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32. </w:t>
      </w:r>
      <w:r>
        <w:rPr>
          <w:rFonts w:hint="eastAsia" w:ascii="宋体" w:hAnsi="宋体" w:cs="宋体"/>
          <w:b/>
          <w:szCs w:val="24"/>
        </w:rPr>
        <w:t xml:space="preserve">成交通知书</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32.1确定出</w:t>
      </w:r>
      <w:r>
        <w:rPr>
          <w:rFonts w:hint="eastAsia" w:ascii="宋体" w:hAnsi="宋体" w:cs="宋体"/>
          <w:szCs w:val="24"/>
        </w:rPr>
        <w:t xml:space="preserve">成交供应商</w:t>
      </w:r>
      <w:r>
        <w:rPr>
          <w:rFonts w:ascii="宋体" w:hAnsi="宋体" w:cs="宋体"/>
          <w:szCs w:val="24"/>
        </w:rPr>
        <w:t xml:space="preserve">后</w:t>
      </w:r>
      <w:r>
        <w:rPr>
          <w:rFonts w:hint="eastAsia" w:ascii="宋体" w:hAnsi="宋体" w:cs="宋体"/>
          <w:szCs w:val="24"/>
        </w:rPr>
        <w:t xml:space="preserve">响应文件</w:t>
      </w:r>
      <w:r>
        <w:rPr>
          <w:rFonts w:ascii="宋体" w:hAnsi="宋体" w:cs="宋体"/>
          <w:szCs w:val="24"/>
        </w:rPr>
        <w:t xml:space="preserve">有效期截止前，采购代理机构应当向</w:t>
      </w:r>
      <w:r>
        <w:rPr>
          <w:rFonts w:hint="eastAsia" w:ascii="宋体" w:hAnsi="宋体" w:cs="宋体"/>
          <w:szCs w:val="24"/>
        </w:rPr>
        <w:t xml:space="preserve">成交供应商</w:t>
      </w:r>
      <w:r>
        <w:rPr>
          <w:rFonts w:ascii="宋体" w:hAnsi="宋体" w:cs="宋体"/>
          <w:szCs w:val="24"/>
        </w:rPr>
        <w:t xml:space="preserve">发出</w:t>
      </w:r>
      <w:r>
        <w:rPr>
          <w:rFonts w:hint="eastAsia" w:ascii="宋体" w:hAnsi="宋体" w:cs="宋体"/>
          <w:szCs w:val="24"/>
        </w:rPr>
        <w:t xml:space="preserve">成交通知书</w:t>
      </w:r>
      <w:r>
        <w:rPr>
          <w:rFonts w:ascii="宋体" w:hAnsi="宋体" w:cs="宋体"/>
          <w:szCs w:val="24"/>
        </w:rPr>
        <w:t xml:space="preserve">，</w:t>
      </w:r>
      <w:r>
        <w:rPr>
          <w:rFonts w:hint="eastAsia" w:ascii="宋体" w:hAnsi="宋体" w:cs="宋体"/>
          <w:szCs w:val="24"/>
        </w:rPr>
        <w:t xml:space="preserve">成交通知书</w:t>
      </w:r>
      <w:r>
        <w:rPr>
          <w:rFonts w:ascii="宋体" w:hAnsi="宋体" w:cs="宋体"/>
          <w:szCs w:val="24"/>
        </w:rPr>
        <w:t xml:space="preserve">对采购人和</w:t>
      </w:r>
      <w:r>
        <w:rPr>
          <w:rFonts w:hint="eastAsia" w:ascii="宋体" w:hAnsi="宋体" w:cs="宋体"/>
          <w:szCs w:val="24"/>
        </w:rPr>
        <w:t xml:space="preserve">成交供应商</w:t>
      </w:r>
      <w:r>
        <w:rPr>
          <w:rFonts w:ascii="宋体" w:hAnsi="宋体" w:cs="宋体"/>
          <w:szCs w:val="24"/>
        </w:rPr>
        <w:t xml:space="preserve">具有同等法律效力。</w:t>
      </w:r>
      <w:r>
        <w:rPr>
          <w:rFonts w:hint="eastAsia" w:ascii="宋体" w:hAnsi="宋体" w:cs="宋体"/>
          <w:szCs w:val="24"/>
        </w:rPr>
        <w:t xml:space="preserve">成交通知书</w:t>
      </w:r>
      <w:r>
        <w:rPr>
          <w:rFonts w:ascii="宋体" w:hAnsi="宋体" w:cs="宋体"/>
          <w:szCs w:val="24"/>
        </w:rPr>
        <w:t xml:space="preserve">发出后，采购人改变成交结果，或者</w:t>
      </w:r>
      <w:r>
        <w:rPr>
          <w:rFonts w:hint="eastAsia" w:ascii="宋体" w:hAnsi="宋体" w:cs="宋体"/>
          <w:szCs w:val="24"/>
        </w:rPr>
        <w:t xml:space="preserve">成交供应商</w:t>
      </w:r>
      <w:r>
        <w:rPr>
          <w:rFonts w:ascii="宋体" w:hAnsi="宋体" w:cs="宋体"/>
          <w:szCs w:val="24"/>
        </w:rPr>
        <w:t xml:space="preserve">放弃成交，应当承担相应的法律责任。</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32.2</w:t>
      </w:r>
      <w:r>
        <w:rPr>
          <w:rFonts w:hint="eastAsia" w:ascii="宋体" w:hAnsi="宋体" w:cs="宋体"/>
          <w:b/>
          <w:szCs w:val="24"/>
        </w:rPr>
        <w:t xml:space="preserve">成交通知书</w:t>
      </w:r>
      <w:r>
        <w:rPr>
          <w:rFonts w:ascii="宋体" w:hAnsi="宋体" w:cs="宋体"/>
          <w:b/>
          <w:szCs w:val="24"/>
        </w:rPr>
        <w:t xml:space="preserve">在成交公告发布后将发布在苏采云系统中，</w:t>
      </w:r>
      <w:r>
        <w:rPr>
          <w:rFonts w:hint="eastAsia" w:ascii="宋体" w:hAnsi="宋体" w:cs="宋体"/>
          <w:b/>
          <w:szCs w:val="24"/>
        </w:rPr>
        <w:t xml:space="preserve">成交通知书</w:t>
      </w:r>
      <w:r>
        <w:rPr>
          <w:rFonts w:ascii="宋体" w:hAnsi="宋体" w:cs="宋体"/>
          <w:b/>
          <w:szCs w:val="24"/>
        </w:rPr>
        <w:t xml:space="preserve">发布之日视为</w:t>
      </w:r>
      <w:r>
        <w:rPr>
          <w:rFonts w:hint="eastAsia" w:ascii="宋体" w:hAnsi="宋体" w:cs="宋体"/>
          <w:b/>
          <w:szCs w:val="24"/>
        </w:rPr>
        <w:t xml:space="preserve">成交供应商</w:t>
      </w:r>
      <w:r>
        <w:rPr>
          <w:rFonts w:ascii="宋体" w:hAnsi="宋体" w:cs="宋体"/>
          <w:b/>
          <w:szCs w:val="24"/>
        </w:rPr>
        <w:t xml:space="preserve">领取之日，</w:t>
      </w:r>
      <w:r>
        <w:rPr>
          <w:rFonts w:hint="eastAsia" w:ascii="宋体" w:hAnsi="宋体" w:cs="宋体"/>
          <w:b/>
          <w:szCs w:val="24"/>
        </w:rPr>
        <w:t xml:space="preserve">成交供应商自</w:t>
      </w:r>
      <w:r>
        <w:rPr>
          <w:rFonts w:ascii="宋体" w:hAnsi="宋体" w:cs="宋体"/>
          <w:b/>
          <w:szCs w:val="24"/>
        </w:rPr>
        <w:t xml:space="preserve">领取之日</w:t>
      </w:r>
      <w:r>
        <w:rPr>
          <w:rFonts w:hint="eastAsia" w:ascii="宋体" w:hAnsi="宋体" w:cs="宋体"/>
          <w:b/>
          <w:szCs w:val="24"/>
        </w:rPr>
        <w:t xml:space="preserve">起3</w:t>
      </w:r>
      <w:r>
        <w:rPr>
          <w:rFonts w:ascii="宋体" w:hAnsi="宋体" w:cs="宋体"/>
          <w:b/>
          <w:szCs w:val="24"/>
        </w:rPr>
        <w:t xml:space="preserve">0日内自行在苏采云系统中下载打印。</w:t>
      </w:r>
      <w:r/>
    </w:p>
    <w:p>
      <w:pPr>
        <w:jc w:val="left"/>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b/>
        </w:rPr>
        <w:t xml:space="preserve">32.3</w:t>
      </w:r>
      <w:r>
        <w:rPr>
          <w:rFonts w:hint="eastAsia" w:ascii="宋体" w:hAnsi="宋体" w:cs="宋体"/>
        </w:rPr>
        <w:t xml:space="preserve">因系统存储空间有限，自中标结果公告届满之日起30日后，“苏采云”系统不再保证提供下载中标通知书服务,因未及时下载而造成的不利后果由中标供应商自行承担。</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32.4</w:t>
      </w:r>
      <w:r>
        <w:rPr>
          <w:rFonts w:hint="eastAsia" w:ascii="宋体" w:hAnsi="宋体" w:cs="宋体"/>
          <w:szCs w:val="24"/>
        </w:rPr>
        <w:t xml:space="preserve">成交通知书</w:t>
      </w:r>
      <w:r>
        <w:rPr>
          <w:rFonts w:ascii="宋体" w:hAnsi="宋体" w:cs="宋体"/>
        </w:rPr>
        <w:t xml:space="preserve">将成为合同的组成部分。</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32.5采购代理机构对</w:t>
      </w:r>
      <w:r>
        <w:rPr>
          <w:rFonts w:ascii="宋体" w:hAnsi="宋体" w:cs="宋体"/>
          <w:szCs w:val="24"/>
        </w:rPr>
        <w:t xml:space="preserve">未</w:t>
      </w:r>
      <w:r>
        <w:rPr>
          <w:rFonts w:hint="eastAsia" w:ascii="宋体" w:hAnsi="宋体" w:cs="宋体"/>
          <w:szCs w:val="24"/>
        </w:rPr>
        <w:t xml:space="preserve">成交</w:t>
      </w:r>
      <w:r>
        <w:rPr>
          <w:rFonts w:ascii="宋体" w:hAnsi="宋体" w:cs="宋体"/>
        </w:rPr>
        <w:t xml:space="preserve">供应商不承担解释未中标原因的义务。</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33.履约保证金</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33.1</w:t>
      </w:r>
      <w:r>
        <w:rPr>
          <w:rFonts w:hint="eastAsia" w:ascii="宋体" w:hAnsi="宋体" w:cs="宋体"/>
          <w:szCs w:val="24"/>
        </w:rPr>
        <w:t xml:space="preserve">成交供应商</w:t>
      </w:r>
      <w:r>
        <w:rPr>
          <w:rFonts w:ascii="宋体" w:hAnsi="宋体" w:cs="宋体"/>
          <w:szCs w:val="24"/>
        </w:rPr>
        <w:t xml:space="preserve">按合同约定要求提交履约保证金。</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33.2履约保证金用以约束供应商在合同履行中的行为，弥补合同执行中由于自身行为可能给采购人带来的各种损失。</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33.3履约保证金（无息）将在</w:t>
      </w:r>
      <w:r>
        <w:rPr>
          <w:rFonts w:hint="eastAsia" w:ascii="宋体" w:hAnsi="宋体" w:cs="宋体"/>
          <w:szCs w:val="24"/>
        </w:rPr>
        <w:t xml:space="preserve">成交供应商</w:t>
      </w:r>
      <w:r>
        <w:rPr>
          <w:rFonts w:ascii="宋体" w:hAnsi="宋体" w:cs="宋体"/>
          <w:szCs w:val="24"/>
        </w:rPr>
        <w:t xml:space="preserve">合同履行完毕且质保期满后，采购人在五个工作日内退返</w:t>
      </w:r>
      <w:r>
        <w:rPr>
          <w:rFonts w:hint="eastAsia" w:ascii="宋体" w:hAnsi="宋体" w:cs="宋体"/>
          <w:szCs w:val="24"/>
        </w:rPr>
        <w:t xml:space="preserve">成交供应商</w:t>
      </w:r>
      <w:r>
        <w:rPr>
          <w:rFonts w:ascii="宋体" w:hAnsi="宋体" w:cs="宋体"/>
          <w:szCs w:val="24"/>
        </w:rPr>
        <w:t xml:space="preserve">。</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34. 合同的签订</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34.1 按照《关于做好政府采购支持企业发展有关事项的通知》（苏财购〔2020〕52号）文件精神，采购人原则上应当在成交通知书发出之日起十五日内，按照采购文件及响应文件确定的事项与成交供应商签订政府采购合同。</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34.2成交供应商应按成交通知书中规定，由法定代表人或授权代理人与采购人代表签订合同，否则按放弃成交权处理。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34.3签订合同及合同条款应以采购文件和成交供应商的响应文件及其澄清文件为依据。</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34.4成交人无正当理由拒签合同的，或在签订合同时向采购人提出附加条件或者更改合同实质性内容的，采购人可取消其成交资格，同时由成交人承担相应的法律责任</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34.5签订合同后，</w:t>
      </w:r>
      <w:r>
        <w:rPr>
          <w:rFonts w:hint="eastAsia" w:ascii="宋体" w:hAnsi="宋体" w:cs="宋体"/>
          <w:szCs w:val="24"/>
        </w:rPr>
        <w:t xml:space="preserve">成交人</w:t>
      </w:r>
      <w:r>
        <w:rPr>
          <w:rFonts w:ascii="宋体" w:hAnsi="宋体" w:cs="宋体"/>
          <w:szCs w:val="24"/>
        </w:rPr>
        <w:t xml:space="preserve">不得将货物及其他相关服务进行转包。未经采购人同意，</w:t>
      </w:r>
      <w:r>
        <w:rPr>
          <w:rFonts w:hint="eastAsia" w:ascii="宋体" w:hAnsi="宋体" w:cs="宋体"/>
          <w:szCs w:val="24"/>
        </w:rPr>
        <w:t xml:space="preserve">成交人</w:t>
      </w:r>
      <w:r>
        <w:rPr>
          <w:rFonts w:ascii="宋体" w:hAnsi="宋体" w:cs="宋体"/>
          <w:szCs w:val="24"/>
        </w:rPr>
        <w:t xml:space="preserve">也不得采用分包的形式履行合同，否则采购人有权终止合同。转包或分包造成采购人</w:t>
      </w:r>
      <w:r>
        <w:rPr>
          <w:rFonts w:hint="eastAsia" w:ascii="宋体" w:hAnsi="宋体" w:cs="宋体"/>
          <w:szCs w:val="24"/>
        </w:rPr>
        <w:t xml:space="preserve">损失的，成交人应承担相应赔偿责任。</w:t>
      </w:r>
      <w:r/>
    </w:p>
    <w:p>
      <w:pPr>
        <w:jc w:val="left"/>
        <w:spacing w:line="440" w:lineRule="exac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rPr>
        <w:t xml:space="preserve">八、政府采购相关政策</w:t>
      </w:r>
      <w:r/>
    </w:p>
    <w:p>
      <w:pPr>
        <w:jc w:val="left"/>
        <w:spacing w:line="440" w:lineRule="exact"/>
        <w:pBdr>
          <w:top w:val="none" w:color="000000" w:sz="0" w:space="0"/>
          <w:left w:val="none" w:color="000000" w:sz="0" w:space="0"/>
          <w:bottom w:val="none" w:color="000000" w:sz="0" w:space="0"/>
          <w:right w:val="none" w:color="000000" w:sz="0" w:space="0"/>
        </w:pBdr>
        <w:outlineLvl w:val="3"/>
      </w:pPr>
      <w:r>
        <w:rPr>
          <w:rFonts w:ascii="宋体" w:hAnsi="宋体" w:cs="宋体"/>
          <w:b/>
        </w:rPr>
        <w:t xml:space="preserve">3</w:t>
      </w:r>
      <w:r>
        <w:rPr>
          <w:rFonts w:hint="eastAsia" w:ascii="宋体" w:hAnsi="宋体" w:cs="宋体"/>
          <w:b/>
        </w:rPr>
        <w:t xml:space="preserve">5</w:t>
      </w:r>
      <w:r>
        <w:rPr>
          <w:rFonts w:ascii="宋体" w:hAnsi="宋体" w:cs="宋体"/>
          <w:b/>
        </w:rPr>
        <w:t xml:space="preserve">本项目专门面向中小企业采购，执行以下相关政策：</w:t>
      </w:r>
      <w:r/>
    </w:p>
    <w:p>
      <w:pPr>
        <w:jc w:val="left"/>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根据《政府采购促进中小企业发展管理办法》（财库﹝</w:t>
      </w:r>
      <w:r>
        <w:rPr>
          <w:rFonts w:ascii="宋体" w:hAnsi="宋体" w:cs="宋体"/>
        </w:rPr>
        <w:t xml:space="preserve">2020﹞46号）</w:t>
      </w:r>
      <w:r>
        <w:rPr>
          <w:rFonts w:hint="eastAsia" w:ascii="宋体" w:hAnsi="宋体" w:cs="宋体"/>
        </w:rPr>
        <w:t xml:space="preserve">规定，</w:t>
      </w:r>
      <w:r>
        <w:rPr>
          <w:rFonts w:ascii="宋体" w:hAnsi="宋体" w:cs="宋体"/>
        </w:rPr>
        <w:t xml:space="preserve">第二条 本办法所称中小企业，是指在中华人民共和国境内依法设立，依据国务院批准的中小企业划分标准确定的中型企业、小型企业和微型企业，</w:t>
      </w:r>
      <w:r>
        <w:rPr>
          <w:rFonts w:ascii="宋体" w:hAnsi="宋体" w:cs="宋体"/>
          <w:b/>
          <w:bCs/>
        </w:rPr>
        <w:t xml:space="preserve">但与大企业的负责人为同一人，或者与大企业存在直接控股、管理关系的除外</w:t>
      </w:r>
      <w:r>
        <w:rPr>
          <w:rFonts w:ascii="宋体" w:hAnsi="宋体" w:cs="宋体"/>
        </w:rPr>
        <w:t xml:space="preserve">。符合中小企业划分标准的个体工商户，在政府采购活动中视同中小企业。</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cs="宋体"/>
          <w:b/>
        </w:rPr>
        <w:t xml:space="preserve">否则视为投标无效。</w:t>
      </w:r>
      <w:r/>
    </w:p>
    <w:p>
      <w:pPr>
        <w:jc w:val="left"/>
        <w:spacing w:line="440" w:lineRule="exact"/>
        <w:pBdr>
          <w:top w:val="none" w:color="000000" w:sz="0" w:space="0"/>
          <w:left w:val="none" w:color="000000" w:sz="0" w:space="0"/>
          <w:bottom w:val="none" w:color="000000" w:sz="0" w:space="0"/>
          <w:right w:val="none" w:color="000000" w:sz="0" w:space="0"/>
        </w:pBdr>
        <w:outlineLvl w:val="4"/>
      </w:pPr>
      <w:r>
        <w:rPr>
          <w:rFonts w:ascii="宋体" w:hAnsi="宋体" w:cs="宋体"/>
        </w:rPr>
        <w:t xml:space="preserve">3</w:t>
      </w:r>
      <w:r>
        <w:rPr>
          <w:rFonts w:hint="eastAsia" w:ascii="宋体" w:hAnsi="宋体" w:cs="宋体"/>
        </w:rPr>
        <w:t xml:space="preserve">5</w:t>
      </w:r>
      <w:r>
        <w:rPr>
          <w:rFonts w:ascii="宋体" w:hAnsi="宋体" w:cs="宋体"/>
        </w:rPr>
        <w:t xml:space="preserve">.1.1中小企业划分：</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（1）符合中小企业划分标准的个体工商户，在政府采购活动中视同中小企业。</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（2）中小企业划分标准详见“工信部联企业〔2011〕300号通知”</w:t>
      </w:r>
      <w:r/>
    </w:p>
    <w:p>
      <w:pPr>
        <w:jc w:val="left"/>
        <w:spacing w:line="440" w:lineRule="exact"/>
        <w:pBdr>
          <w:top w:val="none" w:color="000000" w:sz="0" w:space="0"/>
          <w:left w:val="none" w:color="000000" w:sz="0" w:space="0"/>
          <w:bottom w:val="none" w:color="000000" w:sz="0" w:space="0"/>
          <w:right w:val="none" w:color="000000" w:sz="0" w:space="0"/>
        </w:pBdr>
        <w:outlineLvl w:val="4"/>
      </w:pPr>
      <w:r>
        <w:rPr>
          <w:rFonts w:ascii="宋体" w:hAnsi="宋体" w:cs="宋体"/>
        </w:rPr>
        <w:t xml:space="preserve">3</w:t>
      </w:r>
      <w:r>
        <w:rPr>
          <w:rFonts w:hint="eastAsia" w:ascii="宋体" w:hAnsi="宋体" w:cs="宋体"/>
        </w:rPr>
        <w:t xml:space="preserve">5</w:t>
      </w:r>
      <w:r>
        <w:rPr>
          <w:rFonts w:ascii="宋体" w:hAnsi="宋体" w:cs="宋体"/>
        </w:rPr>
        <w:t xml:space="preserve">.1.2残疾人福利性单位政策：</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jc w:val="left"/>
        <w:spacing w:line="440" w:lineRule="exact"/>
        <w:pBdr>
          <w:top w:val="none" w:color="000000" w:sz="0" w:space="0"/>
          <w:left w:val="none" w:color="000000" w:sz="0" w:space="0"/>
          <w:bottom w:val="none" w:color="000000" w:sz="0" w:space="0"/>
          <w:right w:val="none" w:color="000000" w:sz="0" w:space="0"/>
        </w:pBdr>
        <w:outlineLvl w:val="4"/>
      </w:pPr>
      <w:r>
        <w:rPr>
          <w:rFonts w:ascii="宋体" w:hAnsi="宋体" w:cs="宋体"/>
        </w:rPr>
        <w:t xml:space="preserve">3</w:t>
      </w:r>
      <w:r>
        <w:rPr>
          <w:rFonts w:hint="eastAsia" w:ascii="宋体" w:hAnsi="宋体" w:cs="宋体"/>
        </w:rPr>
        <w:t xml:space="preserve">5</w:t>
      </w:r>
      <w:r>
        <w:rPr>
          <w:rFonts w:ascii="宋体" w:hAnsi="宋体" w:cs="宋体"/>
        </w:rPr>
        <w:t xml:space="preserve">.1.3监狱企业发展政策：</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3</w:t>
      </w:r>
      <w:r>
        <w:rPr>
          <w:rFonts w:hint="eastAsia" w:ascii="宋体" w:hAnsi="宋体" w:cs="宋体"/>
        </w:rPr>
        <w:t xml:space="preserve">5</w:t>
      </w:r>
      <w:r>
        <w:rPr>
          <w:rFonts w:ascii="宋体" w:hAnsi="宋体" w:cs="宋体"/>
        </w:rPr>
        <w:t xml:space="preserve">.1.4、中标、成交供应商享受规定的中小企业扶持政策的，其声明函及相关证明材料应当随中标、成交结果同时公告，接受社会监督。</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3</w:t>
      </w:r>
      <w:r>
        <w:rPr>
          <w:rFonts w:hint="eastAsia" w:ascii="宋体" w:hAnsi="宋体" w:cs="宋体"/>
        </w:rPr>
        <w:t xml:space="preserve">5</w:t>
      </w:r>
      <w:r>
        <w:rPr>
          <w:rFonts w:ascii="宋体" w:hAnsi="宋体" w:cs="宋体"/>
        </w:rPr>
        <w:t xml:space="preserve">.1.5、</w:t>
      </w:r>
      <w:r>
        <w:rPr>
          <w:rFonts w:ascii="宋体" w:hAnsi="宋体" w:cs="宋体"/>
          <w:b/>
        </w:rPr>
        <w:t xml:space="preserve">专门面向中小企业采购的项目，不再执行价格评审优惠的扶持政策。</w:t>
      </w:r>
      <w:r/>
    </w:p>
    <w:p>
      <w:pPr>
        <w:jc w:val="left"/>
        <w:spacing w:line="440" w:lineRule="exact"/>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36、节能产品和环境标志产品</w:t>
      </w:r>
      <w:r/>
    </w:p>
    <w:p>
      <w:pPr>
        <w:jc w:val="left"/>
        <w:spacing w:line="440" w:lineRule="exact"/>
        <w:rPr>
          <w:rFonts w:hint="eastAsia" w:ascii="宋体" w:hAnsi="宋体" w:cs="宋体"/>
          <w:b/>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r/>
    </w:p>
    <w:p>
      <w:pPr>
        <w:jc w:val="left"/>
        <w:spacing w:line="440" w:lineRule="exact"/>
        <w:rPr>
          <w:rFonts w:hint="eastAsia" w:ascii="宋体" w:hAnsi="宋体" w:cs="宋体"/>
          <w:b/>
          <w:color w:val="000000"/>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rPr>
        <w:t xml:space="preserve">37.绿色数据中心政策</w:t>
      </w:r>
      <w:r/>
    </w:p>
    <w:p>
      <w:pPr>
        <w:jc w:val="left"/>
        <w:spacing w:line="440" w:lineRule="exac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37.1 依据《绿色数据中心政府采购需求标准（试行）》（财办库〔2023〕7 号）文件精神，采购</w:t>
      </w:r>
      <w:r>
        <w:rPr>
          <w:rFonts w:hint="eastAsia" w:ascii="宋体" w:hAnsi="宋体" w:cs="宋体"/>
          <w:color w:val="000000"/>
          <w:szCs w:val="24"/>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440" w:lineRule="exact"/>
        <w:rPr>
          <w:rFonts w:hint="eastAsia" w:cs="宋体" w:asciiTheme="minorEastAsia" w:hAnsiTheme="minorEastAsia" w:eastAsiaTheme="minorEastAsia"/>
          <w:b/>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rPr>
        <w:t xml:space="preserve">38.商品包装、快递包装政策</w:t>
      </w:r>
      <w:r/>
    </w:p>
    <w:p>
      <w:pPr>
        <w:ind w:firstLine="480"/>
        <w:spacing w:line="440" w:lineRule="exact"/>
        <w:rPr>
          <w:rFonts w:hint="eastAsia" w:cs="宋体" w:asciiTheme="minorEastAsia" w:hAnsiTheme="minorEastAsia" w:eastAsiaTheme="minorEastAsia"/>
          <w:b/>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t xml:space="preserve">38.1 </w:t>
      </w:r>
      <w:r>
        <w:rPr>
          <w:rFonts w:hint="eastAsia" w:asciiTheme="minorEastAsia" w:hAnsiTheme="minorEastAsia" w:eastAsiaTheme="minorEastAsia"/>
        </w:rPr>
        <w:t xml:space="preserve">依据</w:t>
      </w:r>
      <w:r>
        <w:rPr>
          <w:rFonts w:asciiTheme="minorEastAsia" w:hAnsiTheme="minorEastAsia" w:eastAsiaTheme="minorEastAsia"/>
        </w:rPr>
        <w:t xml:space="preserve">《关于印发〈商品包装政府采购需求标准（试行）〉、〈快递包装政府采购需求标准（试行）〉的通知》（财办库〔2020〕123号）</w:t>
      </w:r>
      <w:r>
        <w:rPr>
          <w:rFonts w:hint="eastAsia" w:asciiTheme="minorEastAsia" w:hAnsiTheme="minorEastAsia" w:eastAsiaTheme="minorEastAsia"/>
        </w:rPr>
        <w:t xml:space="preserve">文件</w:t>
      </w:r>
      <w:r>
        <w:rPr>
          <w:rFonts w:asciiTheme="minorEastAsia" w:hAnsiTheme="minorEastAsia" w:eastAsiaTheme="minorEastAsia"/>
        </w:rPr>
        <w:t xml:space="preserve">精神</w:t>
      </w:r>
      <w:r>
        <w:rPr>
          <w:rFonts w:hint="eastAsia" w:asciiTheme="minorEastAsia" w:hAnsiTheme="minorEastAsia" w:eastAsiaTheme="minorEastAsia"/>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440" w:lineRule="exact"/>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rPr>
        <w:t xml:space="preserve">39.采购本国产品的支持政策</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40" w:lineRule="exact"/>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rPr>
        <w:t xml:space="preserve">对本国产品的报价给予20%的价格扣除，用扣除后的价格参与评审。</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39.5 供应商需按照招标文件的要求提供《关于符合本国产品标准的声明函》（以下简称《声明函》），</w:t>
      </w:r>
      <w:r>
        <w:rPr>
          <w:rFonts w:hint="eastAsia" w:asciiTheme="minorEastAsia" w:hAnsiTheme="minorEastAsia" w:eastAsiaTheme="minorEastAsia"/>
          <w:b/>
          <w:bCs/>
        </w:rPr>
        <w:t xml:space="preserve">如不提供将不享受本国产品价格评审优惠。</w:t>
      </w:r>
      <w:r/>
    </w:p>
    <w:p>
      <w:pPr>
        <w:ind w:firstLine="482"/>
        <w:spacing w:line="440" w:lineRule="exact"/>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rPr>
        <w:t xml:space="preserve">九、其他事项</w:t>
      </w:r>
      <w:r/>
    </w:p>
    <w:p>
      <w:pPr>
        <w:spacing w:line="440" w:lineRule="exact"/>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rPr>
        <w:t xml:space="preserve">40. 监督和公证</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40.1政府有关监督部门将对招投标全过程进行监督。</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40.2采购代理机构的招标过程将依采购人申请，通过公证机关进行公证。</w:t>
      </w:r>
      <w:r/>
    </w:p>
    <w:p>
      <w:pPr>
        <w:spacing w:line="440" w:lineRule="exact"/>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rPr>
        <w:t xml:space="preserve">41.未尽事宜</w:t>
      </w:r>
      <w:r/>
    </w:p>
    <w:p>
      <w:pPr>
        <w:jc w:val="left"/>
        <w:spacing w:line="440" w:lineRule="exac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按《中华人民共和国政府采购法》及其他有关法律法规的规定执行。</w:t>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b/>
          <w:sz w:val="44"/>
        </w:rPr>
      </w:pPr>
      <w:r>
        <w:rPr>
          <w:rFonts w:hint="eastAsia" w:ascii="宋体" w:hAnsi="宋体" w:cs="宋体"/>
          <w:b/>
          <w:sz w:val="44"/>
        </w:rPr>
      </w:r>
      <w:r/>
    </w:p>
    <w:p>
      <w:pPr>
        <w:jc w:val="center"/>
        <w:rPr>
          <w:rFonts w:hint="eastAsia" w:ascii="宋体" w:hAnsi="宋体" w:cs="宋体"/>
          <w:b/>
          <w:sz w:val="44"/>
        </w:rPr>
      </w:pPr>
      <w:r>
        <w:rPr>
          <w:rFonts w:hint="eastAsia" w:ascii="宋体" w:hAnsi="宋体" w:cs="宋体"/>
          <w:b/>
          <w:sz w:val="44"/>
        </w:rPr>
      </w:r>
      <w:r/>
    </w:p>
    <w:p>
      <w:pPr>
        <w:jc w:val="center"/>
        <w:spacing w:line="480" w:lineRule="exact"/>
        <w:rPr>
          <w:rFonts w:hint="eastAsia" w:ascii="宋体" w:hAnsi="宋体" w:cs="宋体"/>
          <w:b/>
          <w:sz w:val="44"/>
        </w:rPr>
      </w:pPr>
      <w:r>
        <w:rPr>
          <w:rFonts w:hint="eastAsia" w:ascii="宋体" w:hAnsi="宋体" w:cs="宋体"/>
          <w:b/>
          <w:sz w:val="44"/>
        </w:rPr>
      </w:r>
      <w:r/>
    </w:p>
    <w:p>
      <w:pPr>
        <w:jc w:val="center"/>
        <w:spacing w:line="480" w:lineRule="exact"/>
      </w:pPr>
      <w:r>
        <w:rPr>
          <w:rFonts w:hint="eastAsia" w:ascii="宋体" w:hAnsi="宋体" w:cs="宋体"/>
          <w:b/>
          <w:sz w:val="44"/>
        </w:rPr>
        <w:t xml:space="preserve">第三部分 单一来源采购文件需求</w:t>
      </w:r>
      <w:r/>
    </w:p>
    <w:p>
      <w:pPr>
        <w:pStyle w:val="703"/>
        <w:numPr>
          <w:ilvl w:val="0"/>
          <w:numId w:val="0"/>
        </w:numPr>
        <w:spacing w:before="312" w:line="480" w:lineRule="exact"/>
        <w:rPr>
          <w:rFonts w:hint="eastAsia" w:ascii="宋体" w:hAnsi="宋体" w:cs="宋体"/>
        </w:rPr>
      </w:pPr>
      <w:r>
        <w:rPr>
          <w:rFonts w:hint="eastAsia" w:ascii="宋体" w:hAnsi="宋体" w:cs="宋体"/>
        </w:rPr>
        <w:t xml:space="preserve">一</w:t>
      </w:r>
      <w:r>
        <w:rPr>
          <w:rFonts w:hint="eastAsia"/>
        </w:rPr>
        <w:t xml:space="preserve">、</w:t>
      </w:r>
      <w:r>
        <w:rPr>
          <w:rFonts w:hint="eastAsia" w:ascii="宋体" w:hAnsi="宋体" w:cs="宋体"/>
        </w:rPr>
        <w:t xml:space="preserve">建设背景</w:t>
      </w:r>
      <w:r/>
    </w:p>
    <w:p>
      <w:pPr>
        <w:pStyle w:val="711"/>
        <w:ind w:firstLine="480"/>
        <w:spacing w:line="480" w:lineRule="exact"/>
      </w:pPr>
      <w:r>
        <w:rPr>
          <w:rFonts w:hint="eastAsia"/>
        </w:rPr>
        <w:t xml:space="preserve">随着全国改革的持续推进，工程建设项目审批领域及涉审中介超市不断迎来新的发展机遇与挑战。自 2019 年以来，我单位积极开展工程建设审批管理系统建设，一期项目打造了涵盖工程建设</w:t>
      </w:r>
      <w:r>
        <w:rPr>
          <w:rFonts w:hint="eastAsia"/>
        </w:rPr>
        <w:t xml:space="preserve">项目审批平台、不动产登记系统、公共资源交易平台等在内的信息化平台体系，为项目全流程提供了一体化审批服务，并积累了丰富的业务数据。此后，住建部大力推行工程建设项目审批的标准化、规范化、便捷化举措，省住建厅和省发改委也联合发布深度对接实施方案，我市积极开展创新试点，明确了涉及工程建设项目的具体任务目标，这些都对我市工程建设项目审批改革提出了更高的要求。在此背景下，我单位已顺利完成二期、三期项目建设，通过系统改造与升级，提升审批业务的数字化水平与跨部门业务协同效率，同时在中介服务市场化、规范化方面取得了初步成效。</w:t>
      </w:r>
      <w:r/>
    </w:p>
    <w:p>
      <w:pPr>
        <w:pStyle w:val="711"/>
        <w:ind w:firstLine="480"/>
        <w:spacing w:line="480" w:lineRule="exact"/>
        <w:rPr>
          <w:rFonts w:hint="eastAsia" w:ascii="宋体" w:hAnsi="宋体" w:cs="宋体"/>
        </w:rPr>
      </w:pPr>
      <w:r>
        <w:rPr>
          <w:rFonts w:hint="eastAsia"/>
        </w:rPr>
        <w:t xml:space="preserve">为了更好地响应政策要求和满足实际需求，现启动工程建设审批管理系统四期项目，旨在进一步优化提升平台功能。本期项目将在多个方面进行拓展和升级，包括省住建厅的一体化平台切换，针对施工许可证、竣工验收备案、施工图审查事项进行系统改造，推出“AI智能引导+在线七方微客厅+项目电子管家”服务模式，与公共资源平台等进行对接，为工程建设项目审批改革注入新的活力，同时增强中介超市服务功能完整性、操作便捷性、资源整合度与监管实时性。</w:t>
      </w:r>
      <w:r/>
    </w:p>
    <w:p>
      <w:pPr>
        <w:pStyle w:val="703"/>
        <w:numPr>
          <w:ilvl w:val="0"/>
          <w:numId w:val="0"/>
        </w:numPr>
        <w:spacing w:before="156" w:line="480" w:lineRule="exact"/>
        <w:rPr>
          <w:rFonts w:hint="eastAsia" w:ascii="宋体" w:hAnsi="宋体" w:cs="宋体"/>
        </w:rPr>
      </w:pPr>
      <w:r>
        <w:rPr>
          <w:rFonts w:hint="eastAsia" w:ascii="宋体" w:hAnsi="宋体" w:cs="宋体"/>
        </w:rPr>
        <w:t xml:space="preserve">二</w:t>
      </w:r>
      <w:r>
        <w:rPr>
          <w:rFonts w:hint="eastAsia"/>
        </w:rPr>
        <w:t xml:space="preserve">、</w:t>
      </w:r>
      <w:r>
        <w:rPr>
          <w:rFonts w:hint="eastAsia" w:ascii="宋体" w:hAnsi="宋体" w:cs="宋体"/>
        </w:rPr>
        <w:t xml:space="preserve">建设目标</w:t>
      </w:r>
      <w:r/>
    </w:p>
    <w:p>
      <w:pPr>
        <w:pStyle w:val="711"/>
        <w:ind w:firstLine="480"/>
        <w:spacing w:line="480" w:lineRule="exact"/>
        <w:rPr>
          <w:szCs w:val="24"/>
        </w:rPr>
      </w:pPr>
      <w:r>
        <w:rPr>
          <w:rFonts w:hint="eastAsia"/>
          <w:szCs w:val="24"/>
        </w:rPr>
        <w:t xml:space="preserve">本项目以部委、省市政府关于工程建设项目审批改革工作及优化营商环境要求为指引，以优化提升工程建设项目审批服务与平台服务质量为使命，以改革目标和实际业务需求为导向。基于现有的工程建设项目审批管理系统，进行功能扩展和结构化改造，旨在进一步健全工程建设项目审批服务体系，提升审批业务的数字化水平，提升跨部门业务协同效率，同时打造高效、规范、透明的中介服务生态体系，助力推动我市工程建设项目审批业务的标准化、规范化、便利化。</w:t>
      </w:r>
      <w:r/>
    </w:p>
    <w:p>
      <w:pPr>
        <w:pStyle w:val="711"/>
        <w:ind w:firstLine="480"/>
        <w:spacing w:line="480" w:lineRule="exact"/>
        <w:rPr>
          <w:rFonts w:hint="eastAsia" w:ascii="宋体" w:hAnsi="宋体" w:cs="宋体"/>
          <w:szCs w:val="24"/>
        </w:rPr>
      </w:pPr>
      <w:r>
        <w:rPr>
          <w:rFonts w:hint="eastAsia"/>
          <w:szCs w:val="24"/>
        </w:rPr>
        <w:t xml:space="preserve">具体建设目标为：通过对施工许可证、竣工验收备案、施工图审查事项进行系统改造，实现省住建厅一体化平台切换，实现信息互通共享。推出“AI智能咨询+人工问答咨询”双重服务模式，破解项目报批“该找谁”“怎么办”等难题，缩减企业报建咨询时间，提升政企沟通效率。实现与公共资源交易平台的数据对接，确保直接发包事项中承包单位、资质、项目经理等信息的准确同步。优化法人账号授权流程，实现“法人直办、授权可控、安全合规”，提升企业办事便捷</w:t>
      </w:r>
      <w:r>
        <w:rPr>
          <w:rFonts w:hint="eastAsia"/>
          <w:szCs w:val="24"/>
        </w:rPr>
        <w:t xml:space="preserve">性与系统安全性。升级中介超市PC端核心功能，新增交易大厅、虚拟竞价间等模块，实现全流程线上闭环管理，为各方用户提供无缝衔接的一站式服务体验。构建移动端应用体系，集成高频功能，为用户打造可随时随地查看信息、参与报价的便捷应用，提升平台易用性和用户满意度。对后台管理端进行升级改造，实现对平台运行状态、竞价过程、交易记录的实时监控与可视化分析。建立电子档案库，确保每笔交易全过程可追溯。构建智能预警机制，对异常操作、流标风险、超时未处理等情况自动预警，辅助管理人员及时干预，有效防范风险，提升平台治理水平和监管效能。</w:t>
      </w:r>
      <w:r/>
    </w:p>
    <w:p>
      <w:pPr>
        <w:pStyle w:val="703"/>
        <w:numPr>
          <w:ilvl w:val="0"/>
          <w:numId w:val="0"/>
        </w:numPr>
        <w:spacing w:before="156" w:line="480" w:lineRule="exact"/>
        <w:rPr>
          <w:rFonts w:hint="eastAsia" w:ascii="宋体" w:hAnsi="宋体" w:cs="宋体"/>
        </w:rPr>
      </w:pPr>
      <w:r>
        <w:rPr>
          <w:rFonts w:hint="eastAsia"/>
        </w:rPr>
        <w:t xml:space="preserve">三、</w:t>
      </w:r>
      <w:r>
        <w:rPr>
          <w:rFonts w:hint="eastAsia" w:ascii="宋体" w:hAnsi="宋体" w:cs="宋体"/>
        </w:rPr>
        <w:t xml:space="preserve">建设依据</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《国务院办公厅关于健全“高效办成一件事”重点事项常态化推进机制的意见》（国办发〔2025〕24号）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《国务院关于深入实施“人工智能+”行动的意见》（国发〔2025〕11号）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《省住房城乡建设厅关于进一步加强全省建设工程项目信息管理的通知》（苏建函建管〔2025〕55号）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《省政府办公厅关于印发江苏省优化营商环境行动方案（2025版）的通知》（苏政办发〔2025〕20号）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《省政府办公厅关于印发江苏省数字经济高质量发展三年行动计划（2025－2027年）的通知》（苏政办发〔2025〕15号）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《关于开展深化工程建设项目审批制度改革第一批重点任务试行的通知》（苏工改办〔2023〕1号）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关于印发《江苏省网上中介服务超市管理办法（试行）》的通知(苏政务办规〔2023〕1号)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《关于支持城市更新行动的若干政策措施》（苏政办规〔2024〕3号）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《关于做好工程建设项目审批制度改革深化工作的通知》（苏建改办〔2024〕12号）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《住房城乡建设部办公厅关于开展工程建设项目全生命周期数字化管理改革试点工作的通知》（建办厅函〔2023〕291号）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中共苏州市委全面深化改革委员会关于印发《苏州市数字化改革总体方案》的通知（苏改〔2023〕4号）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《市政府关于印发苏州市网上中介服务超市管理办法（试行）的通知》（苏州市人民政府苏府规字〔2025〕3号）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《太仓市数字化改革总体方案》</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《市政府办公室印发关于全面加强建筑垃圾全过程监管的若干措施的通知》(苏府办〔2024〕98号)</w:t>
      </w:r>
      <w:r/>
    </w:p>
    <w:p>
      <w:pPr>
        <w:pStyle w:val="711"/>
        <w:numPr>
          <w:ilvl w:val="0"/>
          <w:numId w:val="7"/>
        </w:numPr>
        <w:ind w:left="0" w:firstLine="480"/>
        <w:spacing w:line="480" w:lineRule="exact"/>
        <w:rPr>
          <w:rFonts w:ascii="Times New Roman" w:hAnsi="Times New Roman"/>
        </w:rPr>
      </w:pPr>
      <w:r>
        <w:rPr>
          <w:rFonts w:hint="eastAsia" w:ascii="Times New Roman" w:hAnsi="Times New Roman"/>
        </w:rPr>
        <w:t xml:space="preserve">《城乡规划法》第41条</w:t>
      </w:r>
      <w:r/>
    </w:p>
    <w:p>
      <w:pPr>
        <w:pStyle w:val="711"/>
        <w:numPr>
          <w:ilvl w:val="0"/>
          <w:numId w:val="7"/>
        </w:numPr>
        <w:ind w:left="0" w:firstLine="480"/>
        <w:spacing w:line="480" w:lineRule="exact"/>
      </w:pPr>
      <w:r>
        <w:rPr>
          <w:rFonts w:hint="eastAsia" w:ascii="Times New Roman" w:hAnsi="Times New Roman"/>
        </w:rPr>
        <w:t xml:space="preserve">《江苏省城乡规划条例》第42条</w:t>
      </w:r>
      <w:r/>
    </w:p>
    <w:p>
      <w:pPr>
        <w:pStyle w:val="703"/>
        <w:numPr>
          <w:ilvl w:val="0"/>
          <w:numId w:val="0"/>
        </w:numPr>
        <w:spacing w:before="156" w:line="480" w:lineRule="exact"/>
        <w:rPr>
          <w:rFonts w:hint="eastAsia" w:ascii="宋体" w:hAnsi="宋体" w:cs="宋体"/>
        </w:rPr>
      </w:pPr>
      <w:r>
        <w:rPr>
          <w:rFonts w:hint="eastAsia" w:ascii="宋体" w:hAnsi="宋体" w:cs="宋体"/>
        </w:rPr>
        <w:t xml:space="preserve">四</w:t>
      </w:r>
      <w:r>
        <w:rPr>
          <w:rFonts w:hint="eastAsia"/>
        </w:rPr>
        <w:t xml:space="preserve">、</w:t>
      </w:r>
      <w:r>
        <w:rPr>
          <w:rFonts w:hint="eastAsia" w:ascii="宋体" w:hAnsi="宋体" w:cs="宋体"/>
        </w:rPr>
        <w:t xml:space="preserve">建设要求</w:t>
      </w:r>
      <w:r/>
    </w:p>
    <w:p>
      <w:pPr>
        <w:pStyle w:val="704"/>
        <w:numPr>
          <w:ilvl w:val="0"/>
          <w:numId w:val="0"/>
        </w:numPr>
        <w:ind w:firstLine="482"/>
        <w:spacing w:line="480" w:lineRule="exact"/>
        <w:rPr>
          <w:rFonts w:hint="eastAsia" w:ascii="宋体" w:hAnsi="宋体" w:cs="宋体"/>
        </w:rPr>
      </w:pPr>
      <w:r>
        <w:rPr>
          <w:rFonts w:hint="eastAsia" w:ascii="宋体" w:hAnsi="宋体" w:cs="宋体"/>
        </w:rPr>
        <w:t xml:space="preserve">（一）设计原则</w:t>
      </w:r>
      <w:r/>
    </w:p>
    <w:p>
      <w:pPr>
        <w:ind w:firstLine="480"/>
        <w:spacing w:line="480" w:lineRule="exact"/>
        <w:rPr>
          <w:rFonts w:hint="eastAsia" w:ascii="宋体" w:hAnsi="宋体" w:cs="宋体"/>
        </w:rPr>
      </w:pPr>
      <w:r>
        <w:rPr>
          <w:rFonts w:hint="eastAsia" w:ascii="宋体" w:hAnsi="宋体" w:cs="宋体"/>
        </w:rPr>
        <w:t xml:space="preserve">为确保系统的建设成功与可持续发展，在系统的建设与技术方案设计时应遵循如下的原则：</w:t>
      </w:r>
      <w:r/>
    </w:p>
    <w:p>
      <w:pPr>
        <w:pStyle w:val="724"/>
        <w:numPr>
          <w:ilvl w:val="0"/>
          <w:numId w:val="8"/>
        </w:numPr>
        <w:ind w:firstLine="480"/>
        <w:spacing w:line="480" w:lineRule="exact"/>
        <w:rPr>
          <w:rFonts w:hint="eastAsia" w:ascii="宋体" w:hAnsi="宋体" w:cs="宋体"/>
        </w:rPr>
      </w:pPr>
      <w:r>
        <w:rPr>
          <w:rFonts w:hint="eastAsia" w:ascii="宋体" w:hAnsi="宋体" w:cs="宋体"/>
        </w:rPr>
        <w:t xml:space="preserve">标准化原则</w:t>
      </w:r>
      <w:r/>
    </w:p>
    <w:p>
      <w:pPr>
        <w:ind w:firstLine="480"/>
        <w:spacing w:line="480" w:lineRule="exact"/>
        <w:rPr>
          <w:rFonts w:hint="eastAsia" w:ascii="宋体" w:hAnsi="宋体" w:cs="宋体"/>
        </w:rPr>
      </w:pPr>
      <w:r>
        <w:rPr>
          <w:rFonts w:hint="eastAsia" w:ascii="宋体" w:hAnsi="宋体" w:cs="宋体"/>
        </w:rPr>
        <w:t xml:space="preserve">软件设计严格执行国家有关软件工程和行业标准，保证系统质量，提供完整、准确、详细的开发文档。系统建设中充分考虑了“标准和开放”的原则，要支持各种相应的软硬件接口，使之具有灵活性和延展性，具备与多种系统互连互通的特性，在结构上实现真正开放。平台广泛采用遵循国际标准的系统和产品，以便于与其他网络系统的互联和扩展，同时易于向今后的先进技术实现迁移，充分保护用户的现有投资，其综合反映在可移植性、互操作性、系统独立性和集成性。</w:t>
      </w:r>
      <w:r/>
    </w:p>
    <w:p>
      <w:pPr>
        <w:pStyle w:val="724"/>
        <w:numPr>
          <w:ilvl w:val="0"/>
          <w:numId w:val="8"/>
        </w:numPr>
        <w:ind w:firstLine="480"/>
        <w:spacing w:line="480" w:lineRule="exact"/>
        <w:rPr>
          <w:rFonts w:hint="eastAsia" w:ascii="宋体" w:hAnsi="宋体" w:cs="宋体"/>
        </w:rPr>
      </w:pPr>
      <w:r>
        <w:rPr>
          <w:rFonts w:hint="eastAsia" w:ascii="宋体" w:hAnsi="宋体" w:cs="宋体"/>
        </w:rPr>
        <w:t xml:space="preserve">先进性原则</w:t>
      </w:r>
      <w:r/>
    </w:p>
    <w:p>
      <w:pPr>
        <w:ind w:firstLine="480"/>
        <w:spacing w:line="480" w:lineRule="exact"/>
        <w:rPr>
          <w:rFonts w:hint="eastAsia" w:ascii="宋体" w:hAnsi="宋体" w:cs="宋体"/>
        </w:rPr>
      </w:pPr>
      <w:r>
        <w:rPr>
          <w:rFonts w:hint="eastAsia" w:ascii="宋体" w:hAnsi="宋体" w:cs="宋体"/>
        </w:rPr>
        <w:t xml:space="preserve">系统构成必须采用成熟、具有国内先进水平，并符合国际发展趋势的技术、软件产品和设备。在设计过程中充分依照国际上的规范、标准，借鉴国内外目前成熟的主流网络和综合信息系统的体系结构，以保证系统具有较长的生命力和扩展能力。保证先进性的同时还要保证技术的稳定、安全性。</w:t>
      </w:r>
      <w:r/>
    </w:p>
    <w:p>
      <w:pPr>
        <w:pStyle w:val="724"/>
        <w:numPr>
          <w:ilvl w:val="0"/>
          <w:numId w:val="8"/>
        </w:numPr>
        <w:ind w:firstLine="480"/>
        <w:spacing w:line="480" w:lineRule="exact"/>
        <w:rPr>
          <w:rFonts w:hint="eastAsia" w:ascii="宋体" w:hAnsi="宋体" w:cs="宋体"/>
        </w:rPr>
      </w:pPr>
      <w:r>
        <w:rPr>
          <w:rFonts w:hint="eastAsia" w:ascii="宋体" w:hAnsi="宋体" w:cs="宋体"/>
        </w:rPr>
        <w:t xml:space="preserve">成熟性原则</w:t>
      </w:r>
      <w:r/>
    </w:p>
    <w:p>
      <w:pPr>
        <w:ind w:firstLine="480"/>
        <w:spacing w:line="480" w:lineRule="exact"/>
        <w:rPr>
          <w:rFonts w:hint="eastAsia" w:ascii="宋体" w:hAnsi="宋体" w:cs="宋体"/>
        </w:rPr>
      </w:pPr>
      <w:r>
        <w:rPr>
          <w:rFonts w:hint="eastAsia" w:ascii="宋体" w:hAnsi="宋体" w:cs="宋体"/>
        </w:rPr>
        <w:t xml:space="preserve">系统要采用国际主流、成熟的体系架构来构建，实现跨平台的应用。确保系统符合信息化技术发展的趋势，具有明显的技术先进性。从技术层面讲，项目建设立足于先进技术，以SOA架构思想为指导，上构建一个合理、开放和基于标准的系统，使系统不但能够满足当前的需求，而且能够满足以后的发展。在保证系统实用性的前提下，最大程度的提高系统的安全性、可升级性、平台无关性和可扩展性。项目建设中所选用的软硬件系统可以方便地实现集成，使集成的应用系统降低系统维护的难度和要求，也方便用户日后的应用和管理。</w:t>
      </w:r>
      <w:r/>
    </w:p>
    <w:p>
      <w:pPr>
        <w:pStyle w:val="724"/>
        <w:numPr>
          <w:ilvl w:val="0"/>
          <w:numId w:val="8"/>
        </w:numPr>
        <w:ind w:firstLine="480"/>
        <w:spacing w:line="480" w:lineRule="exact"/>
        <w:rPr>
          <w:rFonts w:hint="eastAsia" w:ascii="宋体" w:hAnsi="宋体" w:cs="宋体"/>
        </w:rPr>
      </w:pPr>
      <w:r>
        <w:rPr>
          <w:rFonts w:hint="eastAsia" w:ascii="宋体" w:hAnsi="宋体" w:cs="宋体"/>
        </w:rPr>
        <w:t xml:space="preserve">高可靠/高安全性原则</w:t>
      </w:r>
      <w:r/>
    </w:p>
    <w:p>
      <w:pPr>
        <w:ind w:firstLine="480"/>
        <w:spacing w:line="480" w:lineRule="exact"/>
        <w:rPr>
          <w:rFonts w:hint="eastAsia" w:ascii="宋体" w:hAnsi="宋体" w:cs="宋体"/>
        </w:rPr>
      </w:pPr>
      <w:r>
        <w:rPr>
          <w:rFonts w:hint="eastAsia" w:ascii="宋体" w:hAnsi="宋体" w:cs="宋体"/>
        </w:rPr>
        <w:t xml:space="preserve">应用软件应符合本地统一安全认证体系和统一用户管理体系要求，和现有平台实行统一权限管理，并支持分级授权,并提供较完善的数据加密机制和日志跟踪与分析功能。</w:t>
      </w:r>
      <w:r/>
    </w:p>
    <w:p>
      <w:pPr>
        <w:pStyle w:val="724"/>
        <w:numPr>
          <w:ilvl w:val="0"/>
          <w:numId w:val="8"/>
        </w:numPr>
        <w:ind w:firstLine="480"/>
        <w:spacing w:line="480" w:lineRule="exact"/>
        <w:rPr>
          <w:rFonts w:hint="eastAsia" w:ascii="宋体" w:hAnsi="宋体" w:cs="宋体"/>
        </w:rPr>
      </w:pPr>
      <w:r>
        <w:rPr>
          <w:rFonts w:hint="eastAsia" w:ascii="宋体" w:hAnsi="宋体" w:cs="宋体"/>
        </w:rPr>
        <w:t xml:space="preserve">可扩展性原则</w:t>
      </w:r>
      <w:r/>
    </w:p>
    <w:p>
      <w:pPr>
        <w:ind w:firstLine="480"/>
        <w:spacing w:line="480" w:lineRule="exact"/>
        <w:rPr>
          <w:rFonts w:hint="eastAsia" w:ascii="宋体" w:hAnsi="宋体" w:cs="宋体"/>
        </w:rPr>
      </w:pPr>
      <w:r>
        <w:rPr>
          <w:rFonts w:hint="eastAsia" w:ascii="宋体" w:hAnsi="宋体" w:cs="宋体"/>
        </w:rPr>
        <w:t xml:space="preserve">为适应将来的发展，系统应具有良好的可扩展性，系统可以实现服务不间断的升级和应用扩展。充分考虑业务规模和结构的发展变化，系统规模的扩大和保护投资。系统构架和应用开发均具备可扩展性，能够随着应用的逐步完善和信息量的逐渐增加不断地进行扩展，整个系统可以平滑地过渡到升级后的新系统中。同时在软件系统的开发中，各个功能模块可重复利用，降低系统扩展的复杂性。</w:t>
      </w:r>
      <w:r/>
    </w:p>
    <w:p>
      <w:pPr>
        <w:pStyle w:val="724"/>
        <w:numPr>
          <w:ilvl w:val="0"/>
          <w:numId w:val="8"/>
        </w:numPr>
        <w:ind w:firstLine="480"/>
        <w:spacing w:line="480" w:lineRule="exact"/>
        <w:rPr>
          <w:rFonts w:hint="eastAsia" w:ascii="宋体" w:hAnsi="宋体" w:cs="宋体"/>
        </w:rPr>
      </w:pPr>
      <w:r>
        <w:rPr>
          <w:rFonts w:hint="eastAsia" w:ascii="宋体" w:hAnsi="宋体" w:cs="宋体"/>
        </w:rPr>
        <w:t xml:space="preserve">适用性原则</w:t>
      </w:r>
      <w:r/>
    </w:p>
    <w:p>
      <w:pPr>
        <w:ind w:firstLine="480"/>
        <w:spacing w:line="480" w:lineRule="exact"/>
        <w:rPr>
          <w:rFonts w:hint="eastAsia" w:ascii="宋体" w:hAnsi="宋体" w:cs="宋体"/>
        </w:rPr>
      </w:pPr>
      <w:r>
        <w:rPr>
          <w:rFonts w:hint="eastAsia" w:ascii="宋体" w:hAnsi="宋体" w:cs="宋体"/>
        </w:rPr>
        <w:t xml:space="preserve">本次项目将遵循实用性建设原则，要能够充分利用现有投资，包括软硬件环境和业务系统。对于原有的业务数据接入整合可通过标准化接入方式，即以服务的形式进行改造式接入；或通过非标准化接入方式，即通过松耦合式的接口连接方式实现，两种方式均可实现对原有数据的充分利用。</w:t>
      </w:r>
      <w:r/>
    </w:p>
    <w:p>
      <w:pPr>
        <w:pStyle w:val="724"/>
        <w:numPr>
          <w:ilvl w:val="0"/>
          <w:numId w:val="8"/>
        </w:numPr>
        <w:ind w:firstLine="480"/>
        <w:spacing w:line="480" w:lineRule="exact"/>
        <w:rPr>
          <w:rFonts w:hint="eastAsia" w:ascii="宋体" w:hAnsi="宋体" w:cs="宋体"/>
        </w:rPr>
      </w:pPr>
      <w:r>
        <w:rPr>
          <w:rFonts w:hint="eastAsia" w:ascii="宋体" w:hAnsi="宋体" w:cs="宋体"/>
        </w:rPr>
        <w:t xml:space="preserve">界面友好性原则</w:t>
      </w:r>
      <w:r/>
    </w:p>
    <w:p>
      <w:pPr>
        <w:pStyle w:val="711"/>
        <w:ind w:firstLine="480"/>
        <w:spacing w:line="480" w:lineRule="exact"/>
        <w:rPr>
          <w:rFonts w:hint="eastAsia" w:ascii="宋体" w:hAnsi="宋体" w:cs="宋体"/>
        </w:rPr>
      </w:pPr>
      <w:r>
        <w:rPr>
          <w:rFonts w:hint="eastAsia" w:ascii="宋体" w:hAnsi="宋体" w:cs="宋体"/>
        </w:rPr>
        <w:t xml:space="preserve">保证用户界面友好。采用交互式人机会话操作，显示画面清晰明了，操作简便，尽量减少人工输入数据量，数据输出格式美观、易读、适用，具有灵活的选择组件，提供完善的联机帮助。界面设计美观大方，操作简单易用，管理方便高效。所有操作都应在尽可能少的步骤内完成，避免不必要的操作步骤。应用系统对用户的操作顺序、输入的数据进行正确性检查，并以显著方式提示错误信息。</w:t>
      </w:r>
      <w:r/>
    </w:p>
    <w:p>
      <w:pPr>
        <w:pStyle w:val="704"/>
        <w:numPr>
          <w:ilvl w:val="0"/>
          <w:numId w:val="0"/>
        </w:numPr>
        <w:ind w:firstLine="482"/>
        <w:spacing w:line="480" w:lineRule="exact"/>
        <w:rPr>
          <w:rFonts w:hint="eastAsia" w:ascii="宋体" w:hAnsi="宋体" w:cs="宋体"/>
        </w:rPr>
      </w:pPr>
      <w:r>
        <w:rPr>
          <w:rFonts w:hint="eastAsia" w:ascii="宋体" w:hAnsi="宋体" w:cs="宋体"/>
        </w:rPr>
        <w:t xml:space="preserve">（二）总体技术要求</w:t>
      </w:r>
      <w:r/>
    </w:p>
    <w:p>
      <w:pPr>
        <w:pStyle w:val="711"/>
        <w:ind w:firstLine="480"/>
        <w:spacing w:line="480" w:lineRule="exact"/>
        <w:rPr>
          <w:rFonts w:hint="eastAsia" w:ascii="宋体" w:hAnsi="宋体" w:cs="宋体"/>
        </w:rPr>
      </w:pPr>
      <w:r>
        <w:rPr>
          <w:rFonts w:hint="eastAsia" w:ascii="宋体" w:hAnsi="宋体" w:cs="宋体"/>
        </w:rPr>
        <w:t xml:space="preserve">系统应基于本项目建设要求，结合太仓市政务环境实际，提供总体架构、网络架构等方面设计，并提供合理的运行环境规划。在技术指标上应满足以下要求：</w:t>
      </w:r>
      <w:r/>
    </w:p>
    <w:p>
      <w:pPr>
        <w:pStyle w:val="711"/>
        <w:numPr>
          <w:ilvl w:val="0"/>
          <w:numId w:val="9"/>
        </w:numPr>
        <w:ind w:firstLine="480"/>
        <w:spacing w:line="480" w:lineRule="exact"/>
        <w:rPr>
          <w:rFonts w:hint="eastAsia" w:ascii="宋体" w:hAnsi="宋体" w:cs="宋体"/>
        </w:rPr>
      </w:pPr>
      <w:r>
        <w:rPr>
          <w:rFonts w:hint="eastAsia" w:ascii="宋体" w:hAnsi="宋体" w:cs="宋体"/>
        </w:rPr>
        <w:t xml:space="preserve">为了保障太仓市政务服务技术体系一致性和后续的延展性，项目需采用J2EE技术路线进行开发，系统架构设计层面以面向对象思想，进行构件化设计，做到系统灵活扩展。前端技术层面应使用标准化的CSS样式设计表、JavaScript脚本代码，能够支持主流浏览器。</w:t>
      </w:r>
      <w:r/>
    </w:p>
    <w:p>
      <w:pPr>
        <w:pStyle w:val="711"/>
        <w:numPr>
          <w:ilvl w:val="0"/>
          <w:numId w:val="9"/>
        </w:numPr>
        <w:ind w:firstLine="480"/>
        <w:spacing w:line="480" w:lineRule="exact"/>
        <w:rPr>
          <w:rFonts w:hint="eastAsia" w:ascii="宋体" w:hAnsi="宋体" w:cs="宋体"/>
        </w:rPr>
      </w:pPr>
      <w:r>
        <w:rPr>
          <w:rFonts w:hint="eastAsia" w:ascii="宋体" w:hAnsi="宋体" w:cs="宋体"/>
        </w:rPr>
        <w:t xml:space="preserve">系统稳定性与性能要求：系统稳定性方面，需要7×24小时不停机运行，系统维护、数据维护等工作必须在线执行；系统性能方面，应达到支持200个用户并发请求，当100个用户并发请求同一个中等复杂度的事物时，响应时间不超过5秒；在网络稳定的环境下系统交互体验要好，系统响应时间应小于3秒。</w:t>
      </w:r>
      <w:r/>
    </w:p>
    <w:p>
      <w:pPr>
        <w:pStyle w:val="711"/>
        <w:numPr>
          <w:ilvl w:val="0"/>
          <w:numId w:val="9"/>
        </w:numPr>
        <w:ind w:firstLine="480"/>
        <w:spacing w:line="480" w:lineRule="exact"/>
        <w:rPr>
          <w:rFonts w:hint="eastAsia" w:ascii="宋体" w:hAnsi="宋体" w:cs="宋体"/>
        </w:rPr>
      </w:pPr>
      <w:r>
        <w:rPr>
          <w:rFonts w:hint="eastAsia" w:ascii="宋体" w:hAnsi="宋体" w:cs="宋体"/>
        </w:rPr>
        <w:t xml:space="preserve">系统安全性要求：按照《信息安全技术 网络安全等级保护定级指南》（GB/T 22240-2020）中关于第三级系统的相关要求，同时遵循我市电子政务信息化安全管理的相关规定。</w:t>
      </w:r>
      <w:r/>
    </w:p>
    <w:p>
      <w:pPr>
        <w:pStyle w:val="711"/>
        <w:numPr>
          <w:ilvl w:val="0"/>
          <w:numId w:val="10"/>
        </w:numPr>
        <w:ind w:firstLine="480"/>
        <w:spacing w:line="480" w:lineRule="exact"/>
        <w:rPr>
          <w:rFonts w:hint="eastAsia" w:ascii="宋体" w:hAnsi="宋体" w:cs="宋体"/>
        </w:rPr>
      </w:pPr>
      <w:r>
        <w:rPr>
          <w:rFonts w:hint="eastAsia" w:ascii="宋体" w:hAnsi="宋体" w:cs="宋体"/>
        </w:rPr>
        <w:t xml:space="preserve">系统在建设过程中，应从技术和管理两个层面出发，制定全面的安全设计方案。技术防护方面应涵盖物理安全、网络安全、主机安全、应用安全、数据安全等关键领域，确保业务数据的安全性以及系统运行环境的稳定与可控。</w:t>
      </w:r>
      <w:r/>
    </w:p>
    <w:p>
      <w:pPr>
        <w:pStyle w:val="711"/>
        <w:numPr>
          <w:ilvl w:val="0"/>
          <w:numId w:val="10"/>
        </w:numPr>
        <w:ind w:firstLine="480"/>
        <w:spacing w:line="480" w:lineRule="exact"/>
        <w:rPr>
          <w:rFonts w:hint="eastAsia" w:ascii="宋体" w:hAnsi="宋体" w:cs="宋体"/>
        </w:rPr>
      </w:pPr>
      <w:r>
        <w:rPr>
          <w:rFonts w:hint="eastAsia" w:ascii="宋体" w:hAnsi="宋体" w:cs="宋体"/>
        </w:rPr>
        <w:t xml:space="preserve">鉴于当前网络安全威胁主要来自互联网侧，本项目需要提供能够跨网访问的应用安全访问网关，说明安全访问流程以及设计思路，并从网关逻辑架构、内部结构、网络部署、网关功能设计（包括但不限于认证鉴权、服务路由、协议转换、熔断限流、负载均衡等）方面提供切实可行的安全管控方案。</w:t>
      </w:r>
      <w:r/>
    </w:p>
    <w:p>
      <w:pPr>
        <w:pStyle w:val="711"/>
        <w:numPr>
          <w:ilvl w:val="0"/>
          <w:numId w:val="9"/>
        </w:numPr>
        <w:ind w:firstLine="480"/>
        <w:spacing w:line="480" w:lineRule="exact"/>
        <w:rPr>
          <w:rFonts w:hint="eastAsia" w:ascii="宋体" w:hAnsi="宋体" w:cs="宋体"/>
        </w:rPr>
      </w:pPr>
      <w:r>
        <w:rPr>
          <w:rFonts w:hint="eastAsia" w:ascii="宋体" w:hAnsi="宋体" w:cs="宋体"/>
        </w:rPr>
        <w:t xml:space="preserve">信创要求：根据《“十四五”数字经济发展规划》加快推动数字产业化，增强关键技术创新能力，提升核心产业竞争力的要求，系统建设应支持国产基础平台的部署。</w:t>
      </w:r>
      <w:r/>
    </w:p>
    <w:p>
      <w:pPr>
        <w:pStyle w:val="704"/>
        <w:numPr>
          <w:ilvl w:val="0"/>
          <w:numId w:val="11"/>
        </w:numPr>
        <w:ind w:firstLine="482"/>
        <w:spacing w:line="480" w:lineRule="exact"/>
        <w:rPr>
          <w:rFonts w:hint="eastAsia" w:ascii="宋体" w:hAnsi="宋体" w:cs="宋体"/>
        </w:rPr>
      </w:pPr>
      <w:r>
        <w:rPr>
          <w:rFonts w:hint="eastAsia" w:ascii="宋体" w:hAnsi="宋体" w:cs="宋体"/>
        </w:rPr>
        <w:t xml:space="preserve">详细建设要求</w:t>
      </w:r>
      <w:r/>
    </w:p>
    <w:p>
      <w:pPr>
        <w:pStyle w:val="711"/>
        <w:numPr>
          <w:ilvl w:val="0"/>
          <w:numId w:val="12"/>
        </w:numPr>
        <w:ind w:firstLine="482"/>
        <w:spacing w:line="480" w:lineRule="exact"/>
        <w:rPr>
          <w:rFonts w:hint="eastAsia" w:ascii="宋体" w:hAnsi="宋体" w:cs="宋体"/>
          <w:b/>
          <w:bCs/>
          <w:szCs w:val="24"/>
        </w:rPr>
      </w:pPr>
      <w:r>
        <w:rPr>
          <w:rFonts w:hint="eastAsia" w:ascii="宋体" w:hAnsi="宋体" w:cs="宋体"/>
          <w:b/>
          <w:bCs/>
          <w:szCs w:val="24"/>
        </w:rPr>
        <w:t xml:space="preserve">一体化平台切换建设要求</w:t>
      </w:r>
      <w:r/>
    </w:p>
    <w:p>
      <w:pPr>
        <w:pStyle w:val="711"/>
        <w:numPr>
          <w:ilvl w:val="0"/>
          <w:numId w:val="13"/>
        </w:numPr>
        <w:ind w:firstLine="482"/>
        <w:spacing w:line="480" w:lineRule="exact"/>
        <w:rPr>
          <w:rFonts w:hint="eastAsia" w:ascii="宋体" w:hAnsi="宋体" w:cs="宋体"/>
          <w:b/>
          <w:bCs/>
          <w:szCs w:val="24"/>
        </w:rPr>
      </w:pPr>
      <w:r>
        <w:rPr>
          <w:rFonts w:hint="eastAsia" w:ascii="宋体" w:hAnsi="宋体" w:cs="宋体"/>
          <w:b/>
          <w:bCs/>
          <w:szCs w:val="24"/>
        </w:rPr>
        <w:t xml:space="preserve">施工许可证模块对接要求</w:t>
      </w:r>
      <w:r/>
    </w:p>
    <w:p>
      <w:pPr>
        <w:pStyle w:val="711"/>
        <w:numPr>
          <w:ilvl w:val="0"/>
          <w:numId w:val="14"/>
        </w:numPr>
        <w:ind w:firstLine="480"/>
        <w:spacing w:line="480" w:lineRule="exact"/>
        <w:rPr>
          <w:rFonts w:hint="eastAsia" w:ascii="宋体" w:hAnsi="宋体" w:cs="宋体"/>
          <w:szCs w:val="24"/>
        </w:rPr>
      </w:pPr>
      <w:r>
        <w:rPr>
          <w:rFonts w:hint="eastAsia" w:ascii="宋体" w:hAnsi="宋体" w:cs="宋体"/>
          <w:szCs w:val="24"/>
        </w:rPr>
        <w:t xml:space="preserve">完成与省工程数字化前置库全量数据表对接，包含施工许可申请表、专项工程信息表、轨道交通单体工程、施工现场交底表、危大工程清单、项目单体信息表、参建单位信息表、告知承诺补充表等全部字段，确保数据格式、约束、编码规则与省级平台完全一致，无字段缺失、数据报错。</w:t>
      </w:r>
      <w:r/>
    </w:p>
    <w:p>
      <w:pPr>
        <w:pStyle w:val="711"/>
        <w:numPr>
          <w:ilvl w:val="0"/>
          <w:numId w:val="14"/>
        </w:numPr>
        <w:ind w:firstLine="480"/>
        <w:spacing w:line="480" w:lineRule="exact"/>
        <w:rPr>
          <w:rFonts w:hint="eastAsia" w:ascii="宋体" w:hAnsi="宋体" w:cs="宋体"/>
          <w:szCs w:val="24"/>
        </w:rPr>
      </w:pPr>
      <w:r>
        <w:rPr>
          <w:rFonts w:hint="eastAsia" w:ascii="宋体" w:hAnsi="宋体" w:cs="宋体"/>
          <w:szCs w:val="24"/>
        </w:rPr>
        <w:t xml:space="preserve">实现施工许可新申请、变更、注销、延期、中止施工、复工全流程统一认证跳转，企业在本地系统填写基础信息后，一键跳转至省级系统办理，无需重复录入。</w:t>
      </w:r>
      <w:r/>
    </w:p>
    <w:p>
      <w:pPr>
        <w:pStyle w:val="711"/>
        <w:numPr>
          <w:ilvl w:val="0"/>
          <w:numId w:val="14"/>
        </w:numPr>
        <w:ind w:firstLine="480"/>
        <w:spacing w:line="480" w:lineRule="exact"/>
        <w:rPr>
          <w:rFonts w:hint="eastAsia" w:ascii="宋体" w:hAnsi="宋体" w:cs="宋体"/>
          <w:szCs w:val="24"/>
        </w:rPr>
      </w:pPr>
      <w:r>
        <w:rPr>
          <w:rFonts w:hint="eastAsia" w:ascii="宋体" w:hAnsi="宋体" w:cs="宋体"/>
          <w:szCs w:val="24"/>
        </w:rPr>
        <w:t xml:space="preserve">对接省级项目工作编码接口，基于24位项目代码自动生成8位工作编码，实现跨系统数据无缝衔接。</w:t>
      </w:r>
      <w:r/>
    </w:p>
    <w:p>
      <w:pPr>
        <w:pStyle w:val="711"/>
        <w:numPr>
          <w:ilvl w:val="0"/>
          <w:numId w:val="14"/>
        </w:numPr>
        <w:ind w:firstLine="480"/>
        <w:spacing w:line="480" w:lineRule="exact"/>
        <w:rPr>
          <w:rFonts w:hint="eastAsia" w:ascii="宋体" w:hAnsi="宋体" w:cs="宋体"/>
          <w:szCs w:val="24"/>
        </w:rPr>
      </w:pPr>
      <w:r>
        <w:rPr>
          <w:rFonts w:hint="eastAsia" w:ascii="宋体" w:hAnsi="宋体" w:cs="宋体"/>
          <w:szCs w:val="24"/>
        </w:rPr>
        <w:t xml:space="preserve">完成施工许可事项版本信息共享，本地系统提前维护事项版本，变更后实时同步省级平台，确保办件数据统一上报。</w:t>
      </w:r>
      <w:r/>
    </w:p>
    <w:p>
      <w:pPr>
        <w:pStyle w:val="711"/>
        <w:numPr>
          <w:ilvl w:val="0"/>
          <w:numId w:val="14"/>
        </w:numPr>
        <w:ind w:firstLine="480"/>
        <w:spacing w:line="480" w:lineRule="exact"/>
        <w:rPr>
          <w:rFonts w:hint="eastAsia" w:ascii="宋体" w:hAnsi="宋体" w:cs="宋体"/>
          <w:szCs w:val="24"/>
        </w:rPr>
      </w:pPr>
      <w:r>
        <w:rPr>
          <w:rFonts w:hint="eastAsia" w:ascii="宋体" w:hAnsi="宋体" w:cs="宋体"/>
          <w:szCs w:val="24"/>
        </w:rPr>
        <w:t xml:space="preserve">实现省级平台已办结施工许可事项本地办件自动生成，同步申报信息、审批流程、材料、证照，支持本地查询、统计、归档。</w:t>
      </w:r>
      <w:r/>
    </w:p>
    <w:p>
      <w:pPr>
        <w:pStyle w:val="711"/>
        <w:numPr>
          <w:ilvl w:val="0"/>
          <w:numId w:val="14"/>
        </w:numPr>
        <w:ind w:firstLine="480"/>
        <w:spacing w:line="480" w:lineRule="exact"/>
        <w:rPr>
          <w:rFonts w:hint="eastAsia" w:ascii="宋体" w:hAnsi="宋体" w:cs="宋体"/>
          <w:szCs w:val="24"/>
        </w:rPr>
      </w:pPr>
      <w:r>
        <w:rPr>
          <w:rFonts w:hint="eastAsia" w:ascii="宋体" w:hAnsi="宋体" w:cs="宋体"/>
          <w:szCs w:val="24"/>
        </w:rPr>
        <w:t xml:space="preserve">完成工改详情页面改造，展示材料列表、办理过程、批文批复全维度信息，适配国家、省级系统查看需求；实现应办未办事项自动上报，满足考核要求。</w:t>
      </w:r>
      <w:r/>
    </w:p>
    <w:p>
      <w:pPr>
        <w:pStyle w:val="711"/>
        <w:numPr>
          <w:ilvl w:val="0"/>
          <w:numId w:val="13"/>
        </w:numPr>
        <w:ind w:firstLine="482"/>
        <w:spacing w:line="480" w:lineRule="exact"/>
        <w:rPr>
          <w:rFonts w:hint="eastAsia" w:ascii="宋体" w:hAnsi="宋体" w:cs="宋体"/>
          <w:b/>
          <w:bCs/>
          <w:szCs w:val="24"/>
        </w:rPr>
      </w:pPr>
      <w:r>
        <w:rPr>
          <w:rFonts w:hint="eastAsia" w:ascii="宋体" w:hAnsi="宋体" w:cs="宋体"/>
          <w:b/>
          <w:bCs/>
          <w:szCs w:val="24"/>
        </w:rPr>
        <w:t xml:space="preserve">竣工验收备案模块对接要求</w:t>
      </w:r>
      <w:r/>
    </w:p>
    <w:p>
      <w:pPr>
        <w:pStyle w:val="711"/>
        <w:numPr>
          <w:ilvl w:val="0"/>
          <w:numId w:val="15"/>
        </w:numPr>
        <w:ind w:firstLine="480"/>
        <w:spacing w:line="480" w:lineRule="exact"/>
        <w:rPr>
          <w:rFonts w:hint="eastAsia" w:ascii="宋体" w:hAnsi="宋体" w:cs="宋体"/>
          <w:szCs w:val="24"/>
        </w:rPr>
      </w:pPr>
      <w:r>
        <w:rPr>
          <w:rFonts w:hint="eastAsia" w:ascii="宋体" w:hAnsi="宋体" w:cs="宋体"/>
          <w:szCs w:val="24"/>
        </w:rPr>
        <w:t xml:space="preserve">对接省工程数字化前置库，完成办件基本信息、竣工验收备案信息、责任主体信息、项目单体信息、申报材料、办件过程、特别程序、批复证照等全表对接。</w:t>
      </w:r>
      <w:r/>
    </w:p>
    <w:p>
      <w:pPr>
        <w:pStyle w:val="711"/>
        <w:numPr>
          <w:ilvl w:val="0"/>
          <w:numId w:val="15"/>
        </w:numPr>
        <w:ind w:firstLine="480"/>
        <w:spacing w:line="480" w:lineRule="exact"/>
        <w:rPr>
          <w:rFonts w:hint="eastAsia" w:ascii="宋体" w:hAnsi="宋体" w:cs="宋体"/>
          <w:szCs w:val="24"/>
        </w:rPr>
      </w:pPr>
      <w:r>
        <w:rPr>
          <w:rFonts w:hint="eastAsia" w:ascii="宋体" w:hAnsi="宋体" w:cs="宋体"/>
          <w:szCs w:val="24"/>
        </w:rPr>
        <w:t xml:space="preserve">实现竣工验收备案统一认证跳转、版本信息共享、本地办件生成、详情页面改造、应办未办上报全功能，与施工许可模块标准一致。</w:t>
      </w:r>
      <w:r/>
    </w:p>
    <w:p>
      <w:pPr>
        <w:pStyle w:val="711"/>
        <w:numPr>
          <w:ilvl w:val="0"/>
          <w:numId w:val="13"/>
        </w:numPr>
        <w:ind w:firstLine="482"/>
        <w:spacing w:line="480" w:lineRule="exact"/>
        <w:rPr>
          <w:rFonts w:hint="eastAsia" w:ascii="宋体" w:hAnsi="宋体" w:cs="宋体"/>
          <w:b/>
          <w:bCs/>
          <w:szCs w:val="24"/>
        </w:rPr>
      </w:pPr>
      <w:r>
        <w:rPr>
          <w:rFonts w:hint="eastAsia" w:ascii="宋体" w:hAnsi="宋体" w:cs="宋体"/>
          <w:b/>
          <w:bCs/>
          <w:szCs w:val="24"/>
        </w:rPr>
        <w:t xml:space="preserve">施工图审查模块对接要求</w:t>
      </w:r>
      <w:r/>
    </w:p>
    <w:p>
      <w:pPr>
        <w:pStyle w:val="711"/>
        <w:numPr>
          <w:ilvl w:val="0"/>
          <w:numId w:val="16"/>
        </w:numPr>
        <w:ind w:firstLine="480"/>
        <w:spacing w:line="480" w:lineRule="exact"/>
        <w:rPr>
          <w:rFonts w:hint="eastAsia" w:ascii="宋体" w:hAnsi="宋体" w:cs="宋体"/>
          <w:szCs w:val="24"/>
        </w:rPr>
      </w:pPr>
      <w:r>
        <w:rPr>
          <w:rFonts w:hint="eastAsia" w:ascii="宋体" w:hAnsi="宋体" w:cs="宋体"/>
          <w:szCs w:val="24"/>
        </w:rPr>
        <w:t xml:space="preserve">对接省工程数字化前置库，完成办件基本信息、施工图审查信息、责任主体、项目单体、勘察设计人员、审查详情、申报材料、批复证照等全表对接。</w:t>
      </w:r>
      <w:r/>
    </w:p>
    <w:p>
      <w:pPr>
        <w:pStyle w:val="711"/>
        <w:numPr>
          <w:ilvl w:val="0"/>
          <w:numId w:val="16"/>
        </w:numPr>
        <w:ind w:firstLine="480"/>
        <w:spacing w:line="480" w:lineRule="exact"/>
        <w:rPr>
          <w:rFonts w:hint="eastAsia" w:ascii="宋体" w:hAnsi="宋体" w:cs="宋体"/>
          <w:szCs w:val="24"/>
        </w:rPr>
      </w:pPr>
      <w:r>
        <w:rPr>
          <w:rFonts w:hint="eastAsia" w:ascii="宋体" w:hAnsi="宋体" w:cs="宋体"/>
          <w:szCs w:val="24"/>
        </w:rPr>
        <w:t xml:space="preserve">实现施工图审查统一认证跳转、版本信息共享、本地办件生成、详情页面改造、应办未办上报全功能，数据同步实时、准确、完整。</w:t>
      </w:r>
      <w:r/>
    </w:p>
    <w:p>
      <w:pPr>
        <w:pStyle w:val="711"/>
        <w:numPr>
          <w:ilvl w:val="0"/>
          <w:numId w:val="12"/>
        </w:numPr>
        <w:ind w:firstLine="482"/>
        <w:spacing w:line="480" w:lineRule="exact"/>
        <w:rPr>
          <w:rFonts w:hint="eastAsia" w:ascii="宋体" w:hAnsi="宋体" w:cs="宋体"/>
          <w:b/>
          <w:bCs/>
          <w:szCs w:val="24"/>
        </w:rPr>
      </w:pPr>
      <w:r>
        <w:rPr>
          <w:rFonts w:hint="eastAsia" w:ascii="宋体" w:hAnsi="宋体" w:cs="宋体"/>
          <w:b/>
          <w:bCs/>
          <w:szCs w:val="24"/>
        </w:rPr>
        <w:t xml:space="preserve">AI 智能帮办建设要求</w:t>
      </w:r>
      <w:r/>
    </w:p>
    <w:p>
      <w:pPr>
        <w:pStyle w:val="711"/>
        <w:numPr>
          <w:ilvl w:val="0"/>
          <w:numId w:val="17"/>
        </w:numPr>
        <w:ind w:firstLine="482"/>
        <w:spacing w:line="480" w:lineRule="exact"/>
        <w:rPr>
          <w:rFonts w:hint="eastAsia" w:ascii="宋体" w:hAnsi="宋体" w:cs="宋体"/>
          <w:b/>
          <w:bCs/>
          <w:szCs w:val="24"/>
        </w:rPr>
      </w:pPr>
      <w:r>
        <w:rPr>
          <w:rFonts w:hint="eastAsia" w:ascii="宋体" w:hAnsi="宋体" w:cs="宋体"/>
          <w:b/>
          <w:bCs/>
          <w:szCs w:val="24"/>
        </w:rPr>
        <w:t xml:space="preserve">AI 智能咨询功能</w:t>
      </w:r>
      <w:r/>
    </w:p>
    <w:p>
      <w:pPr>
        <w:pStyle w:val="711"/>
        <w:numPr>
          <w:ilvl w:val="0"/>
          <w:numId w:val="18"/>
        </w:numPr>
        <w:ind w:firstLine="480"/>
        <w:spacing w:line="480" w:lineRule="exact"/>
        <w:rPr>
          <w:rFonts w:hint="eastAsia" w:ascii="宋体" w:hAnsi="宋体" w:cs="宋体"/>
          <w:szCs w:val="24"/>
        </w:rPr>
      </w:pPr>
      <w:r>
        <w:rPr>
          <w:rFonts w:hint="eastAsia" w:ascii="宋体" w:hAnsi="宋体" w:cs="宋体"/>
          <w:szCs w:val="24"/>
        </w:rPr>
        <w:t xml:space="preserve">完成高频审批事项场景适配，覆盖项目备案、规划许可、施工许可、竣工验收、节能审查、直接发包等全流程，AI自动匹配场景知识库，精准解答企业问题。</w:t>
      </w:r>
      <w:r/>
    </w:p>
    <w:p>
      <w:pPr>
        <w:pStyle w:val="711"/>
        <w:numPr>
          <w:ilvl w:val="0"/>
          <w:numId w:val="18"/>
        </w:numPr>
        <w:ind w:firstLine="480"/>
        <w:spacing w:line="480" w:lineRule="exact"/>
        <w:rPr>
          <w:rFonts w:hint="eastAsia" w:ascii="宋体" w:hAnsi="宋体" w:cs="宋体"/>
          <w:szCs w:val="24"/>
        </w:rPr>
      </w:pPr>
      <w:r>
        <w:rPr>
          <w:rFonts w:hint="eastAsia" w:ascii="宋体" w:hAnsi="宋体" w:cs="宋体"/>
          <w:szCs w:val="24"/>
        </w:rPr>
        <w:t xml:space="preserve">搭建在线咨询模块，实现问答记录生成、满意度反馈、使用评价全功能，企业可查看历史咨询记录，对AI回复进行点赞、评价，系统自动收集数据优化模型。</w:t>
      </w:r>
      <w:r/>
    </w:p>
    <w:p>
      <w:pPr>
        <w:pStyle w:val="711"/>
        <w:numPr>
          <w:ilvl w:val="0"/>
          <w:numId w:val="18"/>
        </w:numPr>
        <w:ind w:firstLine="480"/>
        <w:spacing w:line="480" w:lineRule="exact"/>
        <w:rPr>
          <w:rFonts w:hint="eastAsia" w:ascii="宋体" w:hAnsi="宋体" w:cs="宋体"/>
          <w:szCs w:val="24"/>
        </w:rPr>
      </w:pPr>
      <w:r>
        <w:rPr>
          <w:rFonts w:hint="eastAsia" w:ascii="宋体" w:hAnsi="宋体" w:cs="宋体"/>
          <w:szCs w:val="24"/>
        </w:rPr>
        <w:t xml:space="preserve">支持场景问答训练，基于业务样本持续深度学习，提升问答专业性、准确率；提供后台咨询记录查看功能，支持按时间、企业、项目筛选，管理人员可实时掌握企业咨询需求。</w:t>
      </w:r>
      <w:r/>
    </w:p>
    <w:p>
      <w:pPr>
        <w:pStyle w:val="711"/>
        <w:numPr>
          <w:ilvl w:val="0"/>
          <w:numId w:val="18"/>
        </w:numPr>
        <w:ind w:firstLine="480"/>
        <w:spacing w:line="480" w:lineRule="exact"/>
        <w:rPr>
          <w:rFonts w:hint="eastAsia" w:ascii="宋体" w:hAnsi="宋体" w:cs="宋体"/>
          <w:szCs w:val="24"/>
        </w:rPr>
      </w:pPr>
      <w:r>
        <w:rPr>
          <w:rFonts w:hint="eastAsia" w:ascii="宋体" w:hAnsi="宋体" w:cs="宋体"/>
          <w:szCs w:val="24"/>
        </w:rPr>
        <w:t xml:space="preserve">搭建AI 知识库扩展功能，工作人员可针对新增问题一键录入知识库，持续丰富内容，实现智能咨询服务。</w:t>
      </w:r>
      <w:r/>
    </w:p>
    <w:p>
      <w:pPr>
        <w:pStyle w:val="711"/>
        <w:numPr>
          <w:ilvl w:val="0"/>
          <w:numId w:val="17"/>
        </w:numPr>
        <w:ind w:firstLine="482"/>
        <w:spacing w:line="480" w:lineRule="exact"/>
        <w:rPr>
          <w:rFonts w:hint="eastAsia" w:ascii="宋体" w:hAnsi="宋体" w:cs="宋体"/>
          <w:b/>
          <w:bCs/>
          <w:szCs w:val="24"/>
        </w:rPr>
      </w:pPr>
      <w:r>
        <w:rPr>
          <w:rFonts w:hint="eastAsia" w:ascii="宋体" w:hAnsi="宋体" w:cs="宋体"/>
          <w:b/>
          <w:bCs/>
          <w:szCs w:val="24"/>
        </w:rPr>
        <w:t xml:space="preserve">人工咨询问答功能</w:t>
      </w:r>
      <w:r/>
    </w:p>
    <w:p>
      <w:pPr>
        <w:pStyle w:val="711"/>
        <w:numPr>
          <w:ilvl w:val="0"/>
          <w:numId w:val="19"/>
        </w:numPr>
        <w:ind w:firstLine="480"/>
        <w:spacing w:line="480" w:lineRule="exact"/>
        <w:rPr>
          <w:rFonts w:hint="eastAsia" w:ascii="宋体" w:hAnsi="宋体" w:cs="宋体"/>
          <w:szCs w:val="24"/>
        </w:rPr>
      </w:pPr>
      <w:r>
        <w:rPr>
          <w:rFonts w:hint="eastAsia" w:ascii="宋体" w:hAnsi="宋体" w:cs="宋体"/>
          <w:szCs w:val="24"/>
        </w:rPr>
        <w:t xml:space="preserve">建设人工在线咨询模块，展示咨询记录、项目切换、回答人员信息，企业可切换项目咨询，明确答复部门，提升咨询透明度。</w:t>
      </w:r>
      <w:r/>
    </w:p>
    <w:p>
      <w:pPr>
        <w:pStyle w:val="711"/>
        <w:numPr>
          <w:ilvl w:val="0"/>
          <w:numId w:val="19"/>
        </w:numPr>
        <w:ind w:firstLine="480"/>
        <w:spacing w:line="480" w:lineRule="exact"/>
        <w:rPr>
          <w:rFonts w:hint="eastAsia" w:ascii="宋体" w:hAnsi="宋体" w:cs="宋体"/>
          <w:szCs w:val="24"/>
        </w:rPr>
      </w:pPr>
      <w:r>
        <w:rPr>
          <w:rFonts w:hint="eastAsia" w:ascii="宋体" w:hAnsi="宋体" w:cs="宋体"/>
          <w:szCs w:val="24"/>
        </w:rPr>
        <w:t xml:space="preserve">实现后台问题精准反馈，按项目划分咨询工单，专业人员针对性回复；支持会话权限配置，按项目类型分配答复权限，确保专业问题专业解答。</w:t>
      </w:r>
      <w:r/>
    </w:p>
    <w:p>
      <w:pPr>
        <w:pStyle w:val="711"/>
        <w:numPr>
          <w:ilvl w:val="0"/>
          <w:numId w:val="19"/>
        </w:numPr>
        <w:ind w:firstLine="480"/>
        <w:spacing w:line="480" w:lineRule="exact"/>
        <w:rPr>
          <w:rFonts w:hint="eastAsia" w:ascii="宋体" w:hAnsi="宋体" w:cs="宋体"/>
          <w:szCs w:val="24"/>
        </w:rPr>
      </w:pPr>
      <w:r>
        <w:rPr>
          <w:rFonts w:hint="eastAsia" w:ascii="宋体" w:hAnsi="宋体" w:cs="宋体"/>
          <w:szCs w:val="24"/>
        </w:rPr>
        <w:t xml:space="preserve">配置短信定时提醒功能，企业咨询超时限未回复时，系统自动发送短信通知工作人员，保障咨询响应时效。</w:t>
      </w:r>
      <w:r/>
    </w:p>
    <w:p>
      <w:pPr>
        <w:pStyle w:val="711"/>
        <w:numPr>
          <w:ilvl w:val="0"/>
          <w:numId w:val="17"/>
        </w:numPr>
        <w:ind w:firstLine="482"/>
        <w:spacing w:line="480" w:lineRule="exact"/>
        <w:rPr>
          <w:rFonts w:hint="eastAsia" w:ascii="宋体" w:hAnsi="宋体" w:cs="宋体"/>
          <w:b/>
          <w:bCs/>
          <w:szCs w:val="24"/>
        </w:rPr>
      </w:pPr>
      <w:r>
        <w:rPr>
          <w:rFonts w:hint="eastAsia" w:ascii="宋体" w:hAnsi="宋体" w:cs="宋体"/>
          <w:b/>
          <w:bCs/>
          <w:szCs w:val="24"/>
        </w:rPr>
        <w:t xml:space="preserve">移动端咨询问答功能</w:t>
      </w:r>
      <w:r/>
    </w:p>
    <w:p>
      <w:pPr>
        <w:pStyle w:val="711"/>
        <w:numPr>
          <w:ilvl w:val="0"/>
          <w:numId w:val="20"/>
        </w:numPr>
        <w:ind w:firstLine="480"/>
        <w:spacing w:line="480" w:lineRule="exact"/>
        <w:rPr>
          <w:rFonts w:hint="eastAsia" w:ascii="宋体" w:hAnsi="宋体" w:cs="宋体"/>
          <w:szCs w:val="24"/>
        </w:rPr>
      </w:pPr>
      <w:r>
        <w:rPr>
          <w:rFonts w:hint="eastAsia" w:ascii="宋体" w:hAnsi="宋体" w:cs="宋体"/>
          <w:szCs w:val="24"/>
        </w:rPr>
        <w:t xml:space="preserve">完成移动端问答页面全适配，优化布局、交互，支持手机、平板流畅访问，企业随时随地提交问题、查看回复。</w:t>
      </w:r>
      <w:r/>
    </w:p>
    <w:p>
      <w:pPr>
        <w:pStyle w:val="711"/>
        <w:numPr>
          <w:ilvl w:val="0"/>
          <w:numId w:val="20"/>
        </w:numPr>
        <w:ind w:firstLine="480"/>
        <w:spacing w:line="480" w:lineRule="exact"/>
        <w:rPr>
          <w:rFonts w:hint="eastAsia" w:ascii="宋体" w:hAnsi="宋体" w:cs="宋体"/>
          <w:szCs w:val="24"/>
        </w:rPr>
      </w:pPr>
      <w:r>
        <w:rPr>
          <w:rFonts w:hint="eastAsia" w:ascii="宋体" w:hAnsi="宋体" w:cs="宋体"/>
          <w:szCs w:val="24"/>
        </w:rPr>
        <w:t xml:space="preserve">实现语音转文字输入，无需手动打字，AI自动识别语音转化为咨询内容，提升便捷性。</w:t>
      </w:r>
      <w:r/>
    </w:p>
    <w:p>
      <w:pPr>
        <w:pStyle w:val="711"/>
        <w:numPr>
          <w:ilvl w:val="0"/>
          <w:numId w:val="12"/>
        </w:numPr>
        <w:ind w:firstLine="482"/>
        <w:spacing w:line="480" w:lineRule="exact"/>
        <w:rPr>
          <w:rFonts w:hint="eastAsia" w:ascii="宋体" w:hAnsi="宋体" w:cs="宋体"/>
          <w:b/>
          <w:bCs/>
          <w:szCs w:val="24"/>
        </w:rPr>
      </w:pPr>
      <w:r>
        <w:rPr>
          <w:rFonts w:hint="eastAsia" w:ascii="宋体" w:hAnsi="宋体" w:cs="宋体"/>
          <w:b/>
          <w:bCs/>
          <w:szCs w:val="24"/>
        </w:rPr>
        <w:t xml:space="preserve">公共资源平台对接建设要求</w:t>
      </w:r>
      <w:r/>
    </w:p>
    <w:p>
      <w:pPr>
        <w:pStyle w:val="711"/>
        <w:numPr>
          <w:ilvl w:val="0"/>
          <w:numId w:val="21"/>
        </w:numPr>
        <w:ind w:firstLine="480"/>
        <w:spacing w:line="480" w:lineRule="exact"/>
        <w:rPr>
          <w:rFonts w:hint="eastAsia" w:ascii="宋体" w:hAnsi="宋体" w:cs="宋体"/>
          <w:szCs w:val="24"/>
        </w:rPr>
      </w:pPr>
      <w:r>
        <w:rPr>
          <w:rFonts w:hint="eastAsia" w:ascii="宋体" w:hAnsi="宋体" w:cs="宋体"/>
          <w:szCs w:val="24"/>
        </w:rPr>
        <w:t xml:space="preserve">针对公共资源交易平台主体库切换，完成直接发包事项改造，实现承包单位、资质详情、证书编号、项目经理信息、资质等级、注册编号等数据双向实时对接。</w:t>
      </w:r>
      <w:r/>
    </w:p>
    <w:p>
      <w:pPr>
        <w:pStyle w:val="711"/>
        <w:numPr>
          <w:ilvl w:val="0"/>
          <w:numId w:val="21"/>
        </w:numPr>
        <w:ind w:firstLine="480"/>
        <w:spacing w:line="480" w:lineRule="exact"/>
        <w:rPr>
          <w:rFonts w:hint="eastAsia" w:ascii="宋体" w:hAnsi="宋体" w:cs="宋体"/>
          <w:szCs w:val="24"/>
        </w:rPr>
      </w:pPr>
      <w:r>
        <w:rPr>
          <w:rFonts w:hint="eastAsia" w:ascii="宋体" w:hAnsi="宋体" w:cs="宋体"/>
          <w:szCs w:val="24"/>
        </w:rPr>
        <w:t xml:space="preserve">确保对接数据准确无误、实时同步，无信息延迟、缺失，保障直接发包业务合法合规、流程顺畅。</w:t>
      </w:r>
      <w:r/>
    </w:p>
    <w:p>
      <w:pPr>
        <w:pStyle w:val="711"/>
        <w:numPr>
          <w:ilvl w:val="0"/>
          <w:numId w:val="12"/>
        </w:numPr>
        <w:ind w:firstLine="482"/>
        <w:spacing w:line="480" w:lineRule="exact"/>
        <w:rPr>
          <w:rFonts w:hint="eastAsia" w:ascii="宋体" w:hAnsi="宋体" w:cs="宋体"/>
          <w:b/>
          <w:bCs/>
          <w:szCs w:val="24"/>
        </w:rPr>
      </w:pPr>
      <w:r>
        <w:rPr>
          <w:rFonts w:hint="eastAsia" w:ascii="宋体" w:hAnsi="宋体" w:cs="宋体"/>
          <w:b/>
          <w:bCs/>
          <w:szCs w:val="24"/>
        </w:rPr>
        <w:t xml:space="preserve">法人账号授权建设要求</w:t>
      </w:r>
      <w:r/>
    </w:p>
    <w:p>
      <w:pPr>
        <w:pStyle w:val="711"/>
        <w:numPr>
          <w:ilvl w:val="0"/>
          <w:numId w:val="22"/>
        </w:numPr>
        <w:ind w:firstLine="480"/>
        <w:spacing w:line="480" w:lineRule="exact"/>
        <w:rPr>
          <w:rFonts w:hint="eastAsia" w:ascii="宋体" w:hAnsi="宋体" w:cs="宋体"/>
          <w:szCs w:val="24"/>
        </w:rPr>
      </w:pPr>
      <w:r>
        <w:rPr>
          <w:rFonts w:hint="eastAsia" w:ascii="宋体" w:hAnsi="宋体" w:cs="宋体"/>
          <w:szCs w:val="24"/>
        </w:rPr>
        <w:t xml:space="preserve">优化法人授权流程，取消授权申请环节，法人可直接办理企业业务，操作极简便捷；增设权限限制机制，仅允许操作本企业事项，杜绝越权操作。</w:t>
      </w:r>
      <w:r/>
    </w:p>
    <w:p>
      <w:pPr>
        <w:pStyle w:val="711"/>
        <w:numPr>
          <w:ilvl w:val="0"/>
          <w:numId w:val="22"/>
        </w:numPr>
        <w:ind w:firstLine="480"/>
        <w:spacing w:line="480" w:lineRule="exact"/>
        <w:rPr>
          <w:rFonts w:hint="eastAsia" w:ascii="宋体" w:hAnsi="宋体" w:cs="宋体"/>
          <w:szCs w:val="24"/>
        </w:rPr>
      </w:pPr>
      <w:r>
        <w:rPr>
          <w:rFonts w:hint="eastAsia" w:ascii="宋体" w:hAnsi="宋体" w:cs="宋体"/>
          <w:szCs w:val="24"/>
        </w:rPr>
        <w:t xml:space="preserve">搭建授权账号管理栏目，法人可查看已授权账号信息，自主审核、取消授权，实现账号动态管理，保障企业信息安全。</w:t>
      </w:r>
      <w:r/>
    </w:p>
    <w:p>
      <w:pPr>
        <w:pStyle w:val="711"/>
        <w:numPr>
          <w:ilvl w:val="0"/>
          <w:numId w:val="12"/>
        </w:numPr>
        <w:ind w:firstLine="482"/>
        <w:spacing w:line="480" w:lineRule="exact"/>
        <w:rPr>
          <w:rFonts w:hint="eastAsia" w:ascii="宋体" w:hAnsi="宋体" w:cs="宋体"/>
          <w:b/>
          <w:bCs/>
          <w:szCs w:val="24"/>
        </w:rPr>
      </w:pPr>
      <w:r>
        <w:rPr>
          <w:rFonts w:hint="eastAsia" w:ascii="宋体" w:hAnsi="宋体" w:cs="宋体"/>
          <w:b/>
          <w:bCs/>
          <w:szCs w:val="24"/>
        </w:rPr>
        <w:t xml:space="preserve">中介超市建设要求</w:t>
      </w:r>
      <w:r/>
    </w:p>
    <w:p>
      <w:pPr>
        <w:pStyle w:val="711"/>
        <w:numPr>
          <w:ilvl w:val="0"/>
          <w:numId w:val="23"/>
        </w:numPr>
        <w:ind w:firstLine="482"/>
        <w:spacing w:line="480" w:lineRule="exact"/>
        <w:rPr>
          <w:rFonts w:hint="eastAsia" w:ascii="宋体" w:hAnsi="宋体" w:cs="宋体"/>
          <w:b/>
          <w:bCs/>
          <w:szCs w:val="24"/>
        </w:rPr>
      </w:pPr>
      <w:r>
        <w:rPr>
          <w:rFonts w:hint="eastAsia" w:ascii="宋体" w:hAnsi="宋体" w:cs="宋体"/>
          <w:b/>
          <w:bCs/>
          <w:szCs w:val="24"/>
        </w:rPr>
        <w:t xml:space="preserve">PC端升级改造</w:t>
      </w:r>
      <w:r/>
    </w:p>
    <w:p>
      <w:pPr>
        <w:pStyle w:val="711"/>
        <w:numPr>
          <w:ilvl w:val="0"/>
          <w:numId w:val="24"/>
        </w:numPr>
        <w:ind w:firstLine="480"/>
        <w:spacing w:line="480" w:lineRule="exact"/>
        <w:rPr>
          <w:rFonts w:hint="eastAsia" w:ascii="宋体" w:hAnsi="宋体" w:cs="宋体"/>
          <w:szCs w:val="24"/>
        </w:rPr>
      </w:pPr>
      <w:r>
        <w:rPr>
          <w:rFonts w:hint="eastAsia" w:ascii="宋体" w:hAnsi="宋体" w:cs="宋体"/>
          <w:szCs w:val="24"/>
        </w:rPr>
        <w:t xml:space="preserve">完成省政务服务身份认证对接，实现省机构信息同步，保障中介机构入驻身份核验精准、信息同步实时。</w:t>
      </w:r>
      <w:r/>
    </w:p>
    <w:p>
      <w:pPr>
        <w:pStyle w:val="711"/>
        <w:numPr>
          <w:ilvl w:val="0"/>
          <w:numId w:val="24"/>
        </w:numPr>
        <w:ind w:firstLine="480"/>
        <w:spacing w:line="480" w:lineRule="exact"/>
        <w:rPr>
          <w:rFonts w:hint="eastAsia" w:ascii="宋体" w:hAnsi="宋体" w:cs="宋体"/>
          <w:szCs w:val="24"/>
        </w:rPr>
      </w:pPr>
      <w:r>
        <w:rPr>
          <w:rFonts w:hint="eastAsia" w:ascii="宋体" w:hAnsi="宋体" w:cs="宋体"/>
          <w:szCs w:val="24"/>
        </w:rPr>
        <w:t xml:space="preserve">优化业主注册流程，支持业主信息补充完善，简化注册操作步骤，提升业主入驻便捷性。</w:t>
      </w:r>
      <w:r/>
    </w:p>
    <w:p>
      <w:pPr>
        <w:pStyle w:val="711"/>
        <w:numPr>
          <w:ilvl w:val="0"/>
          <w:numId w:val="24"/>
        </w:numPr>
        <w:ind w:firstLine="480"/>
        <w:spacing w:line="480" w:lineRule="exact"/>
        <w:rPr>
          <w:rFonts w:hint="eastAsia" w:ascii="宋体" w:hAnsi="宋体" w:cs="宋体"/>
          <w:szCs w:val="24"/>
        </w:rPr>
      </w:pPr>
      <w:r>
        <w:rPr>
          <w:rFonts w:hint="eastAsia" w:ascii="宋体" w:hAnsi="宋体" w:cs="宋体"/>
          <w:szCs w:val="24"/>
        </w:rPr>
        <w:t xml:space="preserve">搭建机构入驻指南、业主注册指南、中介服务选取方式简介等模块，清晰展示中介超市全流程操作指引，方便用户快速上手。</w:t>
      </w:r>
      <w:r/>
    </w:p>
    <w:p>
      <w:pPr>
        <w:pStyle w:val="711"/>
        <w:numPr>
          <w:ilvl w:val="0"/>
          <w:numId w:val="24"/>
        </w:numPr>
        <w:ind w:firstLine="480"/>
        <w:spacing w:line="480" w:lineRule="exact"/>
        <w:rPr>
          <w:rFonts w:hint="eastAsia" w:ascii="宋体" w:hAnsi="宋体" w:cs="宋体"/>
          <w:szCs w:val="24"/>
        </w:rPr>
      </w:pPr>
      <w:r>
        <w:rPr>
          <w:rFonts w:hint="eastAsia" w:ascii="宋体" w:hAnsi="宋体" w:cs="宋体"/>
          <w:szCs w:val="24"/>
        </w:rPr>
        <w:t xml:space="preserve">支持机构类型切换、组合检索、排序展示，提供机构列表查看、收藏、同类机构推荐功能，实现中介机构精细化管理与智能匹配。</w:t>
      </w:r>
      <w:r/>
    </w:p>
    <w:p>
      <w:pPr>
        <w:pStyle w:val="711"/>
        <w:numPr>
          <w:ilvl w:val="0"/>
          <w:numId w:val="24"/>
        </w:numPr>
        <w:ind w:firstLine="480"/>
        <w:spacing w:line="480" w:lineRule="exact"/>
        <w:rPr>
          <w:rFonts w:hint="eastAsia" w:ascii="宋体" w:hAnsi="宋体" w:cs="宋体"/>
          <w:szCs w:val="24"/>
        </w:rPr>
      </w:pPr>
      <w:r>
        <w:rPr>
          <w:rFonts w:hint="eastAsia" w:ascii="宋体" w:hAnsi="宋体" w:cs="宋体"/>
          <w:szCs w:val="24"/>
        </w:rPr>
        <w:t xml:space="preserve">支持事项组合检索、服务分类筛选，展示事项详情、关联中介机构列表，实现中介服务事项线上办理与详情查询。</w:t>
      </w:r>
      <w:r/>
    </w:p>
    <w:p>
      <w:pPr>
        <w:pStyle w:val="711"/>
        <w:numPr>
          <w:ilvl w:val="0"/>
          <w:numId w:val="24"/>
        </w:numPr>
        <w:ind w:firstLine="480"/>
        <w:spacing w:line="480" w:lineRule="exact"/>
        <w:rPr>
          <w:rFonts w:hint="eastAsia" w:ascii="宋体" w:hAnsi="宋体" w:cs="宋体"/>
          <w:szCs w:val="24"/>
        </w:rPr>
      </w:pPr>
      <w:r>
        <w:rPr>
          <w:rFonts w:hint="eastAsia" w:ascii="宋体" w:hAnsi="宋体" w:cs="宋体"/>
          <w:szCs w:val="24"/>
        </w:rPr>
        <w:t xml:space="preserve">集成需求公告、中选公告、终止公告等类型，支持各公告类型筛选、列表展示与详情查看，实现公告信息统一发布与查询。</w:t>
      </w:r>
      <w:r/>
    </w:p>
    <w:p>
      <w:pPr>
        <w:pStyle w:val="711"/>
        <w:numPr>
          <w:ilvl w:val="0"/>
          <w:numId w:val="24"/>
        </w:numPr>
        <w:ind w:firstLine="480"/>
        <w:spacing w:line="480" w:lineRule="exact"/>
        <w:rPr>
          <w:rFonts w:hint="eastAsia" w:ascii="宋体" w:hAnsi="宋体" w:cs="宋体"/>
          <w:szCs w:val="24"/>
        </w:rPr>
      </w:pPr>
      <w:r>
        <w:rPr>
          <w:rFonts w:hint="eastAsia" w:ascii="宋体" w:hAnsi="宋体" w:cs="宋体"/>
          <w:szCs w:val="24"/>
        </w:rPr>
        <w:t xml:space="preserve">支持按时间维度导航展示运行数据，提供数据可视化分析、热门事项成交排行榜、中介机构成交排行榜功能，直观呈现中介超市运营态势。</w:t>
      </w:r>
      <w:r/>
    </w:p>
    <w:p>
      <w:pPr>
        <w:pStyle w:val="711"/>
        <w:numPr>
          <w:ilvl w:val="0"/>
          <w:numId w:val="24"/>
        </w:numPr>
        <w:ind w:firstLine="480"/>
        <w:spacing w:line="480" w:lineRule="exact"/>
        <w:rPr>
          <w:rFonts w:hint="eastAsia" w:ascii="宋体" w:hAnsi="宋体" w:cs="宋体"/>
          <w:szCs w:val="24"/>
        </w:rPr>
      </w:pPr>
      <w:r>
        <w:rPr>
          <w:rFonts w:hint="eastAsia" w:ascii="宋体" w:hAnsi="宋体" w:cs="宋体"/>
          <w:szCs w:val="24"/>
        </w:rPr>
        <w:t xml:space="preserve">搭建业主工作台，支持看板数据筛选；提供我的收藏功能，实现收藏机构检索、列表展示、详情查看与对比；优化项目发布流程，支持收藏机构筛选、项目需求预览。</w:t>
      </w:r>
      <w:r/>
    </w:p>
    <w:p>
      <w:pPr>
        <w:pStyle w:val="711"/>
        <w:numPr>
          <w:ilvl w:val="0"/>
          <w:numId w:val="24"/>
        </w:numPr>
        <w:ind w:firstLine="480"/>
        <w:spacing w:line="480" w:lineRule="exact"/>
        <w:rPr>
          <w:rFonts w:hint="eastAsia" w:ascii="宋体" w:hAnsi="宋体" w:cs="宋体"/>
          <w:szCs w:val="24"/>
        </w:rPr>
      </w:pPr>
      <w:r>
        <w:rPr>
          <w:rFonts w:hint="eastAsia" w:ascii="宋体" w:hAnsi="宋体" w:cs="宋体"/>
          <w:szCs w:val="24"/>
        </w:rPr>
        <w:t xml:space="preserve">搭建机构数据看板，支持数据筛选、被邀请项目/已成交项目/累计成交金额/成交率数据分析；提供项目展示与提醒、已报名项目检索/列表/详情查看功能。</w:t>
      </w:r>
      <w:r/>
    </w:p>
    <w:p>
      <w:pPr>
        <w:pStyle w:val="711"/>
        <w:numPr>
          <w:ilvl w:val="0"/>
          <w:numId w:val="24"/>
        </w:numPr>
        <w:ind w:firstLine="480"/>
        <w:spacing w:line="480" w:lineRule="exact"/>
        <w:rPr>
          <w:rFonts w:hint="eastAsia" w:ascii="宋体" w:hAnsi="宋体" w:cs="宋体"/>
          <w:szCs w:val="24"/>
        </w:rPr>
      </w:pPr>
      <w:r>
        <w:rPr>
          <w:rFonts w:hint="eastAsia" w:ascii="宋体" w:hAnsi="宋体" w:cs="宋体"/>
          <w:szCs w:val="24"/>
        </w:rPr>
        <w:t xml:space="preserve">展示交易动态并支持筛选功能；提供一次竞价、多次竞价直播的检索、列表及详情查看服务；统计竞价项目数量、成交金额、节约时长、节约金额等运行数据。</w:t>
      </w:r>
      <w:r/>
    </w:p>
    <w:p>
      <w:pPr>
        <w:pStyle w:val="711"/>
        <w:numPr>
          <w:ilvl w:val="0"/>
          <w:numId w:val="24"/>
        </w:numPr>
        <w:ind w:firstLine="480"/>
        <w:spacing w:line="480" w:lineRule="exact"/>
        <w:rPr>
          <w:rFonts w:hint="eastAsia" w:ascii="宋体" w:hAnsi="宋体" w:cs="宋体"/>
          <w:szCs w:val="24"/>
        </w:rPr>
      </w:pPr>
      <w:r>
        <w:rPr>
          <w:rFonts w:hint="eastAsia" w:ascii="宋体" w:hAnsi="宋体" w:cs="宋体"/>
          <w:szCs w:val="24"/>
        </w:rPr>
        <w:t xml:space="preserve">搭建游客端、机构端、业主端多端虚拟竞价间，支持实名/匿名签到、一次竞价/多次竞价/多次延时报价、机构候选、业主选取机构等功能。竞价间可实现数字人高频问答、中介事项问答、中介机构问答智能交互，提升服务智能化水平。</w:t>
      </w:r>
      <w:r/>
    </w:p>
    <w:p>
      <w:pPr>
        <w:pStyle w:val="711"/>
        <w:numPr>
          <w:ilvl w:val="0"/>
          <w:numId w:val="23"/>
        </w:numPr>
        <w:ind w:firstLine="482"/>
        <w:spacing w:line="480" w:lineRule="exact"/>
        <w:rPr>
          <w:rFonts w:hint="eastAsia" w:ascii="宋体" w:hAnsi="宋体" w:cs="宋体"/>
          <w:b/>
          <w:bCs/>
          <w:szCs w:val="24"/>
        </w:rPr>
      </w:pPr>
      <w:r>
        <w:rPr>
          <w:rFonts w:hint="eastAsia" w:ascii="宋体" w:hAnsi="宋体" w:cs="宋体"/>
          <w:b/>
          <w:bCs/>
          <w:szCs w:val="24"/>
        </w:rPr>
        <w:t xml:space="preserve">移动端中介超市适配</w:t>
      </w:r>
      <w:r/>
    </w:p>
    <w:p>
      <w:pPr>
        <w:pStyle w:val="711"/>
        <w:numPr>
          <w:ilvl w:val="0"/>
          <w:numId w:val="25"/>
        </w:numPr>
        <w:ind w:firstLine="480"/>
        <w:spacing w:line="480" w:lineRule="exact"/>
        <w:rPr>
          <w:rFonts w:hint="eastAsia" w:ascii="宋体" w:hAnsi="宋体" w:cs="宋体"/>
          <w:szCs w:val="24"/>
        </w:rPr>
      </w:pPr>
      <w:r>
        <w:rPr>
          <w:rFonts w:hint="eastAsia" w:ascii="宋体" w:hAnsi="宋体" w:cs="宋体"/>
          <w:szCs w:val="24"/>
        </w:rPr>
        <w:t xml:space="preserve">对接太e办用户体系，支持用户身份选择、切换，保障移动端身份核验统一、安全。</w:t>
      </w:r>
      <w:r/>
    </w:p>
    <w:p>
      <w:pPr>
        <w:pStyle w:val="711"/>
        <w:numPr>
          <w:ilvl w:val="0"/>
          <w:numId w:val="25"/>
        </w:numPr>
        <w:ind w:firstLine="480"/>
        <w:spacing w:line="480" w:lineRule="exact"/>
        <w:rPr>
          <w:rFonts w:hint="eastAsia" w:ascii="宋体" w:hAnsi="宋体" w:cs="宋体"/>
          <w:szCs w:val="24"/>
        </w:rPr>
      </w:pPr>
      <w:r>
        <w:rPr>
          <w:rFonts w:hint="eastAsia" w:ascii="宋体" w:hAnsi="宋体" w:cs="宋体"/>
          <w:szCs w:val="24"/>
        </w:rPr>
        <w:t xml:space="preserve">移动端展示机构入驻、业主注册操作指南，同步PC端指引内容，实现多端指南信息一致。</w:t>
      </w:r>
      <w:r/>
    </w:p>
    <w:p>
      <w:pPr>
        <w:pStyle w:val="711"/>
        <w:numPr>
          <w:ilvl w:val="0"/>
          <w:numId w:val="25"/>
        </w:numPr>
        <w:ind w:firstLine="480"/>
        <w:spacing w:line="480" w:lineRule="exact"/>
        <w:rPr>
          <w:rFonts w:hint="eastAsia" w:ascii="宋体" w:hAnsi="宋体" w:cs="宋体"/>
          <w:szCs w:val="24"/>
        </w:rPr>
      </w:pPr>
      <w:r>
        <w:rPr>
          <w:rFonts w:hint="eastAsia" w:ascii="宋体" w:hAnsi="宋体" w:cs="宋体"/>
          <w:szCs w:val="24"/>
        </w:rPr>
        <w:t xml:space="preserve">支持机构类型切换、条件筛选、排序、列表展示，适配移动端操作体验。</w:t>
      </w:r>
      <w:r/>
    </w:p>
    <w:p>
      <w:pPr>
        <w:pStyle w:val="711"/>
        <w:numPr>
          <w:ilvl w:val="0"/>
          <w:numId w:val="25"/>
        </w:numPr>
        <w:ind w:firstLine="480"/>
        <w:spacing w:line="480" w:lineRule="exact"/>
        <w:rPr>
          <w:rFonts w:hint="eastAsia" w:ascii="宋体" w:hAnsi="宋体" w:cs="宋体"/>
          <w:szCs w:val="24"/>
        </w:rPr>
      </w:pPr>
      <w:r>
        <w:rPr>
          <w:rFonts w:hint="eastAsia" w:ascii="宋体" w:hAnsi="宋体" w:cs="宋体"/>
          <w:szCs w:val="24"/>
        </w:rPr>
        <w:t xml:space="preserve">支持服务事项组合检索、分类筛选、相关中介机构推荐，实现移动端中介服务事项线上办理。</w:t>
      </w:r>
      <w:r/>
    </w:p>
    <w:p>
      <w:pPr>
        <w:pStyle w:val="711"/>
        <w:numPr>
          <w:ilvl w:val="0"/>
          <w:numId w:val="25"/>
        </w:numPr>
        <w:ind w:firstLine="480"/>
        <w:spacing w:line="480" w:lineRule="exact"/>
        <w:rPr>
          <w:rFonts w:hint="eastAsia" w:ascii="宋体" w:hAnsi="宋体" w:cs="宋体"/>
          <w:szCs w:val="24"/>
        </w:rPr>
      </w:pPr>
      <w:r>
        <w:rPr>
          <w:rFonts w:hint="eastAsia" w:ascii="宋体" w:hAnsi="宋体" w:cs="宋体"/>
          <w:szCs w:val="24"/>
        </w:rPr>
        <w:t xml:space="preserve">支持公告类型切换、需求/中选/终止公告筛选、列表展示与详情查看，移动端同步全量公告信息。</w:t>
      </w:r>
      <w:r/>
    </w:p>
    <w:p>
      <w:pPr>
        <w:pStyle w:val="711"/>
        <w:numPr>
          <w:ilvl w:val="0"/>
          <w:numId w:val="25"/>
        </w:numPr>
        <w:ind w:firstLine="480"/>
        <w:spacing w:line="480" w:lineRule="exact"/>
        <w:rPr>
          <w:rFonts w:hint="eastAsia" w:ascii="宋体" w:hAnsi="宋体" w:cs="宋体"/>
          <w:szCs w:val="24"/>
        </w:rPr>
      </w:pPr>
      <w:r>
        <w:rPr>
          <w:rFonts w:hint="eastAsia" w:ascii="宋体" w:hAnsi="宋体" w:cs="宋体"/>
          <w:szCs w:val="24"/>
        </w:rPr>
        <w:t xml:space="preserve">移动端展示项目列表、选取机构、发布通知书、签约项目、评价服务、我的消息、账户设置等功能，满足业主移动端业务办理需求。</w:t>
      </w:r>
      <w:r/>
    </w:p>
    <w:p>
      <w:pPr>
        <w:pStyle w:val="711"/>
        <w:numPr>
          <w:ilvl w:val="0"/>
          <w:numId w:val="25"/>
        </w:numPr>
        <w:ind w:firstLine="480"/>
        <w:spacing w:line="480" w:lineRule="exact"/>
        <w:rPr>
          <w:rFonts w:hint="eastAsia" w:ascii="宋体" w:hAnsi="宋体" w:cs="宋体"/>
          <w:szCs w:val="24"/>
        </w:rPr>
      </w:pPr>
      <w:r>
        <w:rPr>
          <w:rFonts w:hint="eastAsia" w:ascii="宋体" w:hAnsi="宋体" w:cs="宋体"/>
          <w:szCs w:val="24"/>
        </w:rPr>
        <w:t xml:space="preserve">提供项目中心、报名项目、报价项目、签约项目、查看评价、我的消息、账户设置等移动端功能，方便中介机构随时随地处理业务。</w:t>
      </w:r>
      <w:r/>
    </w:p>
    <w:p>
      <w:pPr>
        <w:pStyle w:val="711"/>
        <w:numPr>
          <w:ilvl w:val="0"/>
          <w:numId w:val="25"/>
        </w:numPr>
        <w:ind w:firstLine="480"/>
        <w:spacing w:line="480" w:lineRule="exact"/>
        <w:rPr>
          <w:rFonts w:hint="eastAsia" w:ascii="宋体" w:hAnsi="宋体" w:cs="宋体"/>
          <w:szCs w:val="24"/>
        </w:rPr>
      </w:pPr>
      <w:r>
        <w:rPr>
          <w:rFonts w:hint="eastAsia" w:ascii="宋体" w:hAnsi="宋体" w:cs="宋体"/>
          <w:szCs w:val="24"/>
        </w:rPr>
        <w:t xml:space="preserve">支持交易动态筛选/列表/详情查看、一次/多次竞价直播检索/列表/详情查看，适配移动端交易场景。</w:t>
      </w:r>
      <w:r/>
    </w:p>
    <w:p>
      <w:pPr>
        <w:pStyle w:val="711"/>
        <w:numPr>
          <w:ilvl w:val="0"/>
          <w:numId w:val="25"/>
        </w:numPr>
        <w:ind w:firstLine="480"/>
        <w:spacing w:line="480" w:lineRule="exact"/>
        <w:rPr>
          <w:rFonts w:hint="eastAsia" w:ascii="宋体" w:hAnsi="宋体" w:cs="宋体"/>
          <w:szCs w:val="24"/>
        </w:rPr>
      </w:pPr>
      <w:r>
        <w:rPr>
          <w:rFonts w:hint="eastAsia" w:ascii="宋体" w:hAnsi="宋体" w:cs="宋体"/>
          <w:szCs w:val="24"/>
        </w:rPr>
        <w:t xml:space="preserve">移动端支持一次竞价报价、多次竞价报价、多次延时报价、机构候选、业主选取机构、咨询投诉等功能，实现竞价业务移动端全流程办理。</w:t>
      </w:r>
      <w:r/>
    </w:p>
    <w:p>
      <w:pPr>
        <w:pStyle w:val="711"/>
        <w:numPr>
          <w:ilvl w:val="0"/>
          <w:numId w:val="23"/>
        </w:numPr>
        <w:ind w:firstLine="482"/>
        <w:spacing w:line="480" w:lineRule="exact"/>
        <w:rPr>
          <w:rFonts w:hint="eastAsia" w:ascii="宋体" w:hAnsi="宋体" w:cs="宋体"/>
          <w:b/>
          <w:bCs/>
          <w:szCs w:val="24"/>
        </w:rPr>
      </w:pPr>
      <w:r>
        <w:rPr>
          <w:rFonts w:hint="eastAsia" w:ascii="宋体" w:hAnsi="宋体" w:cs="宋体"/>
          <w:b/>
          <w:bCs/>
          <w:szCs w:val="24"/>
        </w:rPr>
        <w:t xml:space="preserve">综合管理升级改造</w:t>
      </w:r>
      <w:r/>
    </w:p>
    <w:p>
      <w:pPr>
        <w:ind w:firstLine="480"/>
        <w:spacing w:line="480" w:lineRule="exact"/>
        <w:rPr>
          <w:rFonts w:hint="eastAsia" w:ascii="宋体" w:hAnsi="宋体" w:cs="宋体"/>
        </w:rPr>
      </w:pPr>
      <w:r>
        <w:rPr>
          <w:rFonts w:hint="eastAsia" w:ascii="宋体" w:hAnsi="宋体" w:cs="宋体"/>
          <w:szCs w:val="24"/>
        </w:rPr>
        <w:t xml:space="preserve">支持对竞价间进行管理，提供系统运行状态监控、电子档案查询/列表/详情查看功能，实现中介超市业务全流程监控与风险预警。</w:t>
      </w:r>
      <w:r/>
    </w:p>
    <w:p>
      <w:pPr>
        <w:pStyle w:val="703"/>
        <w:numPr>
          <w:ilvl w:val="0"/>
          <w:numId w:val="0"/>
        </w:numPr>
        <w:spacing w:before="156" w:line="480" w:lineRule="exact"/>
        <w:rPr>
          <w:rFonts w:hint="eastAsia" w:ascii="宋体" w:hAnsi="宋体" w:cs="宋体"/>
        </w:rPr>
      </w:pPr>
      <w:r>
        <w:rPr>
          <w:rFonts w:hint="eastAsia"/>
        </w:rPr>
        <w:t xml:space="preserve">五、</w:t>
      </w:r>
      <w:r>
        <w:rPr>
          <w:rFonts w:hint="eastAsia" w:ascii="宋体" w:hAnsi="宋体" w:cs="宋体"/>
        </w:rPr>
        <w:t xml:space="preserve">项目实施要求</w:t>
      </w:r>
      <w:r/>
    </w:p>
    <w:p>
      <w:pPr>
        <w:pStyle w:val="704"/>
        <w:numPr>
          <w:ilvl w:val="0"/>
          <w:numId w:val="26"/>
        </w:numPr>
        <w:ind w:firstLine="482"/>
        <w:spacing w:line="480" w:lineRule="exact"/>
        <w:rPr>
          <w:rFonts w:hint="eastAsia" w:ascii="宋体" w:hAnsi="宋体" w:cs="宋体"/>
        </w:rPr>
      </w:pPr>
      <w:r>
        <w:rPr>
          <w:rFonts w:hint="eastAsia" w:ascii="宋体" w:hAnsi="宋体" w:cs="宋体"/>
        </w:rPr>
        <w:t xml:space="preserve">建设工期与服务地点</w:t>
      </w:r>
      <w:r/>
    </w:p>
    <w:p>
      <w:pPr>
        <w:pStyle w:val="711"/>
        <w:numPr>
          <w:ilvl w:val="0"/>
          <w:numId w:val="27"/>
        </w:numPr>
        <w:ind w:firstLine="480"/>
        <w:spacing w:line="480" w:lineRule="exact"/>
        <w:rPr>
          <w:rFonts w:hint="eastAsia" w:ascii="宋体" w:hAnsi="宋体" w:cs="宋体"/>
          <w:szCs w:val="24"/>
        </w:rPr>
      </w:pPr>
      <w:r/>
      <w:bookmarkStart w:id="5" w:name="OLE_LINK1"/>
      <w:r>
        <w:rPr>
          <w:rFonts w:hint="eastAsia" w:ascii="宋体" w:hAnsi="宋体" w:cs="宋体"/>
          <w:szCs w:val="24"/>
        </w:rPr>
        <w:t xml:space="preserve">建设工期为3个月。合同签订后的3个月内完成软件系统研发和联调测试，交付上线试运行，由采购单位组织项目验收。</w:t>
      </w:r>
      <w:bookmarkEnd w:id="5"/>
      <w:r/>
    </w:p>
    <w:p>
      <w:pPr>
        <w:pStyle w:val="711"/>
        <w:ind w:firstLine="480"/>
        <w:spacing w:line="480" w:lineRule="exact"/>
        <w:rPr>
          <w:rFonts w:hint="eastAsia" w:ascii="宋体" w:hAnsi="宋体" w:cs="宋体"/>
          <w:szCs w:val="24"/>
        </w:rPr>
      </w:pPr>
      <w:r>
        <w:rPr>
          <w:rFonts w:hint="eastAsia" w:ascii="宋体" w:hAnsi="宋体" w:cs="宋体"/>
          <w:szCs w:val="24"/>
        </w:rPr>
        <w:t xml:space="preserve">响应单位应结合采购单位建设要求，按照标准化项目实施管理规范，组建符合要求的实施团队，制定符合实际的实施计划和质量保障方案，科学开展项目实施工作，按时保质保量地完成项目交付。</w:t>
      </w:r>
      <w:r/>
    </w:p>
    <w:p>
      <w:pPr>
        <w:pStyle w:val="711"/>
        <w:numPr>
          <w:ilvl w:val="0"/>
          <w:numId w:val="27"/>
        </w:numPr>
        <w:ind w:firstLine="480"/>
        <w:spacing w:line="480" w:lineRule="exact"/>
        <w:rPr>
          <w:rFonts w:hint="eastAsia" w:ascii="宋体" w:hAnsi="宋体" w:cs="宋体"/>
          <w:szCs w:val="24"/>
          <w:highlight w:val="yellow"/>
        </w:rPr>
      </w:pPr>
      <w:r>
        <w:rPr>
          <w:rFonts w:hint="eastAsia" w:ascii="宋体" w:hAnsi="宋体" w:cs="宋体"/>
          <w:szCs w:val="24"/>
        </w:rPr>
        <w:t xml:space="preserve">服务地点：太仓市数据局</w:t>
      </w:r>
      <w:r/>
    </w:p>
    <w:p>
      <w:pPr>
        <w:pStyle w:val="704"/>
        <w:numPr>
          <w:ilvl w:val="0"/>
          <w:numId w:val="26"/>
        </w:numPr>
        <w:ind w:firstLine="482"/>
        <w:spacing w:line="480" w:lineRule="exact"/>
        <w:rPr>
          <w:rFonts w:hint="eastAsia" w:ascii="宋体" w:hAnsi="宋体" w:cs="宋体"/>
        </w:rPr>
      </w:pPr>
      <w:r>
        <w:rPr>
          <w:rFonts w:hint="eastAsia" w:ascii="宋体" w:hAnsi="宋体" w:cs="宋体"/>
        </w:rPr>
        <w:t xml:space="preserve">项目组织机构</w:t>
      </w:r>
      <w:r/>
    </w:p>
    <w:p>
      <w:pPr>
        <w:pStyle w:val="711"/>
        <w:ind w:firstLine="480"/>
        <w:spacing w:line="480" w:lineRule="exact"/>
        <w:rPr>
          <w:rFonts w:hint="eastAsia" w:ascii="宋体" w:hAnsi="宋体" w:cs="宋体"/>
          <w:b/>
          <w:bCs/>
          <w:szCs w:val="24"/>
          <w:lang w:eastAsia="en-US"/>
        </w:rPr>
      </w:pPr>
      <w:r>
        <w:rPr>
          <w:rFonts w:hint="eastAsia" w:ascii="宋体" w:hAnsi="宋体" w:cs="宋体"/>
          <w:szCs w:val="24"/>
        </w:rPr>
        <w:t xml:space="preserve">应有明晰的组织机构，项目实施人员齐全，岗位职责明确，能高标准的实施项目管理。在项目实施期间，系统开发人员不得少于4人，驻点实施人员不得少于2人，并积极配合采购人完成与其他项目的应用对接，提供相关工作内容的技术支持。</w:t>
      </w:r>
      <w:r>
        <w:rPr>
          <w:rFonts w:hint="eastAsia" w:ascii="宋体" w:hAnsi="宋体" w:cs="宋体"/>
          <w:b/>
          <w:bCs/>
          <w:szCs w:val="24"/>
        </w:rPr>
        <w:t xml:space="preserve">（以上为实质性响应要求，提供承诺函，格式自拟，不满足作废标处理。</w:t>
      </w:r>
      <w:r>
        <w:rPr>
          <w:rFonts w:hint="eastAsia" w:ascii="宋体" w:hAnsi="宋体" w:cs="宋体"/>
          <w:b/>
          <w:bCs/>
          <w:szCs w:val="24"/>
          <w:lang w:eastAsia="en-US"/>
        </w:rPr>
        <w:t xml:space="preserve">）</w:t>
      </w:r>
      <w:r/>
    </w:p>
    <w:p>
      <w:pPr>
        <w:pStyle w:val="704"/>
        <w:numPr>
          <w:ilvl w:val="0"/>
          <w:numId w:val="26"/>
        </w:numPr>
        <w:ind w:firstLine="482"/>
        <w:spacing w:line="480" w:lineRule="exact"/>
      </w:pPr>
      <w:r>
        <w:rPr>
          <w:rFonts w:hint="eastAsia" w:ascii="宋体" w:hAnsi="宋体" w:cs="宋体"/>
        </w:rPr>
        <w:t xml:space="preserve">项目实施计划</w:t>
      </w:r>
      <w:r/>
    </w:p>
    <w:p>
      <w:pPr>
        <w:pStyle w:val="711"/>
        <w:ind w:firstLine="480"/>
        <w:spacing w:line="480" w:lineRule="exact"/>
        <w:rPr>
          <w:rFonts w:hint="eastAsia" w:ascii="宋体" w:hAnsi="宋体" w:cs="宋体"/>
          <w:szCs w:val="24"/>
        </w:rPr>
      </w:pPr>
      <w:r>
        <w:rPr>
          <w:rFonts w:ascii="宋体" w:hAnsi="宋体" w:cs="宋体"/>
          <w:szCs w:val="24"/>
        </w:rPr>
        <w:t xml:space="preserve">项目实施进度计划是对软件开发过程的任务、时间和资源的规划安排</w:t>
      </w:r>
      <w:r>
        <w:rPr>
          <w:rFonts w:hint="eastAsia" w:ascii="宋体" w:hAnsi="宋体" w:cs="宋体"/>
          <w:szCs w:val="24"/>
        </w:rPr>
        <w:t xml:space="preserve">。应提供详细的项目实施步骤，并明确项目进度计划、变更管理计划、项目测试计划和项目验收计划，</w:t>
      </w:r>
      <w:r>
        <w:rPr>
          <w:rFonts w:ascii="宋体" w:hAnsi="宋体" w:cs="宋体"/>
          <w:szCs w:val="24"/>
        </w:rPr>
        <w:t xml:space="preserve">全方位保障项目从执行到交付各环节有序开展。</w:t>
      </w:r>
      <w:r/>
    </w:p>
    <w:p>
      <w:pPr>
        <w:pStyle w:val="704"/>
        <w:numPr>
          <w:ilvl w:val="0"/>
          <w:numId w:val="26"/>
        </w:numPr>
        <w:ind w:firstLine="482"/>
        <w:spacing w:line="480" w:lineRule="exact"/>
        <w:rPr>
          <w:rFonts w:hint="eastAsia" w:ascii="宋体" w:hAnsi="宋体" w:cs="宋体"/>
        </w:rPr>
      </w:pPr>
      <w:r>
        <w:rPr>
          <w:rFonts w:hint="eastAsia" w:ascii="宋体" w:hAnsi="宋体" w:cs="宋体"/>
        </w:rPr>
        <w:t xml:space="preserve">项目过程管理</w:t>
      </w:r>
      <w:r/>
    </w:p>
    <w:p>
      <w:pPr>
        <w:pStyle w:val="711"/>
        <w:ind w:firstLine="480"/>
        <w:spacing w:line="480" w:lineRule="exact"/>
        <w:rPr>
          <w:rFonts w:hint="eastAsia" w:ascii="宋体" w:hAnsi="宋体" w:cs="宋体"/>
          <w:szCs w:val="24"/>
        </w:rPr>
      </w:pPr>
      <w:r>
        <w:rPr>
          <w:rFonts w:hint="eastAsia" w:ascii="宋体" w:hAnsi="宋体" w:cs="宋体"/>
          <w:szCs w:val="24"/>
        </w:rPr>
        <w:t xml:space="preserve">项目过程管理是保障项目顺利推进的关键环节，良好的过程管理不仅有助于合理规划和把控项目进度，确保各项工作按计划有序推进，还能有效降低开发过程中的风险，提高交付质量。项目过程管理应涵盖项目进度管理、</w:t>
      </w:r>
      <w:r>
        <w:rPr>
          <w:rFonts w:ascii="宋体" w:hAnsi="宋体" w:cs="宋体"/>
          <w:szCs w:val="24"/>
        </w:rPr>
        <w:t xml:space="preserve">开发过程管理</w:t>
      </w:r>
      <w:r>
        <w:rPr>
          <w:rFonts w:hint="eastAsia" w:ascii="宋体" w:hAnsi="宋体" w:cs="宋体"/>
          <w:szCs w:val="24"/>
        </w:rPr>
        <w:t xml:space="preserve">、项目变更管理、项目文档管理、项目沟通管理等。</w:t>
      </w:r>
      <w:r/>
    </w:p>
    <w:p>
      <w:pPr>
        <w:pStyle w:val="704"/>
        <w:numPr>
          <w:ilvl w:val="0"/>
          <w:numId w:val="26"/>
        </w:numPr>
        <w:ind w:firstLine="482"/>
        <w:spacing w:line="480" w:lineRule="exact"/>
        <w:rPr>
          <w:rFonts w:hint="eastAsia" w:ascii="宋体" w:hAnsi="宋体" w:cs="宋体"/>
        </w:rPr>
      </w:pPr>
      <w:r>
        <w:rPr>
          <w:rFonts w:hint="eastAsia" w:ascii="宋体" w:hAnsi="宋体" w:cs="宋体"/>
        </w:rPr>
        <w:t xml:space="preserve">项目质量保障措施</w:t>
      </w:r>
      <w:r/>
    </w:p>
    <w:p>
      <w:pPr>
        <w:ind w:firstLine="480"/>
        <w:spacing w:line="480" w:lineRule="exact"/>
        <w:rPr>
          <w:rFonts w:hint="eastAsia" w:ascii="宋体" w:hAnsi="宋体" w:cs="宋体"/>
        </w:rPr>
      </w:pPr>
      <w:r>
        <w:rPr>
          <w:rFonts w:hint="eastAsia" w:ascii="宋体" w:hAnsi="宋体" w:cs="宋体"/>
        </w:rPr>
        <w:t xml:space="preserve">为实现高质量的项目交付，必须明确质量管理的任务和目标，并根据项目的不同阶段（如设计阶段、准备阶段、实施阶段、验收阶段）制定切实可行且有效的质量管理措施。通过在项目不同阶段设定明确的质量标准和管理措施，可以有效预防潜在问题的发生，及时发现并解决质量问题，从而减少返工的风险，保证项目按时高质量地完成。</w:t>
      </w:r>
      <w:r/>
    </w:p>
    <w:p>
      <w:pPr>
        <w:pStyle w:val="704"/>
        <w:numPr>
          <w:ilvl w:val="0"/>
          <w:numId w:val="26"/>
        </w:numPr>
        <w:ind w:firstLine="482"/>
        <w:spacing w:line="480" w:lineRule="exact"/>
        <w:rPr>
          <w:rFonts w:hint="eastAsia" w:ascii="宋体" w:hAnsi="宋体" w:cs="宋体"/>
        </w:rPr>
      </w:pPr>
      <w:r>
        <w:rPr>
          <w:rFonts w:hint="eastAsia" w:ascii="宋体" w:hAnsi="宋体" w:cs="宋体"/>
        </w:rPr>
        <w:t xml:space="preserve">项目实施风险控制</w:t>
      </w:r>
      <w:r/>
    </w:p>
    <w:p>
      <w:pPr>
        <w:ind w:firstLine="480"/>
        <w:spacing w:line="480" w:lineRule="exact"/>
      </w:pPr>
      <w:r>
        <w:rPr>
          <w:rFonts w:hint="eastAsia"/>
        </w:rPr>
        <w:t xml:space="preserve">明确项目实施过程中可能存在的风险以及制定相应风险控制措施方法。软件实施存在需求风险、技术风险、管理风险、数据风险等，针对上述不同的风险制定不同控制措施。</w:t>
      </w:r>
      <w:r/>
    </w:p>
    <w:p>
      <w:pPr>
        <w:pStyle w:val="703"/>
        <w:numPr>
          <w:ilvl w:val="0"/>
          <w:numId w:val="0"/>
        </w:numPr>
        <w:spacing w:before="156" w:line="480" w:lineRule="exact"/>
        <w:rPr>
          <w:rFonts w:hint="eastAsia" w:ascii="宋体" w:hAnsi="宋体" w:cs="宋体"/>
        </w:rPr>
      </w:pPr>
      <w:r>
        <w:rPr>
          <w:rFonts w:hint="eastAsia" w:ascii="宋体" w:hAnsi="宋体" w:cs="宋体"/>
        </w:rPr>
        <w:t xml:space="preserve">六</w:t>
      </w:r>
      <w:r>
        <w:rPr>
          <w:rFonts w:hint="eastAsia"/>
        </w:rPr>
        <w:t xml:space="preserve">、</w:t>
      </w:r>
      <w:r>
        <w:rPr>
          <w:rFonts w:hint="eastAsia" w:ascii="宋体" w:hAnsi="宋体" w:cs="宋体"/>
        </w:rPr>
        <w:t xml:space="preserve">售后服务要求</w:t>
      </w:r>
      <w:r/>
    </w:p>
    <w:p>
      <w:pPr>
        <w:pStyle w:val="704"/>
        <w:numPr>
          <w:ilvl w:val="0"/>
          <w:numId w:val="28"/>
        </w:numPr>
        <w:ind w:firstLine="482"/>
        <w:spacing w:line="480" w:lineRule="exact"/>
      </w:pPr>
      <w:r>
        <w:rPr>
          <w:rFonts w:hint="eastAsia" w:ascii="宋体" w:hAnsi="宋体" w:cs="宋体"/>
        </w:rPr>
        <w:t xml:space="preserve">质保期及驻场要求</w:t>
      </w:r>
      <w:r/>
    </w:p>
    <w:p>
      <w:pPr>
        <w:pStyle w:val="711"/>
        <w:numPr>
          <w:ilvl w:val="0"/>
          <w:numId w:val="29"/>
        </w:numPr>
        <w:ind w:left="0" w:firstLine="480"/>
        <w:spacing w:line="480" w:lineRule="exact"/>
        <w:rPr>
          <w:rFonts w:hint="eastAsia" w:ascii="宋体" w:hAnsi="宋体" w:cs="宋体"/>
          <w:szCs w:val="24"/>
        </w:rPr>
      </w:pPr>
      <w:r>
        <w:rPr>
          <w:rFonts w:hint="eastAsia" w:ascii="宋体" w:hAnsi="宋体" w:cs="宋体"/>
          <w:szCs w:val="24"/>
        </w:rPr>
        <w:t xml:space="preserve">质保期：提供自项目验收合格之日起1年免费质保服务。</w:t>
      </w:r>
      <w:r/>
    </w:p>
    <w:p>
      <w:pPr>
        <w:pStyle w:val="711"/>
        <w:numPr>
          <w:ilvl w:val="0"/>
          <w:numId w:val="29"/>
        </w:numPr>
        <w:ind w:left="0" w:firstLine="480"/>
        <w:spacing w:line="480" w:lineRule="exact"/>
        <w:rPr>
          <w:rFonts w:hint="eastAsia" w:ascii="宋体" w:hAnsi="宋体" w:cs="宋体"/>
          <w:szCs w:val="24"/>
        </w:rPr>
      </w:pPr>
      <w:r>
        <w:rPr>
          <w:rFonts w:hint="eastAsia" w:ascii="宋体" w:hAnsi="宋体" w:cs="宋体"/>
          <w:szCs w:val="24"/>
        </w:rPr>
        <w:t xml:space="preserve">驻场服务：提供自项目验收合格之日起1年期1人及以上免费驻场服务。</w:t>
      </w:r>
      <w:r>
        <w:rPr>
          <w:rFonts w:hint="eastAsia" w:ascii="宋体" w:hAnsi="宋体" w:cs="宋体"/>
          <w:b/>
          <w:bCs/>
          <w:szCs w:val="24"/>
          <w:lang w:bidi="ar"/>
        </w:rPr>
        <w:t xml:space="preserve">（以上为实质性响应要求，提供承诺函，格式自拟，不满足作废标处理。</w:t>
      </w:r>
      <w:r>
        <w:rPr>
          <w:rFonts w:hint="eastAsia" w:ascii="宋体" w:hAnsi="宋体" w:cs="宋体"/>
          <w:b/>
          <w:bCs/>
          <w:szCs w:val="24"/>
          <w:lang w:eastAsia="en-US" w:bidi="ar"/>
        </w:rPr>
        <w:t xml:space="preserve">）</w:t>
      </w:r>
      <w:r/>
    </w:p>
    <w:p>
      <w:pPr>
        <w:pStyle w:val="704"/>
        <w:numPr>
          <w:ilvl w:val="0"/>
          <w:numId w:val="28"/>
        </w:numPr>
        <w:ind w:firstLine="482"/>
        <w:spacing w:line="480" w:lineRule="exact"/>
      </w:pPr>
      <w:r>
        <w:rPr>
          <w:rFonts w:hint="eastAsia"/>
        </w:rPr>
        <w:t xml:space="preserve">售后服务保障</w:t>
      </w:r>
      <w:r/>
    </w:p>
    <w:p>
      <w:pPr>
        <w:pStyle w:val="711"/>
        <w:numPr>
          <w:ilvl w:val="0"/>
          <w:numId w:val="30"/>
        </w:numPr>
        <w:ind w:left="0" w:firstLine="480"/>
        <w:spacing w:line="480" w:lineRule="exact"/>
        <w:rPr>
          <w:rFonts w:hint="eastAsia" w:ascii="宋体" w:hAnsi="宋体" w:cs="宋体"/>
          <w:szCs w:val="24"/>
        </w:rPr>
      </w:pPr>
      <w:r>
        <w:rPr>
          <w:rFonts w:hint="eastAsia" w:ascii="宋体" w:hAnsi="宋体" w:cs="宋体"/>
          <w:szCs w:val="24"/>
        </w:rPr>
        <w:t xml:space="preserve">明确服务目标和服务方式，并制定服务原则及策略，确保售后服务工作能够按时稳步完成。同时，制定相关管理制度规范保障，确保服务时间，服务人员行为，现场技术支持，问题记录等符合规范要求。</w:t>
      </w:r>
      <w:r/>
    </w:p>
    <w:p>
      <w:pPr>
        <w:pStyle w:val="711"/>
        <w:numPr>
          <w:ilvl w:val="0"/>
          <w:numId w:val="30"/>
        </w:numPr>
        <w:ind w:left="0" w:firstLine="480"/>
        <w:spacing w:line="480" w:lineRule="exact"/>
        <w:rPr>
          <w:rFonts w:hint="eastAsia" w:ascii="宋体" w:hAnsi="宋体" w:cs="宋体"/>
          <w:szCs w:val="24"/>
        </w:rPr>
      </w:pPr>
      <w:r>
        <w:rPr>
          <w:rFonts w:hint="eastAsia" w:ascii="宋体" w:hAnsi="宋体" w:cs="宋体"/>
          <w:szCs w:val="24"/>
        </w:rPr>
        <w:t xml:space="preserve">中标人应根据不同情况设定不同的故障级别，并就不同故障级别提出对应的故障响应方案。在维护期内要求中标人提供7×24小时不间断的技术支持响应，在采购人提出服务要求后，中标人需在30分钟内响应，1小时内到达现场并提出解决方案，4小时内处理完毕。</w:t>
      </w:r>
      <w:r/>
    </w:p>
    <w:p>
      <w:pPr>
        <w:pStyle w:val="704"/>
        <w:numPr>
          <w:ilvl w:val="0"/>
          <w:numId w:val="28"/>
        </w:numPr>
        <w:ind w:firstLine="482"/>
        <w:spacing w:line="480" w:lineRule="exact"/>
      </w:pPr>
      <w:r>
        <w:rPr>
          <w:rFonts w:hint="eastAsia"/>
        </w:rPr>
        <w:t xml:space="preserve">项目培训要求</w:t>
      </w:r>
      <w:r/>
    </w:p>
    <w:p>
      <w:pPr>
        <w:pStyle w:val="711"/>
        <w:numPr>
          <w:ilvl w:val="0"/>
          <w:numId w:val="31"/>
        </w:numPr>
        <w:ind w:left="0" w:firstLine="480"/>
        <w:spacing w:line="480" w:lineRule="exact"/>
        <w:rPr>
          <w:rFonts w:hint="eastAsia" w:ascii="宋体" w:hAnsi="宋体" w:cs="宋体"/>
          <w:szCs w:val="24"/>
        </w:rPr>
      </w:pPr>
      <w:r>
        <w:rPr>
          <w:rFonts w:hint="eastAsia" w:ascii="宋体" w:hAnsi="宋体" w:cs="宋体"/>
          <w:szCs w:val="24"/>
        </w:rPr>
        <w:t xml:space="preserve">要求针对本项目应用平台及采用的相关技术等提出全面培训计划和培训方案并征得业务主管部门领导的同意后实施。</w:t>
      </w:r>
      <w:r/>
    </w:p>
    <w:p>
      <w:pPr>
        <w:pStyle w:val="711"/>
        <w:numPr>
          <w:ilvl w:val="0"/>
          <w:numId w:val="31"/>
        </w:numPr>
        <w:ind w:left="0" w:firstLine="480"/>
        <w:spacing w:line="480" w:lineRule="exact"/>
        <w:rPr>
          <w:rFonts w:hint="eastAsia" w:ascii="宋体" w:hAnsi="宋体" w:cs="宋体"/>
          <w:szCs w:val="24"/>
        </w:rPr>
      </w:pPr>
      <w:r>
        <w:rPr>
          <w:rFonts w:hint="eastAsia" w:ascii="宋体" w:hAnsi="宋体" w:cs="宋体"/>
          <w:szCs w:val="24"/>
        </w:rPr>
        <w:t xml:space="preserve">培训对象主要分为涉及该项目的各类人员，必须针对不同的对象制定不同的培训计划，并分别培训。培训内容将涵盖各类用户业务、系统操作、技术框架使用培训。</w:t>
      </w:r>
      <w:r/>
    </w:p>
    <w:p>
      <w:pPr>
        <w:pStyle w:val="711"/>
        <w:numPr>
          <w:ilvl w:val="0"/>
          <w:numId w:val="31"/>
        </w:numPr>
        <w:ind w:left="0" w:firstLine="480"/>
        <w:spacing w:line="480" w:lineRule="exact"/>
        <w:rPr>
          <w:rFonts w:hint="eastAsia" w:ascii="宋体" w:hAnsi="宋体" w:cs="宋体"/>
          <w:szCs w:val="24"/>
        </w:rPr>
      </w:pPr>
      <w:r>
        <w:rPr>
          <w:rFonts w:hint="eastAsia" w:ascii="宋体" w:hAnsi="宋体" w:cs="宋体"/>
          <w:szCs w:val="24"/>
        </w:rPr>
        <w:t xml:space="preserve">要求对所有被培训人员进行现场培训，提供文字资料、讲义等相关用品。所有的资料必须是中文书写。</w:t>
      </w:r>
      <w:r/>
    </w:p>
    <w:p>
      <w:pPr>
        <w:pStyle w:val="711"/>
        <w:numPr>
          <w:ilvl w:val="0"/>
          <w:numId w:val="31"/>
        </w:numPr>
        <w:ind w:left="0" w:firstLine="480"/>
        <w:spacing w:line="480" w:lineRule="exact"/>
        <w:rPr>
          <w:rFonts w:hint="eastAsia" w:ascii="宋体" w:hAnsi="宋体" w:cs="宋体"/>
          <w:szCs w:val="24"/>
        </w:rPr>
      </w:pPr>
      <w:r>
        <w:rPr>
          <w:rFonts w:hint="eastAsia" w:ascii="宋体" w:hAnsi="宋体" w:cs="宋体"/>
          <w:szCs w:val="24"/>
        </w:rPr>
        <w:t xml:space="preserve">所有的培训费用包括差旅、食宿、教材、资料等由中标人负责，均计入投标报价中。</w:t>
      </w:r>
      <w:r/>
    </w:p>
    <w:p>
      <w:pPr>
        <w:pStyle w:val="704"/>
        <w:numPr>
          <w:ilvl w:val="0"/>
          <w:numId w:val="28"/>
        </w:numPr>
        <w:ind w:firstLine="482"/>
        <w:spacing w:line="480" w:lineRule="exact"/>
      </w:pPr>
      <w:r>
        <w:rPr>
          <w:rFonts w:hint="eastAsia"/>
        </w:rPr>
        <w:t xml:space="preserve">售后运维要求</w:t>
      </w:r>
      <w:r/>
    </w:p>
    <w:p>
      <w:pPr>
        <w:pStyle w:val="711"/>
        <w:ind w:firstLine="480"/>
        <w:spacing w:line="480" w:lineRule="exact"/>
      </w:pPr>
      <w:r>
        <w:rPr>
          <w:rFonts w:hint="eastAsia"/>
        </w:rPr>
        <w:t xml:space="preserve">售后运维服务工作的内容包括驻场服务、日常运维、技术支持、高级服务和紧急事件预案等服务。</w:t>
      </w:r>
      <w:r/>
    </w:p>
    <w:p>
      <w:pPr>
        <w:numPr>
          <w:ilvl w:val="0"/>
          <w:numId w:val="32"/>
        </w:numPr>
        <w:ind w:firstLine="48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提供服务期限内1年至少1人的驻场服务，解决系统相关的系统使用培训和系统开发完善工作。</w:t>
      </w:r>
      <w:r/>
    </w:p>
    <w:p>
      <w:pPr>
        <w:numPr>
          <w:ilvl w:val="0"/>
          <w:numId w:val="32"/>
        </w:numPr>
        <w:ind w:firstLine="48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日常运维服务包括例行巡检、系统管理、系统维护、数据维护、数据库维护、应急处理、紧急事件预案等。</w:t>
      </w:r>
      <w:r/>
    </w:p>
    <w:p>
      <w:pPr>
        <w:numPr>
          <w:ilvl w:val="0"/>
          <w:numId w:val="32"/>
        </w:numPr>
        <w:ind w:firstLine="48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技术支持包括日常技术保障、日常故障处理、系统故障处理、技术解答、源码验证和部署、数据交换等。</w:t>
      </w:r>
      <w:r/>
    </w:p>
    <w:p>
      <w:pPr>
        <w:numPr>
          <w:ilvl w:val="0"/>
          <w:numId w:val="32"/>
        </w:numPr>
        <w:ind w:firstLine="48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高级服务包括系统性能优化、异构平台故障排查等。</w:t>
      </w:r>
      <w:r/>
    </w:p>
    <w:p>
      <w:pPr>
        <w:numPr>
          <w:ilvl w:val="0"/>
          <w:numId w:val="32"/>
        </w:numPr>
        <w:ind w:firstLine="480"/>
        <w:spacing w:line="480" w:lineRule="exact"/>
        <w:rPr>
          <w:rFonts w:hint="eastAsia" w:ascii="宋体" w:hAnsi="宋体" w:cs="宋体"/>
          <w:b/>
        </w:rPr>
      </w:pPr>
      <w:r>
        <w:rPr>
          <w:rFonts w:hint="eastAsia" w:asciiTheme="minorEastAsia" w:hAnsiTheme="minorEastAsia" w:eastAsiaTheme="minorEastAsia" w:cstheme="minorEastAsia"/>
        </w:rPr>
        <w:t xml:space="preserve">在服务期末提供《系统运维服务报告》，对整个服务期的服务工作进行总结、汇报。</w:t>
      </w:r>
      <w:r/>
    </w:p>
    <w:p>
      <w:pPr>
        <w:pStyle w:val="703"/>
        <w:numPr>
          <w:ilvl w:val="0"/>
          <w:numId w:val="0"/>
        </w:numPr>
        <w:jc w:val="left"/>
        <w:spacing w:before="156" w:line="480" w:lineRule="exact"/>
        <w:rPr>
          <w:rFonts w:hint="eastAsia" w:ascii="宋体" w:hAnsi="宋体" w:cs="宋体"/>
        </w:rPr>
      </w:pPr>
      <w:r>
        <w:rPr>
          <w:rFonts w:hint="eastAsia" w:ascii="宋体" w:hAnsi="宋体" w:cs="宋体"/>
        </w:rPr>
        <w:t xml:space="preserve">七</w:t>
      </w:r>
      <w:r>
        <w:rPr>
          <w:rFonts w:hint="eastAsia"/>
        </w:rPr>
        <w:t xml:space="preserve">、</w:t>
      </w:r>
      <w:r>
        <w:rPr>
          <w:rFonts w:hint="eastAsia" w:ascii="宋体" w:hAnsi="宋体" w:cs="宋体"/>
        </w:rPr>
        <w:t xml:space="preserve">付款方式</w:t>
      </w:r>
      <w:r/>
    </w:p>
    <w:p>
      <w:pPr>
        <w:ind w:firstLine="480"/>
        <w:spacing w:line="480" w:lineRule="exact"/>
        <w:rPr>
          <w:rFonts w:hint="eastAsia" w:ascii="宋体" w:hAnsi="宋体" w:cs="宋体"/>
          <w:b/>
        </w:rPr>
      </w:pPr>
      <w:r>
        <w:rPr>
          <w:rFonts w:hint="eastAsia" w:asciiTheme="minorEastAsia" w:hAnsiTheme="minorEastAsia" w:eastAsiaTheme="minorEastAsia" w:cstheme="minorEastAsia"/>
        </w:rPr>
        <w:t xml:space="preserve">合同签订并收到发票后60个工作日内一次性支付中标价的50%，余款于本年度10月底前支付。</w:t>
      </w:r>
      <w:r/>
    </w:p>
    <w:p>
      <w:pPr>
        <w:jc w:val="left"/>
        <w:spacing w:line="480" w:lineRule="exact"/>
        <w:rPr>
          <w:rFonts w:hint="eastAsia" w:ascii="宋体" w:hAnsi="宋体" w:cs="宋体"/>
          <w:b/>
          <w:szCs w:val="24"/>
        </w:rPr>
      </w:pPr>
      <w:r>
        <w:rPr>
          <w:rFonts w:hint="eastAsia" w:ascii="宋体" w:hAnsi="宋体" w:cs="宋体"/>
          <w:b/>
          <w:szCs w:val="24"/>
        </w:rPr>
        <w:t xml:space="preserve">八、报价要求</w:t>
      </w:r>
      <w:r/>
    </w:p>
    <w:p>
      <w:pPr>
        <w:ind w:firstLine="480"/>
        <w:jc w:val="left"/>
        <w:spacing w:line="480" w:lineRule="exact"/>
        <w:rPr>
          <w:rFonts w:hint="eastAsia" w:ascii="宋体" w:hAnsi="宋体" w:cs="宋体"/>
          <w:bCs/>
          <w:szCs w:val="24"/>
        </w:rPr>
      </w:pPr>
      <w:r>
        <w:rPr>
          <w:rFonts w:hint="eastAsia" w:ascii="宋体" w:hAnsi="宋体" w:cs="宋体"/>
          <w:bCs/>
          <w:szCs w:val="24"/>
        </w:rPr>
        <w:t xml:space="preserve">1、</w:t>
      </w:r>
      <w:r>
        <w:rPr>
          <w:rFonts w:hint="eastAsia" w:ascii="宋体" w:hAnsi="宋体" w:cs="宋体"/>
          <w:szCs w:val="24"/>
        </w:rPr>
        <w:t xml:space="preserve">响应供应商</w:t>
      </w:r>
      <w:r>
        <w:rPr>
          <w:rFonts w:hint="eastAsia" w:ascii="宋体" w:hAnsi="宋体" w:cs="宋体"/>
          <w:bCs/>
          <w:szCs w:val="24"/>
        </w:rPr>
        <w:t xml:space="preserve">须对本项目中的所有内容进行报价，否则作无效响应处理。</w:t>
      </w:r>
      <w:r/>
    </w:p>
    <w:p>
      <w:pPr>
        <w:pStyle w:val="729"/>
        <w:ind w:firstLine="480"/>
        <w:spacing w:line="480" w:lineRule="exact"/>
        <w:widowControl/>
        <w:rPr>
          <w:rFonts w:hint="eastAsia" w:hAnsi="宋体" w:cs="宋体"/>
          <w:szCs w:val="24"/>
        </w:rPr>
      </w:pPr>
      <w:r>
        <w:rPr>
          <w:rFonts w:hint="eastAsia" w:hAnsi="宋体" w:cs="宋体"/>
          <w:bCs/>
          <w:szCs w:val="24"/>
        </w:rPr>
        <w:t xml:space="preserve">2、响应报价应以人民币报价，响应报价一次报定，报价均</w:t>
      </w:r>
      <w:r>
        <w:rPr>
          <w:rFonts w:hint="eastAsia" w:hAnsi="宋体" w:cs="宋体"/>
          <w:szCs w:val="24"/>
        </w:rPr>
        <w:t xml:space="preserve">已包括但不限于完成本项目所需的全部软硬件设备、辅材、线材、附配件、系统、损耗、安装、调试、验收、培训、人工、机械、运输、仓储、保险、运费、各种税费、劳保、专利技术、第三方检测费等到项目正式交付期间内一切费用等各项应有费用，</w:t>
      </w:r>
      <w:r>
        <w:rPr>
          <w:rFonts w:hint="eastAsia" w:hAnsi="宋体" w:cs="宋体"/>
          <w:bCs/>
          <w:szCs w:val="24"/>
        </w:rPr>
        <w:t xml:space="preserve">还</w:t>
      </w:r>
      <w:r>
        <w:rPr>
          <w:rFonts w:hint="eastAsia" w:hAnsi="宋体" w:cs="宋体"/>
          <w:szCs w:val="24"/>
        </w:rPr>
        <w:t xml:space="preserve">包括耗材、各种税费及政策性文件规定及合同包含的所有风险、责任等各项应有费用。如有漏项，视同已包含在其它项目中，合同总价不做调整。采购文件未列明但为完成本项目采购需求所必须的其他费用亦包含在响应报价中。采购单位不再支付其他款项</w:t>
      </w:r>
      <w:r>
        <w:rPr>
          <w:rFonts w:hint="eastAsia" w:hAnsi="宋体" w:cs="宋体"/>
          <w:bCs/>
          <w:szCs w:val="24"/>
        </w:rPr>
        <w:t xml:space="preserve">。</w:t>
      </w:r>
      <w:r/>
    </w:p>
    <w:p>
      <w:pPr>
        <w:ind w:firstLine="480"/>
        <w:jc w:val="left"/>
        <w:spacing w:line="480" w:lineRule="exact"/>
        <w:rPr>
          <w:rFonts w:hint="eastAsia" w:ascii="宋体" w:hAnsi="宋体" w:cs="宋体"/>
          <w:bCs/>
          <w:szCs w:val="24"/>
        </w:rPr>
      </w:pPr>
      <w:r>
        <w:rPr>
          <w:rFonts w:hint="eastAsia" w:ascii="宋体" w:hAnsi="宋体" w:cs="宋体"/>
          <w:bCs/>
          <w:szCs w:val="24"/>
        </w:rPr>
        <w:t xml:space="preserve">3、</w:t>
      </w:r>
      <w:r>
        <w:rPr>
          <w:rFonts w:hint="eastAsia" w:ascii="宋体" w:hAnsi="宋体" w:cs="宋体"/>
          <w:szCs w:val="24"/>
        </w:rPr>
        <w:t xml:space="preserve">响应供应商</w:t>
      </w:r>
      <w:r>
        <w:rPr>
          <w:rFonts w:hint="eastAsia" w:ascii="宋体" w:hAnsi="宋体" w:cs="宋体"/>
          <w:bCs/>
          <w:szCs w:val="24"/>
        </w:rPr>
        <w:t xml:space="preserve">须具备独立完成本项目的能力，具有较强售后服务能力。因此各</w:t>
      </w:r>
      <w:r>
        <w:rPr>
          <w:rFonts w:hint="eastAsia" w:ascii="宋体" w:hAnsi="宋体" w:cs="宋体"/>
          <w:szCs w:val="24"/>
        </w:rPr>
        <w:t xml:space="preserve">响应供应商</w:t>
      </w:r>
      <w:r>
        <w:rPr>
          <w:rFonts w:hint="eastAsia" w:ascii="宋体" w:hAnsi="宋体" w:cs="宋体"/>
          <w:bCs/>
          <w:szCs w:val="24"/>
        </w:rPr>
        <w:t xml:space="preserve">可在报价前自行进行调研，了解项目情况及详细需求，但</w:t>
      </w:r>
      <w:r>
        <w:rPr>
          <w:rFonts w:hint="eastAsia" w:ascii="宋体" w:hAnsi="宋体" w:cs="宋体"/>
          <w:szCs w:val="24"/>
        </w:rPr>
        <w:t xml:space="preserve">响应供应商</w:t>
      </w:r>
      <w:r>
        <w:rPr>
          <w:rFonts w:hint="eastAsia" w:ascii="宋体" w:hAnsi="宋体" w:cs="宋体"/>
          <w:bCs/>
          <w:szCs w:val="24"/>
        </w:rPr>
        <w:t xml:space="preserve">不得因此使采购单位承担有关的责任和蒙受损失。</w:t>
      </w:r>
      <w:r>
        <w:rPr>
          <w:rFonts w:hint="eastAsia" w:ascii="宋体" w:hAnsi="宋体" w:cs="宋体"/>
          <w:szCs w:val="24"/>
        </w:rPr>
        <w:t xml:space="preserve">响应供应商</w:t>
      </w:r>
      <w:r>
        <w:rPr>
          <w:rFonts w:hint="eastAsia" w:ascii="宋体" w:hAnsi="宋体" w:cs="宋体"/>
          <w:bCs/>
          <w:szCs w:val="24"/>
        </w:rPr>
        <w:t xml:space="preserve">应承担前期调研的责任和风险。</w:t>
      </w:r>
      <w:r>
        <w:rPr>
          <w:rFonts w:hint="eastAsia" w:ascii="宋体" w:hAnsi="宋体" w:cs="宋体"/>
          <w:szCs w:val="24"/>
        </w:rPr>
        <w:t xml:space="preserve">响应供应商</w:t>
      </w:r>
      <w:r>
        <w:rPr>
          <w:rFonts w:hint="eastAsia" w:ascii="宋体" w:hAnsi="宋体" w:cs="宋体"/>
          <w:bCs/>
          <w:szCs w:val="24"/>
        </w:rPr>
        <w:t xml:space="preserve">中标后，不得以不了解项目情况及详细需求为理由而向采购单位提出任何索赔的要求，对此采购单位不再承担任何责任。</w:t>
      </w:r>
      <w:r/>
    </w:p>
    <w:p>
      <w:pPr>
        <w:jc w:val="left"/>
        <w:spacing w:line="480" w:lineRule="exact"/>
        <w:rPr>
          <w:rFonts w:hint="eastAsia" w:ascii="宋体" w:hAnsi="宋体" w:cs="宋体"/>
          <w:b/>
          <w:bCs/>
          <w:szCs w:val="24"/>
        </w:rPr>
      </w:pPr>
      <w:r>
        <w:rPr>
          <w:rFonts w:hint="eastAsia" w:ascii="宋体" w:hAnsi="宋体" w:cs="宋体"/>
          <w:b/>
          <w:szCs w:val="24"/>
        </w:rPr>
        <w:t xml:space="preserve">九、</w:t>
      </w:r>
      <w:r>
        <w:rPr>
          <w:rFonts w:hint="eastAsia" w:ascii="宋体" w:hAnsi="宋体" w:cs="宋体"/>
          <w:b/>
          <w:bCs/>
          <w:szCs w:val="24"/>
        </w:rPr>
        <w:t xml:space="preserve">其他要求：</w:t>
      </w:r>
      <w:r/>
    </w:p>
    <w:p>
      <w:pPr>
        <w:ind w:firstLine="480"/>
        <w:jc w:val="left"/>
        <w:spacing w:line="480" w:lineRule="exact"/>
        <w:rPr>
          <w:rFonts w:hint="eastAsia" w:ascii="宋体" w:hAnsi="宋体" w:cs="宋体"/>
          <w:szCs w:val="24"/>
        </w:rPr>
      </w:pPr>
      <w:r>
        <w:rPr>
          <w:rFonts w:hint="eastAsia" w:ascii="宋体" w:hAnsi="宋体" w:cs="宋体"/>
          <w:szCs w:val="24"/>
        </w:rPr>
        <w:t xml:space="preserve">1</w:t>
      </w:r>
      <w:r>
        <w:rPr>
          <w:rFonts w:hint="eastAsia" w:ascii="宋体" w:hAnsi="宋体" w:cs="宋体"/>
          <w:szCs w:val="24"/>
        </w:rPr>
        <w:t xml:space="preserve">、</w:t>
      </w:r>
      <w:r>
        <w:rPr>
          <w:rFonts w:hint="eastAsia" w:ascii="宋体" w:hAnsi="宋体" w:cs="宋体"/>
          <w:szCs w:val="24"/>
        </w:rPr>
        <w:t xml:space="preserve">响应供应商必须承诺采购文件中提出的全部要求，如果以其中某些条款不响应时，应在文件中逐条列出，未列出的视同响应。</w:t>
      </w:r>
      <w:r/>
    </w:p>
    <w:p>
      <w:pPr>
        <w:pStyle w:val="729"/>
        <w:ind w:firstLine="480"/>
        <w:jc w:val="left"/>
        <w:spacing w:line="480" w:lineRule="exact"/>
        <w:tabs>
          <w:tab w:val="left" w:pos="360" w:leader="none"/>
        </w:tabs>
        <w:rPr>
          <w:rFonts w:hint="eastAsia" w:hAnsi="宋体" w:cs="宋体"/>
          <w:szCs w:val="24"/>
        </w:rPr>
      </w:pPr>
      <w:r>
        <w:rPr>
          <w:rFonts w:hint="eastAsia" w:hAnsi="宋体" w:cs="宋体"/>
          <w:szCs w:val="24"/>
        </w:rPr>
        <w:t xml:space="preserve">2</w:t>
      </w:r>
      <w:r>
        <w:rPr>
          <w:rFonts w:hint="eastAsia" w:hAnsi="宋体" w:cs="宋体"/>
          <w:szCs w:val="24"/>
        </w:rPr>
        <w:t xml:space="preserve">、</w:t>
      </w:r>
      <w:r>
        <w:rPr>
          <w:rFonts w:hint="eastAsia" w:hAnsi="宋体" w:cs="宋体"/>
          <w:szCs w:val="24"/>
        </w:rPr>
        <w:t xml:space="preserve">响应供应商应对所投项目的全部内容进行报价，只投其中部分内容者，其响应文件将被拒绝。</w:t>
      </w:r>
      <w:r/>
    </w:p>
    <w:p>
      <w:pPr>
        <w:ind w:firstLine="480"/>
        <w:jc w:val="left"/>
        <w:spacing w:line="480" w:lineRule="exact"/>
        <w:rPr>
          <w:rFonts w:hint="eastAsia" w:ascii="宋体" w:hAnsi="宋体" w:cs="宋体"/>
          <w:b/>
          <w:bCs/>
          <w:szCs w:val="24"/>
        </w:rPr>
      </w:pPr>
      <w:r>
        <w:rPr>
          <w:rFonts w:hint="eastAsia" w:ascii="宋体" w:hAnsi="宋体" w:cs="宋体"/>
          <w:szCs w:val="24"/>
        </w:rPr>
        <w:t xml:space="preserve">3、</w:t>
      </w:r>
      <w:r>
        <w:rPr>
          <w:rFonts w:hint="eastAsia" w:ascii="宋体" w:hAnsi="宋体" w:cs="宋体"/>
          <w:szCs w:val="24"/>
        </w:rPr>
        <w:t xml:space="preserve">响应单位</w:t>
      </w:r>
      <w:r>
        <w:rPr>
          <w:rFonts w:hint="eastAsia" w:ascii="宋体" w:hAnsi="宋体" w:cs="宋体"/>
          <w:szCs w:val="24"/>
        </w:rPr>
        <w:t xml:space="preserve">须保证所提供的响应文件真实有效，如因</w:t>
      </w:r>
      <w:r>
        <w:rPr>
          <w:rFonts w:hint="eastAsia" w:ascii="宋体" w:hAnsi="宋体" w:cs="宋体"/>
          <w:szCs w:val="24"/>
        </w:rPr>
        <w:t xml:space="preserve">响应单位</w:t>
      </w:r>
      <w:r>
        <w:rPr>
          <w:rFonts w:hint="eastAsia" w:ascii="宋体" w:hAnsi="宋体" w:cs="宋体"/>
          <w:szCs w:val="24"/>
        </w:rPr>
        <w:t xml:space="preserve">的响应文件不实而造成的后果由</w:t>
      </w:r>
      <w:r>
        <w:rPr>
          <w:rFonts w:hint="eastAsia" w:ascii="宋体" w:hAnsi="宋体" w:cs="宋体"/>
          <w:szCs w:val="24"/>
        </w:rPr>
        <w:t xml:space="preserve">响应单位</w:t>
      </w:r>
      <w:r>
        <w:rPr>
          <w:rFonts w:hint="eastAsia" w:ascii="宋体" w:hAnsi="宋体" w:cs="宋体"/>
          <w:szCs w:val="24"/>
        </w:rPr>
        <w:t xml:space="preserve">自行承担。有虚假应标行为经查实的响应文件，评审小组有权予以其废标。</w:t>
      </w:r>
      <w:r/>
    </w:p>
    <w:p>
      <w:pPr>
        <w:ind w:firstLine="480"/>
        <w:jc w:val="left"/>
        <w:spacing w:line="480" w:lineRule="exact"/>
        <w:rPr>
          <w:rFonts w:hint="eastAsia" w:ascii="宋体" w:hAnsi="宋体" w:cs="宋体"/>
          <w:szCs w:val="24"/>
        </w:rPr>
      </w:pPr>
      <w:r>
        <w:rPr>
          <w:rFonts w:hint="eastAsia" w:ascii="宋体" w:hAnsi="宋体" w:cs="宋体"/>
          <w:szCs w:val="24"/>
        </w:rPr>
        <w:t xml:space="preserve">4、评审小组在审查时，可以要求供应商对响应文件某些报价明显不合理或者低于成本，有可能影响服务质量或不能诚信履约等内容作出必要的澄清、说明或者更正或者提供相关产品的证明，若供应商无法澄清、说明或提供相关证明材料的，评审小组可认定其无效响应。</w:t>
      </w:r>
      <w:r/>
    </w:p>
    <w:p>
      <w:pPr>
        <w:ind w:firstLine="482"/>
        <w:jc w:val="left"/>
        <w:spacing w:line="480" w:lineRule="exact"/>
        <w:rPr>
          <w:rFonts w:hint="eastAsia" w:ascii="宋体" w:hAnsi="宋体" w:cs="宋体"/>
          <w:szCs w:val="24"/>
        </w:rPr>
      </w:pPr>
      <w:r>
        <w:rPr>
          <w:rFonts w:hint="eastAsia" w:ascii="宋体" w:hAnsi="宋体" w:cs="宋体"/>
          <w:b/>
          <w:szCs w:val="24"/>
        </w:rPr>
        <w:t xml:space="preserve">十、凡涉及采购文件的补充说明和修改，均以苏州政府采购网、江苏省政府采购网发布的内容为准。</w:t>
      </w:r>
      <w:r/>
    </w:p>
    <w:p>
      <w:pPr>
        <w:ind w:firstLine="480"/>
        <w:jc w:val="left"/>
        <w:spacing w:line="480" w:lineRule="exact"/>
        <w:rPr>
          <w:rFonts w:hint="eastAsia" w:ascii="宋体" w:hAnsi="宋体" w:cs="宋体"/>
          <w:szCs w:val="24"/>
        </w:rPr>
      </w:pPr>
      <w:r>
        <w:rPr>
          <w:rFonts w:hint="eastAsia" w:ascii="宋体" w:hAnsi="宋体" w:cs="宋体"/>
          <w:szCs w:val="24"/>
        </w:rPr>
      </w:r>
      <w:r/>
    </w:p>
    <w:p>
      <w:pPr>
        <w:ind w:firstLine="480"/>
        <w:jc w:val="left"/>
        <w:spacing w:line="480" w:lineRule="exact"/>
        <w:rPr>
          <w:rFonts w:hint="eastAsia" w:ascii="宋体" w:hAnsi="宋体" w:cs="宋体"/>
          <w:szCs w:val="24"/>
        </w:rPr>
      </w:pPr>
      <w:r>
        <w:rPr>
          <w:rFonts w:hint="eastAsia" w:ascii="宋体" w:hAnsi="宋体" w:cs="宋体"/>
          <w:szCs w:val="24"/>
        </w:rPr>
      </w:r>
      <w:r/>
    </w:p>
    <w:p>
      <w:pPr>
        <w:ind w:firstLine="480"/>
        <w:jc w:val="left"/>
        <w:spacing w:line="480" w:lineRule="exact"/>
        <w:rPr>
          <w:rFonts w:hint="eastAsia" w:ascii="宋体" w:hAnsi="宋体" w:cs="宋体"/>
          <w:szCs w:val="24"/>
        </w:rPr>
      </w:pPr>
      <w:r>
        <w:rPr>
          <w:rFonts w:hint="eastAsia" w:ascii="宋体" w:hAnsi="宋体" w:cs="宋体"/>
          <w:szCs w:val="24"/>
        </w:rPr>
      </w:r>
      <w:r/>
    </w:p>
    <w:p>
      <w:pPr>
        <w:ind w:firstLine="480"/>
        <w:jc w:val="left"/>
        <w:spacing w:line="480" w:lineRule="exact"/>
        <w:rPr>
          <w:rFonts w:hint="eastAsia" w:ascii="宋体" w:hAnsi="宋体" w:cs="宋体"/>
          <w:szCs w:val="24"/>
        </w:rPr>
      </w:pPr>
      <w:r>
        <w:rPr>
          <w:rFonts w:hint="eastAsia" w:ascii="宋体" w:hAnsi="宋体" w:cs="宋体"/>
          <w:szCs w:val="24"/>
        </w:rPr>
      </w:r>
      <w:r/>
    </w:p>
    <w:p>
      <w:pPr>
        <w:spacing w:line="440" w:lineRule="exact"/>
        <w:rPr>
          <w:rFonts w:hint="eastAsia" w:ascii="宋体" w:hAnsi="宋体" w:cs="宋体"/>
          <w:b/>
          <w:bCs/>
          <w:szCs w:val="24"/>
        </w:rPr>
      </w:pPr>
      <w:r>
        <w:rPr>
          <w:rFonts w:hint="eastAsia" w:ascii="宋体" w:hAnsi="宋体" w:cs="宋体"/>
          <w:b/>
          <w:bCs/>
          <w:szCs w:val="24"/>
        </w:rPr>
        <w:t xml:space="preserve">附件：服务类项目履约验收方案</w:t>
      </w:r>
      <w:r/>
    </w:p>
    <w:p>
      <w:pPr>
        <w:pStyle w:val="730"/>
        <w:spacing w:line="440" w:lineRule="exact"/>
        <w:rPr>
          <w:rFonts w:hint="eastAsia" w:hAnsi="宋体" w:eastAsia="宋体" w:cs="宋体"/>
          <w:b/>
          <w:bCs/>
          <w:sz w:val="24"/>
          <w:szCs w:val="24"/>
        </w:rPr>
      </w:pPr>
      <w:r>
        <w:rPr>
          <w:rFonts w:hint="eastAsia" w:hAnsi="宋体" w:eastAsia="宋体" w:cs="宋体"/>
          <w:b/>
          <w:bCs/>
          <w:sz w:val="24"/>
          <w:szCs w:val="24"/>
        </w:rPr>
        <w:t xml:space="preserve">一、项目概况</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项目编号：</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项目名称：</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供应商名称：</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合同金额： </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验收主体：</w:t>
      </w:r>
      <w:r/>
    </w:p>
    <w:p>
      <w:pPr>
        <w:pStyle w:val="730"/>
        <w:spacing w:line="440" w:lineRule="exact"/>
        <w:rPr>
          <w:rFonts w:hint="eastAsia" w:hAnsi="宋体" w:eastAsia="宋体" w:cs="宋体"/>
          <w:b/>
          <w:bCs/>
          <w:sz w:val="24"/>
          <w:szCs w:val="24"/>
        </w:rPr>
      </w:pPr>
      <w:r>
        <w:rPr>
          <w:rFonts w:hint="eastAsia" w:hAnsi="宋体" w:eastAsia="宋体" w:cs="宋体"/>
          <w:b/>
          <w:bCs/>
          <w:sz w:val="24"/>
          <w:szCs w:val="24"/>
        </w:rPr>
        <w:t xml:space="preserve">二、验收目的</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730"/>
        <w:spacing w:line="440" w:lineRule="exact"/>
        <w:rPr>
          <w:rFonts w:hint="eastAsia" w:hAnsi="宋体" w:eastAsia="宋体" w:cs="宋体"/>
          <w:b/>
          <w:bCs/>
          <w:sz w:val="24"/>
          <w:szCs w:val="24"/>
        </w:rPr>
      </w:pPr>
      <w:r>
        <w:rPr>
          <w:rFonts w:hint="eastAsia" w:hAnsi="宋体" w:eastAsia="宋体" w:cs="宋体"/>
          <w:b/>
          <w:bCs/>
          <w:sz w:val="24"/>
          <w:szCs w:val="24"/>
        </w:rPr>
        <w:t xml:space="preserve">三、验收依据</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730"/>
        <w:spacing w:line="440" w:lineRule="exact"/>
        <w:rPr>
          <w:rFonts w:hint="eastAsia" w:hAnsi="宋体" w:eastAsia="宋体" w:cs="宋体"/>
          <w:b/>
          <w:bCs/>
          <w:sz w:val="24"/>
          <w:szCs w:val="24"/>
        </w:rPr>
      </w:pPr>
      <w:r>
        <w:rPr>
          <w:rFonts w:hint="eastAsia" w:hAnsi="宋体" w:eastAsia="宋体" w:cs="宋体"/>
          <w:b/>
          <w:bCs/>
          <w:sz w:val="24"/>
          <w:szCs w:val="24"/>
        </w:rPr>
        <w:t xml:space="preserve">四、验收责任主体</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730"/>
        <w:spacing w:line="440" w:lineRule="exact"/>
        <w:rPr>
          <w:rFonts w:hint="eastAsia" w:hAnsi="宋体" w:eastAsia="宋体" w:cs="宋体"/>
          <w:b/>
          <w:bCs/>
          <w:sz w:val="24"/>
          <w:szCs w:val="24"/>
        </w:rPr>
      </w:pPr>
      <w:r>
        <w:rPr>
          <w:rFonts w:hint="eastAsia" w:hAnsi="宋体" w:eastAsia="宋体" w:cs="宋体"/>
          <w:b/>
          <w:bCs/>
          <w:sz w:val="24"/>
          <w:szCs w:val="24"/>
        </w:rPr>
        <w:t xml:space="preserve">五、验收方式(形式)</w:t>
      </w:r>
      <w:r/>
    </w:p>
    <w:p>
      <w:pPr>
        <w:pStyle w:val="730"/>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5.1日常考核、分段验收</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730"/>
        <w:ind w:firstLine="482"/>
        <w:spacing w:line="440" w:lineRule="exact"/>
        <w:rPr>
          <w:rFonts w:hint="eastAsia" w:hAnsi="宋体" w:eastAsia="宋体" w:cs="宋体"/>
          <w:sz w:val="24"/>
          <w:szCs w:val="24"/>
        </w:rPr>
      </w:pPr>
      <w:r>
        <w:rPr>
          <w:rFonts w:hint="eastAsia" w:hAnsi="宋体" w:eastAsia="宋体" w:cs="宋体"/>
          <w:b/>
          <w:bCs/>
          <w:sz w:val="24"/>
          <w:szCs w:val="24"/>
        </w:rPr>
        <w:t xml:space="preserve">5.2最终验收</w:t>
      </w:r>
      <w:r/>
    </w:p>
    <w:p>
      <w:pPr>
        <w:pStyle w:val="730"/>
        <w:spacing w:line="440" w:lineRule="exact"/>
        <w:rPr>
          <w:rFonts w:hint="eastAsia" w:hAnsi="宋体" w:eastAsia="宋体" w:cs="宋体"/>
          <w:b/>
          <w:bCs/>
          <w:sz w:val="24"/>
          <w:szCs w:val="24"/>
        </w:rPr>
      </w:pPr>
      <w:r>
        <w:rPr>
          <w:rFonts w:hint="eastAsia" w:hAnsi="宋体" w:eastAsia="宋体" w:cs="宋体"/>
          <w:b/>
          <w:bCs/>
          <w:sz w:val="24"/>
          <w:szCs w:val="24"/>
        </w:rPr>
        <w:t xml:space="preserve">六、验收内容：</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730"/>
        <w:spacing w:line="440" w:lineRule="exact"/>
        <w:rPr>
          <w:rFonts w:hint="eastAsia" w:hAnsi="宋体" w:eastAsia="宋体" w:cs="宋体"/>
          <w:b/>
          <w:bCs/>
          <w:sz w:val="24"/>
          <w:szCs w:val="24"/>
        </w:rPr>
      </w:pPr>
      <w:r>
        <w:rPr>
          <w:rFonts w:hint="eastAsia" w:hAnsi="宋体" w:eastAsia="宋体" w:cs="宋体"/>
          <w:b/>
          <w:bCs/>
          <w:sz w:val="24"/>
          <w:szCs w:val="24"/>
        </w:rPr>
        <w:t xml:space="preserve">七、验收程序：</w:t>
      </w:r>
      <w:r/>
    </w:p>
    <w:p>
      <w:pPr>
        <w:pStyle w:val="730"/>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7.1验收准备</w:t>
      </w:r>
      <w:r/>
    </w:p>
    <w:p>
      <w:pPr>
        <w:pStyle w:val="730"/>
        <w:ind w:firstLine="480"/>
        <w:spacing w:line="440" w:lineRule="exact"/>
        <w:rPr>
          <w:rFonts w:hint="eastAsia" w:hAnsi="宋体" w:eastAsia="宋体" w:cs="宋体"/>
          <w:b/>
          <w:bCs/>
          <w:sz w:val="24"/>
          <w:szCs w:val="24"/>
        </w:rPr>
      </w:pPr>
      <w:r>
        <w:rPr>
          <w:rFonts w:hint="eastAsia" w:hAnsi="宋体" w:eastAsia="宋体" w:cs="宋体"/>
          <w:sz w:val="24"/>
          <w:szCs w:val="24"/>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rPr>
        <w:t xml:space="preserve">供应商在收到催告后五个工作日内拒不配合的，采购人应依照合同约定追究其责任。</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7.1.2供应商应当配合采购人、采购代理机构做好项目验收工作，及时提供与项目验收相关的生产、技术、服务、数量、质量、安全、合格证明及验收所必须具备的其他材料。</w:t>
      </w:r>
      <w:r/>
    </w:p>
    <w:p>
      <w:pPr>
        <w:pStyle w:val="730"/>
        <w:ind w:firstLine="480"/>
        <w:spacing w:line="440" w:lineRule="exact"/>
        <w:rPr>
          <w:rFonts w:hint="eastAsia" w:hAnsi="宋体" w:eastAsia="宋体" w:cs="宋体"/>
          <w:b/>
          <w:bCs/>
          <w:sz w:val="24"/>
          <w:szCs w:val="24"/>
        </w:rPr>
      </w:pPr>
      <w:r>
        <w:rPr>
          <w:rFonts w:hint="eastAsia" w:hAnsi="宋体" w:eastAsia="宋体" w:cs="宋体"/>
          <w:sz w:val="24"/>
          <w:szCs w:val="24"/>
        </w:rPr>
        <w:t xml:space="preserve">7.1.3采购人应及时全面准备验收，自收到验收</w:t>
      </w:r>
      <w:r>
        <w:rPr>
          <w:rFonts w:hint="eastAsia" w:hAnsi="宋体" w:eastAsia="宋体" w:cs="宋体"/>
          <w:b/>
          <w:bCs/>
          <w:sz w:val="24"/>
          <w:szCs w:val="24"/>
        </w:rPr>
        <w:t xml:space="preserve">申请之日起五个工作日内</w:t>
      </w:r>
      <w:r>
        <w:rPr>
          <w:rFonts w:hint="eastAsia" w:hAnsi="宋体" w:eastAsia="宋体" w:cs="宋体"/>
          <w:sz w:val="24"/>
          <w:szCs w:val="24"/>
        </w:rPr>
        <w:t xml:space="preserve">做好通水、通电、准备验收工具等必要的验收准备工作、启动项目验收、通知供应商。</w:t>
      </w:r>
      <w:r/>
    </w:p>
    <w:p>
      <w:pPr>
        <w:pStyle w:val="730"/>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7.2验收小组</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730"/>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7.3参与验收人员</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7.3.1技术复杂或专业性强的政府采购项目，可以邀请有资质的第三方专业机构参加验收并出具专业意见。</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7.3.2对于采购人和使用人分离的采购项目，采购人或其委托的采购代理机构应当邀请实际使用人参与验收</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7.3.3政府向社会公众提供的公共服务项目，验收时应当邀请服务对象进行公共服务项目满意度评价，评价结果作为履约验收的参考依据。</w:t>
      </w:r>
      <w:r/>
    </w:p>
    <w:p>
      <w:pPr>
        <w:pStyle w:val="730"/>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7.4验收原则</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政府采购履约验收应当遵循全面完整、客观真实、诚实信用的原则，坚持公开透明、应验必验、验收必严、违约必究。</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7.4.2项目验收范围应当完整，与采购合同一致，不得省略、遗漏和缺失，也不得擅自扩大范围。</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7.4.3项目验收方式应当符合项目特点，不能明确客观标准、涉及主观判断的，可以通过在采购人、使用人中开展问卷调查等方式予以客观、量化。</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7.4.4项目验收标准应包括所有客观、量化指标，符合采购合同约定，未进行相应约定的，应当符合法律法规、政策要求、国家标准、行业标准，地方标准或企业标准等有关标准。</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7.4.5项目验收意见应当客观真实。验收小组成员意见不一致时，按照少数服从多数的原则作出验收意见。</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7.4.6验收方法主要包括全部查验核对和抽查核对。</w:t>
      </w:r>
      <w:r/>
    </w:p>
    <w:p>
      <w:pPr>
        <w:pStyle w:val="730"/>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7.5验收记录</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7.5.1验收小组应当要求参与验收的供应商、专业机构、专家和服务对象等出具书面意见，作为验收书的重要组成部分。</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730"/>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八、验收结果</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730"/>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九、验收资料归档</w:t>
      </w:r>
      <w:r/>
    </w:p>
    <w:p>
      <w:pPr>
        <w:pStyle w:val="730"/>
        <w:ind w:firstLine="480"/>
        <w:spacing w:line="440" w:lineRule="exact"/>
        <w:rPr>
          <w:rFonts w:hint="eastAsia" w:hAnsi="宋体" w:eastAsia="宋体" w:cs="宋体"/>
          <w:sz w:val="24"/>
          <w:szCs w:val="24"/>
        </w:rPr>
      </w:pPr>
      <w:r>
        <w:rPr>
          <w:rFonts w:hint="eastAsia" w:hAnsi="宋体" w:eastAsia="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378"/>
        <w:jc w:val="center"/>
        <w:spacing w:before="240" w:after="240" w:line="440" w:lineRule="exact"/>
        <w:rPr>
          <w:rFonts w:hint="eastAsia" w:ascii="宋体" w:hAnsi="宋体" w:cs="宋体"/>
          <w:b/>
          <w:bCs/>
          <w:spacing w:val="9"/>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bCs/>
          <w:spacing w:val="9"/>
          <w:sz w:val="44"/>
          <w:szCs w:val="44"/>
        </w:rPr>
      </w:r>
      <w:r/>
    </w:p>
    <w:p>
      <w:pPr>
        <w:pStyle w:val="706"/>
        <w:numPr>
          <w:ilvl w:val="3"/>
          <w:numId w:val="0"/>
        </w:numPr>
        <w:rPr>
          <w:rFonts w:hint="eastAsia" w:ascii="宋体" w:hAnsi="宋体" w:eastAsia="宋体" w:cs="宋体"/>
        </w:rPr>
      </w:pPr>
      <w:r>
        <w:rPr>
          <w:rFonts w:hint="eastAsia" w:ascii="宋体" w:hAnsi="宋体" w:eastAsia="宋体" w:cs="宋体"/>
        </w:rPr>
      </w:r>
      <w:r/>
    </w:p>
    <w:p>
      <w:pPr>
        <w:ind w:firstLine="378"/>
        <w:jc w:val="center"/>
        <w:spacing w:before="240" w:after="240" w:line="440" w:lineRule="exact"/>
        <w:rPr>
          <w:rFonts w:hint="eastAsia" w:ascii="宋体" w:hAnsi="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bCs/>
          <w:spacing w:val="9"/>
          <w:sz w:val="44"/>
          <w:szCs w:val="44"/>
        </w:rPr>
        <w:t xml:space="preserve">政府采购履约验收书(服务类）</w:t>
      </w:r>
      <w:r/>
    </w:p>
    <w:tbl>
      <w:tblPr>
        <w:tblStyle w:val="709"/>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559"/>
        <w:gridCol w:w="1417"/>
        <w:gridCol w:w="142"/>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528"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□自行简易验收</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□验收小组验收</w:t>
            </w:r>
            <w:r/>
          </w:p>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按  时□ </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不按时□</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存在问题</w:t>
            </w:r>
            <w:r/>
          </w:p>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验收小组成员</w:t>
            </w:r>
            <w:r/>
          </w:p>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jc w:val="cente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jc w:val="left"/>
              <w:spacing w:line="38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380" w:lineRule="exact"/>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38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380" w:lineRule="exact"/>
              <w:rPr>
                <w:rFonts w:hint="eastAsia" w:ascii="宋体" w:hAnsi="宋体" w:cs="宋体"/>
                <w:sz w:val="18"/>
                <w:szCs w:val="18"/>
                <w:lang w:bidi="ar"/>
              </w:rPr>
            </w:pPr>
            <w:r>
              <w:rPr>
                <w:rFonts w:hint="eastAsia" w:ascii="宋体" w:hAnsi="宋体" w:cs="宋体"/>
                <w:sz w:val="18"/>
                <w:szCs w:val="18"/>
                <w:lang w:bidi="ar"/>
              </w:rPr>
              <w:t xml:space="preserve">经办人：         负责人：               （采购人公章）</w:t>
            </w:r>
            <w:r/>
          </w:p>
        </w:tc>
      </w:tr>
      <w:tr>
        <w:trPr>
          <w:jc w:val="center"/>
        </w:trPr>
        <w:tc>
          <w:tcPr>
            <w:gridSpan w:val="8"/>
            <w:tcBorders>
              <w:top w:val="single" w:color="000000" w:sz="2" w:space="0"/>
              <w:left w:val="single" w:color="000000" w:sz="2" w:space="0"/>
              <w:bottom w:val="single" w:color="000000" w:sz="2" w:space="0"/>
              <w:right w:val="single" w:color="000000" w:sz="2" w:space="0"/>
            </w:tcBorders>
            <w:tcW w:w="9639" w:type="dxa"/>
            <w:textDirection w:val="lrTb"/>
            <w:noWrap w:val="false"/>
          </w:tcPr>
          <w:p>
            <w:pPr>
              <w:jc w:val="left"/>
              <w:spacing w:line="380" w:lineRule="exact"/>
              <w:rPr>
                <w:rFonts w:hint="eastAsia" w:ascii="宋体" w:hAnsi="宋体" w:cs="宋体"/>
                <w:sz w:val="18"/>
                <w:szCs w:val="18"/>
                <w:lang w:bidi="ar"/>
              </w:rPr>
            </w:pPr>
            <w:r>
              <w:rPr>
                <w:rFonts w:hint="eastAsia" w:ascii="宋体" w:hAnsi="宋体" w:cs="宋体"/>
                <w:sz w:val="18"/>
                <w:szCs w:val="18"/>
                <w:lang w:bidi="ar"/>
              </w:rPr>
              <w:t xml:space="preserve">供应商确认：</w:t>
            </w:r>
            <w:r/>
          </w:p>
          <w:p>
            <w:pPr>
              <w:jc w:val="left"/>
              <w:spacing w:line="38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380" w:lineRule="exact"/>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pStyle w:val="711"/>
        <w:ind w:firstLine="480"/>
        <w:rPr>
          <w:rFonts w:hint="eastAsia" w:ascii="宋体" w:hAnsi="宋体" w:cs="宋体"/>
          <w:szCs w:val="24"/>
        </w:rPr>
      </w:pPr>
      <w:r>
        <w:rPr>
          <w:rFonts w:hint="eastAsia" w:ascii="宋体" w:hAnsi="宋体" w:cs="宋体"/>
          <w:szCs w:val="24"/>
        </w:rPr>
      </w:r>
      <w:r/>
    </w:p>
    <w:p>
      <w:pPr>
        <w:pStyle w:val="710"/>
        <w:rPr>
          <w:rFonts w:hint="eastAsia" w:ascii="宋体" w:hAnsi="宋体" w:cs="宋体"/>
          <w:szCs w:val="24"/>
        </w:rPr>
      </w:pPr>
      <w:r>
        <w:rPr>
          <w:rFonts w:hint="eastAsia" w:ascii="宋体" w:hAnsi="宋体" w:cs="宋体"/>
          <w:szCs w:val="24"/>
        </w:rPr>
      </w:r>
      <w:r/>
    </w:p>
    <w:p>
      <w:pPr>
        <w:pStyle w:val="711"/>
        <w:ind w:firstLine="480"/>
        <w:rPr>
          <w:rFonts w:hint="eastAsia" w:ascii="宋体" w:hAnsi="宋体" w:cs="宋体"/>
          <w:szCs w:val="24"/>
        </w:rPr>
      </w:pPr>
      <w:r>
        <w:rPr>
          <w:rFonts w:hint="eastAsia" w:ascii="宋体" w:hAnsi="宋体" w:cs="宋体"/>
          <w:szCs w:val="24"/>
        </w:rPr>
      </w:r>
      <w:r/>
    </w:p>
    <w:p>
      <w:pPr>
        <w:rPr>
          <w:rFonts w:hint="eastAsia" w:ascii="宋体" w:hAnsi="宋体" w:cs="宋体"/>
          <w:szCs w:val="24"/>
        </w:rPr>
      </w:pPr>
      <w:r>
        <w:rPr>
          <w:rFonts w:hint="eastAsia" w:ascii="宋体" w:hAnsi="宋体" w:cs="宋体"/>
          <w:szCs w:val="24"/>
        </w:rPr>
      </w:r>
      <w:r/>
    </w:p>
    <w:tbl>
      <w:tblPr>
        <w:tblStyle w:val="70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963"/>
        <w:gridCol w:w="744"/>
        <w:gridCol w:w="3963"/>
        <w:gridCol w:w="753"/>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cs="宋体"/>
                <w:color w:val="000000"/>
                <w:sz w:val="40"/>
                <w:szCs w:val="40"/>
              </w:rPr>
            </w:pPr>
            <w:r>
              <w:rPr>
                <w:rFonts w:hint="eastAsia" w:ascii="宋体" w:hAnsi="宋体" w:cs="宋体"/>
                <w:color w:val="000000"/>
                <w:sz w:val="40"/>
                <w:szCs w:val="40"/>
                <w:lang w:bidi="ar"/>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hint="eastAsia" w:ascii="宋体" w:hAnsi="宋体" w:cs="宋体"/>
                <w:b/>
                <w:bCs/>
                <w:color w:val="000000"/>
                <w:szCs w:val="24"/>
              </w:rPr>
            </w:pPr>
            <w:r>
              <w:rPr>
                <w:rFonts w:hint="eastAsia" w:ascii="宋体" w:hAnsi="宋体" w:cs="宋体"/>
                <w:b/>
                <w:bCs/>
                <w:color w:val="000000"/>
                <w:szCs w:val="24"/>
                <w:lang w:bidi="ar"/>
              </w:rPr>
              <w:t xml:space="preserve">供应商：</w:t>
            </w:r>
            <w:r/>
          </w:p>
        </w:tc>
        <w:tc>
          <w:tcPr>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c>
          <w:tcPr>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lang w:bidi="ar"/>
              </w:rPr>
              <w:t xml:space="preserve">        单位公章</w:t>
            </w:r>
            <w:r>
              <w:rPr>
                <w:rFonts w:hint="eastAsia" w:ascii="宋体" w:hAnsi="宋体" w:cs="宋体"/>
                <w:color w:val="000000"/>
                <w:szCs w:val="24"/>
                <w:lang w:bidi="ar"/>
              </w:rPr>
              <w:br/>
            </w:r>
            <w:r>
              <w:rPr>
                <w:rFonts w:hint="eastAsia" w:ascii="宋体" w:hAnsi="宋体" w:cs="宋体"/>
                <w:color w:val="000000"/>
                <w:szCs w:val="24"/>
                <w:lang w:bidi="ar"/>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Cs w:val="24"/>
              </w:rPr>
            </w:pPr>
            <w:r>
              <w:rPr>
                <w:rFonts w:hint="eastAsia" w:ascii="仿宋" w:hAnsi="仿宋" w:eastAsia="仿宋" w:cs="仿宋"/>
                <w:color w:val="000000"/>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Cs w:val="24"/>
              </w:rPr>
            </w:pPr>
            <w:r>
              <w:rPr>
                <w:rFonts w:hint="eastAsia" w:ascii="仿宋" w:hAnsi="仿宋" w:eastAsia="仿宋" w:cs="仿宋"/>
                <w:color w:val="000000"/>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Cs w:val="24"/>
              </w:rPr>
            </w:pPr>
            <w:r>
              <w:rPr>
                <w:rFonts w:hint="eastAsia" w:ascii="仿宋" w:hAnsi="仿宋" w:eastAsia="仿宋" w:cs="仿宋"/>
                <w:color w:val="000000"/>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Cs w:val="24"/>
              </w:rPr>
            </w:pPr>
            <w:r>
              <w:rPr>
                <w:rFonts w:hint="eastAsia" w:ascii="仿宋" w:hAnsi="仿宋" w:eastAsia="仿宋" w:cs="仿宋"/>
                <w:color w:val="000000"/>
                <w:szCs w:val="24"/>
              </w:rPr>
            </w:r>
            <w:r/>
          </w:p>
        </w:tc>
      </w:tr>
      <w:tr>
        <w:trPr>
          <w:trHeight w:val="12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Cs w:val="24"/>
              </w:rPr>
            </w:pPr>
            <w:r>
              <w:rPr>
                <w:rFonts w:hint="eastAsia" w:ascii="仿宋" w:hAnsi="仿宋" w:eastAsia="仿宋" w:cs="仿宋"/>
                <w:color w:val="000000"/>
                <w:szCs w:val="24"/>
              </w:rPr>
            </w:r>
            <w:r/>
          </w:p>
        </w:tc>
      </w:tr>
    </w:tbl>
    <w:p>
      <w:pPr>
        <w:jc w:val="center"/>
        <w:spacing w:line="570" w:lineRule="exact"/>
        <w:rPr>
          <w:rFonts w:hint="eastAsia" w:ascii="仿宋" w:hAnsi="仿宋" w:eastAsia="仿宋" w:cs="仿宋"/>
          <w:sz w:val="44"/>
          <w:szCs w:val="44"/>
        </w:rPr>
      </w:pPr>
      <w:r>
        <w:rPr>
          <w:rFonts w:hint="eastAsia" w:ascii="仿宋" w:hAnsi="仿宋" w:eastAsia="仿宋" w:cs="仿宋"/>
          <w:sz w:val="44"/>
          <w:szCs w:val="44"/>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hint="eastAsia" w:ascii="Futura Lt" w:hAnsi="Futura Lt" w:cs="Futura Lt"/>
          <w:b/>
          <w:sz w:val="36"/>
          <w:szCs w:val="36"/>
        </w:rPr>
        <w:t xml:space="preserve">第四部分 单一来源采购程序</w:t>
      </w:r>
      <w:r/>
    </w:p>
    <w:p>
      <w:pPr>
        <w:spacing w:after="200" w:line="500" w:lineRule="exact"/>
        <w:rPr>
          <w:rFonts w:ascii="Arial" w:hAnsi="Arial" w:eastAsia="Arial"/>
          <w:szCs w:val="20"/>
        </w:rPr>
      </w:pPr>
      <w:r>
        <w:rPr>
          <w:rFonts w:ascii="Arial" w:hAnsi="Arial" w:eastAsia="Arial"/>
          <w:szCs w:val="20"/>
        </w:rPr>
      </w:r>
      <w:r/>
    </w:p>
    <w:p>
      <w:pPr>
        <w:ind w:firstLine="560"/>
        <w:jc w:val="left"/>
        <w:spacing w:after="200" w:line="580" w:lineRule="exact"/>
        <w:widowControl/>
        <w:rPr>
          <w:rFonts w:ascii="宋体" w:hAnsi="宋体" w:eastAsia="Arial"/>
          <w:sz w:val="28"/>
          <w:szCs w:val="28"/>
        </w:rPr>
      </w:pPr>
      <w:r>
        <w:rPr>
          <w:rFonts w:hint="eastAsia" w:ascii="宋体" w:hAnsi="宋体" w:eastAsia="Arial"/>
          <w:sz w:val="28"/>
          <w:szCs w:val="28"/>
        </w:rPr>
        <w:t xml:space="preserve">一、向单一来源采购响应单位发出邀请书；</w:t>
      </w:r>
      <w:r/>
    </w:p>
    <w:p>
      <w:pPr>
        <w:ind w:firstLine="560"/>
        <w:jc w:val="left"/>
        <w:spacing w:after="200" w:line="580" w:lineRule="exact"/>
        <w:widowControl/>
        <w:rPr>
          <w:rFonts w:ascii="宋体" w:hAnsi="宋体" w:eastAsia="Arial"/>
          <w:sz w:val="28"/>
          <w:szCs w:val="28"/>
        </w:rPr>
      </w:pPr>
      <w:r>
        <w:rPr>
          <w:rFonts w:hint="eastAsia" w:ascii="宋体" w:hAnsi="宋体" w:eastAsia="Arial"/>
          <w:sz w:val="28"/>
          <w:szCs w:val="28"/>
        </w:rPr>
        <w:t xml:space="preserve">二、单一来源采购响应单位按要求制作并上传响应响应文件；</w:t>
      </w:r>
      <w:r/>
    </w:p>
    <w:p>
      <w:pPr>
        <w:ind w:firstLine="560"/>
        <w:jc w:val="left"/>
        <w:spacing w:after="200" w:line="580" w:lineRule="exact"/>
        <w:widowControl/>
        <w:rPr>
          <w:rFonts w:ascii="宋体" w:hAnsi="宋体" w:eastAsia="Arial"/>
          <w:sz w:val="28"/>
          <w:szCs w:val="28"/>
        </w:rPr>
      </w:pPr>
      <w:r>
        <w:rPr>
          <w:rFonts w:hint="eastAsia" w:ascii="宋体" w:hAnsi="宋体" w:eastAsia="Arial"/>
          <w:sz w:val="28"/>
          <w:szCs w:val="28"/>
        </w:rPr>
        <w:t xml:space="preserve">三、根据采购文件的要求，由评审小组对单一来源采购响应单位的响应文件进行审查，确定其是否满足采购文件的要求；</w:t>
      </w:r>
      <w:r/>
    </w:p>
    <w:p>
      <w:pPr>
        <w:ind w:firstLine="560"/>
        <w:jc w:val="left"/>
        <w:spacing w:after="200" w:line="580" w:lineRule="exact"/>
        <w:widowControl/>
        <w:rPr>
          <w:rFonts w:ascii="宋体" w:hAnsi="宋体" w:eastAsia="Arial"/>
          <w:sz w:val="28"/>
          <w:szCs w:val="28"/>
        </w:rPr>
      </w:pPr>
      <w:r>
        <w:rPr>
          <w:rFonts w:hint="eastAsia" w:ascii="宋体" w:hAnsi="宋体" w:eastAsia="Arial"/>
          <w:sz w:val="28"/>
          <w:szCs w:val="28"/>
        </w:rPr>
        <w:t xml:space="preserve">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b/>
          <w:sz w:val="28"/>
          <w:szCs w:val="28"/>
        </w:rPr>
        <w:t xml:space="preserve">最终承诺及报价”</w:t>
      </w:r>
      <w:r>
        <w:rPr>
          <w:rFonts w:hint="eastAsia" w:ascii="宋体" w:hAnsi="宋体" w:eastAsia="Arial"/>
          <w:sz w:val="28"/>
          <w:szCs w:val="28"/>
        </w:rPr>
        <w:t xml:space="preserve">为最终报价。</w:t>
      </w:r>
      <w:r/>
    </w:p>
    <w:p>
      <w:pPr>
        <w:ind w:firstLine="560"/>
        <w:jc w:val="left"/>
        <w:spacing w:after="200" w:line="580" w:lineRule="exact"/>
        <w:widowControl/>
        <w:rPr>
          <w:rFonts w:ascii="宋体" w:hAnsi="宋体" w:eastAsia="Arial"/>
          <w:sz w:val="28"/>
          <w:szCs w:val="28"/>
        </w:rPr>
      </w:pPr>
      <w:r>
        <w:rPr>
          <w:rFonts w:hint="eastAsia" w:ascii="宋体" w:hAnsi="宋体" w:eastAsia="Arial"/>
          <w:sz w:val="28"/>
          <w:szCs w:val="28"/>
        </w:rPr>
        <w:t xml:space="preserve">五、由评审小组根据成交原则，确定成交供应商；</w:t>
      </w:r>
      <w:r/>
    </w:p>
    <w:p>
      <w:pPr>
        <w:ind w:firstLine="560"/>
        <w:spacing w:line="580" w:lineRule="exact"/>
        <w:tabs>
          <w:tab w:val="left" w:pos="5250" w:leader="none"/>
        </w:tabs>
        <w:rPr>
          <w:rFonts w:ascii="宋体" w:hAnsi="宋体" w:eastAsia="Arial"/>
          <w:sz w:val="28"/>
          <w:szCs w:val="28"/>
        </w:rPr>
      </w:pPr>
      <w:r>
        <w:rPr>
          <w:rFonts w:hint="eastAsia" w:ascii="宋体" w:hAnsi="宋体" w:eastAsia="Arial"/>
          <w:sz w:val="28"/>
          <w:szCs w:val="28"/>
        </w:rPr>
        <w:t xml:space="preserve">六、成交供应商和采购单位签订合同。</w:t>
      </w:r>
      <w:r/>
    </w:p>
    <w:p>
      <w:pPr>
        <w:jc w:val="left"/>
        <w:spacing w:before="240" w:after="240" w:line="276" w:lineRule="auto"/>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left"/>
        <w:spacing w:after="200" w:line="276" w:lineRule="auto"/>
        <w:widowControl/>
        <w:rPr>
          <w:rFonts w:hint="eastAsia" w:ascii="宋体" w:hAnsi="宋体" w:cs="宋体"/>
          <w:b/>
          <w:sz w:val="44"/>
        </w:rPr>
      </w:pPr>
      <w:r>
        <w:rPr>
          <w:rFonts w:ascii="宋体" w:hAnsi="宋体" w:cs="宋体"/>
          <w:b/>
          <w:sz w:val="44"/>
        </w:rPr>
        <w:br w:type="page" w:clear="all"/>
      </w:r>
      <w:r/>
    </w:p>
    <w:p>
      <w:pPr>
        <w:numPr>
          <w:ilvl w:val="0"/>
          <w:numId w:val="33"/>
        </w:numPr>
        <w:jc w:val="center"/>
        <w:spacing w:line="600" w:lineRule="exact"/>
        <w:rPr>
          <w:rFonts w:hint="eastAsia" w:ascii="宋体" w:hAnsi="宋体" w:cs="宋体"/>
          <w:b/>
          <w:sz w:val="44"/>
          <w:szCs w:val="21"/>
        </w:rPr>
      </w:pPr>
      <w:r>
        <w:rPr>
          <w:rFonts w:hint="eastAsia" w:ascii="宋体" w:hAnsi="宋体" w:cs="宋体"/>
          <w:b/>
          <w:sz w:val="44"/>
          <w:szCs w:val="21"/>
        </w:rPr>
        <w:t xml:space="preserve">成交原则</w:t>
      </w:r>
      <w:r/>
    </w:p>
    <w:p>
      <w:pPr>
        <w:spacing w:line="600" w:lineRule="exact"/>
        <w:rPr>
          <w:rFonts w:hint="eastAsia" w:ascii="宋体" w:hAnsi="宋体" w:cs="宋体"/>
          <w:b/>
          <w:sz w:val="44"/>
          <w:szCs w:val="21"/>
        </w:rPr>
      </w:pPr>
      <w:r>
        <w:rPr>
          <w:rFonts w:hint="eastAsia" w:ascii="宋体" w:hAnsi="宋体" w:cs="宋体"/>
          <w:b/>
          <w:sz w:val="44"/>
          <w:szCs w:val="21"/>
        </w:rPr>
      </w:r>
      <w:r/>
    </w:p>
    <w:p>
      <w:pPr>
        <w:ind w:firstLine="482"/>
        <w:spacing w:line="58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一、本次单一来源采购成交原则，适用于本次采购活动。</w:t>
      </w:r>
      <w:r/>
    </w:p>
    <w:p>
      <w:pPr>
        <w:ind w:firstLine="482"/>
        <w:spacing w:line="58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二、具备履约能力，能提供最佳售后服务。</w:t>
      </w:r>
      <w:r/>
    </w:p>
    <w:p>
      <w:pPr>
        <w:ind w:firstLine="482"/>
        <w:spacing w:line="58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三、成交原则：采购小组根据单一来源采购响应单位提供的单一来源采购响应文件对服务质量、技术、售后服务及价格等方面的商谈进行评审，且单一来源采购响应单位的报价不超过采购单位预算或最高限价。</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 </w:t>
      </w:r>
      <w:r/>
    </w:p>
    <w:p>
      <w:pPr>
        <w:spacing w:line="460"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rPr>
        <w:t xml:space="preserve"> </w:t>
      </w:r>
      <w:r/>
    </w:p>
    <w:p>
      <w:pPr>
        <w:jc w:val="left"/>
        <w:spacing w:after="200" w:line="276" w:lineRule="auto"/>
        <w:widowControl/>
        <w:rPr>
          <w:rFonts w:hint="eastAsia" w:ascii="宋体" w:hAnsi="宋体" w:cs="宋体"/>
          <w:b/>
          <w:sz w:val="44"/>
        </w:rPr>
      </w:pPr>
      <w:r>
        <w:rPr>
          <w:rFonts w:ascii="宋体" w:hAnsi="宋体" w:cs="宋体"/>
          <w:b/>
          <w:sz w:val="44"/>
        </w:rPr>
        <w:br w:type="page" w:clear="all"/>
      </w:r>
      <w:r/>
    </w:p>
    <w:p>
      <w:pPr>
        <w:jc w:val="left"/>
        <w:spacing w:before="240" w:after="240" w:line="276" w:lineRule="auto"/>
        <w:widowControl/>
        <w:rPr>
          <w:rFonts w:ascii="宋体" w:hAnsi="宋体" w:eastAsia="Arial" w:cs="宋体"/>
          <w:sz w:val="22"/>
        </w:rPr>
        <w:pBdr>
          <w:top w:val="none" w:color="000000" w:sz="0" w:space="0"/>
          <w:left w:val="none" w:color="000000" w:sz="0" w:space="0"/>
          <w:bottom w:val="none" w:color="000000" w:sz="0" w:space="0"/>
          <w:right w:val="none" w:color="000000" w:sz="0" w:space="0"/>
        </w:pBdr>
      </w:pPr>
      <w:r>
        <w:rPr>
          <w:rFonts w:ascii="宋体" w:hAnsi="宋体" w:cs="宋体"/>
          <w:b/>
          <w:sz w:val="44"/>
        </w:rPr>
        <w:t xml:space="preserve">        第六部分 </w:t>
      </w:r>
      <w:r>
        <w:rPr>
          <w:rFonts w:hint="eastAsia" w:ascii="宋体" w:hAnsi="宋体" w:cs="宋体"/>
          <w:b/>
          <w:sz w:val="44"/>
        </w:rPr>
        <w:t xml:space="preserve">合同条款</w:t>
      </w:r>
      <w:r/>
    </w:p>
    <w:p>
      <w:pPr>
        <w:spacing w:line="460" w:lineRule="atLeast"/>
        <w:widowControl/>
        <w:rPr>
          <w:rFonts w:ascii="Arial" w:hAnsi="Arial"/>
          <w:sz w:val="22"/>
        </w:rPr>
      </w:pPr>
      <w:r>
        <w:rPr>
          <w:rFonts w:hint="eastAsia" w:ascii="宋体" w:hAnsi="宋体" w:cs="宋体"/>
        </w:rPr>
        <w:t xml:space="preserve">采购人（以下称甲方）</w:t>
      </w:r>
      <w:r>
        <w:rPr>
          <w:rFonts w:ascii="宋体" w:hAnsi="宋体" w:cs="宋体"/>
        </w:rPr>
        <w:t xml:space="preserve">                      </w:t>
      </w:r>
      <w:r>
        <w:rPr>
          <w:rFonts w:hint="eastAsia" w:ascii="宋体" w:hAnsi="宋体" w:cs="宋体"/>
        </w:rPr>
        <w:t xml:space="preserve">供应商：（以下称乙方）</w:t>
      </w:r>
      <w:r/>
    </w:p>
    <w:p>
      <w:pPr>
        <w:spacing w:line="460" w:lineRule="atLeast"/>
        <w:widowControl/>
        <w:rPr>
          <w:rFonts w:ascii="Arial" w:hAnsi="Arial"/>
          <w:sz w:val="22"/>
        </w:rPr>
      </w:pPr>
      <w:r>
        <w:rPr>
          <w:rFonts w:hint="eastAsia" w:ascii="宋体" w:hAnsi="宋体" w:cs="宋体"/>
        </w:rPr>
        <w:t xml:space="preserve">地址：</w:t>
      </w:r>
      <w:r>
        <w:rPr>
          <w:rFonts w:ascii="宋体" w:hAnsi="宋体" w:cs="宋体"/>
        </w:rPr>
        <w:t xml:space="preserve">                                    </w:t>
      </w:r>
      <w:r>
        <w:rPr>
          <w:rFonts w:hint="eastAsia" w:ascii="宋体" w:hAnsi="宋体" w:cs="宋体"/>
        </w:rPr>
        <w:t xml:space="preserve">地址：</w:t>
      </w:r>
      <w:r/>
    </w:p>
    <w:p>
      <w:pPr>
        <w:spacing w:line="460" w:lineRule="atLeast"/>
        <w:widowControl/>
        <w:rPr>
          <w:rFonts w:ascii="Arial" w:hAnsi="Arial"/>
          <w:sz w:val="22"/>
        </w:rPr>
      </w:pPr>
      <w:r>
        <w:rPr>
          <w:rFonts w:hint="eastAsia" w:ascii="宋体" w:hAnsi="宋体" w:cs="宋体"/>
        </w:rPr>
        <w:t xml:space="preserve">电话：</w:t>
      </w:r>
      <w:r>
        <w:rPr>
          <w:rFonts w:ascii="宋体" w:hAnsi="宋体" w:cs="宋体"/>
        </w:rPr>
        <w:t xml:space="preserve">                                    </w:t>
      </w:r>
      <w:r>
        <w:rPr>
          <w:rFonts w:hint="eastAsia" w:ascii="宋体" w:hAnsi="宋体" w:cs="宋体"/>
        </w:rPr>
        <w:t xml:space="preserve">电话：</w:t>
      </w:r>
      <w:r/>
    </w:p>
    <w:p>
      <w:pPr>
        <w:ind w:firstLine="480"/>
        <w:jc w:val="left"/>
        <w:spacing w:line="460" w:lineRule="atLeast"/>
        <w:widowControl/>
        <w:rPr>
          <w:rFonts w:ascii="Arial" w:hAnsi="Arial"/>
          <w:sz w:val="22"/>
        </w:rPr>
      </w:pPr>
      <w:r>
        <w:rPr>
          <w:rFonts w:hint="eastAsia" w:ascii="宋体" w:hAnsi="宋体" w:cs="宋体"/>
        </w:rPr>
        <w:t xml:space="preserve">根据《中华人民共和国民法典》、《中华人民共和国政府采购法》等法律法规的规定，甲、乙双方按照苏州市公共资源交易中心太仓分中心组织的关于</w:t>
      </w:r>
      <w:r>
        <w:rPr>
          <w:rFonts w:hint="eastAsia" w:ascii="宋体" w:hAnsi="宋体" w:cs="宋体"/>
          <w:b/>
          <w:bCs/>
          <w:szCs w:val="24"/>
          <w:u w:val="single"/>
        </w:rPr>
        <w:t xml:space="preserve">                         项目</w:t>
      </w:r>
      <w:r>
        <w:rPr>
          <w:rFonts w:ascii="宋体" w:hAnsi="宋体" w:cs="宋体"/>
          <w:b/>
          <w:bCs/>
          <w:szCs w:val="24"/>
          <w:u w:val="single"/>
        </w:rPr>
        <w:t xml:space="preserve"> </w:t>
      </w:r>
      <w:r>
        <w:rPr>
          <w:rFonts w:hint="eastAsia" w:ascii="宋体" w:hAnsi="宋体" w:cs="宋体"/>
        </w:rPr>
        <w:t xml:space="preserve"> （</w:t>
      </w:r>
      <w:r>
        <w:rPr>
          <w:rFonts w:hint="eastAsia" w:ascii="宋体" w:hAnsi="宋体" w:cs="宋体"/>
          <w:b/>
        </w:rPr>
        <w:t xml:space="preserve">编号</w:t>
      </w:r>
      <w:r>
        <w:rPr>
          <w:rFonts w:hint="eastAsia" w:ascii="宋体" w:hAnsi="宋体" w:cs="宋体"/>
          <w:b/>
          <w:bCs/>
          <w:szCs w:val="24"/>
        </w:rPr>
        <w:t xml:space="preserve"> JSZC-320585-JZCG-D2026-0048</w:t>
      </w:r>
      <w:r>
        <w:rPr>
          <w:rFonts w:hint="eastAsia" w:ascii="宋体" w:hAnsi="宋体" w:cs="宋体"/>
        </w:rPr>
        <w:t xml:space="preserve">）的招标结果，签订本合同。</w:t>
      </w:r>
      <w:r/>
    </w:p>
    <w:p>
      <w:pPr>
        <w:ind w:firstLine="472"/>
        <w:spacing w:line="460" w:lineRule="atLeast"/>
        <w:widowControl/>
        <w:rPr>
          <w:rFonts w:ascii="Arial" w:hAnsi="Arial"/>
          <w:sz w:val="22"/>
        </w:rPr>
      </w:pPr>
      <w:r>
        <w:rPr>
          <w:rFonts w:hint="eastAsia" w:ascii="宋体" w:hAnsi="宋体" w:cs="宋体"/>
          <w:b/>
        </w:rPr>
        <w:t xml:space="preserve">第一条</w:t>
      </w:r>
      <w:r>
        <w:rPr>
          <w:rFonts w:ascii="宋体" w:hAnsi="宋体" w:cs="宋体"/>
          <w:b/>
        </w:rPr>
        <w:t xml:space="preserve"> </w:t>
      </w:r>
      <w:r>
        <w:rPr>
          <w:rFonts w:hint="eastAsia" w:ascii="宋体" w:hAnsi="宋体" w:cs="宋体"/>
          <w:b/>
        </w:rPr>
        <w:t xml:space="preserve">服务范围</w:t>
      </w:r>
      <w:r/>
    </w:p>
    <w:p>
      <w:pPr>
        <w:ind w:left="420"/>
        <w:spacing w:line="460" w:lineRule="atLeast"/>
        <w:widowControl/>
        <w:rPr>
          <w:rFonts w:ascii="Arial" w:hAnsi="Arial"/>
          <w:sz w:val="22"/>
        </w:rPr>
      </w:pPr>
      <w:r>
        <w:rPr>
          <w:rFonts w:ascii="宋体" w:hAnsi="宋体" w:cs="宋体"/>
        </w:rPr>
        <w:t xml:space="preserve"> </w:t>
      </w:r>
      <w:r>
        <w:rPr>
          <w:rFonts w:hint="eastAsia" w:ascii="宋体" w:hAnsi="宋体" w:cs="宋体"/>
        </w:rPr>
        <w:t xml:space="preserve">甲方聘请乙方提供以下服务：</w:t>
      </w:r>
      <w:r/>
    </w:p>
    <w:p>
      <w:pPr>
        <w:ind w:firstLine="480"/>
        <w:spacing w:line="460" w:lineRule="atLeast"/>
        <w:widowControl/>
        <w:rPr>
          <w:rFonts w:ascii="Arial" w:hAnsi="Arial"/>
          <w:sz w:val="22"/>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）本合同项下的服务指：</w:t>
      </w:r>
      <w:r/>
    </w:p>
    <w:p>
      <w:pPr>
        <w:ind w:firstLine="480"/>
        <w:spacing w:line="460" w:lineRule="atLeast"/>
        <w:widowControl/>
        <w:rPr>
          <w:rFonts w:ascii="Arial" w:hAnsi="Arial"/>
          <w:sz w:val="22"/>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）服务内容：</w:t>
      </w:r>
      <w:r/>
    </w:p>
    <w:p>
      <w:pPr>
        <w:ind w:firstLine="480"/>
        <w:spacing w:line="460" w:lineRule="atLeast"/>
        <w:widowControl/>
        <w:rPr>
          <w:rFonts w:ascii="Arial" w:hAnsi="Arial"/>
          <w:sz w:val="22"/>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）服务标准：</w:t>
      </w:r>
      <w:r/>
    </w:p>
    <w:p>
      <w:pPr>
        <w:ind w:firstLine="480"/>
        <w:spacing w:line="460" w:lineRule="atLeast"/>
        <w:widowControl/>
        <w:rPr>
          <w:rFonts w:ascii="Arial" w:hAnsi="Arial"/>
          <w:sz w:val="22"/>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）交付时间、地点：甲方指定。</w:t>
      </w:r>
      <w:r/>
    </w:p>
    <w:p>
      <w:pPr>
        <w:ind w:firstLine="482"/>
        <w:spacing w:line="460" w:lineRule="atLeast"/>
        <w:widowControl/>
        <w:rPr>
          <w:rFonts w:ascii="Arial" w:hAnsi="Arial"/>
          <w:sz w:val="22"/>
        </w:rPr>
      </w:pPr>
      <w:r>
        <w:rPr>
          <w:rFonts w:hint="eastAsia" w:ascii="宋体" w:hAnsi="宋体" w:cs="宋体"/>
          <w:b/>
        </w:rPr>
        <w:t xml:space="preserve">第二条</w:t>
      </w:r>
      <w:r>
        <w:rPr>
          <w:rFonts w:ascii="宋体" w:hAnsi="宋体" w:cs="宋体"/>
          <w:b/>
        </w:rPr>
        <w:t xml:space="preserve"> </w:t>
      </w:r>
      <w:r>
        <w:rPr>
          <w:rFonts w:hint="eastAsia" w:ascii="宋体" w:hAnsi="宋体" w:cs="宋体"/>
          <w:b/>
        </w:rPr>
        <w:t xml:space="preserve">组成本合同的有关文件</w:t>
      </w:r>
      <w:r>
        <w:rPr>
          <w:rFonts w:ascii="宋体" w:hAnsi="宋体" w:cs="宋体"/>
          <w:b/>
        </w:rPr>
        <w:t xml:space="preserve"> </w:t>
      </w:r>
      <w:r/>
    </w:p>
    <w:p>
      <w:pPr>
        <w:ind w:firstLine="480"/>
        <w:spacing w:line="460" w:lineRule="atLeast"/>
        <w:widowControl/>
        <w:rPr>
          <w:rFonts w:ascii="Arial" w:hAnsi="Arial"/>
          <w:sz w:val="22"/>
        </w:rPr>
      </w:pPr>
      <w:r>
        <w:rPr>
          <w:rFonts w:hint="eastAsia" w:ascii="宋体" w:hAnsi="宋体" w:cs="宋体"/>
        </w:rPr>
        <w:t xml:space="preserve">下列与本次采购活动有关的文件及有关附件是本合同不可分割的组成部分，与本合同具有同等法律效力，这些文件包括但不限于：</w:t>
      </w:r>
      <w:r/>
    </w:p>
    <w:p>
      <w:pPr>
        <w:numPr>
          <w:ilvl w:val="0"/>
          <w:numId w:val="34"/>
        </w:numPr>
        <w:spacing w:line="460" w:lineRule="atLeast"/>
        <w:widowControl/>
        <w:rPr>
          <w:rFonts w:ascii="Arial" w:hAnsi="Arial"/>
          <w:sz w:val="22"/>
        </w:rPr>
      </w:pPr>
      <w:r>
        <w:rPr>
          <w:rFonts w:hint="eastAsia" w:ascii="宋体" w:hAnsi="宋体" w:cs="宋体"/>
        </w:rPr>
        <w:t xml:space="preserve">招标采购文件（</w:t>
      </w:r>
      <w:r>
        <w:rPr>
          <w:rFonts w:hint="eastAsia" w:ascii="宋体" w:hAnsi="宋体" w:cs="宋体"/>
          <w:b/>
        </w:rPr>
        <w:t xml:space="preserve">编号： JSZC-320585-JZCG-D2026-0048</w:t>
      </w:r>
      <w:r>
        <w:rPr>
          <w:rFonts w:hint="eastAsia" w:ascii="宋体" w:hAnsi="宋体" w:cs="宋体"/>
        </w:rPr>
        <w:t xml:space="preserve">）</w:t>
      </w:r>
      <w:r/>
    </w:p>
    <w:p>
      <w:pPr>
        <w:numPr>
          <w:ilvl w:val="0"/>
          <w:numId w:val="34"/>
        </w:numPr>
        <w:spacing w:line="460" w:lineRule="atLeast"/>
        <w:widowControl/>
        <w:rPr>
          <w:rFonts w:ascii="Arial" w:hAnsi="Arial"/>
          <w:sz w:val="22"/>
        </w:rPr>
      </w:pPr>
      <w:r>
        <w:rPr>
          <w:rFonts w:hint="eastAsia" w:ascii="宋体" w:hAnsi="宋体" w:cs="宋体"/>
        </w:rPr>
        <w:t xml:space="preserve">乙方提供的投标文件和投标报价表；</w:t>
      </w:r>
      <w:r/>
    </w:p>
    <w:p>
      <w:pPr>
        <w:numPr>
          <w:ilvl w:val="0"/>
          <w:numId w:val="34"/>
        </w:numPr>
        <w:spacing w:line="460" w:lineRule="atLeast"/>
        <w:widowControl/>
        <w:rPr>
          <w:rFonts w:ascii="Arial" w:hAnsi="Arial"/>
          <w:sz w:val="22"/>
        </w:rPr>
      </w:pPr>
      <w:r>
        <w:rPr>
          <w:rFonts w:hint="eastAsia" w:ascii="宋体" w:hAnsi="宋体" w:cs="宋体"/>
        </w:rPr>
        <w:t xml:space="preserve">乙方在投标过程中所作的其他承诺、声明、书面澄清等；</w:t>
      </w:r>
      <w:r/>
    </w:p>
    <w:p>
      <w:pPr>
        <w:numPr>
          <w:ilvl w:val="0"/>
          <w:numId w:val="34"/>
        </w:numPr>
        <w:spacing w:line="460" w:lineRule="atLeast"/>
        <w:widowControl/>
        <w:rPr>
          <w:rFonts w:ascii="Arial" w:hAnsi="Arial"/>
          <w:sz w:val="22"/>
          <w:lang w:eastAsia="en-US"/>
        </w:rPr>
      </w:pPr>
      <w:r>
        <w:rPr>
          <w:rFonts w:hint="eastAsia" w:ascii="宋体" w:hAnsi="宋体" w:cs="宋体"/>
          <w:lang w:eastAsia="en-US"/>
        </w:rPr>
        <w:t xml:space="preserve">中标通知书；</w:t>
      </w:r>
      <w:r/>
    </w:p>
    <w:p>
      <w:pPr>
        <w:numPr>
          <w:ilvl w:val="0"/>
          <w:numId w:val="34"/>
        </w:numPr>
        <w:spacing w:line="460" w:lineRule="atLeast"/>
        <w:widowControl/>
        <w:rPr>
          <w:rFonts w:ascii="Arial" w:hAnsi="Arial"/>
          <w:sz w:val="22"/>
        </w:rPr>
      </w:pPr>
      <w:r>
        <w:rPr>
          <w:rFonts w:hint="eastAsia" w:ascii="宋体" w:hAnsi="宋体" w:cs="宋体"/>
        </w:rPr>
        <w:t xml:space="preserve">甲乙双方商定的其他文件等。</w:t>
      </w:r>
      <w:r/>
    </w:p>
    <w:p>
      <w:pPr>
        <w:ind w:firstLine="482"/>
        <w:spacing w:line="460" w:lineRule="atLeast"/>
        <w:widowControl/>
        <w:rPr>
          <w:rFonts w:ascii="Arial" w:hAnsi="Arial"/>
          <w:sz w:val="22"/>
        </w:rPr>
      </w:pPr>
      <w:r>
        <w:rPr>
          <w:rFonts w:hint="eastAsia" w:ascii="宋体" w:hAnsi="宋体" w:cs="宋体"/>
          <w:b/>
        </w:rPr>
        <w:t xml:space="preserve">第三条</w:t>
      </w:r>
      <w:r>
        <w:rPr>
          <w:rFonts w:ascii="宋体" w:hAnsi="宋体" w:cs="宋体"/>
          <w:b/>
        </w:rPr>
        <w:t xml:space="preserve"> </w:t>
      </w:r>
      <w:r>
        <w:rPr>
          <w:rFonts w:hint="eastAsia" w:ascii="宋体" w:hAnsi="宋体" w:cs="宋体"/>
          <w:b/>
        </w:rPr>
        <w:t xml:space="preserve">合同总价款</w:t>
      </w:r>
      <w:r>
        <w:rPr>
          <w:rFonts w:ascii="宋体" w:hAnsi="宋体" w:cs="宋体"/>
          <w:b/>
        </w:rPr>
        <w:t xml:space="preserve"> </w:t>
      </w:r>
      <w:r/>
    </w:p>
    <w:p>
      <w:pPr>
        <w:ind w:firstLine="480"/>
        <w:spacing w:line="460" w:lineRule="atLeast"/>
        <w:widowControl/>
        <w:rPr>
          <w:rFonts w:ascii="Arial" w:hAnsi="Arial"/>
          <w:sz w:val="22"/>
        </w:rPr>
      </w:pPr>
      <w:r>
        <w:rPr>
          <w:rFonts w:hint="eastAsia" w:ascii="宋体" w:hAnsi="宋体" w:cs="宋体"/>
        </w:rPr>
        <w:t xml:space="preserve">合同价格按此次成交价格执行，合同总金额为人民币</w:t>
      </w:r>
      <w:r>
        <w:rPr>
          <w:rFonts w:ascii="宋体" w:hAnsi="宋体" w:cs="宋体"/>
        </w:rPr>
        <w:t xml:space="preserve">___________</w:t>
      </w:r>
      <w:r>
        <w:rPr>
          <w:rFonts w:hint="eastAsia" w:ascii="宋体" w:hAnsi="宋体" w:cs="宋体"/>
        </w:rPr>
        <w:t xml:space="preserve">（大写）人民币，小写：（￥：）元整。</w:t>
      </w:r>
      <w:r/>
    </w:p>
    <w:p>
      <w:pPr>
        <w:ind w:firstLine="480"/>
        <w:spacing w:line="460" w:lineRule="atLeast"/>
        <w:widowControl/>
        <w:rPr>
          <w:rFonts w:ascii="Arial" w:hAnsi="Arial"/>
          <w:sz w:val="22"/>
        </w:rPr>
      </w:pPr>
      <w:r>
        <w:rPr>
          <w:rFonts w:hint="eastAsia" w:ascii="宋体" w:hAnsi="宋体" w:cs="宋体"/>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spacing w:line="460" w:lineRule="atLeast"/>
        <w:widowControl/>
        <w:rPr>
          <w:rFonts w:ascii="Arial" w:hAnsi="Arial"/>
          <w:sz w:val="22"/>
        </w:rPr>
      </w:pPr>
      <w:r>
        <w:rPr>
          <w:rFonts w:hint="eastAsia" w:ascii="宋体" w:hAnsi="宋体" w:cs="宋体"/>
        </w:rPr>
        <w:t xml:space="preserve">除非合同条款中另有规定，本合同执行期间合同总价款不变。</w:t>
      </w:r>
      <w:r/>
    </w:p>
    <w:p>
      <w:pPr>
        <w:ind w:firstLine="482"/>
        <w:spacing w:line="460" w:lineRule="atLeast"/>
        <w:widowControl/>
        <w:rPr>
          <w:rFonts w:ascii="Arial" w:hAnsi="Arial"/>
          <w:sz w:val="22"/>
        </w:rPr>
      </w:pPr>
      <w:r>
        <w:rPr>
          <w:rFonts w:hint="eastAsia" w:ascii="宋体" w:hAnsi="宋体" w:cs="宋体"/>
          <w:b/>
        </w:rPr>
        <w:t xml:space="preserve">第四条</w:t>
      </w:r>
      <w:r>
        <w:rPr>
          <w:rFonts w:ascii="宋体" w:hAnsi="宋体" w:cs="宋体"/>
          <w:b/>
        </w:rPr>
        <w:t xml:space="preserve"> </w:t>
      </w:r>
      <w:r>
        <w:rPr>
          <w:rFonts w:hint="eastAsia" w:ascii="宋体" w:hAnsi="宋体" w:cs="宋体"/>
          <w:b/>
        </w:rPr>
        <w:t xml:space="preserve">合同款支付</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、本合同项下所有款项均以人民币支付。</w:t>
      </w:r>
      <w:r/>
    </w:p>
    <w:p>
      <w:pPr>
        <w:ind w:firstLine="480"/>
        <w:spacing w:line="460" w:lineRule="atLeast"/>
        <w:widowControl/>
        <w:rPr>
          <w:rFonts w:hint="eastAsia" w:ascii="宋体" w:hAnsi="宋体" w:cs="宋体"/>
        </w:rPr>
      </w:pPr>
      <w:r>
        <w:rPr>
          <w:rFonts w:ascii="宋体" w:hAnsi="宋体" w:cs="宋体"/>
        </w:rPr>
        <w:t xml:space="preserve">2</w:t>
      </w:r>
      <w:r>
        <w:rPr>
          <w:rFonts w:hint="eastAsia" w:ascii="宋体" w:hAnsi="宋体" w:cs="宋体"/>
        </w:rPr>
        <w:t xml:space="preserve">、本合同项下的采购资金由甲方自行支付，乙方向甲方开具发票。</w:t>
      </w:r>
      <w:r/>
    </w:p>
    <w:p>
      <w:pPr>
        <w:ind w:firstLine="480"/>
        <w:spacing w:line="460" w:lineRule="atLeast"/>
        <w:widowControl/>
        <w:rPr>
          <w:rFonts w:hint="eastAsia" w:ascii="宋体" w:hAnsi="宋体" w:cs="宋体"/>
        </w:rPr>
      </w:pPr>
      <w:r>
        <w:rPr>
          <w:rFonts w:ascii="宋体" w:hAnsi="宋体" w:cs="宋体"/>
        </w:rPr>
        <w:t xml:space="preserve">3</w:t>
      </w:r>
      <w:r>
        <w:rPr>
          <w:rFonts w:hint="eastAsia" w:ascii="宋体" w:hAnsi="宋体" w:cs="宋体"/>
        </w:rPr>
        <w:t xml:space="preserve">、根据现行税法对乙方征收的与本合同有关的一切税费均由乙方承担。</w:t>
      </w:r>
      <w:r/>
    </w:p>
    <w:p>
      <w:pPr>
        <w:ind w:firstLine="480"/>
        <w:spacing w:line="460" w:lineRule="atLeast"/>
        <w:widowControl/>
        <w:rPr>
          <w:rFonts w:hint="eastAsia" w:ascii="宋体" w:hAnsi="宋体" w:cs="宋体"/>
        </w:rPr>
      </w:pPr>
      <w:r>
        <w:rPr>
          <w:rFonts w:ascii="宋体" w:hAnsi="宋体" w:cs="宋体"/>
        </w:rPr>
        <w:t xml:space="preserve">4</w:t>
      </w:r>
      <w:r>
        <w:rPr>
          <w:rFonts w:hint="eastAsia" w:ascii="宋体" w:hAnsi="宋体" w:cs="宋体"/>
        </w:rPr>
        <w:t xml:space="preserve">、付款步骤、方式：</w:t>
      </w:r>
      <w:r/>
    </w:p>
    <w:p>
      <w:pPr>
        <w:spacing w:after="200" w:line="276" w:lineRule="auto"/>
        <w:rPr>
          <w:rFonts w:ascii="楷体_GB2312" w:hAnsi="Arial" w:eastAsia="楷体_GB2312"/>
          <w:sz w:val="28"/>
        </w:rPr>
      </w:pPr>
      <w:r>
        <w:rPr>
          <w:rFonts w:ascii="楷体_GB2312" w:hAnsi="Arial" w:eastAsia="楷体_GB2312"/>
          <w:sz w:val="28"/>
        </w:rPr>
      </w:r>
      <w:r/>
    </w:p>
    <w:p>
      <w:pPr>
        <w:ind w:firstLine="482"/>
        <w:spacing w:line="85" w:lineRule="atLeast"/>
        <w:widowControl/>
        <w:rPr>
          <w:rFonts w:ascii="Arial" w:hAnsi="Arial"/>
          <w:sz w:val="22"/>
        </w:rPr>
      </w:pPr>
      <w:r>
        <w:rPr>
          <w:rFonts w:hint="eastAsia" w:ascii="宋体" w:hAnsi="宋体" w:cs="宋体"/>
          <w:b/>
        </w:rPr>
        <w:t xml:space="preserve">第五条</w:t>
      </w:r>
      <w:r>
        <w:rPr>
          <w:rFonts w:ascii="宋体" w:hAnsi="宋体" w:cs="宋体"/>
          <w:b/>
        </w:rPr>
        <w:t xml:space="preserve"> </w:t>
      </w:r>
      <w:r>
        <w:rPr>
          <w:rFonts w:hint="eastAsia" w:ascii="宋体" w:hAnsi="宋体" w:cs="宋体"/>
          <w:b/>
        </w:rPr>
        <w:t xml:space="preserve">服务质量、成果要求</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、项目完成后甲方将组织专业人员进行项目的验收工作，如存在问题，乙方应进行改进，直至验收合格为止；</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、验收标准</w:t>
      </w:r>
      <w:r>
        <w:rPr>
          <w:rFonts w:ascii="宋体" w:hAnsi="宋体" w:cs="宋体"/>
        </w:rPr>
        <w:t xml:space="preserve">: </w:t>
      </w:r>
      <w:r>
        <w:rPr>
          <w:rFonts w:hint="eastAsia" w:ascii="宋体" w:hAnsi="宋体" w:cs="宋体"/>
        </w:rPr>
        <w:t xml:space="preserve">按采购文件要求、乙方的投标承诺或国家相关标准。</w:t>
      </w:r>
      <w:r/>
    </w:p>
    <w:p>
      <w:pPr>
        <w:ind w:firstLine="482"/>
        <w:spacing w:line="460" w:lineRule="atLeast"/>
        <w:widowControl/>
        <w:rPr>
          <w:rFonts w:ascii="Arial" w:hAnsi="Arial"/>
          <w:sz w:val="22"/>
        </w:rPr>
      </w:pPr>
      <w:r>
        <w:rPr>
          <w:rFonts w:hint="eastAsia" w:ascii="宋体" w:hAnsi="宋体" w:cs="宋体"/>
          <w:b/>
        </w:rPr>
        <w:t xml:space="preserve">第六条</w:t>
      </w:r>
      <w:r>
        <w:rPr>
          <w:rFonts w:ascii="宋体" w:hAnsi="宋体" w:cs="宋体"/>
          <w:b/>
        </w:rPr>
        <w:t xml:space="preserve"> </w:t>
      </w:r>
      <w:r>
        <w:rPr>
          <w:rFonts w:hint="eastAsia" w:ascii="宋体" w:hAnsi="宋体" w:cs="宋体"/>
          <w:b/>
        </w:rPr>
        <w:t xml:space="preserve">甲、乙双方权利义务</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、甲方应当为保证项目服务的完成，给予乙方积极支持，为乙方提供项目实施的必要条件；</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、甲方应当按照本合同约定按时支付合同金额。</w:t>
      </w:r>
      <w:r/>
    </w:p>
    <w:p>
      <w:pPr>
        <w:ind w:firstLine="480"/>
        <w:spacing w:line="460" w:lineRule="atLeast"/>
        <w:widowControl/>
        <w:rPr>
          <w:rFonts w:ascii="Arial" w:hAnsi="Arial"/>
          <w:sz w:val="22"/>
        </w:rPr>
      </w:pPr>
      <w:r>
        <w:rPr>
          <w:rFonts w:ascii="宋体" w:hAnsi="宋体" w:cs="宋体"/>
        </w:rPr>
        <w:t xml:space="preserve">3</w:t>
      </w:r>
      <w:r>
        <w:rPr>
          <w:rFonts w:hint="eastAsia" w:ascii="宋体" w:hAnsi="宋体" w:cs="宋体"/>
        </w:rPr>
        <w:t xml:space="preserve">、乙方提交的服务成果未经甲方书面许可，不得向任何第三方泄露。</w:t>
      </w:r>
      <w:r/>
    </w:p>
    <w:p>
      <w:pPr>
        <w:ind w:firstLine="480"/>
        <w:spacing w:line="460" w:lineRule="atLeast"/>
        <w:widowControl/>
        <w:rPr>
          <w:rFonts w:ascii="Arial" w:hAnsi="Arial"/>
          <w:sz w:val="22"/>
        </w:rPr>
      </w:pPr>
      <w:r>
        <w:rPr>
          <w:rFonts w:ascii="宋体" w:hAnsi="宋体" w:cs="宋体"/>
        </w:rPr>
        <w:t xml:space="preserve">4</w:t>
      </w:r>
      <w:r>
        <w:rPr>
          <w:rFonts w:hint="eastAsia" w:ascii="宋体" w:hAnsi="宋体" w:cs="宋体"/>
        </w:rPr>
        <w:t xml:space="preserve">、</w:t>
      </w:r>
      <w:r>
        <w:rPr>
          <w:rFonts w:ascii="宋体" w:hAnsi="宋体" w:cs="宋体"/>
        </w:rPr>
        <w:t xml:space="preserve"> </w:t>
      </w:r>
      <w:r>
        <w:rPr>
          <w:rFonts w:hint="eastAsia" w:ascii="宋体" w:hAnsi="宋体" w:cs="宋体"/>
        </w:rPr>
        <w:t xml:space="preserve">乙方提供必要的技术培训，协助甲方完成其他需要中标单位配合的服务。</w:t>
      </w:r>
      <w:r/>
    </w:p>
    <w:p>
      <w:pPr>
        <w:ind w:firstLine="480"/>
        <w:spacing w:line="460" w:lineRule="atLeast"/>
        <w:widowControl/>
        <w:rPr>
          <w:rFonts w:ascii="Arial" w:hAnsi="Arial"/>
          <w:sz w:val="22"/>
        </w:rPr>
      </w:pPr>
      <w:r>
        <w:rPr>
          <w:rFonts w:ascii="宋体" w:hAnsi="宋体" w:cs="宋体"/>
        </w:rPr>
        <w:t xml:space="preserve">5</w:t>
      </w:r>
      <w:r>
        <w:rPr>
          <w:rFonts w:hint="eastAsia" w:ascii="宋体" w:hAnsi="宋体" w:cs="宋体"/>
        </w:rPr>
        <w:t xml:space="preserve">、乙方根据国家标准、行业标准和规范要求及标书规定的服务质量标准和有关要求，保质保量地完成服务工作。</w:t>
      </w:r>
      <w:r/>
    </w:p>
    <w:p>
      <w:pPr>
        <w:ind w:firstLine="482"/>
        <w:spacing w:line="460" w:lineRule="atLeast"/>
        <w:widowControl/>
        <w:rPr>
          <w:rFonts w:ascii="Arial" w:hAnsi="Arial"/>
          <w:sz w:val="22"/>
        </w:rPr>
      </w:pPr>
      <w:r>
        <w:rPr>
          <w:rFonts w:hint="eastAsia" w:ascii="宋体" w:hAnsi="宋体" w:cs="宋体"/>
          <w:b/>
        </w:rPr>
        <w:t xml:space="preserve">第七条</w:t>
      </w:r>
      <w:r>
        <w:rPr>
          <w:rFonts w:ascii="宋体" w:hAnsi="宋体" w:cs="宋体"/>
          <w:b/>
        </w:rPr>
        <w:t xml:space="preserve"> </w:t>
      </w:r>
      <w:r>
        <w:rPr>
          <w:rFonts w:hint="eastAsia" w:ascii="宋体" w:hAnsi="宋体" w:cs="宋体"/>
          <w:b/>
        </w:rPr>
        <w:t xml:space="preserve">知识产权</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、在合同履行过程中，由甲方向乙方提供的资料－－包括但不限于程序、文件、报告、说明、图表等均归甲方所有。</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widowControl/>
        <w:rPr>
          <w:rFonts w:ascii="Arial" w:hAnsi="Arial"/>
          <w:sz w:val="22"/>
        </w:rPr>
      </w:pPr>
      <w:r>
        <w:rPr>
          <w:rFonts w:hint="eastAsia" w:ascii="宋体" w:hAnsi="宋体" w:cs="宋体"/>
          <w:b/>
        </w:rPr>
        <w:t xml:space="preserve">第八条</w:t>
      </w:r>
      <w:r>
        <w:rPr>
          <w:rFonts w:ascii="宋体" w:hAnsi="宋体" w:cs="宋体"/>
          <w:b/>
        </w:rPr>
        <w:t xml:space="preserve"> </w:t>
      </w:r>
      <w:r>
        <w:rPr>
          <w:rFonts w:hint="eastAsia" w:ascii="宋体" w:hAnsi="宋体" w:cs="宋体"/>
          <w:b/>
        </w:rPr>
        <w:t xml:space="preserve">保密条款</w:t>
      </w:r>
      <w:r/>
    </w:p>
    <w:p>
      <w:pPr>
        <w:ind w:firstLine="480"/>
        <w:spacing w:line="460" w:lineRule="atLeast"/>
        <w:widowControl/>
        <w:rPr>
          <w:rFonts w:ascii="Arial" w:hAnsi="Arial"/>
          <w:sz w:val="22"/>
        </w:rPr>
      </w:pPr>
      <w:r>
        <w:rPr>
          <w:rFonts w:hint="eastAsia" w:ascii="宋体" w:hAnsi="宋体" w:cs="宋体"/>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widowControl/>
        <w:rPr>
          <w:rFonts w:ascii="Arial" w:hAnsi="Arial"/>
          <w:sz w:val="22"/>
        </w:rPr>
      </w:pPr>
      <w:r>
        <w:rPr>
          <w:rFonts w:hint="eastAsia" w:ascii="宋体" w:hAnsi="宋体" w:cs="宋体"/>
          <w:b/>
        </w:rPr>
        <w:t xml:space="preserve">第九条</w:t>
      </w:r>
      <w:r>
        <w:rPr>
          <w:rFonts w:ascii="宋体" w:hAnsi="宋体" w:cs="宋体"/>
          <w:b/>
        </w:rPr>
        <w:t xml:space="preserve"> </w:t>
      </w:r>
      <w:r>
        <w:rPr>
          <w:rFonts w:hint="eastAsia" w:ascii="宋体" w:hAnsi="宋体" w:cs="宋体"/>
          <w:b/>
        </w:rPr>
        <w:t xml:space="preserve">风险责任</w:t>
      </w:r>
      <w:r/>
    </w:p>
    <w:p>
      <w:pPr>
        <w:ind w:firstLine="480"/>
        <w:spacing w:line="460" w:lineRule="atLeast"/>
        <w:widowControl/>
        <w:rPr>
          <w:rFonts w:ascii="Arial" w:hAnsi="Arial"/>
          <w:sz w:val="22"/>
        </w:rPr>
      </w:pPr>
      <w:r>
        <w:rPr>
          <w:rFonts w:hint="eastAsia" w:ascii="宋体" w:hAnsi="宋体" w:cs="宋体"/>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widowControl/>
        <w:rPr>
          <w:rFonts w:ascii="Arial" w:hAnsi="Arial"/>
          <w:sz w:val="22"/>
        </w:rPr>
      </w:pPr>
      <w:r>
        <w:rPr>
          <w:rFonts w:hint="eastAsia" w:ascii="宋体" w:hAnsi="宋体" w:cs="宋体"/>
          <w:b/>
        </w:rPr>
        <w:t xml:space="preserve">第十条</w:t>
      </w:r>
      <w:r>
        <w:rPr>
          <w:rFonts w:ascii="宋体" w:hAnsi="宋体" w:cs="宋体"/>
          <w:b/>
        </w:rPr>
        <w:t xml:space="preserve"> </w:t>
      </w:r>
      <w:r>
        <w:rPr>
          <w:rFonts w:hint="eastAsia" w:ascii="宋体" w:hAnsi="宋体" w:cs="宋体"/>
          <w:b/>
        </w:rPr>
        <w:t xml:space="preserve">履约保证金（本项目不涉及）</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、乙方应按招标文件的约定要求提供相应的履约保证金。</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、履约保证金的有效期为合同生效之日起至合同主要义务履行完毕止。</w:t>
      </w:r>
      <w:r/>
    </w:p>
    <w:p>
      <w:pPr>
        <w:ind w:firstLine="480"/>
        <w:spacing w:line="460" w:lineRule="atLeast"/>
        <w:widowControl/>
        <w:rPr>
          <w:rFonts w:ascii="Arial" w:hAnsi="Arial"/>
          <w:sz w:val="22"/>
        </w:rPr>
      </w:pPr>
      <w:r>
        <w:rPr>
          <w:rFonts w:ascii="宋体" w:hAnsi="宋体" w:cs="宋体"/>
        </w:rPr>
        <w:t xml:space="preserve">3</w:t>
      </w:r>
      <w:r>
        <w:rPr>
          <w:rFonts w:hint="eastAsia" w:ascii="宋体" w:hAnsi="宋体" w:cs="宋体"/>
        </w:rPr>
        <w:t xml:space="preserve">、如乙方未能履行合同规定的义务，或因乙方责任应由乙方承担的赔偿未完成，甲方有权从履约保证金中取得补偿。</w:t>
      </w:r>
      <w:r/>
    </w:p>
    <w:p>
      <w:pPr>
        <w:ind w:firstLine="480"/>
        <w:spacing w:line="460" w:lineRule="atLeast"/>
        <w:widowControl/>
        <w:rPr>
          <w:rFonts w:ascii="Arial" w:hAnsi="Arial"/>
          <w:sz w:val="22"/>
        </w:rPr>
      </w:pPr>
      <w:r>
        <w:rPr>
          <w:rFonts w:ascii="宋体" w:hAnsi="宋体" w:cs="宋体"/>
        </w:rPr>
        <w:t xml:space="preserve">4</w:t>
      </w:r>
      <w:r>
        <w:rPr>
          <w:rFonts w:hint="eastAsia" w:ascii="宋体" w:hAnsi="宋体" w:cs="宋体"/>
        </w:rPr>
        <w:t xml:space="preserve">、履约保证金待合同主要义务全部履行完毕后全额退回（不计息）。</w:t>
      </w:r>
      <w:r/>
    </w:p>
    <w:p>
      <w:pPr>
        <w:ind w:firstLine="482"/>
        <w:spacing w:line="460" w:lineRule="atLeast"/>
        <w:widowControl/>
        <w:rPr>
          <w:rFonts w:ascii="Arial" w:hAnsi="Arial"/>
          <w:sz w:val="22"/>
        </w:rPr>
      </w:pPr>
      <w:r>
        <w:rPr>
          <w:rFonts w:hint="eastAsia" w:ascii="宋体" w:hAnsi="宋体" w:cs="宋体"/>
          <w:b/>
        </w:rPr>
        <w:t xml:space="preserve">第十一条</w:t>
      </w:r>
      <w:r>
        <w:rPr>
          <w:rFonts w:ascii="宋体" w:hAnsi="宋体" w:cs="宋体"/>
          <w:b/>
        </w:rPr>
        <w:t xml:space="preserve"> </w:t>
      </w:r>
      <w:r>
        <w:rPr>
          <w:rFonts w:hint="eastAsia" w:ascii="宋体" w:hAnsi="宋体" w:cs="宋体"/>
          <w:b/>
        </w:rPr>
        <w:t xml:space="preserve">合同的变更和终止</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、本合同一经签订，甲乙双方不得擅自变更、中止或终止合同。</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、除发生法律规定的不能预见、不能避免并不能克服的客观情况外，甲乙双方不得放弃或拒绝履行合同。乙方放弃或拒绝履行合同，保证金不予退还。</w:t>
      </w:r>
      <w:r/>
    </w:p>
    <w:p>
      <w:pPr>
        <w:ind w:firstLine="482"/>
        <w:spacing w:line="460" w:lineRule="atLeast"/>
        <w:widowControl/>
        <w:rPr>
          <w:rFonts w:ascii="Arial" w:hAnsi="Arial"/>
          <w:sz w:val="22"/>
        </w:rPr>
      </w:pPr>
      <w:r>
        <w:rPr>
          <w:rFonts w:hint="eastAsia" w:ascii="宋体" w:hAnsi="宋体" w:cs="宋体"/>
          <w:b/>
        </w:rPr>
        <w:t xml:space="preserve">第十二条</w:t>
      </w:r>
      <w:r>
        <w:rPr>
          <w:rFonts w:ascii="宋体" w:hAnsi="宋体" w:cs="宋体"/>
          <w:b/>
        </w:rPr>
        <w:t xml:space="preserve"> </w:t>
      </w:r>
      <w:r>
        <w:rPr>
          <w:rFonts w:hint="eastAsia" w:ascii="宋体" w:hAnsi="宋体" w:cs="宋体"/>
          <w:b/>
        </w:rPr>
        <w:t xml:space="preserve">合同的转让</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、乙方不得擅自部分或全部转让其应履行的合同义务。</w:t>
      </w:r>
      <w:r>
        <w:rPr>
          <w:rFonts w:ascii="宋体" w:hAnsi="宋体" w:cs="宋体"/>
        </w:rPr>
        <w:t xml:space="preserve">    </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、乙方在履行合同过程中，不得将服务项目委托给第三方。</w:t>
      </w:r>
      <w:r/>
    </w:p>
    <w:p>
      <w:pPr>
        <w:ind w:firstLine="482"/>
        <w:spacing w:line="460" w:lineRule="atLeast"/>
        <w:widowControl/>
        <w:rPr>
          <w:rFonts w:ascii="Arial" w:hAnsi="Arial"/>
          <w:sz w:val="22"/>
        </w:rPr>
      </w:pPr>
      <w:r>
        <w:rPr>
          <w:rFonts w:hint="eastAsia" w:ascii="宋体" w:hAnsi="宋体" w:cs="宋体"/>
          <w:b/>
        </w:rPr>
        <w:t xml:space="preserve">第十三条</w:t>
      </w:r>
      <w:r>
        <w:rPr>
          <w:rFonts w:ascii="宋体" w:hAnsi="宋体" w:cs="宋体"/>
          <w:b/>
        </w:rPr>
        <w:t xml:space="preserve"> </w:t>
      </w:r>
      <w:r>
        <w:rPr>
          <w:rFonts w:hint="eastAsia" w:ascii="宋体" w:hAnsi="宋体" w:cs="宋体"/>
          <w:b/>
        </w:rPr>
        <w:t xml:space="preserve">违约责任</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、在合同生效后，甲方无理由要求终止服务的，应向乙方偿付合同总价款的</w:t>
      </w:r>
      <w:r>
        <w:rPr>
          <w:rFonts w:ascii="宋体" w:hAnsi="宋体" w:cs="宋体"/>
        </w:rPr>
        <w:t xml:space="preserve">5%</w:t>
      </w:r>
      <w:r>
        <w:rPr>
          <w:rFonts w:hint="eastAsia" w:ascii="宋体" w:hAnsi="宋体" w:cs="宋体"/>
        </w:rPr>
        <w:t xml:space="preserve">，作为违约金，违约金不足以补偿损失的，乙方有权要求甲方补足。</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、甲方逾期付款的，应按照逾期付款金额的每天万分之四支付逾期付款违约金。</w:t>
      </w:r>
      <w:r/>
    </w:p>
    <w:p>
      <w:pPr>
        <w:ind w:firstLine="480"/>
        <w:spacing w:line="460" w:lineRule="atLeast"/>
        <w:widowControl/>
        <w:rPr>
          <w:rFonts w:ascii="Arial" w:hAnsi="Arial"/>
          <w:sz w:val="22"/>
        </w:rPr>
      </w:pPr>
      <w:r>
        <w:rPr>
          <w:rFonts w:ascii="宋体" w:hAnsi="宋体" w:cs="宋体"/>
        </w:rPr>
        <w:t xml:space="preserve">3</w:t>
      </w:r>
      <w:r>
        <w:rPr>
          <w:rFonts w:hint="eastAsia" w:ascii="宋体" w:hAnsi="宋体" w:cs="宋体"/>
        </w:rPr>
        <w:t xml:space="preserve">、乙方不能按时提供服务（逾期超过十五天视为不能服务），或服务不合格从而影响甲方按期正常使用的，甲方有权解除合同，乙方应向甲方偿付合同总价款</w:t>
      </w:r>
      <w:r>
        <w:rPr>
          <w:rFonts w:ascii="宋体" w:hAnsi="宋体" w:cs="宋体"/>
        </w:rPr>
        <w:t xml:space="preserve">5%</w:t>
      </w:r>
      <w:r>
        <w:rPr>
          <w:rFonts w:hint="eastAsia" w:ascii="宋体" w:hAnsi="宋体" w:cs="宋体"/>
        </w:rPr>
        <w:t xml:space="preserve">的违约金，违约金不足以补偿损失的甲方有权要求乙方补足。</w:t>
      </w:r>
      <w:r/>
    </w:p>
    <w:p>
      <w:pPr>
        <w:ind w:firstLine="480"/>
        <w:spacing w:line="460" w:lineRule="atLeast"/>
        <w:widowControl/>
        <w:rPr>
          <w:rFonts w:ascii="Arial" w:hAnsi="Arial"/>
          <w:sz w:val="22"/>
        </w:rPr>
      </w:pPr>
      <w:r>
        <w:rPr>
          <w:rFonts w:ascii="宋体" w:hAnsi="宋体" w:cs="宋体"/>
        </w:rPr>
        <w:t xml:space="preserve">4</w:t>
      </w:r>
      <w:r>
        <w:rPr>
          <w:rFonts w:hint="eastAsia" w:ascii="宋体" w:hAnsi="宋体" w:cs="宋体"/>
        </w:rPr>
        <w:t xml:space="preserve">、乙方项目组成员须按招标文件承诺人员配备，未经甲方同意不得擅自更换；如更换需向甲方支付赔偿金。</w:t>
      </w:r>
      <w:r/>
    </w:p>
    <w:p>
      <w:pPr>
        <w:ind w:firstLine="480"/>
        <w:spacing w:line="460" w:lineRule="atLeast"/>
        <w:widowControl/>
        <w:rPr>
          <w:rFonts w:ascii="Arial" w:hAnsi="Arial"/>
          <w:sz w:val="22"/>
        </w:rPr>
      </w:pPr>
      <w:r>
        <w:rPr>
          <w:rFonts w:ascii="宋体" w:hAnsi="宋体" w:cs="宋体"/>
        </w:rPr>
        <w:t xml:space="preserve">5</w:t>
      </w:r>
      <w:r>
        <w:rPr>
          <w:rFonts w:hint="eastAsia" w:ascii="宋体" w:hAnsi="宋体" w:cs="宋体"/>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widowControl/>
        <w:rPr>
          <w:rFonts w:ascii="Arial" w:hAnsi="Arial"/>
          <w:sz w:val="22"/>
        </w:rPr>
      </w:pPr>
      <w:r>
        <w:rPr>
          <w:rFonts w:ascii="宋体" w:hAnsi="宋体" w:cs="宋体"/>
        </w:rPr>
        <w:t xml:space="preserve">6</w:t>
      </w:r>
      <w:r>
        <w:rPr>
          <w:rFonts w:hint="eastAsia" w:ascii="宋体" w:hAnsi="宋体" w:cs="宋体"/>
        </w:rPr>
        <w:t xml:space="preserve">、其他未尽事宜，以《民法典》和《政府采购法》等有关法律法规规定为准，无相关规定的，双方协商解决。</w:t>
      </w:r>
      <w:r/>
    </w:p>
    <w:p>
      <w:pPr>
        <w:ind w:firstLine="482"/>
        <w:spacing w:line="460" w:lineRule="atLeast"/>
        <w:widowControl/>
        <w:rPr>
          <w:rFonts w:ascii="Arial" w:hAnsi="Arial"/>
          <w:sz w:val="22"/>
        </w:rPr>
      </w:pPr>
      <w:r>
        <w:rPr>
          <w:rFonts w:hint="eastAsia" w:ascii="宋体" w:hAnsi="宋体" w:cs="宋体"/>
          <w:b/>
        </w:rPr>
        <w:t xml:space="preserve">第十四条</w:t>
      </w:r>
      <w:r>
        <w:rPr>
          <w:rFonts w:ascii="宋体" w:hAnsi="宋体" w:cs="宋体"/>
          <w:b/>
        </w:rPr>
        <w:t xml:space="preserve"> </w:t>
      </w:r>
      <w:r>
        <w:rPr>
          <w:rFonts w:hint="eastAsia" w:ascii="宋体" w:hAnsi="宋体" w:cs="宋体"/>
          <w:b/>
        </w:rPr>
        <w:t xml:space="preserve">不可抗力</w:t>
      </w:r>
      <w:r/>
    </w:p>
    <w:p>
      <w:pPr>
        <w:ind w:firstLine="480"/>
        <w:spacing w:line="460" w:lineRule="atLeast"/>
        <w:widowControl/>
        <w:rPr>
          <w:rFonts w:ascii="Arial" w:hAnsi="Arial"/>
          <w:sz w:val="22"/>
        </w:rPr>
      </w:pPr>
      <w:r>
        <w:rPr>
          <w:rFonts w:hint="eastAsia" w:ascii="宋体" w:hAnsi="宋体" w:cs="宋体"/>
        </w:rPr>
        <w:t xml:space="preserve">甲、乙方中任何一方，因不可抗力不能按时或完全履行合同的</w:t>
      </w:r>
      <w:r>
        <w:rPr>
          <w:rFonts w:ascii="宋体" w:hAnsi="宋体" w:cs="宋体"/>
        </w:rPr>
        <w:t xml:space="preserve"> </w:t>
      </w:r>
      <w:r>
        <w:rPr>
          <w:rFonts w:hint="eastAsia" w:ascii="宋体" w:hAnsi="宋体" w:cs="宋体"/>
        </w:rPr>
        <w:t xml:space="preserve">，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widowControl/>
        <w:rPr>
          <w:rFonts w:ascii="Arial" w:hAnsi="Arial"/>
          <w:sz w:val="22"/>
        </w:rPr>
      </w:pPr>
      <w:r>
        <w:rPr>
          <w:rFonts w:hint="eastAsia" w:ascii="宋体" w:hAnsi="宋体" w:cs="宋体"/>
        </w:rPr>
        <w:t xml:space="preserve">因合同一方迟延履行后发生不可抗力的，不能免除责任。</w:t>
      </w:r>
      <w:r/>
    </w:p>
    <w:p>
      <w:pPr>
        <w:ind w:firstLine="482"/>
        <w:spacing w:line="460" w:lineRule="atLeast"/>
        <w:widowControl/>
        <w:rPr>
          <w:rFonts w:ascii="Arial" w:hAnsi="Arial"/>
          <w:sz w:val="22"/>
        </w:rPr>
      </w:pPr>
      <w:r>
        <w:rPr>
          <w:rFonts w:hint="eastAsia" w:ascii="宋体" w:hAnsi="宋体" w:cs="宋体"/>
          <w:b/>
        </w:rPr>
        <w:t xml:space="preserve">第十五条</w:t>
      </w:r>
      <w:r>
        <w:rPr>
          <w:rFonts w:ascii="宋体" w:hAnsi="宋体" w:cs="宋体"/>
          <w:b/>
        </w:rPr>
        <w:t xml:space="preserve"> </w:t>
      </w:r>
      <w:r>
        <w:rPr>
          <w:rFonts w:hint="eastAsia" w:ascii="宋体" w:hAnsi="宋体" w:cs="宋体"/>
          <w:b/>
        </w:rPr>
        <w:t xml:space="preserve">索赔</w:t>
      </w:r>
      <w:r/>
    </w:p>
    <w:p>
      <w:pPr>
        <w:ind w:firstLine="480"/>
        <w:spacing w:line="460" w:lineRule="atLeast"/>
        <w:widowControl/>
        <w:rPr>
          <w:rFonts w:ascii="Arial" w:hAnsi="Arial"/>
          <w:sz w:val="22"/>
        </w:rPr>
      </w:pPr>
      <w:r>
        <w:rPr>
          <w:rFonts w:hint="eastAsia" w:ascii="宋体" w:hAnsi="宋体" w:cs="宋体"/>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cs="宋体"/>
        </w:rPr>
        <w:t xml:space="preserve">(   )</w:t>
      </w:r>
      <w:r>
        <w:rPr>
          <w:rFonts w:hint="eastAsia" w:ascii="宋体" w:hAnsi="宋体" w:cs="宋体"/>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widowControl/>
        <w:rPr>
          <w:rFonts w:ascii="Arial" w:hAnsi="Arial"/>
          <w:sz w:val="22"/>
        </w:rPr>
      </w:pPr>
      <w:r>
        <w:rPr>
          <w:rFonts w:hint="eastAsia" w:ascii="宋体" w:hAnsi="宋体" w:cs="宋体"/>
          <w:b/>
        </w:rPr>
        <w:t xml:space="preserve">第十六条</w:t>
      </w:r>
      <w:r>
        <w:rPr>
          <w:rFonts w:ascii="宋体" w:hAnsi="宋体" w:cs="宋体"/>
          <w:b/>
        </w:rPr>
        <w:t xml:space="preserve"> </w:t>
      </w:r>
      <w:r>
        <w:rPr>
          <w:rFonts w:hint="eastAsia" w:ascii="宋体" w:hAnsi="宋体" w:cs="宋体"/>
          <w:b/>
        </w:rPr>
        <w:t xml:space="preserve">争议的解决</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、因履行本合同引起的或与本合同有关的争议，甲、乙双方应首先通过友好协商解决，如果协商不能解决争议，则向甲方所在地有管辖权的人民法院提起诉讼；</w:t>
      </w:r>
      <w:r/>
    </w:p>
    <w:p>
      <w:pPr>
        <w:ind w:firstLine="480"/>
        <w:spacing w:line="460" w:lineRule="atLeast"/>
        <w:widowControl/>
        <w:rPr>
          <w:rFonts w:ascii="Arial" w:hAnsi="Arial"/>
          <w:sz w:val="22"/>
        </w:rPr>
      </w:pPr>
      <w:r>
        <w:rPr>
          <w:rFonts w:ascii="宋体" w:hAnsi="宋体" w:cs="宋体"/>
        </w:rPr>
        <w:t xml:space="preserve">3</w:t>
      </w:r>
      <w:r>
        <w:rPr>
          <w:rFonts w:hint="eastAsia" w:ascii="宋体" w:hAnsi="宋体" w:cs="宋体"/>
        </w:rPr>
        <w:t xml:space="preserve">、在法院审理和仲裁期间，除有争议部分外，本合同其他部分应继续履行。</w:t>
      </w:r>
      <w:r/>
    </w:p>
    <w:p>
      <w:pPr>
        <w:ind w:firstLine="482"/>
        <w:spacing w:line="460" w:lineRule="atLeast"/>
        <w:widowControl/>
        <w:rPr>
          <w:rFonts w:ascii="Arial" w:hAnsi="Arial"/>
          <w:sz w:val="22"/>
        </w:rPr>
      </w:pPr>
      <w:r>
        <w:rPr>
          <w:rFonts w:hint="eastAsia" w:ascii="宋体" w:hAnsi="宋体" w:cs="宋体"/>
          <w:b/>
        </w:rPr>
        <w:t xml:space="preserve">第十七条</w:t>
      </w:r>
      <w:r>
        <w:rPr>
          <w:rFonts w:ascii="宋体" w:hAnsi="宋体" w:cs="宋体"/>
          <w:b/>
        </w:rPr>
        <w:t xml:space="preserve"> </w:t>
      </w:r>
      <w:r>
        <w:rPr>
          <w:rFonts w:hint="eastAsia" w:ascii="宋体" w:hAnsi="宋体" w:cs="宋体"/>
          <w:b/>
        </w:rPr>
        <w:t xml:space="preserve">诚实信用</w:t>
      </w:r>
      <w:r>
        <w:rPr>
          <w:rFonts w:ascii="宋体" w:hAnsi="宋体" w:cs="宋体"/>
          <w:b/>
        </w:rPr>
        <w:t xml:space="preserve"> </w:t>
      </w:r>
      <w:r/>
    </w:p>
    <w:p>
      <w:pPr>
        <w:ind w:firstLine="480"/>
        <w:spacing w:line="460" w:lineRule="atLeast"/>
        <w:widowControl/>
        <w:rPr>
          <w:rFonts w:ascii="Arial" w:hAnsi="Arial"/>
          <w:sz w:val="22"/>
        </w:rPr>
      </w:pPr>
      <w:r>
        <w:rPr>
          <w:rFonts w:hint="eastAsia" w:ascii="宋体" w:hAnsi="宋体" w:cs="宋体"/>
        </w:rPr>
        <w:t xml:space="preserve">乙方应诚实信用，严格按照招标文件要求和投标承诺履行合同，不向甲方进行商业贿赂或者提供不正当利益。</w:t>
      </w:r>
      <w:r/>
    </w:p>
    <w:p>
      <w:pPr>
        <w:ind w:firstLine="482"/>
        <w:spacing w:line="460" w:lineRule="atLeast"/>
        <w:widowControl/>
        <w:rPr>
          <w:rFonts w:ascii="Arial" w:hAnsi="Arial"/>
          <w:sz w:val="22"/>
        </w:rPr>
      </w:pPr>
      <w:r>
        <w:rPr>
          <w:rFonts w:hint="eastAsia" w:ascii="宋体" w:hAnsi="宋体" w:cs="宋体"/>
          <w:b/>
        </w:rPr>
        <w:t xml:space="preserve">第十八条</w:t>
      </w:r>
      <w:r>
        <w:rPr>
          <w:rFonts w:ascii="宋体" w:hAnsi="宋体" w:cs="宋体"/>
          <w:b/>
        </w:rPr>
        <w:t xml:space="preserve"> </w:t>
      </w:r>
      <w:r>
        <w:rPr>
          <w:rFonts w:hint="eastAsia" w:ascii="宋体" w:hAnsi="宋体" w:cs="宋体"/>
          <w:b/>
        </w:rPr>
        <w:t xml:space="preserve">合同生效及其他</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、本合同自经甲乙双方授权代表签订并加盖公章后，自签订之日起生效。</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、本合同一式两份份，甲乙双方各执一份。</w:t>
      </w:r>
      <w:r/>
    </w:p>
    <w:p>
      <w:pPr>
        <w:ind w:firstLine="480"/>
        <w:spacing w:line="460" w:lineRule="atLeast"/>
        <w:widowControl/>
        <w:rPr>
          <w:rFonts w:ascii="Arial" w:hAnsi="Arial"/>
          <w:sz w:val="22"/>
        </w:rPr>
      </w:pPr>
      <w:r>
        <w:rPr>
          <w:rFonts w:ascii="宋体" w:hAnsi="宋体" w:cs="宋体"/>
        </w:rPr>
        <w:t xml:space="preserve">3</w:t>
      </w:r>
      <w:r>
        <w:rPr>
          <w:rFonts w:hint="eastAsia" w:ascii="宋体" w:hAnsi="宋体" w:cs="宋体"/>
        </w:rPr>
        <w:t xml:space="preserve">、本合同应按照中华人民共和国的现行法律进行解释。</w:t>
      </w:r>
      <w:r/>
    </w:p>
    <w:p>
      <w:pPr>
        <w:ind w:firstLine="480"/>
        <w:spacing w:line="460" w:lineRule="atLeast"/>
        <w:widowControl/>
        <w:rPr>
          <w:rFonts w:ascii="Arial" w:hAnsi="Arial"/>
          <w:sz w:val="22"/>
        </w:rPr>
      </w:pPr>
      <w:r>
        <w:rPr>
          <w:rFonts w:ascii="宋体" w:hAnsi="宋体" w:cs="宋体"/>
        </w:rPr>
        <w:t xml:space="preserve"> </w:t>
      </w:r>
      <w:r/>
    </w:p>
    <w:p>
      <w:pPr>
        <w:ind w:firstLine="480"/>
        <w:spacing w:line="460" w:lineRule="atLeast"/>
        <w:widowControl/>
        <w:rPr>
          <w:rFonts w:ascii="Arial" w:hAnsi="Arial"/>
          <w:sz w:val="22"/>
        </w:rPr>
      </w:pPr>
      <w:r>
        <w:rPr>
          <w:rFonts w:hint="eastAsia" w:ascii="宋体" w:hAnsi="宋体" w:cs="宋体"/>
        </w:rPr>
        <w:t xml:space="preserve">甲方（采购人）：（盖章）</w:t>
      </w:r>
      <w:r>
        <w:rPr>
          <w:rFonts w:ascii="宋体" w:hAnsi="宋体" w:cs="宋体"/>
        </w:rPr>
        <w:t xml:space="preserve">            </w:t>
      </w:r>
      <w:r>
        <w:rPr>
          <w:rFonts w:hint="eastAsia" w:ascii="宋体" w:hAnsi="宋体" w:cs="宋体"/>
        </w:rPr>
        <w:t xml:space="preserve">乙方（供应商）：（盖章）</w:t>
      </w:r>
      <w:r/>
    </w:p>
    <w:p>
      <w:pPr>
        <w:ind w:firstLine="480"/>
        <w:spacing w:line="460" w:lineRule="atLeast"/>
        <w:widowControl/>
        <w:rPr>
          <w:rFonts w:ascii="Arial" w:hAnsi="Arial"/>
          <w:sz w:val="22"/>
        </w:rPr>
      </w:pPr>
      <w:r>
        <w:rPr>
          <w:rFonts w:hint="eastAsia" w:ascii="宋体" w:hAnsi="宋体" w:cs="宋体"/>
        </w:rPr>
        <w:t xml:space="preserve">代表人：</w:t>
      </w:r>
      <w:r>
        <w:rPr>
          <w:rFonts w:ascii="宋体" w:hAnsi="宋体" w:cs="宋体"/>
        </w:rPr>
        <w:t xml:space="preserve">              </w:t>
      </w:r>
      <w:r>
        <w:rPr>
          <w:rFonts w:hint="eastAsia" w:ascii="宋体" w:hAnsi="宋体" w:cs="宋体"/>
        </w:rPr>
        <w:t xml:space="preserve">代表人：</w:t>
      </w:r>
      <w:r/>
    </w:p>
    <w:p>
      <w:pPr>
        <w:ind w:firstLine="480"/>
        <w:spacing w:line="460" w:lineRule="atLeast"/>
        <w:widowControl/>
        <w:rPr>
          <w:rFonts w:ascii="Arial" w:hAnsi="Arial"/>
          <w:sz w:val="22"/>
        </w:rPr>
      </w:pPr>
      <w:r>
        <w:rPr>
          <w:rFonts w:hint="eastAsia" w:ascii="宋体" w:hAnsi="宋体" w:cs="宋体"/>
        </w:rPr>
        <w:t xml:space="preserve">电话：</w:t>
      </w:r>
      <w:r>
        <w:rPr>
          <w:rFonts w:ascii="宋体" w:hAnsi="宋体" w:cs="宋体"/>
        </w:rPr>
        <w:t xml:space="preserve">               </w:t>
      </w:r>
      <w:r>
        <w:rPr>
          <w:rFonts w:hint="eastAsia" w:ascii="宋体" w:hAnsi="宋体" w:cs="宋体"/>
        </w:rPr>
        <w:t xml:space="preserve">电话：</w:t>
      </w:r>
      <w:r/>
    </w:p>
    <w:p>
      <w:pPr>
        <w:ind w:firstLine="480"/>
        <w:spacing w:line="460" w:lineRule="atLeast"/>
        <w:widowControl/>
        <w:rPr>
          <w:rFonts w:ascii="Arial" w:hAnsi="Arial"/>
          <w:sz w:val="22"/>
        </w:rPr>
      </w:pPr>
      <w:r>
        <w:rPr>
          <w:rFonts w:hint="eastAsia" w:ascii="宋体" w:hAnsi="宋体" w:cs="宋体"/>
        </w:rPr>
        <w:t xml:space="preserve">开户银行：</w:t>
      </w:r>
      <w:r>
        <w:rPr>
          <w:rFonts w:ascii="宋体" w:hAnsi="宋体" w:cs="宋体"/>
        </w:rPr>
        <w:t xml:space="preserve">                          </w:t>
      </w:r>
      <w:r>
        <w:rPr>
          <w:rFonts w:hint="eastAsia" w:ascii="宋体" w:hAnsi="宋体" w:cs="宋体"/>
        </w:rPr>
        <w:t xml:space="preserve">开户银行：</w:t>
      </w:r>
      <w:r/>
    </w:p>
    <w:p>
      <w:pPr>
        <w:ind w:firstLine="480"/>
        <w:spacing w:line="460" w:lineRule="atLeast"/>
        <w:widowControl/>
        <w:rPr>
          <w:rFonts w:ascii="Arial" w:hAnsi="Arial"/>
          <w:sz w:val="22"/>
        </w:rPr>
      </w:pPr>
      <w:r>
        <w:rPr>
          <w:rFonts w:hint="eastAsia" w:ascii="宋体" w:hAnsi="宋体" w:cs="宋体"/>
        </w:rPr>
        <w:t xml:space="preserve">帐号：</w:t>
      </w:r>
      <w:r>
        <w:rPr>
          <w:rFonts w:ascii="宋体" w:hAnsi="宋体" w:cs="宋体"/>
        </w:rPr>
        <w:t xml:space="preserve">                              </w:t>
      </w:r>
      <w:r>
        <w:rPr>
          <w:rFonts w:hint="eastAsia" w:ascii="宋体" w:hAnsi="宋体" w:cs="宋体"/>
        </w:rPr>
        <w:t xml:space="preserve">帐号：</w:t>
      </w:r>
      <w:r/>
    </w:p>
    <w:p>
      <w:pPr>
        <w:ind w:firstLine="480"/>
        <w:spacing w:line="460" w:lineRule="atLeast"/>
        <w:widowControl/>
        <w:rPr>
          <w:rFonts w:ascii="Arial" w:hAnsi="Arial"/>
          <w:sz w:val="22"/>
        </w:rPr>
      </w:pPr>
      <w:r>
        <w:rPr>
          <w:rFonts w:hint="eastAsia" w:ascii="宋体" w:hAnsi="宋体" w:cs="宋体"/>
        </w:rPr>
        <w:t xml:space="preserve">日期：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rPr>
          <w:rFonts w:ascii="宋体" w:hAnsi="宋体" w:cs="宋体"/>
        </w:rPr>
        <w:t xml:space="preserve">                     </w:t>
      </w:r>
      <w:r>
        <w:rPr>
          <w:rFonts w:hint="eastAsia" w:ascii="宋体" w:hAnsi="宋体" w:cs="宋体"/>
        </w:rPr>
        <w:t xml:space="preserve">日期：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jc w:val="left"/>
        <w:spacing w:after="200" w:line="276" w:lineRule="auto"/>
        <w:widowControl/>
        <w:rPr>
          <w:rFonts w:ascii="Times New Roman" w:hAnsi="Times New Roman" w:eastAsia="Times New Roman"/>
        </w:rPr>
      </w:pPr>
      <w:r>
        <w:rPr>
          <w:rFonts w:ascii="Times New Roman" w:hAnsi="Times New Roman" w:eastAsia="Times New Roman"/>
        </w:rPr>
        <w:br w:type="page" w:clear="all"/>
      </w:r>
      <w:r/>
    </w:p>
    <w:p>
      <w:pPr>
        <w:jc w:val="center"/>
        <w:spacing w:before="240" w:after="240" w:line="43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44"/>
        </w:rPr>
        <w:t xml:space="preserve">第</w:t>
      </w:r>
      <w:r>
        <w:rPr>
          <w:rFonts w:hint="eastAsia" w:ascii="宋体" w:hAnsi="宋体" w:cs="宋体"/>
          <w:b/>
          <w:sz w:val="44"/>
        </w:rPr>
        <w:t xml:space="preserve">七</w:t>
      </w:r>
      <w:r>
        <w:rPr>
          <w:rFonts w:ascii="宋体" w:hAnsi="宋体" w:cs="宋体"/>
          <w:b/>
          <w:sz w:val="44"/>
        </w:rPr>
        <w:t xml:space="preserve">部分 </w:t>
      </w:r>
      <w:r>
        <w:rPr>
          <w:rFonts w:hint="eastAsia" w:ascii="宋体" w:hAnsi="宋体" w:cs="宋体"/>
          <w:b/>
          <w:sz w:val="44"/>
        </w:rPr>
        <w:t xml:space="preserve">响应文件格式</w:t>
      </w:r>
      <w:r/>
    </w:p>
    <w:p>
      <w:pPr>
        <w:jc w:val="center"/>
        <w:spacing w:line="380"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left"/>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说明：</w:t>
      </w:r>
      <w:r/>
    </w:p>
    <w:p>
      <w:pPr>
        <w:jc w:val="left"/>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对本章所有的响应书格式，响应方可根据自身情况进行补充和修改，但补充和修改不得造成与本格式内容有实质性的违背。</w:t>
      </w:r>
      <w:r/>
    </w:p>
    <w:p>
      <w:pPr>
        <w:jc w:val="left"/>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Arial" w:hAnsi="Arial" w:eastAsia="Arial"/>
          <w:sz w:val="22"/>
        </w:rPr>
        <w:br w:type="page" w:clear="all"/>
      </w:r>
      <w:r/>
    </w:p>
    <w:p>
      <w:pPr>
        <w:spacing w:after="200"/>
        <w:rPr>
          <w:rFonts w:ascii="宋体" w:hAnsi="宋体" w:eastAsia="Arial"/>
          <w:b/>
          <w:sz w:val="28"/>
          <w:szCs w:val="28"/>
        </w:rPr>
      </w:pPr>
      <w:r>
        <w:rPr>
          <w:rFonts w:hint="eastAsia" w:ascii="宋体" w:hAnsi="宋体" w:eastAsia="Arial"/>
          <w:b/>
          <w:sz w:val="32"/>
          <w:szCs w:val="32"/>
        </w:rPr>
        <w:t xml:space="preserve">1、</w:t>
      </w:r>
      <w:r>
        <w:rPr>
          <w:rFonts w:hint="eastAsia" w:ascii="宋体" w:hAnsi="宋体" w:eastAsia="Arial"/>
          <w:b/>
          <w:sz w:val="28"/>
          <w:szCs w:val="28"/>
        </w:rPr>
        <w:t xml:space="preserve">关于资格文件的声明函</w:t>
      </w:r>
      <w:r/>
    </w:p>
    <w:p>
      <w:pPr>
        <w:ind w:left="1260" w:firstLine="420"/>
        <w:spacing w:after="200" w:line="276" w:lineRule="auto"/>
        <w:rPr>
          <w:rFonts w:ascii="宋体" w:hAnsi="宋体" w:eastAsia="Arial"/>
          <w:sz w:val="30"/>
          <w:szCs w:val="30"/>
        </w:rPr>
      </w:pPr>
      <w:r>
        <w:rPr>
          <w:rFonts w:ascii="宋体" w:hAnsi="宋体" w:eastAsia="Arial"/>
          <w:sz w:val="30"/>
          <w:szCs w:val="30"/>
        </w:rPr>
      </w:r>
      <w:r/>
    </w:p>
    <w:p>
      <w:pPr>
        <w:ind w:left="1260" w:firstLine="420"/>
        <w:spacing w:after="200" w:line="276" w:lineRule="auto"/>
        <w:rPr>
          <w:rFonts w:ascii="宋体" w:hAnsi="宋体" w:eastAsia="Arial"/>
          <w:sz w:val="30"/>
          <w:szCs w:val="30"/>
        </w:rPr>
      </w:pPr>
      <w:r>
        <w:rPr>
          <w:rFonts w:ascii="宋体" w:hAnsi="宋体" w:eastAsia="Arial"/>
          <w:sz w:val="30"/>
          <w:szCs w:val="30"/>
        </w:rPr>
      </w:r>
      <w:r/>
    </w:p>
    <w:p>
      <w:pPr>
        <w:ind w:left="1440" w:firstLine="1770"/>
        <w:spacing w:after="200" w:line="276" w:lineRule="auto"/>
        <w:rPr>
          <w:rFonts w:ascii="宋体" w:hAnsi="宋体" w:eastAsia="Arial"/>
          <w:sz w:val="30"/>
          <w:szCs w:val="30"/>
        </w:rPr>
      </w:pPr>
      <w:r>
        <w:rPr>
          <w:rFonts w:hint="eastAsia" w:ascii="宋体" w:hAnsi="宋体" w:eastAsia="Arial"/>
          <w:sz w:val="30"/>
          <w:szCs w:val="30"/>
        </w:rPr>
        <w:t xml:space="preserve">关于资格文件的声明函</w:t>
      </w:r>
      <w:r/>
    </w:p>
    <w:p>
      <w:pPr>
        <w:ind w:left="1260" w:firstLine="420"/>
        <w:jc w:val="center"/>
        <w:spacing w:after="200" w:line="276" w:lineRule="auto"/>
        <w:rPr>
          <w:rFonts w:ascii="宋体" w:hAnsi="宋体" w:eastAsia="Arial"/>
          <w:sz w:val="22"/>
          <w:szCs w:val="24"/>
        </w:rPr>
      </w:pPr>
      <w:r>
        <w:rPr>
          <w:rFonts w:ascii="宋体" w:hAnsi="宋体" w:eastAsia="Arial"/>
          <w:sz w:val="22"/>
          <w:szCs w:val="24"/>
        </w:rPr>
      </w:r>
      <w:r/>
    </w:p>
    <w:p>
      <w:pPr>
        <w:spacing w:after="200" w:line="500" w:lineRule="exact"/>
        <w:rPr>
          <w:rFonts w:hint="eastAsia" w:ascii="宋体" w:hAnsi="宋体" w:cs="宋体"/>
          <w:szCs w:val="24"/>
        </w:rPr>
      </w:pPr>
      <w:r>
        <w:rPr>
          <w:rFonts w:hint="eastAsia" w:ascii="宋体" w:hAnsi="宋体" w:cs="宋体"/>
          <w:szCs w:val="24"/>
          <w:u w:val="single"/>
        </w:rPr>
        <w:t xml:space="preserve">苏州市公共资源交易中心太仓分中心  </w:t>
      </w:r>
      <w:r>
        <w:rPr>
          <w:rFonts w:hint="eastAsia" w:ascii="宋体" w:hAnsi="宋体" w:cs="宋体"/>
          <w:szCs w:val="24"/>
        </w:rPr>
        <w:t xml:space="preserve">：</w:t>
      </w:r>
      <w:r/>
    </w:p>
    <w:p>
      <w:pPr>
        <w:ind w:right="509" w:firstLine="480"/>
        <w:spacing w:after="200" w:line="500" w:lineRule="exact"/>
        <w:rPr>
          <w:rFonts w:hint="eastAsia" w:ascii="宋体" w:hAnsi="宋体" w:cs="宋体"/>
          <w:szCs w:val="24"/>
        </w:rPr>
      </w:pPr>
      <w:r>
        <w:rPr>
          <w:rFonts w:hint="eastAsia" w:ascii="宋体" w:hAnsi="宋体" w:cs="宋体"/>
          <w:szCs w:val="24"/>
        </w:rPr>
        <w:t xml:space="preserve">本公司愿就由贵单位组织实施的编号为</w:t>
      </w:r>
      <w:r>
        <w:rPr>
          <w:rFonts w:hint="eastAsia" w:ascii="宋体" w:hAnsi="宋体" w:cs="宋体"/>
          <w:b/>
          <w:szCs w:val="24"/>
          <w:u w:val="single"/>
        </w:rPr>
        <w:t xml:space="preserve">JSZC-320585-JZCG-D2026-0048</w:t>
      </w:r>
      <w:r>
        <w:rPr>
          <w:rFonts w:hint="eastAsia" w:ascii="宋体" w:hAnsi="宋体" w:cs="宋体"/>
          <w:szCs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after="200" w:line="500" w:lineRule="exact"/>
        <w:rPr>
          <w:rFonts w:hint="eastAsia" w:ascii="宋体" w:hAnsi="宋体" w:cs="宋体"/>
          <w:szCs w:val="24"/>
        </w:rPr>
      </w:pPr>
      <w:r>
        <w:rPr>
          <w:rFonts w:hint="eastAsia" w:ascii="宋体" w:hAnsi="宋体" w:cs="宋体"/>
          <w:szCs w:val="24"/>
        </w:rPr>
      </w:r>
      <w:r/>
    </w:p>
    <w:p>
      <w:pPr>
        <w:ind w:left="1259" w:firstLine="426"/>
        <w:spacing w:after="200" w:line="500" w:lineRule="exact"/>
        <w:rPr>
          <w:rFonts w:hint="eastAsia" w:ascii="宋体" w:hAnsi="宋体" w:cs="宋体"/>
          <w:szCs w:val="24"/>
        </w:rPr>
      </w:pPr>
      <w:r>
        <w:rPr>
          <w:rFonts w:hint="eastAsia" w:ascii="宋体" w:hAnsi="宋体" w:cs="宋体"/>
          <w:szCs w:val="24"/>
        </w:rPr>
      </w:r>
      <w:r/>
    </w:p>
    <w:p>
      <w:pPr>
        <w:spacing w:after="200" w:line="500" w:lineRule="exact"/>
        <w:rPr>
          <w:rFonts w:hint="eastAsia" w:ascii="宋体" w:hAnsi="宋体" w:cs="宋体"/>
          <w:szCs w:val="24"/>
        </w:rPr>
      </w:pPr>
      <w:r>
        <w:rPr>
          <w:rFonts w:hint="eastAsia" w:ascii="宋体" w:hAnsi="宋体" w:cs="宋体"/>
          <w:szCs w:val="24"/>
        </w:rPr>
        <w:t xml:space="preserve">响应单位（单位盖章）：</w:t>
      </w:r>
      <w:r/>
    </w:p>
    <w:p>
      <w:pPr>
        <w:spacing w:after="200" w:line="500" w:lineRule="exact"/>
        <w:rPr>
          <w:rFonts w:hint="eastAsia" w:ascii="宋体" w:hAnsi="宋体" w:cs="宋体"/>
          <w:szCs w:val="24"/>
        </w:rPr>
      </w:pPr>
      <w:r>
        <w:rPr>
          <w:rFonts w:hint="eastAsia" w:ascii="宋体" w:hAnsi="宋体" w:cs="宋体"/>
          <w:szCs w:val="24"/>
        </w:rPr>
        <w:t xml:space="preserve">法定代表人或授权代理人（签字或盖章）：</w:t>
      </w:r>
      <w:r/>
    </w:p>
    <w:p>
      <w:pPr>
        <w:spacing w:after="200" w:line="500" w:lineRule="exact"/>
        <w:rPr>
          <w:rFonts w:hint="eastAsia" w:ascii="宋体" w:hAnsi="宋体" w:cs="宋体"/>
          <w:szCs w:val="24"/>
        </w:rPr>
      </w:pPr>
      <w:r>
        <w:rPr>
          <w:rFonts w:hint="eastAsia" w:ascii="宋体" w:hAnsi="宋体" w:cs="宋体"/>
          <w:szCs w:val="24"/>
        </w:rPr>
        <w:t xml:space="preserve">响应日期：    年  月</w:t>
      </w:r>
      <w:r>
        <w:rPr>
          <w:rFonts w:hint="eastAsia" w:ascii="宋体" w:hAnsi="宋体" w:cs="宋体"/>
          <w:szCs w:val="24"/>
        </w:rPr>
        <w:tab/>
      </w:r>
      <w:r>
        <w:rPr>
          <w:rFonts w:hint="eastAsia" w:ascii="宋体" w:hAnsi="宋体" w:cs="宋体"/>
          <w:szCs w:val="24"/>
        </w:rPr>
        <w:t xml:space="preserve"> 日</w:t>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b/>
          <w:sz w:val="28"/>
          <w:szCs w:val="32"/>
        </w:rPr>
      </w:pPr>
      <w:r>
        <w:rPr>
          <w:rFonts w:hint="eastAsia" w:ascii="宋体" w:hAnsi="宋体" w:eastAsia="Arial"/>
          <w:b/>
          <w:sz w:val="28"/>
          <w:szCs w:val="32"/>
        </w:rPr>
        <w:t xml:space="preserve">2、响应承诺函</w:t>
      </w:r>
      <w:r/>
    </w:p>
    <w:p>
      <w:pPr>
        <w:jc w:val="left"/>
        <w:spacing w:after="200" w:line="360" w:lineRule="exact"/>
        <w:widowControl/>
        <w:tabs>
          <w:tab w:val="left" w:pos="3633" w:leader="none"/>
          <w:tab w:val="center" w:pos="4723" w:leader="none"/>
        </w:tabs>
        <w:rPr>
          <w:rFonts w:ascii="宋体" w:hAnsi="宋体" w:eastAsia="Arial"/>
          <w:b/>
          <w:sz w:val="32"/>
        </w:rPr>
      </w:pPr>
      <w:r>
        <w:rPr>
          <w:rFonts w:ascii="宋体" w:hAnsi="宋体" w:eastAsia="Arial"/>
          <w:b/>
          <w:sz w:val="32"/>
        </w:rPr>
        <w:tab/>
      </w:r>
      <w:r>
        <w:rPr>
          <w:rFonts w:ascii="宋体" w:hAnsi="宋体" w:eastAsia="Arial"/>
          <w:b/>
          <w:sz w:val="32"/>
        </w:rPr>
        <w:tab/>
      </w:r>
      <w:r>
        <w:rPr>
          <w:rFonts w:hint="eastAsia" w:ascii="宋体" w:hAnsi="宋体" w:eastAsia="Arial"/>
          <w:b/>
          <w:sz w:val="32"/>
        </w:rPr>
        <w:t xml:space="preserve">响应承诺函</w:t>
      </w:r>
      <w:r/>
    </w:p>
    <w:p>
      <w:pPr>
        <w:jc w:val="left"/>
        <w:spacing w:after="200" w:line="500" w:lineRule="exact"/>
        <w:widowControl/>
        <w:rPr>
          <w:rFonts w:hint="eastAsia" w:ascii="宋体" w:hAnsi="宋体" w:cs="宋体"/>
          <w:szCs w:val="24"/>
        </w:rPr>
      </w:pPr>
      <w:r>
        <w:rPr>
          <w:rFonts w:hint="eastAsia" w:ascii="宋体" w:hAnsi="宋体" w:cs="宋体"/>
          <w:szCs w:val="24"/>
          <w:u w:val="single"/>
        </w:rPr>
        <w:t xml:space="preserve">苏州市公共资源交易中心太仓分中心 </w:t>
      </w:r>
      <w:r>
        <w:rPr>
          <w:rFonts w:hint="eastAsia" w:ascii="宋体" w:hAnsi="宋体" w:cs="宋体"/>
          <w:szCs w:val="24"/>
        </w:rPr>
        <w:t xml:space="preserve">：</w:t>
      </w:r>
      <w:r/>
    </w:p>
    <w:p>
      <w:pPr>
        <w:ind w:firstLine="480"/>
        <w:jc w:val="left"/>
        <w:spacing w:after="200" w:line="500" w:lineRule="exact"/>
        <w:widowControl/>
        <w:rPr>
          <w:rFonts w:hint="eastAsia" w:ascii="宋体" w:hAnsi="宋体" w:cs="宋体"/>
          <w:szCs w:val="24"/>
        </w:rPr>
      </w:pPr>
      <w:r>
        <w:rPr>
          <w:rFonts w:hint="eastAsia" w:ascii="宋体" w:hAnsi="宋体" w:cs="宋体"/>
          <w:szCs w:val="24"/>
        </w:rPr>
        <w:t xml:space="preserve">我们收到贵单位</w:t>
      </w:r>
      <w:r>
        <w:rPr>
          <w:rFonts w:hint="eastAsia" w:ascii="宋体" w:hAnsi="宋体" w:cs="宋体"/>
          <w:b/>
          <w:szCs w:val="24"/>
          <w:u w:val="single"/>
        </w:rPr>
        <w:t xml:space="preserve">太仓市工程建设项目审批管理系统（四期）</w:t>
      </w:r>
      <w:r>
        <w:rPr>
          <w:rFonts w:hint="eastAsia" w:ascii="宋体" w:hAnsi="宋体" w:cs="宋体"/>
          <w:szCs w:val="24"/>
        </w:rPr>
        <w:t xml:space="preserve">采购文件（项目编号：</w:t>
      </w:r>
      <w:r>
        <w:rPr>
          <w:rFonts w:hint="eastAsia" w:ascii="宋体" w:hAnsi="宋体" w:cs="宋体"/>
          <w:b/>
          <w:szCs w:val="24"/>
          <w:u w:val="single"/>
        </w:rPr>
        <w:t xml:space="preserve">JSZC-320585-JZCG-D2026-0048</w:t>
      </w:r>
      <w:r>
        <w:rPr>
          <w:rFonts w:hint="eastAsia" w:ascii="宋体" w:hAnsi="宋体" w:cs="宋体"/>
          <w:szCs w:val="24"/>
        </w:rPr>
        <w:t xml:space="preserve"> ），经仔细阅读和研究，我们决定参加响应。</w:t>
      </w:r>
      <w:r/>
    </w:p>
    <w:p>
      <w:pPr>
        <w:ind w:firstLine="240"/>
        <w:jc w:val="left"/>
        <w:spacing w:after="200" w:line="500" w:lineRule="exact"/>
        <w:widowControl/>
        <w:rPr>
          <w:rFonts w:hint="eastAsia" w:ascii="宋体" w:hAnsi="宋体" w:cs="宋体"/>
          <w:szCs w:val="24"/>
        </w:rPr>
      </w:pPr>
      <w:r>
        <w:rPr>
          <w:rFonts w:hint="eastAsia" w:ascii="宋体" w:hAnsi="宋体" w:cs="宋体"/>
          <w:szCs w:val="24"/>
        </w:rPr>
        <w:t xml:space="preserve">  1、我们愿意按照采购文件的一切要求，提供包括完成该项目全部内容的设备、材料及人工、机械、保险、劳保、各种税费以及质保期间的一切费用。</w:t>
      </w:r>
      <w:r/>
    </w:p>
    <w:p>
      <w:pPr>
        <w:jc w:val="left"/>
        <w:spacing w:after="200" w:line="500" w:lineRule="exact"/>
        <w:widowControl/>
        <w:rPr>
          <w:rFonts w:hint="eastAsia" w:ascii="宋体" w:hAnsi="宋体" w:cs="宋体"/>
          <w:szCs w:val="24"/>
        </w:rPr>
      </w:pPr>
      <w:r>
        <w:rPr>
          <w:rFonts w:hint="eastAsia" w:ascii="宋体" w:hAnsi="宋体" w:cs="宋体"/>
          <w:szCs w:val="24"/>
        </w:rPr>
        <w:t xml:space="preserve">    2、如果我们的响应书被接受，我们将严格履行采购文件中规定的每一项要求，按期、按质、按量履行合同的义务。</w:t>
      </w:r>
      <w:r/>
    </w:p>
    <w:p>
      <w:pPr>
        <w:jc w:val="left"/>
        <w:spacing w:after="200" w:line="500" w:lineRule="exact"/>
        <w:widowControl/>
        <w:rPr>
          <w:rFonts w:hint="eastAsia" w:ascii="宋体" w:hAnsi="宋体" w:cs="宋体"/>
          <w:szCs w:val="24"/>
        </w:rPr>
      </w:pPr>
      <w:r>
        <w:rPr>
          <w:rFonts w:hint="eastAsia" w:ascii="宋体" w:hAnsi="宋体" w:cs="宋体"/>
          <w:szCs w:val="24"/>
        </w:rPr>
        <w:t xml:space="preserve">    3、我们同意按采购文件中的规定，本响应书的有效期限为开标后</w:t>
      </w:r>
      <w:r>
        <w:rPr>
          <w:rFonts w:hint="eastAsia" w:ascii="宋体" w:hAnsi="宋体" w:cs="宋体"/>
          <w:b/>
          <w:szCs w:val="24"/>
          <w:u w:val="single"/>
        </w:rPr>
        <w:t xml:space="preserve">90</w:t>
      </w:r>
      <w:r>
        <w:rPr>
          <w:rFonts w:hint="eastAsia" w:ascii="宋体" w:hAnsi="宋体" w:cs="宋体"/>
          <w:szCs w:val="24"/>
        </w:rPr>
        <w:t xml:space="preserve">天。</w:t>
      </w:r>
      <w:r/>
    </w:p>
    <w:p>
      <w:pPr>
        <w:jc w:val="left"/>
        <w:spacing w:after="200" w:line="500" w:lineRule="exact"/>
        <w:widowControl/>
        <w:rPr>
          <w:rFonts w:hint="eastAsia" w:ascii="宋体" w:hAnsi="宋体" w:cs="宋体"/>
          <w:szCs w:val="24"/>
        </w:rPr>
      </w:pPr>
      <w:r>
        <w:rPr>
          <w:rFonts w:hint="eastAsia" w:ascii="宋体" w:hAnsi="宋体" w:cs="宋体"/>
          <w:szCs w:val="24"/>
        </w:rPr>
        <w:t xml:space="preserve">    4、我们愿意提供采购方在采购文件中要求的所有资料。</w:t>
      </w:r>
      <w:r/>
    </w:p>
    <w:p>
      <w:pPr>
        <w:jc w:val="left"/>
        <w:spacing w:after="200" w:line="500" w:lineRule="exact"/>
        <w:widowControl/>
        <w:rPr>
          <w:rFonts w:hint="eastAsia" w:ascii="宋体" w:hAnsi="宋体" w:cs="宋体"/>
          <w:szCs w:val="24"/>
        </w:rPr>
      </w:pPr>
      <w:r>
        <w:rPr>
          <w:rFonts w:hint="eastAsia" w:ascii="宋体" w:hAnsi="宋体" w:cs="宋体"/>
          <w:szCs w:val="24"/>
        </w:rPr>
        <w:t xml:space="preserve">    5、我们认为你们有权决定成交者，还认为你们有权接受或拒绝所有的响应者。</w:t>
      </w:r>
      <w:r/>
    </w:p>
    <w:p>
      <w:pPr>
        <w:jc w:val="left"/>
        <w:spacing w:after="200" w:line="500" w:lineRule="exact"/>
        <w:widowControl/>
        <w:rPr>
          <w:rFonts w:hint="eastAsia" w:ascii="宋体" w:hAnsi="宋体" w:cs="宋体"/>
          <w:szCs w:val="24"/>
        </w:rPr>
      </w:pPr>
      <w:r>
        <w:rPr>
          <w:rFonts w:hint="eastAsia" w:ascii="宋体" w:hAnsi="宋体" w:cs="宋体"/>
          <w:szCs w:val="24"/>
        </w:rPr>
        <w:t xml:space="preserve">    6、我们完全理解贵方不一定要接受最低报价的响应或收到的任何响应。</w:t>
      </w:r>
      <w:r/>
    </w:p>
    <w:p>
      <w:pPr>
        <w:jc w:val="left"/>
        <w:spacing w:after="200" w:line="500" w:lineRule="exact"/>
        <w:widowControl/>
        <w:rPr>
          <w:rFonts w:hint="eastAsia" w:ascii="宋体" w:hAnsi="宋体" w:cs="宋体"/>
          <w:szCs w:val="24"/>
        </w:rPr>
      </w:pPr>
      <w:r>
        <w:rPr>
          <w:rFonts w:hint="eastAsia" w:ascii="宋体" w:hAnsi="宋体" w:cs="宋体"/>
          <w:szCs w:val="24"/>
        </w:rPr>
        <w:t xml:space="preserve">    7、我们承诺该项响应在开标后的全过程中保持有效，不作任何更改和变动。</w:t>
      </w:r>
      <w:r/>
    </w:p>
    <w:p>
      <w:pPr>
        <w:ind w:firstLine="480"/>
        <w:jc w:val="left"/>
        <w:spacing w:after="200" w:line="500" w:lineRule="exact"/>
        <w:widowControl/>
        <w:rPr>
          <w:rFonts w:hint="eastAsia" w:ascii="宋体" w:hAnsi="宋体" w:cs="宋体"/>
          <w:b/>
          <w:bCs/>
          <w:szCs w:val="24"/>
        </w:rPr>
      </w:pPr>
      <w:r>
        <w:rPr>
          <w:rFonts w:hint="eastAsia" w:ascii="宋体" w:hAnsi="宋体" w:cs="宋体"/>
          <w:szCs w:val="24"/>
        </w:rPr>
        <w:t xml:space="preserve">8、</w:t>
      </w:r>
      <w:r>
        <w:rPr>
          <w:rFonts w:hint="eastAsia" w:ascii="宋体" w:hAnsi="宋体" w:cs="宋体"/>
          <w:b/>
          <w:bCs/>
          <w:szCs w:val="24"/>
        </w:rPr>
        <w:t xml:space="preserve">如果成交，我们同意并知晓成交通知书发出方式及发出时间，遵守采购文件和成交通知书规定，在指定时间和地点和采购人签订合同。</w:t>
      </w:r>
      <w:r/>
    </w:p>
    <w:p>
      <w:pPr>
        <w:ind w:firstLine="480"/>
        <w:jc w:val="left"/>
        <w:spacing w:after="200" w:line="500" w:lineRule="exact"/>
        <w:widowControl/>
        <w:rPr>
          <w:rFonts w:hint="eastAsia" w:ascii="宋体" w:hAnsi="宋体" w:cs="宋体"/>
          <w:szCs w:val="24"/>
        </w:rPr>
      </w:pPr>
      <w:r>
        <w:rPr>
          <w:rFonts w:hint="eastAsia" w:ascii="宋体" w:hAnsi="宋体" w:cs="宋体"/>
          <w:szCs w:val="24"/>
        </w:rPr>
        <w:t xml:space="preserve">9、综合说明：</w:t>
      </w:r>
      <w:r/>
    </w:p>
    <w:p>
      <w:pPr>
        <w:ind w:firstLine="420"/>
        <w:jc w:val="left"/>
        <w:spacing w:after="200" w:line="500" w:lineRule="exact"/>
        <w:widowControl/>
        <w:rPr>
          <w:rFonts w:hint="eastAsia" w:ascii="宋体" w:hAnsi="宋体" w:cs="宋体"/>
          <w:szCs w:val="24"/>
        </w:rPr>
      </w:pPr>
      <w:r>
        <w:rPr>
          <w:rFonts w:hint="eastAsia" w:ascii="宋体" w:hAnsi="宋体" w:cs="宋体"/>
          <w:szCs w:val="24"/>
        </w:rPr>
        <w:t xml:space="preserve">（1）伴随服务及配合措施；</w:t>
      </w:r>
      <w:r/>
    </w:p>
    <w:p>
      <w:pPr>
        <w:ind w:firstLine="420"/>
        <w:jc w:val="left"/>
        <w:spacing w:after="200" w:line="500" w:lineRule="exact"/>
        <w:widowControl/>
        <w:rPr>
          <w:rFonts w:hint="eastAsia" w:ascii="宋体" w:hAnsi="宋体" w:cs="宋体"/>
          <w:szCs w:val="24"/>
        </w:rPr>
      </w:pPr>
      <w:r>
        <w:rPr>
          <w:rFonts w:hint="eastAsia" w:ascii="宋体" w:hAnsi="宋体" w:cs="宋体"/>
          <w:szCs w:val="24"/>
        </w:rPr>
        <w:t xml:space="preserve">（2）要求甲方提供的配合；</w:t>
      </w:r>
      <w:r/>
    </w:p>
    <w:p>
      <w:pPr>
        <w:ind w:firstLine="420"/>
        <w:jc w:val="left"/>
        <w:spacing w:after="200" w:line="500" w:lineRule="exact"/>
        <w:widowControl/>
        <w:rPr>
          <w:rFonts w:hint="eastAsia" w:ascii="宋体" w:hAnsi="宋体" w:cs="宋体"/>
          <w:szCs w:val="24"/>
        </w:rPr>
      </w:pPr>
      <w:r>
        <w:rPr>
          <w:rFonts w:hint="eastAsia" w:ascii="宋体" w:hAnsi="宋体" w:cs="宋体"/>
          <w:szCs w:val="24"/>
        </w:rPr>
        <w:t xml:space="preserve">（3）对采购文件有不同意见的偏离说明；</w:t>
      </w:r>
      <w:r/>
    </w:p>
    <w:p>
      <w:pPr>
        <w:ind w:firstLine="420"/>
        <w:jc w:val="left"/>
        <w:spacing w:after="200" w:line="500" w:lineRule="exact"/>
        <w:widowControl/>
        <w:rPr>
          <w:rFonts w:hint="eastAsia" w:ascii="宋体" w:hAnsi="宋体" w:cs="宋体"/>
          <w:szCs w:val="24"/>
        </w:rPr>
      </w:pPr>
      <w:r>
        <w:rPr>
          <w:rFonts w:hint="eastAsia" w:ascii="宋体" w:hAnsi="宋体" w:cs="宋体"/>
          <w:szCs w:val="24"/>
        </w:rPr>
        <w:t xml:space="preserve">（4）其它说明。</w:t>
      </w:r>
      <w:r/>
    </w:p>
    <w:p>
      <w:pPr>
        <w:jc w:val="left"/>
        <w:spacing w:after="200" w:line="500" w:lineRule="exact"/>
        <w:widowControl/>
        <w:rPr>
          <w:rFonts w:hint="eastAsia" w:ascii="宋体" w:hAnsi="宋体" w:cs="宋体"/>
          <w:szCs w:val="24"/>
        </w:rPr>
      </w:pPr>
      <w:r>
        <w:rPr>
          <w:rFonts w:hint="eastAsia" w:ascii="宋体" w:hAnsi="宋体" w:cs="宋体"/>
          <w:szCs w:val="24"/>
        </w:rPr>
        <w:t xml:space="preserve">所有有关标书的函电，请按下列地址联系：</w:t>
      </w:r>
      <w:r/>
    </w:p>
    <w:p>
      <w:pPr>
        <w:ind w:firstLine="480"/>
        <w:jc w:val="left"/>
        <w:spacing w:after="200" w:line="500" w:lineRule="exact"/>
        <w:widowControl/>
        <w:rPr>
          <w:rFonts w:hint="eastAsia" w:ascii="宋体" w:hAnsi="宋体" w:cs="宋体"/>
          <w:szCs w:val="24"/>
        </w:rPr>
      </w:pPr>
      <w:r>
        <w:rPr>
          <w:rFonts w:hint="eastAsia" w:ascii="宋体" w:hAnsi="宋体" w:cs="宋体"/>
          <w:szCs w:val="24"/>
        </w:rPr>
        <w:t xml:space="preserve">单位：                         联系人：</w:t>
      </w:r>
      <w:r/>
    </w:p>
    <w:p>
      <w:pPr>
        <w:ind w:firstLine="480"/>
        <w:jc w:val="left"/>
        <w:spacing w:after="200" w:line="500" w:lineRule="exact"/>
        <w:widowControl/>
        <w:rPr>
          <w:rFonts w:hint="eastAsia" w:ascii="宋体" w:hAnsi="宋体" w:cs="宋体"/>
          <w:szCs w:val="24"/>
        </w:rPr>
      </w:pPr>
      <w:r>
        <w:rPr>
          <w:rFonts w:hint="eastAsia" w:ascii="宋体" w:hAnsi="宋体" w:cs="宋体"/>
          <w:szCs w:val="24"/>
        </w:rPr>
        <w:t xml:space="preserve">地址：                         邮政编码：</w:t>
      </w:r>
      <w:r/>
    </w:p>
    <w:p>
      <w:pPr>
        <w:ind w:firstLine="480"/>
        <w:jc w:val="left"/>
        <w:spacing w:after="200" w:line="500" w:lineRule="exact"/>
        <w:widowControl/>
        <w:rPr>
          <w:rFonts w:hint="eastAsia" w:ascii="宋体" w:hAnsi="宋体" w:cs="宋体"/>
          <w:szCs w:val="24"/>
        </w:rPr>
      </w:pPr>
      <w:r>
        <w:rPr>
          <w:rFonts w:hint="eastAsia" w:ascii="宋体" w:hAnsi="宋体" w:cs="宋体"/>
          <w:szCs w:val="24"/>
        </w:rPr>
        <w:t xml:space="preserve">联系电话：                     传真：</w:t>
      </w:r>
      <w:r/>
    </w:p>
    <w:p>
      <w:pPr>
        <w:jc w:val="left"/>
        <w:spacing w:after="200" w:line="500" w:lineRule="exact"/>
        <w:widowControl/>
        <w:rPr>
          <w:rFonts w:hint="eastAsia" w:ascii="宋体" w:hAnsi="宋体" w:cs="宋体"/>
          <w:szCs w:val="24"/>
        </w:rPr>
      </w:pPr>
      <w:r>
        <w:rPr>
          <w:rFonts w:hint="eastAsia" w:ascii="宋体" w:hAnsi="宋体" w:cs="宋体"/>
          <w:szCs w:val="24"/>
        </w:rPr>
      </w:r>
      <w:r/>
    </w:p>
    <w:p>
      <w:pPr>
        <w:ind w:firstLine="240"/>
        <w:jc w:val="left"/>
        <w:spacing w:after="200" w:line="500" w:lineRule="exact"/>
        <w:widowControl/>
        <w:rPr>
          <w:rFonts w:hint="eastAsia" w:ascii="宋体" w:hAnsi="宋体" w:cs="宋体"/>
          <w:szCs w:val="24"/>
        </w:rPr>
      </w:pPr>
      <w:r>
        <w:rPr>
          <w:rFonts w:hint="eastAsia" w:ascii="宋体" w:hAnsi="宋体" w:cs="宋体"/>
          <w:szCs w:val="24"/>
        </w:rPr>
        <w:t xml:space="preserve">响应单位：（单位盖章）</w:t>
      </w:r>
      <w:r/>
    </w:p>
    <w:p>
      <w:pPr>
        <w:ind w:firstLine="240"/>
        <w:jc w:val="left"/>
        <w:spacing w:after="200" w:line="500" w:lineRule="exact"/>
        <w:widowControl/>
        <w:rPr>
          <w:rFonts w:hint="eastAsia" w:ascii="宋体" w:hAnsi="宋体" w:cs="宋体"/>
          <w:szCs w:val="24"/>
        </w:rPr>
      </w:pPr>
      <w:r>
        <w:rPr>
          <w:rFonts w:hint="eastAsia" w:ascii="宋体" w:hAnsi="宋体" w:cs="宋体"/>
          <w:szCs w:val="24"/>
        </w:rPr>
        <w:t xml:space="preserve">法定代表人或授权代理人（签字或盖章）</w:t>
      </w:r>
      <w:r/>
    </w:p>
    <w:p>
      <w:pPr>
        <w:ind w:firstLine="240"/>
        <w:jc w:val="left"/>
        <w:spacing w:after="200" w:line="500" w:lineRule="exact"/>
        <w:widowControl/>
        <w:rPr>
          <w:rFonts w:hint="eastAsia" w:ascii="宋体" w:hAnsi="宋体" w:cs="宋体"/>
          <w:szCs w:val="24"/>
        </w:rPr>
      </w:pPr>
      <w:r>
        <w:rPr>
          <w:rFonts w:hint="eastAsia" w:ascii="宋体" w:hAnsi="宋体" w:cs="宋体"/>
          <w:szCs w:val="24"/>
        </w:rPr>
        <w:t xml:space="preserve">响应日期： 年 月 日</w:t>
      </w:r>
      <w:r/>
    </w:p>
    <w:p>
      <w:pPr>
        <w:spacing w:after="200" w:line="580" w:lineRule="exact"/>
        <w:rPr>
          <w:rFonts w:ascii="Arial" w:hAnsi="宋体" w:eastAsia="Arial"/>
          <w:b/>
          <w:sz w:val="32"/>
          <w:szCs w:val="32"/>
        </w:rPr>
      </w:pPr>
      <w:r>
        <w:rPr>
          <w:rFonts w:ascii="Arial" w:hAnsi="宋体" w:eastAsia="Arial"/>
          <w:szCs w:val="20"/>
        </w:rPr>
        <w:br w:type="page" w:clear="all"/>
      </w:r>
      <w:r>
        <w:rPr>
          <w:rFonts w:hint="eastAsia" w:ascii="Arial" w:hAnsi="宋体" w:eastAsia="Arial"/>
          <w:b/>
          <w:sz w:val="32"/>
          <w:szCs w:val="32"/>
        </w:rPr>
        <w:t xml:space="preserve">3、参加政府采购活动前三年内，在经营活动中没有重大违法记录声明</w:t>
      </w:r>
      <w:r/>
    </w:p>
    <w:p>
      <w:pPr>
        <w:ind w:left="-240" w:right="-240"/>
        <w:jc w:val="left"/>
        <w:spacing w:after="200" w:line="580" w:lineRule="exact"/>
        <w:widowControl/>
        <w:rPr>
          <w:rFonts w:ascii="宋体" w:hAnsi="宋体" w:eastAsia="Arial" w:cs="宋体"/>
          <w:b/>
          <w:sz w:val="22"/>
        </w:rPr>
      </w:pPr>
      <w:r>
        <w:rPr>
          <w:rFonts w:ascii="宋体" w:hAnsi="宋体" w:eastAsia="Arial" w:cs="宋体"/>
          <w:b/>
          <w:sz w:val="22"/>
        </w:rPr>
      </w:r>
      <w:r/>
    </w:p>
    <w:p>
      <w:pPr>
        <w:jc w:val="center"/>
        <w:spacing w:after="200" w:line="580" w:lineRule="exact"/>
        <w:widowControl/>
        <w:rPr>
          <w:rFonts w:hint="eastAsia" w:ascii="宋体" w:hAnsi="宋体" w:cs="宋体"/>
          <w:szCs w:val="24"/>
        </w:rPr>
      </w:pPr>
      <w:r>
        <w:rPr>
          <w:rFonts w:hint="eastAsia" w:ascii="宋体" w:hAnsi="宋体" w:cs="宋体"/>
          <w:b/>
          <w:szCs w:val="24"/>
        </w:rPr>
        <w:t xml:space="preserve">参加政府采购活动前三年内，在经营活动中没有重大违法记录声明</w:t>
      </w:r>
      <w:r/>
    </w:p>
    <w:p>
      <w:pPr>
        <w:jc w:val="left"/>
        <w:spacing w:after="200"/>
        <w:widowControl/>
        <w:rPr>
          <w:rFonts w:hint="eastAsia" w:ascii="宋体" w:hAnsi="宋体" w:cs="宋体"/>
          <w:szCs w:val="24"/>
        </w:rPr>
      </w:pPr>
      <w:r>
        <w:rPr>
          <w:rFonts w:hint="eastAsia" w:ascii="宋体" w:hAnsi="宋体" w:cs="宋体"/>
          <w:szCs w:val="24"/>
        </w:rPr>
      </w:r>
      <w:r/>
    </w:p>
    <w:p>
      <w:pPr>
        <w:jc w:val="left"/>
        <w:spacing w:after="200"/>
        <w:widowControl/>
        <w:rPr>
          <w:rFonts w:hint="eastAsia" w:ascii="宋体" w:hAnsi="宋体" w:cs="宋体"/>
          <w:szCs w:val="24"/>
        </w:rPr>
      </w:pPr>
      <w:r>
        <w:rPr>
          <w:rFonts w:hint="eastAsia" w:ascii="宋体" w:hAnsi="宋体" w:cs="宋体"/>
          <w:szCs w:val="24"/>
        </w:rPr>
        <w:t xml:space="preserve">致：苏州市公共资源交易中心太仓分中心：</w:t>
      </w:r>
      <w:r/>
    </w:p>
    <w:p>
      <w:pPr>
        <w:ind w:firstLine="420"/>
        <w:jc w:val="left"/>
        <w:spacing w:after="200"/>
        <w:widowControl/>
        <w:rPr>
          <w:rFonts w:hint="eastAsia" w:ascii="宋体" w:hAnsi="宋体" w:cs="宋体"/>
          <w:szCs w:val="24"/>
        </w:rPr>
      </w:pPr>
      <w:r>
        <w:rPr>
          <w:rFonts w:hint="eastAsia" w:ascii="宋体" w:hAnsi="宋体" w:cs="宋体"/>
          <w:szCs w:val="24"/>
        </w:rPr>
        <w:t xml:space="preserve">我单位</w:t>
      </w:r>
      <w:r>
        <w:rPr>
          <w:rFonts w:hint="eastAsia" w:ascii="宋体" w:hAnsi="宋体" w:cs="宋体"/>
          <w:szCs w:val="24"/>
          <w:u w:val="single"/>
        </w:rPr>
        <w:t xml:space="preserve">         （供应商名称）        </w:t>
      </w:r>
      <w:r>
        <w:rPr>
          <w:rFonts w:hint="eastAsia" w:ascii="宋体" w:hAnsi="宋体" w:cs="宋体"/>
          <w:szCs w:val="24"/>
        </w:rPr>
        <w:t xml:space="preserve"> 在参加政府采购活动前三年内，没有重大违法记录，特此声明。</w:t>
      </w:r>
      <w:r/>
    </w:p>
    <w:p>
      <w:pPr>
        <w:ind w:firstLine="420"/>
        <w:jc w:val="left"/>
        <w:spacing w:after="200"/>
        <w:widowControl/>
        <w:rPr>
          <w:rFonts w:hint="eastAsia" w:ascii="宋体" w:hAnsi="宋体" w:cs="宋体"/>
          <w:szCs w:val="24"/>
        </w:rPr>
      </w:pPr>
      <w:r>
        <w:rPr>
          <w:rFonts w:hint="eastAsia" w:ascii="宋体" w:hAnsi="宋体" w:cs="宋体"/>
          <w:szCs w:val="24"/>
        </w:rPr>
        <w:t xml:space="preserve">若采购代理机构在本项目采购过程中发现我单位近三年内在经营活动中有重大违法记录，我单位将无条件退出本项目的招标，并承担因此引起的一起后果。</w:t>
      </w:r>
      <w:r/>
    </w:p>
    <w:p>
      <w:pPr>
        <w:ind w:firstLine="420"/>
        <w:jc w:val="left"/>
        <w:spacing w:after="200"/>
        <w:widowControl/>
        <w:rPr>
          <w:rFonts w:hint="eastAsia" w:ascii="宋体" w:hAnsi="宋体" w:cs="宋体"/>
          <w:szCs w:val="24"/>
        </w:rPr>
      </w:pPr>
      <w:r>
        <w:rPr>
          <w:rFonts w:hint="eastAsia" w:ascii="宋体" w:hAnsi="宋体" w:cs="宋体"/>
          <w:szCs w:val="24"/>
        </w:rPr>
      </w:r>
      <w:r/>
    </w:p>
    <w:p>
      <w:pPr>
        <w:jc w:val="left"/>
        <w:spacing w:after="200"/>
        <w:widowControl/>
        <w:rPr>
          <w:rFonts w:hint="eastAsia" w:ascii="宋体" w:hAnsi="宋体" w:cs="宋体"/>
          <w:szCs w:val="24"/>
        </w:rPr>
      </w:pPr>
      <w:r>
        <w:rPr>
          <w:rFonts w:hint="eastAsia" w:ascii="宋体" w:hAnsi="宋体" w:cs="宋体"/>
          <w:szCs w:val="24"/>
        </w:rPr>
        <w:t xml:space="preserve">响应单位（单位公章）：</w:t>
      </w:r>
      <w:r/>
    </w:p>
    <w:p>
      <w:pPr>
        <w:jc w:val="left"/>
        <w:spacing w:after="200"/>
        <w:widowControl/>
        <w:rPr>
          <w:rFonts w:hint="eastAsia" w:ascii="宋体" w:hAnsi="宋体" w:cs="宋体"/>
          <w:szCs w:val="24"/>
        </w:rPr>
      </w:pPr>
      <w:r>
        <w:rPr>
          <w:rFonts w:hint="eastAsia" w:ascii="宋体" w:hAnsi="宋体" w:cs="宋体"/>
          <w:szCs w:val="24"/>
        </w:rPr>
        <w:t xml:space="preserve">法定代表人或授权代理人（签字或盖章）：</w:t>
      </w:r>
      <w:r/>
    </w:p>
    <w:p>
      <w:pPr>
        <w:jc w:val="left"/>
        <w:spacing w:after="200"/>
        <w:widowControl/>
        <w:rPr>
          <w:rFonts w:hint="eastAsia" w:ascii="宋体" w:hAnsi="宋体" w:cs="宋体"/>
          <w:szCs w:val="24"/>
        </w:rPr>
      </w:pPr>
      <w:r>
        <w:rPr>
          <w:rFonts w:hint="eastAsia" w:ascii="宋体" w:hAnsi="宋体" w:cs="宋体"/>
          <w:szCs w:val="24"/>
        </w:rPr>
        <w:t xml:space="preserve">响应日期：  年   月   日</w:t>
      </w:r>
      <w:r/>
    </w:p>
    <w:p>
      <w:pPr>
        <w:spacing w:after="200" w:line="400" w:lineRule="exact"/>
        <w:rPr>
          <w:rFonts w:ascii="宋体" w:hAnsi="宋体" w:eastAsia="Arial"/>
          <w:sz w:val="28"/>
          <w:szCs w:val="32"/>
        </w:rPr>
      </w:pPr>
      <w:r>
        <w:rPr>
          <w:rFonts w:ascii="宋体" w:hAnsi="宋体" w:eastAsia="Arial"/>
          <w:sz w:val="22"/>
          <w:szCs w:val="24"/>
        </w:rPr>
        <w:br w:type="page" w:clear="all"/>
      </w:r>
      <w:r>
        <w:rPr>
          <w:rFonts w:hint="eastAsia" w:ascii="宋体" w:hAnsi="宋体" w:eastAsia="Arial"/>
          <w:b/>
          <w:sz w:val="28"/>
          <w:szCs w:val="32"/>
        </w:rPr>
        <w:t xml:space="preserve">4、响应单位情况表</w:t>
      </w:r>
      <w:r/>
    </w:p>
    <w:p>
      <w:pPr>
        <w:ind w:left="1440" w:firstLine="2175"/>
        <w:spacing w:line="480" w:lineRule="exact"/>
        <w:rPr>
          <w:rFonts w:ascii="宋体" w:hAnsi="宋体" w:eastAsia="Arial"/>
          <w:sz w:val="30"/>
          <w:szCs w:val="30"/>
        </w:rPr>
      </w:pPr>
      <w:r>
        <w:rPr>
          <w:rFonts w:hint="eastAsia" w:ascii="宋体" w:hAnsi="宋体" w:eastAsia="Arial"/>
          <w:sz w:val="30"/>
          <w:szCs w:val="30"/>
        </w:rPr>
        <w:t xml:space="preserve">响应单位情况表</w:t>
      </w:r>
      <w:r/>
    </w:p>
    <w:p>
      <w:pPr>
        <w:ind w:firstLine="480"/>
        <w:spacing w:line="480" w:lineRule="exact"/>
        <w:rPr>
          <w:rFonts w:hint="eastAsia" w:ascii="宋体" w:hAnsi="宋体" w:cs="宋体"/>
          <w:szCs w:val="24"/>
        </w:rPr>
      </w:pPr>
      <w:r>
        <w:rPr>
          <w:rFonts w:hint="eastAsia" w:ascii="宋体" w:hAnsi="宋体" w:cs="宋体"/>
          <w:szCs w:val="24"/>
        </w:rPr>
        <w:t xml:space="preserve">单位名称（盖章）：</w:t>
      </w:r>
      <w:r/>
    </w:p>
    <w:tbl>
      <w:tblPr>
        <w:tblStyle w:val="709"/>
        <w:tblW w:w="908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44"/>
        <w:gridCol w:w="1632"/>
        <w:gridCol w:w="1500"/>
        <w:gridCol w:w="2004"/>
        <w:gridCol w:w="1207"/>
      </w:tblGrid>
      <w:tr>
        <w:trPr>
          <w:cantSplit/>
          <w:trHeight w:val="366"/>
        </w:trPr>
        <w:tc>
          <w:tcPr>
            <w:tcW w:w="2744"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法定代表人</w:t>
            </w:r>
            <w:r/>
          </w:p>
        </w:tc>
        <w:tc>
          <w:tcPr>
            <w:tcW w:w="1632"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c>
          <w:tcPr>
            <w:tcW w:w="1500"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成立日期</w:t>
            </w:r>
            <w:r/>
          </w:p>
        </w:tc>
        <w:tc>
          <w:tcPr>
            <w:gridSpan w:val="2"/>
            <w:tcW w:w="3211"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r>
      <w:tr>
        <w:trPr>
          <w:cantSplit/>
          <w:trHeight w:val="90"/>
        </w:trPr>
        <w:tc>
          <w:tcPr>
            <w:tcW w:w="2744"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企业地址</w:t>
            </w:r>
            <w:r/>
          </w:p>
        </w:tc>
        <w:tc>
          <w:tcPr>
            <w:tcW w:w="1632"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c>
          <w:tcPr>
            <w:tcW w:w="1500"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注册资本</w:t>
            </w:r>
            <w:r/>
          </w:p>
        </w:tc>
        <w:tc>
          <w:tcPr>
            <w:gridSpan w:val="2"/>
            <w:tcW w:w="3211"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                  万元</w:t>
            </w:r>
            <w:r/>
          </w:p>
        </w:tc>
      </w:tr>
      <w:tr>
        <w:trPr>
          <w:cantSplit/>
          <w:trHeight w:val="90"/>
        </w:trPr>
        <w:tc>
          <w:tcPr>
            <w:tcW w:w="2744"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经营范围</w:t>
            </w:r>
            <w:r/>
          </w:p>
        </w:tc>
        <w:tc>
          <w:tcPr>
            <w:gridSpan w:val="4"/>
            <w:tcW w:w="6343"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r>
      <w:tr>
        <w:trPr>
          <w:cantSplit/>
        </w:trPr>
        <w:tc>
          <w:tcPr>
            <w:tcW w:w="2744"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职工人数</w:t>
            </w:r>
            <w:r/>
          </w:p>
        </w:tc>
        <w:tc>
          <w:tcPr>
            <w:tcW w:w="1632"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r>
            <w:r/>
          </w:p>
        </w:tc>
        <w:tc>
          <w:tcPr>
            <w:gridSpan w:val="2"/>
            <w:tcW w:w="3504" w:type="dxa"/>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其中：有中高级以上职称的人数</w:t>
            </w:r>
            <w:r/>
          </w:p>
        </w:tc>
        <w:tc>
          <w:tcPr>
            <w:tcW w:w="1207" w:type="dxa"/>
            <w:textDirection w:val="lrTb"/>
            <w:noWrap w:val="false"/>
          </w:tcPr>
          <w:p>
            <w:pPr>
              <w:ind w:left="1260"/>
              <w:spacing w:after="200" w:line="240" w:lineRule="auto"/>
              <w:rPr>
                <w:rFonts w:hint="eastAsia" w:ascii="宋体" w:hAnsi="宋体" w:cs="宋体"/>
                <w:szCs w:val="24"/>
              </w:rPr>
            </w:pPr>
            <w:r>
              <w:rPr>
                <w:rFonts w:hint="eastAsia" w:ascii="宋体" w:hAnsi="宋体" w:cs="宋体"/>
                <w:szCs w:val="24"/>
              </w:rPr>
            </w:r>
            <w:r/>
          </w:p>
        </w:tc>
      </w:tr>
      <w:tr>
        <w:trPr>
          <w:cantSplit/>
        </w:trPr>
        <w:tc>
          <w:tcPr>
            <w:tcW w:w="2744" w:type="dxa"/>
            <w:vAlign w:val="center"/>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资产总计</w:t>
            </w:r>
            <w:r/>
          </w:p>
        </w:tc>
        <w:tc>
          <w:tcPr>
            <w:tcW w:w="1632" w:type="dxa"/>
            <w:vAlign w:val="center"/>
            <w:textDirection w:val="lrTb"/>
            <w:noWrap w:val="false"/>
          </w:tcPr>
          <w:p>
            <w:pPr>
              <w:ind w:firstLine="120"/>
              <w:spacing w:after="200" w:line="240" w:lineRule="auto"/>
              <w:rPr>
                <w:rFonts w:hint="eastAsia" w:ascii="宋体" w:hAnsi="宋体" w:cs="宋体"/>
                <w:szCs w:val="24"/>
                <w:lang w:eastAsia="en-US"/>
              </w:rPr>
            </w:pPr>
            <w:r>
              <w:rPr>
                <w:rFonts w:hint="eastAsia" w:ascii="宋体" w:hAnsi="宋体" w:cs="宋体"/>
                <w:szCs w:val="24"/>
                <w:lang w:eastAsia="en-US"/>
              </w:rPr>
              <w:t xml:space="preserve">      万元</w:t>
            </w:r>
            <w:r/>
          </w:p>
        </w:tc>
        <w:tc>
          <w:tcPr>
            <w:tcW w:w="1500" w:type="dxa"/>
            <w:vAlign w:val="center"/>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净资产</w:t>
            </w:r>
            <w:r/>
          </w:p>
        </w:tc>
        <w:tc>
          <w:tcPr>
            <w:gridSpan w:val="2"/>
            <w:tcW w:w="3211" w:type="dxa"/>
            <w:vAlign w:val="center"/>
            <w:textDirection w:val="lrTb"/>
            <w:noWrap w:val="false"/>
          </w:tcPr>
          <w:p>
            <w:pPr>
              <w:ind w:left="1260"/>
              <w:jc w:val="center"/>
              <w:spacing w:after="200" w:line="240" w:lineRule="auto"/>
              <w:rPr>
                <w:rFonts w:hint="eastAsia" w:ascii="宋体" w:hAnsi="宋体" w:cs="宋体"/>
                <w:szCs w:val="24"/>
                <w:lang w:eastAsia="en-US"/>
              </w:rPr>
            </w:pPr>
            <w:r>
              <w:rPr>
                <w:rFonts w:hint="eastAsia" w:ascii="宋体" w:hAnsi="宋体" w:cs="宋体"/>
                <w:szCs w:val="24"/>
                <w:lang w:eastAsia="en-US"/>
              </w:rPr>
              <w:t xml:space="preserve">     万元</w:t>
            </w:r>
            <w:r/>
          </w:p>
        </w:tc>
      </w:tr>
      <w:tr>
        <w:trPr>
          <w:cantSplit/>
        </w:trPr>
        <w:tc>
          <w:tcPr>
            <w:tcW w:w="2744" w:type="dxa"/>
            <w:vAlign w:val="center"/>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股东权益</w:t>
            </w:r>
            <w:r/>
          </w:p>
        </w:tc>
        <w:tc>
          <w:tcPr>
            <w:tcW w:w="1632" w:type="dxa"/>
            <w:vAlign w:val="center"/>
            <w:textDirection w:val="lrTb"/>
            <w:noWrap w:val="false"/>
          </w:tcPr>
          <w:p>
            <w:pPr>
              <w:ind w:firstLine="480"/>
              <w:spacing w:after="200" w:line="240" w:lineRule="auto"/>
              <w:rPr>
                <w:rFonts w:hint="eastAsia" w:ascii="宋体" w:hAnsi="宋体" w:cs="宋体"/>
                <w:szCs w:val="24"/>
                <w:lang w:eastAsia="en-US"/>
              </w:rPr>
            </w:pPr>
            <w:r>
              <w:rPr>
                <w:rFonts w:hint="eastAsia" w:ascii="宋体" w:hAnsi="宋体" w:cs="宋体"/>
                <w:szCs w:val="24"/>
                <w:lang w:eastAsia="en-US"/>
              </w:rPr>
              <w:t xml:space="preserve">万元</w:t>
            </w:r>
            <w:r/>
          </w:p>
        </w:tc>
        <w:tc>
          <w:tcPr>
            <w:tcW w:w="1500" w:type="dxa"/>
            <w:vAlign w:val="center"/>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销售收入</w:t>
            </w:r>
            <w:r/>
          </w:p>
        </w:tc>
        <w:tc>
          <w:tcPr>
            <w:gridSpan w:val="2"/>
            <w:tcW w:w="3211" w:type="dxa"/>
            <w:vAlign w:val="center"/>
            <w:textDirection w:val="lrTb"/>
            <w:noWrap w:val="false"/>
          </w:tcPr>
          <w:p>
            <w:pPr>
              <w:spacing w:after="200" w:line="240" w:lineRule="auto"/>
              <w:rPr>
                <w:rFonts w:hint="eastAsia" w:ascii="宋体" w:hAnsi="宋体" w:cs="宋体"/>
                <w:b/>
                <w:szCs w:val="24"/>
                <w:lang w:eastAsia="en-US"/>
              </w:rPr>
            </w:pPr>
            <w:r>
              <w:rPr>
                <w:rFonts w:hint="eastAsia" w:ascii="宋体" w:hAnsi="宋体" w:cs="宋体"/>
                <w:b/>
                <w:szCs w:val="24"/>
                <w:lang w:eastAsia="en-US"/>
              </w:rPr>
              <w:t xml:space="preserve">202</w:t>
            </w:r>
            <w:r>
              <w:rPr>
                <w:rFonts w:hint="eastAsia" w:ascii="宋体" w:hAnsi="宋体" w:cs="宋体"/>
                <w:b/>
                <w:szCs w:val="24"/>
              </w:rPr>
              <w:t xml:space="preserve">5</w:t>
            </w:r>
            <w:r>
              <w:rPr>
                <w:rFonts w:hint="eastAsia" w:ascii="宋体" w:hAnsi="宋体" w:cs="宋体"/>
                <w:b/>
                <w:szCs w:val="24"/>
                <w:lang w:eastAsia="en-US"/>
              </w:rPr>
              <w:t xml:space="preserve">年</w:t>
            </w:r>
            <w:r>
              <w:rPr>
                <w:rFonts w:hint="eastAsia" w:ascii="宋体" w:hAnsi="宋体" w:cs="宋体"/>
                <w:b/>
                <w:szCs w:val="24"/>
              </w:rPr>
              <w:t xml:space="preserve">    </w:t>
            </w:r>
            <w:r>
              <w:rPr>
                <w:rFonts w:hint="eastAsia" w:ascii="宋体" w:hAnsi="宋体" w:cs="宋体"/>
                <w:b/>
                <w:szCs w:val="24"/>
                <w:lang w:eastAsia="en-US"/>
              </w:rPr>
              <w:t xml:space="preserve">万元</w:t>
            </w:r>
            <w:r/>
          </w:p>
        </w:tc>
      </w:tr>
      <w:tr>
        <w:trPr>
          <w:cantSplit/>
          <w:trHeight w:val="635"/>
        </w:trPr>
        <w:tc>
          <w:tcPr>
            <w:tcW w:w="2744"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实现利润</w:t>
            </w:r>
            <w:r/>
          </w:p>
        </w:tc>
        <w:tc>
          <w:tcPr>
            <w:tcW w:w="1632" w:type="dxa"/>
            <w:textDirection w:val="lrTb"/>
            <w:noWrap w:val="false"/>
          </w:tcPr>
          <w:p>
            <w:pPr>
              <w:spacing w:after="200" w:line="240" w:lineRule="auto"/>
              <w:rPr>
                <w:rFonts w:hint="eastAsia" w:ascii="宋体" w:hAnsi="宋体" w:cs="宋体"/>
                <w:b/>
                <w:szCs w:val="24"/>
                <w:lang w:eastAsia="en-US"/>
              </w:rPr>
            </w:pPr>
            <w:r>
              <w:rPr>
                <w:rFonts w:hint="eastAsia" w:ascii="宋体" w:hAnsi="宋体" w:cs="宋体"/>
                <w:b/>
                <w:szCs w:val="24"/>
                <w:lang w:eastAsia="en-US"/>
              </w:rPr>
              <w:t xml:space="preserve">202</w:t>
            </w:r>
            <w:r>
              <w:rPr>
                <w:rFonts w:hint="eastAsia" w:ascii="宋体" w:hAnsi="宋体" w:cs="宋体"/>
                <w:b/>
                <w:szCs w:val="24"/>
              </w:rPr>
              <w:t xml:space="preserve">5</w:t>
            </w:r>
            <w:r>
              <w:rPr>
                <w:rFonts w:hint="eastAsia" w:ascii="宋体" w:hAnsi="宋体" w:cs="宋体"/>
                <w:b/>
                <w:szCs w:val="24"/>
                <w:lang w:eastAsia="en-US"/>
              </w:rPr>
              <w:t xml:space="preserve">年 万元</w:t>
            </w:r>
            <w:r/>
          </w:p>
        </w:tc>
        <w:tc>
          <w:tcPr>
            <w:tcW w:w="1500"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c>
          <w:tcPr>
            <w:gridSpan w:val="2"/>
            <w:tcW w:w="3211"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r>
      <w:tr>
        <w:trPr>
          <w:cantSplit/>
          <w:trHeight w:val="680"/>
        </w:trPr>
        <w:tc>
          <w:tcPr>
            <w:tcW w:w="2744" w:type="dxa"/>
            <w:textDirection w:val="lrTb"/>
            <w:noWrap w:val="false"/>
          </w:tcPr>
          <w:p>
            <w:pPr>
              <w:spacing w:line="240" w:lineRule="auto"/>
              <w:rPr>
                <w:rFonts w:hint="eastAsia" w:ascii="宋体" w:hAnsi="宋体" w:cs="宋体"/>
                <w:szCs w:val="24"/>
              </w:rPr>
            </w:pPr>
            <w:r>
              <w:rPr>
                <w:rFonts w:hint="eastAsia" w:ascii="宋体" w:hAnsi="宋体" w:cs="宋体"/>
                <w:szCs w:val="24"/>
              </w:rPr>
              <w:t xml:space="preserve">营业面积（含厂房面积）</w:t>
            </w:r>
            <w:r/>
          </w:p>
        </w:tc>
        <w:tc>
          <w:tcPr>
            <w:tcW w:w="1632" w:type="dxa"/>
            <w:vAlign w:val="center"/>
            <w:textDirection w:val="lrTb"/>
            <w:noWrap w:val="false"/>
          </w:tcPr>
          <w:p>
            <w:pPr>
              <w:spacing w:line="240" w:lineRule="auto"/>
              <w:rPr>
                <w:rFonts w:hint="eastAsia" w:ascii="宋体" w:hAnsi="宋体" w:cs="宋体"/>
                <w:szCs w:val="24"/>
                <w:lang w:eastAsia="en-US"/>
              </w:rPr>
            </w:pPr>
            <w:r>
              <w:rPr>
                <w:rFonts w:hint="eastAsia" w:ascii="宋体" w:hAnsi="宋体" w:cs="宋体"/>
                <w:szCs w:val="24"/>
              </w:rPr>
              <w:t xml:space="preserve">    </w:t>
            </w:r>
            <w:r>
              <w:rPr>
                <w:rFonts w:hint="eastAsia" w:ascii="宋体" w:hAnsi="宋体" w:cs="宋体"/>
                <w:szCs w:val="24"/>
                <w:lang w:eastAsia="en-US"/>
              </w:rPr>
              <w:t xml:space="preserve">平方米</w:t>
            </w:r>
            <w:r/>
          </w:p>
        </w:tc>
        <w:tc>
          <w:tcPr>
            <w:tcW w:w="1500" w:type="dxa"/>
            <w:textDirection w:val="lrTb"/>
            <w:noWrap w:val="false"/>
          </w:tcPr>
          <w:p>
            <w:pPr>
              <w:spacing w:line="240" w:lineRule="auto"/>
              <w:rPr>
                <w:rFonts w:hint="eastAsia" w:ascii="宋体" w:hAnsi="宋体" w:cs="宋体"/>
                <w:szCs w:val="24"/>
                <w:lang w:eastAsia="en-US"/>
              </w:rPr>
            </w:pPr>
            <w:r>
              <w:rPr>
                <w:rFonts w:hint="eastAsia" w:ascii="宋体" w:hAnsi="宋体" w:cs="宋体"/>
                <w:szCs w:val="24"/>
                <w:lang w:eastAsia="en-US"/>
              </w:rPr>
              <w:t xml:space="preserve">其中</w:t>
            </w:r>
            <w:r/>
          </w:p>
        </w:tc>
        <w:tc>
          <w:tcPr>
            <w:gridSpan w:val="2"/>
            <w:tcW w:w="3211" w:type="dxa"/>
            <w:textDirection w:val="lrTb"/>
            <w:noWrap w:val="false"/>
          </w:tcPr>
          <w:p>
            <w:pPr>
              <w:spacing w:line="240" w:lineRule="auto"/>
              <w:rPr>
                <w:rFonts w:hint="eastAsia" w:ascii="宋体" w:hAnsi="宋体" w:cs="宋体"/>
                <w:szCs w:val="24"/>
              </w:rPr>
            </w:pPr>
            <w:r>
              <w:rPr>
                <w:rFonts w:hint="eastAsia" w:ascii="宋体" w:hAnsi="宋体" w:cs="宋体"/>
                <w:szCs w:val="24"/>
              </w:rPr>
              <w:t xml:space="preserve">自有面积平方米</w:t>
            </w:r>
            <w:r/>
          </w:p>
          <w:p>
            <w:pPr>
              <w:spacing w:line="240" w:lineRule="auto"/>
              <w:rPr>
                <w:rFonts w:hint="eastAsia" w:ascii="宋体" w:hAnsi="宋体" w:cs="宋体"/>
                <w:szCs w:val="24"/>
              </w:rPr>
            </w:pPr>
            <w:r>
              <w:rPr>
                <w:rFonts w:hint="eastAsia" w:ascii="宋体" w:hAnsi="宋体" w:cs="宋体"/>
                <w:szCs w:val="24"/>
              </w:rPr>
              <w:t xml:space="preserve">承租面积平方米</w:t>
            </w:r>
            <w:r/>
          </w:p>
        </w:tc>
      </w:tr>
      <w:tr>
        <w:trPr>
          <w:cantSplit/>
          <w:trHeight w:val="90"/>
        </w:trPr>
        <w:tc>
          <w:tcPr>
            <w:tcW w:w="2744" w:type="dxa"/>
            <w:vAlign w:val="center"/>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单位简历及内设机构情况</w:t>
            </w:r>
            <w:r/>
          </w:p>
        </w:tc>
        <w:tc>
          <w:tcPr>
            <w:gridSpan w:val="4"/>
            <w:tcW w:w="6343" w:type="dxa"/>
            <w:textDirection w:val="lrTb"/>
            <w:noWrap w:val="false"/>
          </w:tcPr>
          <w:p>
            <w:pPr>
              <w:spacing w:after="200" w:line="240" w:lineRule="auto"/>
              <w:rPr>
                <w:rFonts w:hint="eastAsia" w:ascii="宋体" w:hAnsi="宋体" w:cs="宋体"/>
                <w:szCs w:val="24"/>
              </w:rPr>
            </w:pPr>
            <w:r>
              <w:rPr>
                <w:rFonts w:hint="eastAsia" w:ascii="宋体" w:hAnsi="宋体" w:cs="宋体"/>
                <w:szCs w:val="24"/>
              </w:rPr>
            </w:r>
            <w:r/>
          </w:p>
        </w:tc>
      </w:tr>
      <w:tr>
        <w:trPr>
          <w:cantSplit/>
          <w:trHeight w:val="668"/>
        </w:trPr>
        <w:tc>
          <w:tcPr>
            <w:tcW w:w="2744" w:type="dxa"/>
            <w:vAlign w:val="center"/>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单位优势及特长</w:t>
            </w:r>
            <w:r/>
          </w:p>
        </w:tc>
        <w:tc>
          <w:tcPr>
            <w:gridSpan w:val="4"/>
            <w:tcW w:w="6343"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r>
      <w:tr>
        <w:trPr>
          <w:cantSplit/>
        </w:trPr>
        <w:tc>
          <w:tcPr>
            <w:tcW w:w="2744" w:type="dxa"/>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近两年来完成或正在履行的重大合同情况</w:t>
            </w:r>
            <w:r/>
          </w:p>
        </w:tc>
        <w:tc>
          <w:tcPr>
            <w:gridSpan w:val="4"/>
            <w:tcW w:w="6343" w:type="dxa"/>
            <w:textDirection w:val="lrTb"/>
            <w:noWrap w:val="false"/>
          </w:tcPr>
          <w:p>
            <w:pPr>
              <w:ind w:left="1260"/>
              <w:spacing w:after="200" w:line="240" w:lineRule="auto"/>
              <w:rPr>
                <w:rFonts w:hint="eastAsia" w:ascii="宋体" w:hAnsi="宋体" w:cs="宋体"/>
                <w:szCs w:val="24"/>
              </w:rPr>
            </w:pPr>
            <w:r>
              <w:rPr>
                <w:rFonts w:hint="eastAsia" w:ascii="宋体" w:hAnsi="宋体" w:cs="宋体"/>
                <w:szCs w:val="24"/>
              </w:rPr>
            </w:r>
            <w:r/>
          </w:p>
        </w:tc>
      </w:tr>
      <w:tr>
        <w:trPr>
          <w:cantSplit/>
        </w:trPr>
        <w:tc>
          <w:tcPr>
            <w:tcW w:w="2744" w:type="dxa"/>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最近2年内在经营过程中受到何种奖励或处分（包括情况和结果）</w:t>
            </w:r>
            <w:r/>
          </w:p>
        </w:tc>
        <w:tc>
          <w:tcPr>
            <w:gridSpan w:val="4"/>
            <w:tcW w:w="6343" w:type="dxa"/>
            <w:textDirection w:val="lrTb"/>
            <w:noWrap w:val="false"/>
          </w:tcPr>
          <w:p>
            <w:pPr>
              <w:ind w:left="1260"/>
              <w:spacing w:after="200" w:line="240" w:lineRule="auto"/>
              <w:rPr>
                <w:rFonts w:hint="eastAsia" w:ascii="宋体" w:hAnsi="宋体" w:cs="宋体"/>
                <w:szCs w:val="24"/>
              </w:rPr>
            </w:pPr>
            <w:r>
              <w:rPr>
                <w:rFonts w:hint="eastAsia" w:ascii="宋体" w:hAnsi="宋体" w:cs="宋体"/>
                <w:szCs w:val="24"/>
              </w:rPr>
            </w:r>
            <w:r/>
          </w:p>
        </w:tc>
      </w:tr>
      <w:tr>
        <w:trPr>
          <w:cantSplit/>
          <w:trHeight w:val="1580"/>
        </w:trPr>
        <w:tc>
          <w:tcPr>
            <w:tcW w:w="2744" w:type="dxa"/>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最近3年内有无因售假、售劣或是其他原因被消费者投诉或起诉的情况及说明（包括解决方式和结果）</w:t>
            </w:r>
            <w:r/>
          </w:p>
        </w:tc>
        <w:tc>
          <w:tcPr>
            <w:gridSpan w:val="4"/>
            <w:tcW w:w="6343" w:type="dxa"/>
            <w:textDirection w:val="lrTb"/>
            <w:noWrap w:val="false"/>
          </w:tcPr>
          <w:p>
            <w:pPr>
              <w:ind w:left="1260"/>
              <w:spacing w:after="200" w:line="240" w:lineRule="auto"/>
              <w:rPr>
                <w:rFonts w:hint="eastAsia" w:ascii="宋体" w:hAnsi="宋体" w:cs="宋体"/>
                <w:szCs w:val="24"/>
              </w:rPr>
            </w:pPr>
            <w:r>
              <w:rPr>
                <w:rFonts w:hint="eastAsia" w:ascii="宋体" w:hAnsi="宋体" w:cs="宋体"/>
                <w:szCs w:val="24"/>
              </w:rPr>
            </w:r>
            <w:r/>
          </w:p>
        </w:tc>
      </w:tr>
      <w:tr>
        <w:trPr>
          <w:cantSplit/>
        </w:trPr>
        <w:tc>
          <w:tcPr>
            <w:tcW w:w="2744" w:type="dxa"/>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最近3年内主要负责人有无因经济犯罪被司法机关追究的情况及说明</w:t>
            </w:r>
            <w:r/>
          </w:p>
        </w:tc>
        <w:tc>
          <w:tcPr>
            <w:gridSpan w:val="4"/>
            <w:tcW w:w="6343" w:type="dxa"/>
            <w:textDirection w:val="lrTb"/>
            <w:noWrap w:val="false"/>
          </w:tcPr>
          <w:p>
            <w:pPr>
              <w:ind w:left="1260"/>
              <w:spacing w:after="200" w:line="240" w:lineRule="auto"/>
              <w:rPr>
                <w:rFonts w:hint="eastAsia" w:ascii="宋体" w:hAnsi="宋体" w:cs="宋体"/>
                <w:szCs w:val="24"/>
              </w:rPr>
            </w:pPr>
            <w:r>
              <w:rPr>
                <w:rFonts w:hint="eastAsia" w:ascii="宋体" w:hAnsi="宋体" w:cs="宋体"/>
                <w:szCs w:val="24"/>
              </w:rPr>
            </w:r>
            <w:r/>
          </w:p>
        </w:tc>
      </w:tr>
      <w:tr>
        <w:trPr>
          <w:cantSplit/>
        </w:trPr>
        <w:tc>
          <w:tcPr>
            <w:tcW w:w="2744" w:type="dxa"/>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获得技术认证的工程师及简介</w:t>
            </w:r>
            <w:r/>
          </w:p>
        </w:tc>
        <w:tc>
          <w:tcPr>
            <w:gridSpan w:val="4"/>
            <w:tcW w:w="6343" w:type="dxa"/>
            <w:textDirection w:val="lrTb"/>
            <w:noWrap w:val="false"/>
          </w:tcPr>
          <w:p>
            <w:pPr>
              <w:ind w:left="1260"/>
              <w:spacing w:after="200" w:line="240" w:lineRule="auto"/>
              <w:rPr>
                <w:rFonts w:hint="eastAsia" w:ascii="宋体" w:hAnsi="宋体" w:cs="宋体"/>
                <w:szCs w:val="24"/>
              </w:rPr>
            </w:pPr>
            <w:r>
              <w:rPr>
                <w:rFonts w:hint="eastAsia" w:ascii="宋体" w:hAnsi="宋体" w:cs="宋体"/>
                <w:szCs w:val="24"/>
              </w:rPr>
            </w:r>
            <w:r/>
          </w:p>
        </w:tc>
      </w:tr>
      <w:tr>
        <w:trPr>
          <w:cantSplit/>
          <w:trHeight w:val="560"/>
        </w:trPr>
        <w:tc>
          <w:tcPr>
            <w:tcW w:w="2744"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其他需要说明的情况</w:t>
            </w:r>
            <w:r/>
          </w:p>
        </w:tc>
        <w:tc>
          <w:tcPr>
            <w:gridSpan w:val="4"/>
            <w:tcW w:w="6343"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r>
    </w:tbl>
    <w:p>
      <w:pPr>
        <w:jc w:val="left"/>
        <w:spacing w:after="200" w:line="276" w:lineRule="auto"/>
        <w:widowControl/>
        <w:rPr>
          <w:rFonts w:ascii="宋体" w:hAnsi="宋体" w:eastAsia="Arial"/>
          <w:b/>
          <w:sz w:val="32"/>
          <w:szCs w:val="32"/>
        </w:rPr>
      </w:pPr>
      <w:r>
        <w:rPr>
          <w:rFonts w:hint="eastAsia" w:ascii="宋体" w:hAnsi="宋体" w:eastAsia="Arial"/>
          <w:b/>
          <w:sz w:val="32"/>
          <w:szCs w:val="32"/>
        </w:rPr>
        <w:br w:type="page" w:clear="all"/>
      </w:r>
      <w:r>
        <w:rPr>
          <w:rFonts w:hint="eastAsia" w:ascii="宋体" w:hAnsi="宋体" w:eastAsia="Arial"/>
          <w:b/>
          <w:sz w:val="32"/>
          <w:szCs w:val="32"/>
        </w:rPr>
        <w:t xml:space="preserve">5、法定代表人授权委托书 （如有）</w:t>
      </w:r>
      <w:r/>
    </w:p>
    <w:p>
      <w:pPr>
        <w:jc w:val="left"/>
        <w:spacing w:after="200" w:line="276" w:lineRule="auto"/>
        <w:widowControl/>
        <w:rPr>
          <w:rFonts w:ascii="宋体" w:hAnsi="宋体" w:eastAsia="Arial"/>
          <w:sz w:val="22"/>
        </w:rPr>
      </w:pPr>
      <w:r>
        <w:rPr>
          <w:rFonts w:ascii="宋体" w:hAnsi="宋体" w:eastAsia="Arial"/>
          <w:sz w:val="22"/>
        </w:rPr>
      </w:r>
      <w:r/>
    </w:p>
    <w:p>
      <w:pPr>
        <w:ind w:firstLine="420"/>
        <w:jc w:val="center"/>
        <w:spacing w:after="200" w:line="276" w:lineRule="auto"/>
        <w:widowControl/>
        <w:rPr>
          <w:rFonts w:ascii="宋体" w:hAnsi="宋体" w:eastAsia="Arial"/>
          <w:sz w:val="22"/>
        </w:rPr>
      </w:pPr>
      <w:r>
        <w:rPr>
          <w:rFonts w:ascii="宋体" w:hAnsi="宋体" w:eastAsia="Arial"/>
          <w:sz w:val="22"/>
        </w:rPr>
      </w:r>
      <w:r/>
    </w:p>
    <w:p>
      <w:pPr>
        <w:ind w:firstLine="420"/>
        <w:jc w:val="center"/>
        <w:spacing w:after="200" w:line="276" w:lineRule="auto"/>
        <w:widowControl/>
        <w:rPr>
          <w:rFonts w:ascii="宋体" w:hAnsi="宋体" w:eastAsia="Arial"/>
          <w:sz w:val="32"/>
          <w:szCs w:val="32"/>
        </w:rPr>
      </w:pPr>
      <w:r>
        <w:rPr>
          <w:rFonts w:hint="eastAsia" w:ascii="宋体" w:hAnsi="宋体" w:eastAsia="Arial"/>
          <w:sz w:val="32"/>
          <w:szCs w:val="32"/>
        </w:rPr>
        <w:t xml:space="preserve">授权委托书</w:t>
      </w:r>
      <w:r/>
    </w:p>
    <w:p>
      <w:pPr>
        <w:ind w:firstLine="420"/>
        <w:jc w:val="left"/>
        <w:spacing w:after="200" w:line="276" w:lineRule="auto"/>
        <w:widowControl/>
        <w:rPr>
          <w:rFonts w:ascii="宋体" w:hAnsi="宋体" w:eastAsia="Arial"/>
          <w:sz w:val="22"/>
        </w:rPr>
      </w:pPr>
      <w:r>
        <w:rPr>
          <w:rFonts w:ascii="宋体" w:hAnsi="宋体" w:eastAsia="Arial"/>
          <w:sz w:val="22"/>
        </w:rPr>
      </w:r>
      <w:r/>
    </w:p>
    <w:p>
      <w:pPr>
        <w:ind w:firstLine="420"/>
        <w:jc w:val="left"/>
        <w:spacing w:after="200" w:line="276" w:lineRule="auto"/>
        <w:widowControl/>
        <w:rPr>
          <w:rFonts w:ascii="宋体" w:hAnsi="宋体" w:eastAsia="Arial"/>
          <w:sz w:val="22"/>
        </w:rPr>
      </w:pPr>
      <w:r>
        <w:rPr>
          <w:rFonts w:ascii="宋体" w:hAnsi="宋体" w:eastAsia="Arial"/>
          <w:sz w:val="22"/>
        </w:rPr>
      </w:r>
      <w:r/>
    </w:p>
    <w:p>
      <w:pPr>
        <w:ind w:firstLine="420"/>
        <w:jc w:val="left"/>
        <w:spacing w:after="200" w:line="460" w:lineRule="exact"/>
        <w:widowControl/>
        <w:rPr>
          <w:rFonts w:hint="eastAsia" w:ascii="宋体" w:hAnsi="宋体" w:cs="宋体"/>
          <w:szCs w:val="24"/>
        </w:rPr>
      </w:pPr>
      <w:r>
        <w:rPr>
          <w:rFonts w:hint="eastAsia" w:ascii="宋体" w:hAnsi="宋体" w:cs="宋体"/>
          <w:szCs w:val="24"/>
        </w:rPr>
        <w:t xml:space="preserve">本授权委托书声明：我</w:t>
      </w:r>
      <w:r>
        <w:rPr>
          <w:rFonts w:hint="eastAsia" w:ascii="宋体" w:hAnsi="宋体" w:cs="宋体"/>
          <w:b/>
          <w:szCs w:val="24"/>
          <w:u w:val="single"/>
        </w:rPr>
        <w:t xml:space="preserve">        </w:t>
      </w:r>
      <w:r>
        <w:rPr>
          <w:rFonts w:hint="eastAsia" w:ascii="宋体" w:hAnsi="宋体" w:cs="宋体"/>
          <w:szCs w:val="24"/>
        </w:rPr>
        <w:t xml:space="preserve">（姓名）系</w:t>
      </w:r>
      <w:r>
        <w:rPr>
          <w:rFonts w:hint="eastAsia" w:ascii="宋体" w:hAnsi="宋体" w:cs="宋体"/>
          <w:b/>
          <w:szCs w:val="24"/>
          <w:u w:val="single"/>
        </w:rPr>
        <w:t xml:space="preserve">               </w:t>
      </w:r>
      <w:r>
        <w:rPr>
          <w:rFonts w:hint="eastAsia" w:ascii="宋体" w:hAnsi="宋体" w:cs="宋体"/>
          <w:szCs w:val="24"/>
        </w:rPr>
        <w:t xml:space="preserve">（响应单位名称）的法定代表人，现授权委托</w:t>
      </w:r>
      <w:r>
        <w:rPr>
          <w:rFonts w:hint="eastAsia" w:ascii="宋体" w:hAnsi="宋体" w:cs="宋体"/>
          <w:b/>
          <w:szCs w:val="24"/>
          <w:u w:val="single"/>
        </w:rPr>
        <w:t xml:space="preserve">                   </w:t>
      </w:r>
      <w:r>
        <w:rPr>
          <w:rFonts w:hint="eastAsia" w:ascii="宋体" w:hAnsi="宋体" w:cs="宋体"/>
          <w:szCs w:val="24"/>
        </w:rPr>
        <w:t xml:space="preserve">（单位名称）的</w:t>
      </w:r>
      <w:r>
        <w:rPr>
          <w:rFonts w:hint="eastAsia" w:ascii="宋体" w:hAnsi="宋体" w:cs="宋体"/>
          <w:b/>
          <w:szCs w:val="24"/>
          <w:u w:val="single"/>
        </w:rPr>
        <w:t xml:space="preserve">        </w:t>
      </w:r>
      <w:r>
        <w:rPr>
          <w:rFonts w:hint="eastAsia" w:ascii="宋体" w:hAnsi="宋体" w:cs="宋体"/>
          <w:szCs w:val="24"/>
        </w:rPr>
        <w:t xml:space="preserve">（姓名）为我公司代理人，以本公司的名义参加</w:t>
      </w:r>
      <w:r>
        <w:rPr>
          <w:rFonts w:hint="eastAsia" w:ascii="宋体" w:hAnsi="宋体" w:cs="宋体"/>
          <w:b/>
          <w:szCs w:val="24"/>
          <w:u w:val="single"/>
        </w:rPr>
        <w:t xml:space="preserve">苏州市公共资源交易中心太仓分中心</w:t>
      </w:r>
      <w:r>
        <w:rPr>
          <w:rFonts w:hint="eastAsia" w:ascii="宋体" w:hAnsi="宋体" w:cs="宋体"/>
          <w:szCs w:val="24"/>
        </w:rPr>
        <w:t xml:space="preserve">组织实施的编号为</w:t>
      </w:r>
      <w:r>
        <w:rPr>
          <w:rFonts w:hint="eastAsia" w:ascii="宋体" w:hAnsi="宋体" w:cs="宋体"/>
          <w:b/>
          <w:szCs w:val="24"/>
          <w:u w:val="single"/>
        </w:rPr>
        <w:t xml:space="preserve">JSZC-320585-JZCG-D2026-0048</w:t>
      </w:r>
      <w:r>
        <w:rPr>
          <w:rFonts w:hint="eastAsia" w:ascii="宋体" w:hAnsi="宋体" w:cs="宋体"/>
          <w:szCs w:val="24"/>
        </w:rPr>
        <w:t xml:space="preserve">号的采购活动。代理人在开标、评审、合同谈判过程中所签署的一切文件和处理与这有关的一切事务，我均予以承认。</w:t>
      </w:r>
      <w:r/>
    </w:p>
    <w:p>
      <w:pPr>
        <w:ind w:firstLine="420"/>
        <w:jc w:val="left"/>
        <w:spacing w:after="200" w:line="460" w:lineRule="exact"/>
        <w:widowControl/>
        <w:rPr>
          <w:rFonts w:hint="eastAsia" w:ascii="宋体" w:hAnsi="宋体" w:cs="宋体"/>
          <w:szCs w:val="24"/>
        </w:rPr>
      </w:pPr>
      <w:r>
        <w:rPr>
          <w:rFonts w:hint="eastAsia" w:ascii="宋体" w:hAnsi="宋体" w:cs="宋体"/>
          <w:szCs w:val="24"/>
        </w:rPr>
        <w:t xml:space="preserve">代理人在授权委托书有效期内签署的所有文件不因授权委托的撤销而失效，除非有撤销授权委托的书面通知，本授权委托书自响应开始至合同履行完毕止。</w:t>
      </w:r>
      <w:r/>
    </w:p>
    <w:p>
      <w:pPr>
        <w:ind w:firstLine="420"/>
        <w:jc w:val="left"/>
        <w:spacing w:after="200" w:line="460" w:lineRule="exact"/>
        <w:widowControl/>
        <w:rPr>
          <w:rFonts w:hint="eastAsia" w:ascii="宋体" w:hAnsi="宋体" w:cs="宋体"/>
          <w:szCs w:val="24"/>
        </w:rPr>
      </w:pPr>
      <w:r>
        <w:rPr>
          <w:rFonts w:hint="eastAsia" w:ascii="宋体" w:hAnsi="宋体" w:cs="宋体"/>
          <w:szCs w:val="24"/>
        </w:rPr>
        <w:t xml:space="preserve">代理人无转委托权。特此委托！</w:t>
      </w:r>
      <w:r/>
    </w:p>
    <w:p>
      <w:pPr>
        <w:ind w:firstLine="420"/>
        <w:jc w:val="left"/>
        <w:spacing w:after="200" w:line="460" w:lineRule="exact"/>
        <w:widowControl/>
        <w:rPr>
          <w:rFonts w:hint="eastAsia" w:ascii="宋体" w:hAnsi="宋体" w:cs="宋体"/>
          <w:szCs w:val="24"/>
        </w:rPr>
      </w:pPr>
      <w:r>
        <w:rPr>
          <w:rFonts w:hint="eastAsia" w:ascii="宋体" w:hAnsi="宋体" w:cs="宋体"/>
          <w:szCs w:val="24"/>
        </w:rPr>
      </w:r>
      <w:r/>
    </w:p>
    <w:p>
      <w:pPr>
        <w:jc w:val="left"/>
        <w:spacing w:after="200" w:line="460" w:lineRule="exact"/>
        <w:widowControl/>
        <w:rPr>
          <w:rFonts w:hint="eastAsia" w:ascii="宋体" w:hAnsi="宋体" w:cs="宋体"/>
          <w:szCs w:val="24"/>
        </w:rPr>
      </w:pPr>
      <w:r>
        <w:rPr>
          <w:rFonts w:hint="eastAsia" w:ascii="宋体" w:hAnsi="宋体" w:cs="宋体"/>
          <w:szCs w:val="24"/>
        </w:rPr>
        <w:t xml:space="preserve">响应单位：（单位盖章）</w:t>
      </w:r>
      <w:r/>
    </w:p>
    <w:p>
      <w:pPr>
        <w:jc w:val="left"/>
        <w:spacing w:after="200" w:line="460" w:lineRule="exact"/>
        <w:widowControl/>
        <w:rPr>
          <w:rFonts w:hint="eastAsia" w:ascii="宋体" w:hAnsi="宋体" w:cs="宋体"/>
          <w:szCs w:val="24"/>
        </w:rPr>
      </w:pPr>
      <w:r>
        <w:rPr>
          <w:rFonts w:hint="eastAsia" w:ascii="宋体" w:hAnsi="宋体" w:cs="宋体"/>
          <w:szCs w:val="24"/>
        </w:rPr>
        <w:t xml:space="preserve">法定代表人：（签字或盖章）</w:t>
      </w:r>
      <w:r/>
    </w:p>
    <w:p>
      <w:pPr>
        <w:jc w:val="left"/>
        <w:spacing w:after="200" w:line="460" w:lineRule="exact"/>
        <w:widowControl/>
        <w:rPr>
          <w:rFonts w:hint="eastAsia" w:ascii="宋体" w:hAnsi="宋体" w:cs="宋体"/>
          <w:szCs w:val="24"/>
        </w:rPr>
      </w:pPr>
      <w:r>
        <w:rPr>
          <w:rFonts w:hint="eastAsia" w:ascii="宋体" w:hAnsi="宋体" w:cs="宋体"/>
          <w:szCs w:val="24"/>
        </w:rPr>
        <w:t xml:space="preserve">授权代理人：（签字或盖章）</w:t>
      </w:r>
      <w:r/>
    </w:p>
    <w:p>
      <w:pPr>
        <w:jc w:val="left"/>
        <w:spacing w:after="200" w:line="460" w:lineRule="exact"/>
        <w:widowControl/>
        <w:rPr>
          <w:rFonts w:hint="eastAsia" w:ascii="宋体" w:hAnsi="宋体" w:cs="宋体"/>
          <w:szCs w:val="24"/>
        </w:rPr>
      </w:pPr>
      <w:r>
        <w:rPr>
          <w:rFonts w:hint="eastAsia" w:ascii="宋体" w:hAnsi="宋体" w:cs="宋体"/>
          <w:szCs w:val="24"/>
        </w:rPr>
        <w:t xml:space="preserve">响应日期：年   月   日</w:t>
      </w:r>
      <w:r/>
    </w:p>
    <w:p>
      <w:pPr>
        <w:jc w:val="left"/>
        <w:spacing w:after="200" w:line="360" w:lineRule="exact"/>
        <w:widowControl/>
        <w:rPr>
          <w:rFonts w:ascii="宋体" w:hAnsi="宋体" w:eastAsia="Arial"/>
          <w:sz w:val="32"/>
          <w:szCs w:val="32"/>
        </w:rPr>
      </w:pPr>
      <w:r>
        <w:rPr>
          <w:rFonts w:ascii="宋体" w:hAnsi="宋体" w:eastAsia="Arial"/>
          <w:sz w:val="22"/>
          <w:szCs w:val="24"/>
        </w:rPr>
        <w:br w:type="page" w:clear="all"/>
      </w:r>
      <w:r>
        <w:rPr>
          <w:rFonts w:hint="eastAsia" w:ascii="宋体" w:hAnsi="宋体" w:eastAsia="Arial"/>
          <w:b/>
          <w:sz w:val="32"/>
          <w:szCs w:val="32"/>
        </w:rPr>
        <w:t xml:space="preserve">6、开标一览表</w:t>
      </w:r>
      <w:r/>
    </w:p>
    <w:p>
      <w:pPr>
        <w:jc w:val="left"/>
        <w:spacing w:after="200" w:line="276" w:lineRule="auto"/>
        <w:widowControl/>
        <w:rPr>
          <w:rFonts w:ascii="宋体" w:hAnsi="宋体" w:eastAsia="Arial"/>
          <w:b/>
          <w:sz w:val="22"/>
        </w:rPr>
      </w:pPr>
      <w:r>
        <w:rPr>
          <w:rFonts w:ascii="宋体" w:hAnsi="宋体" w:eastAsia="Arial"/>
          <w:b/>
          <w:sz w:val="22"/>
        </w:rPr>
      </w:r>
      <w:r/>
    </w:p>
    <w:p>
      <w:pPr>
        <w:jc w:val="center"/>
        <w:spacing w:after="200" w:line="276" w:lineRule="auto"/>
        <w:widowControl/>
        <w:rPr>
          <w:rFonts w:ascii="宋体" w:hAnsi="宋体" w:eastAsia="Arial"/>
          <w:sz w:val="22"/>
        </w:rPr>
      </w:pPr>
      <w:r>
        <w:rPr>
          <w:rFonts w:ascii="宋体" w:hAnsi="宋体" w:eastAsia="Arial"/>
          <w:sz w:val="22"/>
        </w:rPr>
      </w:r>
      <w:r/>
    </w:p>
    <w:p>
      <w:pPr>
        <w:jc w:val="center"/>
        <w:spacing w:after="200" w:line="276" w:lineRule="auto"/>
        <w:widowControl/>
        <w:rPr>
          <w:rFonts w:ascii="宋体" w:hAnsi="宋体" w:eastAsia="Arial"/>
          <w:sz w:val="32"/>
          <w:szCs w:val="32"/>
        </w:rPr>
      </w:pPr>
      <w:r>
        <w:rPr>
          <w:rFonts w:hint="eastAsia" w:ascii="宋体" w:hAnsi="宋体" w:eastAsia="Arial"/>
          <w:b/>
          <w:sz w:val="32"/>
          <w:szCs w:val="32"/>
        </w:rPr>
        <w:t xml:space="preserve">开标一览表</w:t>
      </w:r>
      <w:r/>
    </w:p>
    <w:p>
      <w:pPr>
        <w:jc w:val="left"/>
        <w:spacing w:after="200" w:line="276" w:lineRule="auto"/>
        <w:widowControl/>
        <w:rPr>
          <w:rFonts w:hint="eastAsia" w:ascii="宋体" w:hAnsi="宋体" w:cs="宋体"/>
          <w:szCs w:val="24"/>
        </w:rPr>
      </w:pPr>
      <w:r>
        <w:rPr>
          <w:rFonts w:hint="eastAsia" w:ascii="宋体" w:hAnsi="宋体" w:cs="宋体"/>
          <w:szCs w:val="24"/>
        </w:rPr>
      </w:r>
      <w:r/>
    </w:p>
    <w:p>
      <w:pPr>
        <w:ind w:firstLine="720"/>
        <w:jc w:val="left"/>
        <w:spacing w:after="200" w:line="276" w:lineRule="auto"/>
        <w:widowControl/>
        <w:rPr>
          <w:rFonts w:hint="eastAsia" w:ascii="宋体" w:hAnsi="宋体" w:cs="宋体"/>
          <w:szCs w:val="24"/>
        </w:rPr>
      </w:pPr>
      <w:r>
        <w:rPr>
          <w:rFonts w:hint="eastAsia" w:ascii="宋体" w:hAnsi="宋体" w:cs="宋体"/>
          <w:szCs w:val="24"/>
        </w:rPr>
        <w:t xml:space="preserve">项目编号：JSZC-320585-JZCG-D2026-0048</w:t>
      </w:r>
      <w:r/>
    </w:p>
    <w:p>
      <w:pPr>
        <w:ind w:firstLine="720"/>
        <w:jc w:val="left"/>
        <w:spacing w:after="200" w:line="276" w:lineRule="auto"/>
        <w:widowControl/>
        <w:rPr>
          <w:rFonts w:hint="eastAsia" w:ascii="宋体" w:hAnsi="宋体" w:cs="宋体"/>
          <w:szCs w:val="24"/>
        </w:rPr>
      </w:pPr>
      <w:r>
        <w:rPr>
          <w:rFonts w:hint="eastAsia" w:ascii="宋体" w:hAnsi="宋体" w:cs="宋体"/>
          <w:szCs w:val="24"/>
        </w:rPr>
        <w:t xml:space="preserve">项目名称： 太仓市工程建设项目审批管理系统（四期）</w:t>
      </w:r>
      <w:r/>
    </w:p>
    <w:tbl>
      <w:tblPr>
        <w:tblStyle w:val="709"/>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60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hint="eastAsia" w:ascii="宋体" w:hAnsi="宋体" w:cs="宋体"/>
                <w:szCs w:val="24"/>
                <w:lang w:eastAsia="en-US"/>
              </w:rPr>
            </w:pPr>
            <w:r>
              <w:rPr>
                <w:rFonts w:hint="eastAsia" w:ascii="宋体" w:hAnsi="宋体" w:cs="宋体"/>
                <w:szCs w:val="24"/>
                <w:lang w:eastAsia="en-US"/>
              </w:rPr>
              <w:t xml:space="preserve">标题</w:t>
            </w:r>
            <w:r/>
          </w:p>
        </w:tc>
        <w:tc>
          <w:tcPr>
            <w:tcBorders>
              <w:top w:val="single" w:color="auto" w:sz="6" w:space="0"/>
              <w:left w:val="single" w:color="auto" w:sz="6" w:space="0"/>
              <w:bottom w:val="single" w:color="auto" w:sz="4" w:space="0"/>
              <w:right w:val="single" w:color="auto" w:sz="6" w:space="0"/>
            </w:tcBorders>
            <w:tcW w:w="4252" w:type="dxa"/>
            <w:vAlign w:val="center"/>
            <w:textDirection w:val="lrTb"/>
            <w:noWrap w:val="false"/>
          </w:tcPr>
          <w:p>
            <w:pPr>
              <w:jc w:val="center"/>
              <w:spacing w:line="360" w:lineRule="exact"/>
              <w:rPr>
                <w:rFonts w:hint="eastAsia" w:ascii="宋体" w:hAnsi="宋体" w:cs="宋体"/>
                <w:szCs w:val="24"/>
                <w:lang w:eastAsia="en-US"/>
              </w:rPr>
            </w:pPr>
            <w:r>
              <w:rPr>
                <w:rFonts w:hint="eastAsia" w:ascii="宋体" w:hAnsi="宋体" w:cs="宋体"/>
                <w:szCs w:val="24"/>
                <w:lang w:eastAsia="en-US"/>
              </w:rPr>
              <w:t xml:space="preserve">内容</w:t>
            </w:r>
            <w:r/>
          </w:p>
        </w:tc>
      </w:tr>
      <w:tr>
        <w:trPr>
          <w:cantSplit/>
          <w:trHeight w:val="56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hint="eastAsia" w:ascii="宋体" w:hAnsi="宋体" w:cs="宋体"/>
                <w:szCs w:val="24"/>
                <w:lang w:eastAsia="en-US"/>
              </w:rPr>
            </w:pPr>
            <w:r>
              <w:rPr>
                <w:rFonts w:hint="eastAsia" w:ascii="宋体" w:hAnsi="宋体" w:cs="宋体"/>
                <w:szCs w:val="24"/>
                <w:lang w:eastAsia="en-US"/>
              </w:rPr>
              <w:t xml:space="preserve">报价</w:t>
            </w:r>
            <w:r/>
          </w:p>
        </w:tc>
        <w:tc>
          <w:tcPr>
            <w:tcBorders>
              <w:top w:val="single" w:color="auto" w:sz="4" w:space="0"/>
              <w:left w:val="single" w:color="auto" w:sz="6" w:space="0"/>
              <w:bottom w:val="single" w:color="auto" w:sz="4" w:space="0"/>
              <w:right w:val="single" w:color="auto" w:sz="6" w:space="0"/>
            </w:tcBorders>
            <w:tcW w:w="4252" w:type="dxa"/>
            <w:vAlign w:val="center"/>
            <w:textDirection w:val="lrTb"/>
            <w:noWrap w:val="false"/>
          </w:tcPr>
          <w:p>
            <w:pPr>
              <w:ind w:firstLine="2880"/>
              <w:spacing w:line="360" w:lineRule="exact"/>
              <w:rPr>
                <w:rFonts w:hint="eastAsia" w:ascii="宋体" w:hAnsi="宋体" w:cs="宋体"/>
                <w:szCs w:val="24"/>
                <w:lang w:eastAsia="en-US"/>
              </w:rPr>
            </w:pPr>
            <w:r>
              <w:rPr>
                <w:rFonts w:hint="eastAsia" w:ascii="宋体" w:hAnsi="宋体" w:cs="宋体"/>
                <w:szCs w:val="24"/>
                <w:lang w:eastAsia="en-US"/>
              </w:rPr>
              <w:t xml:space="preserve">元          </w:t>
            </w:r>
            <w:r/>
          </w:p>
        </w:tc>
      </w:tr>
    </w:tbl>
    <w:p>
      <w:pPr>
        <w:ind w:firstLine="723"/>
        <w:jc w:val="left"/>
        <w:spacing w:after="200" w:line="276" w:lineRule="auto"/>
        <w:widowControl/>
        <w:rPr>
          <w:rFonts w:hint="eastAsia" w:ascii="宋体" w:hAnsi="宋体" w:cs="宋体"/>
          <w:b/>
          <w:szCs w:val="24"/>
          <w:lang w:eastAsia="en-US"/>
        </w:rPr>
      </w:pPr>
      <w:r>
        <w:rPr>
          <w:rFonts w:hint="eastAsia" w:ascii="宋体" w:hAnsi="宋体" w:cs="宋体"/>
          <w:b/>
          <w:szCs w:val="24"/>
          <w:lang w:eastAsia="en-US"/>
        </w:rPr>
      </w:r>
      <w:r/>
    </w:p>
    <w:p>
      <w:pPr>
        <w:ind w:right="960"/>
        <w:jc w:val="left"/>
        <w:spacing w:after="200" w:line="500" w:lineRule="exact"/>
        <w:widowControl/>
        <w:rPr>
          <w:rFonts w:hint="eastAsia" w:ascii="宋体" w:hAnsi="宋体" w:cs="宋体"/>
          <w:szCs w:val="24"/>
          <w:lang w:eastAsia="en-US"/>
        </w:rPr>
      </w:pPr>
      <w:r>
        <w:rPr>
          <w:rFonts w:hint="eastAsia" w:ascii="宋体" w:hAnsi="宋体" w:cs="宋体"/>
          <w:szCs w:val="24"/>
          <w:lang w:eastAsia="en-US"/>
        </w:rPr>
      </w:r>
      <w:r/>
    </w:p>
    <w:p>
      <w:pPr>
        <w:ind w:right="960" w:firstLine="3120"/>
        <w:jc w:val="left"/>
        <w:spacing w:after="200" w:line="500" w:lineRule="exact"/>
        <w:widowControl/>
        <w:rPr>
          <w:rFonts w:hint="eastAsia" w:ascii="宋体" w:hAnsi="宋体" w:cs="宋体"/>
          <w:szCs w:val="24"/>
        </w:rPr>
      </w:pPr>
      <w:r>
        <w:rPr>
          <w:rFonts w:hint="eastAsia" w:ascii="宋体" w:hAnsi="宋体" w:cs="宋体"/>
          <w:szCs w:val="24"/>
        </w:rPr>
        <w:t xml:space="preserve">响应单位（单位盖章）：   </w:t>
      </w:r>
      <w:r/>
    </w:p>
    <w:p>
      <w:pPr>
        <w:ind w:right="960" w:firstLine="3120"/>
        <w:jc w:val="left"/>
        <w:spacing w:after="200" w:line="500" w:lineRule="exact"/>
        <w:widowControl/>
        <w:rPr>
          <w:rFonts w:hint="eastAsia" w:ascii="宋体" w:hAnsi="宋体" w:cs="宋体"/>
          <w:szCs w:val="24"/>
        </w:rPr>
      </w:pPr>
      <w:r>
        <w:rPr>
          <w:rFonts w:hint="eastAsia" w:ascii="宋体" w:hAnsi="宋体" w:cs="宋体"/>
          <w:szCs w:val="24"/>
        </w:rPr>
        <w:t xml:space="preserve">法定代表人或代理人（签字或盖章）： </w:t>
      </w:r>
      <w:r/>
    </w:p>
    <w:p>
      <w:pPr>
        <w:ind w:right="960" w:firstLine="3120"/>
        <w:jc w:val="left"/>
        <w:spacing w:after="200" w:line="500" w:lineRule="exact"/>
        <w:widowControl/>
        <w:rPr>
          <w:rFonts w:hint="eastAsia" w:ascii="宋体" w:hAnsi="宋体" w:cs="宋体"/>
          <w:szCs w:val="24"/>
        </w:rPr>
      </w:pPr>
      <w:r>
        <w:rPr>
          <w:rFonts w:hint="eastAsia" w:ascii="宋体" w:hAnsi="宋体" w:cs="宋体"/>
          <w:szCs w:val="24"/>
        </w:rPr>
        <w:t xml:space="preserve">响应日期：   年  月  日 </w:t>
      </w:r>
      <w:r/>
    </w:p>
    <w:p>
      <w:pPr>
        <w:jc w:val="left"/>
        <w:spacing w:after="200" w:line="460" w:lineRule="exact"/>
        <w:widowControl/>
        <w:rPr>
          <w:rFonts w:hint="eastAsia" w:ascii="宋体" w:hAnsi="宋体" w:cs="宋体"/>
          <w:b/>
          <w:szCs w:val="24"/>
        </w:rPr>
      </w:pPr>
      <w:r>
        <w:rPr>
          <w:rFonts w:hint="eastAsia" w:ascii="宋体" w:hAnsi="宋体" w:cs="宋体"/>
          <w:b/>
          <w:szCs w:val="24"/>
        </w:rPr>
      </w:r>
      <w:r/>
    </w:p>
    <w:p>
      <w:pPr>
        <w:ind w:firstLine="482"/>
        <w:jc w:val="left"/>
        <w:spacing w:after="200" w:line="460" w:lineRule="exact"/>
        <w:widowControl/>
        <w:rPr>
          <w:rFonts w:hint="eastAsia" w:ascii="宋体" w:hAnsi="宋体" w:cs="宋体"/>
          <w:b/>
          <w:szCs w:val="24"/>
        </w:rPr>
      </w:pPr>
      <w:r>
        <w:rPr>
          <w:rFonts w:hint="eastAsia" w:ascii="宋体" w:hAnsi="宋体" w:cs="宋体"/>
          <w:b/>
          <w:szCs w:val="24"/>
        </w:rPr>
        <w:t xml:space="preserve">注： </w:t>
      </w:r>
      <w:r>
        <w:rPr>
          <w:rFonts w:hint="eastAsia" w:ascii="宋体" w:hAnsi="宋体" w:cs="宋体"/>
          <w:szCs w:val="24"/>
        </w:rPr>
        <w:t xml:space="preserve">响应</w:t>
      </w:r>
      <w:r>
        <w:rPr>
          <w:rFonts w:hint="eastAsia" w:ascii="宋体" w:hAnsi="宋体" w:cs="宋体"/>
          <w:szCs w:val="24"/>
        </w:rPr>
        <w:t xml:space="preserve">报价一次报定，包括上述货物、服务管理、人员、培训、管理、维护、保险、利润、税金、调试达到正常可使用状态、政策性文件规定及合同包含的所有风险、责任等各项应有费用。</w:t>
      </w:r>
      <w:r/>
    </w:p>
    <w:p>
      <w:pPr>
        <w:ind w:firstLine="660"/>
        <w:jc w:val="left"/>
        <w:spacing w:after="200" w:line="276" w:lineRule="auto"/>
        <w:widowControl/>
        <w:rPr>
          <w:rFonts w:ascii="宋体" w:hAnsi="宋体" w:eastAsia="Arial"/>
          <w:b/>
          <w:sz w:val="22"/>
        </w:rPr>
      </w:pPr>
      <w:r>
        <w:rPr>
          <w:rFonts w:ascii="宋体" w:hAnsi="宋体" w:eastAsia="Arial"/>
          <w:b/>
          <w:sz w:val="22"/>
        </w:rPr>
      </w:r>
      <w:r/>
    </w:p>
    <w:p>
      <w:pPr>
        <w:jc w:val="left"/>
        <w:spacing w:after="200" w:line="276" w:lineRule="auto"/>
        <w:widowControl/>
        <w:rPr>
          <w:rFonts w:ascii="宋体" w:hAnsi="宋体" w:eastAsia="Arial"/>
          <w:b/>
          <w:sz w:val="28"/>
          <w:szCs w:val="32"/>
        </w:rPr>
      </w:pPr>
      <w:r>
        <w:rPr>
          <w:rFonts w:hint="eastAsia" w:ascii="宋体" w:hAnsi="宋体" w:eastAsia="Arial"/>
          <w:b/>
          <w:sz w:val="28"/>
          <w:szCs w:val="32"/>
        </w:rPr>
        <w:br w:type="page" w:clear="all"/>
      </w:r>
      <w:r/>
    </w:p>
    <w:p>
      <w:pPr>
        <w:jc w:val="left"/>
        <w:spacing w:after="200" w:line="276" w:lineRule="auto"/>
        <w:widowControl/>
        <w:rPr>
          <w:rFonts w:ascii="宋体" w:hAnsi="宋体" w:eastAsia="Arial"/>
          <w:b/>
          <w:sz w:val="28"/>
          <w:szCs w:val="32"/>
        </w:rPr>
      </w:pPr>
      <w:r>
        <w:rPr>
          <w:rFonts w:hint="eastAsia" w:ascii="宋体" w:hAnsi="宋体" w:eastAsia="Arial"/>
          <w:b/>
          <w:sz w:val="28"/>
          <w:szCs w:val="32"/>
        </w:rPr>
        <w:t xml:space="preserve">7、响应报价明细表</w:t>
      </w:r>
      <w:r/>
    </w:p>
    <w:p>
      <w:pPr>
        <w:jc w:val="left"/>
        <w:spacing w:after="200" w:line="276" w:lineRule="auto"/>
        <w:widowControl/>
        <w:rPr>
          <w:rFonts w:ascii="宋体" w:hAnsi="宋体" w:eastAsia="Arial"/>
          <w:b/>
          <w:sz w:val="28"/>
          <w:szCs w:val="32"/>
        </w:rPr>
      </w:pPr>
      <w:r>
        <w:rPr>
          <w:rFonts w:ascii="宋体" w:hAnsi="宋体" w:eastAsia="Arial"/>
          <w:b/>
          <w:sz w:val="28"/>
          <w:szCs w:val="32"/>
        </w:rPr>
      </w:r>
      <w:r/>
    </w:p>
    <w:p>
      <w:pPr>
        <w:ind w:firstLine="3001"/>
        <w:jc w:val="left"/>
        <w:spacing w:after="200" w:line="276" w:lineRule="auto"/>
        <w:widowControl/>
        <w:rPr>
          <w:rFonts w:ascii="宋体" w:hAnsi="宋体" w:eastAsia="Arial"/>
          <w:b/>
          <w:sz w:val="30"/>
          <w:szCs w:val="30"/>
        </w:rPr>
      </w:pPr>
      <w:r/>
      <w:bookmarkStart w:id="6" w:name="OLE_LINK8"/>
      <w:r/>
      <w:bookmarkStart w:id="7" w:name="OLE_LINK2"/>
      <w:r>
        <w:rPr>
          <w:rFonts w:hint="eastAsia" w:ascii="宋体" w:hAnsi="宋体" w:eastAsia="Arial"/>
          <w:b/>
          <w:sz w:val="30"/>
          <w:szCs w:val="30"/>
        </w:rPr>
        <w:t xml:space="preserve">（一）响应报价明细表</w:t>
      </w:r>
      <w:r/>
    </w:p>
    <w:p>
      <w:pPr>
        <w:ind w:firstLine="2409"/>
        <w:jc w:val="left"/>
        <w:spacing w:after="200" w:line="276" w:lineRule="auto"/>
        <w:widowControl/>
        <w:rPr>
          <w:rFonts w:hint="eastAsia" w:ascii="宋体" w:hAnsi="宋体" w:cs="宋体"/>
          <w:b/>
          <w:szCs w:val="24"/>
        </w:rPr>
      </w:pPr>
      <w:r>
        <w:rPr>
          <w:rFonts w:hint="eastAsia" w:ascii="宋体" w:hAnsi="宋体" w:cs="宋体"/>
          <w:b/>
          <w:szCs w:val="24"/>
        </w:rPr>
      </w:r>
      <w:r/>
    </w:p>
    <w:tbl>
      <w:tblPr>
        <w:tblStyle w:val="709"/>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847"/>
        <w:gridCol w:w="1106"/>
        <w:gridCol w:w="1020"/>
        <w:gridCol w:w="1058"/>
        <w:gridCol w:w="1403"/>
        <w:gridCol w:w="881"/>
      </w:tblGrid>
      <w:tr>
        <w:trPr>
          <w:trHeight w:val="566"/>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数量</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单价（元）</w:t>
            </w:r>
            <w:r/>
          </w:p>
        </w:tc>
        <w:tc>
          <w:tcPr>
            <w:tcBorders>
              <w:top w:val="single" w:color="auto" w:sz="6" w:space="0"/>
              <w:left w:val="single" w:color="auto" w:sz="6" w:space="0"/>
              <w:bottom w:val="single" w:color="auto" w:sz="6" w:space="0"/>
              <w:right w:val="single" w:color="auto" w:sz="6" w:space="0"/>
            </w:tcBorders>
            <w:tcW w:w="1403"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总价（元）</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备注</w:t>
            </w:r>
            <w:r/>
          </w:p>
        </w:tc>
      </w:tr>
      <w:tr>
        <w:trPr>
          <w:trHeight w:val="445"/>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1</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ind w:right="-228"/>
              <w:jc w:val="center"/>
              <w:spacing w:after="200" w:line="380" w:lineRule="exact"/>
              <w:widowControl/>
              <w:rPr>
                <w:rFonts w:hint="eastAsia" w:ascii="宋体" w:hAnsi="宋体" w:cs="宋体"/>
                <w:b/>
                <w:bCs/>
                <w:szCs w:val="24"/>
                <w:lang w:eastAsia="en-US"/>
              </w:rPr>
            </w:pPr>
            <w:r>
              <w:rPr>
                <w:rFonts w:hint="eastAsia" w:ascii="宋体" w:hAnsi="宋体" w:cs="宋体"/>
                <w:b/>
                <w:bCs/>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380" w:lineRule="exact"/>
              <w:widowControl/>
              <w:rPr>
                <w:rFonts w:hint="eastAsia" w:ascii="宋体" w:hAnsi="宋体" w:cs="宋体"/>
                <w:b/>
                <w:bCs/>
                <w:szCs w:val="24"/>
                <w:lang w:eastAsia="en-US"/>
              </w:rPr>
            </w:pPr>
            <w:r>
              <w:rPr>
                <w:rFonts w:hint="eastAsia" w:ascii="宋体" w:hAnsi="宋体" w:cs="宋体"/>
                <w:b/>
                <w:bCs/>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380" w:lineRule="exact"/>
              <w:widowControl/>
              <w:rPr>
                <w:rFonts w:hint="eastAsia" w:ascii="宋体" w:hAnsi="宋体" w:cs="宋体"/>
                <w:b/>
                <w:bCs/>
                <w:szCs w:val="24"/>
                <w:lang w:eastAsia="en-US"/>
              </w:rPr>
            </w:pPr>
            <w:r>
              <w:rPr>
                <w:rFonts w:hint="eastAsia" w:ascii="宋体" w:hAnsi="宋体" w:cs="宋体"/>
                <w:b/>
                <w:bCs/>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380" w:lineRule="exact"/>
              <w:widowControl/>
              <w:rPr>
                <w:rFonts w:hint="eastAsia" w:ascii="宋体" w:hAnsi="宋体" w:cs="宋体"/>
                <w:b/>
                <w:bCs/>
                <w:szCs w:val="24"/>
                <w:lang w:eastAsia="en-US"/>
              </w:rPr>
            </w:pPr>
            <w:r>
              <w:rPr>
                <w:rFonts w:hint="eastAsia" w:ascii="宋体" w:hAnsi="宋体" w:cs="宋体"/>
                <w:b/>
                <w:bCs/>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380" w:lineRule="exact"/>
              <w:widowControl/>
              <w:rPr>
                <w:rFonts w:hint="eastAsia" w:ascii="宋体" w:hAnsi="宋体" w:cs="宋体"/>
                <w:b/>
                <w:bCs/>
                <w:szCs w:val="24"/>
                <w:lang w:eastAsia="en-US"/>
              </w:rPr>
            </w:pPr>
            <w:r>
              <w:rPr>
                <w:rFonts w:hint="eastAsia" w:ascii="宋体" w:hAnsi="宋体" w:cs="宋体"/>
                <w:b/>
                <w:bCs/>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380" w:lineRule="exact"/>
              <w:widowControl/>
              <w:rPr>
                <w:rFonts w:hint="eastAsia" w:ascii="宋体" w:hAnsi="宋体" w:cs="宋体"/>
                <w:b/>
                <w:bCs/>
                <w:szCs w:val="24"/>
                <w:lang w:eastAsia="en-US"/>
              </w:rPr>
            </w:pPr>
            <w:r>
              <w:rPr>
                <w:rFonts w:hint="eastAsia" w:ascii="宋体" w:hAnsi="宋体" w:cs="宋体"/>
                <w:b/>
                <w:bCs/>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2</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3</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r>
      <w:tr>
        <w:trPr>
          <w:trHeight w:val="480"/>
        </w:trPr>
        <w:tc>
          <w:tcPr>
            <w:gridSpan w:val="2"/>
            <w:tcBorders>
              <w:top w:val="single" w:color="auto" w:sz="6" w:space="0"/>
              <w:bottom w:val="single" w:color="auto" w:sz="6" w:space="0"/>
              <w:right w:val="single" w:color="auto" w:sz="6" w:space="0"/>
            </w:tcBorders>
            <w:tcW w:w="2552"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响应总报价</w:t>
            </w:r>
            <w:r/>
          </w:p>
        </w:tc>
        <w:tc>
          <w:tcPr>
            <w:gridSpan w:val="5"/>
            <w:tcBorders>
              <w:top w:val="single" w:color="auto" w:sz="6" w:space="0"/>
              <w:left w:val="single" w:color="auto" w:sz="6" w:space="0"/>
              <w:bottom w:val="single" w:color="auto" w:sz="6" w:space="0"/>
              <w:right w:val="single" w:color="auto" w:sz="4" w:space="0"/>
            </w:tcBorders>
            <w:tcW w:w="5468" w:type="dxa"/>
            <w:vAlign w:val="center"/>
            <w:textDirection w:val="lrTb"/>
            <w:noWrap w:val="false"/>
          </w:tcPr>
          <w:p>
            <w:pPr>
              <w:jc w:val="left"/>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大写：       元 ； 小写：        元</w:t>
            </w:r>
            <w:r/>
          </w:p>
        </w:tc>
      </w:tr>
    </w:tbl>
    <w:p>
      <w:pPr>
        <w:jc w:val="left"/>
        <w:spacing w:after="200" w:line="500" w:lineRule="exact"/>
        <w:widowControl/>
        <w:rPr>
          <w:rFonts w:hint="eastAsia" w:ascii="宋体" w:hAnsi="宋体" w:cs="宋体"/>
          <w:szCs w:val="24"/>
        </w:rPr>
      </w:pPr>
      <w:r>
        <w:rPr>
          <w:rFonts w:hint="eastAsia" w:ascii="宋体" w:hAnsi="宋体" w:cs="宋体"/>
          <w:szCs w:val="24"/>
        </w:rPr>
        <w:t xml:space="preserve">注：本表报价的合计金额应与开标一览表报价一致</w:t>
      </w:r>
      <w:r/>
    </w:p>
    <w:p>
      <w:pPr>
        <w:jc w:val="left"/>
        <w:spacing w:after="200" w:line="500" w:lineRule="exact"/>
        <w:widowControl/>
        <w:rPr>
          <w:rFonts w:hint="eastAsia" w:ascii="宋体" w:hAnsi="宋体" w:cs="宋体"/>
          <w:szCs w:val="24"/>
        </w:rPr>
      </w:pPr>
      <w:r>
        <w:rPr>
          <w:rFonts w:hint="eastAsia" w:ascii="宋体" w:hAnsi="宋体" w:cs="宋体"/>
          <w:szCs w:val="24"/>
        </w:rPr>
        <w:t xml:space="preserve">响应单位：（单位盖章）</w:t>
      </w:r>
      <w:r/>
    </w:p>
    <w:p>
      <w:pPr>
        <w:jc w:val="left"/>
        <w:spacing w:after="200" w:line="500" w:lineRule="exact"/>
        <w:widowControl/>
        <w:rPr>
          <w:rFonts w:hint="eastAsia" w:ascii="宋体" w:hAnsi="宋体" w:cs="宋体"/>
          <w:szCs w:val="24"/>
        </w:rPr>
      </w:pPr>
      <w:r>
        <w:rPr>
          <w:rFonts w:hint="eastAsia" w:ascii="宋体" w:hAnsi="宋体" w:cs="宋体"/>
          <w:szCs w:val="24"/>
        </w:rPr>
        <w:t xml:space="preserve">法定代表人或委托代理人（签字或盖章）： </w:t>
      </w:r>
      <w:r/>
    </w:p>
    <w:p>
      <w:pPr>
        <w:jc w:val="left"/>
        <w:spacing w:after="200" w:line="500" w:lineRule="exact"/>
        <w:widowControl/>
        <w:rPr>
          <w:rFonts w:hint="eastAsia" w:ascii="宋体" w:hAnsi="宋体" w:cs="宋体"/>
          <w:szCs w:val="24"/>
        </w:rPr>
      </w:pPr>
      <w:r>
        <w:rPr>
          <w:rFonts w:hint="eastAsia" w:ascii="宋体" w:hAnsi="宋体" w:cs="宋体"/>
          <w:szCs w:val="24"/>
        </w:rPr>
        <w:t xml:space="preserve">响应日期：  年  月  日</w:t>
      </w:r>
      <w:r/>
    </w:p>
    <w:p>
      <w:pPr>
        <w:ind w:firstLine="301"/>
        <w:spacing w:after="200" w:line="200" w:lineRule="exact"/>
        <w:rPr>
          <w:rFonts w:ascii="Arial" w:hAnsi="Arial" w:eastAsia="Arial"/>
          <w:szCs w:val="20"/>
        </w:rPr>
      </w:pPr>
      <w:r>
        <w:rPr>
          <w:rFonts w:ascii="Arial" w:hAnsi="Arial" w:eastAsia="Arial"/>
          <w:szCs w:val="20"/>
        </w:rPr>
      </w:r>
      <w:r/>
    </w:p>
    <w:p>
      <w:pPr>
        <w:ind w:firstLine="1501"/>
        <w:jc w:val="left"/>
        <w:spacing w:after="200" w:line="276" w:lineRule="auto"/>
        <w:widowControl/>
        <w:rPr>
          <w:rFonts w:ascii="宋体" w:hAnsi="宋体" w:eastAsia="Arial"/>
          <w:b/>
          <w:sz w:val="30"/>
          <w:szCs w:val="30"/>
        </w:rPr>
      </w:pPr>
      <w:r>
        <w:rPr>
          <w:rFonts w:ascii="宋体" w:hAnsi="宋体" w:eastAsia="Arial"/>
          <w:b/>
          <w:sz w:val="30"/>
          <w:szCs w:val="30"/>
        </w:rPr>
      </w:r>
      <w:r/>
    </w:p>
    <w:p>
      <w:pPr>
        <w:ind w:firstLine="1501"/>
        <w:jc w:val="left"/>
        <w:spacing w:after="200" w:line="276" w:lineRule="auto"/>
        <w:widowControl/>
        <w:rPr>
          <w:rFonts w:ascii="宋体" w:hAnsi="宋体" w:eastAsia="Arial"/>
          <w:b/>
          <w:sz w:val="30"/>
          <w:szCs w:val="30"/>
        </w:rPr>
      </w:pPr>
      <w:r>
        <w:rPr>
          <w:rFonts w:ascii="宋体" w:hAnsi="宋体" w:eastAsia="Arial"/>
          <w:b/>
          <w:sz w:val="30"/>
          <w:szCs w:val="30"/>
        </w:rPr>
      </w:r>
      <w:r/>
    </w:p>
    <w:p>
      <w:pPr>
        <w:ind w:firstLine="1501"/>
        <w:jc w:val="left"/>
        <w:spacing w:after="200" w:line="276" w:lineRule="auto"/>
        <w:widowControl/>
        <w:rPr>
          <w:rFonts w:ascii="宋体" w:hAnsi="宋体" w:eastAsia="Arial"/>
          <w:b/>
          <w:sz w:val="30"/>
          <w:szCs w:val="30"/>
        </w:rPr>
      </w:pPr>
      <w:r>
        <w:rPr>
          <w:rFonts w:ascii="宋体" w:hAnsi="宋体" w:eastAsia="Arial"/>
          <w:b/>
          <w:sz w:val="30"/>
          <w:szCs w:val="30"/>
        </w:rPr>
      </w:r>
      <w:r/>
    </w:p>
    <w:p>
      <w:pPr>
        <w:ind w:firstLine="1501"/>
        <w:jc w:val="left"/>
        <w:spacing w:after="200" w:line="276" w:lineRule="auto"/>
        <w:widowControl/>
        <w:rPr>
          <w:rFonts w:ascii="宋体" w:hAnsi="宋体" w:eastAsia="Arial"/>
          <w:b/>
          <w:sz w:val="30"/>
          <w:szCs w:val="30"/>
        </w:rPr>
      </w:pPr>
      <w:r>
        <w:rPr>
          <w:rFonts w:ascii="宋体" w:hAnsi="宋体" w:eastAsia="Arial"/>
          <w:b/>
          <w:sz w:val="30"/>
          <w:szCs w:val="30"/>
        </w:rPr>
      </w:r>
      <w:r/>
    </w:p>
    <w:p>
      <w:pPr>
        <w:ind w:firstLine="1501"/>
        <w:jc w:val="left"/>
        <w:spacing w:after="200" w:line="276" w:lineRule="auto"/>
        <w:widowControl/>
        <w:rPr>
          <w:rFonts w:ascii="宋体" w:hAnsi="宋体" w:eastAsia="Arial"/>
          <w:b/>
          <w:sz w:val="30"/>
          <w:szCs w:val="30"/>
        </w:rPr>
      </w:pPr>
      <w:r>
        <w:rPr>
          <w:rFonts w:ascii="宋体" w:hAnsi="宋体" w:eastAsia="Arial"/>
          <w:b/>
          <w:sz w:val="30"/>
          <w:szCs w:val="30"/>
        </w:rPr>
      </w:r>
      <w:r/>
    </w:p>
    <w:p>
      <w:pPr>
        <w:ind w:firstLine="1501"/>
        <w:jc w:val="left"/>
        <w:spacing w:after="200" w:line="276" w:lineRule="auto"/>
        <w:widowControl/>
        <w:rPr>
          <w:rFonts w:ascii="宋体" w:hAnsi="宋体" w:eastAsia="Arial"/>
          <w:b/>
          <w:bCs/>
          <w:sz w:val="22"/>
          <w:szCs w:val="22"/>
        </w:rPr>
      </w:pPr>
      <w:r>
        <w:rPr>
          <w:rFonts w:hint="eastAsia" w:ascii="宋体" w:hAnsi="宋体" w:eastAsia="Arial"/>
          <w:b/>
          <w:sz w:val="30"/>
          <w:szCs w:val="30"/>
          <w:highlight w:val="none"/>
        </w:rPr>
      </w:r>
      <w:r>
        <w:rPr>
          <w:rFonts w:hint="eastAsia" w:ascii="宋体" w:hAnsi="宋体" w:eastAsia="Arial"/>
          <w:b/>
          <w:sz w:val="30"/>
          <w:szCs w:val="30"/>
          <w:highlight w:val="none"/>
        </w:rPr>
      </w:r>
    </w:p>
    <w:p>
      <w:pPr>
        <w:ind w:firstLine="1501"/>
        <w:jc w:val="left"/>
        <w:spacing w:after="200" w:line="276" w:lineRule="auto"/>
        <w:widowControl/>
        <w:rPr>
          <w:rFonts w:hint="eastAsia" w:ascii="宋体" w:hAnsi="宋体" w:eastAsia="Arial"/>
          <w:b/>
          <w:bCs/>
          <w:sz w:val="30"/>
          <w:szCs w:val="30"/>
          <w:highlight w:val="none"/>
        </w:rPr>
      </w:pPr>
      <w:r>
        <w:rPr>
          <w:rFonts w:hint="eastAsia" w:ascii="宋体" w:hAnsi="宋体" w:eastAsia="Arial"/>
          <w:b/>
          <w:sz w:val="30"/>
          <w:szCs w:val="30"/>
          <w:highlight w:val="none"/>
        </w:rPr>
      </w:r>
      <w:r>
        <w:rPr>
          <w:rFonts w:hint="eastAsia" w:ascii="宋体" w:hAnsi="宋体" w:eastAsia="Arial"/>
          <w:b/>
          <w:sz w:val="30"/>
          <w:szCs w:val="30"/>
          <w:highlight w:val="none"/>
        </w:rPr>
      </w:r>
    </w:p>
    <w:p>
      <w:pPr>
        <w:ind w:firstLine="1501"/>
        <w:jc w:val="left"/>
        <w:spacing w:after="200" w:line="276" w:lineRule="auto"/>
        <w:widowControl/>
        <w:rPr>
          <w:rFonts w:hint="eastAsia" w:ascii="宋体" w:hAnsi="宋体" w:eastAsia="Arial"/>
          <w:b/>
          <w:bCs/>
          <w:sz w:val="30"/>
          <w:szCs w:val="30"/>
          <w:highlight w:val="none"/>
        </w:rPr>
      </w:pPr>
      <w:r>
        <w:rPr>
          <w:rFonts w:hint="eastAsia" w:ascii="宋体" w:hAnsi="宋体" w:eastAsia="Arial"/>
          <w:b/>
          <w:sz w:val="30"/>
          <w:szCs w:val="30"/>
          <w:highlight w:val="none"/>
        </w:rPr>
      </w:r>
      <w:r>
        <w:rPr>
          <w:rFonts w:hint="eastAsia" w:ascii="宋体" w:hAnsi="宋体" w:eastAsia="Arial"/>
          <w:b/>
          <w:sz w:val="30"/>
          <w:szCs w:val="30"/>
          <w:highlight w:val="none"/>
        </w:rPr>
      </w:r>
    </w:p>
    <w:p>
      <w:pPr>
        <w:ind w:firstLine="1501"/>
        <w:jc w:val="left"/>
        <w:spacing w:after="200" w:line="276" w:lineRule="auto"/>
        <w:widowControl/>
        <w:rPr>
          <w:rFonts w:hint="eastAsia" w:ascii="宋体" w:hAnsi="宋体" w:eastAsia="Arial"/>
          <w:b/>
          <w:bCs/>
          <w:sz w:val="30"/>
          <w:szCs w:val="30"/>
          <w:highlight w:val="none"/>
        </w:rPr>
      </w:pPr>
      <w:r>
        <w:rPr>
          <w:rFonts w:hint="eastAsia" w:ascii="宋体" w:hAnsi="宋体" w:eastAsia="Arial"/>
          <w:b/>
          <w:sz w:val="30"/>
          <w:szCs w:val="30"/>
        </w:rPr>
        <w:t xml:space="preserve">（二）响应报价合理性说明（如有）</w:t>
      </w:r>
      <w:bookmarkEnd w:id="6"/>
      <w:r/>
    </w:p>
    <w:p>
      <w:pPr>
        <w:ind w:firstLine="482"/>
        <w:spacing w:line="420" w:lineRule="exact"/>
        <w:rPr>
          <w:rFonts w:hint="eastAsia" w:ascii="宋体" w:hAnsi="宋体" w:cs="宋体"/>
          <w:b/>
          <w:szCs w:val="24"/>
        </w:rPr>
      </w:pPr>
      <w:r>
        <w:rPr>
          <w:rFonts w:hint="eastAsia" w:ascii="宋体" w:hAnsi="宋体" w:cs="宋体"/>
          <w:b/>
          <w:szCs w:val="24"/>
        </w:rPr>
        <w:t xml:space="preserve">注：根据财政部《关于推动解决政府采购异常低价问题的通知》（财库〔2026〕2号） ，若投标人的投标（响应）报价满足以下任一条件：</w:t>
      </w:r>
      <w:r/>
    </w:p>
    <w:p>
      <w:pPr>
        <w:ind w:firstLine="482"/>
        <w:spacing w:line="420" w:lineRule="exact"/>
        <w:rPr>
          <w:rFonts w:hint="eastAsia" w:ascii="宋体" w:hAnsi="宋体" w:cs="宋体"/>
          <w:b/>
          <w:szCs w:val="24"/>
        </w:rPr>
      </w:pPr>
      <w:r>
        <w:rPr>
          <w:rFonts w:hint="eastAsia" w:ascii="宋体" w:hAnsi="宋体" w:cs="宋体"/>
          <w:b/>
          <w:szCs w:val="24"/>
        </w:rPr>
        <w:t xml:space="preserve">1）</w:t>
      </w:r>
      <w:r>
        <w:rPr>
          <w:rFonts w:hint="eastAsia" w:ascii="宋体" w:hAnsi="宋体" w:cs="宋体"/>
          <w:b/>
          <w:bCs/>
          <w:szCs w:val="24"/>
        </w:rPr>
        <w:t xml:space="preserve">投标（响应）报价低于全部通过符合性审查供应商投标（响应）报价平均值50%的，即投标（响应）报价&lt;全部通过符合性审查供应商投标（响应）报价平均值×50%；</w:t>
      </w:r>
      <w:r/>
    </w:p>
    <w:p>
      <w:pPr>
        <w:ind w:firstLine="482"/>
        <w:spacing w:line="420" w:lineRule="exact"/>
        <w:rPr>
          <w:rFonts w:hint="eastAsia" w:ascii="宋体" w:hAnsi="宋体" w:cs="宋体"/>
          <w:b/>
          <w:szCs w:val="24"/>
        </w:rPr>
      </w:pPr>
      <w:r>
        <w:rPr>
          <w:rFonts w:hint="eastAsia" w:ascii="宋体" w:hAnsi="宋体" w:cs="宋体"/>
          <w:b/>
          <w:szCs w:val="24"/>
        </w:rPr>
        <w:t xml:space="preserve">2）</w:t>
      </w:r>
      <w:r>
        <w:rPr>
          <w:rFonts w:hint="eastAsia" w:ascii="宋体" w:hAnsi="宋体" w:cs="宋体"/>
          <w:b/>
          <w:bCs/>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Cs w:val="24"/>
        </w:rPr>
        <w:t xml:space="preserve">；</w:t>
      </w:r>
      <w:r/>
    </w:p>
    <w:p>
      <w:pPr>
        <w:ind w:firstLine="482"/>
        <w:spacing w:line="500" w:lineRule="exact"/>
        <w:rPr>
          <w:rFonts w:hint="eastAsia" w:ascii="宋体" w:hAnsi="宋体" w:cs="宋体"/>
          <w:b/>
          <w:bCs/>
          <w:szCs w:val="24"/>
        </w:rPr>
      </w:pPr>
      <w:r>
        <w:rPr>
          <w:rFonts w:hint="eastAsia" w:ascii="宋体" w:hAnsi="宋体" w:cs="宋体"/>
          <w:b/>
          <w:bCs/>
          <w:szCs w:val="24"/>
        </w:rPr>
        <w:t xml:space="preserve">3）投标（响应）报价低于采购项目最高限价45%的，即投标（响应）报价&lt;采购项目最高限价×45%；</w:t>
      </w:r>
      <w:r>
        <w:rPr>
          <w:rFonts w:hint="eastAsia" w:ascii="宋体" w:hAnsi="宋体" w:cs="宋体"/>
          <w:b/>
          <w:bCs/>
          <w:szCs w:val="24"/>
        </w:rPr>
        <w:br/>
      </w:r>
      <w:r>
        <w:rPr>
          <w:rFonts w:hint="eastAsia" w:ascii="宋体" w:hAnsi="宋体" w:cs="宋体"/>
          <w:b/>
          <w:bCs/>
          <w:szCs w:val="24"/>
        </w:rPr>
        <w:t xml:space="preserve">    4）评审委员会基于专业判断，认为供应商报价过低，有可能影响产品质量或者不能诚信履约的其他情形。</w:t>
      </w:r>
      <w:r>
        <w:rPr>
          <w:rFonts w:hint="eastAsia" w:ascii="宋体" w:hAnsi="宋体" w:cs="宋体"/>
          <w:b/>
          <w:bCs/>
          <w:szCs w:val="24"/>
        </w:rPr>
        <w:br/>
      </w:r>
      <w:r>
        <w:rPr>
          <w:rFonts w:hint="eastAsia" w:ascii="宋体" w:hAnsi="宋体" w:cs="宋体"/>
          <w:b/>
          <w:bCs/>
          <w:szCs w:val="24"/>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hint="eastAsia" w:ascii="宋体" w:hAnsi="宋体" w:cs="宋体"/>
          <w:b/>
          <w:bCs/>
          <w:szCs w:val="24"/>
        </w:rPr>
      </w:pPr>
      <w:r>
        <w:rPr>
          <w:rFonts w:hint="eastAsia" w:ascii="宋体" w:hAnsi="宋体" w:cs="宋体"/>
          <w:b/>
          <w:bCs/>
          <w:szCs w:val="24"/>
        </w:rPr>
      </w:r>
      <w:r/>
    </w:p>
    <w:p>
      <w:pPr>
        <w:jc w:val="left"/>
        <w:spacing w:after="200" w:line="500" w:lineRule="exact"/>
        <w:widowControl/>
        <w:rPr>
          <w:rFonts w:hint="eastAsia" w:ascii="宋体" w:hAnsi="宋体" w:cs="宋体"/>
          <w:szCs w:val="24"/>
        </w:rPr>
      </w:pPr>
      <w:r>
        <w:rPr>
          <w:rFonts w:hint="eastAsia" w:ascii="宋体" w:hAnsi="宋体" w:cs="宋体"/>
          <w:szCs w:val="24"/>
        </w:rPr>
        <w:t xml:space="preserve">投标单位：（公章）</w:t>
      </w:r>
      <w:r/>
    </w:p>
    <w:p>
      <w:pPr>
        <w:jc w:val="left"/>
        <w:spacing w:after="200" w:line="500" w:lineRule="exact"/>
        <w:widowControl/>
        <w:rPr>
          <w:rFonts w:hint="eastAsia" w:ascii="宋体" w:hAnsi="宋体" w:cs="宋体"/>
          <w:szCs w:val="24"/>
        </w:rPr>
      </w:pPr>
      <w:r>
        <w:rPr>
          <w:rFonts w:hint="eastAsia" w:ascii="宋体" w:hAnsi="宋体" w:cs="宋体"/>
          <w:szCs w:val="24"/>
        </w:rPr>
        <w:t xml:space="preserve">法定代表人或委托代理人（签字或盖章）： </w:t>
      </w:r>
      <w:r/>
    </w:p>
    <w:p>
      <w:pPr>
        <w:jc w:val="left"/>
        <w:spacing w:after="200" w:line="500" w:lineRule="exact"/>
        <w:widowControl/>
        <w:rPr>
          <w:rFonts w:hint="eastAsia" w:ascii="宋体" w:hAnsi="宋体" w:cs="宋体"/>
          <w:szCs w:val="24"/>
        </w:rPr>
      </w:pPr>
      <w:r>
        <w:rPr>
          <w:rFonts w:hint="eastAsia" w:ascii="宋体" w:hAnsi="宋体" w:cs="宋体"/>
          <w:szCs w:val="24"/>
        </w:rPr>
        <w:t xml:space="preserve">日期：      年     月     日</w:t>
      </w:r>
      <w:r/>
    </w:p>
    <w:p>
      <w:pPr>
        <w:jc w:val="left"/>
        <w:spacing w:after="200" w:line="500" w:lineRule="exact"/>
        <w:widowControl/>
        <w:rPr>
          <w:rFonts w:ascii="宋体" w:hAnsi="宋体" w:eastAsia="Arial"/>
          <w:b/>
          <w:bCs/>
          <w:sz w:val="22"/>
          <w:szCs w:val="24"/>
        </w:rPr>
      </w:pPr>
      <w:r>
        <w:rPr>
          <w:rFonts w:hint="eastAsia" w:ascii="宋体" w:hAnsi="宋体" w:cs="宋体"/>
          <w:szCs w:val="24"/>
        </w:rPr>
        <w:br w:type="page" w:clear="all"/>
      </w:r>
      <w:bookmarkEnd w:id="7"/>
      <w:r>
        <w:rPr>
          <w:rFonts w:hint="eastAsia" w:ascii="宋体" w:hAnsi="宋体" w:eastAsia="Arial"/>
          <w:b/>
          <w:bCs/>
          <w:sz w:val="32"/>
          <w:szCs w:val="32"/>
        </w:rPr>
        <w:t xml:space="preserve">8、服务要求偏离表</w:t>
      </w:r>
      <w:r/>
    </w:p>
    <w:p>
      <w:pPr>
        <w:jc w:val="center"/>
        <w:spacing w:after="200"/>
        <w:widowControl/>
        <w:rPr>
          <w:rFonts w:ascii="宋体" w:hAnsi="宋体" w:eastAsia="Arial"/>
          <w:sz w:val="22"/>
          <w:lang w:eastAsia="en-US"/>
        </w:rPr>
      </w:pPr>
      <w:r>
        <w:rPr>
          <w:rFonts w:hint="eastAsia" w:ascii="宋体" w:hAnsi="宋体" w:eastAsia="Arial" w:cs="宋体"/>
          <w:b/>
          <w:sz w:val="30"/>
          <w:szCs w:val="30"/>
          <w:lang w:eastAsia="en-US"/>
        </w:rPr>
        <w:t xml:space="preserve">服务要求偏离表</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序号</w:t>
            </w:r>
            <w:r/>
          </w:p>
        </w:tc>
        <w:tc>
          <w:tcPr>
            <w:tcW w:w="2010" w:type="dxa"/>
            <w:vAlign w:val="center"/>
            <w:textDirection w:val="lrTb"/>
            <w:noWrap w:val="false"/>
          </w:tcPr>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内容</w:t>
            </w:r>
            <w:r/>
          </w:p>
        </w:tc>
        <w:tc>
          <w:tcPr>
            <w:tcW w:w="2526" w:type="dxa"/>
            <w:vAlign w:val="center"/>
            <w:textDirection w:val="lrTb"/>
            <w:noWrap w:val="false"/>
          </w:tcPr>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采购文件</w:t>
            </w:r>
            <w:r/>
          </w:p>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技术要求</w:t>
            </w:r>
            <w:r/>
          </w:p>
        </w:tc>
        <w:tc>
          <w:tcPr>
            <w:tcW w:w="1843" w:type="dxa"/>
            <w:vAlign w:val="center"/>
            <w:textDirection w:val="lrTb"/>
            <w:noWrap w:val="false"/>
          </w:tcPr>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响应文件</w:t>
            </w:r>
            <w:r/>
          </w:p>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响应要求</w:t>
            </w:r>
            <w:r/>
          </w:p>
        </w:tc>
        <w:tc>
          <w:tcPr>
            <w:tcW w:w="1559" w:type="dxa"/>
            <w:vAlign w:val="center"/>
            <w:textDirection w:val="lrTb"/>
            <w:noWrap w:val="false"/>
          </w:tcPr>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 偏离情况</w:t>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1</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2</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3</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4</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5</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6</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7</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8</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bl>
    <w:p>
      <w:pPr>
        <w:jc w:val="left"/>
        <w:spacing w:after="200"/>
        <w:widowControl/>
        <w:rPr>
          <w:rFonts w:hint="eastAsia" w:ascii="宋体" w:hAnsi="宋体" w:cs="宋体"/>
          <w:szCs w:val="24"/>
        </w:rPr>
      </w:pPr>
      <w:r>
        <w:rPr>
          <w:rFonts w:hint="eastAsia" w:ascii="宋体" w:hAnsi="宋体" w:cs="宋体"/>
          <w:szCs w:val="24"/>
          <w:lang w:val="zh-CN"/>
        </w:rPr>
        <w:t xml:space="preserve">注：</w:t>
      </w:r>
      <w:r>
        <w:rPr>
          <w:rFonts w:hint="eastAsia" w:ascii="宋体" w:hAnsi="宋体" w:cs="宋体"/>
          <w:szCs w:val="24"/>
        </w:rPr>
        <w:t xml:space="preserve">1.响应人应在本表中对照采购文件服务要求与实际响应服务要求逐项对应列出，并在“偏离说明”项下填写以下内容：优于的，填写“正偏离”；符合的，填写“无偏离”；低于的，填写“负偏离”。</w:t>
      </w:r>
      <w:r/>
    </w:p>
    <w:p>
      <w:pPr>
        <w:ind w:firstLine="480"/>
        <w:jc w:val="left"/>
        <w:spacing w:after="200"/>
        <w:widowControl/>
        <w:rPr>
          <w:rFonts w:hint="eastAsia" w:ascii="宋体" w:hAnsi="宋体" w:cs="宋体"/>
          <w:szCs w:val="24"/>
        </w:rPr>
      </w:pPr>
      <w:r>
        <w:rPr>
          <w:rFonts w:hint="eastAsia" w:ascii="宋体" w:hAnsi="宋体" w:cs="宋体"/>
          <w:szCs w:val="24"/>
        </w:rPr>
        <w:t xml:space="preserve">2.若事项较多，响应人可根据响应内容的实际情况另纸说明。</w:t>
      </w:r>
      <w:r/>
    </w:p>
    <w:p>
      <w:pPr>
        <w:jc w:val="left"/>
        <w:spacing w:after="200" w:line="460" w:lineRule="exact"/>
        <w:widowControl/>
        <w:rPr>
          <w:rFonts w:hint="eastAsia" w:ascii="宋体" w:hAnsi="宋体" w:cs="宋体"/>
          <w:szCs w:val="24"/>
        </w:rPr>
      </w:pPr>
      <w:r>
        <w:rPr>
          <w:rFonts w:hint="eastAsia" w:ascii="宋体" w:hAnsi="宋体" w:cs="宋体"/>
          <w:szCs w:val="24"/>
        </w:rPr>
      </w:r>
      <w:r/>
    </w:p>
    <w:p>
      <w:pPr>
        <w:jc w:val="left"/>
        <w:spacing w:after="200" w:line="460" w:lineRule="exact"/>
        <w:widowControl/>
        <w:rPr>
          <w:rFonts w:hint="eastAsia" w:ascii="宋体" w:hAnsi="宋体" w:cs="宋体"/>
          <w:szCs w:val="24"/>
        </w:rPr>
      </w:pPr>
      <w:r>
        <w:rPr>
          <w:rFonts w:hint="eastAsia" w:ascii="宋体" w:hAnsi="宋体" w:cs="宋体"/>
          <w:szCs w:val="24"/>
        </w:rPr>
        <w:t xml:space="preserve">响应单位：（单位公章）</w:t>
      </w:r>
      <w:r/>
    </w:p>
    <w:p>
      <w:pPr>
        <w:jc w:val="left"/>
        <w:spacing w:after="200" w:line="460" w:lineRule="exact"/>
        <w:widowControl/>
        <w:rPr>
          <w:rFonts w:hint="eastAsia" w:ascii="宋体" w:hAnsi="宋体" w:cs="宋体"/>
          <w:bCs/>
          <w:szCs w:val="24"/>
        </w:rPr>
      </w:pPr>
      <w:r>
        <w:rPr>
          <w:rFonts w:hint="eastAsia" w:ascii="宋体" w:hAnsi="宋体" w:cs="宋体"/>
          <w:szCs w:val="24"/>
        </w:rPr>
        <w:t xml:space="preserve">法定代表人或代理人（签字或盖章）</w:t>
      </w:r>
      <w:r>
        <w:rPr>
          <w:rFonts w:hint="eastAsia" w:ascii="宋体" w:hAnsi="宋体" w:cs="宋体"/>
          <w:bCs/>
          <w:szCs w:val="24"/>
        </w:rPr>
        <w:t xml:space="preserve">：</w:t>
      </w:r>
      <w:r/>
    </w:p>
    <w:p>
      <w:pPr>
        <w:jc w:val="left"/>
        <w:spacing w:after="200" w:line="460" w:lineRule="exact"/>
        <w:widowControl/>
        <w:rPr>
          <w:rFonts w:hint="eastAsia" w:ascii="宋体" w:hAnsi="宋体" w:cs="宋体"/>
          <w:szCs w:val="24"/>
        </w:rPr>
      </w:pPr>
      <w:r>
        <w:rPr>
          <w:rFonts w:hint="eastAsia" w:ascii="宋体" w:hAnsi="宋体" w:cs="宋体"/>
          <w:szCs w:val="24"/>
        </w:rPr>
        <w:t xml:space="preserve">响应日期：   年   月   日</w:t>
      </w:r>
      <w:r/>
    </w:p>
    <w:p>
      <w:pPr>
        <w:spacing w:before="156" w:after="156"/>
        <w:rPr>
          <w:rFonts w:ascii="宋体" w:hAnsi="宋体" w:eastAsia="Arial"/>
          <w:b/>
          <w:bCs/>
          <w:sz w:val="32"/>
          <w:szCs w:val="32"/>
        </w:rPr>
      </w:pPr>
      <w:r>
        <w:rPr>
          <w:rFonts w:ascii="宋体" w:hAnsi="宋体" w:eastAsia="Arial"/>
          <w:b/>
          <w:bCs/>
          <w:sz w:val="32"/>
          <w:szCs w:val="32"/>
        </w:rPr>
      </w:r>
      <w:r/>
    </w:p>
    <w:p>
      <w:pPr>
        <w:spacing w:before="156" w:after="156"/>
        <w:rPr>
          <w:rFonts w:ascii="宋体" w:hAnsi="宋体" w:eastAsia="Arial"/>
          <w:b/>
          <w:bCs/>
          <w:sz w:val="32"/>
          <w:szCs w:val="32"/>
        </w:rPr>
      </w:pPr>
      <w:r>
        <w:rPr>
          <w:rFonts w:hint="eastAsia" w:ascii="宋体" w:hAnsi="宋体" w:eastAsia="Arial"/>
          <w:b/>
          <w:bCs/>
          <w:sz w:val="32"/>
          <w:szCs w:val="32"/>
        </w:rPr>
        <w:t xml:space="preserve">9、商务偏离表</w:t>
      </w:r>
      <w:r/>
    </w:p>
    <w:p>
      <w:pPr>
        <w:jc w:val="center"/>
        <w:spacing w:after="200"/>
        <w:widowControl/>
        <w:rPr>
          <w:rFonts w:ascii="宋体" w:hAnsi="宋体" w:eastAsia="Arial"/>
          <w:b/>
          <w:spacing w:val="20"/>
          <w:sz w:val="32"/>
          <w:szCs w:val="32"/>
          <w:lang w:eastAsia="en-US"/>
        </w:rPr>
      </w:pPr>
      <w:r>
        <w:rPr>
          <w:rFonts w:hint="eastAsia" w:ascii="宋体" w:hAnsi="宋体" w:eastAsia="Arial"/>
          <w:b/>
          <w:spacing w:val="20"/>
          <w:sz w:val="32"/>
          <w:szCs w:val="32"/>
          <w:lang w:eastAsia="en-US"/>
        </w:rPr>
        <w:t xml:space="preserve">商务条款偏离表</w:t>
      </w:r>
      <w:r/>
    </w:p>
    <w:tbl>
      <w:tblPr>
        <w:tblStyle w:val="709"/>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after="200"/>
              <w:widowControl/>
              <w:rPr>
                <w:rFonts w:ascii="宋体" w:hAnsi="宋体" w:eastAsia="Arial"/>
                <w:bCs/>
                <w:sz w:val="22"/>
                <w:szCs w:val="24"/>
                <w:lang w:eastAsia="en-US"/>
              </w:rPr>
            </w:pPr>
            <w:r>
              <w:rPr>
                <w:rFonts w:ascii="宋体" w:hAnsi="宋体" w:eastAsia="Arial" w:cs="宋体"/>
                <w:sz w:val="22"/>
                <w:szCs w:val="24"/>
                <w:lang w:eastAsia="en-US"/>
              </w:rPr>
              <w:t xml:space="preserve">采购文件的商务条款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cs="宋体"/>
                <w:sz w:val="22"/>
                <w:szCs w:val="24"/>
                <w:lang w:eastAsia="en-US"/>
              </w:rPr>
              <w:t xml:space="preserve">响应</w:t>
            </w:r>
            <w:r>
              <w:rPr>
                <w:rFonts w:ascii="宋体" w:hAnsi="宋体" w:eastAsia="Arial" w:cs="宋体"/>
                <w:sz w:val="22"/>
                <w:szCs w:val="24"/>
                <w:lang w:eastAsia="en-US"/>
              </w:rPr>
              <w:t xml:space="preserve">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after="200"/>
              <w:widowControl/>
              <w:rPr>
                <w:rFonts w:ascii="宋体" w:hAnsi="宋体" w:eastAsia="Arial" w:cs="宋体"/>
                <w:sz w:val="22"/>
                <w:szCs w:val="24"/>
                <w:lang w:eastAsia="en-US"/>
              </w:rPr>
            </w:pPr>
            <w:r>
              <w:rPr>
                <w:rFonts w:hint="eastAsia" w:ascii="宋体" w:hAnsi="宋体" w:eastAsia="Arial" w:cs="宋体"/>
                <w:sz w:val="22"/>
                <w:szCs w:val="24"/>
                <w:lang w:eastAsia="en-US"/>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bCs/>
                <w:sz w:val="22"/>
                <w:szCs w:val="24"/>
                <w:lang w:eastAsia="en-US"/>
              </w:rPr>
            </w:pPr>
            <w:r>
              <w:rPr>
                <w:rFonts w:ascii="宋体" w:hAnsi="宋体" w:eastAsia="Arial"/>
                <w:bCs/>
                <w:sz w:val="22"/>
                <w:szCs w:val="24"/>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bCs/>
                <w:sz w:val="22"/>
                <w:szCs w:val="24"/>
                <w:lang w:eastAsia="en-US"/>
              </w:rPr>
            </w:pPr>
            <w:r>
              <w:rPr>
                <w:rFonts w:ascii="宋体" w:hAnsi="宋体" w:eastAsia="Arial"/>
                <w:bCs/>
                <w:sz w:val="22"/>
                <w:szCs w:val="24"/>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ascii="宋体" w:hAnsi="宋体" w:eastAsia="Arial"/>
                <w:bCs/>
                <w:sz w:val="22"/>
                <w:szCs w:val="24"/>
                <w:lang w:eastAsia="en-US"/>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ascii="宋体" w:hAnsi="宋体" w:eastAsia="Arial"/>
                <w:bCs/>
                <w:sz w:val="22"/>
                <w:szCs w:val="24"/>
                <w:lang w:eastAsia="en-US"/>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bl>
    <w:p>
      <w:pPr>
        <w:ind w:firstLine="440"/>
        <w:jc w:val="left"/>
        <w:spacing w:after="200"/>
        <w:widowControl/>
        <w:rPr>
          <w:rFonts w:ascii="宋体" w:hAnsi="宋体" w:eastAsia="Arial"/>
          <w:b/>
          <w:sz w:val="22"/>
          <w:szCs w:val="24"/>
          <w:lang w:eastAsia="en-US"/>
        </w:rPr>
      </w:pPr>
      <w:r>
        <w:rPr>
          <w:rFonts w:ascii="宋体" w:hAnsi="宋体" w:eastAsia="Arial"/>
          <w:b/>
          <w:sz w:val="22"/>
          <w:szCs w:val="24"/>
          <w:lang w:eastAsia="en-US"/>
        </w:rPr>
      </w:r>
      <w:r/>
    </w:p>
    <w:p>
      <w:pPr>
        <w:jc w:val="left"/>
        <w:spacing w:after="200"/>
        <w:widowControl/>
        <w:rPr>
          <w:rFonts w:hint="eastAsia" w:ascii="宋体" w:hAnsi="宋体" w:cs="宋体"/>
          <w:szCs w:val="24"/>
        </w:rPr>
      </w:pPr>
      <w:r>
        <w:rPr>
          <w:rFonts w:hint="eastAsia" w:ascii="宋体" w:hAnsi="宋体" w:cs="宋体"/>
          <w:szCs w:val="24"/>
          <w:lang w:val="zh-CN"/>
        </w:rPr>
        <w:t xml:space="preserve">注：</w:t>
      </w:r>
      <w:r>
        <w:rPr>
          <w:rFonts w:hint="eastAsia" w:ascii="宋体" w:hAnsi="宋体" w:cs="宋体"/>
          <w:szCs w:val="24"/>
        </w:rPr>
        <w:t xml:space="preserve">1.供应商应在本表中把采购文件商务要求与实际响应商务要求逐项对应列出，并在“偏离说明”项下填写以下内容：优于的，填写“正偏离”；符合的，填写“无偏离”；低于的，填写“负偏离”。</w:t>
      </w:r>
      <w:r/>
    </w:p>
    <w:p>
      <w:pPr>
        <w:spacing w:after="200"/>
        <w:rPr>
          <w:rFonts w:hint="eastAsia" w:ascii="宋体" w:hAnsi="宋体" w:cs="宋体"/>
          <w:szCs w:val="24"/>
        </w:rPr>
      </w:pPr>
      <w:r>
        <w:rPr>
          <w:rFonts w:hint="eastAsia" w:ascii="宋体" w:hAnsi="宋体" w:cs="宋体"/>
          <w:szCs w:val="24"/>
        </w:rPr>
        <w:t xml:space="preserve">2.若事项较多，响应人可根据响应内容的实际情况另纸说明。</w:t>
      </w:r>
      <w:r/>
    </w:p>
    <w:p>
      <w:pPr>
        <w:jc w:val="left"/>
        <w:spacing w:after="200"/>
        <w:widowControl/>
        <w:rPr>
          <w:rFonts w:hint="eastAsia" w:ascii="宋体" w:hAnsi="宋体" w:cs="宋体"/>
          <w:szCs w:val="24"/>
        </w:rPr>
      </w:pPr>
      <w:r>
        <w:rPr>
          <w:rFonts w:hint="eastAsia" w:ascii="宋体" w:hAnsi="宋体" w:cs="宋体"/>
          <w:szCs w:val="24"/>
        </w:rPr>
      </w:r>
      <w:r/>
    </w:p>
    <w:p>
      <w:pPr>
        <w:jc w:val="left"/>
        <w:spacing w:after="200"/>
        <w:widowControl/>
        <w:rPr>
          <w:rFonts w:hint="eastAsia" w:ascii="宋体" w:hAnsi="宋体" w:cs="宋体"/>
          <w:szCs w:val="24"/>
        </w:rPr>
      </w:pPr>
      <w:r>
        <w:rPr>
          <w:rFonts w:hint="eastAsia" w:ascii="宋体" w:hAnsi="宋体" w:cs="宋体"/>
          <w:szCs w:val="24"/>
        </w:rPr>
        <w:t xml:space="preserve">响应单位：（单位公章）</w:t>
      </w:r>
      <w:r/>
    </w:p>
    <w:p>
      <w:pPr>
        <w:jc w:val="left"/>
        <w:spacing w:after="200"/>
        <w:widowControl/>
        <w:rPr>
          <w:rFonts w:hint="eastAsia" w:ascii="宋体" w:hAnsi="宋体" w:cs="宋体"/>
          <w:szCs w:val="24"/>
        </w:rPr>
      </w:pPr>
      <w:r>
        <w:rPr>
          <w:rFonts w:hint="eastAsia" w:ascii="宋体" w:hAnsi="宋体" w:cs="宋体"/>
          <w:szCs w:val="24"/>
        </w:rPr>
        <w:t xml:space="preserve">法定代表人或代理人（签字或盖章）</w:t>
      </w:r>
      <w:r>
        <w:rPr>
          <w:rFonts w:hint="eastAsia" w:ascii="宋体" w:hAnsi="宋体" w:cs="宋体"/>
          <w:bCs/>
          <w:szCs w:val="24"/>
        </w:rPr>
        <w:t xml:space="preserve">：</w:t>
      </w:r>
      <w:r/>
    </w:p>
    <w:p>
      <w:pPr>
        <w:jc w:val="left"/>
        <w:spacing w:after="200"/>
        <w:widowControl/>
        <w:rPr>
          <w:rFonts w:hint="eastAsia" w:ascii="宋体" w:hAnsi="宋体" w:cs="宋体"/>
          <w:szCs w:val="24"/>
        </w:rPr>
      </w:pPr>
      <w:r>
        <w:rPr>
          <w:rFonts w:hint="eastAsia" w:ascii="宋体" w:hAnsi="宋体" w:cs="宋体"/>
          <w:bCs/>
          <w:szCs w:val="24"/>
        </w:rPr>
        <w:t xml:space="preserve">响应日期:   年  月   日</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10、项目技术方案及服务方案</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80"/>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响应人根据项目需求编写针对本项目的技术方案及服务方案</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11、项目实施方案及进度方案</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80"/>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响应人根据项目需求编写针对本项目的实施方案及进度方案</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12、项目质量保证措施及承诺</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80"/>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响应人根据项目需求编写针对本项目的质量保证措施及承诺</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jc w:val="left"/>
        <w:spacing w:before="240" w:after="240"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jc w:val="left"/>
        <w:spacing w:before="240" w:after="240"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13、项目售后服务方案</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708"/>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响应人根据项目需求编写针对本项目的售后服务方案</w:t>
      </w:r>
      <w:r/>
    </w:p>
    <w:p>
      <w:pPr>
        <w:jc w:val="left"/>
        <w:spacing w:after="200" w:line="276" w:lineRule="auto"/>
        <w:widowControl/>
        <w:rPr>
          <w:rFonts w:ascii="宋体" w:hAnsi="宋体" w:eastAsia="Arial"/>
          <w:b/>
          <w:sz w:val="28"/>
          <w:szCs w:val="32"/>
        </w:rPr>
      </w:pPr>
      <w:r>
        <w:rPr>
          <w:rFonts w:ascii="宋体" w:hAnsi="宋体" w:eastAsia="Arial"/>
          <w:b/>
          <w:sz w:val="28"/>
          <w:szCs w:val="32"/>
        </w:rPr>
        <w:br w:type="page" w:clear="all"/>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14、企业类似业绩一览表</w:t>
      </w:r>
      <w:r>
        <w:rPr>
          <w:rFonts w:hint="eastAsia" w:ascii="宋体" w:hAnsi="宋体" w:cs="宋体"/>
          <w:b/>
          <w:sz w:val="32"/>
        </w:rPr>
        <w:t xml:space="preserve">（如有）</w:t>
      </w:r>
      <w:r/>
    </w:p>
    <w:p>
      <w:pPr>
        <w:jc w:val="cente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28"/>
        </w:rPr>
        <w:t xml:space="preserve"> </w:t>
      </w:r>
      <w:r/>
    </w:p>
    <w:p>
      <w:pPr>
        <w:jc w:val="cente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28"/>
        </w:rPr>
        <w:t xml:space="preserve">企业类似业绩一览表</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14"/>
        <w:gridCol w:w="1091"/>
        <w:gridCol w:w="1160"/>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合同金额</w:t>
            </w:r>
            <w:r/>
          </w:p>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bl>
    <w:p>
      <w:pPr>
        <w:ind w:firstLine="240"/>
        <w:spacing w:line="43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附：按照</w:t>
      </w:r>
      <w:r>
        <w:rPr>
          <w:rFonts w:hint="eastAsia" w:ascii="宋体" w:hAnsi="宋体" w:cs="宋体"/>
        </w:rPr>
        <w:t xml:space="preserve">采购文件</w:t>
      </w:r>
      <w:r>
        <w:rPr>
          <w:rFonts w:ascii="宋体" w:hAnsi="宋体" w:cs="宋体"/>
        </w:rPr>
        <w:t xml:space="preserve">要求及评分标准提供相应证明材料</w:t>
      </w:r>
      <w:r/>
    </w:p>
    <w:p>
      <w:pPr>
        <w:ind w:firstLine="480"/>
        <w:spacing w:line="49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响应单位（单位盖章）： </w:t>
      </w:r>
      <w:r/>
    </w:p>
    <w:p>
      <w:pPr>
        <w:ind w:firstLine="480"/>
        <w:spacing w:line="49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法定代表人或代理人（签字或盖章）：</w:t>
      </w:r>
      <w:r/>
    </w:p>
    <w:p>
      <w:pPr>
        <w:ind w:firstLine="480"/>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日期：年月日</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Arial" w:hAnsi="Arial" w:eastAsia="Arial"/>
          <w:sz w:val="22"/>
        </w:rPr>
        <w:br w:type="page" w:clear="all"/>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15、拟投入本项目的专业技术（服务）人员情况一览表</w:t>
      </w:r>
      <w:r/>
    </w:p>
    <w:p>
      <w:pPr>
        <w:ind w:firstLine="1043"/>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28"/>
        </w:rPr>
        <w:t xml:space="preserve">拟投入本项目的专业技术（服务）人员情况一览表</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726"/>
        <w:gridCol w:w="1126"/>
        <w:gridCol w:w="943"/>
        <w:gridCol w:w="74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bl>
    <w:p>
      <w:pPr>
        <w:jc w:val="left"/>
        <w:spacing w:line="41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附：1、按照</w:t>
      </w:r>
      <w:r>
        <w:rPr>
          <w:rFonts w:hint="eastAsia" w:ascii="宋体" w:hAnsi="宋体" w:cs="宋体"/>
        </w:rPr>
        <w:t xml:space="preserve">采购文件</w:t>
      </w:r>
      <w:r>
        <w:rPr>
          <w:rFonts w:ascii="宋体" w:hAnsi="宋体" w:cs="宋体"/>
        </w:rPr>
        <w:t xml:space="preserve">要求提供相应资质证明材料。</w:t>
      </w:r>
      <w:r/>
    </w:p>
    <w:p>
      <w:pPr>
        <w:spacing w:line="41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574"/>
        <w:spacing w:line="312"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ind w:firstLine="574"/>
        <w:spacing w:line="312"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ind w:firstLine="480"/>
        <w:spacing w:line="49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响应单位（单位盖章）： </w:t>
      </w:r>
      <w:r/>
    </w:p>
    <w:p>
      <w:pPr>
        <w:ind w:firstLine="480"/>
        <w:spacing w:line="49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法定代表人或代理人（签字或盖章）</w:t>
      </w:r>
      <w:r/>
    </w:p>
    <w:p>
      <w:pPr>
        <w:ind w:firstLine="574"/>
        <w:spacing w:line="312"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日期：年月日</w:t>
      </w:r>
      <w:r/>
    </w:p>
    <w:p>
      <w:pPr>
        <w:spacing w:line="85" w:lineRule="atLeast"/>
        <w:widowControl/>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spacing w:line="85" w:lineRule="atLeast"/>
        <w:widowControl/>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spacing w:line="85" w:lineRule="atLeast"/>
        <w:widowControl/>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spacing w:line="85" w:lineRule="atLeast"/>
        <w:widowControl/>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Cs w:val="24"/>
        </w:rPr>
      </w:pPr>
      <w:r>
        <w:rPr>
          <w:rFonts w:hint="eastAsia" w:ascii="宋体" w:hAnsi="宋体" w:cs="宋体"/>
          <w:b/>
          <w:szCs w:val="24"/>
        </w:rPr>
      </w:r>
      <w:r/>
    </w:p>
    <w:p>
      <w:pPr>
        <w:rPr>
          <w:rFonts w:hint="eastAsia" w:ascii="宋体" w:hAnsi="宋体" w:cs="宋体"/>
          <w:b/>
          <w:bCs/>
        </w:rPr>
      </w:pPr>
      <w:r>
        <w:rPr>
          <w:rFonts w:hint="eastAsia" w:ascii="宋体" w:hAnsi="宋体" w:cs="宋体"/>
          <w:b/>
          <w:szCs w:val="24"/>
          <w:highlight w:val="none"/>
        </w:rPr>
      </w:r>
      <w:r>
        <w:rPr>
          <w:rFonts w:hint="eastAsia" w:ascii="宋体" w:hAnsi="宋体" w:cs="宋体"/>
          <w:b/>
          <w:szCs w:val="24"/>
          <w:highlight w:val="none"/>
        </w:rPr>
      </w:r>
    </w:p>
    <w:p>
      <w:pPr>
        <w:rPr>
          <w:rFonts w:hint="eastAsia" w:ascii="宋体" w:hAnsi="宋体" w:cs="宋体"/>
          <w:b/>
          <w:bCs/>
          <w:highlight w:val="none"/>
        </w:rPr>
      </w:pPr>
      <w:r>
        <w:rPr>
          <w:rFonts w:hint="eastAsia" w:ascii="宋体" w:hAnsi="宋体" w:cs="宋体"/>
          <w:b/>
          <w:szCs w:val="24"/>
          <w:highlight w:val="none"/>
        </w:rPr>
      </w:r>
      <w:r>
        <w:rPr>
          <w:rFonts w:hint="eastAsia" w:ascii="宋体" w:hAnsi="宋体" w:cs="宋体"/>
          <w:b/>
          <w:szCs w:val="24"/>
          <w:highlight w:val="none"/>
        </w:rPr>
      </w:r>
    </w:p>
    <w:p>
      <w:pPr>
        <w:rPr>
          <w:rFonts w:hint="eastAsia" w:ascii="宋体" w:hAnsi="宋体" w:cs="宋体"/>
          <w:b/>
          <w:bCs/>
          <w:highlight w:val="none"/>
        </w:rPr>
      </w:pPr>
      <w:r>
        <w:rPr>
          <w:rFonts w:hint="eastAsia" w:ascii="宋体" w:hAnsi="宋体" w:cs="宋体"/>
          <w:b/>
          <w:szCs w:val="24"/>
          <w:highlight w:val="none"/>
        </w:rPr>
      </w:r>
      <w:r>
        <w:rPr>
          <w:rFonts w:hint="eastAsia" w:ascii="宋体" w:hAnsi="宋体" w:cs="宋体"/>
          <w:b/>
          <w:szCs w:val="24"/>
          <w:highlight w:val="none"/>
        </w:rPr>
      </w:r>
    </w:p>
    <w:p>
      <w:pPr>
        <w:rPr>
          <w:rFonts w:hint="eastAsia" w:ascii="宋体" w:hAnsi="宋体" w:cs="宋体"/>
          <w:b/>
          <w:bCs/>
          <w:highlight w:val="none"/>
        </w:rPr>
      </w:pPr>
      <w:r>
        <w:rPr>
          <w:rFonts w:hint="eastAsia" w:ascii="宋体" w:hAnsi="宋体" w:cs="宋体"/>
          <w:b/>
          <w:szCs w:val="24"/>
          <w:highlight w:val="none"/>
        </w:rPr>
      </w:r>
      <w:r>
        <w:rPr>
          <w:rFonts w:hint="eastAsia" w:ascii="宋体" w:hAnsi="宋体" w:cs="宋体"/>
          <w:b/>
          <w:szCs w:val="24"/>
          <w:highlight w:val="none"/>
        </w:rPr>
      </w:r>
    </w:p>
    <w:p>
      <w:pPr>
        <w:rPr>
          <w:rFonts w:hint="eastAsia" w:ascii="宋体" w:hAnsi="宋体" w:cs="宋体"/>
          <w:b/>
          <w:bCs/>
          <w:highlight w:val="none"/>
        </w:rPr>
      </w:pPr>
      <w:r>
        <w:rPr>
          <w:rFonts w:hint="eastAsia" w:ascii="宋体" w:hAnsi="宋体" w:cs="宋体"/>
          <w:b/>
          <w:szCs w:val="24"/>
        </w:rPr>
        <w:t xml:space="preserve">16、</w:t>
      </w:r>
      <w:r>
        <w:rPr>
          <w:rFonts w:hint="eastAsia" w:ascii="宋体" w:hAnsi="宋体" w:cs="宋体"/>
          <w:b/>
          <w:sz w:val="32"/>
        </w:rPr>
        <w:t xml:space="preserve">中小企业声明函 </w:t>
      </w:r>
      <w:r>
        <w:rPr>
          <w:rFonts w:hint="eastAsia" w:ascii="宋体" w:hAnsi="宋体" w:cs="宋体"/>
          <w:b/>
          <w:szCs w:val="24"/>
        </w:rPr>
        <w:t xml:space="preserve">                  </w:t>
      </w:r>
      <w:r/>
    </w:p>
    <w:p>
      <w:pPr>
        <w:spacing w:line="460" w:lineRule="exact"/>
        <w:rPr>
          <w:rFonts w:hint="eastAsia" w:ascii="宋体" w:hAnsi="宋体" w:cs="宋体"/>
          <w:b/>
          <w:szCs w:val="24"/>
        </w:rPr>
      </w:pPr>
      <w:r>
        <w:rPr>
          <w:rFonts w:hint="eastAsia" w:ascii="宋体" w:hAnsi="宋体" w:cs="宋体"/>
          <w:b/>
          <w:szCs w:val="24"/>
        </w:rPr>
        <w:t xml:space="preserve">                        </w:t>
      </w:r>
      <w:r/>
    </w:p>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bookmarkStart w:id="8" w:name="OLE_LINK4"/>
      <w:r>
        <w:rPr>
          <w:rFonts w:hint="eastAsia" w:ascii="宋体" w:hAnsi="宋体" w:cs="宋体"/>
          <w:szCs w:val="24"/>
        </w:rPr>
        <w:t xml:space="preserve">中小企业声明函（服务）</w:t>
      </w:r>
      <w:r/>
    </w:p>
    <w:p>
      <w:pPr>
        <w:ind w:firstLine="48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本公司郑重声明，根据《政府采购促进中小企业发展管理办法》（财库﹝2020﹞46号）的规定，本公司参加</w:t>
      </w:r>
      <w:r>
        <w:rPr>
          <w:rFonts w:hint="eastAsia" w:ascii="宋体" w:hAnsi="宋体" w:cs="宋体"/>
          <w:szCs w:val="24"/>
          <w:u w:val="single"/>
        </w:rPr>
        <w:t xml:space="preserve">（</w:t>
      </w:r>
      <w:r>
        <w:rPr>
          <w:rFonts w:hint="eastAsia" w:ascii="宋体" w:hAnsi="宋体" w:cs="宋体"/>
          <w:i/>
          <w:szCs w:val="24"/>
          <w:u w:val="single"/>
        </w:rPr>
        <w:t xml:space="preserve">单位名称）</w:t>
      </w:r>
      <w:r>
        <w:rPr>
          <w:rFonts w:hint="eastAsia" w:ascii="宋体" w:hAnsi="宋体" w:cs="宋体"/>
          <w:szCs w:val="24"/>
        </w:rPr>
        <w:t xml:space="preserve">的</w:t>
      </w:r>
      <w:r>
        <w:rPr>
          <w:rFonts w:hint="eastAsia" w:ascii="宋体" w:hAnsi="宋体" w:cs="宋体"/>
          <w:i/>
          <w:szCs w:val="24"/>
          <w:u w:val="single"/>
        </w:rPr>
        <w:t xml:space="preserve">（项目名称）</w:t>
      </w:r>
      <w:r>
        <w:rPr>
          <w:rFonts w:hint="eastAsia" w:ascii="宋体" w:hAnsi="宋体" w:cs="宋体"/>
          <w:szCs w:val="24"/>
        </w:rPr>
        <w:t xml:space="preserve">采购活动，服务全部由符合政策要求的中小企业承接。相关企业的具体情况如下：</w:t>
      </w:r>
      <w:r/>
    </w:p>
    <w:p>
      <w:pPr>
        <w:ind w:firstLine="48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w:t>
      </w:r>
      <w:r>
        <w:rPr>
          <w:rFonts w:hint="eastAsia" w:ascii="宋体" w:hAnsi="宋体" w:cs="宋体"/>
          <w:i/>
          <w:szCs w:val="24"/>
          <w:u w:val="single"/>
        </w:rPr>
        <w:t xml:space="preserve">（标的名称）</w:t>
      </w:r>
      <w:r>
        <w:rPr>
          <w:rFonts w:hint="eastAsia" w:ascii="宋体" w:hAnsi="宋体" w:cs="宋体"/>
          <w:szCs w:val="24"/>
        </w:rPr>
        <w:t xml:space="preserve">，属于</w:t>
      </w:r>
      <w:r>
        <w:rPr>
          <w:rFonts w:hint="eastAsia" w:ascii="宋体" w:hAnsi="宋体" w:cs="宋体"/>
          <w:szCs w:val="24"/>
          <w:u w:val="single"/>
        </w:rPr>
        <w:t xml:space="preserve">  软件和信息技术服务业  </w:t>
      </w:r>
      <w:r>
        <w:rPr>
          <w:rFonts w:hint="eastAsia" w:ascii="宋体" w:hAnsi="宋体" w:cs="宋体"/>
          <w:i/>
          <w:szCs w:val="24"/>
        </w:rPr>
        <w:t xml:space="preserve">行业</w:t>
      </w:r>
      <w:r>
        <w:rPr>
          <w:rFonts w:hint="eastAsia" w:ascii="宋体" w:hAnsi="宋体" w:cs="宋体"/>
          <w:szCs w:val="24"/>
        </w:rPr>
        <w:t xml:space="preserve">；承接企业为</w:t>
      </w:r>
      <w:r>
        <w:rPr>
          <w:rFonts w:hint="eastAsia" w:ascii="宋体" w:hAnsi="宋体" w:cs="宋体"/>
          <w:i/>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722"/>
          <w:rFonts w:hint="eastAsia" w:ascii="宋体" w:hAnsi="宋体" w:cs="宋体"/>
          <w:color w:val="auto"/>
          <w:szCs w:val="24"/>
          <w:u w:val="none"/>
        </w:rPr>
        <w:t xml:space="preserve">1</w:t>
      </w:r>
      <w:r>
        <w:rPr>
          <w:rStyle w:val="722"/>
          <w:rFonts w:hint="eastAsia" w:ascii="宋体" w:hAnsi="宋体" w:cs="宋体"/>
          <w:color w:val="auto"/>
          <w:szCs w:val="24"/>
          <w:u w:val="none"/>
        </w:rPr>
        <w:fldChar w:fldCharType="end"/>
      </w:r>
      <w:r>
        <w:rPr>
          <w:rFonts w:hint="eastAsia" w:ascii="宋体" w:hAnsi="宋体" w:cs="宋体"/>
          <w:szCs w:val="24"/>
        </w:rPr>
        <w:t xml:space="preserve">，属于</w:t>
      </w:r>
      <w:r>
        <w:rPr>
          <w:rFonts w:hint="eastAsia" w:ascii="宋体" w:hAnsi="宋体" w:cs="宋体"/>
          <w:szCs w:val="24"/>
          <w:u w:val="single"/>
        </w:rPr>
        <w:t xml:space="preserve">         </w:t>
      </w:r>
      <w:r>
        <w:rPr>
          <w:rFonts w:hint="eastAsia" w:ascii="宋体" w:hAnsi="宋体" w:cs="宋体"/>
          <w:i/>
          <w:szCs w:val="24"/>
        </w:rPr>
        <w:t xml:space="preserve">（中型企业、小型企业、微型企业，三者选一填写）</w:t>
      </w:r>
      <w:r>
        <w:rPr>
          <w:rFonts w:hint="eastAsia" w:ascii="宋体" w:hAnsi="宋体" w:cs="宋体"/>
          <w:szCs w:val="24"/>
        </w:rPr>
        <w:t xml:space="preserve">；</w:t>
      </w:r>
      <w:r/>
    </w:p>
    <w:p>
      <w:pPr>
        <w:ind w:firstLine="48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w:t>
      </w:r>
      <w:r/>
    </w:p>
    <w:p>
      <w:pPr>
        <w:ind w:firstLine="48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以上企业，不属于大企业的分支机构，不存在控股股东为大企业的情形，也不存在与大企业的负责人为同一人的情形。</w:t>
      </w:r>
      <w:r/>
    </w:p>
    <w:p>
      <w:pPr>
        <w:ind w:firstLine="48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本企业对上述声明内容的真实性负责。如有虚假，将依法承担相应责任。</w:t>
      </w:r>
      <w:r/>
    </w:p>
    <w:p>
      <w:pPr>
        <w:ind w:right="960" w:firstLine="480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企业名称（盖章）：</w:t>
      </w:r>
      <w:r/>
    </w:p>
    <w:p>
      <w:pPr>
        <w:ind w:right="1120" w:firstLine="480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日期：</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722"/>
          <w:rFonts w:hint="eastAsia" w:ascii="宋体" w:hAnsi="宋体" w:cs="宋体"/>
          <w:color w:val="auto"/>
          <w:szCs w:val="24"/>
          <w:u w:val="none"/>
        </w:rPr>
        <w:t xml:space="preserve">1</w:t>
      </w:r>
      <w:r>
        <w:rPr>
          <w:rStyle w:val="722"/>
          <w:rFonts w:hint="eastAsia" w:ascii="宋体" w:hAnsi="宋体" w:cs="宋体"/>
          <w:color w:val="auto"/>
          <w:szCs w:val="24"/>
          <w:u w:val="none"/>
        </w:rPr>
        <w:fldChar w:fldCharType="end"/>
      </w:r>
      <w:r>
        <w:rPr>
          <w:rFonts w:hint="eastAsia" w:ascii="宋体" w:hAnsi="宋体" w:cs="宋体"/>
          <w:szCs w:val="24"/>
        </w:rPr>
        <w:t xml:space="preserve">从业人员、营业收入、资产总额填报上一年度数据，无上一年度数据的新成立企业可不填报，但须提供情况说明。</w:t>
      </w:r>
      <w:r/>
    </w:p>
    <w:p>
      <w:pPr>
        <w:ind w:firstLine="442"/>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备注：</w:t>
      </w:r>
      <w:r/>
    </w:p>
    <w:p>
      <w:pPr>
        <w:ind w:firstLine="480"/>
        <w:spacing w:line="51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w:t>
      </w:r>
      <w:r>
        <w:rPr>
          <w:rFonts w:hint="eastAsia" w:ascii="宋体" w:hAnsi="宋体" w:cs="宋体"/>
          <w:b/>
          <w:szCs w:val="24"/>
        </w:rPr>
        <w:t xml:space="preserve">本项目专门面向中小企业采购，响应供应商应提供中小企业声明函或残疾人福利性单位声明函或省级以上监狱管理局、戒毒管理局（含新疆生产建设兵团）出具的属于监狱企业的证明文件,否则视为响应无效。</w:t>
      </w:r>
      <w:r/>
    </w:p>
    <w:p>
      <w:pPr>
        <w:ind w:firstLine="480"/>
        <w:spacing w:line="460"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2、响应供应商提供的中小企业声明函必须包含本项目所有服务及其服务承接企业，并按照声明函格式填写完整、明确，否则视为未按规定提供声明函，响应无效。</w:t>
      </w:r>
      <w:r/>
    </w:p>
    <w:p>
      <w:pPr>
        <w:ind w:firstLine="480"/>
        <w:spacing w:line="460"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3、中标、成交供应商享受规定的中小企业扶持政策的，《中小企业声明函》应当随中标、成交结果同时公告，接受社会监督。</w:t>
      </w:r>
      <w:bookmarkEnd w:id="8"/>
      <w:r/>
      <w:r/>
    </w:p>
    <w:p>
      <w:pPr>
        <w:ind w:firstLine="480"/>
        <w:spacing w:line="400" w:lineRule="exact"/>
        <w:rPr>
          <w:rFonts w:hint="eastAsia" w:ascii="宋体" w:hAnsi="宋体" w:cs="宋体"/>
          <w:szCs w:val="24"/>
        </w:rPr>
      </w:pPr>
      <w:r>
        <w:rPr>
          <w:rFonts w:hint="eastAsia" w:ascii="宋体" w:hAnsi="宋体" w:cs="宋体"/>
          <w:szCs w:val="24"/>
        </w:rPr>
      </w:r>
      <w:r/>
    </w:p>
    <w:p>
      <w:pPr>
        <w:ind w:firstLine="480"/>
        <w:spacing w:line="400" w:lineRule="exact"/>
        <w:rPr>
          <w:rFonts w:hint="eastAsia" w:ascii="宋体" w:hAnsi="宋体" w:cs="宋体"/>
          <w:szCs w:val="24"/>
        </w:rPr>
      </w:pPr>
      <w:r>
        <w:rPr>
          <w:rFonts w:hint="eastAsia" w:ascii="宋体" w:hAnsi="宋体" w:cs="宋体"/>
          <w:szCs w:val="24"/>
        </w:rPr>
      </w:r>
      <w:r/>
    </w:p>
    <w:p>
      <w:pPr>
        <w:ind w:firstLine="480"/>
        <w:spacing w:line="500" w:lineRule="exact"/>
        <w:rPr>
          <w:rFonts w:hint="eastAsia" w:ascii="宋体" w:hAnsi="宋体" w:cs="宋体"/>
          <w:szCs w:val="24"/>
        </w:rPr>
      </w:pPr>
      <w:r>
        <w:rPr>
          <w:rFonts w:hint="eastAsia" w:ascii="宋体" w:hAnsi="宋体" w:cs="宋体"/>
          <w:szCs w:val="24"/>
        </w:rPr>
      </w:r>
      <w:r/>
    </w:p>
    <w:p>
      <w:pPr>
        <w:pStyle w:val="718"/>
        <w:rPr>
          <w:rFonts w:hint="eastAsia" w:ascii="宋体" w:hAnsi="宋体" w:eastAsia="宋体" w:cs="宋体"/>
        </w:rPr>
      </w:pPr>
      <w:r>
        <w:rPr>
          <w:rFonts w:hint="eastAsia" w:ascii="宋体" w:hAnsi="宋体" w:eastAsia="宋体" w:cs="宋体"/>
        </w:rPr>
      </w:r>
      <w:r/>
    </w:p>
    <w:p>
      <w:pPr>
        <w:rPr>
          <w:rFonts w:hint="eastAsia" w:ascii="宋体" w:hAnsi="宋体" w:cs="宋体"/>
          <w:b/>
          <w:szCs w:val="24"/>
        </w:rPr>
        <w:outlineLvl w:val="0"/>
      </w:pPr>
      <w:r>
        <w:rPr>
          <w:rFonts w:hint="eastAsia" w:ascii="宋体" w:hAnsi="宋体" w:cs="宋体"/>
          <w:b/>
          <w:szCs w:val="24"/>
        </w:rPr>
      </w:r>
      <w:r/>
    </w:p>
    <w:p>
      <w:pPr>
        <w:rPr>
          <w:rFonts w:hint="eastAsia" w:ascii="宋体" w:hAnsi="宋体" w:cs="宋体"/>
          <w:b/>
          <w:szCs w:val="24"/>
        </w:rPr>
        <w:outlineLvl w:val="0"/>
      </w:pPr>
      <w:r>
        <w:rPr>
          <w:rFonts w:hint="eastAsia" w:ascii="宋体" w:hAnsi="宋体" w:cs="宋体"/>
          <w:b/>
          <w:szCs w:val="24"/>
        </w:rPr>
      </w:r>
      <w:r/>
    </w:p>
    <w:p>
      <w:pPr>
        <w:rPr>
          <w:rFonts w:hint="eastAsia" w:ascii="宋体" w:hAnsi="宋体" w:cs="宋体"/>
          <w:b/>
          <w:sz w:val="32"/>
        </w:rPr>
        <w:outlineLvl w:val="0"/>
      </w:pPr>
      <w:r>
        <w:rPr>
          <w:rFonts w:hint="eastAsia" w:ascii="宋体" w:hAnsi="宋体" w:cs="宋体"/>
          <w:b/>
          <w:szCs w:val="24"/>
        </w:rPr>
        <w:t xml:space="preserve">17、</w:t>
      </w:r>
      <w:r>
        <w:rPr>
          <w:rFonts w:hint="eastAsia" w:ascii="宋体" w:hAnsi="宋体" w:cs="宋体"/>
          <w:b/>
          <w:sz w:val="32"/>
        </w:rPr>
        <w:t xml:space="preserve">残疾人福利性单位声明函（如有）</w:t>
      </w:r>
      <w:r/>
    </w:p>
    <w:p>
      <w:pPr>
        <w:spacing w:line="500" w:lineRule="exact"/>
        <w:rPr>
          <w:rFonts w:hint="eastAsia" w:ascii="宋体" w:hAnsi="宋体" w:cs="宋体"/>
          <w:szCs w:val="24"/>
        </w:rPr>
      </w:pPr>
      <w:r>
        <w:rPr>
          <w:rFonts w:hint="eastAsia" w:ascii="宋体" w:hAnsi="宋体" w:cs="宋体"/>
          <w:szCs w:val="24"/>
        </w:rPr>
      </w:r>
      <w:r/>
    </w:p>
    <w:p>
      <w:pPr>
        <w:ind w:firstLine="2560"/>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szCs w:val="24"/>
        </w:rPr>
        <w:t xml:space="preserve">残疾人福利性单位声明函</w:t>
      </w:r>
      <w:r/>
    </w:p>
    <w:p>
      <w:pPr>
        <w:ind w:firstLine="1928"/>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 </w:t>
      </w:r>
      <w:r/>
    </w:p>
    <w:p>
      <w:pPr>
        <w:ind w:firstLine="480"/>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本单位对上述声明的真实性负责。如有虚假，将依法承担相应责任。</w:t>
      </w:r>
      <w:r/>
    </w:p>
    <w:p>
      <w:pPr>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p>
    <w:p>
      <w:pPr>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p>
    <w:p>
      <w:pPr>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单位名称（盖章）：</w:t>
      </w:r>
      <w:r/>
    </w:p>
    <w:p>
      <w:pPr>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日 期：</w:t>
      </w:r>
      <w:r/>
    </w:p>
    <w:p>
      <w:pPr>
        <w:ind w:firstLine="482"/>
        <w:rPr>
          <w:rFonts w:hint="eastAsia" w:ascii="宋体" w:hAnsi="宋体" w:cs="宋体"/>
          <w:b/>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r>
      <w:r/>
    </w:p>
    <w:p>
      <w:pPr>
        <w:ind w:firstLine="482"/>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注：本项目专门面向中小企业采购，响应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center"/>
        <w:spacing w:line="439" w:lineRule="atLeas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p>
    <w:p>
      <w:pPr>
        <w:jc w:val="center"/>
        <w:spacing w:line="439" w:lineRule="atLeast"/>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18、监狱企业证明文件（如有）</w:t>
      </w:r>
      <w:r>
        <w:rPr>
          <w:rFonts w:hint="eastAsia" w:ascii="宋体" w:hAnsi="宋体" w:cs="宋体"/>
          <w:b/>
          <w:sz w:val="32"/>
        </w:rPr>
        <w:br/>
      </w:r>
      <w:r>
        <w:rPr>
          <w:rFonts w:hint="eastAsia" w:ascii="宋体" w:hAnsi="宋体" w:cs="宋体"/>
          <w:szCs w:val="24"/>
        </w:rPr>
        <w:br/>
      </w:r>
      <w:r>
        <w:rPr>
          <w:rFonts w:hint="eastAsia" w:ascii="宋体" w:hAnsi="宋体" w:cs="宋体"/>
          <w:szCs w:val="24"/>
        </w:rPr>
        <w:br/>
      </w:r>
      <w:r>
        <w:rPr>
          <w:rFonts w:hint="eastAsia" w:ascii="宋体" w:hAnsi="宋体" w:cs="宋体"/>
          <w:szCs w:val="24"/>
        </w:rPr>
        <w:t xml:space="preserve">                    </w:t>
      </w:r>
      <w:r>
        <w:rPr>
          <w:rFonts w:hint="eastAsia" w:ascii="宋体" w:hAnsi="宋体" w:cs="宋体"/>
          <w:sz w:val="32"/>
        </w:rPr>
        <w:t xml:space="preserve">监狱企业证明文件</w:t>
      </w:r>
      <w:r>
        <w:rPr>
          <w:rFonts w:hint="eastAsia" w:ascii="宋体" w:hAnsi="宋体" w:cs="宋体"/>
          <w:sz w:val="32"/>
        </w:rPr>
        <w:br/>
      </w:r>
      <w:r>
        <w:rPr>
          <w:rFonts w:hint="eastAsia" w:ascii="宋体" w:hAnsi="宋体" w:cs="宋体"/>
          <w:sz w:val="32"/>
        </w:rPr>
        <w:br/>
      </w:r>
      <w:r>
        <w:rPr>
          <w:rFonts w:hint="eastAsia" w:ascii="宋体" w:hAnsi="宋体" w:cs="宋体"/>
          <w:sz w:val="32"/>
        </w:rPr>
        <w:t xml:space="preserve"> </w:t>
      </w:r>
      <w:r>
        <w:rPr>
          <w:rFonts w:hint="eastAsia" w:ascii="宋体" w:hAnsi="宋体" w:cs="宋体"/>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jc w:val="center"/>
        <w:spacing w:line="439" w:lineRule="atLeast"/>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jc w:val="center"/>
        <w:spacing w:line="43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（全文完）</w:t>
      </w:r>
      <w:r/>
    </w:p>
    <w:p>
      <w:pPr>
        <w:pStyle w:val="705"/>
        <w:numPr>
          <w:ilvl w:val="2"/>
          <w:numId w:val="0"/>
        </w:numPr>
      </w:pPr>
      <w:r/>
      <w:r/>
    </w:p>
    <w:p>
      <w:pPr>
        <w:spacing w:line="480" w:lineRule="exact"/>
        <w:rPr>
          <w:rFonts w:hint="eastAsia" w:ascii="宋体" w:hAnsi="宋体" w:cs="宋体"/>
          <w:bCs/>
        </w:rPr>
      </w:pPr>
      <w:r>
        <w:rPr>
          <w:rFonts w:hint="eastAsia" w:ascii="宋体" w:hAnsi="宋体" w:cs="宋体"/>
          <w:bCs/>
        </w:rPr>
      </w:r>
      <w:r/>
    </w:p>
    <w:p>
      <w:pPr>
        <w:ind w:firstLine="480"/>
        <w:spacing w:line="480" w:lineRule="exact"/>
        <w:rPr>
          <w:rFonts w:hint="eastAsia" w:ascii="宋体" w:hAnsi="宋体" w:cs="宋体"/>
          <w:bCs/>
        </w:rPr>
      </w:pPr>
      <w:r>
        <w:rPr>
          <w:rFonts w:hint="eastAsia" w:ascii="宋体" w:hAnsi="宋体" w:cs="宋体"/>
          <w:bCs/>
        </w:rPr>
      </w:r>
      <w:r/>
    </w:p>
    <w:p>
      <w:pPr>
        <w:ind w:firstLine="480"/>
        <w:spacing w:line="480" w:lineRule="exact"/>
        <w:rPr>
          <w:rFonts w:hint="eastAsia" w:ascii="宋体" w:hAnsi="宋体" w:cs="宋体"/>
          <w:bCs/>
        </w:rPr>
      </w:pPr>
      <w:r>
        <w:rPr>
          <w:rFonts w:hint="eastAsia" w:ascii="宋体" w:hAnsi="宋体" w:cs="宋体"/>
          <w:bCs/>
        </w:rPr>
      </w:r>
      <w:r/>
    </w:p>
    <w:p>
      <w:pPr>
        <w:ind w:firstLine="480"/>
        <w:spacing w:line="480" w:lineRule="exact"/>
        <w:rPr>
          <w:rFonts w:hint="eastAsia" w:ascii="宋体" w:hAnsi="宋体" w:cs="宋体"/>
          <w:bCs/>
        </w:rPr>
      </w:pPr>
      <w:r>
        <w:rPr>
          <w:rFonts w:hint="eastAsia" w:ascii="宋体" w:hAnsi="宋体" w:cs="宋体"/>
          <w:bCs/>
        </w:rPr>
      </w:r>
      <w:r/>
    </w:p>
    <w:p>
      <w:pPr>
        <w:ind w:firstLine="480"/>
        <w:spacing w:line="480" w:lineRule="exact"/>
        <w:rPr>
          <w:rFonts w:hint="eastAsia" w:ascii="宋体" w:hAnsi="宋体" w:cs="宋体"/>
          <w:bCs/>
        </w:rPr>
      </w:pPr>
      <w:r>
        <w:rPr>
          <w:rFonts w:hint="eastAsia" w:ascii="宋体" w:hAnsi="宋体" w:cs="宋体"/>
          <w:bCs/>
        </w:rPr>
      </w:r>
      <w:r/>
    </w:p>
    <w:p>
      <w:pPr>
        <w:ind w:firstLine="480"/>
        <w:spacing w:line="480" w:lineRule="exact"/>
        <w:rPr>
          <w:rFonts w:hint="eastAsia" w:ascii="宋体" w:hAnsi="宋体" w:cs="宋体"/>
          <w:bCs/>
        </w:rPr>
      </w:pPr>
      <w:r>
        <w:rPr>
          <w:rFonts w:hint="eastAsia" w:ascii="宋体" w:hAnsi="宋体" w:cs="宋体"/>
          <w:bCs/>
        </w:rPr>
      </w:r>
      <w:r/>
    </w:p>
    <w:p>
      <w:pPr>
        <w:ind w:firstLine="480"/>
        <w:spacing w:line="480" w:lineRule="exact"/>
        <w:rPr>
          <w:rFonts w:hint="eastAsia" w:ascii="宋体" w:hAnsi="宋体" w:cs="宋体"/>
          <w:bCs/>
        </w:rPr>
      </w:pPr>
      <w:r>
        <w:rPr>
          <w:rFonts w:hint="eastAsia" w:ascii="宋体" w:hAnsi="宋体" w:cs="宋体"/>
          <w:bCs/>
        </w:rPr>
      </w:r>
      <w:r/>
    </w:p>
    <w:sectPr>
      <w:footnotePr/>
      <w:endnotePr/>
      <w:type w:val="nextPage"/>
      <w:pgSz w:w="11906" w:h="16838" w:orient="portrait"/>
      <w:pgMar w:top="1440" w:right="1236" w:bottom="1440" w:left="146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Calibri Light">
    <w:panose1 w:val="020F0302020204030204"/>
  </w:font>
  <w:font w:name="仿宋">
    <w:panose1 w:val="02010609060101010101"/>
  </w:font>
  <w:font w:name="Tahom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Futura Lt">
    <w:panose1 w:val="020B0503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0">
    <w:multiLevelType w:val="hybridMultilevel"/>
    <w:lvl w:ilvl="0">
      <w:start w:val="1"/>
      <w:numFmt w:val="decimal"/>
      <w:isLgl w:val="false"/>
      <w:suff w:val="space"/>
      <w:lvlText w:val="(%1)"/>
      <w:lvlJc w:val="left"/>
      <w:pPr>
        <w:ind w:left="0" w:firstLine="3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0" w:firstLine="3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pStyle w:val="704"/>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3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ind w:left="0" w:firstLine="3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ind w:left="0" w:firstLine="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ind w:left="0" w:firstLine="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pStyle w:val="703"/>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864" w:hanging="864"/>
      </w:pPr>
      <w:rPr>
        <w:rFonts w:hint="default"/>
      </w:rPr>
    </w:lvl>
    <w:lvl w:ilvl="4">
      <w:start w:val="1"/>
      <w:numFmt w:val="decimal"/>
      <w:pStyle w:val="707"/>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28">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555" w:hanging="555"/>
      </w:pPr>
      <w:rPr>
        <w:rFonts w:hint="default"/>
      </w:rPr>
    </w:lvl>
    <w:lvl w:ilvl="1">
      <w:start w:val="1"/>
      <w:numFmt w:val="decimal"/>
      <w:isLgl/>
      <w:suff w:val="tab"/>
      <w:lvlText w:val="%1.%2"/>
      <w:lvlJc w:val="left"/>
      <w:pPr>
        <w:ind w:left="720" w:hanging="720"/>
      </w:pPr>
      <w:rPr>
        <w:rFonts w:hint="default"/>
      </w:rPr>
    </w:lvl>
    <w:lvl w:ilvl="2">
      <w:start w:val="1"/>
      <w:numFmt w:val="decimal"/>
      <w:isLgl/>
      <w:suff w:val="tab"/>
      <w:lvlText w:val="%1.%2.%3"/>
      <w:lvlJc w:val="left"/>
      <w:pPr>
        <w:ind w:left="1080" w:hanging="1080"/>
      </w:pPr>
      <w:rPr>
        <w:rFonts w:hint="default"/>
      </w:rPr>
    </w:lvl>
    <w:lvl w:ilvl="3">
      <w:start w:val="1"/>
      <w:numFmt w:val="decimal"/>
      <w:pStyle w:val="706"/>
      <w:isLgl/>
      <w:suff w:val="tab"/>
      <w:lvlText w:val="%1.%2.%3.%4"/>
      <w:lvlJc w:val="left"/>
      <w:pPr>
        <w:ind w:left="1080" w:hanging="1080"/>
      </w:pPr>
      <w:rPr>
        <w:rFonts w:hint="default"/>
      </w:rPr>
    </w:lvl>
    <w:lvl w:ilvl="4">
      <w:start w:val="1"/>
      <w:numFmt w:val="decimal"/>
      <w:isLgl/>
      <w:suff w:val="tab"/>
      <w:lvlText w:val="%1.%2.%3.%4.%5"/>
      <w:lvlJc w:val="left"/>
      <w:pPr>
        <w:ind w:left="1440" w:hanging="1440"/>
      </w:pPr>
      <w:rPr>
        <w:rFonts w:hint="default"/>
      </w:rPr>
    </w:lvl>
    <w:lvl w:ilvl="5">
      <w:start w:val="1"/>
      <w:numFmt w:val="decimal"/>
      <w:isLgl/>
      <w:suff w:val="tab"/>
      <w:lvlText w:val="%1.%2.%3.%4.%5.%6"/>
      <w:lvlJc w:val="left"/>
      <w:pPr>
        <w:ind w:left="1800" w:hanging="1800"/>
      </w:pPr>
      <w:rPr>
        <w:rFonts w:hint="default"/>
      </w:rPr>
    </w:lvl>
    <w:lvl w:ilvl="6">
      <w:start w:val="1"/>
      <w:numFmt w:val="decimal"/>
      <w:isLgl/>
      <w:suff w:val="tab"/>
      <w:lvlText w:val="%1.%2.%3.%4.%5.%6.%7"/>
      <w:lvlJc w:val="left"/>
      <w:pPr>
        <w:ind w:left="1800" w:hanging="1800"/>
      </w:pPr>
      <w:rPr>
        <w:rFonts w:hint="default"/>
      </w:rPr>
    </w:lvl>
    <w:lvl w:ilvl="7">
      <w:start w:val="1"/>
      <w:numFmt w:val="decimal"/>
      <w:isLgl/>
      <w:suff w:val="tab"/>
      <w:lvlText w:val="%1.%2.%3.%4.%5.%6.%7.%8"/>
      <w:lvlJc w:val="left"/>
      <w:pPr>
        <w:ind w:left="2160" w:hanging="2160"/>
      </w:pPr>
      <w:rPr>
        <w:rFonts w:hint="default"/>
      </w:rPr>
    </w:lvl>
    <w:lvl w:ilvl="8">
      <w:start w:val="1"/>
      <w:numFmt w:val="decimal"/>
      <w:isLgl/>
      <w:suff w:val="tab"/>
      <w:lvlText w:val="%1.%2.%3.%4.%5.%6.%7.%8.%9"/>
      <w:lvlJc w:val="left"/>
      <w:pPr>
        <w:ind w:left="2520" w:hanging="2520"/>
      </w:pPr>
      <w:rPr>
        <w:rFonts w:hint="default"/>
      </w:rPr>
    </w:lvl>
  </w:abstractNum>
  <w:abstractNum w:abstractNumId="3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6"/>
  </w:num>
  <w:num w:numId="2">
    <w:abstractNumId w:val="12"/>
  </w:num>
  <w:num w:numId="3">
    <w:abstractNumId w:val="31"/>
  </w:num>
  <w:num w:numId="4">
    <w:abstractNumId w:val="27"/>
  </w:num>
  <w:num w:numId="5">
    <w:abstractNumId w:val="28"/>
  </w:num>
  <w:num w:numId="6">
    <w:abstractNumId w:val="29"/>
  </w:num>
  <w:num w:numId="7">
    <w:abstractNumId w:val="22"/>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10"/>
  </w:num>
  <w:num w:numId="11">
    <w:abstractNumId w:val="30"/>
  </w:num>
  <w:num w:numId="12">
    <w:abstractNumId w:val="20"/>
  </w:num>
  <w:num w:numId="13">
    <w:abstractNumId w:val="14"/>
  </w:num>
  <w:num w:numId="14">
    <w:abstractNumId w:val="2"/>
  </w:num>
  <w:num w:numId="15">
    <w:abstractNumId w:val="23"/>
  </w:num>
  <w:num w:numId="16">
    <w:abstractNumId w:val="13"/>
  </w:num>
  <w:num w:numId="17">
    <w:abstractNumId w:val="16"/>
  </w:num>
  <w:num w:numId="18">
    <w:abstractNumId w:val="4"/>
  </w:num>
  <w:num w:numId="19">
    <w:abstractNumId w:val="32"/>
  </w:num>
  <w:num w:numId="20">
    <w:abstractNumId w:val="0"/>
  </w:num>
  <w:num w:numId="21">
    <w:abstractNumId w:val="17"/>
  </w:num>
  <w:num w:numId="22">
    <w:abstractNumId w:val="18"/>
  </w:num>
  <w:num w:numId="23">
    <w:abstractNumId w:val="11"/>
  </w:num>
  <w:num w:numId="24">
    <w:abstractNumId w:val="8"/>
  </w:num>
  <w:num w:numId="25">
    <w:abstractNumId w:val="24"/>
  </w:num>
  <w:num w:numId="26">
    <w:abstractNumId w:val="1"/>
  </w:num>
  <w:num w:numId="27">
    <w:abstractNumId w:val="7"/>
  </w:num>
  <w:num w:numId="28">
    <w:abstractNumId w:val="21"/>
  </w:num>
  <w:num w:numId="29">
    <w:abstractNumId w:val="6"/>
  </w:num>
  <w:num w:numId="30">
    <w:abstractNumId w:val="15"/>
  </w:num>
  <w:num w:numId="31">
    <w:abstractNumId w:val="3"/>
  </w:num>
  <w:num w:numId="32">
    <w:abstractNumId w:val="19"/>
  </w:num>
  <w:num w:numId="33">
    <w:abstractNumId w:val="5"/>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703"/>
    <w:uiPriority w:val="9"/>
    <w:rPr>
      <w:rFonts w:ascii="Arial" w:hAnsi="Arial" w:eastAsia="Arial" w:cs="Arial"/>
      <w:sz w:val="40"/>
      <w:szCs w:val="40"/>
    </w:rPr>
  </w:style>
  <w:style w:type="character" w:styleId="15">
    <w:name w:val="Heading 2 Char"/>
    <w:basedOn w:val="708"/>
    <w:link w:val="704"/>
    <w:uiPriority w:val="9"/>
    <w:rPr>
      <w:rFonts w:ascii="Arial" w:hAnsi="Arial" w:eastAsia="Arial" w:cs="Arial"/>
      <w:sz w:val="34"/>
    </w:rPr>
  </w:style>
  <w:style w:type="character" w:styleId="17">
    <w:name w:val="Heading 3 Char"/>
    <w:basedOn w:val="708"/>
    <w:link w:val="705"/>
    <w:uiPriority w:val="9"/>
    <w:rPr>
      <w:rFonts w:ascii="Arial" w:hAnsi="Arial" w:eastAsia="Arial" w:cs="Arial"/>
      <w:sz w:val="30"/>
      <w:szCs w:val="30"/>
    </w:rPr>
  </w:style>
  <w:style w:type="character" w:styleId="19">
    <w:name w:val="Heading 4 Char"/>
    <w:basedOn w:val="708"/>
    <w:link w:val="706"/>
    <w:uiPriority w:val="9"/>
    <w:rPr>
      <w:rFonts w:ascii="Arial" w:hAnsi="Arial" w:eastAsia="Arial" w:cs="Arial"/>
      <w:b/>
      <w:bCs/>
      <w:sz w:val="26"/>
      <w:szCs w:val="26"/>
    </w:rPr>
  </w:style>
  <w:style w:type="character" w:styleId="21">
    <w:name w:val="Heading 5 Char"/>
    <w:basedOn w:val="708"/>
    <w:link w:val="707"/>
    <w:uiPriority w:val="9"/>
    <w:rPr>
      <w:rFonts w:ascii="Arial" w:hAnsi="Arial" w:eastAsia="Arial" w:cs="Arial"/>
      <w:b/>
      <w:bCs/>
      <w:sz w:val="24"/>
      <w:szCs w:val="24"/>
    </w:rPr>
  </w:style>
  <w:style w:type="paragraph" w:styleId="22">
    <w:name w:val="Heading 6"/>
    <w:basedOn w:val="702"/>
    <w:next w:val="7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8"/>
    <w:link w:val="22"/>
    <w:uiPriority w:val="9"/>
    <w:rPr>
      <w:rFonts w:ascii="Arial" w:hAnsi="Arial" w:eastAsia="Arial" w:cs="Arial"/>
      <w:b/>
      <w:bCs/>
      <w:sz w:val="22"/>
      <w:szCs w:val="22"/>
    </w:rPr>
  </w:style>
  <w:style w:type="paragraph" w:styleId="24">
    <w:name w:val="Heading 7"/>
    <w:basedOn w:val="702"/>
    <w:next w:val="7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8"/>
    <w:link w:val="24"/>
    <w:uiPriority w:val="9"/>
    <w:rPr>
      <w:rFonts w:ascii="Arial" w:hAnsi="Arial" w:eastAsia="Arial" w:cs="Arial"/>
      <w:b/>
      <w:bCs/>
      <w:i/>
      <w:iCs/>
      <w:sz w:val="22"/>
      <w:szCs w:val="22"/>
    </w:rPr>
  </w:style>
  <w:style w:type="paragraph" w:styleId="26">
    <w:name w:val="Heading 8"/>
    <w:basedOn w:val="702"/>
    <w:next w:val="7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8"/>
    <w:link w:val="26"/>
    <w:uiPriority w:val="9"/>
    <w:rPr>
      <w:rFonts w:ascii="Arial" w:hAnsi="Arial" w:eastAsia="Arial" w:cs="Arial"/>
      <w:i/>
      <w:iCs/>
      <w:sz w:val="22"/>
      <w:szCs w:val="22"/>
    </w:rPr>
  </w:style>
  <w:style w:type="paragraph" w:styleId="28">
    <w:name w:val="Heading 9"/>
    <w:basedOn w:val="702"/>
    <w:next w:val="7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8"/>
    <w:link w:val="28"/>
    <w:uiPriority w:val="9"/>
    <w:rPr>
      <w:rFonts w:ascii="Arial" w:hAnsi="Arial" w:eastAsia="Arial" w:cs="Arial"/>
      <w:i/>
      <w:iCs/>
      <w:sz w:val="21"/>
      <w:szCs w:val="21"/>
    </w:r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708"/>
    <w:link w:val="33"/>
    <w:uiPriority w:val="10"/>
    <w:rPr>
      <w:sz w:val="48"/>
      <w:szCs w:val="48"/>
    </w:rPr>
  </w:style>
  <w:style w:type="paragraph" w:styleId="35">
    <w:name w:val="Subtitle"/>
    <w:basedOn w:val="702"/>
    <w:next w:val="702"/>
    <w:link w:val="36"/>
    <w:uiPriority w:val="11"/>
    <w:qFormat/>
    <w:pPr>
      <w:spacing w:before="200" w:after="200"/>
    </w:pPr>
    <w:rPr>
      <w:sz w:val="24"/>
      <w:szCs w:val="24"/>
    </w:rPr>
  </w:style>
  <w:style w:type="character" w:styleId="36">
    <w:name w:val="Subtitle Char"/>
    <w:basedOn w:val="708"/>
    <w:link w:val="35"/>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8"/>
    <w:link w:val="716"/>
    <w:uiPriority w:val="99"/>
  </w:style>
  <w:style w:type="character" w:styleId="44">
    <w:name w:val="Footer Char"/>
    <w:basedOn w:val="708"/>
    <w:link w:val="715"/>
    <w:uiPriority w:val="99"/>
  </w:style>
  <w:style w:type="paragraph" w:styleId="45">
    <w:name w:val="Caption"/>
    <w:basedOn w:val="702"/>
    <w:next w:val="702"/>
    <w:uiPriority w:val="35"/>
    <w:semiHidden/>
    <w:unhideWhenUsed/>
    <w:qFormat/>
    <w:pPr>
      <w:spacing w:line="276" w:lineRule="auto"/>
    </w:pPr>
    <w:rPr>
      <w:b/>
      <w:bCs/>
      <w:color w:val="4f81bd" w:themeColor="accent1"/>
      <w:sz w:val="18"/>
      <w:szCs w:val="18"/>
    </w:rPr>
  </w:style>
  <w:style w:type="character" w:styleId="46">
    <w:name w:val="Caption Char"/>
    <w:basedOn w:val="45"/>
    <w:link w:val="715"/>
    <w:uiPriority w:val="99"/>
  </w:style>
  <w:style w:type="table" w:styleId="48">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8"/>
    <w:uiPriority w:val="99"/>
    <w:unhideWhenUsed/>
    <w:rPr>
      <w:vertAlign w:val="superscript"/>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8"/>
    <w:uiPriority w:val="99"/>
    <w:semiHidden/>
    <w:unhideWhenUsed/>
    <w:rPr>
      <w:vertAlign w:val="superscript"/>
    </w:rPr>
  </w:style>
  <w:style w:type="paragraph" w:styleId="180">
    <w:name w:val="toc 1"/>
    <w:basedOn w:val="702"/>
    <w:next w:val="702"/>
    <w:uiPriority w:val="39"/>
    <w:unhideWhenUsed/>
    <w:pPr>
      <w:ind w:left="0" w:right="0" w:firstLine="0"/>
      <w:spacing w:after="57"/>
    </w:pPr>
  </w:style>
  <w:style w:type="paragraph" w:styleId="181">
    <w:name w:val="toc 2"/>
    <w:basedOn w:val="702"/>
    <w:next w:val="702"/>
    <w:uiPriority w:val="39"/>
    <w:unhideWhenUsed/>
    <w:pPr>
      <w:ind w:left="283" w:right="0" w:firstLine="0"/>
      <w:spacing w:after="57"/>
    </w:pPr>
  </w:style>
  <w:style w:type="paragraph" w:styleId="182">
    <w:name w:val="toc 3"/>
    <w:basedOn w:val="702"/>
    <w:next w:val="702"/>
    <w:uiPriority w:val="39"/>
    <w:unhideWhenUsed/>
    <w:pPr>
      <w:ind w:left="567" w:right="0" w:firstLine="0"/>
      <w:spacing w:after="57"/>
    </w:pPr>
  </w:style>
  <w:style w:type="paragraph" w:styleId="183">
    <w:name w:val="toc 4"/>
    <w:basedOn w:val="702"/>
    <w:next w:val="702"/>
    <w:uiPriority w:val="39"/>
    <w:unhideWhenUsed/>
    <w:pPr>
      <w:ind w:left="850" w:right="0" w:firstLine="0"/>
      <w:spacing w:after="57"/>
    </w:pPr>
  </w:style>
  <w:style w:type="paragraph" w:styleId="184">
    <w:name w:val="toc 5"/>
    <w:basedOn w:val="702"/>
    <w:next w:val="702"/>
    <w:uiPriority w:val="39"/>
    <w:unhideWhenUsed/>
    <w:pPr>
      <w:ind w:left="1134" w:right="0" w:firstLine="0"/>
      <w:spacing w:after="57"/>
    </w:pPr>
  </w:style>
  <w:style w:type="paragraph" w:styleId="185">
    <w:name w:val="toc 6"/>
    <w:basedOn w:val="702"/>
    <w:next w:val="702"/>
    <w:uiPriority w:val="39"/>
    <w:unhideWhenUsed/>
    <w:pPr>
      <w:ind w:left="1417" w:right="0" w:firstLine="0"/>
      <w:spacing w:after="57"/>
    </w:pPr>
  </w:style>
  <w:style w:type="paragraph" w:styleId="186">
    <w:name w:val="toc 7"/>
    <w:basedOn w:val="702"/>
    <w:next w:val="702"/>
    <w:uiPriority w:val="39"/>
    <w:unhideWhenUsed/>
    <w:pPr>
      <w:ind w:left="1701" w:right="0" w:firstLine="0"/>
      <w:spacing w:after="57"/>
    </w:pPr>
  </w:style>
  <w:style w:type="paragraph" w:styleId="187">
    <w:name w:val="toc 8"/>
    <w:basedOn w:val="702"/>
    <w:next w:val="702"/>
    <w:uiPriority w:val="39"/>
    <w:unhideWhenUsed/>
    <w:pPr>
      <w:ind w:left="1984" w:right="0" w:firstLine="0"/>
      <w:spacing w:after="57"/>
    </w:pPr>
  </w:style>
  <w:style w:type="paragraph" w:styleId="188">
    <w:name w:val="toc 9"/>
    <w:basedOn w:val="702"/>
    <w:next w:val="7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2"/>
    <w:next w:val="702"/>
    <w:uiPriority w:val="99"/>
    <w:unhideWhenUsed/>
    <w:pPr>
      <w:spacing w:after="0" w:afterAutospacing="0"/>
    </w:pPr>
  </w:style>
  <w:style w:type="paragraph" w:styleId="702" w:default="1">
    <w:name w:val="Normal"/>
    <w:next w:val="710"/>
    <w:uiPriority w:val="0"/>
    <w:qFormat/>
    <w:pPr>
      <w:jc w:val="both"/>
      <w:spacing w:line="360" w:lineRule="auto"/>
      <w:widowControl w:val="off"/>
    </w:pPr>
    <w:rPr>
      <w:rFonts w:ascii="Calibri" w:hAnsi="Calibri" w:eastAsia="宋体" w:cs="Times New Roman"/>
      <w:sz w:val="24"/>
      <w:szCs w:val="22"/>
      <w:lang w:val="en-US" w:eastAsia="zh-CN" w:bidi="ar-SA"/>
    </w:rPr>
  </w:style>
  <w:style w:type="paragraph" w:styleId="703">
    <w:name w:val="Heading 1"/>
    <w:basedOn w:val="702"/>
    <w:next w:val="702"/>
    <w:uiPriority w:val="0"/>
    <w:qFormat/>
    <w:pPr>
      <w:numPr>
        <w:ilvl w:val="0"/>
        <w:numId w:val="1"/>
      </w:numPr>
      <w:ind w:firstLine="0"/>
      <w:keepLines/>
      <w:keepNext/>
      <w:outlineLvl w:val="0"/>
    </w:pPr>
    <w:rPr>
      <w:b/>
    </w:rPr>
  </w:style>
  <w:style w:type="paragraph" w:styleId="704">
    <w:name w:val="Heading 2"/>
    <w:basedOn w:val="702"/>
    <w:next w:val="702"/>
    <w:uiPriority w:val="0"/>
    <w:unhideWhenUsed/>
    <w:qFormat/>
    <w:pPr>
      <w:numPr>
        <w:ilvl w:val="0"/>
        <w:numId w:val="2"/>
      </w:numPr>
      <w:keepLines/>
      <w:keepNext/>
      <w:outlineLvl w:val="1"/>
    </w:pPr>
    <w:rPr>
      <w:rFonts w:ascii="Arial" w:hAnsi="Arial"/>
      <w:b/>
    </w:rPr>
  </w:style>
  <w:style w:type="paragraph" w:styleId="705">
    <w:name w:val="Heading 3"/>
    <w:basedOn w:val="702"/>
    <w:next w:val="702"/>
    <w:uiPriority w:val="9"/>
    <w:unhideWhenUsed/>
    <w:qFormat/>
    <w:pPr>
      <w:keepLines/>
      <w:keepNext/>
      <w:spacing w:before="320"/>
      <w:outlineLvl w:val="2"/>
    </w:pPr>
    <w:rPr>
      <w:rFonts w:ascii="Arial" w:hAnsi="Arial" w:eastAsia="Arial" w:cs="Arial"/>
      <w:sz w:val="30"/>
      <w:szCs w:val="30"/>
    </w:rPr>
  </w:style>
  <w:style w:type="paragraph" w:styleId="706">
    <w:name w:val="Heading 4"/>
    <w:basedOn w:val="702"/>
    <w:next w:val="702"/>
    <w:uiPriority w:val="9"/>
    <w:unhideWhenUsed/>
    <w:qFormat/>
    <w:pPr>
      <w:numPr>
        <w:ilvl w:val="3"/>
        <w:numId w:val="3"/>
      </w:numPr>
      <w:ind w:left="0" w:firstLine="0"/>
      <w:keepLines/>
      <w:keepNext/>
      <w:spacing w:before="60" w:after="60"/>
      <w:outlineLvl w:val="3"/>
    </w:pPr>
    <w:rPr>
      <w:rFonts w:eastAsia="黑体" w:asciiTheme="majorHAnsi" w:hAnsiTheme="majorHAnsi" w:cstheme="majorBidi"/>
      <w:b/>
      <w:bCs/>
      <w:sz w:val="28"/>
      <w:szCs w:val="28"/>
    </w:rPr>
  </w:style>
  <w:style w:type="paragraph" w:styleId="707">
    <w:name w:val="Heading 5"/>
    <w:basedOn w:val="702"/>
    <w:next w:val="702"/>
    <w:uiPriority w:val="9"/>
    <w:unhideWhenUsed/>
    <w:qFormat/>
    <w:pPr>
      <w:numPr>
        <w:ilvl w:val="4"/>
        <w:numId w:val="4"/>
      </w:numPr>
      <w:keepLines/>
      <w:keepNext/>
      <w:spacing w:before="280" w:after="290" w:line="372" w:lineRule="auto"/>
      <w:outlineLvl w:val="4"/>
    </w:pPr>
    <w:rPr>
      <w:b/>
    </w:rPr>
  </w:style>
  <w:style w:type="character" w:styleId="708" w:default="1">
    <w:name w:val="Default Paragraph Font"/>
    <w:uiPriority w:val="1"/>
    <w:unhideWhenUsed/>
  </w:style>
  <w:style w:type="table" w:styleId="709" w:default="1">
    <w:name w:val="Normal Table"/>
    <w:uiPriority w:val="99"/>
    <w:semiHidden/>
    <w:unhideWhenUsed/>
    <w:tblPr>
      <w:tblCellMar>
        <w:left w:w="108" w:type="dxa"/>
        <w:top w:w="0" w:type="dxa"/>
        <w:right w:w="108" w:type="dxa"/>
        <w:bottom w:w="0" w:type="dxa"/>
      </w:tblCellMar>
    </w:tblPr>
  </w:style>
  <w:style w:type="paragraph" w:styleId="710">
    <w:name w:val="Body Text"/>
    <w:basedOn w:val="702"/>
    <w:next w:val="702"/>
    <w:uiPriority w:val="0"/>
    <w:qFormat/>
    <w:pPr>
      <w:spacing w:after="120"/>
    </w:pPr>
    <w:rPr>
      <w:szCs w:val="20"/>
    </w:rPr>
  </w:style>
  <w:style w:type="paragraph" w:styleId="711">
    <w:name w:val="Normal Indent"/>
    <w:basedOn w:val="702"/>
    <w:next w:val="702"/>
    <w:uiPriority w:val="99"/>
    <w:unhideWhenUsed/>
    <w:qFormat/>
    <w:pPr>
      <w:ind w:firstLine="420"/>
    </w:pPr>
  </w:style>
  <w:style w:type="paragraph" w:styleId="712">
    <w:name w:val="Document Map"/>
    <w:basedOn w:val="702"/>
    <w:next w:val="710"/>
    <w:uiPriority w:val="99"/>
    <w:qFormat/>
    <w:pPr>
      <w:shd w:val="clear" w:color="auto" w:fill="000080"/>
    </w:pPr>
    <w:rPr>
      <w:sz w:val="21"/>
      <w:szCs w:val="21"/>
    </w:rPr>
  </w:style>
  <w:style w:type="paragraph" w:styleId="713">
    <w:name w:val="annotation text"/>
    <w:basedOn w:val="702"/>
    <w:link w:val="726"/>
    <w:uiPriority w:val="99"/>
    <w:unhideWhenUsed/>
    <w:qFormat/>
  </w:style>
  <w:style w:type="paragraph" w:styleId="714">
    <w:name w:val="Body Text Indent"/>
    <w:basedOn w:val="702"/>
    <w:link w:val="725"/>
    <w:uiPriority w:val="0"/>
    <w:qFormat/>
    <w:pPr>
      <w:ind w:left="420"/>
      <w:spacing w:after="120"/>
    </w:pPr>
  </w:style>
  <w:style w:type="paragraph" w:styleId="715">
    <w:name w:val="Footer"/>
    <w:basedOn w:val="702"/>
    <w:uiPriority w:val="99"/>
    <w:unhideWhenUsed/>
    <w:qFormat/>
    <w:pPr>
      <w:jc w:val="left"/>
      <w:tabs>
        <w:tab w:val="center" w:pos="4153" w:leader="none"/>
        <w:tab w:val="right" w:pos="8306" w:leader="none"/>
      </w:tabs>
    </w:pPr>
    <w:rPr>
      <w:sz w:val="18"/>
      <w:szCs w:val="18"/>
    </w:rPr>
  </w:style>
  <w:style w:type="paragraph" w:styleId="716">
    <w:name w:val="Header"/>
    <w:basedOn w:val="702"/>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17">
    <w:name w:val="Normal (Web)"/>
    <w:basedOn w:val="702"/>
    <w:uiPriority w:val="0"/>
    <w:qFormat/>
    <w:pPr>
      <w:jc w:val="left"/>
      <w:spacing w:beforeAutospacing="1" w:afterAutospacing="1"/>
    </w:pPr>
  </w:style>
  <w:style w:type="paragraph" w:styleId="718">
    <w:name w:val="Body Text First Indent"/>
    <w:basedOn w:val="702"/>
    <w:next w:val="702"/>
    <w:uiPriority w:val="0"/>
    <w:qFormat/>
    <w:pPr>
      <w:ind w:firstLine="420"/>
      <w:spacing w:after="120"/>
    </w:pPr>
    <w:rPr>
      <w:rFonts w:ascii="Tahoma" w:hAnsi="Tahoma" w:eastAsia="Times New Roman"/>
      <w:szCs w:val="24"/>
    </w:rPr>
  </w:style>
  <w:style w:type="paragraph" w:styleId="719">
    <w:name w:val="Body Text First Indent 2"/>
    <w:basedOn w:val="714"/>
    <w:uiPriority w:val="99"/>
    <w:unhideWhenUsed/>
    <w:qFormat/>
    <w:pPr>
      <w:ind w:left="0"/>
      <w:jc w:val="center"/>
      <w:spacing w:after="0"/>
      <w:widowControl/>
    </w:pPr>
    <w:rPr>
      <w:rFonts w:ascii="仿宋" w:hAnsi="仿宋"/>
    </w:rPr>
  </w:style>
  <w:style w:type="table" w:styleId="720">
    <w:name w:val="Table Grid"/>
    <w:basedOn w:val="709"/>
    <w:uiPriority w:val="59"/>
    <w:qFormat/>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1">
    <w:name w:val="Strong"/>
    <w:basedOn w:val="708"/>
    <w:uiPriority w:val="0"/>
    <w:qFormat/>
    <w:rPr>
      <w:b/>
    </w:rPr>
  </w:style>
  <w:style w:type="character" w:styleId="722">
    <w:name w:val="Hyperlink"/>
    <w:uiPriority w:val="99"/>
    <w:unhideWhenUsed/>
    <w:qFormat/>
    <w:rPr>
      <w:color w:val="0026e5" w:themeColor="hyperlink"/>
      <w:u w:val="single"/>
      <w14:textFill>
        <w14:solidFill>
          <w14:schemeClr w14:val="hlink"/>
        </w14:solidFill>
      </w14:textFill>
    </w:rPr>
  </w:style>
  <w:style w:type="character" w:styleId="723">
    <w:name w:val="annotation reference"/>
    <w:basedOn w:val="708"/>
    <w:uiPriority w:val="99"/>
    <w:semiHidden/>
    <w:unhideWhenUsed/>
    <w:qFormat/>
    <w:rPr>
      <w:sz w:val="21"/>
      <w:szCs w:val="21"/>
    </w:rPr>
  </w:style>
  <w:style w:type="paragraph" w:styleId="724">
    <w:name w:val="List Paragraph"/>
    <w:basedOn w:val="702"/>
    <w:uiPriority w:val="99"/>
    <w:qFormat/>
    <w:pPr>
      <w:ind w:firstLine="420"/>
    </w:pPr>
  </w:style>
  <w:style w:type="character" w:styleId="725" w:customStyle="1">
    <w:name w:val="正文文本缩进 字符"/>
    <w:basedOn w:val="708"/>
    <w:link w:val="714"/>
    <w:uiPriority w:val="0"/>
    <w:qFormat/>
    <w:rPr>
      <w:rFonts w:ascii="Arial" w:hAnsi="Arial" w:eastAsia="宋体" w:cs="Times New Roman"/>
      <w:sz w:val="22"/>
      <w:szCs w:val="22"/>
      <w:lang w:eastAsia="en-US"/>
    </w:rPr>
  </w:style>
  <w:style w:type="character" w:styleId="726" w:customStyle="1">
    <w:name w:val="批注文字 字符"/>
    <w:basedOn w:val="708"/>
    <w:link w:val="713"/>
    <w:uiPriority w:val="0"/>
    <w:qFormat/>
    <w:rPr>
      <w:rFonts w:hint="default" w:ascii="Arial" w:hAnsi="Arial" w:eastAsia="宋体" w:cs="Times New Roman"/>
      <w:sz w:val="22"/>
      <w:szCs w:val="22"/>
      <w:lang w:eastAsia="en-US"/>
    </w:rPr>
  </w:style>
  <w:style w:type="paragraph" w:styleId="727" w:customStyle="1">
    <w:name w:val="方案正文"/>
    <w:basedOn w:val="702"/>
    <w:uiPriority w:val="0"/>
    <w:qFormat/>
    <w:pPr>
      <w:spacing w:line="440" w:lineRule="atLeast"/>
    </w:pPr>
  </w:style>
  <w:style w:type="paragraph" w:styleId="728">
    <w:name w:val="No Spacing"/>
    <w:uiPriority w:val="99"/>
    <w:qFormat/>
    <w:pPr>
      <w:jc w:val="both"/>
      <w:widowControl w:val="off"/>
    </w:pPr>
    <w:rPr>
      <w:rFonts w:ascii="Calibri Light" w:hAnsi="Calibri Light" w:eastAsia="@楷体_GB2312" w:cs="Calibri Light"/>
      <w:sz w:val="26"/>
      <w:szCs w:val="26"/>
      <w:lang w:val="en-US" w:eastAsia="zh-CN" w:bidi="ar-SA"/>
    </w:rPr>
  </w:style>
  <w:style w:type="paragraph" w:styleId="729" w:customStyle="1">
    <w:name w:val="纯文本1"/>
    <w:basedOn w:val="702"/>
    <w:uiPriority w:val="0"/>
    <w:qFormat/>
    <w:rPr>
      <w:rFonts w:ascii="宋体" w:hAnsi="Courier New"/>
      <w:szCs w:val="20"/>
    </w:rPr>
  </w:style>
  <w:style w:type="paragraph" w:styleId="730" w:customStyle="1">
    <w:name w:val="纯文本2"/>
    <w:basedOn w:val="702"/>
    <w:uiPriority w:val="0"/>
    <w:qFormat/>
    <w:rPr>
      <w:rFonts w:ascii="宋体" w:hAnsi="Courier New" w:eastAsia="楷体_GB2312"/>
      <w:sz w:val="26"/>
      <w:szCs w:val="20"/>
    </w:rPr>
  </w:style>
  <w:style w:type="paragraph" w:styleId="731" w:customStyle="1">
    <w:name w:val="Revision"/>
    <w:hidden/>
    <w:uiPriority w:val="99"/>
    <w:unhideWhenUsed/>
    <w:rPr>
      <w:rFonts w:ascii="Calibri" w:hAnsi="Calibri" w:eastAsia="宋体" w:cs="Times New Roman"/>
      <w:sz w:val="24"/>
      <w:szCs w:val="22"/>
      <w:lang w:val="en-US" w:eastAsia="zh-CN" w:bidi="ar-SA"/>
    </w:rPr>
  </w:style>
  <w:style w:type="numbering" w:styleId="95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WPS_1729327929</dc:creator>
  <cp:lastModifiedBy>周萌</cp:lastModifiedBy>
  <cp:revision>5</cp:revision>
  <dcterms:created xsi:type="dcterms:W3CDTF">2026-05-21T07:16:00Z</dcterms:created>
  <dcterms:modified xsi:type="dcterms:W3CDTF">2026-06-30T01:32:43Z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B0E4ACED19BA42D09C3DE80D9002A456_13</vt:lpwstr>
  </property>
  <property fmtid="{D5CDD505-2E9C-101B-9397-08002B2CF9AE}" pid="4" name="KSOTemplateDocerSaveRecord">
    <vt:lpwstr>eyJoZGlkIjoiMWU1NmM5NTEwZTNjYTdlNTc0ZTJjMTM3OTkxYWUyM2IiLCJ1c2VySWQiOiIxNjQ3NDg1OTA1In0=</vt:lpwstr>
  </property>
</Properties>
</file>