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both"/>
        <w:spacing w:line="360" w:lineRule="auto"/>
        <w:rPr>
          <w:rFonts w:ascii="宋体" w:hAnsi="宋体"/>
          <w:b/>
          <w:color w:val="auto"/>
          <w:sz w:val="72"/>
          <w:szCs w:val="20"/>
          <w:highlight w:val="none"/>
          <w:shd w:val="clear" w:color="auto" w:fill="ffffff"/>
        </w:rPr>
      </w:pPr>
      <w:r>
        <w:rPr>
          <w:rFonts w:ascii="宋体" w:hAnsi="宋体"/>
          <w:b/>
          <w:color w:val="auto"/>
          <w:sz w:val="72"/>
          <w:szCs w:val="20"/>
          <w:highlight w:val="none"/>
          <w:shd w:val="clear" w:color="auto" w:fill="ffffff"/>
        </w:rPr>
      </w:r>
      <w:r/>
    </w:p>
    <w:p>
      <w:pPr>
        <w:ind w:firstLine="1446"/>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苏州工业园区政府</w:t>
      </w:r>
      <w:bookmarkStart w:id="31" w:name="_GoBack"/>
      <w:r/>
      <w:bookmarkEnd w:id="31"/>
      <w:r/>
      <w:r/>
    </w:p>
    <w:p>
      <w:pPr>
        <w:ind w:firstLine="2168"/>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采购磋商文件</w:t>
      </w:r>
      <w:r/>
    </w:p>
    <w:p>
      <w:pPr>
        <w:rPr>
          <w:rFonts w:ascii="宋体" w:hAnsi="宋体" w:cs="宋体"/>
          <w:color w:val="auto"/>
          <w:sz w:val="84"/>
          <w:szCs w:val="84"/>
          <w:highlight w:val="none"/>
        </w:rPr>
      </w:pPr>
      <w:r>
        <w:rPr>
          <w:rFonts w:ascii="宋体" w:hAnsi="宋体" w:cs="宋体"/>
          <w:color w:val="auto"/>
          <w:sz w:val="84"/>
          <w:szCs w:val="84"/>
          <w:highlight w:val="none"/>
        </w:rPr>
      </w:r>
      <w:r/>
    </w:p>
    <w:p>
      <w:pPr>
        <w:rPr>
          <w:rFonts w:ascii="宋体" w:hAnsi="宋体" w:cs="宋体"/>
          <w:color w:val="auto"/>
          <w:sz w:val="84"/>
          <w:szCs w:val="84"/>
          <w:highlight w:val="none"/>
        </w:rPr>
      </w:pPr>
      <w:r>
        <w:rPr>
          <w:rFonts w:ascii="宋体" w:hAnsi="宋体" w:cs="宋体"/>
          <w:color w:val="auto"/>
          <w:sz w:val="84"/>
          <w:szCs w:val="84"/>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JSZC-320591-SZWK-C2026-0190</w:t>
      </w:r>
      <w:r>
        <w:rPr>
          <w:b/>
          <w:color w:val="auto"/>
          <w:sz w:val="32"/>
          <w:highlight w:val="none"/>
        </w:rPr>
        <w:t xml:space="preserve"> </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苏州工业园区综合行政执法局</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2026年园区废荧光灯管等生活源有害垃圾无害化运输及处置服务</w:t>
      </w:r>
      <w:r/>
    </w:p>
    <w:p>
      <w:pPr>
        <w:ind w:firstLine="1285"/>
        <w:spacing w:line="360" w:lineRule="auto"/>
        <w:rPr>
          <w:b/>
          <w:color w:val="auto"/>
          <w:sz w:val="32"/>
          <w:highlight w:val="none"/>
        </w:rPr>
      </w:pPr>
      <w:r>
        <w:rPr>
          <w:rFonts w:hint="eastAsia"/>
          <w:b/>
          <w:color w:val="auto"/>
          <w:sz w:val="32"/>
          <w:highlight w:val="none"/>
        </w:rPr>
        <w:t xml:space="preserve">采购项目类别：服务类 </w:t>
      </w:r>
      <w:r/>
    </w:p>
    <w:p>
      <w:pPr>
        <w:ind w:firstLine="1285"/>
        <w:jc w:val="left"/>
        <w:rPr>
          <w:rFonts w:ascii="宋体" w:hAnsi="宋体" w:cs="宋体"/>
          <w:b/>
          <w:bCs/>
          <w:color w:val="auto"/>
          <w:sz w:val="32"/>
          <w:szCs w:val="32"/>
          <w:highlight w:val="none"/>
        </w:rPr>
      </w:pPr>
      <w:r>
        <w:rPr>
          <w:rFonts w:hint="eastAsia"/>
          <w:b/>
          <w:color w:val="auto"/>
          <w:sz w:val="32"/>
          <w:highlight w:val="none"/>
        </w:rPr>
        <w:t xml:space="preserve">标的所属行业：其他未列明行业</w:t>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苏州市卫康招投标咨询服务有限公司</w:t>
      </w:r>
      <w:r/>
    </w:p>
    <w:p>
      <w:pPr>
        <w:jc w:val="center"/>
        <w:rPr>
          <w:rFonts w:ascii="宋体" w:hAnsi="宋体" w:cs="宋体"/>
          <w:b/>
          <w:bCs/>
          <w:color w:val="auto"/>
          <w:sz w:val="28"/>
          <w:szCs w:val="28"/>
          <w:highlight w:val="none"/>
        </w:rPr>
      </w:pPr>
      <w:r>
        <w:rPr>
          <w:rFonts w:hint="eastAsia" w:cs="Times New Roman" w:asciiTheme="minorEastAsia" w:hAnsiTheme="minorEastAsia"/>
          <w:b/>
          <w:color w:val="auto"/>
          <w:sz w:val="32"/>
          <w:szCs w:val="20"/>
          <w:highlight w:val="none"/>
          <w:shd w:val="clear" w:color="auto" w:fill="ffffff"/>
          <w:lang w:eastAsia="zh-CN"/>
        </w:rPr>
        <w:t xml:space="preserve">二〇二六</w:t>
      </w:r>
      <w:r>
        <w:rPr>
          <w:rFonts w:hint="eastAsia" w:cs="Times New Roman" w:asciiTheme="minorEastAsia" w:hAnsiTheme="minorEastAsia"/>
          <w:b/>
          <w:color w:val="auto"/>
          <w:sz w:val="32"/>
          <w:szCs w:val="20"/>
          <w:highlight w:val="none"/>
          <w:shd w:val="clear" w:color="auto" w:fill="ffffff"/>
        </w:rPr>
        <w:t xml:space="preserve">年</w:t>
      </w:r>
      <w:r>
        <w:rPr>
          <w:rFonts w:hint="eastAsia" w:cs="Times New Roman" w:asciiTheme="minorEastAsia" w:hAnsiTheme="minorEastAsia"/>
          <w:b/>
          <w:color w:val="auto"/>
          <w:sz w:val="32"/>
          <w:szCs w:val="20"/>
          <w:highlight w:val="none"/>
          <w:shd w:val="clear" w:color="auto" w:fill="ffffff"/>
          <w:lang w:val="en-US" w:eastAsia="zh-CN"/>
        </w:rPr>
        <w:t xml:space="preserve">七</w:t>
      </w:r>
      <w:r>
        <w:rPr>
          <w:rFonts w:hint="eastAsia" w:cs="Times New Roman" w:asciiTheme="minorEastAsia" w:hAnsiTheme="minorEastAsia"/>
          <w:b/>
          <w:color w:val="auto"/>
          <w:sz w:val="32"/>
          <w:szCs w:val="20"/>
          <w:highlight w:val="none"/>
          <w:shd w:val="clear" w:color="auto" w:fill="ffffff"/>
        </w:rPr>
        <w:t xml:space="preserve">月</w:t>
      </w:r>
      <w:r/>
    </w:p>
    <w:p>
      <w:pPr>
        <w:rPr>
          <w:color w:val="auto"/>
          <w:highlight w:val="none"/>
        </w:rPr>
      </w:pPr>
      <w:r>
        <w:rPr>
          <w:color w:val="auto"/>
          <w:highlight w:val="none"/>
        </w:rPr>
      </w:r>
      <w:r/>
    </w:p>
    <w:p>
      <w:pPr>
        <w:jc w:val="center"/>
        <w:spacing w:line="360" w:lineRule="auto"/>
        <w:rPr>
          <w:rFonts w:hint="eastAsia" w:ascii="宋体" w:hAnsi="宋体"/>
          <w:b/>
          <w:bCs/>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前附表</w:t>
      </w:r>
      <w:r/>
    </w:p>
    <w:tbl>
      <w:tblPr>
        <w:tblStyle w:val="785"/>
        <w:tblW w:w="87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8062"/>
      </w:tblGrid>
      <w:tr>
        <w:trPr>
          <w:jc w:val="center"/>
          <w:trHeight w:val="378"/>
        </w:trPr>
        <w:tc>
          <w:tcPr>
            <w:tcW w:w="66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序号</w:t>
            </w:r>
            <w:r/>
          </w:p>
        </w:tc>
        <w:tc>
          <w:tcPr>
            <w:tcW w:w="8062"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ascii="宋体" w:hAnsi="宋体"/>
                <w:color w:val="auto"/>
                <w:szCs w:val="21"/>
                <w:highlight w:val="none"/>
                <w:shd w:val="clear" w:color="auto" w:fill="ffffff"/>
              </w:rPr>
              <w:t xml:space="preserve">1</w:t>
            </w:r>
            <w:r/>
          </w:p>
        </w:tc>
        <w:tc>
          <w:tcPr>
            <w:tcW w:w="8062" w:type="dxa"/>
            <w:vAlign w:val="center"/>
            <w:textDirection w:val="lrTb"/>
            <w:noWrap w:val="false"/>
          </w:tcPr>
          <w:p>
            <w:pPr>
              <w:jc w:val="left"/>
              <w:spacing w:line="360" w:lineRule="auto"/>
              <w:rPr>
                <w:rFonts w:hint="eastAsia" w:ascii="宋体" w:hAnsi="宋体" w:eastAsia="宋体"/>
                <w:color w:val="auto"/>
                <w:szCs w:val="21"/>
                <w:highlight w:val="none"/>
                <w:shd w:val="clear" w:color="auto" w:fill="ffffff"/>
                <w:lang w:eastAsia="zh-CN"/>
              </w:rPr>
            </w:pPr>
            <w:r>
              <w:rPr>
                <w:rFonts w:hint="eastAsia" w:ascii="宋体" w:hAnsi="宋体"/>
                <w:color w:val="auto"/>
                <w:szCs w:val="21"/>
                <w:highlight w:val="none"/>
                <w:shd w:val="clear" w:color="auto" w:fill="ffffff"/>
              </w:rPr>
              <w:t xml:space="preserve">采购内容：</w:t>
            </w:r>
            <w:r>
              <w:rPr>
                <w:rFonts w:hint="eastAsia" w:ascii="宋体" w:hAnsi="宋体"/>
                <w:color w:val="auto"/>
                <w:szCs w:val="21"/>
                <w:highlight w:val="none"/>
                <w:shd w:val="clear" w:color="auto" w:fill="ffffff"/>
                <w:lang w:eastAsia="zh-CN"/>
              </w:rPr>
              <w:t xml:space="preserve">2026年园区废荧光灯管等生活源有害垃圾无害化运输及处置服务</w:t>
            </w:r>
            <w:r/>
          </w:p>
        </w:tc>
      </w:tr>
      <w:tr>
        <w:trPr>
          <w:jc w:val="center"/>
          <w:trHeight w:val="3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2</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响应有效期：自响应</w:t>
            </w:r>
            <w:r>
              <w:rPr>
                <w:rFonts w:ascii="宋体" w:hAnsi="宋体"/>
                <w:color w:val="auto"/>
                <w:szCs w:val="21"/>
                <w:highlight w:val="none"/>
                <w:shd w:val="clear" w:color="auto" w:fill="ffffff"/>
              </w:rPr>
              <w:t xml:space="preserve">截止日</w:t>
            </w:r>
            <w:r>
              <w:rPr>
                <w:rFonts w:hint="eastAsia" w:ascii="宋体" w:hAnsi="宋体"/>
                <w:color w:val="auto"/>
                <w:szCs w:val="21"/>
                <w:highlight w:val="none"/>
                <w:shd w:val="clear" w:color="auto" w:fill="ffffff"/>
              </w:rPr>
              <w:t xml:space="preserve">起</w:t>
            </w:r>
            <w:r>
              <w:rPr>
                <w:rFonts w:hint="eastAsia" w:ascii="宋体" w:hAnsi="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3</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lang w:val="en-US" w:eastAsia="zh-CN"/>
              </w:rPr>
              <w:t xml:space="preserve">磋商</w:t>
            </w:r>
            <w:r>
              <w:rPr>
                <w:rFonts w:hint="eastAsia" w:ascii="宋体" w:hAnsi="宋体"/>
                <w:color w:val="auto"/>
                <w:szCs w:val="21"/>
                <w:highlight w:val="none"/>
                <w:shd w:val="clear" w:color="auto" w:fill="ffffff"/>
              </w:rPr>
              <w:t xml:space="preserve">保证金：</w:t>
            </w:r>
            <w:r>
              <w:rPr>
                <w:rFonts w:ascii="宋体" w:hAnsi="宋体"/>
                <w:color w:val="auto"/>
                <w:szCs w:val="21"/>
                <w:highlight w:val="none"/>
              </w:rPr>
              <w:t xml:space="preserve">本项目不收取</w:t>
            </w:r>
            <w:r>
              <w:rPr>
                <w:rFonts w:hint="eastAsia" w:ascii="宋体" w:hAnsi="宋体"/>
                <w:color w:val="auto"/>
                <w:szCs w:val="21"/>
                <w:highlight w:val="none"/>
              </w:rPr>
              <w:t xml:space="preserve">磋商保证金</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4</w:t>
            </w:r>
            <w:r/>
          </w:p>
        </w:tc>
        <w:tc>
          <w:tcPr>
            <w:tcW w:w="8062" w:type="dxa"/>
            <w:vAlign w:val="center"/>
            <w:textDirection w:val="lrTb"/>
            <w:noWrap w:val="false"/>
          </w:tcPr>
          <w:p>
            <w:pPr>
              <w:spacing w:line="360" w:lineRule="auto"/>
              <w:rPr>
                <w:rFonts w:ascii="宋体" w:hAnsi="宋体"/>
                <w:b/>
                <w:bCs/>
                <w:color w:val="auto"/>
                <w:szCs w:val="21"/>
                <w:highlight w:val="none"/>
              </w:rPr>
            </w:pPr>
            <w:r>
              <w:rPr>
                <w:rFonts w:hint="eastAsia" w:ascii="宋体" w:hAnsi="宋体"/>
                <w:color w:val="auto"/>
                <w:szCs w:val="21"/>
                <w:highlight w:val="none"/>
                <w:shd w:val="clear" w:color="auto" w:fill="ffffff"/>
              </w:rPr>
              <w:t xml:space="preserve">响应文件：本项目采用网上提交电子响应文件，不接受纸质</w:t>
            </w:r>
            <w:r>
              <w:rPr>
                <w:rFonts w:hint="eastAsia" w:ascii="宋体" w:hAnsi="宋体"/>
                <w:color w:val="auto"/>
                <w:szCs w:val="21"/>
                <w:highlight w:val="none"/>
                <w:shd w:val="clear" w:color="auto" w:fill="ffffff"/>
                <w:lang w:val="en-US" w:eastAsia="zh-CN"/>
              </w:rPr>
              <w:t xml:space="preserve">响应</w:t>
            </w:r>
            <w:r>
              <w:rPr>
                <w:rFonts w:hint="eastAsia" w:ascii="宋体" w:hAnsi="宋体"/>
                <w:color w:val="auto"/>
                <w:szCs w:val="21"/>
                <w:highlight w:val="none"/>
                <w:shd w:val="clear" w:color="auto" w:fill="ffffff"/>
              </w:rPr>
              <w:t xml:space="preserve">文件。成交后7天内，成交供应商提交</w:t>
            </w:r>
            <w:r>
              <w:rPr>
                <w:rFonts w:hint="eastAsia" w:ascii="宋体" w:hAnsi="宋体"/>
                <w:b/>
                <w:bCs/>
                <w:color w:val="auto"/>
                <w:szCs w:val="21"/>
                <w:highlight w:val="none"/>
                <w:u w:val="single"/>
                <w:shd w:val="clear" w:color="auto" w:fill="ffffff"/>
              </w:rPr>
              <w:t xml:space="preserve">三份</w:t>
            </w:r>
            <w:r>
              <w:rPr>
                <w:rFonts w:hint="eastAsia" w:ascii="宋体" w:hAnsi="宋体"/>
                <w:color w:val="auto"/>
                <w:szCs w:val="21"/>
                <w:highlight w:val="none"/>
                <w:shd w:val="clear" w:color="auto" w:fill="ffffff"/>
              </w:rPr>
              <w:t xml:space="preserve">纸质响应文件至采购人处。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5</w:t>
            </w:r>
            <w:r/>
          </w:p>
        </w:tc>
        <w:tc>
          <w:tcPr>
            <w:tcW w:w="8062" w:type="dxa"/>
            <w:vAlign w:val="center"/>
            <w:textDirection w:val="lrTb"/>
            <w:noWrap w:val="false"/>
          </w:tcPr>
          <w:p>
            <w:pPr>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提交响应文件接收截止时间：</w:t>
            </w:r>
            <w:r>
              <w:rPr>
                <w:rFonts w:hint="eastAsia" w:ascii="宋体" w:hAnsi="宋体"/>
                <w:b w:val="0"/>
                <w:bCs w:val="0"/>
                <w:color w:val="auto"/>
                <w:szCs w:val="21"/>
                <w:highlight w:val="none"/>
                <w:shd w:val="clear" w:color="auto" w:fill="ffffff"/>
                <w:lang w:eastAsia="zh-CN"/>
              </w:rPr>
              <w:t xml:space="preserve">2026年7月27日</w:t>
            </w:r>
            <w:r>
              <w:rPr>
                <w:rFonts w:hint="eastAsia" w:ascii="宋体" w:hAnsi="宋体"/>
                <w:b w:val="0"/>
                <w:bCs w:val="0"/>
                <w:color w:val="auto"/>
                <w:szCs w:val="21"/>
                <w:highlight w:val="none"/>
                <w:shd w:val="clear" w:color="auto" w:fill="ffffff"/>
                <w:lang w:val="en-US" w:eastAsia="zh-CN"/>
              </w:rPr>
              <w:t xml:space="preserve">9</w:t>
            </w:r>
            <w:r>
              <w:rPr>
                <w:rFonts w:hint="eastAsia" w:ascii="宋体" w:hAnsi="宋体"/>
                <w:b w:val="0"/>
                <w:bCs w:val="0"/>
                <w:color w:val="auto"/>
                <w:szCs w:val="21"/>
                <w:highlight w:val="none"/>
                <w:shd w:val="clear" w:color="auto" w:fill="ffffff"/>
                <w:lang w:eastAsia="zh-CN"/>
              </w:rPr>
              <w:t xml:space="preserve">:</w:t>
            </w:r>
            <w:r>
              <w:rPr>
                <w:rFonts w:hint="eastAsia" w:ascii="宋体" w:hAnsi="宋体"/>
                <w:b w:val="0"/>
                <w:bCs w:val="0"/>
                <w:color w:val="auto"/>
                <w:szCs w:val="21"/>
                <w:highlight w:val="none"/>
                <w:shd w:val="clear" w:color="auto" w:fill="ffffff"/>
                <w:lang w:val="en-US" w:eastAsia="zh-CN"/>
              </w:rPr>
              <w:t xml:space="preserve">3</w:t>
            </w:r>
            <w:r>
              <w:rPr>
                <w:rFonts w:hint="eastAsia" w:ascii="宋体" w:hAnsi="宋体"/>
                <w:b w:val="0"/>
                <w:bCs w:val="0"/>
                <w:color w:val="auto"/>
                <w:szCs w:val="21"/>
                <w:highlight w:val="none"/>
                <w:shd w:val="clear" w:color="auto" w:fill="ffffff"/>
                <w:lang w:eastAsia="zh-CN"/>
              </w:rPr>
              <w:t xml:space="preserve">0</w:t>
            </w:r>
            <w:r>
              <w:rPr>
                <w:rFonts w:hint="eastAsia" w:ascii="宋体" w:hAnsi="宋体"/>
                <w:b w:val="0"/>
                <w:bCs w:val="0"/>
                <w:color w:val="auto"/>
                <w:szCs w:val="21"/>
                <w:highlight w:val="none"/>
                <w:shd w:val="clear" w:color="auto" w:fill="ffffff"/>
              </w:rPr>
              <w:t xml:space="preserve">整（北京时间）</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开启时间：</w:t>
            </w:r>
            <w:r>
              <w:rPr>
                <w:rFonts w:hint="eastAsia" w:ascii="宋体" w:hAnsi="宋体"/>
                <w:b w:val="0"/>
                <w:bCs w:val="0"/>
                <w:color w:val="auto"/>
                <w:szCs w:val="21"/>
                <w:highlight w:val="none"/>
                <w:shd w:val="clear" w:color="auto" w:fill="ffffff"/>
                <w:lang w:eastAsia="zh-CN"/>
              </w:rPr>
              <w:t xml:space="preserve">2026年7月27日</w:t>
            </w:r>
            <w:r>
              <w:rPr>
                <w:rFonts w:hint="eastAsia" w:ascii="宋体" w:hAnsi="宋体"/>
                <w:b w:val="0"/>
                <w:bCs w:val="0"/>
                <w:color w:val="auto"/>
                <w:szCs w:val="21"/>
                <w:highlight w:val="none"/>
                <w:shd w:val="clear" w:color="auto" w:fill="ffffff"/>
                <w:lang w:val="en-US" w:eastAsia="zh-CN"/>
              </w:rPr>
              <w:t xml:space="preserve">9</w:t>
            </w:r>
            <w:r>
              <w:rPr>
                <w:rFonts w:hint="eastAsia" w:ascii="宋体" w:hAnsi="宋体"/>
                <w:b w:val="0"/>
                <w:bCs w:val="0"/>
                <w:color w:val="auto"/>
                <w:szCs w:val="21"/>
                <w:highlight w:val="none"/>
                <w:shd w:val="clear" w:color="auto" w:fill="ffffff"/>
                <w:lang w:eastAsia="zh-CN"/>
              </w:rPr>
              <w:t xml:space="preserve">:</w:t>
            </w:r>
            <w:r>
              <w:rPr>
                <w:rFonts w:hint="eastAsia" w:ascii="宋体" w:hAnsi="宋体"/>
                <w:b w:val="0"/>
                <w:bCs w:val="0"/>
                <w:color w:val="auto"/>
                <w:szCs w:val="21"/>
                <w:highlight w:val="none"/>
                <w:shd w:val="clear" w:color="auto" w:fill="ffffff"/>
                <w:lang w:val="en-US" w:eastAsia="zh-CN"/>
              </w:rPr>
              <w:t xml:space="preserve">3</w:t>
            </w:r>
            <w:r>
              <w:rPr>
                <w:rFonts w:hint="eastAsia" w:ascii="宋体" w:hAnsi="宋体"/>
                <w:b w:val="0"/>
                <w:bCs w:val="0"/>
                <w:color w:val="auto"/>
                <w:szCs w:val="21"/>
                <w:highlight w:val="none"/>
                <w:shd w:val="clear" w:color="auto" w:fill="ffffff"/>
                <w:lang w:eastAsia="zh-CN"/>
              </w:rPr>
              <w:t xml:space="preserve">0</w:t>
            </w:r>
            <w:r>
              <w:rPr>
                <w:rFonts w:hint="eastAsia" w:ascii="宋体" w:hAnsi="宋体"/>
                <w:b w:val="0"/>
                <w:bCs w:val="0"/>
                <w:color w:val="auto"/>
                <w:szCs w:val="21"/>
                <w:highlight w:val="none"/>
                <w:shd w:val="clear" w:color="auto" w:fill="ffffff"/>
              </w:rPr>
              <w:t xml:space="preserve">整（北京时间）</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开启地点：“苏采云”系统（网址：http://jszfcg.jsczt.cn/）</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递交方式：响应文件网上递交</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线上参加开标（开启）会方式：供应商登录“苏采云”系统，点击“开标大厅”，选择对应项目，点击进入不见面开标系统。</w:t>
            </w:r>
            <w:r/>
          </w:p>
          <w:p>
            <w:pPr>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本项目为不见面开标（开启）项目，开标阶段供应商在【解密环节】必须使用 CA证书解密电子（投标）响应文件，如在“苏采云”系统规定的时间内未能成功解密的视为放弃参与本项目，投标无效。</w:t>
            </w:r>
            <w:r/>
          </w:p>
          <w:p>
            <w:pPr>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请供应商确保电脑、系统及其他设备（视频输入输出设备等）无误，且开启直至项目结束始终保持系统在线状态。</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6</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履约保证金：中标金额的5%。（可提供符合《关于在全省政府采购领域推行电子履约保函（保险）的通知》（苏财购[2023]150号）要求的电子履约保函），履约保函的金额、担保方式等实质性内容需满足</w:t>
            </w:r>
            <w:r>
              <w:rPr>
                <w:rFonts w:hint="eastAsia" w:ascii="宋体" w:hAnsi="宋体"/>
                <w:color w:val="auto"/>
                <w:szCs w:val="21"/>
                <w:highlight w:val="none"/>
                <w:shd w:val="clear" w:color="auto" w:fill="ffffff"/>
                <w:lang w:eastAsia="zh-CN"/>
              </w:rPr>
              <w:t xml:space="preserve">采购文件</w:t>
            </w:r>
            <w:r>
              <w:rPr>
                <w:rFonts w:hint="eastAsia" w:ascii="宋体" w:hAnsi="宋体"/>
                <w:color w:val="auto"/>
                <w:szCs w:val="21"/>
                <w:highlight w:val="none"/>
                <w:shd w:val="clear" w:color="auto" w:fill="ffffff"/>
              </w:rPr>
              <w:t xml:space="preserve">附件《履约保函》的要求，否则采购人不予认可，由此带来的后果均由中标供应商承担。)</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7</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528"/>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8</w:t>
            </w:r>
            <w:r/>
          </w:p>
        </w:tc>
        <w:tc>
          <w:tcPr>
            <w:tcW w:w="8062" w:type="dxa"/>
            <w:vAlign w:val="center"/>
            <w:textDirection w:val="lrTb"/>
            <w:noWrap w:val="false"/>
          </w:tcPr>
          <w:p>
            <w:pPr>
              <w:jc w:val="left"/>
              <w:spacing w:line="360" w:lineRule="auto"/>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本项目申报预算时已经包含中标服务费，因此服务费由中标单位支付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本项目综合报价包含中标服务费用，请各供应商在投标报价时综合考虑</w:t>
            </w:r>
            <w:r>
              <w:rPr>
                <w:rFonts w:hint="eastAsia" w:ascii="宋体" w:hAnsi="宋体"/>
                <w:b/>
                <w:bCs/>
                <w:color w:val="auto"/>
                <w:szCs w:val="21"/>
                <w:highlight w:val="none"/>
                <w:lang w:eastAsia="zh-CN"/>
              </w:rPr>
              <w:t xml:space="preserve">：</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代理服务费收费标准：代理服务费收费按以下标准的 60 %收取：</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预算金额100万元以下部分，费率为该部分预算金额的1.5%；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预算金额100万元（含）－500万元部分，费率为该部分预算金额的0.8%；</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预算金额500万元（含）-1000万元部分，费率为该部分预算金额的0.45%；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预算金额1000万元（含）-5000万元部分，费率为该部分预算金额的0.25%；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预算金额5000万元（含）-10000万元部分，费率为该部分预算金额的0.1%；</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预算金额10000万元以上部分，费率为该部分预算金额的0.05%。</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领取成交通知书时成交人向采购代理机构一次性付清。</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收款单位：苏州市卫康招投标咨询服务有限公司工业园区分公司</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账号：1102020209200836053</w:t>
            </w:r>
            <w:r/>
          </w:p>
          <w:p>
            <w:pPr>
              <w:jc w:val="left"/>
              <w:spacing w:line="360" w:lineRule="auto"/>
              <w:widowControl/>
              <w:rPr>
                <w:rFonts w:ascii="宋体" w:hAnsi="宋体"/>
                <w:color w:val="auto"/>
                <w:szCs w:val="21"/>
                <w:highlight w:val="none"/>
                <w:shd w:val="clear" w:color="auto" w:fill="ffffff"/>
              </w:rPr>
            </w:pPr>
            <w:r>
              <w:rPr>
                <w:rFonts w:hint="eastAsia" w:ascii="宋体" w:hAnsi="宋体"/>
                <w:color w:val="auto"/>
                <w:szCs w:val="21"/>
                <w:highlight w:val="none"/>
              </w:rPr>
              <w:t xml:space="preserve">开户银行：工行苏州道前支行</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9</w:t>
            </w:r>
            <w:r/>
          </w:p>
        </w:tc>
        <w:tc>
          <w:tcPr>
            <w:tcW w:w="8062" w:type="dxa"/>
            <w:vAlign w:val="center"/>
            <w:textDirection w:val="lrTb"/>
            <w:noWrap w:val="false"/>
          </w:tcPr>
          <w:p>
            <w:pP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苏州工业园区政府采购监督电话：0512-66681110</w:t>
            </w:r>
            <w:r/>
          </w:p>
        </w:tc>
      </w:tr>
    </w:tbl>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pStyle w:val="786"/>
        <w:rPr>
          <w:color w:val="auto"/>
          <w:highlight w:val="none"/>
        </w:rPr>
      </w:pPr>
      <w:r>
        <w:rPr>
          <w:color w:val="auto"/>
          <w:highlight w:val="none"/>
        </w:rPr>
      </w:r>
      <w:r/>
    </w:p>
    <w:p>
      <w:pPr>
        <w:rPr>
          <w:rFonts w:ascii="宋体" w:hAnsi="宋体"/>
          <w:b/>
          <w:bCs/>
          <w:color w:val="auto"/>
          <w:sz w:val="48"/>
          <w:szCs w:val="48"/>
          <w:highlight w:val="none"/>
        </w:rPr>
      </w:pPr>
      <w:r>
        <w:rPr>
          <w:rFonts w:ascii="宋体" w:hAnsi="宋体"/>
          <w:b/>
          <w:bCs/>
          <w:color w:val="auto"/>
          <w:sz w:val="48"/>
          <w:szCs w:val="48"/>
          <w:highlight w:val="none"/>
        </w:rPr>
      </w:r>
      <w:r/>
    </w:p>
    <w:p>
      <w:pPr>
        <w:ind w:firstLine="1044"/>
        <w:jc w:val="center"/>
        <w:spacing w:line="360" w:lineRule="auto"/>
        <w:rPr>
          <w:rFonts w:hint="eastAsia" w:ascii="宋体" w:hAnsi="宋体"/>
          <w:b/>
          <w:bCs/>
          <w:color w:val="auto"/>
          <w:sz w:val="48"/>
          <w:szCs w:val="48"/>
          <w:highlight w:val="none"/>
          <w:shd w:val="clear" w:color="auto" w:fill="ffffff"/>
        </w:rPr>
      </w:pPr>
      <w:r>
        <w:rPr>
          <w:rFonts w:hint="eastAsia" w:ascii="宋体" w:hAnsi="宋体"/>
          <w:b/>
          <w:color w:val="auto"/>
          <w:sz w:val="48"/>
          <w:szCs w:val="48"/>
          <w:highlight w:val="none"/>
          <w:shd w:val="clear" w:color="auto" w:fill="ffffff"/>
        </w:rPr>
        <w:t xml:space="preserve">总目录</w:t>
      </w:r>
      <w:r/>
    </w:p>
    <w:p>
      <w:pPr>
        <w:ind w:firstLine="482"/>
        <w:spacing w:line="360" w:lineRule="auto"/>
        <w:tabs>
          <w:tab w:val="right" w:pos="9022" w:leader="dot"/>
        </w:tabs>
        <w:rPr>
          <w:rFonts w:ascii="宋体" w:hAnsi="宋体"/>
          <w:color w:val="auto"/>
          <w:highlight w:val="none"/>
        </w:rPr>
      </w:pPr>
      <w:r>
        <w:rPr>
          <w:rFonts w:ascii="宋体" w:hAnsi="宋体"/>
          <w:b/>
          <w:bCs/>
          <w:color w:val="auto"/>
          <w:sz w:val="24"/>
          <w:highlight w:val="none"/>
          <w:shd w:val="clear" w:color="auto" w:fill="ffffff"/>
        </w:rPr>
        <w:fldChar w:fldCharType="begin"/>
      </w:r>
      <w:r>
        <w:rPr>
          <w:rFonts w:ascii="宋体" w:hAnsi="宋体"/>
          <w:b/>
          <w:bCs/>
          <w:color w:val="auto"/>
          <w:sz w:val="24"/>
          <w:highlight w:val="none"/>
          <w:shd w:val="clear" w:color="auto" w:fill="ffffff"/>
        </w:rPr>
        <w:instrText xml:space="preserve"> TOC \o "1-1"</w:instrText>
      </w:r>
      <w:r>
        <w:rPr>
          <w:rFonts w:ascii="宋体" w:hAnsi="宋体"/>
          <w:b/>
          <w:bCs/>
          <w:color w:val="auto"/>
          <w:sz w:val="24"/>
          <w:highlight w:val="none"/>
          <w:shd w:val="clear" w:color="auto" w:fill="ffffff"/>
        </w:rPr>
        <w:fldChar w:fldCharType="separate"/>
      </w:r>
      <w:r>
        <w:rPr>
          <w:rFonts w:hint="eastAsia" w:ascii="宋体" w:hAnsi="宋体"/>
          <w:color w:val="auto"/>
          <w:sz w:val="24"/>
          <w:szCs w:val="20"/>
          <w:highlight w:val="none"/>
          <w:shd w:val="clear" w:color="auto" w:fill="ffffff"/>
        </w:rPr>
        <w:t xml:space="preserve">第一章 磋商邀请</w:t>
      </w:r>
      <w:r>
        <w:rPr>
          <w:rFonts w:ascii="宋体" w:hAnsi="宋体"/>
          <w:color w:val="auto"/>
          <w:sz w:val="24"/>
          <w:szCs w:val="20"/>
          <w:highlight w:val="none"/>
        </w:rPr>
        <w:tab/>
      </w:r>
      <w:r>
        <w:rPr>
          <w:rFonts w:hint="eastAsia" w:ascii="宋体" w:hAnsi="宋体"/>
          <w:color w:val="auto"/>
          <w:sz w:val="24"/>
          <w:szCs w:val="20"/>
          <w:highlight w:val="none"/>
        </w:rPr>
        <w:t xml:space="preserve">5</w:t>
      </w:r>
      <w:r/>
    </w:p>
    <w:p>
      <w:pPr>
        <w:ind w:firstLine="482"/>
        <w:spacing w:line="360" w:lineRule="auto"/>
        <w:tabs>
          <w:tab w:val="right" w:pos="9022" w:leader="dot"/>
        </w:tabs>
        <w:rPr>
          <w:rFonts w:hint="eastAsia" w:ascii="宋体" w:hAnsi="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第二章 磋商响应文件格式</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9</w:t>
      </w:r>
      <w:r/>
    </w:p>
    <w:p>
      <w:pPr>
        <w:ind w:firstLine="482"/>
        <w:spacing w:line="360" w:lineRule="auto"/>
        <w:tabs>
          <w:tab w:val="right" w:pos="9022" w:leader="dot"/>
        </w:tabs>
        <w:rPr>
          <w:rFonts w:hint="default" w:ascii="宋体" w:hAnsi="宋体" w:eastAsia="宋体"/>
          <w:color w:val="auto"/>
          <w:highlight w:val="none"/>
          <w:lang w:val="en-US" w:eastAsia="zh-CN"/>
        </w:rPr>
      </w:pPr>
      <w:r>
        <w:rPr>
          <w:rFonts w:hint="eastAsia" w:ascii="宋体" w:hAnsi="宋体"/>
          <w:color w:val="auto"/>
          <w:sz w:val="24"/>
          <w:szCs w:val="20"/>
          <w:highlight w:val="none"/>
          <w:shd w:val="clear" w:color="auto" w:fill="ffffff"/>
        </w:rPr>
        <w:t xml:space="preserve">第三章 </w:t>
      </w:r>
      <w:r>
        <w:rPr>
          <w:rFonts w:hint="eastAsia" w:ascii="宋体" w:hAnsi="宋体"/>
          <w:color w:val="auto"/>
          <w:sz w:val="24"/>
          <w:szCs w:val="20"/>
          <w:highlight w:val="none"/>
          <w:shd w:val="clear" w:color="auto" w:fill="ffffff"/>
          <w:lang w:val="en-US" w:eastAsia="zh-CN"/>
        </w:rPr>
        <w:t xml:space="preserve">采购内容</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32</w:t>
      </w:r>
      <w:r/>
    </w:p>
    <w:p>
      <w:pPr>
        <w:ind w:firstLine="482"/>
        <w:spacing w:line="360" w:lineRule="auto"/>
        <w:tabs>
          <w:tab w:val="right" w:pos="9022" w:leader="dot"/>
        </w:tabs>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第四章 合同主要条款</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42</w:t>
      </w:r>
      <w:r/>
    </w:p>
    <w:p>
      <w:pPr>
        <w:ind w:firstLine="482"/>
        <w:spacing w:line="360" w:lineRule="auto"/>
        <w:tabs>
          <w:tab w:val="right" w:pos="9022" w:leader="dot"/>
        </w:tabs>
        <w:rPr>
          <w:rFonts w:hint="default" w:ascii="宋体" w:hAnsi="宋体"/>
          <w:color w:val="auto"/>
          <w:sz w:val="24"/>
          <w:szCs w:val="20"/>
          <w:highlight w:val="none"/>
          <w:shd w:val="clear" w:color="auto" w:fill="ffffff"/>
          <w:lang w:val="en-US"/>
        </w:rPr>
      </w:pPr>
      <w:r>
        <w:rPr>
          <w:rFonts w:hint="eastAsia" w:ascii="宋体" w:hAnsi="宋体"/>
          <w:color w:val="auto"/>
          <w:sz w:val="24"/>
          <w:szCs w:val="20"/>
          <w:highlight w:val="none"/>
          <w:shd w:val="clear" w:color="auto" w:fill="ffffff"/>
        </w:rPr>
        <w:t xml:space="preserve">第五章 </w:t>
      </w:r>
      <w:r>
        <w:rPr>
          <w:rFonts w:hint="eastAsia" w:ascii="宋体" w:hAnsi="宋体"/>
          <w:color w:val="auto"/>
          <w:sz w:val="24"/>
          <w:szCs w:val="20"/>
          <w:highlight w:val="none"/>
          <w:shd w:val="clear" w:color="auto" w:fill="ffffff"/>
          <w:lang w:val="en-US" w:eastAsia="zh-CN"/>
        </w:rPr>
        <w:t xml:space="preserve">评审办法</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59</w:t>
      </w:r>
      <w:r/>
    </w:p>
    <w:p>
      <w:pPr>
        <w:ind w:firstLine="482"/>
        <w:spacing w:line="360" w:lineRule="auto"/>
        <w:tabs>
          <w:tab w:val="right" w:pos="9022" w:leader="dot"/>
        </w:tabs>
        <w:rPr>
          <w:rFonts w:hint="default" w:ascii="宋体" w:hAnsi="宋体"/>
          <w:color w:val="auto"/>
          <w:sz w:val="24"/>
          <w:szCs w:val="20"/>
          <w:highlight w:val="none"/>
          <w:lang w:val="en-US" w:eastAsia="zh-CN"/>
        </w:rPr>
      </w:pPr>
      <w:r>
        <w:rPr>
          <w:rFonts w:hint="eastAsia" w:ascii="宋体" w:hAnsi="宋体"/>
          <w:color w:val="auto"/>
          <w:sz w:val="24"/>
          <w:szCs w:val="20"/>
          <w:highlight w:val="none"/>
          <w:shd w:val="clear" w:color="auto" w:fill="ffffff"/>
        </w:rPr>
        <w:t xml:space="preserve">第六章 附件</w:t>
      </w:r>
      <w:r>
        <w:rPr>
          <w:rFonts w:ascii="宋体" w:hAnsi="宋体"/>
          <w:color w:val="auto"/>
          <w:sz w:val="24"/>
          <w:szCs w:val="20"/>
          <w:highlight w:val="none"/>
        </w:rPr>
        <w:tab/>
      </w:r>
      <w:r>
        <w:rPr>
          <w:rFonts w:hint="eastAsia" w:ascii="宋体" w:hAnsi="宋体"/>
          <w:color w:val="auto"/>
          <w:sz w:val="24"/>
          <w:szCs w:val="20"/>
          <w:highlight w:val="none"/>
          <w:lang w:val="en-US" w:eastAsia="zh-CN"/>
        </w:rPr>
        <w:t xml:space="preserve">62</w:t>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fldChar w:fldCharType="end"/>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786"/>
        <w:jc w:val="center"/>
        <w:rPr>
          <w:rFonts w:ascii="宋体" w:hAnsi="宋体" w:eastAsia="宋体" w:cs="宋体"/>
          <w:bCs/>
          <w:color w:val="auto"/>
          <w:sz w:val="52"/>
          <w:szCs w:val="52"/>
          <w:highlight w:val="none"/>
          <w:shd w:val="clear" w:color="auto" w:fill="ffffff"/>
        </w:rPr>
      </w:pPr>
      <w:r>
        <w:rPr>
          <w:rFonts w:hint="eastAsia" w:ascii="宋体" w:hAnsi="宋体" w:eastAsia="宋体" w:cs="宋体"/>
          <w:b/>
          <w:color w:val="auto"/>
          <w:sz w:val="52"/>
          <w:szCs w:val="52"/>
          <w:highlight w:val="none"/>
          <w:shd w:val="clear" w:color="auto" w:fill="ffffff"/>
        </w:rPr>
        <w:t xml:space="preserve">第一章 磋商邀请</w:t>
      </w:r>
      <w:r/>
    </w:p>
    <w:p>
      <w:pPr>
        <w:ind w:firstLine="42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2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2026年园区废荧光灯管等生活源有害垃圾无害化运输及处置服务</w:t>
      </w:r>
      <w:r>
        <w:rPr>
          <w:rFonts w:hint="eastAsia" w:ascii="宋体" w:hAnsi="宋体" w:eastAsia="宋体" w:cs="宋体"/>
          <w:color w:val="auto"/>
          <w:sz w:val="24"/>
          <w:szCs w:val="24"/>
          <w:highlight w:val="none"/>
        </w:rPr>
        <w:t xml:space="preserve">采购项目的潜在供应商应在</w:t>
      </w:r>
      <w:r>
        <w:rPr>
          <w:rFonts w:hint="eastAsia" w:ascii="宋体" w:hAnsi="宋体" w:eastAsia="宋体" w:cs="宋体"/>
          <w:color w:val="auto"/>
          <w:sz w:val="24"/>
          <w:szCs w:val="24"/>
          <w:highlight w:val="none"/>
          <w:u w:val="single"/>
        </w:rPr>
        <w:t xml:space="preserve">苏采云政府采购一体化平台</w:t>
      </w:r>
      <w:r>
        <w:rPr>
          <w:rFonts w:hint="eastAsia" w:ascii="宋体" w:hAnsi="宋体" w:eastAsia="宋体" w:cs="宋体"/>
          <w:color w:val="auto"/>
          <w:sz w:val="24"/>
          <w:szCs w:val="24"/>
          <w:highlight w:val="none"/>
        </w:rPr>
        <w:t xml:space="preserve">获取采购文件，并于</w:t>
      </w:r>
      <w:r>
        <w:rPr>
          <w:rFonts w:hint="eastAsia" w:ascii="宋体" w:hAnsi="宋体" w:cs="宋体"/>
          <w:color w:val="auto"/>
          <w:sz w:val="24"/>
          <w:szCs w:val="24"/>
          <w:highlight w:val="none"/>
          <w:u w:val="single"/>
          <w:lang w:eastAsia="zh-CN"/>
        </w:rPr>
        <w:t xml:space="preserve">2026年7月27日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JSZC-320591-SZWK-C2026-0190</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2026年园区废荧光灯管等生活源有害垃圾无害化运输及处置服务</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 </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eastAsia="zh-CN"/>
        </w:rPr>
        <w:t xml:space="preserve">叁佰肆拾玖万捌仟</w:t>
      </w:r>
      <w:r>
        <w:rPr>
          <w:rFonts w:hint="eastAsia" w:ascii="宋体" w:hAnsi="宋体" w:eastAsia="宋体" w:cs="宋体"/>
          <w:color w:val="auto"/>
          <w:sz w:val="24"/>
          <w:szCs w:val="24"/>
          <w:highlight w:val="none"/>
        </w:rPr>
        <w:t xml:space="preserve">元整（￥</w:t>
      </w:r>
      <w:r>
        <w:rPr>
          <w:rFonts w:hint="eastAsia" w:ascii="宋体" w:hAnsi="宋体" w:cs="宋体"/>
          <w:color w:val="auto"/>
          <w:sz w:val="24"/>
          <w:szCs w:val="24"/>
          <w:highlight w:val="none"/>
          <w:lang w:val="en-US" w:eastAsia="zh-CN"/>
        </w:rPr>
        <w:t xml:space="preserve">3498000.00</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最高限价：无</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本项目为苏州工业园区有害垃圾暂存点内所有生活源有害垃圾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废荧光灯管、 废药品、废油漆桶及其容器、废杀虫剂和消毒剂及其包装物、废胶片、废像纸、废硒鼓及墨盒、废充电电池等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提供运输及处置服务。</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eastAsia="zh-CN"/>
        </w:rPr>
        <w:t xml:space="preserve">暂定36个月（计划自2026年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日至2029年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eastAsia="zh-CN"/>
        </w:rPr>
        <w:t xml:space="preserve">日，实际进场日期以采购人书面通知为准）</w:t>
      </w:r>
      <w:r>
        <w:rPr>
          <w:rFonts w:hint="eastAsia" w:ascii="宋体" w:hAnsi="宋体" w:eastAsia="宋体" w:cs="宋体"/>
          <w:color w:val="auto"/>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本项目（是/否）接受联合体：不接受联合体 </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本项目专门面向中小企业采购，所属行业为其他未列明行业，供应商须为中小微企业或监狱企业或残疾人福利性单位</w:t>
      </w:r>
      <w:r>
        <w:rPr>
          <w:rFonts w:hint="eastAsia" w:ascii="宋体" w:hAnsi="宋体" w:cs="宋体"/>
          <w:color w:val="auto"/>
          <w:sz w:val="24"/>
          <w:szCs w:val="24"/>
          <w:highlight w:val="none"/>
          <w:lang w:val="en-US" w:eastAsia="zh-CN"/>
        </w:rPr>
        <w:t xml:space="preserve">。</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有效的《危险废物经营许可证》且具有终端处置能力。</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三、获取采购文件</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1、时间：自公告发布之日起五个工作日（北京时间）。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2、获取方式：网上获取</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（1）申领CA证书</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（2）登录</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（3）在网上获取文件过程中如有疑问，请及时联系：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 15371015030 13675197356 13675197221</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系统使用指导与咨询：联系电话：13914088964；18261002950（不见面项目）QQ:3048755361、895706745。</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法获取采购文件的方式：供应商需自行从系统里下载本项目采购文件。未依照采购公告要求实行网上获取采购文件的响应单位，视为未参与该项政府采购活动，不具备对该政府采购项目提出质疑的法定权利，但因供应商资格条件或获取文件时间设定不符合有关法律法规规定等原因使供应商权益受损的除外。</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3、售价：无</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4、本项目采用网上投标电子评标方式。</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四、响应文件提交</w:t>
      </w:r>
      <w:r/>
    </w:p>
    <w:p>
      <w:pPr>
        <w:ind w:firstLine="480"/>
        <w:spacing w:line="360" w:lineRule="auto"/>
        <w:tabs>
          <w:tab w:val="left" w:pos="315" w:leader="none"/>
          <w:tab w:val="center" w:pos="4153" w:leader="none"/>
        </w:tabs>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1、网上响应文件接收截止时间：</w:t>
      </w:r>
      <w:r>
        <w:rPr>
          <w:rFonts w:hint="eastAsia" w:ascii="宋体" w:hAnsi="宋体" w:cs="宋体"/>
          <w:color w:val="auto"/>
          <w:sz w:val="24"/>
          <w:szCs w:val="24"/>
          <w:highlight w:val="none"/>
          <w:lang w:eastAsia="zh-CN"/>
        </w:rPr>
        <w:t xml:space="preserve">2026年7月27日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2026年7月27日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3、供应商解密开始时间：</w:t>
      </w:r>
      <w:r>
        <w:rPr>
          <w:rFonts w:hint="eastAsia" w:ascii="宋体" w:hAnsi="宋体" w:cs="宋体"/>
          <w:color w:val="auto"/>
          <w:sz w:val="24"/>
          <w:szCs w:val="24"/>
          <w:highlight w:val="none"/>
          <w:lang w:eastAsia="zh-CN"/>
        </w:rPr>
        <w:t xml:space="preserve">2026年7月27日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6、请供应商确保电脑、系统及其他设备（视频输入输出设备等）无误，且开标直至项目结束始终保持系统在线状态</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1、有关本项目电子投标具体操作方法详见苏采云系统中的客户端使用说明和供应商《操作手册》。</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2、本次采购的有关信息将在以下网站上发布：</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2.1、江苏政府采购网</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2.2、苏州市政府采购网</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3、监督电话：0512-66681110。</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4、单位负责人为同一人或者存在直接控股、管理关系的不同供应商，不得参加同一合同项下的政府采购活动。</w:t>
      </w:r>
      <w:r/>
    </w:p>
    <w:p>
      <w:pPr>
        <w:ind w:firstLine="480"/>
        <w:spacing w:line="360" w:lineRule="auto"/>
        <w:tabs>
          <w:tab w:val="left" w:pos="315" w:leader="none"/>
          <w:tab w:val="center" w:pos="4153" w:leader="none"/>
        </w:tabs>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5、为本项目提供整体设计、规范编制或者项目管理、监理、监测等服务的供应商，不得再参加该采购项目的其他采购活动。</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、凡对本次采购提出询问，请按以下方式联系。</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苏州工业园区综合行政执法局</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单位地址：</w:t>
      </w:r>
      <w:r>
        <w:rPr>
          <w:rFonts w:hint="eastAsia" w:ascii="宋体" w:hAnsi="宋体" w:cs="宋体"/>
          <w:color w:val="auto"/>
          <w:sz w:val="24"/>
          <w:szCs w:val="24"/>
          <w:highlight w:val="none"/>
          <w:lang w:eastAsia="zh-CN"/>
        </w:rPr>
        <w:t xml:space="preserve">苏州工业园区南施街233号城市管理大厦4楼</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任雪杰0512-62871726</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单位名称：苏州市卫康招投标咨询服务有限公司</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单位地址：苏州市干将西路1296号1幢17层</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联系电话：0512-65158848转8011</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项目联系人：陆宇（项目负责人）、张田、李东</w:t>
      </w:r>
      <w:r/>
    </w:p>
    <w:p>
      <w:pPr>
        <w:ind w:firstLine="480"/>
        <w:spacing w:line="360" w:lineRule="auto"/>
        <w:tabs>
          <w:tab w:val="left" w:pos="315"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电话：0512-65158848转8011</w:t>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86"/>
        <w:ind w:left="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775"/>
        <w:jc w:val="center"/>
        <w:rPr>
          <w:rFonts w:ascii="宋体" w:hAnsi="宋体"/>
          <w:b w:val="0"/>
          <w:color w:val="auto"/>
          <w:sz w:val="52"/>
          <w:highlight w:val="none"/>
        </w:rPr>
      </w:pPr>
      <w:r/>
      <w:bookmarkStart w:id="0" w:name="_Toc30435"/>
      <w:r/>
      <w:bookmarkStart w:id="1" w:name="_Toc28625"/>
      <w:r>
        <w:rPr>
          <w:rFonts w:hint="eastAsia" w:ascii="宋体" w:hAnsi="宋体"/>
          <w:color w:val="auto"/>
          <w:sz w:val="52"/>
          <w:highlight w:val="none"/>
        </w:rPr>
        <w:t xml:space="preserve">第二章</w:t>
      </w:r>
      <w:r>
        <w:rPr>
          <w:rFonts w:ascii="宋体" w:hAnsi="宋体"/>
          <w:color w:val="auto"/>
          <w:sz w:val="52"/>
          <w:highlight w:val="none"/>
        </w:rPr>
        <w:t xml:space="preserve"> </w:t>
      </w:r>
      <w:r>
        <w:rPr>
          <w:rFonts w:hint="eastAsia" w:ascii="宋体" w:hAnsi="宋体"/>
          <w:color w:val="auto"/>
          <w:sz w:val="52"/>
          <w:highlight w:val="none"/>
        </w:rPr>
        <w:t xml:space="preserve">磋商响应文件格式</w:t>
      </w:r>
      <w:bookmarkEnd w:id="0"/>
      <w:r/>
      <w:bookmarkEnd w:id="1"/>
      <w:r/>
      <w:r/>
    </w:p>
    <w:p>
      <w:pPr>
        <w:pStyle w:val="788"/>
        <w:ind w:firstLine="0"/>
        <w:jc w:val="both"/>
        <w:spacing w:line="360" w:lineRule="auto"/>
        <w:rPr>
          <w:rFonts w:ascii="宋体" w:hAnsi="宋体"/>
          <w:b/>
          <w:color w:val="auto"/>
          <w:highlight w:val="none"/>
        </w:rPr>
      </w:pPr>
      <w:r>
        <w:rPr>
          <w:rFonts w:hint="eastAsia" w:ascii="宋体" w:hAnsi="宋体"/>
          <w:b/>
          <w:color w:val="auto"/>
          <w:highlight w:val="none"/>
        </w:rPr>
        <w:t xml:space="preserve">说明：</w:t>
      </w:r>
      <w:r/>
    </w:p>
    <w:p>
      <w:pPr>
        <w:pStyle w:val="788"/>
        <w:ind w:firstLine="482"/>
        <w:jc w:val="both"/>
        <w:spacing w:line="360" w:lineRule="auto"/>
        <w:rPr>
          <w:rFonts w:ascii="宋体" w:hAnsi="宋体"/>
          <w:b/>
          <w:color w:val="auto"/>
          <w:highlight w:val="none"/>
        </w:rPr>
      </w:pPr>
      <w:r>
        <w:rPr>
          <w:rFonts w:hint="eastAsia" w:ascii="宋体" w:hAnsi="宋体"/>
          <w:b/>
          <w:color w:val="auto"/>
          <w:highlight w:val="none"/>
        </w:rPr>
        <w:t xml:space="preserve">对本章所有的磋商响应文件格式 ，除注明允许修改的文件外，响应单位均应按照本章提供的格式填写，否则作为无效标。允许修改的文件，响应单位可根据自身情况进行补充和修改，但补充和修改不得造成与原格式内容有实质性的违背。</w:t>
      </w:r>
      <w:r/>
    </w:p>
    <w:p>
      <w:pPr>
        <w:pStyle w:val="786"/>
        <w:ind w:left="0"/>
        <w:spacing w:line="360" w:lineRule="auto"/>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rPr>
          <w:rFonts w:ascii="宋体" w:hAnsi="宋体" w:cs="宋体"/>
          <w:b/>
          <w:color w:val="auto"/>
          <w:sz w:val="52"/>
          <w:szCs w:val="52"/>
          <w:highlight w:val="none"/>
          <w:shd w:val="clear" w:color="auto" w:fill="ffffff"/>
        </w:rPr>
      </w:pPr>
      <w:r>
        <w:rPr>
          <w:rFonts w:ascii="宋体" w:hAnsi="宋体" w:cs="宋体"/>
          <w:b/>
          <w:color w:val="auto"/>
          <w:sz w:val="52"/>
          <w:szCs w:val="52"/>
          <w:highlight w:val="none"/>
          <w:shd w:val="clear" w:color="auto" w:fill="ffffff"/>
        </w:rPr>
      </w:r>
      <w:r/>
    </w:p>
    <w:p>
      <w:pPr>
        <w:pStyle w:val="812"/>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12"/>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12"/>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12"/>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12"/>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12"/>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812"/>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br w:type="page" w:clear="all"/>
      </w:r>
      <w:r/>
    </w:p>
    <w:p>
      <w:pPr>
        <w:pStyle w:val="979"/>
        <w:ind w:firstLine="562"/>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格式1：投标</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b/>
          <w:bCs/>
          <w:color w:val="auto"/>
          <w:szCs w:val="21"/>
          <w:highlight w:val="none"/>
          <w:lang w:val="en-US" w:eastAsia="zh-CN"/>
        </w:rPr>
        <w:t xml:space="preserve">响应</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eastAsiaTheme="minorEastAsia"/>
          <w:b/>
          <w:bCs/>
          <w:color w:val="auto"/>
          <w:szCs w:val="21"/>
          <w:highlight w:val="none"/>
        </w:rPr>
        <w:t xml:space="preserve">函</w:t>
      </w:r>
      <w:r/>
    </w:p>
    <w:p>
      <w:pPr>
        <w:pStyle w:val="809"/>
        <w:ind w:firstLine="803"/>
        <w:jc w:val="center"/>
        <w:spacing w:line="500" w:lineRule="atLeast"/>
        <w:rPr>
          <w:rFonts w:asciiTheme="minorEastAsia" w:hAnsiTheme="minorEastAsia" w:eastAsiaTheme="minorEastAsia"/>
          <w:b/>
          <w:bCs/>
          <w:color w:val="auto"/>
          <w:sz w:val="40"/>
          <w:szCs w:val="40"/>
          <w:highlight w:val="none"/>
        </w:rPr>
      </w:pPr>
      <w:r>
        <w:rPr>
          <w:rFonts w:hint="eastAsia" w:asciiTheme="minorEastAsia" w:hAnsiTheme="minorEastAsia" w:eastAsiaTheme="minorEastAsia"/>
          <w:b/>
          <w:bCs/>
          <w:color w:val="auto"/>
          <w:sz w:val="40"/>
          <w:szCs w:val="40"/>
          <w:highlight w:val="none"/>
        </w:rPr>
        <w:t xml:space="preserve">投标（响应）函</w:t>
      </w:r>
      <w:r/>
    </w:p>
    <w:p>
      <w:pPr>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lang w:eastAsia="zh-CN"/>
        </w:rPr>
        <w:t xml:space="preserve">苏州市卫康招投标咨询服务有限公司</w:t>
      </w:r>
      <w:r>
        <w:rPr>
          <w:rFonts w:asciiTheme="minorEastAsia" w:hAnsiTheme="minorEastAsia"/>
          <w:color w:val="auto"/>
          <w:szCs w:val="21"/>
          <w:highlight w:val="none"/>
        </w:rPr>
        <w:t xml:space="preserve"> ：</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    我方收到</w:t>
      </w:r>
      <w:r>
        <w:rPr>
          <w:rFonts w:hint="eastAsia" w:asciiTheme="minorEastAsia" w:hAnsiTheme="minorEastAsia"/>
          <w:color w:val="auto"/>
          <w:szCs w:val="21"/>
          <w:highlight w:val="none"/>
        </w:rPr>
        <w:t xml:space="preserve">贵方</w:t>
      </w:r>
      <w:r>
        <w:rPr>
          <w:rFonts w:hint="eastAsia" w:asciiTheme="minorEastAsia" w:hAnsiTheme="minorEastAsia"/>
          <w:color w:val="auto"/>
          <w:szCs w:val="21"/>
          <w:highlight w:val="none"/>
          <w:u w:val="single"/>
          <w:lang w:val="en-US" w:eastAsia="zh-CN"/>
        </w:rPr>
        <w:t xml:space="preserve">     </w:t>
      </w:r>
      <w:r>
        <w:rPr>
          <w:rFonts w:asciiTheme="minorEastAsia" w:hAnsiTheme="minorEastAsia"/>
          <w:color w:val="auto"/>
          <w:szCs w:val="21"/>
          <w:highlight w:val="none"/>
        </w:rPr>
        <w:t xml:space="preserve">号</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，经仔细阅读和研究，我方决定参加投标。并向</w:t>
      </w:r>
      <w:r>
        <w:rPr>
          <w:rFonts w:hint="eastAsia" w:asciiTheme="minorEastAsia" w:hAnsiTheme="minorEastAsia"/>
          <w:color w:val="auto"/>
          <w:szCs w:val="21"/>
          <w:highlight w:val="none"/>
        </w:rPr>
        <w:t xml:space="preserve">贵方</w:t>
      </w:r>
      <w:r>
        <w:rPr>
          <w:rFonts w:asciiTheme="minorEastAsia" w:hAnsiTheme="minorEastAsia"/>
          <w:color w:val="auto"/>
          <w:szCs w:val="21"/>
          <w:highlight w:val="none"/>
        </w:rPr>
        <w:t xml:space="preserve">承诺：</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1、我方愿意按照</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的一切要求，提供本项目的所有内容，我方的</w:t>
      </w:r>
      <w:r>
        <w:rPr>
          <w:rFonts w:hint="eastAsia" w:cs="宋体" w:asciiTheme="minorEastAsia" w:hAnsiTheme="minorEastAsia"/>
          <w:color w:val="auto"/>
          <w:szCs w:val="21"/>
          <w:highlight w:val="none"/>
          <w:lang w:bidi="en-US"/>
        </w:rPr>
        <w:t xml:space="preserve">投标报价</w:t>
      </w:r>
      <w:r>
        <w:rPr>
          <w:rFonts w:hint="eastAsia" w:cs="宋体" w:asciiTheme="minorEastAsia" w:hAnsiTheme="minorEastAsia"/>
          <w:color w:val="auto"/>
          <w:szCs w:val="21"/>
          <w:highlight w:val="none"/>
          <w:lang w:eastAsia="zh-CN" w:bidi="en-US"/>
        </w:rPr>
        <w:t xml:space="preserve">包括完成有害垃圾运输及处置工作所需的人工、机械设备、工具器具、垃圾清运、第十三个月工资、春节慰问金、高温费、防暑降温物品费用以及供应商企业利润、税金和政策性文件规定及合同包含的所有风险、责任等各项应有费用</w:t>
      </w:r>
      <w:r>
        <w:rPr>
          <w:rFonts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2、如果我方的投标书被接受，我方将严格履行</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中规定的每一项要求，严格履行合同的责任和义务，保证按期、按质履行合同，完成合同内容所规定的全部工作。</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3、我方同意按</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中的规定，本投标书的有效期限为开标后</w:t>
      </w:r>
      <w:r>
        <w:rPr>
          <w:rFonts w:hint="eastAsia" w:asciiTheme="minorEastAsia" w:hAnsiTheme="minorEastAsia"/>
          <w:color w:val="auto"/>
          <w:szCs w:val="21"/>
          <w:highlight w:val="none"/>
        </w:rPr>
        <w:t xml:space="preserve">90</w:t>
      </w:r>
      <w:r>
        <w:rPr>
          <w:rFonts w:asciiTheme="minorEastAsia" w:hAnsiTheme="minorEastAsia"/>
          <w:color w:val="auto"/>
          <w:szCs w:val="21"/>
          <w:highlight w:val="none"/>
        </w:rPr>
        <w:t xml:space="preserve">天。</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4、我方愿意提供</w:t>
      </w:r>
      <w:r>
        <w:rPr>
          <w:rFonts w:hint="eastAsia" w:asciiTheme="minorEastAsia" w:hAnsiTheme="minorEastAsia"/>
          <w:color w:val="auto"/>
          <w:szCs w:val="21"/>
          <w:highlight w:val="none"/>
        </w:rPr>
        <w:t xml:space="preserve">采购人</w:t>
      </w:r>
      <w:r>
        <w:rPr>
          <w:rFonts w:asciiTheme="minorEastAsia" w:hAnsiTheme="minorEastAsia"/>
          <w:color w:val="auto"/>
          <w:szCs w:val="21"/>
          <w:highlight w:val="none"/>
        </w:rPr>
        <w:t xml:space="preserve">在</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5、</w:t>
      </w:r>
      <w:r>
        <w:rPr>
          <w:rFonts w:hint="eastAsia" w:asciiTheme="minorEastAsia" w:hAnsiTheme="minorEastAsia"/>
          <w:color w:val="auto"/>
          <w:szCs w:val="21"/>
          <w:highlight w:val="none"/>
        </w:rPr>
        <w:t xml:space="preserve">我方认为贵方有权根据评标委员会的评审结果决定中标者，还认为贵方有权根据评标委员会的评审结果接受或拒绝所有的投标者</w:t>
      </w:r>
      <w:r>
        <w:rPr>
          <w:rFonts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6</w:t>
      </w:r>
      <w:r>
        <w:rPr>
          <w:rFonts w:asciiTheme="minorEastAsia" w:hAnsiTheme="minorEastAsia"/>
          <w:color w:val="auto"/>
          <w:szCs w:val="21"/>
          <w:highlight w:val="none"/>
        </w:rPr>
        <w:t xml:space="preserve">、我方愿意遵守</w:t>
      </w:r>
      <w:r>
        <w:rPr>
          <w:rFonts w:hint="eastAsia" w:asciiTheme="minorEastAsia" w:hAnsiTheme="minorEastAsia"/>
          <w:color w:val="auto"/>
          <w:szCs w:val="21"/>
          <w:highlight w:val="none"/>
          <w:lang w:val="en-US" w:eastAsia="zh-CN"/>
        </w:rPr>
        <w:t xml:space="preserve">采购</w:t>
      </w:r>
      <w:r>
        <w:rPr>
          <w:rFonts w:asciiTheme="minorEastAsia" w:hAnsiTheme="minorEastAsia"/>
          <w:color w:val="auto"/>
          <w:szCs w:val="21"/>
          <w:highlight w:val="none"/>
        </w:rPr>
        <w:t xml:space="preserve">公告及</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中所列的收费标准。</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7</w:t>
      </w:r>
      <w:r>
        <w:rPr>
          <w:rFonts w:asciiTheme="minorEastAsia" w:hAnsiTheme="minorEastAsia"/>
          <w:color w:val="auto"/>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8</w:t>
      </w:r>
      <w:r>
        <w:rPr>
          <w:rFonts w:asciiTheme="minorEastAsia" w:hAnsiTheme="minorEastAsia"/>
          <w:color w:val="auto"/>
          <w:szCs w:val="21"/>
          <w:highlight w:val="none"/>
        </w:rPr>
        <w:t xml:space="preserve">、我方同意中标方若无法按约定条款履行义务等行为，</w:t>
      </w:r>
      <w:r>
        <w:rPr>
          <w:rFonts w:hint="eastAsia" w:asciiTheme="minorEastAsia" w:hAnsiTheme="minorEastAsia"/>
          <w:color w:val="auto"/>
          <w:szCs w:val="21"/>
          <w:highlight w:val="none"/>
        </w:rPr>
        <w:t xml:space="preserve">采购人</w:t>
      </w:r>
      <w:r>
        <w:rPr>
          <w:rFonts w:asciiTheme="minorEastAsia" w:hAnsiTheme="minorEastAsia"/>
          <w:color w:val="auto"/>
          <w:szCs w:val="21"/>
          <w:highlight w:val="none"/>
        </w:rPr>
        <w:t xml:space="preserve">有权取消我方的中标资格。</w:t>
      </w:r>
      <w:r/>
    </w:p>
    <w:p>
      <w:pPr>
        <w:ind w:firstLine="422"/>
        <w:spacing w:line="380" w:lineRule="exact"/>
        <w:rPr>
          <w:rFonts w:asciiTheme="minorEastAsia" w:hAnsiTheme="minorEastAsia"/>
          <w:b/>
          <w:bCs/>
          <w:color w:val="auto"/>
          <w:szCs w:val="21"/>
          <w:highlight w:val="none"/>
        </w:rPr>
      </w:pPr>
      <w:r>
        <w:rPr>
          <w:rFonts w:asciiTheme="minorEastAsia" w:hAnsiTheme="minorEastAsia"/>
          <w:b/>
          <w:bCs/>
          <w:color w:val="auto"/>
          <w:szCs w:val="21"/>
          <w:highlight w:val="none"/>
        </w:rPr>
        <w:t xml:space="preserve">9、我方同意并接受采购人在</w:t>
      </w:r>
      <w:r>
        <w:rPr>
          <w:rFonts w:hint="eastAsia" w:asciiTheme="minorEastAsia" w:hAnsiTheme="minorEastAsia"/>
          <w:b/>
          <w:bCs/>
          <w:color w:val="auto"/>
          <w:szCs w:val="21"/>
          <w:highlight w:val="none"/>
          <w:lang w:eastAsia="zh-CN"/>
        </w:rPr>
        <w:t xml:space="preserve">采购文件</w:t>
      </w:r>
      <w:r>
        <w:rPr>
          <w:rFonts w:hint="eastAsia" w:asciiTheme="minorEastAsia" w:hAnsiTheme="minorEastAsia"/>
          <w:b/>
          <w:bCs/>
          <w:color w:val="auto"/>
          <w:szCs w:val="21"/>
          <w:highlight w:val="none"/>
        </w:rPr>
        <w:t xml:space="preserve">、签约合同以及未来合同履行过程</w:t>
      </w:r>
      <w:r>
        <w:rPr>
          <w:rFonts w:asciiTheme="minorEastAsia" w:hAnsiTheme="minorEastAsia"/>
          <w:b/>
          <w:bCs/>
          <w:color w:val="auto"/>
          <w:szCs w:val="21"/>
          <w:highlight w:val="none"/>
        </w:rPr>
        <w:t xml:space="preserve">中设定的所有</w:t>
      </w:r>
      <w:r>
        <w:rPr>
          <w:rFonts w:hint="eastAsia" w:asciiTheme="minorEastAsia" w:hAnsiTheme="minorEastAsia"/>
          <w:b/>
          <w:bCs/>
          <w:color w:val="auto"/>
          <w:szCs w:val="21"/>
          <w:highlight w:val="none"/>
        </w:rPr>
        <w:t xml:space="preserve">日常</w:t>
      </w:r>
      <w:r>
        <w:rPr>
          <w:rFonts w:asciiTheme="minorEastAsia" w:hAnsiTheme="minorEastAsia"/>
          <w:b/>
          <w:bCs/>
          <w:color w:val="auto"/>
          <w:szCs w:val="21"/>
          <w:highlight w:val="none"/>
        </w:rPr>
        <w:t xml:space="preserve">考核</w:t>
      </w:r>
      <w:r>
        <w:rPr>
          <w:rFonts w:hint="eastAsia" w:asciiTheme="minorEastAsia" w:hAnsiTheme="minorEastAsia"/>
          <w:b/>
          <w:bCs/>
          <w:color w:val="auto"/>
          <w:szCs w:val="21"/>
          <w:highlight w:val="none"/>
        </w:rPr>
        <w:t xml:space="preserve">及综合考核制度，调整后的《考核实施办法》自通知到</w:t>
      </w:r>
      <w:r>
        <w:rPr>
          <w:rFonts w:hint="eastAsia" w:asciiTheme="minorEastAsia" w:hAnsiTheme="minorEastAsia"/>
          <w:b/>
          <w:bCs/>
          <w:color w:val="auto"/>
          <w:szCs w:val="21"/>
          <w:highlight w:val="none"/>
          <w:lang w:val="en-US" w:eastAsia="zh-CN"/>
        </w:rPr>
        <w:t xml:space="preserve">我方时</w:t>
      </w:r>
      <w:r>
        <w:rPr>
          <w:rFonts w:hint="eastAsia" w:asciiTheme="minorEastAsia" w:hAnsiTheme="minorEastAsia"/>
          <w:b/>
          <w:bCs/>
          <w:color w:val="auto"/>
          <w:szCs w:val="21"/>
          <w:highlight w:val="none"/>
        </w:rPr>
        <w:t xml:space="preserve">生效</w:t>
      </w:r>
      <w:r>
        <w:rPr>
          <w:rFonts w:hint="eastAsia" w:asciiTheme="minorEastAsia" w:hAnsiTheme="minorEastAsia"/>
          <w:b/>
          <w:bCs/>
          <w:color w:val="auto"/>
          <w:szCs w:val="21"/>
          <w:highlight w:val="none"/>
          <w:lang w:val="en-US" w:eastAsia="zh-CN"/>
        </w:rPr>
        <w:t xml:space="preserve">并</w:t>
      </w:r>
      <w:r>
        <w:rPr>
          <w:rFonts w:hint="eastAsia" w:asciiTheme="minorEastAsia" w:hAnsiTheme="minorEastAsia"/>
          <w:b/>
          <w:bCs/>
          <w:color w:val="auto"/>
          <w:szCs w:val="21"/>
          <w:highlight w:val="none"/>
        </w:rPr>
        <w:t xml:space="preserve">承担因考核不达标或不合格产生的一切责任及后果</w:t>
      </w:r>
      <w:r>
        <w:rPr>
          <w:rFonts w:asciiTheme="minorEastAsia" w:hAnsiTheme="minorEastAsia"/>
          <w:b/>
          <w:bCs/>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如果我方中标，我方愿意在签订前按</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规定支付中标服务费，逾期按中国人民银行公布的同期人民币贷款最高利率计付利息</w:t>
      </w:r>
      <w:r>
        <w:rPr>
          <w:rFonts w:hint="eastAsia" w:asciiTheme="minorEastAsia" w:hAnsiTheme="minorEastAsia"/>
          <w:color w:val="auto"/>
          <w:szCs w:val="21"/>
          <w:highlight w:val="none"/>
        </w:rPr>
        <w:t xml:space="preserve">。</w:t>
      </w:r>
      <w:r/>
    </w:p>
    <w:p>
      <w:pPr>
        <w:ind w:firstLine="420"/>
        <w:spacing w:line="38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11</w:t>
      </w:r>
      <w:r>
        <w:rPr>
          <w:rFonts w:asciiTheme="minorEastAsia" w:hAnsiTheme="minorEastAsia"/>
          <w:color w:val="auto"/>
          <w:szCs w:val="21"/>
          <w:highlight w:val="none"/>
        </w:rPr>
        <w:t xml:space="preserve">、与</w:t>
      </w:r>
      <w:r>
        <w:rPr>
          <w:rFonts w:hint="eastAsia" w:asciiTheme="minorEastAsia" w:hAnsiTheme="minorEastAsia"/>
          <w:color w:val="auto"/>
          <w:szCs w:val="21"/>
          <w:highlight w:val="none"/>
          <w:lang w:eastAsia="zh-CN"/>
        </w:rPr>
        <w:t xml:space="preserve">本次</w:t>
      </w:r>
      <w:r>
        <w:rPr>
          <w:rFonts w:asciiTheme="minorEastAsia" w:hAnsiTheme="minorEastAsia"/>
          <w:color w:val="auto"/>
          <w:szCs w:val="21"/>
          <w:highlight w:val="none"/>
        </w:rPr>
        <w:t xml:space="preserve">投标有关的通讯地址：</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单    位：                                 联 系 人：                   </w:t>
      </w:r>
      <w:r/>
    </w:p>
    <w:p>
      <w:pPr>
        <w:spacing w:line="380" w:lineRule="exact"/>
        <w:rPr>
          <w:rFonts w:asciiTheme="minorEastAsia" w:hAnsiTheme="minorEastAsia"/>
          <w:color w:val="auto"/>
          <w:szCs w:val="21"/>
          <w:highlight w:val="none"/>
        </w:rPr>
      </w:pPr>
      <w:r>
        <w:rPr>
          <w:rFonts w:asciiTheme="minorEastAsia" w:hAnsiTheme="minorEastAsia"/>
          <w:color w:val="auto"/>
          <w:szCs w:val="21"/>
          <w:highlight w:val="none"/>
        </w:rPr>
        <w:t xml:space="preserve">地    址：                                 邮政编码：                   </w:t>
      </w:r>
      <w:r/>
    </w:p>
    <w:p>
      <w:pPr>
        <w:spacing w:line="380" w:lineRule="exact"/>
        <w:rPr>
          <w:rFonts w:hint="eastAsia" w:cs="宋体" w:asciiTheme="minorEastAsia" w:hAnsiTheme="minorEastAsia"/>
          <w:color w:val="auto"/>
          <w:szCs w:val="21"/>
          <w:highlight w:val="none"/>
          <w:lang w:eastAsia="zh-CN" w:bidi="en-US"/>
        </w:rPr>
      </w:pPr>
      <w:r>
        <w:rPr>
          <w:rFonts w:asciiTheme="minorEastAsia" w:hAnsiTheme="minorEastAsia"/>
          <w:color w:val="auto"/>
          <w:szCs w:val="21"/>
          <w:highlight w:val="none"/>
        </w:rPr>
        <w:t xml:space="preserve">联系电话：                                 传    真：                   </w:t>
      </w:r>
      <w:r/>
    </w:p>
    <w:p>
      <w:pPr>
        <w:pStyle w:val="979"/>
        <w:ind w:firstLine="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979"/>
        <w:ind w:firstLine="0"/>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spacing w:line="380" w:lineRule="exact"/>
        <w:rPr>
          <w:rFonts w:cs="宋体" w:asciiTheme="minorEastAsia" w:hAnsiTheme="minorEastAsia"/>
          <w:color w:val="auto"/>
          <w:szCs w:val="21"/>
          <w:highlight w:val="none"/>
        </w:rPr>
      </w:pPr>
      <w:r>
        <w:rPr>
          <w:rFonts w:hint="eastAsia" w:cs="宋体" w:asciiTheme="minorEastAsia" w:hAnsiTheme="minorEastAsia" w:eastAsiaTheme="minorEastAsia"/>
          <w:bCs/>
          <w:color w:val="auto"/>
          <w:szCs w:val="21"/>
          <w:highlight w:val="none"/>
          <w:lang w:bidi="en-US"/>
        </w:rPr>
        <w:t xml:space="preserve">日期：</w:t>
      </w:r>
      <w:r>
        <w:rPr>
          <w:rFonts w:asciiTheme="minorEastAsia" w:hAnsiTheme="minorEastAsia"/>
          <w:color w:val="auto"/>
          <w:szCs w:val="21"/>
          <w:highlight w:val="none"/>
        </w:rPr>
        <w:t xml:space="preserve">    </w:t>
      </w:r>
      <w:r>
        <w:rPr>
          <w:rFonts w:cs="Arial" w:asciiTheme="minorEastAsia" w:hAnsiTheme="minorEastAsia" w:eastAsiaTheme="minorEastAsia"/>
          <w:color w:val="auto"/>
          <w:sz w:val="21"/>
          <w:szCs w:val="21"/>
          <w:highlight w:val="none"/>
        </w:rPr>
        <w:t xml:space="preserve">   年     月    日</w:t>
      </w:r>
      <w:r>
        <w:rPr>
          <w:rFonts w:asciiTheme="minorEastAsia" w:hAnsiTheme="minorEastAsia"/>
          <w:color w:val="auto"/>
          <w:szCs w:val="21"/>
          <w:highlight w:val="none"/>
        </w:rPr>
        <w:t xml:space="preserve">                                       </w:t>
      </w:r>
      <w:r/>
    </w:p>
    <w:p>
      <w:pPr>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格式2：法人授权委托书</w:t>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ind w:firstLine="420"/>
        <w:jc w:val="center"/>
        <w:spacing w:line="380" w:lineRule="exact"/>
        <w:rPr>
          <w:rFonts w:hint="eastAsia"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法定代表人授权委托书</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本授权委托书声明：我（姓名）系（</w:t>
      </w:r>
      <w:r>
        <w:rPr>
          <w:rFonts w:hint="eastAsia" w:asciiTheme="minorEastAsia" w:hAnsiTheme="minorEastAsia"/>
          <w:color w:val="auto"/>
          <w:szCs w:val="21"/>
          <w:highlight w:val="none"/>
          <w:lang w:eastAsia="zh-CN"/>
        </w:rPr>
        <w:t xml:space="preserve">响应单位</w:t>
      </w:r>
      <w:r>
        <w:rPr>
          <w:rFonts w:hint="eastAsia" w:asciiTheme="minorEastAsia" w:hAnsiTheme="minorEastAsia"/>
          <w:color w:val="auto"/>
          <w:szCs w:val="21"/>
          <w:highlight w:val="none"/>
        </w:rPr>
        <w:t xml:space="preserve">名称）的法定代表人，现授权委托  （姓名+手机号码）为我公司代理人，以本公司的名义参加 （采购人名称）组织实施的编号为号的招标（采购）活动。代理人在投标、开标、评标、合同订立和履行过程中所签署的一切文件和处理与这有关的一切事务，我均予以承认。</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代理人无转委托权。特此委托。</w:t>
      </w:r>
      <w:r/>
    </w:p>
    <w:p>
      <w:pPr>
        <w:ind w:firstLine="420"/>
        <w:spacing w:line="38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   </w:t>
      </w:r>
      <w:r/>
    </w:p>
    <w:p>
      <w:pPr>
        <w:pStyle w:val="809"/>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投 标 人：</w:t>
      </w:r>
      <w:r/>
    </w:p>
    <w:p>
      <w:pPr>
        <w:pStyle w:val="809"/>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法定代表人：</w:t>
      </w:r>
      <w:r/>
    </w:p>
    <w:p>
      <w:pPr>
        <w:pStyle w:val="809"/>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代理人：</w:t>
      </w:r>
      <w:r/>
    </w:p>
    <w:p>
      <w:pPr>
        <w:pStyle w:val="809"/>
        <w:ind w:firstLine="422"/>
        <w:spacing w:line="400" w:lineRule="exact"/>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日 期： </w:t>
      </w:r>
      <w:r/>
    </w:p>
    <w:p>
      <w:pPr>
        <w:pStyle w:val="809"/>
        <w:ind w:firstLine="422"/>
        <w:spacing w:line="48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rPr>
          <w:rFonts w:hint="eastAsia" w:eastAsia="宋体" w:cs="宋体" w:asciiTheme="minorEastAsia" w:hAnsiTheme="minorEastAsia"/>
          <w:b/>
          <w:bCs/>
          <w:color w:val="auto"/>
          <w:highlight w:val="none"/>
          <w:lang w:eastAsia="zh-CN"/>
        </w:rPr>
      </w:pPr>
      <w:r>
        <w:rPr>
          <w:rFonts w:hint="eastAsia" w:cs="宋体" w:asciiTheme="minorEastAsia" w:hAnsiTheme="minorEastAsia"/>
          <w:b/>
          <w:bCs/>
          <w:color w:val="auto"/>
          <w:szCs w:val="21"/>
          <w:highlight w:val="none"/>
          <w:lang w:eastAsia="zh-CN"/>
        </w:rPr>
        <w:br w:type="page" w:clear="all"/>
      </w:r>
      <w:r/>
    </w:p>
    <w:p>
      <w:pPr>
        <w:pStyle w:val="979"/>
        <w:ind w:firstLine="422"/>
        <w:rPr>
          <w:rFonts w:hint="eastAsia" w:cs="宋体" w:asciiTheme="minorEastAsia" w:hAnsiTheme="minorEastAsia"/>
          <w:b/>
          <w:bCs/>
          <w:color w:val="auto"/>
          <w:highlight w:val="none"/>
          <w:lang w:eastAsia="zh-CN"/>
        </w:rPr>
      </w:pPr>
      <w:r>
        <w:rPr>
          <w:rFonts w:hint="eastAsia" w:cs="宋体" w:asciiTheme="minorEastAsia" w:hAnsiTheme="minorEastAsia" w:eastAsiaTheme="minorEastAsia"/>
          <w:b/>
          <w:bCs/>
          <w:color w:val="auto"/>
          <w:szCs w:val="21"/>
          <w:highlight w:val="none"/>
        </w:rPr>
        <w:t xml:space="preserve">格式3：</w:t>
      </w:r>
      <w:r>
        <w:rPr>
          <w:rFonts w:hint="eastAsia" w:cs="宋体" w:asciiTheme="minorEastAsia" w:hAnsiTheme="minorEastAsia"/>
          <w:b/>
          <w:bCs/>
          <w:color w:val="auto"/>
          <w:szCs w:val="21"/>
          <w:highlight w:val="none"/>
          <w:lang w:eastAsia="zh-CN"/>
        </w:rPr>
        <w:t xml:space="preserve">磋商响应报价表</w:t>
      </w:r>
      <w:r/>
    </w:p>
    <w:p>
      <w:pPr>
        <w:jc w:val="center"/>
        <w:spacing w:before="100" w:beforeAutospacing="1" w:after="100" w:afterAutospacing="1" w:line="500" w:lineRule="atLeast"/>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开  标 一 览  表</w:t>
      </w:r>
      <w:r/>
    </w:p>
    <w:p>
      <w:pPr>
        <w:spacing w:before="100" w:beforeAutospacing="1" w:after="100" w:afterAutospacing="1"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项目编号：</w:t>
      </w:r>
      <w:r/>
    </w:p>
    <w:p>
      <w:pPr>
        <w:spacing w:before="100" w:beforeAutospacing="1" w:after="100" w:afterAutospacing="1"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项目名称：</w:t>
      </w:r>
      <w:r/>
    </w:p>
    <w:p>
      <w:pPr>
        <w:spacing w:before="100" w:beforeAutospacing="1" w:after="100" w:afterAutospacing="1" w:line="360" w:lineRule="auto"/>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标段编号：</w:t>
      </w:r>
      <w:r/>
    </w:p>
    <w:p>
      <w:pPr>
        <w:spacing w:before="100" w:beforeAutospacing="1" w:after="100" w:afterAutospacing="1" w:line="360" w:lineRule="auto"/>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标段名称：</w:t>
      </w:r>
      <w:r/>
    </w:p>
    <w:tbl>
      <w:tblPr>
        <w:tblStyle w:val="785"/>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ind w:firstLine="502"/>
              <w:jc w:val="left"/>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合计（人民币大写）：     小写：</w:t>
            </w:r>
            <w:r/>
          </w:p>
        </w:tc>
      </w:tr>
    </w:tbl>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979"/>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979"/>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Cs/>
          <w:color w:val="auto"/>
          <w:szCs w:val="21"/>
          <w:highlight w:val="none"/>
          <w:lang w:bidi="en-US"/>
        </w:rPr>
        <w:t xml:space="preserve">日期：</w:t>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ind w:firstLine="422"/>
        <w:jc w:val="left"/>
        <w:rPr>
          <w:rFonts w:cs="宋体" w:asciiTheme="minorEastAsia" w:hAnsiTheme="minorEastAsia"/>
          <w:b/>
          <w:bCs/>
          <w:color w:val="auto"/>
          <w:szCs w:val="21"/>
          <w:highlight w:val="none"/>
        </w:rPr>
        <w:sectPr>
          <w:headerReference w:type="default" r:id="rId9"/>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cs="宋体" w:asciiTheme="minorEastAsia" w:hAnsiTheme="minorEastAsia"/>
          <w:b/>
          <w:color w:val="auto"/>
          <w:szCs w:val="21"/>
          <w:highlight w:val="none"/>
          <w:lang w:val="zh-CN" w:bidi="en-US"/>
        </w:rPr>
        <w:t xml:space="preserve">注：本项目磋商响应报价表中只填写投标总价（元）一栏。</w:t>
      </w:r>
      <w:r/>
    </w:p>
    <w:p>
      <w:pPr>
        <w:pStyle w:val="979"/>
        <w:ind w:firstLine="422"/>
        <w:rPr>
          <w:rFonts w:hint="eastAsia" w:eastAsia="宋体" w:cs="宋体" w:asciiTheme="minorEastAsia" w:hAnsiTheme="minorEastAsia"/>
          <w:b/>
          <w:bCs/>
          <w:color w:val="auto"/>
          <w:szCs w:val="21"/>
          <w:highlight w:val="none"/>
          <w:lang w:eastAsia="zh-CN"/>
        </w:rPr>
      </w:pPr>
      <w:r>
        <w:rPr>
          <w:rFonts w:hint="eastAsia" w:cs="宋体" w:asciiTheme="minorEastAsia" w:hAnsiTheme="minorEastAsia" w:eastAsiaTheme="minorEastAsia"/>
          <w:b/>
          <w:bCs/>
          <w:color w:val="auto"/>
          <w:szCs w:val="21"/>
          <w:highlight w:val="none"/>
        </w:rPr>
        <w:t xml:space="preserve">格式4：</w:t>
      </w:r>
      <w:r>
        <w:rPr>
          <w:rFonts w:hint="eastAsia" w:cs="宋体" w:asciiTheme="minorEastAsia" w:hAnsiTheme="minorEastAsia"/>
          <w:b/>
          <w:bCs/>
          <w:color w:val="auto"/>
          <w:szCs w:val="21"/>
          <w:highlight w:val="none"/>
          <w:lang w:eastAsia="zh-CN"/>
        </w:rPr>
        <w:t xml:space="preserve">报价明细表</w:t>
      </w:r>
      <w:r/>
    </w:p>
    <w:p>
      <w:pPr>
        <w:pStyle w:val="791"/>
        <w:ind w:firstLine="558"/>
        <w:jc w:val="center"/>
        <w:spacing w:before="184" w:line="218" w:lineRule="auto"/>
        <w:rPr>
          <w:rFonts w:hint="eastAsia" w:eastAsia="宋体" w:asciiTheme="minorEastAsia" w:hAnsiTheme="minorEastAsia"/>
          <w:b/>
          <w:bCs/>
          <w:color w:val="auto"/>
          <w:spacing w:val="-1"/>
          <w:szCs w:val="24"/>
          <w:highlight w:val="none"/>
          <w:lang w:eastAsia="zh-CN"/>
        </w:rPr>
        <w:outlineLvl w:val="1"/>
      </w:pPr>
      <w:r>
        <w:rPr>
          <w:rFonts w:hint="eastAsia" w:asciiTheme="minorEastAsia" w:hAnsiTheme="minorEastAsia" w:eastAsiaTheme="minorEastAsia"/>
          <w:b/>
          <w:bCs/>
          <w:color w:val="auto"/>
          <w:spacing w:val="-1"/>
          <w:szCs w:val="24"/>
          <w:highlight w:val="none"/>
        </w:rPr>
        <w:t xml:space="preserve">（1）</w:t>
      </w:r>
      <w:r>
        <w:rPr>
          <w:rFonts w:hint="eastAsia" w:asciiTheme="minorEastAsia" w:hAnsiTheme="minorEastAsia"/>
          <w:b/>
          <w:bCs/>
          <w:color w:val="auto"/>
          <w:spacing w:val="-1"/>
          <w:szCs w:val="24"/>
          <w:highlight w:val="none"/>
          <w:lang w:eastAsia="zh-CN"/>
        </w:rPr>
        <w:t xml:space="preserve">报价明细表</w:t>
      </w:r>
      <w:r/>
    </w:p>
    <w:tbl>
      <w:tblPr>
        <w:tblStyle w:val="785"/>
        <w:tblW w:w="101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3"/>
        <w:gridCol w:w="1982"/>
        <w:gridCol w:w="1566"/>
        <w:gridCol w:w="1695"/>
        <w:gridCol w:w="1655"/>
        <w:gridCol w:w="1655"/>
        <w:gridCol w:w="691"/>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有害垃圾种类</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rPr>
                <w:rFonts w:hint="eastAsia" w:ascii="宋体" w:hAnsi="宋体" w:cs="宋体"/>
                <w:b/>
                <w:bCs/>
                <w:i w:val="0"/>
                <w:iCs w:val="0"/>
                <w:color w:val="auto"/>
                <w:sz w:val="21"/>
                <w:szCs w:val="21"/>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预估单年重量</w:t>
            </w:r>
            <w:r>
              <w:rPr>
                <w:rFonts w:hint="eastAsia" w:ascii="宋体" w:hAnsi="宋体" w:cs="宋体"/>
                <w:b/>
                <w:bCs/>
                <w:i w:val="0"/>
                <w:iCs w:val="0"/>
                <w:color w:val="auto"/>
                <w:sz w:val="21"/>
                <w:szCs w:val="21"/>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服务期C</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合价D=A*B*C</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废荧光灯管</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restart"/>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废药品</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废硒鼓及墨盒</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废油漆包装物</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22"/>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废杀虫剂包装物</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废胶片、废像纸</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废充电电池</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7831" w:type="dxa"/>
            <w:vAlign w:val="center"/>
            <w:textDirection w:val="lrTb"/>
            <w:noWrap/>
          </w:tcPr>
          <w:p>
            <w:pPr>
              <w:ind w:left="0" w:right="0" w:firstLine="0"/>
              <w:jc w:val="center"/>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55" w:type="dxa"/>
            <w:vAlign w:val="center"/>
            <w:textDirection w:val="lrTb"/>
            <w:noWrap/>
          </w:tcPr>
          <w:p>
            <w:pPr>
              <w:ind w:left="0" w:right="0" w:firstLine="0"/>
              <w:jc w:val="both"/>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ind w:left="0" w:right="0" w:firstLine="0"/>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bl>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注：</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1、本表中的报价为全费用综合单价，应包括完成该项目所有服务管理内容所需的人工、机械设备、工具器具、燃料费、耗材、通讯、维护、技术支持与培训及相关劳务支出等工作所发生的全部费用以及乙方企业管理费、利润、各种税金和政策性文件规定及合同包含的所有风险、责任等各项应有费用。</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2、本表中的项目名称、数量（如有）均为参考，仅作为投标报价的共同基础，具体服务要求以招标文件、投标响应及承诺情况中的较高标准为准，结算以实际数量及成交综合单价为准。</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3、《开标一览表》中的投标总价与《报价明细表》中的合计金额一致。</w:t>
      </w:r>
      <w:r/>
    </w:p>
    <w:p>
      <w:pPr>
        <w:ind w:firstLine="422"/>
        <w:spacing w:line="360" w:lineRule="auto"/>
        <w:rPr>
          <w:rFonts w:hint="eastAsia"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4、单价、合价、</w:t>
      </w:r>
      <w:r>
        <w:rPr>
          <w:rFonts w:hint="eastAsia" w:cs="宋体" w:asciiTheme="minorEastAsia" w:hAnsiTheme="minorEastAsia"/>
          <w:color w:val="auto"/>
          <w:szCs w:val="21"/>
          <w:highlight w:val="none"/>
          <w:lang w:val="en-US" w:eastAsia="zh-CN"/>
        </w:rPr>
        <w:t xml:space="preserve">合计</w:t>
      </w:r>
      <w:r>
        <w:rPr>
          <w:rFonts w:hint="eastAsia" w:cs="宋体" w:asciiTheme="minorEastAsia" w:hAnsiTheme="minorEastAsia"/>
          <w:color w:val="auto"/>
          <w:szCs w:val="21"/>
          <w:highlight w:val="none"/>
          <w:lang w:val="zh-CN"/>
        </w:rPr>
        <w:t xml:space="preserve">均须以人民币元表示，各金额均须用小写填写，并精确到小数点后 2 位，第 3 位四舍五入。</w:t>
      </w:r>
      <w:r/>
    </w:p>
    <w:p>
      <w:pPr>
        <w:ind w:firstLine="422"/>
        <w:spacing w:line="360" w:lineRule="auto"/>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5、未按要求填报的，视为未实质性响应，为无效标。</w:t>
      </w:r>
      <w:r/>
    </w:p>
    <w:p>
      <w:pPr>
        <w:pStyle w:val="979"/>
        <w:spacing w:line="360" w:lineRule="auto"/>
        <w:rPr>
          <w:rFonts w:hint="eastAsia" w:cs="宋体" w:asciiTheme="minorEastAsia" w:hAnsiTheme="minorEastAsia"/>
          <w:color w:val="auto"/>
          <w:szCs w:val="21"/>
          <w:highlight w:val="none"/>
          <w:lang w:eastAsia="zh-CN" w:bidi="en-US"/>
        </w:rPr>
      </w:pPr>
      <w:r>
        <w:rPr>
          <w:rFonts w:hint="eastAsia" w:cs="宋体" w:asciiTheme="minorEastAsia" w:hAnsiTheme="minorEastAsia"/>
          <w:color w:val="auto"/>
          <w:szCs w:val="21"/>
          <w:highlight w:val="none"/>
          <w:lang w:eastAsia="zh-CN" w:bidi="en-US"/>
        </w:rPr>
      </w:r>
      <w:r/>
    </w:p>
    <w:p>
      <w:pPr>
        <w:pStyle w:val="979"/>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979"/>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791"/>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979"/>
        <w:ind w:firstLine="422"/>
        <w:rPr>
          <w:rFonts w:cs="宋体" w:asciiTheme="minorEastAsia" w:hAnsiTheme="minorEastAsia" w:eastAsiaTheme="minorEastAsia"/>
          <w:b/>
          <w:bCs/>
          <w:color w:val="auto"/>
          <w:szCs w:val="21"/>
          <w:highlight w:val="none"/>
        </w:rPr>
      </w:pPr>
      <w:r>
        <w:rPr>
          <w:rFonts w:cs="宋体" w:asciiTheme="minorEastAsia" w:hAnsiTheme="minorEastAsia" w:eastAsiaTheme="minorEastAsia"/>
          <w:b/>
          <w:bCs/>
          <w:color w:val="auto"/>
          <w:szCs w:val="21"/>
          <w:highlight w:val="none"/>
        </w:rPr>
      </w:r>
      <w:r/>
    </w:p>
    <w:p>
      <w:pPr>
        <w:pStyle w:val="776"/>
        <w:ind w:firstLine="420"/>
        <w:pageBreakBefore/>
        <w:spacing w:line="420" w:lineRule="exact"/>
        <w:rPr>
          <w:rFonts w:cs="宋体" w:asciiTheme="minorEastAsia" w:hAnsiTheme="minorEastAsia" w:eastAsiaTheme="minorEastAsia"/>
          <w:color w:val="auto"/>
          <w:sz w:val="21"/>
          <w:szCs w:val="21"/>
          <w:highlight w:val="none"/>
          <w:lang w:val="zh-CN"/>
        </w:rPr>
      </w:pPr>
      <w:r>
        <w:rPr>
          <w:rFonts w:hint="eastAsia" w:cs="宋体" w:asciiTheme="minorEastAsia" w:hAnsiTheme="minorEastAsia" w:eastAsiaTheme="minorEastAsia"/>
          <w:color w:val="auto"/>
          <w:sz w:val="21"/>
          <w:szCs w:val="21"/>
          <w:highlight w:val="none"/>
          <w:lang w:val="zh-CN"/>
        </w:rPr>
        <w:t xml:space="preserve">格式</w:t>
      </w:r>
      <w:r>
        <w:rPr>
          <w:rFonts w:hint="eastAsia" w:eastAsia="宋体" w:cs="宋体" w:asciiTheme="minorEastAsia" w:hAnsiTheme="minorEastAsia"/>
          <w:color w:val="auto"/>
          <w:sz w:val="21"/>
          <w:szCs w:val="21"/>
          <w:highlight w:val="none"/>
          <w:lang w:val="en-US" w:eastAsia="zh-CN"/>
        </w:rPr>
        <w:t xml:space="preserve">5</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zh-CN"/>
        </w:rPr>
        <w:t xml:space="preserve">商务和技术要求偏离表</w:t>
      </w:r>
      <w:r/>
    </w:p>
    <w:p>
      <w:pPr>
        <w:ind w:firstLine="602"/>
        <w:jc w:val="center"/>
        <w:rPr>
          <w:rFonts w:cs="Arial" w:asciiTheme="minorEastAsia" w:hAnsiTheme="minorEastAsia"/>
          <w:b/>
          <w:color w:val="auto"/>
          <w:sz w:val="30"/>
          <w:szCs w:val="30"/>
          <w:highlight w:val="none"/>
        </w:rPr>
      </w:pPr>
      <w:r>
        <w:rPr>
          <w:rFonts w:hint="eastAsia" w:cs="Arial" w:asciiTheme="minorEastAsia" w:hAnsiTheme="minorEastAsia"/>
          <w:b/>
          <w:color w:val="auto"/>
          <w:sz w:val="30"/>
          <w:szCs w:val="30"/>
          <w:highlight w:val="none"/>
        </w:rPr>
        <w:t xml:space="preserve">商务和技术要求偏离表</w:t>
      </w:r>
      <w:r/>
    </w:p>
    <w:tbl>
      <w:tblPr>
        <w:tblStyle w:val="785"/>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788"/>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序号</w:t>
            </w:r>
            <w:r/>
          </w:p>
        </w:tc>
        <w:tc>
          <w:tcPr>
            <w:tcW w:w="1292" w:type="dxa"/>
            <w:vAlign w:val="center"/>
            <w:textDirection w:val="lrTb"/>
            <w:noWrap w:val="false"/>
          </w:tcPr>
          <w:p>
            <w:pPr>
              <w:pStyle w:val="788"/>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采购内容</w:t>
            </w:r>
            <w:r/>
          </w:p>
        </w:tc>
        <w:tc>
          <w:tcPr>
            <w:tcW w:w="1620" w:type="dxa"/>
            <w:vAlign w:val="center"/>
            <w:textDirection w:val="lrTb"/>
            <w:noWrap w:val="false"/>
          </w:tcPr>
          <w:p>
            <w:pPr>
              <w:pStyle w:val="788"/>
              <w:ind w:firstLine="0"/>
              <w:jc w:val="both"/>
              <w:spacing w:line="400" w:lineRule="exact"/>
              <w:rPr>
                <w:rFonts w:cs="Arial" w:asciiTheme="minorEastAsia" w:hAnsiTheme="minorEastAsia" w:eastAsiaTheme="minorEastAsia"/>
                <w:color w:val="auto"/>
                <w:szCs w:val="21"/>
                <w:highlight w:val="none"/>
              </w:rPr>
            </w:pPr>
            <w:r>
              <w:rPr>
                <w:rFonts w:hint="eastAsia" w:cs="Arial" w:asciiTheme="minorEastAsia" w:hAnsiTheme="minorEastAsia"/>
                <w:color w:val="auto"/>
                <w:szCs w:val="21"/>
                <w:highlight w:val="none"/>
                <w:lang w:val="en-US" w:eastAsia="zh-CN"/>
              </w:rPr>
              <w:t xml:space="preserve">采购</w:t>
            </w:r>
            <w:r>
              <w:rPr>
                <w:rFonts w:cs="Arial" w:asciiTheme="minorEastAsia" w:hAnsiTheme="minorEastAsia" w:eastAsiaTheme="minorEastAsia"/>
                <w:color w:val="auto"/>
                <w:szCs w:val="21"/>
                <w:highlight w:val="none"/>
              </w:rPr>
              <w:t xml:space="preserve">要求</w:t>
            </w:r>
            <w:r/>
          </w:p>
        </w:tc>
        <w:tc>
          <w:tcPr>
            <w:tcW w:w="1440" w:type="dxa"/>
            <w:vAlign w:val="center"/>
            <w:textDirection w:val="lrTb"/>
            <w:noWrap w:val="false"/>
          </w:tcPr>
          <w:p>
            <w:pPr>
              <w:pStyle w:val="788"/>
              <w:ind w:firstLine="0"/>
              <w:jc w:val="both"/>
              <w:spacing w:line="400" w:lineRule="exact"/>
              <w:rPr>
                <w:rFonts w:cs="Arial" w:asciiTheme="minorEastAsia" w:hAnsiTheme="minorEastAsia" w:eastAsiaTheme="minorEastAsia"/>
                <w:color w:val="auto"/>
                <w:szCs w:val="21"/>
                <w:highlight w:val="none"/>
              </w:rPr>
            </w:pPr>
            <w:r>
              <w:rPr>
                <w:rFonts w:hint="eastAsia" w:cs="Arial" w:asciiTheme="minorEastAsia" w:hAnsiTheme="minorEastAsia"/>
                <w:color w:val="auto"/>
                <w:szCs w:val="21"/>
                <w:highlight w:val="none"/>
                <w:lang w:val="en-US" w:eastAsia="zh-CN"/>
              </w:rPr>
              <w:t xml:space="preserve">响应</w:t>
            </w:r>
            <w:r>
              <w:rPr>
                <w:rFonts w:cs="Arial" w:asciiTheme="minorEastAsia" w:hAnsiTheme="minorEastAsia" w:eastAsiaTheme="minorEastAsia"/>
                <w:color w:val="auto"/>
                <w:szCs w:val="21"/>
                <w:highlight w:val="none"/>
              </w:rPr>
              <w:t xml:space="preserve">情况</w:t>
            </w:r>
            <w:r/>
          </w:p>
        </w:tc>
        <w:tc>
          <w:tcPr>
            <w:tcW w:w="1699" w:type="dxa"/>
            <w:vAlign w:val="center"/>
            <w:textDirection w:val="lrTb"/>
            <w:noWrap w:val="false"/>
          </w:tcPr>
          <w:p>
            <w:pPr>
              <w:pStyle w:val="788"/>
              <w:ind w:firstLine="0"/>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偏离/响应</w:t>
            </w:r>
            <w:r/>
          </w:p>
        </w:tc>
        <w:tc>
          <w:tcPr>
            <w:tcW w:w="1757" w:type="dxa"/>
            <w:vAlign w:val="center"/>
            <w:textDirection w:val="lrTb"/>
            <w:noWrap w:val="false"/>
          </w:tcPr>
          <w:p>
            <w:pPr>
              <w:pStyle w:val="788"/>
              <w:ind w:firstLine="482"/>
              <w:jc w:val="both"/>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说明</w:t>
            </w:r>
            <w:r/>
          </w:p>
        </w:tc>
      </w:tr>
      <w:tr>
        <w:trPr>
          <w:jc w:val="center"/>
          <w:trHeight w:val="423"/>
        </w:trPr>
        <w:tc>
          <w:tcPr>
            <w:tcW w:w="828"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423"/>
        </w:trPr>
        <w:tc>
          <w:tcPr>
            <w:tcW w:w="828"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292"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20"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440"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699"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1757" w:type="dxa"/>
            <w:textDirection w:val="lrTb"/>
            <w:noWrap w:val="false"/>
          </w:tcPr>
          <w:p>
            <w:pPr>
              <w:pStyle w:val="788"/>
              <w:ind w:firstLine="482"/>
              <w:jc w:val="center"/>
              <w:spacing w:line="400" w:lineRule="exac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bl>
    <w:p>
      <w:pPr>
        <w:pStyle w:val="794"/>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注：1、</w:t>
      </w: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应对照</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要求，</w:t>
      </w:r>
      <w:r>
        <w:rPr>
          <w:rFonts w:hint="eastAsia" w:cs="Arial" w:asciiTheme="minorEastAsia" w:hAnsiTheme="minorEastAsia"/>
          <w:color w:val="auto"/>
          <w:sz w:val="21"/>
          <w:szCs w:val="21"/>
          <w:highlight w:val="none"/>
          <w:lang w:eastAsia="zh-CN"/>
        </w:rPr>
        <w:t xml:space="preserve">响应单位</w:t>
      </w:r>
      <w:r>
        <w:rPr>
          <w:rFonts w:hint="eastAsia" w:cs="Arial" w:asciiTheme="minorEastAsia" w:hAnsiTheme="minorEastAsia" w:eastAsiaTheme="minorEastAsia"/>
          <w:color w:val="auto"/>
          <w:sz w:val="21"/>
          <w:szCs w:val="21"/>
          <w:highlight w:val="none"/>
        </w:rPr>
        <w:t xml:space="preserve">响应情况</w:t>
      </w:r>
      <w:r>
        <w:rPr>
          <w:rFonts w:cs="Arial" w:asciiTheme="minorEastAsia" w:hAnsiTheme="minorEastAsia" w:eastAsiaTheme="minorEastAsia"/>
          <w:color w:val="auto"/>
          <w:sz w:val="21"/>
          <w:szCs w:val="21"/>
          <w:highlight w:val="none"/>
        </w:rPr>
        <w:t xml:space="preserve">与</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的规定有偏离的，应在此表中申明与设计要求条文的偏差和例外。</w:t>
      </w:r>
      <w:r/>
    </w:p>
    <w:p>
      <w:pPr>
        <w:pStyle w:val="794"/>
        <w:ind w:firstLine="447"/>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2、未在上表中说明的，如在</w:t>
      </w:r>
      <w:r>
        <w:rPr>
          <w:rFonts w:hint="eastAsia" w:cs="Arial" w:asciiTheme="minorEastAsia" w:hAnsiTheme="minorEastAsia" w:eastAsiaTheme="minorEastAsia"/>
          <w:color w:val="auto"/>
          <w:sz w:val="21"/>
          <w:szCs w:val="21"/>
          <w:highlight w:val="none"/>
        </w:rPr>
        <w:t xml:space="preserve">投标</w:t>
      </w:r>
      <w:r>
        <w:rPr>
          <w:rFonts w:cs="Arial" w:asciiTheme="minorEastAsia" w:hAnsiTheme="minorEastAsia" w:eastAsiaTheme="minorEastAsia"/>
          <w:color w:val="auto"/>
          <w:sz w:val="21"/>
          <w:szCs w:val="21"/>
          <w:highlight w:val="none"/>
        </w:rPr>
        <w:t xml:space="preserve">文件其他内容中已有文字说明的，则以已有文字说明为准，否则，将被认为完全响应</w:t>
      </w:r>
      <w:r>
        <w:rPr>
          <w:rFonts w:hint="eastAsia" w:cs="Arial" w:asciiTheme="minorEastAsia" w:hAnsiTheme="minorEastAsia"/>
          <w:color w:val="auto"/>
          <w:sz w:val="21"/>
          <w:szCs w:val="21"/>
          <w:highlight w:val="none"/>
          <w:lang w:eastAsia="zh-CN"/>
        </w:rPr>
        <w:t xml:space="preserve">采购文件</w:t>
      </w:r>
      <w:r>
        <w:rPr>
          <w:rFonts w:cs="Arial" w:asciiTheme="minorEastAsia" w:hAnsiTheme="minorEastAsia" w:eastAsiaTheme="minorEastAsia"/>
          <w:color w:val="auto"/>
          <w:sz w:val="21"/>
          <w:szCs w:val="21"/>
          <w:highlight w:val="none"/>
        </w:rPr>
        <w:t xml:space="preserve">的规定。但该表不作为</w:t>
      </w: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对所投标的物详细描述和说明的替代。</w:t>
      </w:r>
      <w:r/>
    </w:p>
    <w:p>
      <w:pPr>
        <w:spacing w:line="360" w:lineRule="auto"/>
        <w:rPr>
          <w:rFonts w:cs="Arial" w:asciiTheme="minorEastAsia" w:hAnsiTheme="minorEastAsia"/>
          <w:color w:val="auto"/>
          <w:highlight w:val="none"/>
        </w:rPr>
      </w:pPr>
      <w:r>
        <w:rPr>
          <w:rFonts w:cs="Arial" w:asciiTheme="minorEastAsia" w:hAnsiTheme="minorEastAsia"/>
          <w:color w:val="auto"/>
          <w:highlight w:val="none"/>
        </w:rPr>
      </w:r>
      <w:r/>
    </w:p>
    <w:p>
      <w:pPr>
        <w:pStyle w:val="788"/>
        <w:ind w:firstLine="422"/>
        <w:spacing w:line="400" w:lineRule="exact"/>
        <w:rPr>
          <w:rFonts w:cs="Arial" w:asciiTheme="minorEastAsia" w:hAnsiTheme="minorEastAsia" w:eastAsiaTheme="minorEastAsia"/>
          <w:color w:val="auto"/>
          <w:sz w:val="21"/>
          <w:szCs w:val="21"/>
          <w:highlight w:val="none"/>
        </w:rPr>
      </w:pPr>
      <w:r>
        <w:rPr>
          <w:rFonts w:hint="eastAsia" w:cs="Arial" w:asciiTheme="minorEastAsia" w:hAnsiTheme="minorEastAsia"/>
          <w:color w:val="auto"/>
          <w:sz w:val="21"/>
          <w:szCs w:val="21"/>
          <w:highlight w:val="none"/>
          <w:lang w:eastAsia="zh-CN"/>
        </w:rPr>
        <w:t xml:space="preserve">响应单位</w:t>
      </w:r>
      <w:r>
        <w:rPr>
          <w:rFonts w:cs="Arial" w:asciiTheme="minorEastAsia" w:hAnsiTheme="minorEastAsia" w:eastAsiaTheme="minorEastAsia"/>
          <w:color w:val="auto"/>
          <w:sz w:val="21"/>
          <w:szCs w:val="21"/>
          <w:highlight w:val="none"/>
        </w:rPr>
        <w:t xml:space="preserve">：（</w:t>
      </w:r>
      <w:r>
        <w:rPr>
          <w:rFonts w:hint="eastAsia" w:cs="Arial" w:asciiTheme="minorEastAsia" w:hAnsiTheme="minorEastAsia" w:eastAsiaTheme="minorEastAsia"/>
          <w:color w:val="auto"/>
          <w:sz w:val="21"/>
          <w:szCs w:val="21"/>
          <w:highlight w:val="none"/>
        </w:rPr>
        <w:t xml:space="preserve">加盖CA电子公章</w:t>
      </w:r>
      <w:r>
        <w:rPr>
          <w:rFonts w:cs="Arial" w:asciiTheme="minorEastAsia" w:hAnsiTheme="minorEastAsia" w:eastAsiaTheme="minorEastAsia"/>
          <w:color w:val="auto"/>
          <w:sz w:val="21"/>
          <w:szCs w:val="21"/>
          <w:highlight w:val="none"/>
        </w:rPr>
        <w:t xml:space="preserve">）</w:t>
      </w:r>
      <w:r/>
    </w:p>
    <w:p>
      <w:pPr>
        <w:pStyle w:val="788"/>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788"/>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pStyle w:val="788"/>
        <w:ind w:firstLine="482"/>
        <w:spacing w:line="400" w:lineRule="exact"/>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r>
      <w:r/>
    </w:p>
    <w:p>
      <w:pPr>
        <w:spacing w:line="540" w:lineRule="exact"/>
        <w:rPr>
          <w:rFonts w:asciiTheme="minorEastAsia" w:hAnsiTheme="minorEastAsia"/>
          <w:bCs/>
          <w:color w:val="auto"/>
          <w:szCs w:val="21"/>
          <w:highlight w:val="none"/>
        </w:rPr>
      </w:pPr>
      <w:r>
        <w:rPr>
          <w:rFonts w:asciiTheme="minorEastAsia" w:hAnsiTheme="minorEastAsia"/>
          <w:bCs/>
          <w:color w:val="auto"/>
          <w:szCs w:val="21"/>
          <w:highlight w:val="none"/>
        </w:rPr>
      </w:r>
      <w:r/>
    </w:p>
    <w:p>
      <w:pPr>
        <w:spacing w:line="540" w:lineRule="exact"/>
        <w:rPr>
          <w:rFonts w:asciiTheme="minorEastAsia" w:hAnsiTheme="minorEastAsia"/>
          <w:bCs/>
          <w:color w:val="auto"/>
          <w:szCs w:val="21"/>
          <w:highlight w:val="none"/>
        </w:rPr>
      </w:pPr>
      <w:r>
        <w:rPr>
          <w:rFonts w:asciiTheme="minorEastAsia" w:hAnsiTheme="minorEastAsia"/>
          <w:bCs/>
          <w:color w:val="auto"/>
          <w:szCs w:val="21"/>
          <w:highlight w:val="none"/>
        </w:rPr>
      </w:r>
      <w:r/>
    </w:p>
    <w:p>
      <w:pPr>
        <w:ind w:firstLine="420"/>
        <w:spacing w:line="540" w:lineRule="exact"/>
        <w:rPr>
          <w:rFonts w:asciiTheme="minorEastAsia" w:hAnsiTheme="minorEastAsia"/>
          <w:b/>
          <w:bCs/>
          <w:color w:val="auto"/>
          <w:highlight w:val="none"/>
        </w:rPr>
      </w:pPr>
      <w:r>
        <w:rPr>
          <w:rFonts w:hint="eastAsia" w:asciiTheme="minorEastAsia" w:hAnsiTheme="minorEastAsia"/>
          <w:b/>
          <w:color w:val="auto"/>
          <w:szCs w:val="21"/>
          <w:highlight w:val="none"/>
        </w:rPr>
        <w:t xml:space="preserve">格式</w:t>
      </w:r>
      <w:r>
        <w:rPr>
          <w:rFonts w:hint="eastAsia" w:asciiTheme="minorEastAsia" w:hAnsiTheme="minorEastAsia"/>
          <w:b/>
          <w:color w:val="auto"/>
          <w:szCs w:val="21"/>
          <w:highlight w:val="none"/>
          <w:lang w:val="en-US" w:eastAsia="zh-CN"/>
        </w:rPr>
        <w:t xml:space="preserve">6</w:t>
      </w:r>
      <w:r>
        <w:rPr>
          <w:rFonts w:hint="eastAsia" w:asciiTheme="minorEastAsia" w:hAnsiTheme="minorEastAsia"/>
          <w:b/>
          <w:color w:val="auto"/>
          <w:szCs w:val="21"/>
          <w:highlight w:val="none"/>
        </w:rPr>
        <w:t xml:space="preserve">：</w:t>
      </w:r>
      <w:r>
        <w:rPr>
          <w:rFonts w:hint="eastAsia" w:asciiTheme="minorEastAsia" w:hAnsiTheme="minorEastAsia"/>
          <w:b/>
          <w:bCs/>
          <w:color w:val="auto"/>
          <w:highlight w:val="none"/>
        </w:rPr>
        <w:t xml:space="preserve">与其他单位存在控股、管理关系情况表。</w:t>
      </w:r>
      <w:r/>
    </w:p>
    <w:p>
      <w:pPr>
        <w:rPr>
          <w:rFonts w:asciiTheme="minorEastAsia" w:hAnsiTheme="minorEastAsia"/>
          <w:color w:val="auto"/>
          <w:highlight w:val="none"/>
        </w:rPr>
      </w:pPr>
      <w:r>
        <w:rPr>
          <w:rFonts w:asciiTheme="minorEastAsia" w:hAnsiTheme="minorEastAsia"/>
          <w:color w:val="auto"/>
          <w:highlight w:val="none"/>
        </w:rPr>
      </w:r>
      <w:r/>
    </w:p>
    <w:p>
      <w:pPr>
        <w:ind w:firstLine="482"/>
        <w:jc w:val="center"/>
        <w:spacing w:line="360" w:lineRule="auto"/>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 w:val="24"/>
          <w:highlight w:val="none"/>
          <w:shd w:val="clear" w:color="auto" w:fill="ffffff"/>
        </w:rPr>
        <w:t xml:space="preserve">供应商与其他单位存在直接控股、管理关系情况表</w:t>
      </w:r>
      <w:r/>
    </w:p>
    <w:p>
      <w:pPr>
        <w:ind w:firstLine="420"/>
        <w:rPr>
          <w:rFonts w:asciiTheme="minorEastAsia" w:hAnsiTheme="minorEastAsia"/>
          <w:color w:val="auto"/>
          <w:highlight w:val="none"/>
          <w:shd w:val="clear" w:color="auto" w:fill="ffffff"/>
        </w:rPr>
      </w:pPr>
      <w:r>
        <w:rPr>
          <w:rFonts w:hint="eastAsia" w:asciiTheme="minorEastAsia" w:hAnsiTheme="minorEastAsia"/>
          <w:color w:val="auto"/>
          <w:highlight w:val="none"/>
          <w:shd w:val="clear" w:color="auto" w:fill="ffffff"/>
        </w:rPr>
        <w:t xml:space="preserve">单位名称：</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395"/>
        <w:gridCol w:w="1245"/>
        <w:gridCol w:w="1395"/>
        <w:gridCol w:w="1050"/>
        <w:gridCol w:w="1440"/>
        <w:gridCol w:w="996"/>
      </w:tblGrid>
      <w:tr>
        <w:trPr>
          <w:jc w:val="center"/>
          <w:trHeight w:val="766"/>
        </w:trPr>
        <w:tc>
          <w:tcPr>
            <w:gridSpan w:val="4"/>
            <w:tcW w:w="503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与供应商存在直接股权关系</w:t>
            </w:r>
            <w:r/>
          </w:p>
        </w:tc>
        <w:tc>
          <w:tcPr>
            <w:gridSpan w:val="3"/>
            <w:tcW w:w="348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与供应商存在直接管理关系</w:t>
            </w:r>
            <w:r/>
          </w:p>
        </w:tc>
      </w:tr>
      <w:tr>
        <w:trPr>
          <w:jc w:val="center"/>
          <w:trHeight w:val="991"/>
        </w:trPr>
        <w:tc>
          <w:tcPr>
            <w:tcW w:w="1001" w:type="dxa"/>
            <w:vAlign w:val="center"/>
            <w:textDirection w:val="lrTb"/>
            <w:noWrap w:val="false"/>
          </w:tcPr>
          <w:p>
            <w:pPr>
              <w:ind w:firstLine="0"/>
              <w:jc w:val="center"/>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124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是否直接控股（填写“是”或 “否”）</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直接控股关系情况说明（持股比例等）</w:t>
            </w:r>
            <w:r/>
          </w:p>
        </w:tc>
        <w:tc>
          <w:tcPr>
            <w:tcW w:w="105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44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996" w:type="dxa"/>
            <w:vAlign w:val="center"/>
            <w:textDirection w:val="lrTb"/>
            <w:noWrap w:val="false"/>
          </w:tcPr>
          <w:p>
            <w:pPr>
              <w:ind w:firstLine="0"/>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直接管理关系情况说明</w:t>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bl>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注：</w:t>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1、本表仅须填写与供应商存在直接股权、管理关系的企业情况。供应商应按上表要求据实填写，如填写“无”或不填写，均视为供应商声明不存在有关情形。</w:t>
      </w:r>
      <w:r/>
    </w:p>
    <w:p>
      <w:pPr>
        <w:ind w:firstLine="482"/>
        <w:spacing w:line="360" w:lineRule="auto"/>
        <w:rPr>
          <w:rFonts w:asciiTheme="minorEastAsia" w:hAnsiTheme="minorEastAsia"/>
          <w:color w:val="auto"/>
          <w:sz w:val="22"/>
          <w:highlight w:val="none"/>
        </w:rPr>
      </w:pPr>
      <w:r>
        <w:rPr>
          <w:rFonts w:hint="eastAsia" w:asciiTheme="minorEastAsia" w:hAnsiTheme="minorEastAsia"/>
          <w:b/>
          <w:color w:val="auto"/>
          <w:sz w:val="24"/>
          <w:highlight w:val="none"/>
          <w:shd w:val="clear" w:color="auto" w:fill="ffffff"/>
        </w:rPr>
        <w:t xml:space="preserve">2、其中“直接控股”是指供应商与大型企业之间存在直接投资并控股（非普通持股）的关系。</w:t>
      </w:r>
      <w:r/>
    </w:p>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lang w:eastAsia="zh-CN"/>
        </w:rPr>
        <w:t xml:space="preserve">响应单位</w:t>
      </w:r>
      <w:r>
        <w:rPr>
          <w:rFonts w:hint="eastAsia" w:asciiTheme="minorEastAsia" w:hAnsiTheme="minorEastAsia"/>
          <w:color w:val="auto"/>
          <w:sz w:val="22"/>
          <w:highlight w:val="none"/>
        </w:rPr>
        <w:t xml:space="preserve">： （加盖CA电子公章）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法定代表人或代理人：（签字或盖章）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日期： </w:t>
      </w:r>
      <w:r/>
    </w:p>
    <w:p>
      <w:pPr>
        <w:pStyle w:val="776"/>
        <w:pageBreakBefore/>
        <w:spacing w:line="420" w:lineRule="exact"/>
        <w:rPr>
          <w:rFonts w:cs="Arial"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格式</w:t>
      </w:r>
      <w:r>
        <w:rPr>
          <w:rFonts w:hint="eastAsia" w:eastAsia="宋体" w:asciiTheme="minorEastAsia" w:hAnsiTheme="minorEastAsia"/>
          <w:color w:val="auto"/>
          <w:sz w:val="21"/>
          <w:szCs w:val="21"/>
          <w:highlight w:val="none"/>
          <w:lang w:val="en-US" w:eastAsia="zh-CN"/>
        </w:rPr>
        <w:t xml:space="preserve">7</w:t>
      </w:r>
      <w:r>
        <w:rPr>
          <w:rFonts w:hint="eastAsia" w:asciiTheme="minorEastAsia" w:hAnsiTheme="minorEastAsia" w:eastAsiaTheme="minorEastAsia"/>
          <w:color w:val="auto"/>
          <w:sz w:val="21"/>
          <w:szCs w:val="21"/>
          <w:highlight w:val="none"/>
        </w:rPr>
        <w:t xml:space="preserve">：</w:t>
      </w:r>
      <w:r>
        <w:rPr>
          <w:rFonts w:hint="eastAsia" w:cs="Arial" w:asciiTheme="minorEastAsia" w:hAnsiTheme="minorEastAsia" w:eastAsiaTheme="minorEastAsia"/>
          <w:color w:val="auto"/>
          <w:sz w:val="21"/>
          <w:szCs w:val="21"/>
          <w:highlight w:val="none"/>
        </w:rPr>
        <w:t xml:space="preserve">拟投入服务人员配置一览表</w:t>
      </w:r>
      <w:r/>
    </w:p>
    <w:p>
      <w:pPr>
        <w:ind w:firstLine="682"/>
        <w:jc w:val="center"/>
        <w:spacing w:line="400" w:lineRule="exact"/>
        <w:rPr>
          <w:rFonts w:cs="Arial" w:asciiTheme="minorEastAsia" w:hAnsiTheme="minorEastAsia"/>
          <w:b/>
          <w:bCs/>
          <w:color w:val="auto"/>
          <w:spacing w:val="20"/>
          <w:sz w:val="30"/>
          <w:szCs w:val="30"/>
          <w:highlight w:val="none"/>
        </w:rPr>
      </w:pPr>
      <w:r>
        <w:rPr>
          <w:rFonts w:hint="eastAsia" w:cs="Arial" w:asciiTheme="minorEastAsia" w:hAnsiTheme="minorEastAsia"/>
          <w:b/>
          <w:bCs/>
          <w:color w:val="auto"/>
          <w:spacing w:val="20"/>
          <w:sz w:val="30"/>
          <w:szCs w:val="30"/>
          <w:highlight w:val="none"/>
        </w:rPr>
        <w:t xml:space="preserve">拟投入</w:t>
      </w:r>
      <w:r>
        <w:rPr>
          <w:rFonts w:hint="eastAsia" w:cs="Arial" w:asciiTheme="minorEastAsia" w:hAnsiTheme="minorEastAsia"/>
          <w:b/>
          <w:bCs/>
          <w:color w:val="auto"/>
          <w:spacing w:val="20"/>
          <w:sz w:val="30"/>
          <w:szCs w:val="30"/>
          <w:highlight w:val="none"/>
          <w:lang w:val="en-US" w:eastAsia="zh-CN"/>
        </w:rPr>
        <w:t xml:space="preserve">服务</w:t>
      </w:r>
      <w:r>
        <w:rPr>
          <w:rFonts w:hint="eastAsia" w:cs="Arial" w:asciiTheme="minorEastAsia" w:hAnsiTheme="minorEastAsia"/>
          <w:b/>
          <w:bCs/>
          <w:color w:val="auto"/>
          <w:spacing w:val="20"/>
          <w:sz w:val="30"/>
          <w:szCs w:val="30"/>
          <w:highlight w:val="none"/>
        </w:rPr>
        <w:t xml:space="preserve">人员配置一览表</w:t>
      </w:r>
      <w:r/>
    </w:p>
    <w:p>
      <w:pPr>
        <w:ind w:firstLine="502"/>
        <w:spacing w:line="360" w:lineRule="auto"/>
        <w:rPr>
          <w:rFonts w:cs="Arial" w:asciiTheme="minorEastAsia" w:hAnsiTheme="minorEastAsia"/>
          <w:color w:val="auto"/>
          <w:spacing w:val="20"/>
          <w:szCs w:val="21"/>
          <w:highlight w:val="none"/>
          <w:lang w:val="zh-CN"/>
        </w:rPr>
      </w:pPr>
      <w:r>
        <w:rPr>
          <w:rFonts w:cs="Arial" w:asciiTheme="minorEastAsia" w:hAnsiTheme="minorEastAsia"/>
          <w:color w:val="auto"/>
          <w:spacing w:val="20"/>
          <w:szCs w:val="21"/>
          <w:highlight w:val="none"/>
          <w:lang w:val="zh-CN"/>
        </w:rPr>
      </w:r>
      <w:r/>
    </w:p>
    <w:p>
      <w:pPr>
        <w:ind w:firstLine="502"/>
        <w:spacing w:line="360" w:lineRule="auto"/>
        <w:rPr>
          <w:rFonts w:cs="Arial" w:asciiTheme="minorEastAsia" w:hAnsiTheme="minorEastAsia"/>
          <w:color w:val="auto"/>
          <w:spacing w:val="20"/>
          <w:szCs w:val="21"/>
          <w:highlight w:val="none"/>
        </w:rPr>
      </w:pPr>
      <w:r>
        <w:rPr>
          <w:rFonts w:cs="Arial" w:asciiTheme="minorEastAsia" w:hAnsiTheme="minorEastAsia"/>
          <w:color w:val="auto"/>
          <w:spacing w:val="20"/>
          <w:szCs w:val="21"/>
          <w:highlight w:val="none"/>
          <w:lang w:val="zh-CN"/>
        </w:rPr>
        <w:t xml:space="preserve">采购编号：号</w:t>
      </w:r>
      <w:r/>
    </w:p>
    <w:tbl>
      <w:tblPr>
        <w:tblStyle w:val="785"/>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56" w:type="dxa"/>
          <w:right w:w="96" w:type="dxa"/>
          <w:bottom w:w="56" w:type="dxa"/>
        </w:tblCellMar>
        <w:tblLook w:val="04A0" w:firstRow="1" w:lastRow="0" w:firstColumn="1" w:lastColumn="0" w:noHBand="0" w:noVBand="1"/>
      </w:tblPr>
      <w:tblGrid>
        <w:gridCol w:w="750"/>
        <w:gridCol w:w="1463"/>
        <w:gridCol w:w="753"/>
        <w:gridCol w:w="1529"/>
        <w:gridCol w:w="753"/>
        <w:gridCol w:w="753"/>
        <w:gridCol w:w="1270"/>
        <w:gridCol w:w="1280"/>
        <w:gridCol w:w="1267"/>
      </w:tblGrid>
      <w:tr>
        <w:trPr>
          <w:jc w:val="center"/>
          <w:tblHeader/>
        </w:trPr>
        <w:tc>
          <w:tcPr>
            <w:tcW w:w="750" w:type="dxa"/>
            <w:vAlign w:val="center"/>
            <w:textDirection w:val="lrTb"/>
            <w:noWrap w:val="false"/>
          </w:tcPr>
          <w:p>
            <w:pPr>
              <w:jc w:val="center"/>
              <w:spacing w:line="400" w:lineRule="exact"/>
              <w:rPr>
                <w:rFonts w:ascii="宋体" w:eastAsia="宋体" w:cs="Arial" w:hAnsiTheme="minorEastAsia"/>
                <w:b/>
                <w:color w:val="auto"/>
                <w:szCs w:val="21"/>
                <w:highlight w:val="none"/>
              </w:rPr>
            </w:pPr>
            <w:r>
              <w:rPr>
                <w:rFonts w:hint="eastAsia" w:ascii="宋体" w:eastAsia="宋体" w:cs="Arial" w:hAnsiTheme="minorEastAsia"/>
                <w:b/>
                <w:color w:val="auto"/>
                <w:szCs w:val="21"/>
                <w:highlight w:val="none"/>
              </w:rPr>
              <w:t xml:space="preserve">序号</w:t>
            </w:r>
            <w:r/>
          </w:p>
        </w:tc>
        <w:tc>
          <w:tcPr>
            <w:tcW w:w="1463" w:type="dxa"/>
            <w:vAlign w:val="center"/>
            <w:textDirection w:val="lrTb"/>
            <w:noWrap w:val="false"/>
          </w:tcPr>
          <w:p>
            <w:pPr>
              <w:jc w:val="center"/>
              <w:spacing w:line="400" w:lineRule="exact"/>
              <w:rPr>
                <w:rFonts w:ascii="宋体" w:eastAsia="宋体" w:cs="Arial" w:hAnsiTheme="minorEastAsia"/>
                <w:b/>
                <w:color w:val="auto"/>
                <w:szCs w:val="21"/>
                <w:highlight w:val="none"/>
              </w:rPr>
            </w:pPr>
            <w:r>
              <w:rPr>
                <w:rFonts w:hint="eastAsia" w:ascii="宋体" w:eastAsia="宋体" w:cs="Arial" w:hAnsiTheme="minorEastAsia"/>
                <w:b/>
                <w:color w:val="auto"/>
                <w:szCs w:val="21"/>
                <w:highlight w:val="none"/>
              </w:rPr>
              <w:t xml:space="preserve">岗位</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姓名</w:t>
            </w:r>
            <w:r/>
          </w:p>
        </w:tc>
        <w:tc>
          <w:tcPr>
            <w:tcW w:w="1529"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身份证号码</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年龄</w:t>
            </w:r>
            <w:r/>
          </w:p>
        </w:tc>
        <w:tc>
          <w:tcPr>
            <w:tcW w:w="753"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性别</w:t>
            </w:r>
            <w:r/>
          </w:p>
        </w:tc>
        <w:tc>
          <w:tcPr>
            <w:tcW w:w="1270"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技术职称</w:t>
            </w:r>
            <w:r/>
          </w:p>
        </w:tc>
        <w:tc>
          <w:tcPr>
            <w:tcW w:w="1280" w:type="dxa"/>
            <w:vAlign w:val="center"/>
            <w:textDirection w:val="lrTb"/>
            <w:noWrap w:val="false"/>
          </w:tcPr>
          <w:p>
            <w:pPr>
              <w:jc w:val="center"/>
              <w:rPr>
                <w:rFonts w:ascii="宋体" w:eastAsia="宋体" w:cs="Arial" w:hAnsiTheme="minorEastAsia"/>
                <w:b/>
                <w:color w:val="auto"/>
                <w:szCs w:val="21"/>
                <w:highlight w:val="none"/>
              </w:rPr>
            </w:pPr>
            <w:r>
              <w:rPr>
                <w:rFonts w:hint="eastAsia" w:ascii="宋体" w:eastAsia="宋体" w:cs="宋体" w:hAnsiTheme="minorEastAsia"/>
                <w:b/>
                <w:color w:val="auto"/>
                <w:szCs w:val="21"/>
                <w:highlight w:val="none"/>
              </w:rPr>
              <w:t xml:space="preserve">资格证书</w:t>
            </w:r>
            <w:r/>
          </w:p>
        </w:tc>
        <w:tc>
          <w:tcPr>
            <w:tcW w:w="1267" w:type="dxa"/>
            <w:vAlign w:val="center"/>
            <w:textDirection w:val="lrTb"/>
            <w:noWrap w:val="false"/>
          </w:tcPr>
          <w:p>
            <w:pPr>
              <w:jc w:val="center"/>
              <w:rPr>
                <w:rFonts w:ascii="宋体" w:eastAsia="宋体" w:cs="宋体" w:hAnsiTheme="minorEastAsia"/>
                <w:b/>
                <w:color w:val="auto"/>
                <w:szCs w:val="21"/>
                <w:highlight w:val="none"/>
              </w:rPr>
            </w:pPr>
            <w:r>
              <w:rPr>
                <w:rFonts w:hint="eastAsia" w:ascii="宋体" w:eastAsia="宋体" w:cs="宋体" w:hAnsiTheme="minorEastAsia"/>
                <w:b/>
                <w:color w:val="auto"/>
                <w:szCs w:val="21"/>
                <w:highlight w:val="none"/>
              </w:rPr>
              <w:t xml:space="preserve">其他证书</w:t>
            </w:r>
            <w:r/>
          </w:p>
        </w:tc>
      </w:tr>
      <w:tr>
        <w:trPr>
          <w:jc w:val="center"/>
        </w:trPr>
        <w:tc>
          <w:tcPr>
            <w:tcW w:w="75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t xml:space="preserve">1</w:t>
            </w:r>
            <w:r/>
          </w:p>
        </w:tc>
        <w:tc>
          <w:tcPr>
            <w:tcW w:w="1463" w:type="dxa"/>
            <w:vAlign w:val="top"/>
            <w:textDirection w:val="lrTb"/>
            <w:noWrap w:val="false"/>
          </w:tcPr>
          <w:p>
            <w:pPr>
              <w:ind w:left="237"/>
              <w:spacing w:before="37" w:line="214" w:lineRule="auto"/>
              <w:rPr>
                <w:rFonts w:ascii="宋体" w:eastAsia="宋体" w:cs="Arial" w:hAnsiTheme="minorEastAsia"/>
                <w:color w:val="auto"/>
                <w:szCs w:val="21"/>
                <w:highlight w:val="none"/>
              </w:rPr>
            </w:pPr>
            <w:r>
              <w:rPr>
                <w:rFonts w:ascii="宋体" w:hAnsi="宋体" w:eastAsia="宋体" w:cs="宋体"/>
                <w:color w:val="auto"/>
                <w:spacing w:val="-4"/>
                <w:sz w:val="21"/>
                <w:szCs w:val="21"/>
                <w:highlight w:val="none"/>
              </w:rPr>
              <w:t xml:space="preserve">项</w:t>
            </w:r>
            <w:r>
              <w:rPr>
                <w:rFonts w:ascii="宋体" w:hAnsi="宋体" w:eastAsia="宋体" w:cs="宋体"/>
                <w:color w:val="auto"/>
                <w:spacing w:val="-2"/>
                <w:sz w:val="21"/>
                <w:szCs w:val="21"/>
                <w:highlight w:val="none"/>
              </w:rPr>
              <w:t xml:space="preserve">目经理</w:t>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529"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7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8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67"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r>
      <w:tr>
        <w:trPr>
          <w:jc w:val="center"/>
        </w:trPr>
        <w:tc>
          <w:tcPr>
            <w:tcW w:w="750" w:type="dxa"/>
            <w:vAlign w:val="center"/>
            <w:textDirection w:val="lrTb"/>
            <w:noWrap w:val="false"/>
          </w:tcPr>
          <w:p>
            <w:pPr>
              <w:jc w:val="center"/>
              <w:spacing w:line="400" w:lineRule="exact"/>
              <w:rPr>
                <w:rFonts w:hint="eastAsia" w:ascii="宋体" w:eastAsia="宋体" w:cs="Arial" w:hAnsiTheme="minorEastAsia"/>
                <w:color w:val="auto"/>
                <w:szCs w:val="21"/>
                <w:highlight w:val="none"/>
                <w:lang w:val="en-US" w:eastAsia="zh-CN"/>
              </w:rPr>
            </w:pPr>
            <w:r>
              <w:rPr>
                <w:rFonts w:hint="eastAsia" w:ascii="宋体" w:cs="Arial" w:hAnsiTheme="minorEastAsia"/>
                <w:color w:val="auto"/>
                <w:szCs w:val="21"/>
                <w:highlight w:val="none"/>
                <w:lang w:val="en-US" w:eastAsia="zh-CN"/>
              </w:rPr>
              <w:t xml:space="preserve">2</w:t>
            </w:r>
            <w:r/>
          </w:p>
        </w:tc>
        <w:tc>
          <w:tcPr>
            <w:tcW w:w="1463" w:type="dxa"/>
            <w:vAlign w:val="top"/>
            <w:textDirection w:val="lrTb"/>
            <w:noWrap w:val="false"/>
          </w:tcPr>
          <w:p>
            <w:pPr>
              <w:ind w:left="364"/>
              <w:spacing w:before="50" w:line="220" w:lineRule="auto"/>
              <w:rPr>
                <w:rFonts w:hint="eastAsia" w:ascii="宋体" w:hAnsi="宋体" w:eastAsia="宋体" w:cs="宋体"/>
                <w:color w:val="auto"/>
                <w:szCs w:val="20"/>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4"/>
                <w:sz w:val="21"/>
                <w:szCs w:val="21"/>
                <w:highlight w:val="none"/>
              </w:rPr>
              <w:t xml:space="preserve">料员</w:t>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529"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753"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7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80"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c>
          <w:tcPr>
            <w:tcW w:w="1267" w:type="dxa"/>
            <w:vAlign w:val="center"/>
            <w:textDirection w:val="lrTb"/>
            <w:noWrap w:val="false"/>
          </w:tcPr>
          <w:p>
            <w:pPr>
              <w:jc w:val="center"/>
              <w:spacing w:line="400" w:lineRule="exact"/>
              <w:rPr>
                <w:rFonts w:ascii="宋体" w:eastAsia="宋体" w:cs="Arial" w:hAnsiTheme="minorEastAsia"/>
                <w:color w:val="auto"/>
                <w:szCs w:val="21"/>
                <w:highlight w:val="none"/>
              </w:rPr>
            </w:pPr>
            <w:r>
              <w:rPr>
                <w:rFonts w:ascii="宋体" w:eastAsia="宋体" w:cs="Arial" w:hAnsiTheme="minorEastAsia"/>
                <w:color w:val="auto"/>
                <w:szCs w:val="21"/>
                <w:highlight w:val="none"/>
              </w:rPr>
            </w:r>
            <w:r/>
          </w:p>
        </w:tc>
      </w:tr>
    </w:tbl>
    <w:p>
      <w:pPr>
        <w:pStyle w:val="788"/>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p>
      <w:pPr>
        <w:ind w:firstLine="420"/>
        <w:spacing w:line="400" w:lineRule="exact"/>
        <w:rPr>
          <w:rFonts w:cs="Arial" w:asciiTheme="minorEastAsia" w:hAnsiTheme="minorEastAsia"/>
          <w:color w:val="auto"/>
          <w:szCs w:val="21"/>
          <w:highlight w:val="none"/>
        </w:rPr>
      </w:pPr>
      <w:r>
        <w:rPr>
          <w:rFonts w:cs="Arial" w:asciiTheme="minorEastAsia" w:hAnsiTheme="minorEastAsia"/>
          <w:color w:val="auto"/>
          <w:szCs w:val="21"/>
          <w:highlight w:val="none"/>
        </w:rPr>
        <w:t xml:space="preserve">注：</w:t>
      </w:r>
      <w:r/>
    </w:p>
    <w:p>
      <w:pPr>
        <w:ind w:firstLine="420"/>
        <w:spacing w:line="400" w:lineRule="exact"/>
        <w:rPr>
          <w:rFonts w:hint="default" w:cs="Arial" w:asciiTheme="minorEastAsia" w:hAnsiTheme="minorEastAsia"/>
          <w:color w:val="auto"/>
          <w:szCs w:val="21"/>
          <w:highlight w:val="none"/>
          <w:lang w:val="en-US" w:eastAsia="zh-CN"/>
        </w:rPr>
      </w:pPr>
      <w:r>
        <w:rPr>
          <w:rFonts w:hint="eastAsia" w:cs="Arial" w:asciiTheme="minorEastAsia" w:hAnsiTheme="minorEastAsia"/>
          <w:color w:val="auto"/>
          <w:szCs w:val="21"/>
          <w:highlight w:val="none"/>
        </w:rPr>
        <w:t xml:space="preserve">1、投标文件中须提供</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中要求的</w:t>
      </w:r>
      <w:r>
        <w:rPr>
          <w:rFonts w:hint="eastAsia" w:cs="Arial" w:asciiTheme="minorEastAsia" w:hAnsiTheme="minorEastAsia"/>
          <w:color w:val="auto"/>
          <w:szCs w:val="21"/>
          <w:highlight w:val="none"/>
          <w:lang w:val="en-US" w:eastAsia="zh-CN"/>
        </w:rPr>
        <w:t xml:space="preserve">服务人员</w:t>
      </w:r>
      <w:r>
        <w:rPr>
          <w:rFonts w:hint="eastAsia" w:cs="Arial" w:asciiTheme="minorEastAsia" w:hAnsiTheme="minorEastAsia"/>
          <w:color w:val="auto"/>
          <w:szCs w:val="21"/>
          <w:highlight w:val="none"/>
          <w:lang w:eastAsia="zh-CN"/>
        </w:rPr>
        <w:t xml:space="preserve">所对应的社保证明等材料，</w:t>
      </w:r>
      <w:r>
        <w:rPr>
          <w:rFonts w:hint="eastAsia" w:cs="Arial" w:asciiTheme="minorEastAsia" w:hAnsiTheme="minorEastAsia"/>
          <w:color w:val="auto"/>
          <w:szCs w:val="21"/>
          <w:highlight w:val="none"/>
          <w:lang w:val="en-US" w:eastAsia="zh-CN"/>
        </w:rPr>
        <w:t xml:space="preserve">其中项目经理还需提供学历证明材料</w:t>
      </w:r>
      <w:r>
        <w:rPr>
          <w:rFonts w:hint="eastAsia" w:cs="Arial" w:asciiTheme="minorEastAsia" w:hAnsiTheme="minorEastAsia"/>
          <w:color w:val="auto"/>
          <w:szCs w:val="21"/>
          <w:highlight w:val="none"/>
          <w:lang w:eastAsia="zh-CN"/>
        </w:rPr>
        <w:t xml:space="preserve">，否则视为未实质性响应采购文件要求，为无效标</w:t>
      </w:r>
      <w:r>
        <w:rPr>
          <w:rFonts w:hint="eastAsia" w:cs="Arial" w:asciiTheme="minorEastAsia" w:hAnsiTheme="minorEastAsia"/>
          <w:color w:val="auto"/>
          <w:szCs w:val="21"/>
          <w:highlight w:val="none"/>
          <w:lang w:val="en-US" w:eastAsia="zh-CN"/>
        </w:rPr>
        <w:t xml:space="preserve">。</w:t>
      </w:r>
      <w:r/>
    </w:p>
    <w:p>
      <w:pPr>
        <w:ind w:firstLine="420"/>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lang w:eastAsia="zh-CN"/>
        </w:rPr>
        <w:t xml:space="preserve">2、响应单位必须为参与本项目的企业员工购买意外伤害</w:t>
      </w:r>
      <w:r>
        <w:rPr>
          <w:rFonts w:hint="eastAsia" w:cs="Arial" w:asciiTheme="minorEastAsia" w:hAnsiTheme="minorEastAsia"/>
          <w:color w:val="auto"/>
          <w:szCs w:val="21"/>
          <w:highlight w:val="none"/>
        </w:rPr>
        <w:t xml:space="preserve">险，不得非法用工。</w:t>
      </w:r>
      <w:r/>
    </w:p>
    <w:p>
      <w:pPr>
        <w:ind w:firstLine="420"/>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rPr>
        <w:t xml:space="preserve">3、</w:t>
      </w:r>
      <w:r>
        <w:rPr>
          <w:rFonts w:hint="eastAsia" w:cs="Arial" w:asciiTheme="minorEastAsia" w:hAnsiTheme="minorEastAsia"/>
          <w:color w:val="auto"/>
          <w:szCs w:val="21"/>
          <w:highlight w:val="none"/>
          <w:lang w:eastAsia="zh-CN"/>
        </w:rPr>
        <w:t xml:space="preserve">响应单位</w:t>
      </w:r>
      <w:r>
        <w:rPr>
          <w:rFonts w:hint="eastAsia" w:cs="Arial" w:asciiTheme="minorEastAsia" w:hAnsiTheme="minorEastAsia"/>
          <w:color w:val="auto"/>
          <w:szCs w:val="21"/>
          <w:highlight w:val="none"/>
        </w:rPr>
        <w:t xml:space="preserve">承诺配备人员岗位数量不满足</w:t>
      </w:r>
      <w:r>
        <w:rPr>
          <w:rFonts w:hint="eastAsia" w:cs="Arial" w:asciiTheme="minorEastAsia" w:hAnsiTheme="minorEastAsia"/>
          <w:color w:val="auto"/>
          <w:szCs w:val="21"/>
          <w:highlight w:val="none"/>
          <w:lang w:eastAsia="zh-CN"/>
        </w:rPr>
        <w:t xml:space="preserve">磋商</w:t>
      </w:r>
      <w:r>
        <w:rPr>
          <w:rFonts w:hint="eastAsia" w:cs="Arial" w:asciiTheme="minorEastAsia" w:hAnsiTheme="minorEastAsia"/>
          <w:color w:val="auto"/>
          <w:szCs w:val="21"/>
          <w:highlight w:val="none"/>
        </w:rPr>
        <w:t xml:space="preserve">最低人员岗位配置要求的，视为未实质性响应</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要求，为无效标。</w:t>
      </w:r>
      <w:r/>
    </w:p>
    <w:p>
      <w:pPr>
        <w:ind w:firstLine="420"/>
        <w:spacing w:line="400" w:lineRule="exact"/>
        <w:rPr>
          <w:rFonts w:asciiTheme="minorEastAsia" w:hAnsiTheme="minorEastAsia"/>
          <w:color w:val="auto"/>
          <w:highlight w:val="none"/>
        </w:rPr>
      </w:pPr>
      <w:r>
        <w:rPr>
          <w:rFonts w:hint="eastAsia" w:cs="Arial" w:asciiTheme="minorEastAsia" w:hAnsiTheme="minorEastAsia"/>
          <w:color w:val="auto"/>
          <w:szCs w:val="21"/>
          <w:highlight w:val="none"/>
        </w:rPr>
        <w:t xml:space="preserve">4、人员名单一经确认，未经采购人书面同意不得随意调换。供应商中标后人员更换的（如有），采购人按照</w:t>
      </w:r>
      <w:r>
        <w:rPr>
          <w:rFonts w:hint="eastAsia" w:cs="Arial" w:asciiTheme="minorEastAsia" w:hAnsiTheme="minorEastAsia"/>
          <w:color w:val="auto"/>
          <w:szCs w:val="21"/>
          <w:highlight w:val="none"/>
          <w:lang w:eastAsia="zh-CN"/>
        </w:rPr>
        <w:t xml:space="preserve">采购文件</w:t>
      </w:r>
      <w:r>
        <w:rPr>
          <w:rFonts w:hint="eastAsia" w:cs="Arial" w:asciiTheme="minorEastAsia" w:hAnsiTheme="minorEastAsia"/>
          <w:color w:val="auto"/>
          <w:szCs w:val="21"/>
          <w:highlight w:val="none"/>
        </w:rPr>
        <w:t xml:space="preserve">中的“项目组人员专用原则”等条款向中标单位收取违约金。</w:t>
      </w:r>
      <w:r/>
    </w:p>
    <w:p>
      <w:pPr>
        <w:ind w:left="422"/>
        <w:spacing w:line="400" w:lineRule="exact"/>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left="422"/>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lang w:eastAsia="zh-CN"/>
        </w:rPr>
        <w:t xml:space="preserve">响应单位</w:t>
      </w:r>
      <w:r>
        <w:rPr>
          <w:rFonts w:cs="Arial" w:asciiTheme="minorEastAsia" w:hAnsiTheme="minorEastAsia"/>
          <w:color w:val="auto"/>
          <w:szCs w:val="21"/>
          <w:highlight w:val="none"/>
        </w:rPr>
        <w:t xml:space="preserve">：（</w:t>
      </w:r>
      <w:r>
        <w:rPr>
          <w:rFonts w:hint="eastAsia" w:cs="Arial" w:asciiTheme="minorEastAsia" w:hAnsiTheme="minorEastAsia"/>
          <w:color w:val="auto"/>
          <w:szCs w:val="21"/>
          <w:highlight w:val="none"/>
        </w:rPr>
        <w:t xml:space="preserve">加盖CA电子公章</w:t>
      </w:r>
      <w:r>
        <w:rPr>
          <w:rFonts w:cs="Arial" w:asciiTheme="minorEastAsia" w:hAnsiTheme="minorEastAsia"/>
          <w:color w:val="auto"/>
          <w:szCs w:val="21"/>
          <w:highlight w:val="none"/>
        </w:rPr>
        <w:t xml:space="preserve">）</w:t>
      </w:r>
      <w:r/>
    </w:p>
    <w:p>
      <w:pPr>
        <w:pStyle w:val="788"/>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788"/>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0"/>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ind w:firstLine="682"/>
        <w:jc w:val="center"/>
        <w:spacing w:line="400" w:lineRule="exact"/>
        <w:rPr>
          <w:rFonts w:cs="Arial" w:asciiTheme="minorEastAsia" w:hAnsiTheme="minorEastAsia"/>
          <w:b/>
          <w:bCs/>
          <w:color w:val="auto"/>
          <w:spacing w:val="20"/>
          <w:sz w:val="30"/>
          <w:szCs w:val="30"/>
          <w:highlight w:val="none"/>
        </w:rPr>
      </w:pPr>
      <w:r>
        <w:rPr>
          <w:rFonts w:cs="Arial" w:asciiTheme="minorEastAsia" w:hAnsiTheme="minorEastAsia"/>
          <w:b/>
          <w:bCs/>
          <w:color w:val="auto"/>
          <w:spacing w:val="20"/>
          <w:sz w:val="30"/>
          <w:szCs w:val="30"/>
          <w:highlight w:val="none"/>
        </w:rPr>
      </w:r>
      <w:r/>
    </w:p>
    <w:p>
      <w:pPr>
        <w:pStyle w:val="794"/>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pStyle w:val="794"/>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pStyle w:val="794"/>
        <w:ind w:firstLine="420"/>
        <w:spacing w:line="360" w:lineRule="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r>
      <w:r/>
    </w:p>
    <w:p>
      <w:pPr>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br w:type="page" w:clear="all"/>
      </w:r>
      <w:r/>
    </w:p>
    <w:p>
      <w:pPr>
        <w:pStyle w:val="794"/>
        <w:spacing w:line="360" w:lineRule="auto"/>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格式</w:t>
      </w:r>
      <w:r>
        <w:rPr>
          <w:rFonts w:hint="eastAsia" w:cs="宋体" w:asciiTheme="minorEastAsia" w:hAnsiTheme="minorEastAsia"/>
          <w:b/>
          <w:color w:val="auto"/>
          <w:sz w:val="21"/>
          <w:szCs w:val="21"/>
          <w:highlight w:val="none"/>
          <w:lang w:val="en-US" w:eastAsia="zh-CN"/>
        </w:rPr>
        <w:t xml:space="preserve">8</w:t>
      </w:r>
      <w:r>
        <w:rPr>
          <w:rFonts w:hint="eastAsia" w:cs="宋体" w:asciiTheme="minorEastAsia" w:hAnsiTheme="minorEastAsia" w:eastAsiaTheme="minorEastAsia"/>
          <w:b/>
          <w:color w:val="auto"/>
          <w:sz w:val="21"/>
          <w:szCs w:val="21"/>
          <w:highlight w:val="none"/>
        </w:rPr>
        <w:t xml:space="preserve">：投入非项目组人员配备承诺书</w:t>
      </w:r>
      <w:r/>
    </w:p>
    <w:p>
      <w:pPr>
        <w:pStyle w:val="788"/>
        <w:ind w:firstLine="482"/>
        <w:jc w:val="center"/>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 xml:space="preserve">投入非项目组人员配备承诺书</w:t>
      </w:r>
      <w:r/>
    </w:p>
    <w:p>
      <w:pPr>
        <w:pStyle w:val="788"/>
        <w:ind w:firstLine="480"/>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r>
      <w:r/>
    </w:p>
    <w:p>
      <w:pPr>
        <w:pStyle w:val="788"/>
        <w:ind w:firstLine="480"/>
        <w:jc w:val="center"/>
        <w:rPr>
          <w:rFonts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r>
      <w:r/>
    </w:p>
    <w:p>
      <w:pPr>
        <w:pStyle w:val="980"/>
        <w:jc w:val="left"/>
        <w:spacing w:line="360" w:lineRule="auto"/>
        <w:rPr>
          <w:rFonts w:hint="default" w:asciiTheme="minorEastAsia" w:hAnsiTheme="minorEastAsia" w:eastAsiaTheme="minorEastAsia"/>
          <w:b/>
          <w:bCs/>
          <w:color w:val="auto"/>
          <w:sz w:val="24"/>
          <w:szCs w:val="24"/>
          <w:highlight w:val="none"/>
        </w:rPr>
      </w:pPr>
      <w:r>
        <w:rPr>
          <w:rFonts w:hint="eastAsia" w:eastAsia="宋体" w:asciiTheme="minorEastAsia" w:hAnsiTheme="minorEastAsia"/>
          <w:b/>
          <w:color w:val="auto"/>
          <w:sz w:val="24"/>
          <w:szCs w:val="24"/>
          <w:highlight w:val="none"/>
          <w:lang w:eastAsia="zh-CN"/>
        </w:rPr>
        <w:t xml:space="preserve">苏州市卫康招投标咨询服务有限公司</w:t>
      </w:r>
      <w:r>
        <w:rPr>
          <w:rFonts w:asciiTheme="minorEastAsia" w:hAnsiTheme="minorEastAsia" w:eastAsiaTheme="minorEastAsia"/>
          <w:b/>
          <w:bCs/>
          <w:color w:val="auto"/>
          <w:sz w:val="24"/>
          <w:szCs w:val="24"/>
          <w:highlight w:val="none"/>
        </w:rPr>
        <w:t xml:space="preserve">：</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我们收到贵</w:t>
      </w:r>
      <w:r>
        <w:rPr>
          <w:rFonts w:hint="eastAsia" w:asciiTheme="minorEastAsia" w:hAnsiTheme="minorEastAsia"/>
          <w:color w:val="auto"/>
          <w:sz w:val="24"/>
          <w:highlight w:val="none"/>
        </w:rPr>
        <w:t xml:space="preserve">方</w:t>
      </w:r>
      <w:r>
        <w:rPr>
          <w:rFonts w:hint="eastAsia" w:asciiTheme="minorEastAsia" w:hAnsiTheme="minorEastAsia"/>
          <w:color w:val="auto"/>
          <w:sz w:val="24"/>
          <w:highlight w:val="none"/>
          <w:u w:val="single"/>
          <w:lang w:eastAsia="zh-CN"/>
        </w:rPr>
        <w:t xml:space="preserve">JSZC-320591-SZWK-C2026-0190</w:t>
      </w:r>
      <w:r>
        <w:rPr>
          <w:rFonts w:asciiTheme="minorEastAsia" w:hAnsiTheme="minorEastAsia"/>
          <w:color w:val="auto"/>
          <w:sz w:val="24"/>
          <w:highlight w:val="none"/>
        </w:rPr>
        <w:t xml:space="preserve">号</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rPr>
        <w:t xml:space="preserve">，经仔细阅读和研究，本公司承诺：投入</w:t>
      </w:r>
      <w:r>
        <w:rPr>
          <w:rFonts w:hint="eastAsia" w:asciiTheme="minorEastAsia" w:hAnsiTheme="minorEastAsia"/>
          <w:color w:val="auto"/>
          <w:sz w:val="24"/>
          <w:highlight w:val="none"/>
          <w:lang w:val="en-US" w:eastAsia="zh-CN"/>
        </w:rPr>
        <w:t xml:space="preserve">驾驶员</w:t>
      </w:r>
      <w:r>
        <w:rPr>
          <w:rFonts w:hint="eastAsia" w:asciiTheme="minorEastAsia" w:hAnsiTheme="minorEastAsia"/>
          <w:color w:val="auto"/>
          <w:sz w:val="24"/>
          <w:highlight w:val="none"/>
        </w:rPr>
        <w:t xml:space="preserve">最低人数不低于</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附件中的非项目组人员配置的要求。</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若本公司</w:t>
      </w:r>
      <w:r>
        <w:rPr>
          <w:rFonts w:hint="eastAsia" w:asciiTheme="minorEastAsia" w:hAnsiTheme="minorEastAsia"/>
          <w:color w:val="auto"/>
          <w:sz w:val="24"/>
          <w:highlight w:val="none"/>
          <w:lang w:val="en-US" w:eastAsia="zh-CN"/>
        </w:rPr>
        <w:t xml:space="preserve">成交</w:t>
      </w:r>
      <w:r>
        <w:rPr>
          <w:rFonts w:hint="eastAsia" w:asciiTheme="minorEastAsia" w:hAnsiTheme="minorEastAsia"/>
          <w:color w:val="auto"/>
          <w:sz w:val="24"/>
          <w:highlight w:val="none"/>
        </w:rPr>
        <w:t xml:space="preserve">进场后，不提供或提供的非项目组人员最低人数不符合</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rPr>
        <w:t xml:space="preserve">要求的，采购人有权终止合同。</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本公司承诺，用人管理遵守国家相关规定，如有违反，接受采购人对本公司做出的相关扣款等违约处理。</w:t>
      </w:r>
      <w:r>
        <w:rPr>
          <w:rFonts w:asciiTheme="minorEastAsia" w:hAnsiTheme="minorEastAsia"/>
          <w:color w:val="auto"/>
          <w:sz w:val="24"/>
          <w:highlight w:val="none"/>
        </w:rPr>
        <w:tab/>
      </w:r>
      <w:r/>
    </w:p>
    <w:p>
      <w:pPr>
        <w:ind w:firstLine="482"/>
        <w:spacing w:line="360" w:lineRule="auto"/>
        <w:rPr>
          <w:rFonts w:hAnsi="宋体" w:eastAsia="宋体"/>
          <w:b/>
          <w:color w:val="auto"/>
          <w:sz w:val="24"/>
          <w:szCs w:val="24"/>
          <w:highlight w:val="none"/>
        </w:rPr>
      </w:pPr>
      <w:r>
        <w:rPr>
          <w:rFonts w:hint="eastAsia" w:hAnsi="宋体" w:eastAsia="宋体"/>
          <w:b/>
          <w:color w:val="auto"/>
          <w:sz w:val="24"/>
          <w:szCs w:val="24"/>
          <w:highlight w:val="none"/>
        </w:rPr>
        <w:t xml:space="preserve">以上特此承诺。</w:t>
      </w:r>
      <w:r/>
    </w:p>
    <w:p>
      <w:pPr>
        <w:ind w:left="422"/>
        <w:spacing w:line="400" w:lineRule="exact"/>
        <w:rPr>
          <w:rFonts w:hint="eastAsia" w:cs="Arial" w:asciiTheme="minorEastAsia" w:hAnsiTheme="minorEastAsia"/>
          <w:color w:val="auto"/>
          <w:szCs w:val="21"/>
          <w:highlight w:val="none"/>
          <w:lang w:eastAsia="zh-CN"/>
        </w:rPr>
      </w:pPr>
      <w:r>
        <w:rPr>
          <w:rFonts w:hint="eastAsia" w:cs="Arial" w:asciiTheme="minorEastAsia" w:hAnsiTheme="minorEastAsia"/>
          <w:color w:val="auto"/>
          <w:szCs w:val="21"/>
          <w:highlight w:val="none"/>
          <w:lang w:eastAsia="zh-CN"/>
        </w:rPr>
      </w:r>
      <w:r/>
    </w:p>
    <w:p>
      <w:pPr>
        <w:ind w:left="422"/>
        <w:spacing w:line="400" w:lineRule="exact"/>
        <w:rPr>
          <w:rFonts w:hint="eastAsia" w:cs="Arial" w:asciiTheme="minorEastAsia" w:hAnsiTheme="minorEastAsia"/>
          <w:color w:val="auto"/>
          <w:szCs w:val="21"/>
          <w:highlight w:val="none"/>
          <w:lang w:eastAsia="zh-CN"/>
        </w:rPr>
      </w:pPr>
      <w:r>
        <w:rPr>
          <w:rFonts w:hint="eastAsia" w:cs="Arial" w:asciiTheme="minorEastAsia" w:hAnsiTheme="minorEastAsia"/>
          <w:color w:val="auto"/>
          <w:szCs w:val="21"/>
          <w:highlight w:val="none"/>
          <w:lang w:eastAsia="zh-CN"/>
        </w:rPr>
      </w:r>
      <w:r/>
    </w:p>
    <w:p>
      <w:pPr>
        <w:ind w:left="422"/>
        <w:spacing w:line="400" w:lineRule="exact"/>
        <w:rPr>
          <w:rFonts w:cs="Arial" w:asciiTheme="minorEastAsia" w:hAnsiTheme="minorEastAsia"/>
          <w:color w:val="auto"/>
          <w:szCs w:val="21"/>
          <w:highlight w:val="none"/>
        </w:rPr>
      </w:pPr>
      <w:r>
        <w:rPr>
          <w:rFonts w:hint="eastAsia" w:cs="Arial" w:asciiTheme="minorEastAsia" w:hAnsiTheme="minorEastAsia"/>
          <w:color w:val="auto"/>
          <w:szCs w:val="21"/>
          <w:highlight w:val="none"/>
          <w:lang w:eastAsia="zh-CN"/>
        </w:rPr>
        <w:t xml:space="preserve">响应单位</w:t>
      </w:r>
      <w:r>
        <w:rPr>
          <w:rFonts w:cs="Arial" w:asciiTheme="minorEastAsia" w:hAnsiTheme="minorEastAsia"/>
          <w:color w:val="auto"/>
          <w:szCs w:val="21"/>
          <w:highlight w:val="none"/>
        </w:rPr>
        <w:t xml:space="preserve">：（</w:t>
      </w:r>
      <w:r>
        <w:rPr>
          <w:rFonts w:hint="eastAsia" w:cs="Arial" w:asciiTheme="minorEastAsia" w:hAnsiTheme="minorEastAsia"/>
          <w:color w:val="auto"/>
          <w:szCs w:val="21"/>
          <w:highlight w:val="none"/>
        </w:rPr>
        <w:t xml:space="preserve">加盖CA电子公章</w:t>
      </w:r>
      <w:r>
        <w:rPr>
          <w:rFonts w:cs="Arial" w:asciiTheme="minorEastAsia" w:hAnsiTheme="minorEastAsia"/>
          <w:color w:val="auto"/>
          <w:szCs w:val="21"/>
          <w:highlight w:val="none"/>
        </w:rPr>
        <w:t xml:space="preserve">）</w:t>
      </w:r>
      <w:r/>
    </w:p>
    <w:p>
      <w:pPr>
        <w:pStyle w:val="788"/>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法定代表人或代理人：</w:t>
      </w:r>
      <w:r>
        <w:rPr>
          <w:rFonts w:hint="eastAsia" w:cs="Arial" w:asciiTheme="minorEastAsia" w:hAnsiTheme="minorEastAsia" w:eastAsiaTheme="minorEastAsia"/>
          <w:color w:val="auto"/>
          <w:sz w:val="21"/>
          <w:szCs w:val="21"/>
          <w:highlight w:val="none"/>
        </w:rPr>
        <w:t xml:space="preserve">（签字或签章）</w:t>
      </w:r>
      <w:r/>
    </w:p>
    <w:p>
      <w:pPr>
        <w:pStyle w:val="788"/>
        <w:ind w:firstLine="422"/>
        <w:spacing w:line="400" w:lineRule="exact"/>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日期：     年     月    日</w:t>
      </w:r>
      <w:r/>
    </w:p>
    <w:p>
      <w:pPr>
        <w:pStyle w:val="981"/>
        <w:ind w:firstLine="482"/>
        <w:jc w:val="right"/>
        <w:spacing w:line="320" w:lineRule="exact"/>
        <w:rPr>
          <w:rFonts w:hAnsi="宋体" w:eastAsia="宋体" w:cs="宋体"/>
          <w:color w:val="auto"/>
          <w:sz w:val="24"/>
          <w:szCs w:val="24"/>
          <w:highlight w:val="none"/>
        </w:rPr>
      </w:pPr>
      <w:r>
        <w:rPr>
          <w:rFonts w:hAnsi="宋体" w:eastAsia="宋体" w:cs="宋体"/>
          <w:color w:val="auto"/>
          <w:sz w:val="24"/>
          <w:szCs w:val="24"/>
          <w:highlight w:val="none"/>
        </w:rPr>
      </w:r>
      <w:r/>
    </w:p>
    <w:p>
      <w:pPr>
        <w:pStyle w:val="794"/>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794"/>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794"/>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794"/>
        <w:ind w:firstLine="420"/>
        <w:spacing w:line="360" w:lineRule="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spacing w:line="360" w:lineRule="auto"/>
        <w:rPr>
          <w:rFonts w:hint="eastAsia" w:cs="宋体" w:asciiTheme="minorEastAsia" w:hAnsiTheme="minorEastAsia" w:eastAsiaTheme="minorEastAsia"/>
          <w:color w:val="auto"/>
          <w:sz w:val="21"/>
          <w:szCs w:val="21"/>
          <w:highlight w:val="none"/>
        </w:rPr>
        <w:outlineLvl w:val="1"/>
      </w:pPr>
      <w:r>
        <w:rPr>
          <w:rFonts w:hint="eastAsia" w:cs="宋体" w:asciiTheme="minorEastAsia" w:hAnsiTheme="minorEastAsia" w:eastAsiaTheme="minorEastAsia"/>
          <w:color w:val="auto"/>
          <w:sz w:val="21"/>
          <w:szCs w:val="21"/>
          <w:highlight w:val="none"/>
        </w:rPr>
      </w:r>
      <w:r/>
    </w:p>
    <w:p>
      <w:pPr>
        <w:jc w:val="left"/>
        <w:spacing w:line="240" w:lineRule="auto"/>
        <w:rPr>
          <w:rFonts w:hint="eastAsia" w:cs="宋体" w:asciiTheme="minorEastAsia" w:hAnsiTheme="minorEastAsia"/>
          <w:b/>
          <w:bCs/>
          <w:color w:val="auto"/>
          <w:szCs w:val="21"/>
          <w:highlight w:val="none"/>
        </w:rPr>
        <w:outlineLvl w:val="9"/>
      </w:pPr>
      <w:r>
        <w:rPr>
          <w:rFonts w:hint="eastAsia" w:cs="宋体" w:asciiTheme="minorEastAsia" w:hAnsiTheme="minorEastAsia"/>
          <w:b/>
          <w:bCs/>
          <w:color w:val="auto"/>
          <w:szCs w:val="21"/>
          <w:highlight w:val="none"/>
        </w:rPr>
        <w:br w:type="page" w:clear="all"/>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9</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拟</w:t>
      </w:r>
      <w:r>
        <w:rPr>
          <w:rFonts w:hint="eastAsia" w:asciiTheme="minorEastAsia" w:hAnsiTheme="minorEastAsia"/>
          <w:b/>
          <w:color w:val="auto"/>
          <w:sz w:val="21"/>
          <w:szCs w:val="21"/>
          <w:highlight w:val="none"/>
        </w:rPr>
        <w:t xml:space="preserve">投入本项目专用设备承诺书 </w:t>
      </w:r>
      <w:r/>
    </w:p>
    <w:p>
      <w:pPr>
        <w:jc w:val="left"/>
        <w:rPr>
          <w:rFonts w:asciiTheme="minorEastAsia" w:hAnsiTheme="minorEastAsia"/>
          <w:color w:val="auto"/>
          <w:highlight w:val="none"/>
        </w:rPr>
      </w:pPr>
      <w:r>
        <w:rPr>
          <w:rFonts w:asciiTheme="minorEastAsia" w:hAnsiTheme="minorEastAsia"/>
          <w:color w:val="auto"/>
          <w:highlight w:val="none"/>
        </w:rPr>
      </w:r>
      <w:r/>
    </w:p>
    <w:p>
      <w:pPr>
        <w:ind w:firstLine="482"/>
        <w:jc w:val="center"/>
        <w:spacing w:line="360" w:lineRule="auto"/>
        <w:rPr>
          <w:rFonts w:asciiTheme="minorEastAsia" w:hAnsiTheme="minorEastAsia"/>
          <w:b/>
          <w:color w:val="auto"/>
          <w:sz w:val="24"/>
          <w:szCs w:val="21"/>
          <w:highlight w:val="none"/>
        </w:rPr>
        <w:outlineLvl w:val="1"/>
      </w:pPr>
      <w:r>
        <w:rPr>
          <w:rFonts w:hint="eastAsia" w:asciiTheme="minorEastAsia" w:hAnsiTheme="minorEastAsia"/>
          <w:b/>
          <w:color w:val="auto"/>
          <w:sz w:val="24"/>
          <w:szCs w:val="21"/>
          <w:highlight w:val="none"/>
        </w:rPr>
        <w:t xml:space="preserve">拟投入本项目专用设备承诺书</w:t>
      </w:r>
      <w:r/>
    </w:p>
    <w:p>
      <w:pPr>
        <w:ind w:firstLine="480"/>
        <w:spacing w:line="360" w:lineRule="auto"/>
        <w:rPr>
          <w:rFonts w:asciiTheme="minorEastAsia" w:hAnsiTheme="minorEastAsia"/>
          <w:b/>
          <w:color w:val="auto"/>
          <w:sz w:val="24"/>
          <w:highlight w:val="none"/>
        </w:rPr>
      </w:pPr>
      <w:r>
        <w:rPr>
          <w:rFonts w:asciiTheme="minorEastAsia" w:hAnsiTheme="minorEastAsia"/>
          <w:b/>
          <w:color w:val="auto"/>
          <w:sz w:val="24"/>
          <w:highlight w:val="none"/>
        </w:rPr>
      </w:r>
      <w:r/>
    </w:p>
    <w:p>
      <w:pPr>
        <w:ind w:firstLine="482"/>
        <w:spacing w:line="360" w:lineRule="auto"/>
        <w:rPr>
          <w:rFonts w:asciiTheme="minorEastAsia" w:hAnsiTheme="minorEastAsia"/>
          <w:color w:val="auto"/>
          <w:highlight w:val="none"/>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我们收到</w:t>
      </w:r>
      <w:r>
        <w:rPr>
          <w:rFonts w:hint="eastAsia" w:asciiTheme="minorEastAsia" w:hAnsiTheme="minorEastAsia"/>
          <w:color w:val="auto"/>
          <w:sz w:val="24"/>
          <w:highlight w:val="none"/>
        </w:rPr>
        <w:t xml:space="preserve">贵方</w:t>
      </w:r>
      <w:r>
        <w:rPr>
          <w:rFonts w:hint="eastAsia" w:asciiTheme="minorEastAsia" w:hAnsiTheme="minorEastAsia"/>
          <w:color w:val="auto"/>
          <w:sz w:val="24"/>
          <w:highlight w:val="none"/>
          <w:lang w:val="en-US" w:eastAsia="zh-CN"/>
        </w:rPr>
        <w:t xml:space="preserve">       </w:t>
      </w:r>
      <w:r>
        <w:rPr>
          <w:rFonts w:asciiTheme="minorEastAsia" w:hAnsiTheme="minorEastAsia"/>
          <w:color w:val="auto"/>
          <w:sz w:val="24"/>
          <w:highlight w:val="none"/>
        </w:rPr>
        <w:t xml:space="preserve">号</w:t>
      </w:r>
      <w:r>
        <w:rPr>
          <w:rFonts w:hint="eastAsia" w:asciiTheme="minorEastAsia" w:hAnsiTheme="minorEastAsia"/>
          <w:color w:val="auto"/>
          <w:sz w:val="24"/>
          <w:highlight w:val="none"/>
          <w:lang w:eastAsia="zh-CN"/>
        </w:rPr>
        <w:t xml:space="preserve">采购文件</w:t>
      </w:r>
      <w:r>
        <w:rPr>
          <w:rFonts w:asciiTheme="minorEastAsia" w:hAnsiTheme="minorEastAsia"/>
          <w:color w:val="auto"/>
          <w:sz w:val="24"/>
          <w:highlight w:val="none"/>
        </w:rPr>
        <w:t xml:space="preserve">，经仔细阅读和研究，我</w:t>
      </w:r>
      <w:r>
        <w:rPr>
          <w:rFonts w:hint="eastAsia" w:asciiTheme="minorEastAsia" w:hAnsiTheme="minorEastAsia"/>
          <w:color w:val="auto"/>
          <w:sz w:val="24"/>
          <w:highlight w:val="none"/>
        </w:rPr>
        <w:t xml:space="preserve">司承诺：投入本标段专用设备的型号规格及配备数量、进场时间要求不低于</w:t>
      </w:r>
      <w:r>
        <w:rPr>
          <w:rFonts w:hint="eastAsia" w:asciiTheme="minorEastAsia" w:hAnsiTheme="minorEastAsia"/>
          <w:color w:val="auto"/>
          <w:sz w:val="24"/>
          <w:highlight w:val="none"/>
          <w:lang w:eastAsia="zh-CN"/>
        </w:rPr>
        <w:t xml:space="preserve">采购文件</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附件中的专用设备配备要求。</w:t>
      </w:r>
      <w:r/>
    </w:p>
    <w:p>
      <w:pPr>
        <w:pStyle w:val="969"/>
        <w:ind w:firstLine="480"/>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以上特此承诺。</w:t>
      </w:r>
      <w:r/>
    </w:p>
    <w:p>
      <w:pPr>
        <w:pStyle w:val="970"/>
        <w:spacing w:before="36" w:after="36"/>
        <w:rPr>
          <w:rFonts w:asciiTheme="minorEastAsia" w:hAnsiTheme="minorEastAsia"/>
          <w:color w:val="auto"/>
          <w:highlight w:val="none"/>
        </w:rPr>
      </w:pPr>
      <w:r>
        <w:rPr>
          <w:rFonts w:asciiTheme="minorEastAsia" w:hAnsiTheme="minorEastAsia"/>
          <w:color w:val="auto"/>
          <w:highlight w:val="none"/>
        </w:rPr>
      </w:r>
      <w:r/>
    </w:p>
    <w:p>
      <w:pPr>
        <w:pStyle w:val="970"/>
        <w:ind w:left="425" w:firstLine="52"/>
        <w:spacing w:before="36" w:after="36"/>
        <w:rPr>
          <w:rFonts w:asciiTheme="minorEastAsia" w:hAnsiTheme="minorEastAsia"/>
          <w:color w:val="auto"/>
          <w:highlight w:val="none"/>
        </w:rPr>
      </w:pPr>
      <w:r>
        <w:rPr>
          <w:rFonts w:asciiTheme="minorEastAsia" w:hAnsiTheme="minorEastAsia"/>
          <w:color w:val="auto"/>
          <w:highlight w:val="none"/>
        </w:rPr>
      </w:r>
      <w:r/>
    </w:p>
    <w:p>
      <w:pPr>
        <w:ind w:left="210" w:right="357" w:firstLine="240"/>
        <w:spacing w:before="120" w:line="360" w:lineRule="auto"/>
        <w:rPr>
          <w:rFonts w:asciiTheme="minorEastAsia" w:hAnsiTheme="minorEastAsia"/>
          <w:color w:val="auto"/>
          <w:sz w:val="24"/>
          <w:highlight w:val="none"/>
        </w:rPr>
      </w:pPr>
      <w:r>
        <w:rPr>
          <w:rFonts w:asciiTheme="minorEastAsia" w:hAnsiTheme="minorEastAsia"/>
          <w:color w:val="auto"/>
          <w:sz w:val="24"/>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hint="eastAsia" w:asciiTheme="minorEastAsia" w:hAnsiTheme="minorEastAsia"/>
          <w:color w:val="auto"/>
          <w:sz w:val="24"/>
          <w:highlight w:val="none"/>
          <w:lang w:eastAsia="zh-CN"/>
        </w:rPr>
      </w:pPr>
      <w:r>
        <w:rPr>
          <w:rFonts w:hint="eastAsia" w:ascii="宋体" w:hAnsi="宋体" w:eastAsia="宋体" w:cs="宋体"/>
          <w:b w:val="0"/>
          <w:color w:val="auto"/>
          <w:sz w:val="24"/>
          <w:szCs w:val="24"/>
          <w:highlight w:val="none"/>
          <w:lang w:val="en-US" w:eastAsia="zh-CN" w:bidi="ar-SA"/>
        </w:rPr>
        <w:t xml:space="preserve">日期：　　　年　　月　　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76"/>
        <w:spacing w:line="480" w:lineRule="exact"/>
        <w:rPr>
          <w:rFonts w:cs="宋体" w:asciiTheme="minorEastAsia" w:hAnsiTheme="minorEastAsia" w:eastAsiaTheme="minorEastAsia"/>
          <w:b w:val="0"/>
          <w:color w:val="auto"/>
          <w:highlight w:val="none"/>
        </w:rPr>
      </w:pPr>
      <w:r>
        <w:rPr>
          <w:rFonts w:hint="eastAsia" w:eastAsia="宋体" w:cs="宋体" w:asciiTheme="minorEastAsia" w:hAnsiTheme="minorEastAsia"/>
          <w:b/>
          <w:bCs/>
          <w:color w:val="auto"/>
          <w:sz w:val="21"/>
          <w:szCs w:val="21"/>
          <w:highlight w:val="none"/>
          <w:lang w:val="en-US" w:eastAsia="zh-CN" w:bidi="ar-SA"/>
        </w:rPr>
        <w:t xml:space="preserve">格式10：</w:t>
      </w:r>
      <w:r>
        <w:rPr>
          <w:rFonts w:hint="eastAsia" w:asciiTheme="minorEastAsia" w:hAnsiTheme="minorEastAsia" w:eastAsiaTheme="minorEastAsia"/>
          <w:color w:val="auto"/>
          <w:sz w:val="21"/>
          <w:szCs w:val="21"/>
          <w:highlight w:val="none"/>
          <w:shd w:val="clear" w:color="auto" w:fill="ffffff"/>
        </w:rPr>
        <w:t xml:space="preserve">拟投入本项目人员、设备不与其他项目重复承诺书</w:t>
      </w:r>
      <w:r/>
    </w:p>
    <w:p>
      <w:pPr>
        <w:pStyle w:val="981"/>
        <w:ind w:firstLine="480"/>
        <w:jc w:val="left"/>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pStyle w:val="981"/>
        <w:ind w:firstLine="482"/>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拟投入本项目人员、设备不与其他项目重复承诺书</w:t>
      </w:r>
      <w:r/>
    </w:p>
    <w:p>
      <w:pPr>
        <w:pStyle w:val="981"/>
        <w:ind w:firstLine="482"/>
        <w:jc w:val="left"/>
        <w:spacing w:line="360" w:lineRule="auto"/>
        <w:rPr>
          <w:rFonts w:asciiTheme="minorEastAsia" w:hAnsiTheme="minorEastAsia" w:eastAsiaTheme="minorEastAsia"/>
          <w:color w:val="auto"/>
          <w:sz w:val="24"/>
          <w:highlight w:val="cyan"/>
        </w:rPr>
      </w:pPr>
      <w:r>
        <w:rPr>
          <w:rFonts w:asciiTheme="minorEastAsia" w:hAnsiTheme="minorEastAsia" w:eastAsiaTheme="minorEastAsia"/>
          <w:color w:val="auto"/>
          <w:sz w:val="24"/>
          <w:highlight w:val="cyan"/>
        </w:rPr>
      </w:r>
      <w:r/>
    </w:p>
    <w:p>
      <w:pPr>
        <w:pStyle w:val="981"/>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我司承诺：在本项目投标文件中承诺配置的项目组人员、车辆（设备）信息与</w:t>
      </w:r>
      <w:r>
        <w:rPr>
          <w:rFonts w:hint="eastAsia" w:asciiTheme="minorEastAsia" w:hAnsiTheme="minorEastAsia" w:eastAsiaTheme="minorEastAsia"/>
          <w:color w:val="auto"/>
          <w:sz w:val="24"/>
          <w:highlight w:val="none"/>
          <w:lang w:eastAsia="zh-CN"/>
        </w:rPr>
        <w:t xml:space="preserve">2026年</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lang w:eastAsia="zh-CN"/>
        </w:rPr>
        <w:t xml:space="preserve">月1日</w:t>
      </w:r>
      <w:r>
        <w:rPr>
          <w:rFonts w:hint="eastAsia" w:asciiTheme="minorEastAsia" w:hAnsiTheme="minorEastAsia" w:eastAsiaTheme="minorEastAsia"/>
          <w:color w:val="auto"/>
          <w:sz w:val="24"/>
          <w:highlight w:val="none"/>
        </w:rPr>
        <w:t xml:space="preserve">后仍在履行的其他项目中所配备的人员或设备信息不重复。</w:t>
      </w:r>
      <w:r/>
    </w:p>
    <w:p>
      <w:pPr>
        <w:pStyle w:val="981"/>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本项目投标文件中承诺为本项目配置的项目组人员为非变更后无在养项目，若为其他项目中已变更或被更换的，原项目合同在</w:t>
      </w:r>
      <w:r>
        <w:rPr>
          <w:rFonts w:hint="eastAsia" w:asciiTheme="minorEastAsia" w:hAnsiTheme="minorEastAsia" w:eastAsiaTheme="minorEastAsia"/>
          <w:color w:val="auto"/>
          <w:sz w:val="24"/>
          <w:highlight w:val="none"/>
          <w:lang w:eastAsia="zh-CN"/>
        </w:rPr>
        <w:t xml:space="preserve">2026年</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lang w:eastAsia="zh-CN"/>
        </w:rPr>
        <w:t xml:space="preserve">月1日</w:t>
      </w:r>
      <w:r>
        <w:rPr>
          <w:rFonts w:hint="eastAsia" w:asciiTheme="minorEastAsia" w:hAnsiTheme="minorEastAsia" w:eastAsiaTheme="minorEastAsia"/>
          <w:color w:val="auto"/>
          <w:sz w:val="24"/>
          <w:highlight w:val="none"/>
        </w:rPr>
        <w:t xml:space="preserve">前已履行完成。</w:t>
      </w:r>
      <w:r/>
    </w:p>
    <w:p>
      <w:pPr>
        <w:ind w:right="105" w:firstLine="210"/>
        <w:jc w:val="right"/>
        <w:spacing w:line="360" w:lineRule="auto"/>
        <w:rPr>
          <w:rFonts w:ascii="Times New Roman"/>
          <w:color w:val="auto"/>
          <w:szCs w:val="21"/>
          <w:highlight w:val="none"/>
        </w:rPr>
      </w:pPr>
      <w:r>
        <w:rPr>
          <w:rFonts w:ascii="Times New Roman"/>
          <w:color w:val="auto"/>
          <w:szCs w:val="21"/>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pStyle w:val="776"/>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日期：　　　年　　月　　日</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jc w:val="left"/>
        <w:spacing w:line="240" w:lineRule="auto"/>
        <w:rPr>
          <w:rFonts w:hint="eastAsia" w:cs="宋体" w:asciiTheme="minorEastAsia" w:hAnsiTheme="minorEastAsia"/>
          <w:b/>
          <w:bCs/>
          <w:color w:val="auto"/>
          <w:szCs w:val="21"/>
          <w:highlight w:val="none"/>
        </w:rPr>
        <w:outlineLvl w:val="9"/>
      </w:pPr>
      <w:r>
        <w:rPr>
          <w:rFonts w:hint="eastAsia" w:cs="宋体" w:asciiTheme="minorEastAsia" w:hAnsiTheme="minorEastAsia"/>
          <w:b/>
          <w:bCs/>
          <w:color w:val="auto"/>
          <w:szCs w:val="21"/>
          <w:highlight w:val="none"/>
        </w:rPr>
        <w:br w:type="page" w:clear="all"/>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11</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委外处置承诺书</w:t>
      </w:r>
      <w:r>
        <w:rPr>
          <w:rFonts w:hint="eastAsia" w:asciiTheme="minorEastAsia" w:hAnsiTheme="minorEastAsia"/>
          <w:b/>
          <w:color w:val="auto"/>
          <w:sz w:val="21"/>
          <w:szCs w:val="21"/>
          <w:highlight w:val="none"/>
        </w:rPr>
        <w:t xml:space="preserve"> </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jc w:val="center"/>
        <w:spacing w:line="360" w:lineRule="auto"/>
        <w:rPr>
          <w:rFonts w:hint="eastAsia" w:asciiTheme="minorEastAsia" w:hAnsiTheme="minorEastAsia"/>
          <w:b/>
          <w:bCs/>
          <w:color w:val="auto"/>
          <w:sz w:val="24"/>
          <w:highlight w:val="none"/>
          <w:lang w:val="en-US" w:eastAsia="zh-CN"/>
        </w:rPr>
      </w:pPr>
      <w:r>
        <w:rPr>
          <w:rFonts w:hint="eastAsia" w:asciiTheme="minorEastAsia" w:hAnsiTheme="minorEastAsia"/>
          <w:b/>
          <w:bCs/>
          <w:color w:val="auto"/>
          <w:sz w:val="24"/>
          <w:highlight w:val="none"/>
          <w:lang w:val="en-US" w:eastAsia="zh-CN"/>
        </w:rPr>
        <w:t xml:space="preserve">委外处置承诺书</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我们收到             号采购文件，经仔细阅读和研究，我司承诺：对于除灯管处置外其他类别，含：“HW03、HW12、HW16、HW31(900-052-31）、HW49(900-041-49）、HW(900-044-49）、HW(900-045-49）等”，若有超出处置范围的，承诺委托有相应资质的单位处置，并提供相应资质单位的《危险废物经营许可证》及与有相应资质的单位签订的危废处置协议。成交后相关证明材料须在进场核验时向采购人提交。</w:t>
      </w:r>
      <w:r/>
    </w:p>
    <w:p>
      <w:pPr>
        <w:ind w:firstLine="482"/>
        <w:spacing w:line="360" w:lineRule="auto"/>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516"/>
        <w:spacing w:line="360" w:lineRule="auto"/>
        <w:rPr>
          <w:rFonts w:hint="eastAsia" w:asciiTheme="minorEastAsia" w:hAnsiTheme="minorEastAsia"/>
          <w:color w:val="auto"/>
          <w:sz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日期：　　　年　　月　　日</w:t>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hint="eastAsia" w:cs="宋体" w:asciiTheme="minorEastAsia" w:hAnsiTheme="minorEastAsia"/>
          <w:b/>
          <w:bCs/>
          <w:color w:val="auto"/>
          <w:szCs w:val="21"/>
          <w:highlight w:val="none"/>
        </w:rPr>
        <w:outlineLvl w:val="1"/>
      </w:pPr>
      <w:r>
        <w:rPr>
          <w:rFonts w:hint="eastAsia" w:cs="宋体" w:asciiTheme="minorEastAsia" w:hAnsiTheme="minorEastAsia"/>
          <w:b/>
          <w:bCs/>
          <w:color w:val="auto"/>
          <w:szCs w:val="21"/>
          <w:highlight w:val="none"/>
        </w:rPr>
      </w:r>
      <w:r/>
    </w:p>
    <w:p>
      <w:pPr>
        <w:jc w:val="left"/>
        <w:spacing w:line="360" w:lineRule="auto"/>
        <w:rPr>
          <w:rFonts w:asciiTheme="minorEastAsia" w:hAnsiTheme="minorEastAsia"/>
          <w:b/>
          <w:color w:val="auto"/>
          <w:sz w:val="24"/>
          <w:highlight w:val="none"/>
        </w:rPr>
        <w:outlineLvl w:val="1"/>
      </w:pPr>
      <w:r>
        <w:rPr>
          <w:rFonts w:hint="eastAsia" w:cs="宋体" w:asciiTheme="minorEastAsia" w:hAnsiTheme="minorEastAsia"/>
          <w:b/>
          <w:bCs/>
          <w:color w:val="auto"/>
          <w:szCs w:val="21"/>
          <w:highlight w:val="none"/>
        </w:rPr>
        <w:t xml:space="preserve">格式</w:t>
      </w:r>
      <w:r>
        <w:rPr>
          <w:rFonts w:hint="eastAsia" w:cs="宋体" w:asciiTheme="minorEastAsia" w:hAnsiTheme="minorEastAsia"/>
          <w:b/>
          <w:bCs/>
          <w:color w:val="auto"/>
          <w:szCs w:val="21"/>
          <w:highlight w:val="none"/>
          <w:lang w:val="en-US" w:eastAsia="zh-CN"/>
        </w:rPr>
        <w:t xml:space="preserve">12</w:t>
      </w:r>
      <w:r>
        <w:rPr>
          <w:rFonts w:hint="eastAsia" w:cs="宋体" w:asciiTheme="minorEastAsia" w:hAnsiTheme="minorEastAsia"/>
          <w:b/>
          <w:bCs/>
          <w:color w:val="auto"/>
          <w:sz w:val="21"/>
          <w:szCs w:val="21"/>
          <w:highlight w:val="none"/>
        </w:rPr>
        <w:t xml:space="preserve">：</w:t>
      </w:r>
      <w:r>
        <w:rPr>
          <w:rFonts w:hint="eastAsia" w:asciiTheme="minorEastAsia" w:hAnsiTheme="minorEastAsia"/>
          <w:b/>
          <w:bCs/>
          <w:color w:val="auto"/>
          <w:sz w:val="21"/>
          <w:szCs w:val="21"/>
          <w:highlight w:val="none"/>
        </w:rPr>
        <w:t xml:space="preserve">委外</w:t>
      </w:r>
      <w:r>
        <w:rPr>
          <w:rFonts w:hint="eastAsia" w:asciiTheme="minorEastAsia" w:hAnsiTheme="minorEastAsia"/>
          <w:b/>
          <w:bCs/>
          <w:color w:val="auto"/>
          <w:sz w:val="21"/>
          <w:szCs w:val="21"/>
          <w:highlight w:val="none"/>
          <w:lang w:val="en-US" w:eastAsia="zh-CN"/>
        </w:rPr>
        <w:t xml:space="preserve">运输</w:t>
      </w:r>
      <w:r>
        <w:rPr>
          <w:rFonts w:hint="eastAsia" w:asciiTheme="minorEastAsia" w:hAnsiTheme="minorEastAsia"/>
          <w:b/>
          <w:bCs/>
          <w:color w:val="auto"/>
          <w:sz w:val="21"/>
          <w:szCs w:val="21"/>
          <w:highlight w:val="none"/>
        </w:rPr>
        <w:t xml:space="preserve">承诺书</w:t>
      </w:r>
      <w:r>
        <w:rPr>
          <w:rFonts w:hint="eastAsia" w:asciiTheme="minorEastAsia" w:hAnsiTheme="minorEastAsia"/>
          <w:b/>
          <w:color w:val="auto"/>
          <w:sz w:val="21"/>
          <w:szCs w:val="21"/>
          <w:highlight w:val="none"/>
        </w:rPr>
        <w:t xml:space="preserve"> </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jc w:val="center"/>
        <w:spacing w:line="360" w:lineRule="auto"/>
        <w:rPr>
          <w:rFonts w:hint="eastAsia" w:asciiTheme="minorEastAsia" w:hAnsiTheme="minorEastAsia"/>
          <w:b/>
          <w:bCs/>
          <w:color w:val="auto"/>
          <w:sz w:val="24"/>
          <w:highlight w:val="none"/>
          <w:lang w:val="en-US" w:eastAsia="zh-CN"/>
        </w:rPr>
      </w:pPr>
      <w:r>
        <w:rPr>
          <w:rFonts w:hint="eastAsia" w:asciiTheme="minorEastAsia" w:hAnsiTheme="minorEastAsia"/>
          <w:b/>
          <w:bCs/>
          <w:color w:val="auto"/>
          <w:sz w:val="24"/>
          <w:highlight w:val="none"/>
          <w:lang w:val="en-US" w:eastAsia="zh-CN"/>
        </w:rPr>
        <w:t xml:space="preserve">委外运输承诺书</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b/>
          <w:color w:val="auto"/>
          <w:sz w:val="24"/>
          <w:highlight w:val="none"/>
          <w:lang w:eastAsia="zh-CN"/>
        </w:rPr>
        <w:t xml:space="preserve">苏州市卫康招投标咨询服务有限公司</w:t>
      </w:r>
      <w:r>
        <w:rPr>
          <w:rFonts w:asciiTheme="minorEastAsia" w:hAnsiTheme="minorEastAsia"/>
          <w:b/>
          <w:bCs/>
          <w:color w:val="auto"/>
          <w:sz w:val="24"/>
          <w:highlight w:val="none"/>
        </w:rPr>
        <w:t xml:space="preserve">：</w:t>
      </w:r>
      <w:r/>
    </w:p>
    <w:p>
      <w:pPr>
        <w:ind w:firstLine="516"/>
        <w:spacing w:line="360" w:lineRule="auto"/>
        <w:rPr>
          <w:rFonts w:hint="eastAsia" w:asciiTheme="minorEastAsia" w:hAnsiTheme="minorEastAsia"/>
          <w:color w:val="auto"/>
          <w:sz w:val="24"/>
          <w:highlight w:val="none"/>
          <w:lang w:val="en-US" w:eastAsia="zh-CN"/>
        </w:rPr>
      </w:pPr>
      <w:r>
        <w:rPr>
          <w:rFonts w:hint="eastAsia" w:asciiTheme="minorEastAsia" w:hAnsiTheme="minorEastAsia"/>
          <w:color w:val="auto"/>
          <w:sz w:val="24"/>
          <w:highlight w:val="none"/>
          <w:lang w:val="en-US" w:eastAsia="zh-CN"/>
        </w:rPr>
        <w:t xml:space="preserve">我们收到             号采购文件，经仔细阅读和研究，我司承诺：本项目内各类危废如委外运输的，严格按照相关法律法规以及管理服务要求的标准执行，承诺委托有相应资质的单位运输，提供与委外单位签订的运输协议，并提供相应单位有效的《道路运输经营许可证》且经营范围须含经营性道路危险货物运输（危险废物）。成交后相关证明材料须在进场核验时向采购人提交。</w:t>
      </w:r>
      <w:r/>
    </w:p>
    <w:p>
      <w:pPr>
        <w:ind w:firstLine="482"/>
        <w:spacing w:line="360" w:lineRule="auto"/>
        <w:rPr>
          <w:rFonts w:hint="eastAsia" w:asciiTheme="minorEastAsia" w:hAnsiTheme="minorEastAsia"/>
          <w:color w:val="auto"/>
          <w:sz w:val="24"/>
          <w:highlight w:val="none"/>
          <w:lang w:eastAsia="zh-CN"/>
        </w:rPr>
      </w:pPr>
      <w:r>
        <w:rPr>
          <w:rFonts w:hint="eastAsia" w:asciiTheme="minorEastAsia" w:hAnsiTheme="minorEastAsia"/>
          <w:color w:val="auto"/>
          <w:sz w:val="24"/>
          <w:highlight w:val="none"/>
          <w:lang w:eastAsia="zh-CN"/>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hint="eastAsia" w:cs="宋体" w:asciiTheme="minorEastAsia" w:hAnsiTheme="minorEastAsia" w:eastAsiaTheme="minorEastAsia"/>
          <w:color w:val="auto"/>
          <w:sz w:val="21"/>
          <w:szCs w:val="21"/>
          <w:highlight w:val="none"/>
        </w:rPr>
      </w:pPr>
      <w:r>
        <w:rPr>
          <w:rFonts w:hint="eastAsia" w:ascii="宋体" w:hAnsi="宋体" w:eastAsia="宋体" w:cs="宋体"/>
          <w:b w:val="0"/>
          <w:color w:val="auto"/>
          <w:sz w:val="24"/>
          <w:szCs w:val="24"/>
          <w:highlight w:val="none"/>
          <w:lang w:val="en-US" w:eastAsia="zh-CN" w:bidi="ar-SA"/>
        </w:rPr>
        <w:t xml:space="preserve">日期：　　　年　　月　　日</w:t>
      </w:r>
      <w:r/>
    </w:p>
    <w:p>
      <w:pPr>
        <w:pStyle w:val="776"/>
        <w:ind w:firstLine="0"/>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rPr>
          <w:b/>
          <w:bCs/>
          <w:color w:val="auto"/>
          <w:highlight w:val="none"/>
        </w:rPr>
      </w:pPr>
      <w:r>
        <w:rPr>
          <w:rFonts w:hint="eastAsia"/>
          <w:b/>
          <w:bCs/>
          <w:color w:val="auto"/>
          <w:highlight w:val="none"/>
        </w:rPr>
        <w:t xml:space="preserve">格式</w:t>
      </w:r>
      <w:r>
        <w:rPr>
          <w:rFonts w:hint="eastAsia"/>
          <w:b/>
          <w:bCs/>
          <w:color w:val="auto"/>
          <w:highlight w:val="none"/>
          <w:lang w:val="en-US" w:eastAsia="zh-CN"/>
        </w:rPr>
        <w:t xml:space="preserve">13</w:t>
      </w:r>
      <w:r>
        <w:rPr>
          <w:rFonts w:hint="eastAsia"/>
          <w:b/>
          <w:bCs/>
          <w:color w:val="auto"/>
          <w:highlight w:val="none"/>
        </w:rPr>
        <w:t xml:space="preserve">：企业类似项目一览表</w:t>
      </w:r>
      <w:r/>
    </w:p>
    <w:p>
      <w:pPr>
        <w:ind w:firstLine="480"/>
        <w:rPr>
          <w:rFonts w:asciiTheme="minorEastAsia" w:hAnsiTheme="minorEastAsia"/>
          <w:b/>
          <w:color w:val="auto"/>
          <w:sz w:val="24"/>
          <w:highlight w:val="none"/>
        </w:rPr>
      </w:pPr>
      <w:r>
        <w:rPr>
          <w:rFonts w:asciiTheme="minorEastAsia" w:hAnsiTheme="minorEastAsia"/>
          <w:b/>
          <w:color w:val="auto"/>
          <w:sz w:val="24"/>
          <w:highlight w:val="none"/>
        </w:rPr>
      </w:r>
      <w:r/>
    </w:p>
    <w:p>
      <w:pPr>
        <w:jc w:val="center"/>
        <w:rPr>
          <w:rFonts w:asciiTheme="minorEastAsia" w:hAnsiTheme="minorEastAsia"/>
          <w:b/>
          <w:bCs/>
          <w:color w:val="auto"/>
          <w:sz w:val="24"/>
          <w:highlight w:val="none"/>
        </w:rPr>
      </w:pPr>
      <w:r>
        <w:rPr>
          <w:rFonts w:hint="eastAsia" w:asciiTheme="minorEastAsia" w:hAnsiTheme="minorEastAsia"/>
          <w:b/>
          <w:bCs/>
          <w:color w:val="auto"/>
          <w:highlight w:val="none"/>
        </w:rPr>
        <w:t xml:space="preserve">类似项目一览表</w:t>
      </w:r>
      <w:r/>
    </w:p>
    <w:tbl>
      <w:tblPr>
        <w:tblStyle w:val="785"/>
        <w:tblW w:w="8973"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36"/>
        <w:gridCol w:w="1513"/>
        <w:gridCol w:w="2263"/>
        <w:gridCol w:w="1862"/>
        <w:gridCol w:w="2599"/>
      </w:tblGrid>
      <w:tr>
        <w:trPr>
          <w:cantSplit/>
          <w:trHeight w:val="740"/>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序号</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项目名称</w:t>
            </w:r>
            <w:r/>
          </w:p>
        </w:tc>
        <w:tc>
          <w:tcPr>
            <w:tcBorders>
              <w:top w:val="single" w:color="auto" w:sz="6" w:space="0"/>
              <w:left w:val="single" w:color="auto" w:sz="6" w:space="0"/>
              <w:bottom w:val="single" w:color="auto" w:sz="6" w:space="0"/>
              <w:right w:val="single" w:color="auto" w:sz="4" w:space="0"/>
            </w:tcBorders>
            <w:tcW w:w="1862" w:type="dxa"/>
            <w:vAlign w:val="center"/>
            <w:textDirection w:val="lrTb"/>
            <w:noWrap w:val="false"/>
          </w:tcPr>
          <w:p>
            <w:pPr>
              <w:ind w:firstLine="482"/>
              <w:spacing w:line="320" w:lineRule="exact"/>
              <w:rPr>
                <w:rFonts w:cs="宋体" w:asciiTheme="minorEastAsia" w:hAnsiTheme="minorEastAsia"/>
                <w:color w:val="auto"/>
                <w:highlight w:val="none"/>
              </w:rPr>
            </w:pPr>
            <w:r>
              <w:rPr>
                <w:rFonts w:hint="eastAsia" w:cs="宋体" w:asciiTheme="minorEastAsia" w:hAnsiTheme="minorEastAsia"/>
                <w:color w:val="auto"/>
                <w:szCs w:val="21"/>
                <w:highlight w:val="none"/>
              </w:rPr>
              <w:t xml:space="preserve">服务内容说明</w:t>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合同签订日期</w:t>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1</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2</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r>
        <w:trPr>
          <w:cantSplit/>
          <w:trHeight w:val="774" w:hRule="exact"/>
        </w:trPr>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jc w:val="center"/>
              <w:spacing w:line="320" w:lineRule="exact"/>
              <w:rPr>
                <w:rFonts w:cs="宋体" w:asciiTheme="minorEastAsia" w:hAnsiTheme="minorEastAsia"/>
                <w:color w:val="auto"/>
                <w:highlight w:val="none"/>
              </w:rPr>
            </w:pPr>
            <w:r>
              <w:rPr>
                <w:rFonts w:hint="eastAsia" w:cs="宋体" w:asciiTheme="minorEastAsia" w:hAnsiTheme="minorEastAsia"/>
                <w:color w:val="auto"/>
                <w:highlight w:val="none"/>
              </w:rPr>
              <w:t xml:space="preserve">3</w:t>
            </w:r>
            <w:r/>
          </w:p>
        </w:tc>
        <w:tc>
          <w:tcPr>
            <w:tcBorders>
              <w:top w:val="single" w:color="auto" w:sz="6" w:space="0"/>
              <w:left w:val="single" w:color="auto" w:sz="6" w:space="0"/>
              <w:bottom w:val="single" w:color="auto" w:sz="6" w:space="0"/>
              <w:right w:val="single" w:color="auto" w:sz="6" w:space="0"/>
            </w:tcBorders>
            <w:tcW w:w="151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6" w:space="0"/>
            </w:tcBorders>
            <w:tcW w:w="2263"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6" w:space="0"/>
              <w:bottom w:val="single" w:color="auto" w:sz="6" w:space="0"/>
              <w:right w:val="single" w:color="auto" w:sz="4" w:space="0"/>
            </w:tcBorders>
            <w:tcW w:w="1862" w:type="dxa"/>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c>
          <w:tcPr>
            <w:tcBorders>
              <w:top w:val="single" w:color="auto" w:sz="6" w:space="0"/>
              <w:left w:val="single" w:color="auto" w:sz="4" w:space="0"/>
              <w:bottom w:val="single" w:color="auto" w:sz="6" w:space="0"/>
              <w:right w:val="single" w:color="auto" w:sz="4" w:space="0"/>
            </w:tcBorders>
            <w:tcW w:w="2599" w:type="dxa"/>
            <w:vAlign w:val="center"/>
            <w:textDirection w:val="lrTb"/>
            <w:noWrap w:val="false"/>
          </w:tcPr>
          <w:p>
            <w:pPr>
              <w:ind w:left="420"/>
              <w:spacing w:line="320" w:lineRule="exact"/>
              <w:rPr>
                <w:rFonts w:cs="宋体" w:asciiTheme="minorEastAsia" w:hAnsiTheme="minorEastAsia"/>
                <w:color w:val="auto"/>
                <w:highlight w:val="none"/>
              </w:rPr>
            </w:pPr>
            <w:r>
              <w:rPr>
                <w:rFonts w:cs="宋体" w:asciiTheme="minorEastAsia" w:hAnsiTheme="minorEastAsia"/>
                <w:color w:val="auto"/>
                <w:highlight w:val="none"/>
              </w:rPr>
            </w:r>
            <w:r/>
          </w:p>
        </w:tc>
      </w:tr>
    </w:tbl>
    <w:p>
      <w:pPr>
        <w:pStyle w:val="786"/>
        <w:ind w:left="0" w:firstLine="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注：1、须提供的证明材料详见评分标准。表格不够可自行补充。</w:t>
      </w:r>
      <w:r/>
    </w:p>
    <w:p>
      <w:pPr>
        <w:pStyle w:val="982"/>
        <w:ind w:firstLine="482"/>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982"/>
        <w:ind w:firstLine="482"/>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：（加盖CA电子公章）</w:t>
      </w:r>
      <w:r/>
    </w:p>
    <w:p>
      <w:pPr>
        <w:ind w:firstLine="482"/>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法定代表人或代理人：（签字或盖章）</w:t>
      </w:r>
      <w:r/>
    </w:p>
    <w:p>
      <w:pPr>
        <w:ind w:firstLine="482"/>
        <w:spacing w:line="360" w:lineRule="auto"/>
        <w:rPr>
          <w:rFonts w:asciiTheme="minorEastAsia" w:hAnsiTheme="minorEastAsia"/>
          <w:color w:val="auto"/>
          <w:highlight w:val="none"/>
        </w:rPr>
      </w:pPr>
      <w:r>
        <w:rPr>
          <w:rFonts w:hint="eastAsia" w:asciiTheme="minorEastAsia" w:hAnsiTheme="minorEastAsia"/>
          <w:color w:val="auto"/>
          <w:sz w:val="24"/>
          <w:highlight w:val="none"/>
        </w:rPr>
        <w:t xml:space="preserve">日期：年</w:t>
      </w:r>
      <w:r>
        <w:rPr>
          <w:rFonts w:hint="eastAsia" w:asciiTheme="minorEastAsia" w:hAnsiTheme="minorEastAsia"/>
          <w:color w:val="auto"/>
          <w:sz w:val="24"/>
          <w:highlight w:val="none"/>
          <w:lang w:val="en-US" w:eastAsia="zh-CN"/>
        </w:rPr>
        <w:t xml:space="preserve">  </w:t>
      </w:r>
      <w:r>
        <w:rPr>
          <w:rFonts w:hint="eastAsia" w:asciiTheme="minorEastAsia" w:hAnsiTheme="minorEastAsia"/>
          <w:color w:val="auto"/>
          <w:sz w:val="24"/>
          <w:highlight w:val="none"/>
        </w:rPr>
        <w:t xml:space="preserve">月</w:t>
      </w:r>
      <w:r>
        <w:rPr>
          <w:rFonts w:hint="eastAsia" w:asciiTheme="minorEastAsia" w:hAnsiTheme="minorEastAsia"/>
          <w:color w:val="auto"/>
          <w:sz w:val="24"/>
          <w:highlight w:val="none"/>
          <w:lang w:val="en-US" w:eastAsia="zh-CN"/>
        </w:rPr>
        <w:t xml:space="preserve">  </w:t>
      </w:r>
      <w:r>
        <w:rPr>
          <w:rFonts w:hint="eastAsia" w:asciiTheme="minorEastAsia" w:hAnsiTheme="minorEastAsia"/>
          <w:color w:val="auto"/>
          <w:sz w:val="24"/>
          <w:highlight w:val="none"/>
        </w:rPr>
        <w:t xml:space="preserve">日</w:t>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80"/>
        <w:jc w:val="center"/>
        <w:rPr>
          <w:rFonts w:asciiTheme="minorEastAsia" w:hAnsiTheme="minorEastAsia"/>
          <w:b/>
          <w:color w:val="auto"/>
          <w:sz w:val="24"/>
          <w:highlight w:val="none"/>
        </w:rPr>
      </w:pPr>
      <w:r>
        <w:rPr>
          <w:rFonts w:asciiTheme="minorEastAsia" w:hAnsiTheme="minorEastAsia"/>
          <w:b/>
          <w:color w:val="auto"/>
          <w:sz w:val="24"/>
          <w:highlight w:val="none"/>
        </w:rPr>
      </w:r>
      <w:r/>
    </w:p>
    <w:p>
      <w:pPr>
        <w:ind w:firstLine="420"/>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jc w:val="left"/>
        <w:spacing w:line="360" w:lineRule="auto"/>
        <w:rPr>
          <w:rFonts w:cs="宋体" w:asciiTheme="minorEastAsia" w:hAnsiTheme="minorEastAsia"/>
          <w:b/>
          <w:bCs/>
          <w:color w:val="auto"/>
          <w:szCs w:val="21"/>
          <w:highlight w:val="none"/>
        </w:rPr>
        <w:outlineLvl w:val="1"/>
      </w:pPr>
      <w:r>
        <w:rPr>
          <w:rFonts w:cs="宋体" w:asciiTheme="minorEastAsia" w:hAnsiTheme="minorEastAsia"/>
          <w:b/>
          <w:bCs/>
          <w:color w:val="auto"/>
          <w:szCs w:val="21"/>
          <w:highlight w:val="none"/>
        </w:rPr>
      </w:r>
      <w:r/>
    </w:p>
    <w:p>
      <w:pPr>
        <w:rPr>
          <w:rFonts w:hint="eastAsia" w:asciiTheme="minorEastAsia" w:hAnsiTheme="minorEastAsia"/>
          <w:b/>
          <w:color w:val="auto"/>
          <w:szCs w:val="21"/>
          <w:highlight w:val="none"/>
        </w:rPr>
      </w:pPr>
      <w:r>
        <w:rPr>
          <w:rFonts w:hint="eastAsia" w:asciiTheme="minorEastAsia" w:hAnsiTheme="minorEastAsia"/>
          <w:b/>
          <w:color w:val="auto"/>
          <w:szCs w:val="21"/>
          <w:highlight w:val="none"/>
        </w:rPr>
        <w:br w:type="page" w:clear="all"/>
      </w:r>
      <w:r/>
    </w:p>
    <w:p>
      <w:pPr>
        <w:rPr>
          <w:rFonts w:asciiTheme="minorEastAsia" w:hAnsiTheme="minorEastAsia"/>
          <w:b/>
          <w:color w:val="auto"/>
          <w:highlight w:val="none"/>
        </w:rPr>
      </w:pPr>
      <w:r>
        <w:rPr>
          <w:rFonts w:hint="eastAsia" w:asciiTheme="minorEastAsia" w:hAnsiTheme="minorEastAsia"/>
          <w:b/>
          <w:color w:val="auto"/>
          <w:szCs w:val="21"/>
          <w:highlight w:val="none"/>
        </w:rPr>
        <w:t xml:space="preserve">格式1</w:t>
      </w:r>
      <w:r>
        <w:rPr>
          <w:rFonts w:hint="eastAsia" w:asciiTheme="minorEastAsia" w:hAnsiTheme="minorEastAsia"/>
          <w:b/>
          <w:color w:val="auto"/>
          <w:szCs w:val="21"/>
          <w:highlight w:val="none"/>
          <w:lang w:val="en-US" w:eastAsia="zh-CN"/>
        </w:rPr>
        <w:t xml:space="preserve">4</w:t>
      </w:r>
      <w:r>
        <w:rPr>
          <w:rFonts w:hint="eastAsia" w:asciiTheme="minorEastAsia" w:hAnsiTheme="minorEastAsia"/>
          <w:b/>
          <w:color w:val="auto"/>
          <w:szCs w:val="21"/>
          <w:highlight w:val="none"/>
        </w:rPr>
        <w:t xml:space="preserve">：服务方案</w:t>
      </w:r>
      <w:r/>
    </w:p>
    <w:p>
      <w:pPr>
        <w:ind w:firstLine="420"/>
        <w:rPr>
          <w:rFonts w:cs="宋体" w:asciiTheme="minorEastAsia" w:hAnsiTheme="minorEastAsia"/>
          <w:b/>
          <w:color w:val="auto"/>
          <w:highlight w:val="none"/>
        </w:rPr>
      </w:pPr>
      <w:r>
        <w:rPr>
          <w:rFonts w:cs="宋体" w:asciiTheme="minorEastAsia" w:hAnsiTheme="minorEastAsia"/>
          <w:b/>
          <w:color w:val="auto"/>
          <w:highlight w:val="none"/>
        </w:rPr>
      </w:r>
      <w:r/>
    </w:p>
    <w:p>
      <w:pPr>
        <w:jc w:val="center"/>
        <w:rPr>
          <w:rFonts w:asciiTheme="minorEastAsia" w:hAnsiTheme="minorEastAsia"/>
          <w:b/>
          <w:color w:val="auto"/>
          <w:highlight w:val="none"/>
        </w:rPr>
      </w:pPr>
      <w:r>
        <w:rPr>
          <w:rFonts w:hint="eastAsia" w:cs="宋体" w:asciiTheme="minorEastAsia" w:hAnsiTheme="minorEastAsia"/>
          <w:b/>
          <w:color w:val="auto"/>
          <w:highlight w:val="none"/>
        </w:rPr>
        <w:t xml:space="preserve">服务方案</w:t>
      </w:r>
      <w:r/>
    </w:p>
    <w:tbl>
      <w:tblPr>
        <w:tblStyle w:val="785"/>
        <w:tblW w:w="9315"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15"/>
      </w:tblGrid>
      <w:tr>
        <w:trPr>
          <w:trHeight w:val="1676"/>
        </w:trPr>
        <w:tc>
          <w:tcPr>
            <w:tcBorders>
              <w:top w:val="single" w:color="auto" w:sz="4" w:space="0"/>
              <w:left w:val="single" w:color="auto" w:sz="4" w:space="0"/>
              <w:bottom w:val="single" w:color="auto" w:sz="4" w:space="0"/>
              <w:right w:val="single" w:color="auto" w:sz="4" w:space="0"/>
            </w:tcBorders>
            <w:tcW w:w="9315" w:type="dxa"/>
            <w:textDirection w:val="lrTb"/>
            <w:noWrap w:val="false"/>
          </w:tcPr>
          <w:p>
            <w:pPr>
              <w:ind w:firstLine="482"/>
              <w:jc w:val="left"/>
              <w:spacing w:line="360" w:lineRule="auto"/>
              <w:tabs>
                <w:tab w:val="left" w:pos="1320" w:leader="none"/>
              </w:tabs>
              <w:rPr>
                <w:rFonts w:asciiTheme="minorEastAsia" w:hAnsiTheme="minorEastAsia"/>
                <w:i/>
                <w:color w:val="auto"/>
                <w:sz w:val="24"/>
                <w:highlight w:val="none"/>
              </w:rPr>
            </w:pPr>
            <w:r>
              <w:rPr>
                <w:rFonts w:hint="eastAsia" w:asciiTheme="minorEastAsia" w:hAnsiTheme="minorEastAsia"/>
                <w:color w:val="auto"/>
                <w:sz w:val="24"/>
                <w:highlight w:val="none"/>
              </w:rPr>
              <w:t xml:space="preserve">提示：</w:t>
            </w:r>
            <w:r>
              <w:rPr>
                <w:rFonts w:hint="eastAsia" w:asciiTheme="minorEastAsia" w:hAnsiTheme="minorEastAsia"/>
                <w:color w:val="auto"/>
                <w:sz w:val="24"/>
                <w:highlight w:val="none"/>
                <w:lang w:eastAsia="zh-CN"/>
              </w:rPr>
              <w:t xml:space="preserve">响应单位</w:t>
            </w:r>
            <w:r>
              <w:rPr>
                <w:rFonts w:hint="eastAsia" w:asciiTheme="minorEastAsia" w:hAnsiTheme="minorEastAsia"/>
                <w:color w:val="auto"/>
                <w:sz w:val="24"/>
                <w:highlight w:val="none"/>
              </w:rPr>
              <w:t xml:space="preserve">针对本项目制定的技术方案： </w:t>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asciiTheme="minorEastAsia" w:hAnsiTheme="minorEastAsia"/>
                <w:color w:val="auto"/>
                <w:sz w:val="24"/>
                <w:highlight w:val="none"/>
                <w:shd w:val="clear" w:color="auto" w:fill="ffffff"/>
              </w:rPr>
            </w:r>
            <w:r/>
          </w:p>
          <w:p>
            <w:pPr>
              <w:ind w:firstLine="482"/>
              <w:jc w:val="left"/>
              <w:spacing w:line="360" w:lineRule="auto"/>
              <w:rPr>
                <w:rFonts w:asciiTheme="minorEastAsia" w:hAnsiTheme="minorEastAsia"/>
                <w:color w:val="auto"/>
                <w:sz w:val="24"/>
                <w:highlight w:val="none"/>
                <w:shd w:val="clear" w:color="auto" w:fill="ffffff"/>
              </w:rPr>
            </w:pPr>
            <w:r>
              <w:rPr>
                <w:rFonts w:hint="eastAsia" w:asciiTheme="minorEastAsia" w:hAnsiTheme="minorEastAsia"/>
                <w:color w:val="auto"/>
                <w:sz w:val="24"/>
                <w:highlight w:val="none"/>
                <w:shd w:val="clear" w:color="auto" w:fill="ffffff"/>
                <w:lang w:eastAsia="zh-CN"/>
              </w:rPr>
              <w:t xml:space="preserve">响应单位</w:t>
            </w:r>
            <w:r>
              <w:rPr>
                <w:rFonts w:hint="eastAsia" w:asciiTheme="minorEastAsia" w:hAnsiTheme="minorEastAsia"/>
                <w:color w:val="auto"/>
                <w:sz w:val="24"/>
                <w:highlight w:val="none"/>
                <w:shd w:val="clear" w:color="auto" w:fill="ffffff"/>
              </w:rPr>
              <w:t xml:space="preserve">可根据自身情况编写，本页不够可另加页附后。</w:t>
            </w:r>
            <w:r/>
          </w:p>
          <w:p>
            <w:pPr>
              <w:ind w:firstLine="422"/>
              <w:spacing w:line="360" w:lineRule="auto"/>
              <w:rPr>
                <w:rFonts w:cs="宋体" w:asciiTheme="minorEastAsia" w:hAnsiTheme="minorEastAsia"/>
                <w:i/>
                <w:color w:val="auto"/>
                <w:highlight w:val="none"/>
              </w:rPr>
            </w:pPr>
            <w:r>
              <w:rPr>
                <w:rFonts w:cs="宋体" w:asciiTheme="minorEastAsia" w:hAnsiTheme="minorEastAsia"/>
                <w:i/>
                <w:color w:val="auto"/>
                <w:highlight w:val="none"/>
              </w:rPr>
            </w:r>
            <w:r/>
          </w:p>
          <w:p>
            <w:pPr>
              <w:spacing w:line="360" w:lineRule="auto"/>
              <w:rPr>
                <w:rFonts w:cs="宋体" w:asciiTheme="minorEastAsia" w:hAnsiTheme="minorEastAsia"/>
                <w:i/>
                <w:color w:val="auto"/>
                <w:highlight w:val="none"/>
              </w:rPr>
            </w:pPr>
            <w:r>
              <w:rPr>
                <w:rFonts w:cs="宋体" w:asciiTheme="minorEastAsia" w:hAnsiTheme="minorEastAsia"/>
                <w:i/>
                <w:color w:val="auto"/>
                <w:highlight w:val="none"/>
              </w:rPr>
            </w:r>
            <w:r/>
          </w:p>
        </w:tc>
      </w:tr>
    </w:tbl>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注：格式可自行修改补充。</w:t>
      </w:r>
      <w:r/>
    </w:p>
    <w:p>
      <w:pPr>
        <w:rPr>
          <w:rFonts w:cs="宋体" w:asciiTheme="minorEastAsia" w:hAnsiTheme="minorEastAsia"/>
          <w:color w:val="auto"/>
          <w:highlight w:val="none"/>
        </w:rPr>
      </w:pPr>
      <w:r>
        <w:rPr>
          <w:rFonts w:cs="宋体" w:asciiTheme="minorEastAsia" w:hAnsiTheme="minorEastAsia"/>
          <w:color w:val="auto"/>
          <w:highlight w:val="none"/>
        </w:rPr>
      </w:r>
      <w:r/>
    </w:p>
    <w:p>
      <w:pPr>
        <w:rPr>
          <w:rFonts w:cs="宋体" w:asciiTheme="minorEastAsia" w:hAnsiTheme="minorEastAsia"/>
          <w:color w:val="auto"/>
          <w:highlight w:val="none"/>
        </w:rPr>
      </w:pPr>
      <w:r>
        <w:rPr>
          <w:rFonts w:cs="宋体" w:asciiTheme="minorEastAsia" w:hAnsiTheme="minorEastAsia"/>
          <w:color w:val="auto"/>
          <w:highlight w:val="none"/>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spacing w:line="360" w:lineRule="auto"/>
        <w:rPr>
          <w:rFonts w:cs="宋体" w:asciiTheme="minorEastAsia" w:hAnsiTheme="minorEastAsia"/>
          <w:color w:val="auto"/>
          <w:highlight w:val="none"/>
        </w:rPr>
      </w:pPr>
      <w:r>
        <w:rPr>
          <w:rFonts w:cs="宋体" w:asciiTheme="minorEastAsia" w:hAnsiTheme="minorEastAsia"/>
          <w:color w:val="auto"/>
          <w:highlight w:val="none"/>
        </w:rPr>
      </w:r>
      <w:r/>
    </w:p>
    <w:p>
      <w:pPr>
        <w:spacing w:line="360" w:lineRule="auto"/>
        <w:rPr>
          <w:rFonts w:cs="宋体" w:asciiTheme="minorEastAsia" w:hAnsiTheme="minorEastAsia"/>
          <w:color w:val="auto"/>
          <w:highlight w:val="none"/>
        </w:rPr>
      </w:pPr>
      <w:r>
        <w:rPr>
          <w:rFonts w:cs="宋体" w:asciiTheme="minorEastAsia" w:hAnsiTheme="minorEastAsia"/>
          <w:color w:val="auto"/>
          <w:highlight w:val="none"/>
        </w:rPr>
      </w:r>
      <w:r/>
    </w:p>
    <w:p>
      <w:pPr>
        <w:ind w:firstLine="420"/>
        <w:spacing w:line="360" w:lineRule="auto"/>
        <w:rPr>
          <w:rFonts w:cs="宋体" w:asciiTheme="minorEastAsia" w:hAnsiTheme="minorEastAsia"/>
          <w:b/>
          <w:bCs/>
          <w:color w:val="auto"/>
          <w:highlight w:val="none"/>
        </w:rPr>
      </w:pPr>
      <w:r>
        <w:rPr>
          <w:rFonts w:cs="宋体" w:asciiTheme="minorEastAsia" w:hAnsiTheme="minorEastAsia"/>
          <w:b/>
          <w:bCs/>
          <w:color w:val="auto"/>
          <w:highlight w:val="none"/>
        </w:rPr>
      </w:r>
      <w:r/>
    </w:p>
    <w:p>
      <w:pPr>
        <w:ind w:firstLine="420"/>
        <w:spacing w:line="36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r>
      <w:r/>
    </w:p>
    <w:p>
      <w:pPr>
        <w:ind w:firstLine="420"/>
        <w:spacing w:line="36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r>
      <w:r/>
    </w:p>
    <w:p>
      <w:pPr>
        <w:ind w:firstLine="0"/>
        <w:spacing w:line="240" w:lineRule="auto"/>
        <w:rPr>
          <w:rFonts w:hint="eastAsia" w:cs="宋体" w:asciiTheme="minorEastAsia" w:hAnsiTheme="minorEastAsia"/>
          <w:b/>
          <w:bCs/>
          <w:color w:val="auto"/>
          <w:highlight w:val="none"/>
        </w:rPr>
      </w:pPr>
      <w:r>
        <w:rPr>
          <w:rFonts w:hint="eastAsia" w:cs="宋体" w:asciiTheme="minorEastAsia" w:hAnsiTheme="minorEastAsia"/>
          <w:b/>
          <w:bCs/>
          <w:color w:val="auto"/>
          <w:highlight w:val="none"/>
        </w:rPr>
        <w:br w:type="page" w:clear="all"/>
      </w:r>
      <w:r/>
    </w:p>
    <w:p>
      <w:pPr>
        <w:ind w:firstLine="0"/>
        <w:spacing w:line="360" w:lineRule="auto"/>
        <w:rPr>
          <w:rFonts w:asciiTheme="minorEastAsia" w:hAnsiTheme="minorEastAsia"/>
          <w:b/>
          <w:bCs/>
          <w:color w:val="auto"/>
          <w:szCs w:val="21"/>
          <w:highlight w:val="none"/>
        </w:rPr>
      </w:pPr>
      <w:r>
        <w:rPr>
          <w:rFonts w:hint="eastAsia" w:cs="宋体" w:asciiTheme="minorEastAsia" w:hAnsiTheme="minorEastAsia"/>
          <w:b/>
          <w:bCs/>
          <w:color w:val="auto"/>
          <w:highlight w:val="none"/>
        </w:rPr>
        <w:t xml:space="preserve">格式1</w:t>
      </w:r>
      <w:r>
        <w:rPr>
          <w:rFonts w:hint="eastAsia" w:cs="宋体" w:asciiTheme="minorEastAsia" w:hAnsiTheme="minorEastAsia"/>
          <w:b/>
          <w:bCs/>
          <w:color w:val="auto"/>
          <w:highlight w:val="none"/>
          <w:lang w:val="en-US" w:eastAsia="zh-CN"/>
        </w:rPr>
        <w:t xml:space="preserve">5</w:t>
      </w:r>
      <w:r>
        <w:rPr>
          <w:rFonts w:hint="eastAsia" w:cs="宋体" w:asciiTheme="minorEastAsia" w:hAnsiTheme="minorEastAsia"/>
          <w:b/>
          <w:bCs/>
          <w:color w:val="auto"/>
          <w:highlight w:val="none"/>
        </w:rPr>
        <w:t xml:space="preserve">：</w:t>
      </w:r>
      <w:r>
        <w:rPr>
          <w:rFonts w:hint="eastAsia" w:cs="宋体" w:asciiTheme="minorEastAsia" w:hAnsiTheme="minorEastAsia"/>
          <w:b/>
          <w:bCs/>
          <w:color w:val="auto"/>
          <w:szCs w:val="21"/>
          <w:highlight w:val="none"/>
          <w:lang w:val="zh-CN"/>
        </w:rPr>
        <w:t xml:space="preserve">资格证明文件</w:t>
      </w:r>
      <w:r/>
    </w:p>
    <w:p>
      <w:pPr>
        <w:spacing w:line="360" w:lineRule="auto"/>
        <w:rPr>
          <w:rFonts w:asciiTheme="minorEastAsia" w:hAnsiTheme="minorEastAsia"/>
          <w:bCs/>
          <w:color w:val="auto"/>
          <w:szCs w:val="21"/>
          <w:highlight w:val="none"/>
        </w:rPr>
        <w:outlineLvl w:val="2"/>
      </w:pPr>
      <w:r>
        <w:rPr>
          <w:rFonts w:hint="eastAsia" w:cs="宋体" w:asciiTheme="minorEastAsia" w:hAnsiTheme="minorEastAsia"/>
          <w:bCs/>
          <w:color w:val="auto"/>
          <w:szCs w:val="21"/>
          <w:highlight w:val="none"/>
          <w:lang w:val="zh-CN"/>
        </w:rPr>
        <w:t xml:space="preserve">（</w:t>
      </w:r>
      <w:r>
        <w:rPr>
          <w:rFonts w:cs="宋体" w:asciiTheme="minorEastAsia" w:hAnsiTheme="minorEastAsia"/>
          <w:bCs/>
          <w:color w:val="auto"/>
          <w:szCs w:val="21"/>
          <w:highlight w:val="none"/>
          <w:lang w:val="zh-CN"/>
        </w:rPr>
        <w:t xml:space="preserve">1</w:t>
      </w:r>
      <w:r>
        <w:rPr>
          <w:rFonts w:hint="eastAsia" w:cs="宋体" w:asciiTheme="minorEastAsia" w:hAnsiTheme="minorEastAsia"/>
          <w:bCs/>
          <w:color w:val="auto"/>
          <w:szCs w:val="21"/>
          <w:highlight w:val="none"/>
          <w:lang w:val="zh-CN"/>
        </w:rPr>
        <w:t xml:space="preserve">）关于资格文件的声明函</w:t>
      </w:r>
      <w:r/>
    </w:p>
    <w:p>
      <w:pPr>
        <w:ind w:firstLine="643"/>
        <w:jc w:val="center"/>
        <w:spacing w:line="360" w:lineRule="auto"/>
        <w:rPr>
          <w:rFonts w:asciiTheme="minorEastAsia" w:hAnsiTheme="minorEastAsia"/>
          <w:b/>
          <w:color w:val="auto"/>
          <w:sz w:val="32"/>
          <w:szCs w:val="32"/>
          <w:highlight w:val="none"/>
        </w:rPr>
      </w:pPr>
      <w:r>
        <w:rPr>
          <w:rFonts w:hint="eastAsia" w:cs="宋体" w:asciiTheme="minorEastAsia" w:hAnsiTheme="minorEastAsia"/>
          <w:b/>
          <w:color w:val="auto"/>
          <w:sz w:val="32"/>
          <w:szCs w:val="32"/>
          <w:highlight w:val="none"/>
          <w:lang w:val="zh-CN"/>
        </w:rPr>
        <w:t xml:space="preserve">关于资格文件的声明函</w:t>
      </w:r>
      <w:r/>
    </w:p>
    <w:p>
      <w:pPr>
        <w:ind w:firstLine="422"/>
        <w:jc w:val="cente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400" w:lineRule="exact"/>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w:t>
      </w:r>
      <w:r/>
    </w:p>
    <w:p>
      <w:pPr>
        <w:ind w:firstLine="422"/>
        <w:spacing w:line="400" w:lineRule="exact"/>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本公司愿就由贵公司组织实施的编号为</w:t>
      </w:r>
      <w:r>
        <w:rPr>
          <w:rFonts w:hint="eastAsia" w:cs="宋体" w:asciiTheme="minorEastAsia" w:hAnsiTheme="minorEastAsia"/>
          <w:color w:val="auto"/>
          <w:szCs w:val="21"/>
          <w:highlight w:val="none"/>
          <w:lang w:val="en-US" w:eastAsia="zh-CN"/>
        </w:rPr>
        <w:t xml:space="preserve">     </w:t>
      </w:r>
      <w:r>
        <w:rPr>
          <w:rFonts w:hint="eastAsia" w:cs="宋体" w:asciiTheme="minorEastAsia" w:hAnsiTheme="minorEastAsia"/>
          <w:color w:val="auto"/>
          <w:szCs w:val="21"/>
          <w:highlight w:val="none"/>
          <w:lang w:val="zh-CN"/>
        </w:rPr>
        <w:t xml:space="preserve">号的磋商活动进行投标。本公司所提交的投标文件中所有关于投标资格的文件、证明和陈述均是真实的、准确的。若与真实情况不符，本公司愿意承担由此而产生的一切后果。</w:t>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ind w:firstLine="422"/>
        <w:spacing w:line="400" w:lineRule="exact"/>
        <w:rPr>
          <w:rFonts w:asciiTheme="minorEastAsia" w:hAnsiTheme="minorEastAsia"/>
          <w:color w:val="auto"/>
          <w:szCs w:val="21"/>
          <w:highlight w:val="none"/>
        </w:rPr>
      </w:pPr>
      <w:r>
        <w:rPr>
          <w:rFonts w:asciiTheme="minorEastAsia" w:hAnsiTheme="minorEastAsia"/>
          <w:color w:val="auto"/>
          <w:szCs w:val="21"/>
          <w:highlight w:val="none"/>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ind w:firstLine="3675"/>
        <w:spacing w:line="440" w:lineRule="exact"/>
        <w:rPr>
          <w:rFonts w:cs="宋体" w:asciiTheme="minorEastAsia" w:hAnsiTheme="minorEastAsia"/>
          <w:color w:val="auto"/>
          <w:szCs w:val="21"/>
          <w:highlight w:val="none"/>
          <w:lang w:val="zh-CN"/>
        </w:rPr>
      </w:pPr>
      <w:r>
        <w:rPr>
          <w:rFonts w:cs="宋体" w:asciiTheme="minorEastAsia" w:hAnsiTheme="minorEastAsia"/>
          <w:color w:val="auto"/>
          <w:szCs w:val="21"/>
          <w:highlight w:val="none"/>
          <w:lang w:val="zh-CN"/>
        </w:rPr>
      </w:r>
      <w:r/>
    </w:p>
    <w:p>
      <w:pPr>
        <w:spacing w:line="360" w:lineRule="auto"/>
        <w:rPr>
          <w:rFonts w:cs="宋体" w:asciiTheme="minorEastAsia" w:hAnsiTheme="minorEastAsia"/>
          <w:bCs/>
          <w:color w:val="auto"/>
          <w:szCs w:val="21"/>
          <w:highlight w:val="none"/>
          <w:lang w:val="zh-CN"/>
        </w:rPr>
        <w:outlineLvl w:val="2"/>
      </w:pPr>
      <w:r>
        <w:rPr>
          <w:rFonts w:cs="宋体" w:asciiTheme="minorEastAsia" w:hAnsiTheme="minorEastAsia"/>
          <w:color w:val="auto"/>
          <w:szCs w:val="21"/>
          <w:highlight w:val="none"/>
          <w:lang w:val="zh-CN"/>
        </w:rPr>
        <w:br w:type="page" w:clear="all"/>
      </w:r>
      <w:r>
        <w:rPr>
          <w:rFonts w:hint="eastAsia" w:cs="宋体" w:asciiTheme="minorEastAsia" w:hAnsiTheme="minorEastAsia"/>
          <w:bCs/>
          <w:color w:val="auto"/>
          <w:szCs w:val="21"/>
          <w:highlight w:val="none"/>
          <w:lang w:val="zh-CN"/>
        </w:rPr>
        <w:t xml:space="preserve">（</w:t>
      </w:r>
      <w:r>
        <w:rPr>
          <w:rFonts w:cs="宋体" w:asciiTheme="minorEastAsia" w:hAnsiTheme="minorEastAsia"/>
          <w:bCs/>
          <w:color w:val="auto"/>
          <w:szCs w:val="21"/>
          <w:highlight w:val="none"/>
          <w:lang w:val="zh-CN"/>
        </w:rPr>
        <w:t xml:space="preserve">2</w:t>
      </w:r>
      <w:r>
        <w:rPr>
          <w:rFonts w:hint="eastAsia" w:cs="宋体" w:asciiTheme="minorEastAsia" w:hAnsiTheme="minorEastAsia"/>
          <w:bCs/>
          <w:color w:val="auto"/>
          <w:szCs w:val="21"/>
          <w:highlight w:val="none"/>
          <w:lang w:val="zh-CN"/>
        </w:rPr>
        <w:t xml:space="preserve">）企业情况表</w:t>
      </w:r>
      <w:r/>
    </w:p>
    <w:p>
      <w:pPr>
        <w:ind w:firstLine="643"/>
        <w:jc w:val="center"/>
        <w:spacing w:line="360" w:lineRule="auto"/>
        <w:rPr>
          <w:rFonts w:asciiTheme="minorEastAsia" w:hAnsiTheme="minorEastAsia"/>
          <w:b/>
          <w:color w:val="auto"/>
          <w:sz w:val="32"/>
          <w:szCs w:val="32"/>
          <w:highlight w:val="none"/>
        </w:rPr>
      </w:pPr>
      <w:r>
        <w:rPr>
          <w:rFonts w:hint="eastAsia" w:cs="宋体" w:asciiTheme="minorEastAsia" w:hAnsiTheme="minorEastAsia"/>
          <w:b/>
          <w:color w:val="auto"/>
          <w:sz w:val="32"/>
          <w:szCs w:val="32"/>
          <w:highlight w:val="none"/>
          <w:lang w:val="zh-CN"/>
        </w:rPr>
        <w:t xml:space="preserve">企业情况表</w:t>
      </w:r>
      <w:r/>
    </w:p>
    <w:p>
      <w:pPr>
        <w:ind w:firstLine="210"/>
        <w:spacing w:line="360" w:lineRule="auto"/>
        <w:rPr>
          <w:rFonts w:asciiTheme="minorEastAsia" w:hAnsiTheme="minorEastAsia"/>
          <w:bCs/>
          <w:color w:val="auto"/>
          <w:szCs w:val="21"/>
          <w:highlight w:val="none"/>
        </w:rPr>
      </w:pPr>
      <w:r>
        <w:rPr>
          <w:rFonts w:hint="eastAsia" w:asciiTheme="minorEastAsia" w:hAnsiTheme="minorEastAsia"/>
          <w:bCs/>
          <w:color w:val="auto"/>
          <w:szCs w:val="21"/>
          <w:highlight w:val="none"/>
        </w:rPr>
        <w:t xml:space="preserve">采购单位：                   采购编号：                  </w:t>
      </w:r>
      <w:r/>
    </w:p>
    <w:tbl>
      <w:tblPr>
        <w:tblStyle w:val="785"/>
        <w:tblW w:w="92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92"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92" w:type="dxa"/>
            <w:textDirection w:val="lrTb"/>
            <w:noWrap w:val="false"/>
          </w:tcPr>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36"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2244"/>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3048"/>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r>
        <w:trPr>
          <w:jc w:val="center"/>
          <w:trHeight w:val="1715"/>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tc>
      </w:tr>
    </w:tbl>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响应单位（加盖CA电子公章）：</w:t>
      </w:r>
      <w:r/>
    </w:p>
    <w:p>
      <w:pPr>
        <w:ind w:firstLine="422"/>
        <w:spacing w:line="360" w:lineRule="auto"/>
        <w:rPr>
          <w:rFonts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法定代表人或代理人：（签字或盖章）</w:t>
      </w:r>
      <w:r/>
    </w:p>
    <w:p>
      <w:pPr>
        <w:ind w:firstLine="422"/>
        <w:spacing w:line="360" w:lineRule="auto"/>
        <w:rPr>
          <w:rFonts w:cs="宋体" w:asciiTheme="minorEastAsia" w:hAnsiTheme="minorEastAsia"/>
          <w:color w:val="auto"/>
          <w:szCs w:val="21"/>
          <w:highlight w:val="none"/>
          <w:lang w:val="zh-CN"/>
        </w:rPr>
      </w:pPr>
      <w:r>
        <w:rPr>
          <w:rFonts w:hint="eastAsia" w:cs="宋体" w:asciiTheme="minorEastAsia" w:hAnsiTheme="minorEastAsia"/>
          <w:color w:val="auto"/>
          <w:szCs w:val="21"/>
          <w:highlight w:val="none"/>
          <w:lang w:val="zh-CN"/>
        </w:rPr>
        <w:t xml:space="preserve">日期：年月日</w:t>
      </w:r>
      <w:r/>
    </w:p>
    <w:p>
      <w:pPr>
        <w:ind w:firstLine="422"/>
        <w:spacing w:line="360" w:lineRule="auto"/>
        <w:rPr>
          <w:rFonts w:cs="宋体" w:asciiTheme="minorEastAsia" w:hAnsiTheme="minorEastAsia"/>
          <w:bCs/>
          <w:color w:val="auto"/>
          <w:szCs w:val="21"/>
          <w:highlight w:val="none"/>
          <w:lang w:val="zh-CN"/>
        </w:rPr>
      </w:pPr>
      <w:r>
        <w:rPr>
          <w:rFonts w:cs="宋体" w:asciiTheme="minorEastAsia" w:hAnsiTheme="minorEastAsia"/>
          <w:bCs/>
          <w:color w:val="auto"/>
          <w:szCs w:val="21"/>
          <w:highlight w:val="none"/>
          <w:lang w:val="zh-CN"/>
        </w:rPr>
      </w:r>
      <w:r/>
    </w:p>
    <w:p>
      <w:pPr>
        <w:ind w:firstLine="422"/>
        <w:spacing w:line="360" w:lineRule="auto"/>
        <w:rPr>
          <w:rFonts w:cs="宋体" w:asciiTheme="minorEastAsia" w:hAnsiTheme="minorEastAsia"/>
          <w:bCs/>
          <w:color w:val="auto"/>
          <w:szCs w:val="21"/>
          <w:highlight w:val="none"/>
          <w:lang w:val="zh-CN"/>
        </w:rPr>
      </w:pPr>
      <w:r>
        <w:rPr>
          <w:rFonts w:cs="宋体" w:asciiTheme="minorEastAsia" w:hAnsiTheme="minorEastAsia"/>
          <w:bCs/>
          <w:color w:val="auto"/>
          <w:szCs w:val="21"/>
          <w:highlight w:val="none"/>
          <w:lang w:val="zh-CN"/>
        </w:rPr>
      </w:r>
      <w:r/>
    </w:p>
    <w:p>
      <w:pPr>
        <w:pStyle w:val="776"/>
        <w:ind w:firstLine="420"/>
        <w:pageBreakBefore/>
        <w:spacing w:line="420" w:lineRule="exact"/>
        <w:rPr>
          <w:rFonts w:cs="Arial" w:asciiTheme="minorEastAsia" w:hAnsiTheme="minorEastAsia" w:eastAsiaTheme="minorEastAsia"/>
          <w:color w:val="auto"/>
          <w:sz w:val="21"/>
          <w:szCs w:val="21"/>
          <w:highlight w:val="none"/>
        </w:rPr>
      </w:pPr>
      <w:r>
        <w:rPr>
          <w:rFonts w:hint="eastAsia" w:cs="Arial" w:asciiTheme="minorEastAsia" w:hAnsiTheme="minorEastAsia" w:eastAsiaTheme="minorEastAsia"/>
          <w:bCs/>
          <w:color w:val="auto"/>
          <w:sz w:val="21"/>
          <w:szCs w:val="21"/>
          <w:highlight w:val="none"/>
        </w:rPr>
        <w:t xml:space="preserve">格式1</w:t>
      </w:r>
      <w:r>
        <w:rPr>
          <w:rFonts w:hint="eastAsia" w:eastAsia="宋体" w:cs="Arial" w:asciiTheme="minorEastAsia" w:hAnsiTheme="minorEastAsia"/>
          <w:bCs/>
          <w:color w:val="auto"/>
          <w:sz w:val="21"/>
          <w:szCs w:val="21"/>
          <w:highlight w:val="none"/>
          <w:lang w:val="en-US" w:eastAsia="zh-CN"/>
        </w:rPr>
        <w:t xml:space="preserve">6</w:t>
      </w:r>
      <w:r>
        <w:rPr>
          <w:rFonts w:hint="eastAsia" w:cs="Arial" w:asciiTheme="minorEastAsia" w:hAnsiTheme="minorEastAsia" w:eastAsiaTheme="minorEastAsia"/>
          <w:bCs/>
          <w:color w:val="auto"/>
          <w:sz w:val="21"/>
          <w:szCs w:val="21"/>
          <w:highlight w:val="none"/>
        </w:rPr>
        <w:t xml:space="preserve">：</w:t>
      </w:r>
      <w:r>
        <w:rPr>
          <w:rFonts w:cs="Arial" w:asciiTheme="minorEastAsia" w:hAnsiTheme="minorEastAsia" w:eastAsiaTheme="minorEastAsia"/>
          <w:bCs/>
          <w:color w:val="auto"/>
          <w:sz w:val="21"/>
          <w:szCs w:val="21"/>
          <w:highlight w:val="none"/>
        </w:rPr>
        <w:t xml:space="preserve">中小企业声明函（如属）</w:t>
      </w:r>
      <w:r/>
    </w:p>
    <w:p>
      <w:pPr>
        <w:ind w:firstLine="444"/>
        <w:jc w:val="center"/>
        <w:spacing w:line="588" w:lineRule="exact"/>
        <w:rPr>
          <w:rFonts w:cs="Arial" w:asciiTheme="minorEastAsia" w:hAnsiTheme="minorEastAsia"/>
          <w:b/>
          <w:color w:val="auto"/>
          <w:spacing w:val="6"/>
          <w:highlight w:val="none"/>
        </w:rPr>
      </w:pPr>
      <w:r>
        <w:rPr>
          <w:rFonts w:cs="Arial" w:asciiTheme="minorEastAsia" w:hAnsiTheme="minorEastAsia"/>
          <w:b/>
          <w:color w:val="auto"/>
          <w:spacing w:val="6"/>
          <w:highlight w:val="none"/>
        </w:rPr>
      </w:r>
      <w:r/>
    </w:p>
    <w:p>
      <w:pPr>
        <w:ind w:firstLine="602"/>
        <w:jc w:val="center"/>
        <w:spacing w:line="360" w:lineRule="auto"/>
        <w:rPr>
          <w:rFonts w:cs="Arial" w:asciiTheme="minorEastAsia" w:hAnsiTheme="minorEastAsia"/>
          <w:color w:val="auto"/>
          <w:sz w:val="30"/>
          <w:szCs w:val="30"/>
          <w:highlight w:val="none"/>
          <w:lang w:val="zh-CN"/>
        </w:rPr>
      </w:pPr>
      <w:r>
        <w:rPr>
          <w:rFonts w:cs="Arial" w:asciiTheme="minorEastAsia" w:hAnsiTheme="minorEastAsia"/>
          <w:color w:val="auto"/>
          <w:sz w:val="30"/>
          <w:szCs w:val="30"/>
          <w:highlight w:val="none"/>
          <w:lang w:val="zh-CN"/>
        </w:rPr>
        <w:t xml:space="preserve">中小企业声明函</w:t>
      </w:r>
      <w:r>
        <w:rPr>
          <w:rFonts w:hint="eastAsia" w:cs="Arial" w:asciiTheme="minorEastAsia" w:hAnsiTheme="minorEastAsia"/>
          <w:color w:val="auto"/>
          <w:sz w:val="30"/>
          <w:szCs w:val="30"/>
          <w:highlight w:val="none"/>
          <w:lang w:val="zh-CN"/>
        </w:rPr>
        <w:t xml:space="preserve">（如属）</w:t>
      </w:r>
      <w:r/>
    </w:p>
    <w:p>
      <w:pPr>
        <w:spacing w:line="400" w:lineRule="exact"/>
        <w:rPr>
          <w:rFonts w:asciiTheme="minorEastAsia" w:hAnsiTheme="minorEastAsia"/>
          <w:color w:val="auto"/>
          <w:szCs w:val="21"/>
          <w:highlight w:val="none"/>
        </w:rPr>
      </w:pPr>
      <w:r>
        <w:rPr>
          <w:rFonts w:hint="eastAsia" w:asciiTheme="minorEastAsia" w:hAnsiTheme="minorEastAsia"/>
          <w:color w:val="auto"/>
          <w:szCs w:val="21"/>
          <w:highlight w:val="none"/>
          <w:lang w:eastAsia="zh-CN"/>
        </w:rPr>
        <w:t xml:space="preserve">苏州市卫康招投标咨询服务有限公司</w:t>
      </w:r>
      <w:r>
        <w:rPr>
          <w:rFonts w:hint="eastAsia" w:asciiTheme="minorEastAsia" w:hAnsiTheme="minorEastAsia"/>
          <w:color w:val="auto"/>
          <w:szCs w:val="21"/>
          <w:highlight w:val="none"/>
        </w:rPr>
        <w:t xml:space="preserve"> ：</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本公司郑重声明，根据《政府采购促进中小企业发展管理办法》（财库[20</w:t>
      </w:r>
      <w:r>
        <w:rPr>
          <w:rFonts w:cs="宋体" w:asciiTheme="minorEastAsia" w:hAnsiTheme="minorEastAsia"/>
          <w:color w:val="auto"/>
          <w:szCs w:val="21"/>
          <w:highlight w:val="none"/>
        </w:rPr>
        <w:t xml:space="preserve">20</w:t>
      </w:r>
      <w:r>
        <w:rPr>
          <w:rFonts w:hint="eastAsia" w:cs="宋体" w:asciiTheme="minorEastAsia" w:hAnsiTheme="minorEastAsia"/>
          <w:color w:val="auto"/>
          <w:szCs w:val="21"/>
          <w:highlight w:val="none"/>
        </w:rPr>
        <w:t xml:space="preserve">]</w:t>
      </w:r>
      <w:r>
        <w:rPr>
          <w:rFonts w:cs="宋体" w:asciiTheme="minorEastAsia" w:hAnsiTheme="minorEastAsia"/>
          <w:color w:val="auto"/>
          <w:szCs w:val="21"/>
          <w:highlight w:val="none"/>
        </w:rPr>
        <w:t xml:space="preserve">46</w:t>
      </w:r>
      <w:r>
        <w:rPr>
          <w:rFonts w:hint="eastAsia" w:cs="宋体" w:asciiTheme="minorEastAsia" w:hAnsiTheme="minorEastAsia"/>
          <w:color w:val="auto"/>
          <w:szCs w:val="21"/>
          <w:highlight w:val="none"/>
        </w:rPr>
        <w:t xml:space="preserve">号）的规定，本公司参加</w:t>
      </w:r>
      <w:r>
        <w:rPr>
          <w:rFonts w:hint="eastAsia" w:cs="宋体" w:asciiTheme="minorEastAsia" w:hAnsiTheme="minorEastAsia"/>
          <w:color w:val="auto"/>
          <w:szCs w:val="21"/>
          <w:highlight w:val="none"/>
          <w:u w:val="single"/>
        </w:rPr>
        <w:t xml:space="preserve">（单位名称）</w:t>
      </w:r>
      <w:r>
        <w:rPr>
          <w:rFonts w:hint="eastAsia" w:cs="宋体" w:asciiTheme="minorEastAsia" w:hAnsiTheme="minorEastAsia"/>
          <w:color w:val="auto"/>
          <w:szCs w:val="21"/>
          <w:highlight w:val="none"/>
        </w:rPr>
        <w:t xml:space="preserve">的</w:t>
      </w:r>
      <w:r>
        <w:rPr>
          <w:rFonts w:hint="eastAsia" w:cs="宋体" w:asciiTheme="minorEastAsia" w:hAnsiTheme="minorEastAsia"/>
          <w:color w:val="auto"/>
          <w:szCs w:val="21"/>
          <w:highlight w:val="none"/>
          <w:u w:val="single"/>
        </w:rPr>
        <w:t xml:space="preserve">（项目名称）</w:t>
      </w:r>
      <w:r>
        <w:rPr>
          <w:rFonts w:hint="eastAsia" w:cs="宋体" w:asciiTheme="minorEastAsia" w:hAnsiTheme="minorEastAsia"/>
          <w:color w:val="auto"/>
          <w:szCs w:val="21"/>
          <w:highlight w:val="none"/>
        </w:rPr>
        <w:t xml:space="preserve">采购活动，服务全部由符合政策要求的中小企业承接。相关企业的具体情况如下：</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rPr>
          <w:rFonts w:hint="eastAsia" w:cs="宋体" w:asciiTheme="minorEastAsia" w:hAnsiTheme="minorEastAsia"/>
          <w:color w:val="auto"/>
          <w:szCs w:val="21"/>
          <w:highlight w:val="none"/>
          <w:u w:val="single"/>
          <w:lang w:eastAsia="zh-CN"/>
        </w:rPr>
        <w:t xml:space="preserve">2026年园区废荧光灯管等生活源有害垃圾无害化运输及处置服务</w:t>
      </w:r>
      <w:r>
        <w:rPr>
          <w:rFonts w:hint="eastAsia" w:cs="宋体" w:asciiTheme="minorEastAsia" w:hAnsiTheme="minorEastAsia"/>
          <w:color w:val="auto"/>
          <w:szCs w:val="21"/>
          <w:highlight w:val="none"/>
        </w:rPr>
        <w:t xml:space="preserve">，属于</w:t>
      </w:r>
      <w:r>
        <w:rPr>
          <w:rFonts w:hint="eastAsia" w:cs="宋体" w:asciiTheme="minorEastAsia" w:hAnsiTheme="minorEastAsia"/>
          <w:color w:val="auto"/>
          <w:szCs w:val="21"/>
          <w:highlight w:val="none"/>
          <w:u w:val="single"/>
        </w:rPr>
        <w:t xml:space="preserve">其他未列明行业</w:t>
      </w:r>
      <w:r>
        <w:rPr>
          <w:rFonts w:hint="eastAsia" w:cs="宋体" w:asciiTheme="minorEastAsia" w:hAnsiTheme="minorEastAsia"/>
          <w:color w:val="auto"/>
          <w:szCs w:val="21"/>
          <w:highlight w:val="none"/>
        </w:rPr>
        <w:t xml:space="preserve">；承接企业为</w:t>
      </w:r>
      <w:r>
        <w:rPr>
          <w:rFonts w:hint="eastAsia" w:cs="宋体" w:asciiTheme="minorEastAsia" w:hAnsiTheme="minorEastAsia"/>
          <w:b/>
          <w:bCs/>
          <w:color w:val="auto"/>
          <w:szCs w:val="21"/>
          <w:highlight w:val="none"/>
          <w:u w:val="single"/>
        </w:rPr>
        <w:t xml:space="preserve">（企业名称）</w:t>
      </w:r>
      <w:r>
        <w:rPr>
          <w:rFonts w:hint="eastAsia" w:cs="宋体" w:asciiTheme="minorEastAsia" w:hAnsiTheme="minorEastAsia"/>
          <w:color w:val="auto"/>
          <w:szCs w:val="21"/>
          <w:highlight w:val="none"/>
        </w:rPr>
        <w:t xml:space="preserve">，从业人员人，营业收入为万元，资产总额为万元</w:t>
      </w:r>
      <w:r>
        <w:rPr>
          <w:rFonts w:cs="宋体" w:asciiTheme="minorEastAsia" w:hAnsiTheme="minorEastAsia"/>
          <w:color w:val="auto"/>
          <w:sz w:val="32"/>
          <w:szCs w:val="21"/>
          <w:highlight w:val="none"/>
          <w:vertAlign w:val="superscript"/>
        </w:rPr>
        <w:t xml:space="preserve">1</w:t>
      </w:r>
      <w:r>
        <w:rPr>
          <w:rFonts w:hint="eastAsia" w:cs="宋体" w:asciiTheme="minorEastAsia" w:hAnsiTheme="minorEastAsia"/>
          <w:color w:val="auto"/>
          <w:szCs w:val="21"/>
          <w:highlight w:val="none"/>
        </w:rPr>
        <w:t xml:space="preserve">，属于</w:t>
      </w:r>
      <w:r>
        <w:rPr>
          <w:rFonts w:hint="eastAsia" w:cs="宋体" w:asciiTheme="minorEastAsia" w:hAnsiTheme="minorEastAsia"/>
          <w:b/>
          <w:bCs/>
          <w:color w:val="auto"/>
          <w:szCs w:val="21"/>
          <w:highlight w:val="none"/>
          <w:u w:val="single"/>
        </w:rPr>
        <w:t xml:space="preserve">（中型企业、小型企业、微型企业）</w:t>
      </w: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本企业对上述声明内容的真实性负责。如有虚假，将依法承担相应责任。</w:t>
      </w:r>
      <w:r/>
    </w:p>
    <w:p>
      <w:pPr>
        <w:ind w:firstLine="420"/>
        <w:spacing w:line="360"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0"/>
        <w:jc w:val="right"/>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zh-CN"/>
        </w:rPr>
        <w:t xml:space="preserve">企业名称：（公章）</w:t>
      </w:r>
      <w:r>
        <w:rPr>
          <w:rFonts w:hint="eastAsia" w:cs="宋体" w:asciiTheme="minorEastAsia" w:hAnsiTheme="minorEastAsia"/>
          <w:color w:val="auto"/>
          <w:szCs w:val="21"/>
          <w:highlight w:val="none"/>
        </w:rPr>
        <w:t xml:space="preserve">：</w:t>
      </w:r>
      <w:r/>
    </w:p>
    <w:p>
      <w:pPr>
        <w:ind w:firstLine="420"/>
        <w:jc w:val="right"/>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                                                           日  期：</w:t>
      </w:r>
      <w:r/>
    </w:p>
    <w:p>
      <w:pPr>
        <w:ind w:firstLine="420"/>
        <w:spacing w:line="360" w:lineRule="auto"/>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备注：</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1、从业人员、营业收入、资产总额填报上一年度数据，无上一年度数据的新成立企业可不填报。</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2、若供应商提供的“中小企业声明函”内容不实的，属于提供虚假材料谋取中标、成交</w:t>
      </w:r>
      <w:r>
        <w:rPr>
          <w:rFonts w:hint="eastAsia" w:cs="宋体" w:asciiTheme="minorEastAsia" w:hAnsiTheme="minorEastAsia"/>
          <w:color w:val="auto"/>
          <w:szCs w:val="21"/>
          <w:highlight w:val="none"/>
          <w:lang w:eastAsia="zh-CN"/>
        </w:rPr>
        <w:t xml:space="preserve">，将</w:t>
      </w:r>
      <w:r>
        <w:rPr>
          <w:rFonts w:hint="eastAsia" w:cs="宋体" w:asciiTheme="minorEastAsia" w:hAnsiTheme="minorEastAsia"/>
          <w:color w:val="auto"/>
          <w:szCs w:val="21"/>
          <w:highlight w:val="none"/>
        </w:rPr>
        <w:t xml:space="preserve">依照《中华人民共和国政府采购法》等国家有关规定追究相应责任。</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4、投标文件中的电子签章视为</w:t>
      </w:r>
      <w:r>
        <w:rPr>
          <w:rFonts w:hint="eastAsia" w:cs="宋体" w:asciiTheme="minorEastAsia" w:hAnsiTheme="minorEastAsia"/>
          <w:color w:val="auto"/>
          <w:szCs w:val="21"/>
          <w:highlight w:val="none"/>
          <w:lang w:eastAsia="zh-CN"/>
        </w:rPr>
        <w:t xml:space="preserve">响应单位</w:t>
      </w:r>
      <w:r>
        <w:rPr>
          <w:rFonts w:hint="eastAsia" w:cs="宋体" w:asciiTheme="minorEastAsia" w:hAnsiTheme="minorEastAsia"/>
          <w:color w:val="auto"/>
          <w:szCs w:val="21"/>
          <w:highlight w:val="none"/>
        </w:rPr>
        <w:t xml:space="preserve">对本声明进行了签署盖章并承担相应责任。</w:t>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left="420" w:firstLine="422"/>
        <w:spacing w:after="120"/>
        <w:rPr>
          <w:rFonts w:cs="Arial" w:asciiTheme="minorEastAsia" w:hAnsiTheme="minorEastAsia"/>
          <w:color w:val="auto"/>
          <w:szCs w:val="21"/>
          <w:highlight w:val="none"/>
        </w:rPr>
      </w:pPr>
      <w:r>
        <w:rPr>
          <w:rFonts w:cs="Arial" w:asciiTheme="minorEastAsia" w:hAnsiTheme="minorEastAsia"/>
          <w:color w:val="auto"/>
          <w:szCs w:val="21"/>
          <w:highlight w:val="none"/>
        </w:rPr>
      </w:r>
      <w:r/>
    </w:p>
    <w:p>
      <w:pPr>
        <w:spacing w:line="360" w:lineRule="auto"/>
        <w:rPr>
          <w:rFonts w:cs="Arial" w:asciiTheme="minorEastAsia" w:hAnsiTheme="minorEastAsia"/>
          <w:color w:val="auto"/>
          <w:szCs w:val="21"/>
          <w:highlight w:val="none"/>
        </w:rPr>
      </w:pPr>
      <w:r>
        <w:rPr>
          <w:rFonts w:cs="Arial" w:asciiTheme="minorEastAsia" w:hAnsiTheme="minorEastAsia"/>
          <w:color w:val="auto"/>
          <w:szCs w:val="21"/>
          <w:highlight w:val="none"/>
        </w:rPr>
      </w:r>
      <w:r/>
    </w:p>
    <w:p>
      <w:pPr>
        <w:ind w:firstLine="422"/>
        <w:spacing w:before="156" w:line="240" w:lineRule="exact"/>
        <w:rPr>
          <w:rFonts w:asciiTheme="minorEastAsia" w:hAnsiTheme="minorEastAsia"/>
          <w:b/>
          <w:color w:val="auto"/>
          <w:highlight w:val="none"/>
        </w:rPr>
      </w:pPr>
      <w:r>
        <w:rPr>
          <w:rFonts w:asciiTheme="minorEastAsia" w:hAnsiTheme="minorEastAsia"/>
          <w:b/>
          <w:color w:val="auto"/>
          <w:highlight w:val="none"/>
        </w:rPr>
      </w:r>
      <w:r/>
    </w:p>
    <w:p>
      <w:pPr>
        <w:ind w:firstLine="422"/>
        <w:spacing w:before="156" w:line="240" w:lineRule="exact"/>
        <w:rPr>
          <w:rFonts w:asciiTheme="minorEastAsia" w:hAnsiTheme="minorEastAsia"/>
          <w:b/>
          <w:color w:val="auto"/>
          <w:highlight w:val="none"/>
        </w:rPr>
      </w:pPr>
      <w:r>
        <w:rPr>
          <w:rFonts w:asciiTheme="minorEastAsia" w:hAnsiTheme="minorEastAsia"/>
          <w:b/>
          <w:color w:val="auto"/>
          <w:highlight w:val="none"/>
        </w:rPr>
        <w:t xml:space="preserve">附：中小企业划型标准规定（工信部联企业〔2011〕300号）</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（一）农、林、牧、渔业。</w:t>
      </w:r>
      <w:r>
        <w:rPr>
          <w:rFonts w:asciiTheme="minorEastAsia" w:hAnsiTheme="minorEastAsia"/>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（二）工业。</w:t>
      </w:r>
      <w:r>
        <w:rPr>
          <w:rFonts w:asciiTheme="minorEastAsia" w:hAnsiTheme="minorEastAsia"/>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（三）建筑业。</w:t>
      </w:r>
      <w:r>
        <w:rPr>
          <w:rFonts w:asciiTheme="minorEastAsia" w:hAnsiTheme="minorEastAsia"/>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（四）批发业。</w:t>
      </w:r>
      <w:r>
        <w:rPr>
          <w:rFonts w:asciiTheme="minorEastAsia" w:hAnsiTheme="minorEastAsia"/>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（五）零售业。</w:t>
      </w:r>
      <w:r>
        <w:rPr>
          <w:rFonts w:asciiTheme="minorEastAsia" w:hAnsiTheme="minorEastAsia"/>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（六）交通运输业。</w:t>
      </w:r>
      <w:r>
        <w:rPr>
          <w:rFonts w:asciiTheme="minorEastAsia" w:hAnsiTheme="minorEastAsia"/>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（七）仓储业。</w:t>
      </w:r>
      <w:r>
        <w:rPr>
          <w:rFonts w:asciiTheme="minorEastAsia" w:hAnsiTheme="minorEastAsia"/>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（八）邮政业。</w:t>
      </w:r>
      <w:r>
        <w:rPr>
          <w:rFonts w:asciiTheme="minorEastAsia" w:hAnsiTheme="minorEastAsia"/>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（九）住宿业。</w:t>
      </w:r>
      <w:r>
        <w:rPr>
          <w:rFonts w:asciiTheme="minorEastAsia" w:hAnsiTheme="minorEastAsia"/>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（十）餐饮业。</w:t>
      </w:r>
      <w:r>
        <w:rPr>
          <w:rFonts w:asciiTheme="minorEastAsia" w:hAnsiTheme="minorEastAsia"/>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（十一）信息传输业。</w:t>
      </w:r>
      <w:r>
        <w:rPr>
          <w:rFonts w:asciiTheme="minorEastAsia" w:hAnsiTheme="minorEastAsia"/>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（十二）软件和信息技术服务业。</w:t>
      </w:r>
      <w:r>
        <w:rPr>
          <w:rFonts w:asciiTheme="minorEastAsia" w:hAnsiTheme="minorEastAsia"/>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（十三）房地产开发经营。</w:t>
      </w:r>
      <w:r>
        <w:rPr>
          <w:rFonts w:asciiTheme="minorEastAsia" w:hAnsiTheme="minorEastAsia"/>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（十四）物业管理。</w:t>
      </w:r>
      <w:r>
        <w:rPr>
          <w:rFonts w:asciiTheme="minorEastAsia" w:hAnsiTheme="minorEastAsia"/>
          <w:color w:val="auto"/>
          <w:highlight w:val="none"/>
        </w:rPr>
        <w:t xml:space="preserve">从业人员1000人以下或营业收入5000万元以下的为中小微型企业。其中，从业人员</w:t>
      </w:r>
      <w:r/>
    </w:p>
    <w:p>
      <w:pPr>
        <w:ind w:firstLine="422"/>
        <w:spacing w:before="156" w:line="240" w:lineRule="exact"/>
        <w:rPr>
          <w:rFonts w:asciiTheme="minorEastAsia" w:hAnsiTheme="minorEastAsia"/>
          <w:color w:val="auto"/>
          <w:highlight w:val="none"/>
        </w:rPr>
      </w:pPr>
      <w:r>
        <w:rPr>
          <w:rFonts w:asciiTheme="minorEastAsia" w:hAnsiTheme="minorEastAsia"/>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（十五）租赁和商务服务业。</w:t>
      </w:r>
      <w:r>
        <w:rPr>
          <w:rFonts w:asciiTheme="minorEastAsia" w:hAnsiTheme="minorEastAsia"/>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Theme="minorEastAsia" w:hAnsiTheme="minorEastAsia"/>
          <w:color w:val="auto"/>
          <w:highlight w:val="none"/>
        </w:rPr>
      </w:pPr>
      <w:r>
        <w:rPr>
          <w:rFonts w:asciiTheme="minorEastAsia" w:hAnsiTheme="minorEastAsia"/>
          <w:b/>
          <w:color w:val="auto"/>
          <w:highlight w:val="none"/>
        </w:rPr>
        <w:t xml:space="preserve">（十六）其他未列明行业。</w:t>
      </w:r>
      <w:r>
        <w:rPr>
          <w:rFonts w:asciiTheme="minorEastAsia" w:hAnsiTheme="minorEastAsia"/>
          <w:color w:val="auto"/>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420"/>
        <w:spacing w:line="36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r>
      <w:r/>
    </w:p>
    <w:p>
      <w:pPr>
        <w:ind w:firstLine="0"/>
        <w:spacing w:line="240" w:lineRule="auto"/>
        <w:rPr>
          <w:rFonts w:cs="Arial" w:asciiTheme="minorEastAsia" w:hAnsiTheme="minorEastAsia"/>
          <w:b/>
          <w:bCs/>
          <w:color w:val="auto"/>
          <w:szCs w:val="21"/>
          <w:highlight w:val="none"/>
        </w:rPr>
      </w:pPr>
      <w:r>
        <w:rPr>
          <w:rFonts w:cs="Arial" w:asciiTheme="minorEastAsia" w:hAnsiTheme="minorEastAsia"/>
          <w:b/>
          <w:bCs/>
          <w:color w:val="auto"/>
          <w:szCs w:val="21"/>
          <w:highlight w:val="none"/>
        </w:rPr>
        <w:br w:type="page" w:clear="all"/>
      </w:r>
      <w:r/>
    </w:p>
    <w:p>
      <w:pPr>
        <w:ind w:firstLine="0"/>
        <w:spacing w:line="360" w:lineRule="auto"/>
        <w:rPr>
          <w:rFonts w:asciiTheme="minorEastAsia" w:hAnsiTheme="minorEastAsia"/>
          <w:color w:val="auto"/>
          <w:szCs w:val="21"/>
          <w:highlight w:val="none"/>
          <w:lang w:val="zh-CN"/>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7</w:t>
      </w:r>
      <w:r>
        <w:rPr>
          <w:rFonts w:hint="eastAsia" w:cs="Arial" w:asciiTheme="minorEastAsia" w:hAnsiTheme="minorEastAsia"/>
          <w:b/>
          <w:bCs/>
          <w:color w:val="auto"/>
          <w:szCs w:val="21"/>
          <w:highlight w:val="none"/>
        </w:rPr>
        <w:t xml:space="preserve">：</w:t>
      </w:r>
      <w:r>
        <w:rPr>
          <w:rFonts w:hint="eastAsia" w:asciiTheme="minorEastAsia" w:hAnsiTheme="minorEastAsia"/>
          <w:b/>
          <w:bCs/>
          <w:color w:val="auto"/>
          <w:szCs w:val="21"/>
          <w:highlight w:val="none"/>
          <w:lang w:val="zh-CN"/>
        </w:rPr>
        <w:t xml:space="preserve">残疾人福利性单位声明函（如属）</w:t>
      </w:r>
      <w:r/>
    </w:p>
    <w:p>
      <w:pPr>
        <w:ind w:left="420" w:firstLine="602"/>
        <w:spacing w:after="120"/>
        <w:rPr>
          <w:rFonts w:asciiTheme="minorEastAsia" w:hAnsiTheme="minorEastAsia"/>
          <w:color w:val="auto"/>
          <w:sz w:val="30"/>
          <w:highlight w:val="none"/>
          <w:lang w:val="zh-CN"/>
        </w:rPr>
      </w:pPr>
      <w:r>
        <w:rPr>
          <w:rFonts w:asciiTheme="minorEastAsia" w:hAnsiTheme="minorEastAsia"/>
          <w:color w:val="auto"/>
          <w:sz w:val="30"/>
          <w:highlight w:val="none"/>
          <w:lang w:val="zh-CN"/>
        </w:rPr>
      </w:r>
      <w:r/>
    </w:p>
    <w:p>
      <w:pPr>
        <w:ind w:firstLine="643"/>
        <w:jc w:val="center"/>
        <w:spacing w:line="400" w:lineRule="exact"/>
        <w:rPr>
          <w:rFonts w:cs="宋体" w:asciiTheme="minorEastAsia" w:hAnsiTheme="minorEastAsia"/>
          <w:b/>
          <w:color w:val="auto"/>
          <w:sz w:val="32"/>
          <w:szCs w:val="32"/>
          <w:highlight w:val="none"/>
          <w:shd w:val="clear" w:color="auto" w:fill="ffffff"/>
          <w:lang w:val="zh-CN"/>
        </w:rPr>
      </w:pPr>
      <w:r/>
      <w:bookmarkStart w:id="2" w:name="OLE_LINK14"/>
      <w:r>
        <w:rPr>
          <w:rFonts w:hint="eastAsia" w:cs="宋体" w:asciiTheme="minorEastAsia" w:hAnsiTheme="minorEastAsia"/>
          <w:b/>
          <w:color w:val="auto"/>
          <w:sz w:val="32"/>
          <w:szCs w:val="32"/>
          <w:highlight w:val="none"/>
          <w:shd w:val="clear" w:color="auto" w:fill="ffffff"/>
          <w:lang w:val="zh-CN"/>
        </w:rPr>
        <w:t xml:space="preserve">残疾人福利性单位声明函</w:t>
      </w:r>
      <w:r/>
    </w:p>
    <w:p>
      <w:pPr>
        <w:ind w:left="420" w:firstLine="602"/>
        <w:spacing w:after="120"/>
        <w:rPr>
          <w:rFonts w:asciiTheme="minorEastAsia" w:hAnsiTheme="minorEastAsia"/>
          <w:color w:val="auto"/>
          <w:sz w:val="30"/>
          <w:highlight w:val="none"/>
          <w:lang w:val="zh-CN"/>
        </w:rPr>
      </w:pPr>
      <w:r>
        <w:rPr>
          <w:rFonts w:asciiTheme="minorEastAsia" w:hAnsiTheme="minorEastAsia"/>
          <w:color w:val="auto"/>
          <w:sz w:val="30"/>
          <w:highlight w:val="none"/>
          <w:lang w:val="zh-CN"/>
        </w:rPr>
      </w:r>
      <w:r/>
    </w:p>
    <w:p>
      <w:pPr>
        <w:spacing w:line="400" w:lineRule="exact"/>
        <w:rPr>
          <w:rFonts w:asciiTheme="minorEastAsia" w:hAnsiTheme="minorEastAsia"/>
          <w:color w:val="auto"/>
          <w:sz w:val="26"/>
          <w:szCs w:val="20"/>
          <w:highlight w:val="none"/>
          <w:lang w:val="zh-CN"/>
        </w:rPr>
      </w:pPr>
      <w:r>
        <w:rPr>
          <w:rFonts w:hint="eastAsia" w:asciiTheme="minorEastAsia" w:hAnsiTheme="minorEastAsia"/>
          <w:color w:val="auto"/>
          <w:szCs w:val="21"/>
          <w:highlight w:val="none"/>
          <w:lang w:eastAsia="zh-CN"/>
        </w:rPr>
        <w:t xml:space="preserve">苏州市卫康招投标咨询服务有限公司</w:t>
      </w:r>
      <w:r>
        <w:rPr>
          <w:rFonts w:hint="eastAsia" w:asciiTheme="minorEastAsia" w:hAnsiTheme="minorEastAsia"/>
          <w:color w:val="auto"/>
          <w:szCs w:val="21"/>
          <w:highlight w:val="none"/>
        </w:rPr>
        <w:t xml:space="preserve"> ：</w:t>
      </w:r>
      <w:bookmarkEnd w:id="2"/>
      <w:r/>
      <w:r/>
    </w:p>
    <w:p>
      <w:pPr>
        <w:ind w:firstLine="630"/>
        <w:spacing w:line="400" w:lineRule="exact"/>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firstLine="630"/>
        <w:spacing w:line="400" w:lineRule="exact"/>
        <w:rPr>
          <w:rFonts w:asciiTheme="minorEastAsia" w:hAnsiTheme="minorEastAsia"/>
          <w:color w:val="auto"/>
          <w:szCs w:val="21"/>
          <w:highlight w:val="none"/>
          <w:lang w:val="zh-CN"/>
        </w:rPr>
      </w:pPr>
      <w:r>
        <w:rPr>
          <w:rFonts w:hint="eastAsia" w:asciiTheme="minorEastAsia" w:hAnsiTheme="minorEastAsia"/>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Theme="minorEastAsia" w:hAnsiTheme="minorEastAsia"/>
          <w:color w:val="auto"/>
          <w:szCs w:val="21"/>
          <w:highlight w:val="none"/>
          <w:lang w:val="zh-CN"/>
        </w:rPr>
      </w:pPr>
      <w:r>
        <w:rPr>
          <w:rFonts w:hint="eastAsia" w:asciiTheme="minorEastAsia" w:hAnsiTheme="minorEastAsia"/>
          <w:color w:val="auto"/>
          <w:szCs w:val="21"/>
          <w:highlight w:val="none"/>
          <w:lang w:val="zh-CN"/>
        </w:rPr>
        <w:t xml:space="preserve">本单位对上述声明的真实性负责。如有虚假，将依法承担相应责任。</w:t>
      </w:r>
      <w:r/>
    </w:p>
    <w:p>
      <w:pPr>
        <w:spacing w:line="360" w:lineRule="auto"/>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spacing w:line="360" w:lineRule="auto"/>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left="420" w:firstLine="422"/>
        <w:spacing w:after="120"/>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rPr>
          <w:rFonts w:cs="宋体" w:asciiTheme="minorEastAsia" w:hAnsiTheme="minorEastAsia"/>
          <w:color w:val="auto"/>
          <w:highlight w:val="none"/>
        </w:rPr>
      </w:pPr>
      <w:r>
        <w:rPr>
          <w:rFonts w:hint="eastAsia" w:cs="宋体" w:asciiTheme="minorEastAsia" w:hAnsiTheme="minorEastAsia"/>
          <w:color w:val="auto"/>
          <w:highlight w:val="none"/>
          <w:lang w:eastAsia="zh-CN"/>
        </w:rPr>
        <w:t xml:space="preserve">响应单位</w:t>
      </w:r>
      <w:r>
        <w:rPr>
          <w:rFonts w:hint="eastAsia" w:cs="宋体" w:asciiTheme="minorEastAsia" w:hAnsiTheme="minorEastAsia"/>
          <w:color w:val="auto"/>
          <w:highlight w:val="none"/>
        </w:rPr>
        <w:t xml:space="preserve">：（加盖CA电子公章）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法定代表人或代理人：（签字或盖章）</w:t>
      </w:r>
      <w:r/>
    </w:p>
    <w:p>
      <w:pPr>
        <w:rPr>
          <w:rFonts w:cs="宋体" w:asciiTheme="minorEastAsia" w:hAnsiTheme="minorEastAsia"/>
          <w:color w:val="auto"/>
          <w:highlight w:val="none"/>
        </w:rPr>
      </w:pPr>
      <w:r>
        <w:rPr>
          <w:rFonts w:hint="eastAsia" w:cs="宋体" w:asciiTheme="minorEastAsia" w:hAnsiTheme="minorEastAsia"/>
          <w:color w:val="auto"/>
          <w:highlight w:val="none"/>
        </w:rPr>
        <w:t xml:space="preserve">日期：         年         月       日</w:t>
      </w:r>
      <w:r/>
    </w:p>
    <w:p>
      <w:pPr>
        <w:spacing w:line="380" w:lineRule="exact"/>
        <w:rPr>
          <w:rFonts w:asciiTheme="minorEastAsia" w:hAnsiTheme="minorEastAsia"/>
          <w:color w:val="auto"/>
          <w:szCs w:val="21"/>
          <w:highlight w:val="none"/>
          <w:lang w:val="zh-CN"/>
        </w:rPr>
      </w:pPr>
      <w:r>
        <w:rPr>
          <w:rFonts w:asciiTheme="minorEastAsia" w:hAnsiTheme="minorEastAsia"/>
          <w:color w:val="auto"/>
          <w:szCs w:val="21"/>
          <w:highlight w:val="none"/>
          <w:lang w:val="zh-CN"/>
        </w:rPr>
      </w:r>
      <w:r/>
    </w:p>
    <w:p>
      <w:pPr>
        <w:ind w:firstLine="482"/>
        <w:rPr>
          <w:rFonts w:cs="Times New Roman" w:asciiTheme="minorEastAsia" w:hAnsiTheme="minorEastAsia"/>
          <w:color w:val="auto"/>
          <w:sz w:val="24"/>
          <w:szCs w:val="20"/>
          <w:highlight w:val="none"/>
        </w:rPr>
      </w:pPr>
      <w:r>
        <w:rPr>
          <w:rFonts w:cs="Times New Roman" w:asciiTheme="minorEastAsia" w:hAnsiTheme="minorEastAsia"/>
          <w:color w:val="auto"/>
          <w:sz w:val="24"/>
          <w:highlight w:val="none"/>
          <w:shd w:val="clear" w:color="auto" w:fill="ffffff"/>
        </w:rPr>
        <w:br w:type="page" w:clear="all"/>
      </w:r>
      <w:r/>
    </w:p>
    <w:p>
      <w:pPr>
        <w:ind w:firstLine="0"/>
        <w:jc w:val="left"/>
        <w:spacing w:line="360" w:lineRule="auto"/>
        <w:rPr>
          <w:rFonts w:asciiTheme="minorEastAsia" w:hAnsiTheme="minorEastAsia"/>
          <w:b/>
          <w:color w:val="auto"/>
          <w:sz w:val="24"/>
          <w:highlight w:val="none"/>
          <w:shd w:val="clear" w:color="auto" w:fill="ffffff"/>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8</w:t>
      </w:r>
      <w:r>
        <w:rPr>
          <w:rFonts w:hint="eastAsia" w:cs="Arial" w:asciiTheme="minorEastAsia" w:hAnsiTheme="minorEastAsia"/>
          <w:b/>
          <w:bCs/>
          <w:color w:val="auto"/>
          <w:szCs w:val="21"/>
          <w:highlight w:val="none"/>
        </w:rPr>
        <w:t xml:space="preserve">：</w:t>
      </w:r>
      <w:r>
        <w:rPr>
          <w:rFonts w:hint="eastAsia" w:asciiTheme="minorEastAsia" w:hAnsiTheme="minorEastAsia"/>
          <w:b/>
          <w:color w:val="auto"/>
          <w:sz w:val="24"/>
          <w:highlight w:val="none"/>
          <w:shd w:val="clear" w:color="auto" w:fill="ffffff"/>
        </w:rPr>
        <w:t xml:space="preserve">参加政府采购活动前三年内，在经营活动中没有重大违法记录声明</w:t>
      </w:r>
      <w:r/>
    </w:p>
    <w:p>
      <w:pPr>
        <w:pStyle w:val="786"/>
        <w:ind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u w:val="single"/>
        </w:rPr>
        <w:t xml:space="preserve">致：</w:t>
      </w:r>
      <w:r>
        <w:rPr>
          <w:rFonts w:hint="eastAsia" w:cs="宋体" w:asciiTheme="minorEastAsia" w:hAnsiTheme="minorEastAsia"/>
          <w:b/>
          <w:bCs/>
          <w:color w:val="auto"/>
          <w:sz w:val="24"/>
          <w:szCs w:val="24"/>
          <w:highlight w:val="none"/>
          <w:u w:val="single"/>
          <w:shd w:val="clear" w:color="auto" w:fill="ffffff"/>
          <w:lang w:eastAsia="zh-CN"/>
        </w:rPr>
        <w:t xml:space="preserve">苏州市卫康招投标咨询服务有限公司</w:t>
      </w:r>
      <w:r>
        <w:rPr>
          <w:rFonts w:hint="eastAsia" w:cs="宋体" w:asciiTheme="minorEastAsia" w:hAnsiTheme="minorEastAsia"/>
          <w:b/>
          <w:bCs/>
          <w:color w:val="auto"/>
          <w:sz w:val="24"/>
          <w:szCs w:val="24"/>
          <w:highlight w:val="none"/>
          <w:u w:val="single"/>
        </w:rPr>
        <w:t xml:space="preserve">：</w:t>
      </w:r>
      <w:r/>
    </w:p>
    <w:p>
      <w:pPr>
        <w:ind w:firstLine="482"/>
        <w:spacing w:line="360" w:lineRule="auto"/>
        <w:rPr>
          <w:rFonts w:cs="宋体" w:asciiTheme="minorEastAsia" w:hAnsiTheme="minorEastAsia"/>
          <w:color w:val="auto"/>
          <w:sz w:val="24"/>
          <w:szCs w:val="24"/>
          <w:highlight w:val="none"/>
          <w:u w:val="single"/>
        </w:rPr>
      </w:pPr>
      <w:r>
        <w:rPr>
          <w:rFonts w:cs="宋体" w:asciiTheme="minorEastAsia" w:hAnsiTheme="minorEastAsia"/>
          <w:color w:val="auto"/>
          <w:sz w:val="24"/>
          <w:szCs w:val="24"/>
          <w:highlight w:val="none"/>
          <w:u w:val="singl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本公司</w:t>
      </w:r>
      <w:r>
        <w:rPr>
          <w:rFonts w:hint="eastAsia" w:cs="宋体" w:asciiTheme="minorEastAsia" w:hAnsiTheme="minorEastAsia"/>
          <w:color w:val="auto"/>
          <w:sz w:val="24"/>
          <w:szCs w:val="24"/>
          <w:highlight w:val="none"/>
          <w:u w:val="single"/>
        </w:rPr>
        <w:t xml:space="preserve">         （供应商名称）        </w:t>
      </w:r>
      <w:r>
        <w:rPr>
          <w:rFonts w:hint="eastAsia" w:cs="宋体" w:asciiTheme="minorEastAsia" w:hAnsiTheme="minorEastAsia"/>
          <w:color w:val="auto"/>
          <w:sz w:val="24"/>
          <w:szCs w:val="24"/>
          <w:highlight w:val="none"/>
        </w:rPr>
        <w:t xml:space="preserve"> 在参加政府采购活动前三年内，没有重大违法记录，特此声明。</w:t>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若采购代理机构在本项目采购过程中发现本公司近三年内在经营活动中有重大违法记录，本公司将无条件退出本项目的投标，并承担因此引起的一切后果。</w:t>
      </w:r>
      <w:r/>
    </w:p>
    <w:p>
      <w:pPr>
        <w:pStyle w:val="812"/>
        <w:ind w:firstLine="52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lang w:eastAsia="zh-CN"/>
        </w:rPr>
        <w:t xml:space="preserve">响应单位</w:t>
      </w:r>
      <w:r>
        <w:rPr>
          <w:rFonts w:hint="eastAsia" w:cs="宋体" w:asciiTheme="minorEastAsia" w:hAnsiTheme="minorEastAsia"/>
          <w:color w:val="auto"/>
          <w:sz w:val="24"/>
          <w:szCs w:val="32"/>
          <w:highlight w:val="none"/>
        </w:rPr>
        <w:t xml:space="preserve">：（加盖CA电子公章）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法定代表人或代理人：（签字或盖章）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日期：         年         月       日</w:t>
      </w:r>
      <w:r/>
    </w:p>
    <w:p>
      <w:pPr>
        <w:ind w:right="420" w:firstLine="422"/>
        <w:jc w:val="right"/>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right="420" w:firstLine="422"/>
        <w:jc w:val="right"/>
        <w:spacing w:line="360" w:lineRule="auto"/>
        <w:rPr>
          <w:rFonts w:ascii="宋体" w:hAnsi="宋体"/>
          <w:color w:val="auto"/>
          <w:szCs w:val="21"/>
          <w:highlight w:val="none"/>
        </w:rPr>
      </w:pPr>
      <w:r>
        <w:rPr>
          <w:rFonts w:ascii="宋体" w:hAnsi="宋体"/>
          <w:color w:val="auto"/>
          <w:szCs w:val="21"/>
          <w:highlight w:val="none"/>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ind w:firstLine="0"/>
        <w:jc w:val="left"/>
        <w:spacing w:line="360" w:lineRule="auto"/>
        <w:rPr>
          <w:rFonts w:hint="eastAsia" w:eastAsia="宋体" w:asciiTheme="minorEastAsia" w:hAnsiTheme="minorEastAsia"/>
          <w:b/>
          <w:color w:val="auto"/>
          <w:sz w:val="24"/>
          <w:highlight w:val="none"/>
          <w:shd w:val="clear" w:color="auto" w:fill="ffffff"/>
          <w:lang w:eastAsia="zh-CN"/>
        </w:rPr>
      </w:pPr>
      <w:r>
        <w:rPr>
          <w:rFonts w:cs="Arial" w:asciiTheme="minorEastAsia" w:hAnsiTheme="minorEastAsia"/>
          <w:b/>
          <w:bCs/>
          <w:color w:val="auto"/>
          <w:szCs w:val="21"/>
          <w:highlight w:val="none"/>
        </w:rPr>
        <w:t xml:space="preserve">格式</w:t>
      </w:r>
      <w:r>
        <w:rPr>
          <w:rFonts w:hint="eastAsia" w:cs="Arial" w:asciiTheme="minorEastAsia" w:hAnsiTheme="minorEastAsia"/>
          <w:b/>
          <w:bCs/>
          <w:color w:val="auto"/>
          <w:szCs w:val="21"/>
          <w:highlight w:val="none"/>
        </w:rPr>
        <w:t xml:space="preserve">1</w:t>
      </w:r>
      <w:r>
        <w:rPr>
          <w:rFonts w:hint="eastAsia" w:cs="Arial" w:asciiTheme="minorEastAsia" w:hAnsiTheme="minorEastAsia"/>
          <w:b/>
          <w:bCs/>
          <w:color w:val="auto"/>
          <w:szCs w:val="21"/>
          <w:highlight w:val="none"/>
          <w:lang w:val="en-US" w:eastAsia="zh-CN"/>
        </w:rPr>
        <w:t xml:space="preserve">9</w:t>
      </w:r>
      <w:r>
        <w:rPr>
          <w:rFonts w:hint="eastAsia" w:cs="Arial" w:asciiTheme="minorEastAsia" w:hAnsiTheme="minorEastAsia"/>
          <w:b/>
          <w:bCs/>
          <w:color w:val="auto"/>
          <w:szCs w:val="21"/>
          <w:highlight w:val="none"/>
        </w:rPr>
        <w:t xml:space="preserve">：</w:t>
      </w:r>
      <w:r>
        <w:rPr>
          <w:rFonts w:hint="eastAsia" w:asciiTheme="minorEastAsia" w:hAnsiTheme="minorEastAsia"/>
          <w:b/>
          <w:color w:val="auto"/>
          <w:sz w:val="24"/>
          <w:highlight w:val="none"/>
          <w:shd w:val="clear" w:color="auto" w:fill="ffffff"/>
        </w:rPr>
        <w:t xml:space="preserve">关于无法提供所有者权益变动表的书面说明</w:t>
      </w:r>
      <w:r>
        <w:rPr>
          <w:rFonts w:hint="eastAsia" w:asciiTheme="minorEastAsia" w:hAnsiTheme="minorEastAsia"/>
          <w:b/>
          <w:color w:val="auto"/>
          <w:sz w:val="24"/>
          <w:highlight w:val="none"/>
          <w:shd w:val="clear" w:color="auto" w:fill="ffffff"/>
          <w:lang w:eastAsia="zh-CN"/>
        </w:rPr>
        <w:t xml:space="preserve">（</w:t>
      </w:r>
      <w:r>
        <w:rPr>
          <w:rFonts w:hint="eastAsia" w:asciiTheme="minorEastAsia" w:hAnsiTheme="minorEastAsia"/>
          <w:b/>
          <w:color w:val="auto"/>
          <w:sz w:val="24"/>
          <w:highlight w:val="none"/>
          <w:shd w:val="clear" w:color="auto" w:fill="ffffff"/>
          <w:lang w:val="en-US" w:eastAsia="zh-CN"/>
        </w:rPr>
        <w:t xml:space="preserve">如属</w:t>
      </w:r>
      <w:r>
        <w:rPr>
          <w:rFonts w:hint="eastAsia" w:asciiTheme="minorEastAsia" w:hAnsiTheme="minorEastAsia"/>
          <w:b/>
          <w:color w:val="auto"/>
          <w:sz w:val="24"/>
          <w:highlight w:val="none"/>
          <w:shd w:val="clear" w:color="auto" w:fill="ffffff"/>
          <w:lang w:eastAsia="zh-CN"/>
        </w:rPr>
        <w:t xml:space="preserve">）</w:t>
      </w:r>
      <w:r/>
    </w:p>
    <w:p>
      <w:pPr>
        <w:pStyle w:val="786"/>
        <w:ind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b/>
          <w:bCs/>
          <w:color w:val="auto"/>
          <w:sz w:val="24"/>
          <w:szCs w:val="24"/>
          <w:highlight w:val="none"/>
          <w:u w:val="single"/>
        </w:rPr>
        <w:t xml:space="preserve">致：</w:t>
      </w:r>
      <w:r>
        <w:rPr>
          <w:rFonts w:hint="eastAsia" w:cs="宋体" w:asciiTheme="minorEastAsia" w:hAnsiTheme="minorEastAsia"/>
          <w:b/>
          <w:bCs/>
          <w:color w:val="auto"/>
          <w:sz w:val="24"/>
          <w:szCs w:val="24"/>
          <w:highlight w:val="none"/>
          <w:u w:val="single"/>
          <w:shd w:val="clear" w:color="auto" w:fill="ffffff"/>
          <w:lang w:eastAsia="zh-CN"/>
        </w:rPr>
        <w:t xml:space="preserve">苏州市卫康招投标咨询服务有限公司</w:t>
      </w:r>
      <w:r>
        <w:rPr>
          <w:rFonts w:hint="eastAsia" w:cs="宋体" w:asciiTheme="minorEastAsia" w:hAnsiTheme="minorEastAsia"/>
          <w:b/>
          <w:bCs/>
          <w:color w:val="auto"/>
          <w:sz w:val="24"/>
          <w:szCs w:val="24"/>
          <w:highlight w:val="none"/>
          <w:u w:val="single"/>
        </w:rPr>
        <w:t xml:space="preserve">：</w:t>
      </w:r>
      <w:r/>
    </w:p>
    <w:p>
      <w:pPr>
        <w:ind w:firstLine="482"/>
        <w:spacing w:line="360" w:lineRule="auto"/>
        <w:rPr>
          <w:rFonts w:cs="宋体" w:asciiTheme="minorEastAsia" w:hAnsiTheme="minorEastAsia"/>
          <w:color w:val="auto"/>
          <w:sz w:val="24"/>
          <w:szCs w:val="24"/>
          <w:highlight w:val="none"/>
          <w:u w:val="single"/>
        </w:rPr>
      </w:pPr>
      <w:r>
        <w:rPr>
          <w:rFonts w:cs="宋体" w:asciiTheme="minorEastAsia" w:hAnsiTheme="minorEastAsia"/>
          <w:color w:val="auto"/>
          <w:sz w:val="24"/>
          <w:szCs w:val="24"/>
          <w:highlight w:val="none"/>
          <w:u w:val="single"/>
        </w:rPr>
      </w:r>
      <w:r/>
    </w:p>
    <w:p>
      <w:pPr>
        <w:ind w:firstLine="482"/>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我方已收到贵方             号采购文件，经仔细阅读与研究，现就其中关于提供所有者权益变动表的要求说明如下：</w:t>
      </w:r>
      <w:r/>
    </w:p>
    <w:p>
      <w:pPr>
        <w:ind w:firstLine="482"/>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我方系执行《小企业会计准则》的小微企业。根据该准则及有关规定，我司无需编制和提供所有者权益变动表。</w:t>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以上特此说明。</w:t>
      </w:r>
      <w:r/>
    </w:p>
    <w:p>
      <w:pPr>
        <w:pStyle w:val="812"/>
        <w:ind w:firstLine="52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lang w:eastAsia="zh-CN"/>
        </w:rPr>
        <w:t xml:space="preserve">响应单位</w:t>
      </w:r>
      <w:r>
        <w:rPr>
          <w:rFonts w:hint="eastAsia" w:cs="宋体" w:asciiTheme="minorEastAsia" w:hAnsiTheme="minorEastAsia"/>
          <w:color w:val="auto"/>
          <w:sz w:val="24"/>
          <w:szCs w:val="32"/>
          <w:highlight w:val="none"/>
        </w:rPr>
        <w:t xml:space="preserve">：（加盖CA电子公章）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法定代表人或代理人：（签字或盖章）</w:t>
      </w:r>
      <w:r/>
    </w:p>
    <w:p>
      <w:pPr>
        <w:rPr>
          <w:rFonts w:cs="宋体" w:asciiTheme="minorEastAsia" w:hAnsiTheme="minorEastAsia"/>
          <w:color w:val="auto"/>
          <w:sz w:val="24"/>
          <w:szCs w:val="32"/>
          <w:highlight w:val="none"/>
        </w:rPr>
      </w:pPr>
      <w:r>
        <w:rPr>
          <w:rFonts w:hint="eastAsia" w:cs="宋体" w:asciiTheme="minorEastAsia" w:hAnsiTheme="minorEastAsia"/>
          <w:color w:val="auto"/>
          <w:sz w:val="24"/>
          <w:szCs w:val="32"/>
          <w:highlight w:val="none"/>
        </w:rPr>
        <w:t xml:space="preserve">日期：         年         月       日</w:t>
      </w:r>
      <w:r/>
    </w:p>
    <w:p>
      <w:pPr>
        <w:ind w:right="420" w:firstLine="422"/>
        <w:jc w:val="right"/>
        <w:spacing w:line="360" w:lineRule="auto"/>
        <w:rPr>
          <w:rFonts w:asciiTheme="minorEastAsia" w:hAnsiTheme="minorEastAsia"/>
          <w:color w:val="auto"/>
          <w:szCs w:val="21"/>
          <w:highlight w:val="none"/>
        </w:rPr>
      </w:pPr>
      <w:r>
        <w:rPr>
          <w:rFonts w:asciiTheme="minorEastAsia" w:hAnsiTheme="minorEastAsia"/>
          <w:color w:val="auto"/>
          <w:szCs w:val="21"/>
          <w:highlight w:val="none"/>
        </w:rPr>
      </w:r>
      <w:r/>
    </w:p>
    <w:p>
      <w:pPr>
        <w:ind w:right="420" w:firstLine="422"/>
        <w:jc w:val="right"/>
        <w:spacing w:line="360" w:lineRule="auto"/>
        <w:rPr>
          <w:rFonts w:ascii="宋体" w:hAnsi="宋体"/>
          <w:color w:val="auto"/>
          <w:szCs w:val="21"/>
          <w:highlight w:val="none"/>
        </w:rPr>
      </w:pPr>
      <w:r>
        <w:rPr>
          <w:rFonts w:ascii="宋体" w:hAnsi="宋体"/>
          <w:color w:val="auto"/>
          <w:szCs w:val="21"/>
          <w:highlight w:val="none"/>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775"/>
        <w:numPr>
          <w:ilvl w:val="0"/>
          <w:numId w:val="1"/>
        </w:numPr>
        <w:jc w:val="center"/>
        <w:spacing w:before="0" w:after="0" w:line="360" w:lineRule="auto"/>
        <w:rPr>
          <w:rFonts w:ascii="宋体" w:hAnsi="宋体"/>
          <w:color w:val="auto"/>
          <w:sz w:val="52"/>
          <w:highlight w:val="none"/>
        </w:rPr>
      </w:pPr>
      <w:r>
        <w:rPr>
          <w:rFonts w:hint="eastAsia" w:ascii="宋体" w:hAnsi="宋体"/>
          <w:color w:val="auto"/>
          <w:sz w:val="52"/>
          <w:highlight w:val="none"/>
        </w:rPr>
        <w:t xml:space="preserve">采购内容</w:t>
      </w:r>
      <w:r/>
    </w:p>
    <w:p>
      <w:pPr>
        <w:ind w:firstLine="480"/>
        <w:spacing w:line="360" w:lineRule="auto"/>
        <w:tabs>
          <w:tab w:val="left" w:pos="315" w:leader="none"/>
          <w:tab w:val="center" w:pos="4153"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受苏州工业园区综合行政</w:t>
      </w:r>
      <w:r>
        <w:rPr>
          <w:rFonts w:hint="eastAsia" w:ascii="宋体" w:hAnsi="宋体" w:cs="宋体"/>
          <w:color w:val="auto"/>
          <w:szCs w:val="21"/>
          <w:highlight w:val="none"/>
          <w:lang w:eastAsia="zh-CN"/>
        </w:rPr>
        <w:t xml:space="preserve">执法局的委托，苏州市卫康招投标咨询服务有限公司就2026年园区废荧光灯管等生活源有害垃圾无害化运输及处置服务项</w:t>
      </w:r>
      <w:r>
        <w:rPr>
          <w:rFonts w:hint="eastAsia" w:ascii="宋体" w:hAnsi="宋体" w:eastAsia="宋体" w:cs="宋体"/>
          <w:b w:val="0"/>
          <w:bCs w:val="0"/>
          <w:color w:val="auto"/>
          <w:sz w:val="21"/>
          <w:szCs w:val="21"/>
          <w:highlight w:val="none"/>
          <w:lang w:val="en-US" w:eastAsia="zh-CN" w:bidi="ar-SA"/>
        </w:rPr>
        <w:t xml:space="preserve">目</w:t>
      </w:r>
      <w:r>
        <w:rPr>
          <w:rFonts w:hint="eastAsia" w:ascii="宋体" w:hAnsi="宋体" w:cs="宋体"/>
          <w:b w:val="0"/>
          <w:bCs w:val="0"/>
          <w:color w:val="auto"/>
          <w:sz w:val="21"/>
          <w:szCs w:val="21"/>
          <w:highlight w:val="none"/>
          <w:lang w:val="en-US" w:eastAsia="zh-CN" w:bidi="ar-SA"/>
        </w:rPr>
        <w:t xml:space="preserve">（JSZC-320591-SZWK-C2026-0190）</w:t>
      </w:r>
      <w:r>
        <w:rPr>
          <w:rFonts w:hint="eastAsia" w:ascii="宋体" w:hAnsi="宋体" w:eastAsia="宋体" w:cs="宋体"/>
          <w:b w:val="0"/>
          <w:bCs w:val="0"/>
          <w:color w:val="auto"/>
          <w:sz w:val="21"/>
          <w:szCs w:val="21"/>
          <w:highlight w:val="none"/>
          <w:lang w:val="en-US" w:eastAsia="zh-CN" w:bidi="ar-SA"/>
        </w:rPr>
        <w:t xml:space="preserve">进行</w:t>
      </w:r>
      <w:r>
        <w:rPr>
          <w:rFonts w:hint="eastAsia" w:ascii="宋体" w:hAnsi="宋体" w:cs="宋体"/>
          <w:color w:val="auto"/>
          <w:szCs w:val="21"/>
          <w:highlight w:val="none"/>
          <w:lang w:val="en-US" w:eastAsia="zh-CN"/>
        </w:rPr>
        <w:t xml:space="preserve">竞争性磋商采购，欢迎符合条件的供应商参加磋商响应。</w:t>
      </w:r>
      <w:r/>
    </w:p>
    <w:p>
      <w:pPr>
        <w:ind w:firstLine="480"/>
        <w:spacing w:line="360" w:lineRule="auto"/>
        <w:tabs>
          <w:tab w:val="left" w:pos="315" w:leader="none"/>
          <w:tab w:val="center" w:pos="4153" w:leader="none"/>
        </w:tabs>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一、项目编号：</w:t>
      </w:r>
      <w:r>
        <w:rPr>
          <w:rFonts w:hint="eastAsia" w:ascii="宋体" w:hAnsi="宋体" w:cs="宋体"/>
          <w:b/>
          <w:bCs/>
          <w:color w:val="auto"/>
          <w:szCs w:val="21"/>
          <w:highlight w:val="none"/>
          <w:lang w:eastAsia="zh-CN"/>
        </w:rPr>
        <w:t xml:space="preserve">JSZC-320591-SZWK-C2026-0190</w:t>
      </w:r>
      <w:r>
        <w:rPr>
          <w:rFonts w:hint="eastAsia" w:ascii="宋体" w:hAnsi="宋体" w:cs="宋体"/>
          <w:b/>
          <w:bCs/>
          <w:color w:val="auto"/>
          <w:szCs w:val="21"/>
          <w:highlight w:val="none"/>
          <w:lang w:eastAsia="zh-CN"/>
        </w:rPr>
        <w:tab/>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二、项目名称：</w:t>
      </w:r>
      <w:r>
        <w:rPr>
          <w:rFonts w:hint="eastAsia" w:ascii="宋体" w:hAnsi="宋体" w:cs="宋体"/>
          <w:b/>
          <w:bCs/>
          <w:color w:val="auto"/>
          <w:szCs w:val="21"/>
          <w:highlight w:val="none"/>
          <w:lang w:eastAsia="zh-CN"/>
        </w:rPr>
        <w:t xml:space="preserve">2026年园区废荧光灯管等生活源有害垃圾无害化运输及处置服务</w:t>
      </w:r>
      <w:r>
        <w:rPr>
          <w:rFonts w:hint="eastAsia" w:ascii="宋体" w:hAnsi="宋体" w:cs="宋体"/>
          <w:b/>
          <w:bCs/>
          <w:color w:val="auto"/>
          <w:szCs w:val="21"/>
          <w:highlight w:val="none"/>
        </w:rPr>
        <w:t xml:space="preserve">项目</w:t>
      </w:r>
      <w:r/>
    </w:p>
    <w:p>
      <w:pPr>
        <w:ind w:firstLine="480"/>
        <w:spacing w:line="360" w:lineRule="auto"/>
        <w:tabs>
          <w:tab w:val="left" w:pos="315" w:leader="none"/>
          <w:tab w:val="center" w:pos="4153" w:leader="none"/>
        </w:tabs>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三、采购要求</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（一）项目概况</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bookmarkStart w:id="3" w:name="OLE_LINK1"/>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服务内容</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本项目为苏州工业园区有害垃圾暂存点内所有生活源有害垃圾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废荧光灯管、 废药品、废油漆桶及其容器、废杀虫剂和消毒剂及其包装物、废胶片、废像纸、废硒鼓 及墨盒、废充电电池等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提供运输及处置服务。</w:t>
      </w:r>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服务期限</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36个月（计划自2026年8月16日至2029年8月15日，实际进场日期以采购人书面通知为准）。</w:t>
      </w:r>
      <w:bookmarkEnd w:id="3"/>
      <w:r/>
    </w:p>
    <w:p>
      <w:pPr>
        <w:ind w:firstLine="480"/>
        <w:spacing w:line="360" w:lineRule="auto"/>
        <w:tabs>
          <w:tab w:val="left" w:pos="315" w:leader="none"/>
          <w:tab w:val="center" w:pos="4153"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）服务管理要求</w:t>
      </w:r>
      <w:r/>
    </w:p>
    <w:p>
      <w:pPr>
        <w:ind w:firstLine="480"/>
        <w:spacing w:line="360" w:lineRule="auto"/>
        <w:tabs>
          <w:tab w:val="left" w:pos="315" w:leader="none"/>
          <w:tab w:val="center" w:pos="4153" w:leader="none"/>
        </w:tabs>
        <w:rPr>
          <w:rFonts w:hint="eastAsia" w:ascii="宋体" w:hAnsi="宋体" w:cs="宋体"/>
          <w:color w:val="auto"/>
          <w:szCs w:val="21"/>
          <w:highlight w:val="none"/>
        </w:rPr>
      </w:pPr>
      <w:r>
        <w:rPr>
          <w:rFonts w:hint="eastAsia" w:ascii="宋体" w:hAnsi="宋体" w:cs="Times New Roman"/>
          <w:b/>
          <w:bCs/>
          <w:color w:val="auto"/>
          <w:sz w:val="21"/>
          <w:szCs w:val="21"/>
          <w:highlight w:val="none"/>
          <w:lang w:val="en-US" w:eastAsia="zh-CN" w:bidi="ar-SA"/>
        </w:rPr>
        <w:t xml:space="preserve">1、</w:t>
      </w:r>
      <w:r>
        <w:rPr>
          <w:rFonts w:hint="eastAsia" w:ascii="宋体" w:hAnsi="宋体" w:cs="宋体"/>
          <w:b/>
          <w:bCs/>
          <w:color w:val="auto"/>
          <w:szCs w:val="21"/>
          <w:highlight w:val="none"/>
        </w:rPr>
        <w:t xml:space="preserve">人员要求</w:t>
      </w:r>
      <w:r/>
    </w:p>
    <w:tbl>
      <w:tblPr>
        <w:tblStyle w:val="983"/>
        <w:tblW w:w="8434" w:type="dxa"/>
        <w:tblInd w:w="3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0"/>
        <w:gridCol w:w="957"/>
        <w:gridCol w:w="1416"/>
        <w:gridCol w:w="1175"/>
        <w:gridCol w:w="1415"/>
        <w:gridCol w:w="2651"/>
      </w:tblGrid>
      <w:tr>
        <w:trPr>
          <w:trHeight w:val="330"/>
        </w:trPr>
        <w:tc>
          <w:tcPr>
            <w:tcBorders>
              <w:bottom w:val="none" w:color="000000" w:sz="4" w:space="0"/>
            </w:tcBorders>
            <w:tcW w:w="820" w:type="dxa"/>
            <w:vMerge w:val="restart"/>
            <w:textDirection w:val="lrTb"/>
            <w:noWrap w:val="false"/>
          </w:tcPr>
          <w:p>
            <w:pPr>
              <w:ind w:left="176"/>
              <w:spacing w:before="206" w:line="221"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序</w:t>
            </w:r>
            <w:r>
              <w:rPr>
                <w:rFonts w:ascii="宋体" w:hAnsi="宋体" w:eastAsia="宋体" w:cs="宋体"/>
                <w:color w:val="auto"/>
                <w:spacing w:val="-2"/>
                <w:sz w:val="21"/>
                <w:szCs w:val="21"/>
                <w:highlight w:val="none"/>
              </w:rPr>
              <w:t xml:space="preserve">号</w:t>
            </w:r>
            <w:r/>
          </w:p>
        </w:tc>
        <w:tc>
          <w:tcPr>
            <w:gridSpan w:val="2"/>
            <w:tcBorders>
              <w:bottom w:val="none" w:color="000000" w:sz="4" w:space="0"/>
            </w:tcBorders>
            <w:tcW w:w="2373" w:type="dxa"/>
            <w:vMerge w:val="restart"/>
            <w:textDirection w:val="lrTb"/>
            <w:noWrap w:val="false"/>
          </w:tcPr>
          <w:p>
            <w:pPr>
              <w:ind w:left="835" w:right="224" w:hanging="603"/>
              <w:spacing w:before="50" w:line="230"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在</w:t>
            </w:r>
            <w:r>
              <w:rPr>
                <w:rFonts w:ascii="宋体" w:hAnsi="宋体" w:eastAsia="宋体" w:cs="宋体"/>
                <w:color w:val="auto"/>
                <w:spacing w:val="-1"/>
                <w:sz w:val="21"/>
                <w:szCs w:val="21"/>
                <w:highlight w:val="none"/>
              </w:rPr>
              <w:t xml:space="preserve">本项目担任职务</w:t>
            </w:r>
            <w:r>
              <w:rPr>
                <w:rFonts w:ascii="宋体" w:hAnsi="宋体" w:eastAsia="宋体" w:cs="宋体"/>
                <w:color w:val="auto"/>
                <w:sz w:val="21"/>
                <w:szCs w:val="21"/>
                <w:highlight w:val="none"/>
              </w:rPr>
              <w:t xml:space="preserve"> </w:t>
            </w:r>
            <w:r>
              <w:rPr>
                <w:rFonts w:ascii="宋体" w:hAnsi="宋体" w:eastAsia="宋体" w:cs="宋体"/>
                <w:color w:val="auto"/>
                <w:spacing w:val="-4"/>
                <w:sz w:val="21"/>
                <w:szCs w:val="21"/>
                <w:highlight w:val="none"/>
              </w:rPr>
              <w:t xml:space="preserve">或</w:t>
            </w:r>
            <w:r>
              <w:rPr>
                <w:rFonts w:ascii="宋体" w:hAnsi="宋体" w:eastAsia="宋体" w:cs="宋体"/>
                <w:color w:val="auto"/>
                <w:spacing w:val="-3"/>
                <w:sz w:val="21"/>
                <w:szCs w:val="21"/>
                <w:highlight w:val="none"/>
              </w:rPr>
              <w:t xml:space="preserve">岗</w:t>
            </w:r>
            <w:r>
              <w:rPr>
                <w:rFonts w:ascii="宋体" w:hAnsi="宋体" w:eastAsia="宋体" w:cs="宋体"/>
                <w:color w:val="auto"/>
                <w:spacing w:val="-2"/>
                <w:sz w:val="21"/>
                <w:szCs w:val="21"/>
                <w:highlight w:val="none"/>
              </w:rPr>
              <w:t xml:space="preserve">位</w:t>
            </w:r>
            <w:r/>
          </w:p>
        </w:tc>
        <w:tc>
          <w:tcPr>
            <w:tcBorders>
              <w:bottom w:val="none" w:color="000000" w:sz="4" w:space="0"/>
            </w:tcBorders>
            <w:tcW w:w="1175" w:type="dxa"/>
            <w:vMerge w:val="restart"/>
            <w:textDirection w:val="lrTb"/>
            <w:noWrap w:val="false"/>
          </w:tcPr>
          <w:p>
            <w:pPr>
              <w:ind w:left="116"/>
              <w:spacing w:before="205" w:line="220"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人</w:t>
            </w:r>
            <w:r>
              <w:rPr>
                <w:rFonts w:ascii="宋体" w:hAnsi="宋体" w:eastAsia="宋体" w:cs="宋体"/>
                <w:color w:val="auto"/>
                <w:spacing w:val="-2"/>
                <w:sz w:val="21"/>
                <w:szCs w:val="21"/>
                <w:highlight w:val="none"/>
              </w:rPr>
              <w:t xml:space="preserve">员数量</w:t>
            </w:r>
            <w:r/>
          </w:p>
        </w:tc>
        <w:tc>
          <w:tcPr>
            <w:gridSpan w:val="2"/>
            <w:tcW w:w="4066" w:type="dxa"/>
            <w:textDirection w:val="lrTb"/>
            <w:noWrap w:val="false"/>
          </w:tcPr>
          <w:p>
            <w:pPr>
              <w:ind w:left="1320"/>
              <w:spacing w:before="45" w:line="219"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最低配置要</w:t>
            </w:r>
            <w:r>
              <w:rPr>
                <w:rFonts w:ascii="宋体" w:hAnsi="宋体" w:eastAsia="宋体" w:cs="宋体"/>
                <w:color w:val="auto"/>
                <w:spacing w:val="-1"/>
                <w:sz w:val="21"/>
                <w:szCs w:val="21"/>
                <w:highlight w:val="none"/>
              </w:rPr>
              <w:t xml:space="preserve">求</w:t>
            </w:r>
            <w:r/>
          </w:p>
        </w:tc>
      </w:tr>
      <w:tr>
        <w:trPr>
          <w:trHeight w:val="316"/>
        </w:trPr>
        <w:tc>
          <w:tcPr>
            <w:tcBorders>
              <w:top w:val="none" w:color="000000" w:sz="4" w:space="0"/>
            </w:tcBorders>
            <w:tcW w:w="820"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gridSpan w:val="2"/>
            <w:tcBorders>
              <w:top w:val="none" w:color="000000" w:sz="4" w:space="0"/>
            </w:tcBorders>
            <w:tcW w:w="2373"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Borders>
              <w:top w:val="none" w:color="000000" w:sz="4" w:space="0"/>
            </w:tcBorders>
            <w:tcW w:w="1175"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W w:w="1415" w:type="dxa"/>
            <w:textDirection w:val="lrTb"/>
            <w:noWrap w:val="false"/>
          </w:tcPr>
          <w:p>
            <w:pPr>
              <w:ind w:left="480"/>
              <w:spacing w:before="36" w:line="215" w:lineRule="auto"/>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 xml:space="preserve">学历</w:t>
            </w:r>
            <w:r/>
          </w:p>
        </w:tc>
        <w:tc>
          <w:tcPr>
            <w:tcW w:w="2651" w:type="dxa"/>
            <w:textDirection w:val="lrTb"/>
            <w:noWrap w:val="false"/>
          </w:tcPr>
          <w:p>
            <w:pPr>
              <w:ind w:left="861"/>
              <w:spacing w:before="36" w:line="215"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3"/>
                <w:sz w:val="21"/>
                <w:szCs w:val="21"/>
                <w:highlight w:val="none"/>
              </w:rPr>
              <w:t xml:space="preserve">格证书</w:t>
            </w:r>
            <w:r/>
          </w:p>
        </w:tc>
      </w:tr>
      <w:tr>
        <w:trPr>
          <w:trHeight w:val="316"/>
        </w:trPr>
        <w:tc>
          <w:tcPr>
            <w:tcW w:w="820" w:type="dxa"/>
            <w:textDirection w:val="lrTb"/>
            <w:noWrap w:val="false"/>
          </w:tcPr>
          <w:p>
            <w:pPr>
              <w:ind w:left="374"/>
              <w:spacing w:before="76" w:line="184"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bottom w:val="none" w:color="000000" w:sz="4" w:space="0"/>
            </w:tcBorders>
            <w:tcW w:w="957" w:type="dxa"/>
            <w:vMerge w:val="restart"/>
            <w:textDirection w:val="lrTb"/>
            <w:noWrap w:val="false"/>
          </w:tcPr>
          <w:p>
            <w:pPr>
              <w:ind w:left="246" w:right="116" w:hanging="118"/>
              <w:spacing w:before="56" w:line="23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项</w:t>
            </w:r>
            <w:r>
              <w:rPr>
                <w:rFonts w:ascii="宋体" w:hAnsi="宋体" w:eastAsia="宋体" w:cs="宋体"/>
                <w:color w:val="auto"/>
                <w:spacing w:val="-4"/>
                <w:sz w:val="21"/>
                <w:szCs w:val="21"/>
                <w:highlight w:val="none"/>
              </w:rPr>
              <w:t xml:space="preserve">目组</w:t>
            </w:r>
            <w:r>
              <w:rPr>
                <w:rFonts w:ascii="宋体" w:hAnsi="宋体" w:eastAsia="宋体" w:cs="宋体"/>
                <w:color w:val="auto"/>
                <w:sz w:val="21"/>
                <w:szCs w:val="21"/>
                <w:highlight w:val="none"/>
              </w:rPr>
              <w:t xml:space="preserve"> </w:t>
            </w:r>
            <w:r>
              <w:rPr>
                <w:rFonts w:ascii="宋体" w:hAnsi="宋体" w:eastAsia="宋体" w:cs="宋体"/>
                <w:color w:val="auto"/>
                <w:spacing w:val="-3"/>
                <w:sz w:val="21"/>
                <w:szCs w:val="21"/>
                <w:highlight w:val="none"/>
              </w:rPr>
              <w:t xml:space="preserve">人员</w:t>
            </w:r>
            <w:r/>
          </w:p>
        </w:tc>
        <w:tc>
          <w:tcPr>
            <w:tcW w:w="1416" w:type="dxa"/>
            <w:textDirection w:val="lrTb"/>
            <w:noWrap w:val="false"/>
          </w:tcPr>
          <w:p>
            <w:pPr>
              <w:ind w:left="237"/>
              <w:spacing w:before="37" w:line="214" w:lineRule="auto"/>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项</w:t>
            </w:r>
            <w:r>
              <w:rPr>
                <w:rFonts w:ascii="宋体" w:hAnsi="宋体" w:eastAsia="宋体" w:cs="宋体"/>
                <w:color w:val="auto"/>
                <w:spacing w:val="-2"/>
                <w:sz w:val="21"/>
                <w:szCs w:val="21"/>
                <w:highlight w:val="none"/>
              </w:rPr>
              <w:t xml:space="preserve">目经理</w:t>
            </w:r>
            <w:r/>
          </w:p>
        </w:tc>
        <w:tc>
          <w:tcPr>
            <w:tcW w:w="1175" w:type="dxa"/>
            <w:textDirection w:val="lrTb"/>
            <w:noWrap w:val="false"/>
          </w:tcPr>
          <w:p>
            <w:pPr>
              <w:ind w:left="432"/>
              <w:spacing w:before="59"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ind w:left="118"/>
              <w:spacing w:before="37" w:line="214"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大专及以上</w:t>
            </w:r>
            <w:r/>
          </w:p>
        </w:tc>
        <w:tc>
          <w:tcPr>
            <w:tcW w:w="2651" w:type="dxa"/>
            <w:textDirection w:val="lrTb"/>
            <w:noWrap w:val="false"/>
          </w:tcPr>
          <w:p>
            <w:pPr>
              <w:ind w:left="1209"/>
              <w:spacing w:before="152" w:line="149" w:lineRule="exact"/>
              <w:rPr>
                <w:rFonts w:ascii="宋体" w:hAnsi="宋体" w:eastAsia="宋体" w:cs="宋体"/>
                <w:color w:val="auto"/>
                <w:sz w:val="21"/>
                <w:szCs w:val="21"/>
                <w:highlight w:val="none"/>
              </w:rPr>
            </w:pPr>
            <w:r>
              <w:rPr>
                <w:rFonts w:ascii="宋体" w:hAnsi="宋体" w:eastAsia="宋体" w:cs="宋体"/>
                <w:color w:val="auto"/>
                <w:spacing w:val="71"/>
                <w:position w:val="1"/>
                <w:sz w:val="21"/>
                <w:szCs w:val="21"/>
                <w:highlight w:val="none"/>
              </w:rPr>
              <w:t xml:space="preserve">--</w:t>
            </w:r>
            <w:r/>
          </w:p>
        </w:tc>
      </w:tr>
      <w:tr>
        <w:trPr>
          <w:trHeight w:val="342"/>
        </w:trPr>
        <w:tc>
          <w:tcPr>
            <w:tcW w:w="820" w:type="dxa"/>
            <w:textDirection w:val="lrTb"/>
            <w:noWrap w:val="false"/>
          </w:tcPr>
          <w:p>
            <w:pPr>
              <w:ind w:left="359"/>
              <w:spacing w:before="91" w:line="184"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top w:val="none" w:color="000000" w:sz="4" w:space="0"/>
            </w:tcBorders>
            <w:tcW w:w="957" w:type="dxa"/>
            <w:vMerge w:val="continue"/>
            <w:textDirection w:val="lrTb"/>
            <w:noWrap w:val="false"/>
          </w:tcPr>
          <w:p>
            <w:pPr>
              <w:rPr>
                <w:rFonts w:ascii="Arial" w:hAnsi="Arial" w:cs="Arial"/>
                <w:color w:val="auto"/>
                <w:sz w:val="21"/>
                <w:szCs w:val="21"/>
                <w:highlight w:val="none"/>
              </w:rPr>
            </w:pPr>
            <w:r>
              <w:rPr>
                <w:rFonts w:ascii="Arial" w:hAnsi="Arial" w:cs="Arial"/>
                <w:color w:val="auto"/>
                <w:sz w:val="21"/>
                <w:szCs w:val="21"/>
                <w:highlight w:val="none"/>
              </w:rPr>
            </w:r>
            <w:r/>
          </w:p>
        </w:tc>
        <w:tc>
          <w:tcPr>
            <w:tcW w:w="1416" w:type="dxa"/>
            <w:textDirection w:val="lrTb"/>
            <w:noWrap w:val="false"/>
          </w:tcPr>
          <w:p>
            <w:pPr>
              <w:ind w:left="364"/>
              <w:spacing w:before="50" w:line="22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资</w:t>
            </w:r>
            <w:r>
              <w:rPr>
                <w:rFonts w:ascii="宋体" w:hAnsi="宋体" w:eastAsia="宋体" w:cs="宋体"/>
                <w:color w:val="auto"/>
                <w:spacing w:val="-4"/>
                <w:sz w:val="21"/>
                <w:szCs w:val="21"/>
                <w:highlight w:val="none"/>
              </w:rPr>
              <w:t xml:space="preserve">料员</w:t>
            </w:r>
            <w:r/>
          </w:p>
        </w:tc>
        <w:tc>
          <w:tcPr>
            <w:tcW w:w="1175" w:type="dxa"/>
            <w:textDirection w:val="lrTb"/>
            <w:noWrap w:val="false"/>
          </w:tcPr>
          <w:p>
            <w:pPr>
              <w:ind w:left="432"/>
              <w:spacing w:before="71"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ind w:left="611"/>
              <w:spacing w:before="166"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c>
          <w:tcPr>
            <w:tcW w:w="2651" w:type="dxa"/>
            <w:textDirection w:val="lrTb"/>
            <w:noWrap w:val="false"/>
          </w:tcPr>
          <w:p>
            <w:pPr>
              <w:ind w:left="1229"/>
              <w:spacing w:before="166"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r>
      <w:tr>
        <w:trPr>
          <w:trHeight w:val="629"/>
        </w:trPr>
        <w:tc>
          <w:tcPr>
            <w:tcW w:w="820" w:type="dxa"/>
            <w:textDirection w:val="lrTb"/>
            <w:noWrap w:val="false"/>
          </w:tcPr>
          <w:p>
            <w:pPr>
              <w:ind w:left="361"/>
              <w:spacing w:before="233" w:line="183"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p>
        </w:tc>
        <w:tc>
          <w:tcPr>
            <w:gridSpan w:val="2"/>
            <w:tcW w:w="2373" w:type="dxa"/>
            <w:textDirection w:val="lrTb"/>
            <w:noWrap w:val="false"/>
          </w:tcPr>
          <w:p>
            <w:pPr>
              <w:ind w:left="840"/>
              <w:spacing w:before="192" w:line="220"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驾</w:t>
            </w:r>
            <w:r>
              <w:rPr>
                <w:rFonts w:ascii="宋体" w:hAnsi="宋体" w:eastAsia="宋体" w:cs="宋体"/>
                <w:color w:val="auto"/>
                <w:spacing w:val="-3"/>
                <w:sz w:val="21"/>
                <w:szCs w:val="21"/>
                <w:highlight w:val="none"/>
              </w:rPr>
              <w:t xml:space="preserve">驶员</w:t>
            </w:r>
            <w:r/>
          </w:p>
        </w:tc>
        <w:tc>
          <w:tcPr>
            <w:tcW w:w="1175" w:type="dxa"/>
            <w:textDirection w:val="lrTb"/>
            <w:noWrap w:val="false"/>
          </w:tcPr>
          <w:p>
            <w:pPr>
              <w:ind w:left="432"/>
              <w:spacing w:before="214" w:line="231" w:lineRule="auto"/>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1</w:t>
            </w:r>
            <w:r>
              <w:rPr>
                <w:rFonts w:ascii="宋体" w:hAnsi="宋体" w:eastAsia="宋体" w:cs="宋体"/>
                <w:color w:val="auto"/>
                <w:spacing w:val="-17"/>
                <w:sz w:val="21"/>
                <w:szCs w:val="21"/>
                <w:highlight w:val="none"/>
              </w:rPr>
              <w:t xml:space="preserve"> 人</w:t>
            </w:r>
            <w:r/>
          </w:p>
        </w:tc>
        <w:tc>
          <w:tcPr>
            <w:tcW w:w="1415" w:type="dxa"/>
            <w:textDirection w:val="lrTb"/>
            <w:noWrap w:val="false"/>
          </w:tcPr>
          <w:p>
            <w:pPr>
              <w:spacing w:line="284" w:lineRule="auto"/>
              <w:rPr>
                <w:rFonts w:ascii="Arial" w:hAnsi="Arial" w:cs="Arial"/>
                <w:color w:val="auto"/>
                <w:sz w:val="21"/>
                <w:szCs w:val="21"/>
                <w:highlight w:val="none"/>
              </w:rPr>
            </w:pPr>
            <w:r>
              <w:rPr>
                <w:rFonts w:ascii="Arial" w:hAnsi="Arial" w:cs="Arial"/>
                <w:color w:val="auto"/>
                <w:sz w:val="21"/>
                <w:szCs w:val="21"/>
                <w:highlight w:val="none"/>
              </w:rPr>
            </w:r>
            <w:r/>
          </w:p>
          <w:p>
            <w:pPr>
              <w:ind w:left="611"/>
              <w:spacing w:before="22" w:line="121" w:lineRule="exact"/>
              <w:rPr>
                <w:rFonts w:ascii="宋体" w:hAnsi="宋体" w:eastAsia="宋体" w:cs="宋体"/>
                <w:color w:val="auto"/>
                <w:sz w:val="21"/>
                <w:szCs w:val="21"/>
                <w:highlight w:val="none"/>
              </w:rPr>
            </w:pPr>
            <w:r>
              <w:rPr>
                <w:rFonts w:ascii="宋体" w:hAnsi="宋体" w:eastAsia="宋体" w:cs="宋体"/>
                <w:color w:val="auto"/>
                <w:spacing w:val="62"/>
                <w:position w:val="1"/>
                <w:sz w:val="21"/>
                <w:szCs w:val="21"/>
                <w:highlight w:val="none"/>
              </w:rPr>
              <w:t xml:space="preserve">--</w:t>
            </w:r>
            <w:r/>
          </w:p>
        </w:tc>
        <w:tc>
          <w:tcPr>
            <w:tcW w:w="2651" w:type="dxa"/>
            <w:textDirection w:val="lrTb"/>
            <w:noWrap w:val="false"/>
          </w:tcPr>
          <w:p>
            <w:pPr>
              <w:ind w:left="116" w:right="2" w:firstLine="19"/>
              <w:spacing w:before="36" w:line="228"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具有道路运</w:t>
            </w:r>
            <w:r>
              <w:rPr>
                <w:rFonts w:ascii="宋体" w:hAnsi="宋体" w:eastAsia="宋体" w:cs="宋体"/>
                <w:color w:val="auto"/>
                <w:spacing w:val="-1"/>
                <w:sz w:val="21"/>
                <w:szCs w:val="21"/>
                <w:highlight w:val="none"/>
              </w:rPr>
              <w:t xml:space="preserve">输从业资格</w:t>
            </w:r>
            <w:r>
              <w:rPr>
                <w:rFonts w:ascii="宋体" w:hAnsi="宋体" w:eastAsia="宋体" w:cs="宋体"/>
                <w:color w:val="auto"/>
                <w:spacing w:val="1"/>
                <w:sz w:val="21"/>
                <w:szCs w:val="21"/>
                <w:highlight w:val="none"/>
              </w:rPr>
              <w:t xml:space="preserve">证</w:t>
            </w:r>
            <w:r>
              <w:rPr>
                <w:rFonts w:hint="eastAsia" w:ascii="宋体" w:hAnsi="宋体" w:cs="宋体"/>
                <w:color w:val="auto"/>
                <w:spacing w:val="1"/>
                <w:sz w:val="21"/>
                <w:szCs w:val="21"/>
                <w:highlight w:val="none"/>
                <w:lang w:eastAsia="zh-CN"/>
              </w:rPr>
              <w:t xml:space="preserve">（</w:t>
            </w:r>
            <w:r>
              <w:rPr>
                <w:rFonts w:ascii="宋体" w:hAnsi="宋体" w:eastAsia="宋体" w:cs="宋体"/>
                <w:color w:val="auto"/>
                <w:spacing w:val="1"/>
                <w:sz w:val="21"/>
                <w:szCs w:val="21"/>
                <w:highlight w:val="none"/>
              </w:rPr>
              <w:t xml:space="preserve">道路危险</w:t>
            </w:r>
            <w:r>
              <w:rPr>
                <w:rFonts w:ascii="宋体" w:hAnsi="宋体" w:eastAsia="宋体" w:cs="宋体"/>
                <w:color w:val="auto"/>
                <w:sz w:val="21"/>
                <w:szCs w:val="21"/>
                <w:highlight w:val="none"/>
              </w:rPr>
              <w:t xml:space="preserve">货物运输</w:t>
            </w:r>
            <w:r>
              <w:rPr>
                <w:rFonts w:hint="eastAsia" w:ascii="宋体" w:hAnsi="宋体" w:cs="宋体"/>
                <w:color w:val="auto"/>
                <w:sz w:val="21"/>
                <w:szCs w:val="21"/>
                <w:highlight w:val="none"/>
                <w:lang w:eastAsia="zh-CN"/>
              </w:rPr>
              <w:t xml:space="preserve">）</w:t>
            </w:r>
            <w:r/>
          </w:p>
        </w:tc>
      </w:tr>
    </w:tbl>
    <w:p>
      <w:pPr>
        <w:pStyle w:val="788"/>
        <w:numPr>
          <w:ilvl w:val="0"/>
          <w:numId w:val="0"/>
        </w:numPr>
        <w:ind w:left="0" w:firstLine="422"/>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en-US" w:eastAsia="zh-CN" w:bidi="ar-SA"/>
        </w:rPr>
        <w:t xml:space="preserve">运输要求</w:t>
      </w:r>
      <w:r/>
    </w:p>
    <w:p>
      <w:pPr>
        <w:ind w:firstLine="422"/>
        <w:jc w:val="left"/>
        <w:spacing w:line="360" w:lineRule="auto"/>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（1）运输车辆基本要求</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收运货车达到国家规定排放标准，具有有效的“道路运输证”，经营范围含道路危险废物运输（危险废物），中标后由中标单位向相关部门自行办理收运路线申请及车辆通行证。</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2）中标单位每季度至少开展1次的运输处置工作，并按采购方的时间要求进行运输，每次收运前采购方预估大约数量告知中标单位，中标单位需在3日内安排收运（提前将中标单位服务人员、运输路线、运输车辆、处置单位联系方式告知采购方），杜绝推诿等情况发生。在服务期限内，采购方可根据实际情况调整收运频次，如遇政府管理调整或重大事件发生，中标单位须无条件服从采购方收运处置要求。</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3）中标单位应负责每次运输前现场称量、打包、搬运、装车等工作，并将转移的各类垃圾量详细记录，填报确认单，经暂存归集点现场负责人确认后，交由暂存归集点现场负责人保存。中标单位应负责提供每批次转运的所有有害垃圾处置全流程现场照片或视频等相关处置证据。</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4）中标单位需协助采购方完成危废管理计划申报、危险废物转移联单申报、二维码标签、系统维护管理等生态环境管理部门规定的信息化平台流程操作工作，系统填报中所有信息需与现场实际操作信息保持一致。</w:t>
      </w:r>
      <w:r/>
    </w:p>
    <w:p>
      <w:pPr>
        <w:ind w:firstLine="420"/>
        <w:jc w:val="left"/>
        <w:spacing w:line="360" w:lineRule="auto"/>
        <w:rPr>
          <w:rFonts w:hint="eastAsia" w:ascii="宋体" w:hAnsi="宋体" w:eastAsia="宋体" w:cs="宋体"/>
          <w:color w:val="auto"/>
          <w:sz w:val="21"/>
          <w:szCs w:val="21"/>
          <w:highlight w:val="none"/>
          <w:lang w:val="en-US" w:eastAsia="zh-CN" w:bidi="ar-SA"/>
        </w:rPr>
        <w:outlineLvl w:val="1"/>
      </w:pPr>
      <w:r>
        <w:rPr>
          <w:rFonts w:hint="eastAsia" w:ascii="宋体" w:hAnsi="宋体" w:eastAsia="宋体" w:cs="宋体"/>
          <w:color w:val="auto"/>
          <w:sz w:val="21"/>
          <w:szCs w:val="21"/>
          <w:highlight w:val="none"/>
          <w:lang w:val="en-US" w:eastAsia="zh-CN" w:bidi="ar-SA"/>
        </w:rPr>
        <w:t xml:space="preserve">（5）中标单位的运输、处置方法及流程必须符合国家法律法规。运输处置过程中应当采取防止污染的措施，并遵守国家有关危险货物运输管理的规定。做好协调、安全管理、环保、突发事件的应急处置等工作。</w:t>
      </w:r>
      <w:r/>
    </w:p>
    <w:p>
      <w:pPr>
        <w:ind w:firstLine="42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（6）对于除灯管处置外其他类别，含：“HW03、HW12、HW16、HW31(900-052-31</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、HW49(900-041-49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、HW(900-044-49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、HW(900-045-49</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等”，若有超出处置范围的，需承诺委托有相应资质的单位处置，并提供相应资质单位的《危险废物经营许可证》及与有相应资质的</w:t>
      </w:r>
      <w:r>
        <w:rPr>
          <w:rFonts w:hint="eastAsia" w:ascii="宋体" w:hAnsi="宋体" w:cs="宋体"/>
          <w:color w:val="auto"/>
          <w:sz w:val="21"/>
          <w:szCs w:val="21"/>
          <w:highlight w:val="none"/>
          <w:lang w:val="en-US" w:eastAsia="zh-CN" w:bidi="ar-SA"/>
        </w:rPr>
        <w:t xml:space="preserve">单位</w:t>
      </w:r>
      <w:r>
        <w:rPr>
          <w:rFonts w:hint="eastAsia" w:ascii="宋体" w:hAnsi="宋体" w:eastAsia="宋体" w:cs="宋体"/>
          <w:color w:val="auto"/>
          <w:sz w:val="21"/>
          <w:szCs w:val="21"/>
          <w:highlight w:val="none"/>
          <w:lang w:val="en-US" w:eastAsia="zh-CN" w:bidi="ar-SA"/>
        </w:rPr>
        <w:t xml:space="preserve">签订的危废处置协议。中标后相关证明材料须在进场核验时向采购人提交。</w:t>
      </w:r>
      <w:r/>
    </w:p>
    <w:p>
      <w:pPr>
        <w:ind w:firstLine="420"/>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如中标单位委外运输的，须提供《委外运输承诺书》，进场前按照招标文件要求进行现场核验，提供与委外运输单位签订的运输协议，并提供委外单位有效的《道路运输经营许可证》且经营范围须含经营性道路危险货物运输（危险废物）。</w:t>
      </w:r>
      <w:r/>
    </w:p>
    <w:p>
      <w:pPr>
        <w:ind w:firstLine="422"/>
        <w:jc w:val="left"/>
        <w:spacing w:line="400" w:lineRule="exact"/>
        <w:widowControl/>
        <w:rPr>
          <w:rFonts w:hint="default" w:eastAsia="宋体" w:asciiTheme="minorEastAsia" w:hAnsiTheme="minorEastAsia"/>
          <w:b/>
          <w:color w:val="auto"/>
          <w:highlight w:val="none"/>
          <w:lang w:val="en-US" w:eastAsia="zh-CN"/>
        </w:rPr>
      </w:pPr>
      <w:r>
        <w:rPr>
          <w:rFonts w:hint="eastAsia" w:cs="宋体" w:asciiTheme="minorEastAsia" w:hAnsiTheme="minorEastAsia"/>
          <w:b/>
          <w:bCs/>
          <w:color w:val="auto"/>
          <w:szCs w:val="21"/>
          <w:highlight w:val="none"/>
          <w:lang w:val="en-US" w:eastAsia="zh-CN"/>
        </w:rPr>
        <w:t xml:space="preserve">四</w:t>
      </w:r>
      <w:r>
        <w:rPr>
          <w:rFonts w:hint="eastAsia" w:cs="宋体" w:asciiTheme="minorEastAsia" w:hAnsiTheme="minorEastAsia"/>
          <w:b/>
          <w:bCs/>
          <w:color w:val="auto"/>
          <w:szCs w:val="21"/>
          <w:highlight w:val="none"/>
        </w:rPr>
        <w:t xml:space="preserve">、服务要求及考核：</w:t>
      </w:r>
      <w:r>
        <w:rPr>
          <w:rFonts w:hint="eastAsia" w:cs="宋体" w:asciiTheme="minorEastAsia" w:hAnsiTheme="minorEastAsia"/>
          <w:color w:val="auto"/>
          <w:szCs w:val="21"/>
          <w:highlight w:val="none"/>
        </w:rPr>
        <w:t xml:space="preserve">详见附件一《</w:t>
      </w:r>
      <w:r>
        <w:rPr>
          <w:rFonts w:hint="eastAsia" w:cs="宋体" w:asciiTheme="minorEastAsia" w:hAnsiTheme="minorEastAsia"/>
          <w:color w:val="auto"/>
          <w:szCs w:val="21"/>
          <w:highlight w:val="none"/>
          <w:lang w:val="en-US" w:eastAsia="zh-CN"/>
        </w:rPr>
        <w:t xml:space="preserve">技术要求</w:t>
      </w:r>
      <w:r>
        <w:rPr>
          <w:rFonts w:hint="eastAsia" w:cs="宋体" w:asciiTheme="minorEastAsia" w:hAnsiTheme="minorEastAsia"/>
          <w:color w:val="auto"/>
          <w:szCs w:val="21"/>
          <w:highlight w:val="none"/>
        </w:rPr>
        <w:t xml:space="preserve">》、附件二《</w:t>
      </w:r>
      <w:r>
        <w:rPr>
          <w:rFonts w:hint="eastAsia" w:cs="宋体" w:asciiTheme="minorEastAsia" w:hAnsiTheme="minorEastAsia"/>
          <w:color w:val="auto"/>
          <w:szCs w:val="21"/>
          <w:highlight w:val="none"/>
          <w:lang w:val="en-US" w:eastAsia="zh-CN"/>
        </w:rPr>
        <w:t xml:space="preserve">苏州工业园区有害垃圾运输处置考核评分表</w:t>
      </w:r>
      <w:r>
        <w:rPr>
          <w:rFonts w:hint="eastAsia" w:cs="宋体" w:asciiTheme="minorEastAsia" w:hAnsiTheme="minorEastAsia"/>
          <w:color w:val="auto"/>
          <w:szCs w:val="21"/>
          <w:highlight w:val="none"/>
        </w:rPr>
        <w:t xml:space="preserve">》、附件</w:t>
      </w:r>
      <w:r>
        <w:rPr>
          <w:rFonts w:hint="eastAsia" w:cs="宋体" w:asciiTheme="minorEastAsia" w:hAnsiTheme="minorEastAsia"/>
          <w:color w:val="auto"/>
          <w:szCs w:val="21"/>
          <w:highlight w:val="none"/>
          <w:lang w:val="en-US" w:eastAsia="zh-CN"/>
        </w:rPr>
        <w:t xml:space="preserve">三</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val="en-US" w:eastAsia="zh-CN"/>
        </w:rPr>
        <w:t xml:space="preserve">苏州市区生活源有害垃圾收运确认单</w:t>
      </w:r>
      <w:r>
        <w:rPr>
          <w:rFonts w:hint="eastAsia" w:cs="宋体" w:asciiTheme="minorEastAsia" w:hAnsiTheme="minorEastAsia"/>
          <w:color w:val="auto"/>
          <w:szCs w:val="21"/>
          <w:highlight w:val="none"/>
        </w:rPr>
        <w:t xml:space="preserve">》、附件</w:t>
      </w:r>
      <w:r>
        <w:rPr>
          <w:rFonts w:hint="eastAsia" w:cs="宋体" w:asciiTheme="minorEastAsia" w:hAnsiTheme="minorEastAsia"/>
          <w:color w:val="auto"/>
          <w:szCs w:val="21"/>
          <w:highlight w:val="none"/>
          <w:lang w:val="en-US" w:eastAsia="zh-CN"/>
        </w:rPr>
        <w:t xml:space="preserve">四</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val="en-US" w:eastAsia="zh-CN"/>
        </w:rPr>
        <w:t xml:space="preserve">转移联单</w:t>
      </w:r>
      <w:r>
        <w:rPr>
          <w:rFonts w:hint="eastAsia" w:cs="宋体" w:asciiTheme="minorEastAsia" w:hAnsiTheme="minorEastAsia"/>
          <w:color w:val="auto"/>
          <w:szCs w:val="21"/>
          <w:highlight w:val="none"/>
        </w:rPr>
        <w:t xml:space="preserve">（请款以环保平台联单为准）》</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lang w:val="en-US" w:eastAsia="zh-CN"/>
        </w:rPr>
        <w:t xml:space="preserve">附件五《履约保函》</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color w:val="auto"/>
          <w:szCs w:val="21"/>
          <w:highlight w:val="none"/>
          <w:lang w:val="en-US" w:eastAsia="zh-CN"/>
        </w:rPr>
        <w:t xml:space="preserve">五</w:t>
      </w:r>
      <w:r>
        <w:rPr>
          <w:rFonts w:hint="eastAsia" w:cs="宋体" w:asciiTheme="minorEastAsia" w:hAnsiTheme="minorEastAsia"/>
          <w:b/>
          <w:color w:val="auto"/>
          <w:szCs w:val="21"/>
          <w:highlight w:val="none"/>
        </w:rPr>
        <w:t xml:space="preserve">、人员、设备配备基本要求</w:t>
      </w:r>
      <w:r/>
    </w:p>
    <w:p>
      <w:pPr>
        <w:ind w:firstLine="422"/>
        <w:spacing w:line="360" w:lineRule="auto"/>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1、人员配备基本要求</w:t>
      </w:r>
      <w:r/>
    </w:p>
    <w:p>
      <w:pPr>
        <w:ind w:firstLine="420"/>
        <w:spacing w:line="360" w:lineRule="auto"/>
        <w:rPr>
          <w:rFonts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拟投入人员须满足</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的要求，低于</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要求的视为未实质性响应</w:t>
      </w:r>
      <w:r>
        <w:rPr>
          <w:rFonts w:hint="eastAsia" w:cs="宋体" w:asciiTheme="minorEastAsia" w:hAnsiTheme="minorEastAsia"/>
          <w:bCs/>
          <w:color w:val="auto"/>
          <w:szCs w:val="21"/>
          <w:highlight w:val="none"/>
          <w:lang w:eastAsia="zh-CN"/>
        </w:rPr>
        <w:t xml:space="preserve">采购文件</w:t>
      </w:r>
      <w:r>
        <w:rPr>
          <w:rFonts w:hint="eastAsia" w:cs="宋体" w:asciiTheme="minorEastAsia" w:hAnsiTheme="minorEastAsia"/>
          <w:bCs/>
          <w:color w:val="auto"/>
          <w:szCs w:val="21"/>
          <w:highlight w:val="none"/>
        </w:rPr>
        <w:t xml:space="preserve">要求，为无效标。</w:t>
      </w:r>
      <w:r/>
    </w:p>
    <w:p>
      <w:pPr>
        <w:ind w:firstLine="420"/>
        <w:spacing w:line="360" w:lineRule="auto"/>
        <w:rPr>
          <w:rFonts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项目组人员含：项目负责人</w:t>
      </w:r>
      <w:r>
        <w:rPr>
          <w:rFonts w:hint="eastAsia" w:cs="宋体" w:asciiTheme="minorEastAsia" w:hAnsiTheme="minorEastAsia"/>
          <w:bCs/>
          <w:color w:val="auto"/>
          <w:szCs w:val="21"/>
          <w:highlight w:val="none"/>
          <w:lang w:val="en-US" w:eastAsia="zh-CN"/>
        </w:rPr>
        <w:t xml:space="preserve">及资料员</w:t>
      </w:r>
      <w:r>
        <w:rPr>
          <w:rFonts w:hint="eastAsia" w:cs="宋体" w:asciiTheme="minorEastAsia" w:hAnsiTheme="minorEastAsia"/>
          <w:bCs/>
          <w:color w:val="auto"/>
          <w:szCs w:val="21"/>
          <w:highlight w:val="none"/>
        </w:rPr>
        <w:t xml:space="preserve">。</w:t>
      </w:r>
      <w:r/>
    </w:p>
    <w:p>
      <w:pPr>
        <w:ind w:firstLine="422"/>
        <w:spacing w:line="360" w:lineRule="auto"/>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注：投标文件中提供投标单位为项目组成员缴纳的最新一期的社保证明（有社保部门盖章）及身份证等证明材料扫描件</w:t>
      </w:r>
      <w:r>
        <w:rPr>
          <w:rFonts w:hint="eastAsia" w:cs="宋体" w:asciiTheme="minorEastAsia" w:hAnsiTheme="minorEastAsia"/>
          <w:b/>
          <w:bCs/>
          <w:color w:val="auto"/>
          <w:szCs w:val="21"/>
          <w:highlight w:val="none"/>
          <w:lang w:eastAsia="zh-CN"/>
        </w:rPr>
        <w:t xml:space="preserve">，</w:t>
      </w:r>
      <w:r>
        <w:rPr>
          <w:rFonts w:hint="eastAsia" w:cs="宋体" w:asciiTheme="minorEastAsia" w:hAnsiTheme="minorEastAsia"/>
          <w:b/>
          <w:bCs/>
          <w:color w:val="auto"/>
          <w:szCs w:val="21"/>
          <w:highlight w:val="none"/>
          <w:lang w:val="en-US" w:eastAsia="zh-CN"/>
        </w:rPr>
        <w:t xml:space="preserve">项目经理还需提供</w:t>
      </w:r>
      <w:r>
        <w:rPr>
          <w:rFonts w:hint="eastAsia" w:cs="宋体" w:asciiTheme="minorEastAsia" w:hAnsiTheme="minorEastAsia"/>
          <w:b/>
          <w:bCs/>
          <w:color w:val="auto"/>
          <w:szCs w:val="21"/>
          <w:highlight w:val="none"/>
        </w:rPr>
        <w:t xml:space="preserve">学历证书</w:t>
      </w:r>
      <w:r>
        <w:rPr>
          <w:rFonts w:hint="eastAsia" w:cs="宋体" w:asciiTheme="minorEastAsia" w:hAnsiTheme="minorEastAsia"/>
          <w:b/>
          <w:bCs/>
          <w:color w:val="auto"/>
          <w:szCs w:val="21"/>
          <w:highlight w:val="none"/>
          <w:lang w:val="en-US" w:eastAsia="zh-CN"/>
        </w:rPr>
        <w:t xml:space="preserve">扫描件</w:t>
      </w:r>
      <w:r>
        <w:rPr>
          <w:rFonts w:hint="eastAsia" w:cs="宋体" w:asciiTheme="minorEastAsia" w:hAnsiTheme="minorEastAsia"/>
          <w:b/>
          <w:bCs/>
          <w:color w:val="auto"/>
          <w:szCs w:val="21"/>
          <w:highlight w:val="none"/>
        </w:rPr>
        <w:t xml:space="preserve">。上述证明材料未提供或提供不完整的视为未实质性响应，为无效标。</w:t>
      </w:r>
      <w:r/>
    </w:p>
    <w:p>
      <w:pPr>
        <w:ind w:firstLine="420"/>
        <w:spacing w:line="360" w:lineRule="auto"/>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 xml:space="preserve">本项目投入的非项目组人员在进场核验前完成配备</w:t>
      </w:r>
      <w:r>
        <w:rPr>
          <w:rFonts w:hint="eastAsia" w:cs="宋体" w:asciiTheme="minorEastAsia" w:hAnsiTheme="minorEastAsia"/>
          <w:b/>
          <w:bCs/>
          <w:color w:val="auto"/>
          <w:szCs w:val="21"/>
          <w:highlight w:val="none"/>
        </w:rPr>
        <w:t xml:space="preserve">。</w:t>
      </w:r>
      <w:r/>
    </w:p>
    <w:p>
      <w:pPr>
        <w:ind w:firstLine="422"/>
        <w:spacing w:line="360" w:lineRule="auto"/>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2、设备配备基本要求</w:t>
      </w:r>
      <w:r/>
    </w:p>
    <w:p>
      <w:pPr>
        <w:pStyle w:val="790"/>
        <w:ind w:firstLine="420"/>
        <w:spacing w:line="360" w:lineRule="auto"/>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详见附件《</w:t>
      </w:r>
      <w:r>
        <w:rPr>
          <w:rFonts w:hint="eastAsia" w:cs="宋体" w:asciiTheme="minorEastAsia" w:hAnsiTheme="minorEastAsia"/>
          <w:color w:val="auto"/>
          <w:sz w:val="21"/>
          <w:szCs w:val="21"/>
          <w:highlight w:val="none"/>
          <w:lang w:val="en-US" w:eastAsia="zh-CN"/>
        </w:rPr>
        <w:t xml:space="preserve">技术要求</w:t>
      </w:r>
      <w:r>
        <w:rPr>
          <w:rFonts w:hint="eastAsia" w:cs="宋体" w:asciiTheme="minorEastAsia" w:hAnsiTheme="minorEastAsia" w:eastAsiaTheme="minorEastAsia"/>
          <w:color w:val="auto"/>
          <w:sz w:val="21"/>
          <w:szCs w:val="21"/>
          <w:highlight w:val="none"/>
        </w:rPr>
        <w:t xml:space="preserve">》</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bCs/>
          <w:color w:val="auto"/>
          <w:szCs w:val="21"/>
          <w:highlight w:val="none"/>
        </w:rPr>
        <w:t xml:space="preserve">拟投入车辆、设备（包括数量及规格参数等）须满足</w:t>
      </w:r>
      <w:r>
        <w:rPr>
          <w:rFonts w:hint="eastAsia" w:cs="宋体" w:asciiTheme="minorEastAsia" w:hAnsiTheme="minorEastAsia"/>
          <w:b/>
          <w:bCs/>
          <w:color w:val="auto"/>
          <w:szCs w:val="21"/>
          <w:highlight w:val="none"/>
          <w:lang w:eastAsia="zh-CN"/>
        </w:rPr>
        <w:t xml:space="preserve">采购文件</w:t>
      </w:r>
      <w:r>
        <w:rPr>
          <w:rFonts w:hint="eastAsia" w:cs="宋体" w:asciiTheme="minorEastAsia" w:hAnsiTheme="minorEastAsia"/>
          <w:b/>
          <w:bCs/>
          <w:color w:val="auto"/>
          <w:szCs w:val="21"/>
          <w:highlight w:val="none"/>
        </w:rPr>
        <w:t xml:space="preserve">的要求，</w:t>
      </w:r>
      <w:r>
        <w:rPr>
          <w:rFonts w:hint="eastAsia" w:cs="宋体" w:asciiTheme="minorEastAsia" w:hAnsiTheme="minorEastAsia"/>
          <w:b/>
          <w:bCs/>
          <w:color w:val="auto"/>
          <w:szCs w:val="21"/>
          <w:highlight w:val="none"/>
          <w:u w:val="single"/>
        </w:rPr>
        <w:t xml:space="preserve">低于</w:t>
      </w:r>
      <w:r>
        <w:rPr>
          <w:rFonts w:hint="eastAsia" w:cs="宋体" w:asciiTheme="minorEastAsia" w:hAnsiTheme="minorEastAsia"/>
          <w:b/>
          <w:bCs/>
          <w:color w:val="auto"/>
          <w:szCs w:val="21"/>
          <w:highlight w:val="none"/>
          <w:u w:val="single"/>
          <w:lang w:eastAsia="zh-CN"/>
        </w:rPr>
        <w:t xml:space="preserve">采购文件</w:t>
      </w:r>
      <w:r>
        <w:rPr>
          <w:rFonts w:hint="eastAsia" w:cs="宋体" w:asciiTheme="minorEastAsia" w:hAnsiTheme="minorEastAsia"/>
          <w:b/>
          <w:bCs/>
          <w:color w:val="auto"/>
          <w:szCs w:val="21"/>
          <w:highlight w:val="none"/>
          <w:u w:val="single"/>
        </w:rPr>
        <w:t xml:space="preserve">要求的视为未实质性响应</w:t>
      </w:r>
      <w:r>
        <w:rPr>
          <w:rFonts w:hint="eastAsia" w:cs="宋体" w:asciiTheme="minorEastAsia" w:hAnsiTheme="minorEastAsia"/>
          <w:b/>
          <w:bCs/>
          <w:color w:val="auto"/>
          <w:szCs w:val="21"/>
          <w:highlight w:val="none"/>
          <w:u w:val="single"/>
          <w:lang w:eastAsia="zh-CN"/>
        </w:rPr>
        <w:t xml:space="preserve">采购文件</w:t>
      </w:r>
      <w:r>
        <w:rPr>
          <w:rFonts w:hint="eastAsia" w:cs="宋体" w:asciiTheme="minorEastAsia" w:hAnsiTheme="minorEastAsia"/>
          <w:b/>
          <w:bCs/>
          <w:color w:val="auto"/>
          <w:szCs w:val="21"/>
          <w:highlight w:val="none"/>
          <w:u w:val="single"/>
        </w:rPr>
        <w:t xml:space="preserve">要求，为无效标。</w:t>
      </w:r>
      <w:r/>
    </w:p>
    <w:p>
      <w:pPr>
        <w:ind w:firstLine="422"/>
        <w:spacing w:line="360" w:lineRule="auto"/>
        <w:rPr>
          <w:rFonts w:cs="宋体" w:asciiTheme="minorEastAsia" w:hAnsiTheme="minorEastAsia"/>
          <w:b/>
          <w:color w:val="auto"/>
          <w:szCs w:val="21"/>
          <w:highlight w:val="none"/>
          <w:u w:val="single"/>
        </w:rPr>
        <w:outlineLvl w:val="1"/>
      </w:pPr>
      <w:r>
        <w:rPr>
          <w:rFonts w:hint="eastAsia" w:cs="宋体" w:asciiTheme="minorEastAsia" w:hAnsiTheme="minorEastAsia"/>
          <w:b/>
          <w:color w:val="auto"/>
          <w:szCs w:val="21"/>
          <w:highlight w:val="none"/>
          <w:lang w:val="en-US" w:eastAsia="zh-CN"/>
        </w:rPr>
        <w:t xml:space="preserve">六</w:t>
      </w:r>
      <w:r>
        <w:rPr>
          <w:rFonts w:hint="eastAsia" w:cs="宋体" w:asciiTheme="minorEastAsia" w:hAnsiTheme="minorEastAsia"/>
          <w:b/>
          <w:color w:val="auto"/>
          <w:szCs w:val="21"/>
          <w:highlight w:val="none"/>
        </w:rPr>
        <w:t xml:space="preserve">、人员、车辆设备专用原则</w:t>
      </w:r>
      <w:r/>
    </w:p>
    <w:p>
      <w:pPr>
        <w:contextualSpacing/>
        <w:ind w:firstLine="422"/>
        <w:spacing w:line="360" w:lineRule="auto"/>
        <w:rPr>
          <w:rFonts w:asciiTheme="minorEastAsia" w:hAnsiTheme="minorEastAsia"/>
          <w:b/>
          <w:bCs/>
          <w:color w:val="auto"/>
          <w:szCs w:val="24"/>
          <w:highlight w:val="none"/>
        </w:rPr>
        <w:outlineLvl w:val="1"/>
      </w:pPr>
      <w:r>
        <w:rPr>
          <w:rFonts w:hint="eastAsia" w:asciiTheme="minorEastAsia" w:hAnsiTheme="minorEastAsia"/>
          <w:b/>
          <w:bCs/>
          <w:color w:val="auto"/>
          <w:szCs w:val="24"/>
          <w:highlight w:val="none"/>
        </w:rPr>
        <w:t xml:space="preserve">1、项目组人员专用原则：</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项目组人员必须专门服务于本项目，不得用于其他项目中，且原则上不得更换。项目组人员应为非变更后无在养项目，或是变更后无在养项目（必须是原合同养护期已满）。</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中标后项目组人员未按投标承诺到位或中标单位未经采购方批准私自更换的，一经发现处罚100000元/人·次，同时中标单位仍应按投标承诺将人员配备到位。</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中标单位如需更换项目组人员，应向采购方提出书面申请，经采购方批准后方可进行更换，所更换人员资格不得低于其投标文件承诺；中标后由于项目组人员现场管理工作不到位，或无法起到应有的作用，视为不称职，采购方有权要求中标单位更换项目组人员，且所更换人员不得低于其投标文件承诺。无论中标单位申请更换或因不称职更换项目组人员均视为中标单位违约行为，采购方将向中标单位收取违约金，项目负责人80000元/人·次，项目组其他管理人员50000元/人·次。</w:t>
      </w:r>
      <w:r/>
    </w:p>
    <w:p>
      <w:pPr>
        <w:contextualSpacing/>
        <w:ind w:firstLine="420"/>
        <w:spacing w:line="360" w:lineRule="auto"/>
        <w:rPr>
          <w:rFonts w:asciiTheme="minorEastAsia" w:hAnsiTheme="minorEastAsia"/>
          <w:color w:val="auto"/>
          <w:szCs w:val="24"/>
          <w:highlight w:val="none"/>
        </w:rPr>
        <w:outlineLvl w:val="1"/>
      </w:pPr>
      <w:r>
        <w:rPr>
          <w:rFonts w:hint="eastAsia" w:asciiTheme="minorEastAsia" w:hAnsiTheme="minorEastAsia"/>
          <w:color w:val="auto"/>
          <w:szCs w:val="24"/>
          <w:highlight w:val="none"/>
        </w:rPr>
        <w:t xml:space="preserve">投标文件中的项目组成员必须唯一，不得选择性提供，否则视为未实质性响应</w:t>
      </w:r>
      <w:r>
        <w:rPr>
          <w:rFonts w:hint="eastAsia" w:asciiTheme="minorEastAsia" w:hAnsiTheme="minorEastAsia"/>
          <w:color w:val="auto"/>
          <w:szCs w:val="24"/>
          <w:highlight w:val="none"/>
          <w:lang w:eastAsia="zh-CN"/>
        </w:rPr>
        <w:t xml:space="preserve">采购文件</w:t>
      </w:r>
      <w:r>
        <w:rPr>
          <w:rFonts w:hint="eastAsia" w:asciiTheme="minorEastAsia" w:hAnsiTheme="minorEastAsia"/>
          <w:color w:val="auto"/>
          <w:szCs w:val="24"/>
          <w:highlight w:val="none"/>
        </w:rPr>
        <w:t xml:space="preserve">要求，为无效标。</w:t>
      </w:r>
      <w:r/>
    </w:p>
    <w:p>
      <w:pPr>
        <w:contextualSpacing/>
        <w:ind w:firstLine="422"/>
        <w:spacing w:line="360" w:lineRule="auto"/>
        <w:tabs>
          <w:tab w:val="left" w:pos="380" w:leader="none"/>
        </w:tabs>
        <w:rPr>
          <w:rFonts w:ascii="宋体" w:hAnsi="宋体" w:eastAsia="宋体" w:cs="宋体"/>
          <w:b/>
          <w:bCs/>
          <w:color w:val="auto"/>
          <w:highlight w:val="none"/>
        </w:rPr>
        <w:outlineLvl w:val="1"/>
      </w:pPr>
      <w:r>
        <w:rPr>
          <w:rFonts w:hint="eastAsia" w:ascii="宋体" w:hAnsi="宋体" w:eastAsia="宋体" w:cs="宋体"/>
          <w:b/>
          <w:bCs/>
          <w:color w:val="auto"/>
          <w:highlight w:val="none"/>
        </w:rPr>
        <w:t xml:space="preserve">2、项目组人员不得与其他项目重复的要求</w:t>
      </w:r>
      <w:r/>
    </w:p>
    <w:p>
      <w:pPr>
        <w:contextualSpacing/>
        <w:ind w:firstLine="420"/>
        <w:spacing w:line="360" w:lineRule="auto"/>
        <w:rPr>
          <w:rFonts w:ascii="宋体" w:hAnsi="宋体" w:eastAsia="宋体" w:cs="宋体"/>
          <w:color w:val="auto"/>
          <w:highlight w:val="none"/>
        </w:rPr>
        <w:outlineLvl w:val="1"/>
      </w:pPr>
      <w:r>
        <w:rPr>
          <w:rFonts w:hint="eastAsia" w:ascii="宋体" w:hAnsi="宋体" w:cs="宋体"/>
          <w:color w:val="auto"/>
          <w:highlight w:val="none"/>
          <w:lang w:eastAsia="zh-CN"/>
        </w:rPr>
        <w:t xml:space="preserve">响应单位</w:t>
      </w:r>
      <w:r>
        <w:rPr>
          <w:rFonts w:hint="eastAsia" w:ascii="宋体" w:hAnsi="宋体" w:eastAsia="宋体" w:cs="宋体"/>
          <w:color w:val="auto"/>
          <w:highlight w:val="none"/>
        </w:rPr>
        <w:t xml:space="preserve">在本项目投标文件中承诺配置的项目组人员与实际进场时间后（含）仍在履行的其他项目中所配备的人员或设备信息不重复。</w:t>
      </w:r>
      <w:r/>
    </w:p>
    <w:p>
      <w:pPr>
        <w:contextualSpacing/>
        <w:ind w:firstLine="420"/>
        <w:spacing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投标文件中承诺为本项目配置的项目组人员如为其他项目中已变更或被更换的，原项目合同必须在实际进场时间前已履行完成，否则视为与其他项目中人员或设备有重复。</w:t>
      </w:r>
      <w:r/>
    </w:p>
    <w:p>
      <w:pPr>
        <w:contextualSpacing/>
        <w:ind w:firstLine="422"/>
        <w:spacing w:line="360" w:lineRule="auto"/>
        <w:rPr>
          <w:rFonts w:asciiTheme="minorEastAsia" w:hAnsiTheme="minorEastAsia"/>
          <w:b/>
          <w:bCs/>
          <w:color w:val="auto"/>
          <w:szCs w:val="24"/>
          <w:highlight w:val="none"/>
        </w:rPr>
        <w:outlineLvl w:val="1"/>
      </w:pPr>
      <w:r>
        <w:rPr>
          <w:rFonts w:hint="eastAsia" w:ascii="宋体" w:hAnsi="宋体" w:eastAsia="宋体" w:cs="宋体"/>
          <w:b/>
          <w:bCs/>
          <w:color w:val="auto"/>
          <w:highlight w:val="none"/>
        </w:rPr>
        <w:t xml:space="preserve">3、投标文件中涉及的人员、车辆（设备）等至少需在投标有效期内保持其承诺的原状态。如果上述人员、车辆（设备）等响应内容状态发生了变化，使得实际响应的人员、车辆（设备）等已不符合</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的实质性要求，采购人（代理机构）有权根据</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的规定，对</w:t>
      </w:r>
      <w:r>
        <w:rPr>
          <w:rFonts w:hint="eastAsia" w:ascii="宋体" w:hAnsi="宋体" w:cs="宋体"/>
          <w:b/>
          <w:bCs/>
          <w:color w:val="auto"/>
          <w:highlight w:val="none"/>
          <w:lang w:eastAsia="zh-CN"/>
        </w:rPr>
        <w:t xml:space="preserve">响应单位</w:t>
      </w:r>
      <w:r>
        <w:rPr>
          <w:rFonts w:hint="eastAsia" w:ascii="宋体" w:hAnsi="宋体" w:eastAsia="宋体" w:cs="宋体"/>
          <w:b/>
          <w:bCs/>
          <w:color w:val="auto"/>
          <w:highlight w:val="none"/>
        </w:rPr>
        <w:t xml:space="preserve">做出判定其投标文件非实质性响应</w:t>
      </w:r>
      <w:r>
        <w:rPr>
          <w:rFonts w:hint="eastAsia" w:ascii="宋体" w:hAnsi="宋体" w:cs="宋体"/>
          <w:b/>
          <w:bCs/>
          <w:color w:val="auto"/>
          <w:highlight w:val="none"/>
          <w:lang w:eastAsia="zh-CN"/>
        </w:rPr>
        <w:t xml:space="preserve">采购文件</w:t>
      </w:r>
      <w:r>
        <w:rPr>
          <w:rFonts w:hint="eastAsia" w:ascii="宋体" w:hAnsi="宋体" w:eastAsia="宋体" w:cs="宋体"/>
          <w:b/>
          <w:bCs/>
          <w:color w:val="auto"/>
          <w:highlight w:val="none"/>
        </w:rPr>
        <w:t xml:space="preserve">、投标无效、取消中标资格等处理</w:t>
      </w:r>
      <w:r>
        <w:rPr>
          <w:rFonts w:hint="eastAsia" w:asciiTheme="minorEastAsia" w:hAnsiTheme="minorEastAsia"/>
          <w:b/>
          <w:bCs/>
          <w:color w:val="auto"/>
          <w:szCs w:val="24"/>
          <w:highlight w:val="none"/>
        </w:rPr>
        <w:t xml:space="preserve">。</w:t>
      </w:r>
      <w:r/>
    </w:p>
    <w:p>
      <w:pPr>
        <w:ind w:firstLine="422"/>
        <w:spacing w:line="360" w:lineRule="auto"/>
        <w:rPr>
          <w:rFonts w:cs="宋体" w:asciiTheme="minorEastAsia" w:hAnsiTheme="minorEastAsia"/>
          <w:bCs/>
          <w:color w:val="auto"/>
          <w:szCs w:val="21"/>
          <w:highlight w:val="none"/>
        </w:rPr>
        <w:outlineLvl w:val="1"/>
      </w:pPr>
      <w:r>
        <w:rPr>
          <w:rFonts w:hint="eastAsia" w:cs="宋体" w:asciiTheme="minorEastAsia" w:hAnsiTheme="minorEastAsia"/>
          <w:b/>
          <w:color w:val="auto"/>
          <w:szCs w:val="21"/>
          <w:highlight w:val="none"/>
          <w:lang w:val="en-US" w:eastAsia="zh-CN"/>
        </w:rPr>
        <w:t xml:space="preserve">七</w:t>
      </w:r>
      <w:r>
        <w:rPr>
          <w:rFonts w:hint="eastAsia" w:cs="宋体" w:asciiTheme="minorEastAsia" w:hAnsiTheme="minorEastAsia"/>
          <w:b/>
          <w:color w:val="auto"/>
          <w:szCs w:val="21"/>
          <w:highlight w:val="none"/>
        </w:rPr>
        <w:t xml:space="preserve">、进场核验：</w:t>
      </w:r>
      <w:r>
        <w:rPr>
          <w:rFonts w:hint="eastAsia" w:cs="宋体" w:asciiTheme="minorEastAsia" w:hAnsiTheme="minorEastAsia"/>
          <w:bCs/>
          <w:color w:val="auto"/>
          <w:szCs w:val="21"/>
          <w:highlight w:val="none"/>
        </w:rPr>
        <w:t xml:space="preserve">详见合同条款</w:t>
      </w:r>
      <w:r/>
    </w:p>
    <w:p>
      <w:pPr>
        <w:ind w:firstLine="422"/>
        <w:spacing w:line="360" w:lineRule="auto"/>
        <w:rPr>
          <w:rFonts w:cs="宋体" w:asciiTheme="minorEastAsia" w:hAnsiTheme="minorEastAsia"/>
          <w:b/>
          <w:color w:val="auto"/>
          <w:szCs w:val="21"/>
          <w:highlight w:val="none"/>
        </w:rPr>
        <w:outlineLvl w:val="1"/>
      </w:pPr>
      <w:r>
        <w:rPr>
          <w:rFonts w:hint="eastAsia" w:cs="宋体" w:asciiTheme="minorEastAsia" w:hAnsiTheme="minorEastAsia"/>
          <w:b/>
          <w:bCs/>
          <w:color w:val="auto"/>
          <w:szCs w:val="21"/>
          <w:highlight w:val="none"/>
          <w:lang w:val="en-US" w:eastAsia="zh-CN"/>
        </w:rPr>
        <w:t xml:space="preserve">八</w:t>
      </w:r>
      <w:r>
        <w:rPr>
          <w:rFonts w:hint="eastAsia" w:cs="宋体" w:asciiTheme="minorEastAsia" w:hAnsiTheme="minorEastAsia"/>
          <w:b/>
          <w:bCs/>
          <w:color w:val="auto"/>
          <w:szCs w:val="21"/>
          <w:highlight w:val="none"/>
        </w:rPr>
        <w:t xml:space="preserve">、综合说明及</w:t>
      </w:r>
      <w:r>
        <w:rPr>
          <w:rFonts w:hint="eastAsia" w:cs="宋体" w:asciiTheme="minorEastAsia" w:hAnsiTheme="minorEastAsia"/>
          <w:b/>
          <w:color w:val="auto"/>
          <w:szCs w:val="21"/>
          <w:highlight w:val="none"/>
        </w:rPr>
        <w:t xml:space="preserve">其他要求</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1、供应商提供的服务能够至少达到以上要求，同时明确详细的服务方案。请充分考虑项目实施过程中的人员安排。</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2、供应商必须承诺</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中提出的全部管理要求，如果其中某些条款不响应时，应在文件中逐条列出，未列出的视同响应。</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3、供应商应对所投标段的全部内容进行报价，只投其中部分内容者，其投标文件将被拒绝。投标总报价一次报定，</w:t>
      </w:r>
      <w:r>
        <w:rPr>
          <w:rFonts w:hint="eastAsia" w:cs="宋体" w:asciiTheme="minorEastAsia" w:hAnsiTheme="minorEastAsia"/>
          <w:color w:val="auto"/>
          <w:szCs w:val="21"/>
          <w:highlight w:val="none"/>
          <w:lang w:eastAsia="zh-CN"/>
        </w:rPr>
        <w:t xml:space="preserve">包括完成该项目所有服务管理内容所需的人工、机械设备、工具器具、燃料费、耗材、通讯、维护、技术支持与培训及相关劳务支出等工作所发生的全部费用以及乙方企业管理费、利润、各种税金和政策性文件规定及合同包含的所有风险、责任等各项应有费用</w:t>
      </w:r>
      <w:r>
        <w:rPr>
          <w:rFonts w:hint="eastAsia" w:cs="宋体" w:asciiTheme="minorEastAsia" w:hAnsiTheme="minorEastAsia"/>
          <w:color w:val="auto"/>
          <w:szCs w:val="21"/>
          <w:highlight w:val="none"/>
        </w:rPr>
        <w:t xml:space="preserve">。</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4、运输、处置方法及流程必须符合国家法律法规。运输处置过程中应当采取防止污染的措施，并遵守国家有关危险货物运输管理的规定。做好协调、安全管理、环保、突发事件的应急处置等工作。</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5</w:t>
      </w:r>
      <w:r>
        <w:rPr>
          <w:rFonts w:hint="eastAsia" w:cs="宋体" w:asciiTheme="minorEastAsia" w:hAnsiTheme="minorEastAsia"/>
          <w:color w:val="auto"/>
          <w:szCs w:val="21"/>
          <w:highlight w:val="none"/>
        </w:rPr>
        <w:t xml:space="preserve">、供应商在投标文件中应充分体现自身提供服务及管理的能力、技术能力（如人员具备国家相关职业技能者最佳、人员经验等）、公司履行经验能力（若有）及获得表彰、荣誉（若有）等内容。</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、验收标准：根据</w:t>
      </w:r>
      <w:r>
        <w:rPr>
          <w:rFonts w:hint="eastAsia" w:cs="宋体" w:asciiTheme="minorEastAsia" w:hAnsiTheme="minorEastAsia"/>
          <w:color w:val="auto"/>
          <w:szCs w:val="21"/>
          <w:highlight w:val="none"/>
          <w:lang w:eastAsia="zh-CN"/>
        </w:rPr>
        <w:t xml:space="preserve">《关于进一步加强履约验收管理的通知》</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中的服务要求及考核标准（详见附件）由采购人验收通过。在服务过程中，采购单位有权根据实际情况对考核办法作出适当修改，调整后的《考核实施办法》自通知到承包人时生效。</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7</w:t>
      </w:r>
      <w:r>
        <w:rPr>
          <w:rFonts w:hint="eastAsia" w:cs="宋体" w:asciiTheme="minorEastAsia" w:hAnsiTheme="minorEastAsia"/>
          <w:color w:val="auto"/>
          <w:szCs w:val="21"/>
          <w:highlight w:val="none"/>
        </w:rPr>
        <w:t xml:space="preserve">、付款方式：见合同条款。</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8</w:t>
      </w:r>
      <w:r>
        <w:rPr>
          <w:rFonts w:hint="eastAsia" w:cs="宋体" w:asciiTheme="minorEastAsia" w:hAnsiTheme="minorEastAsia"/>
          <w:color w:val="auto"/>
          <w:szCs w:val="21"/>
          <w:highlight w:val="none"/>
        </w:rPr>
        <w:t xml:space="preserve">、凡涉及</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的补充说明和修改，均以苏州市政府采购网发布的内容为准。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十</w:t>
      </w:r>
      <w:r>
        <w:rPr>
          <w:rFonts w:hint="eastAsia" w:ascii="宋体" w:hAnsi="宋体" w:cs="宋体"/>
          <w:b/>
          <w:bCs/>
          <w:color w:val="auto"/>
          <w:szCs w:val="21"/>
          <w:highlight w:val="none"/>
        </w:rPr>
        <w:t xml:space="preserve">、需要落实的政府采购政策：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1、专门面向中小企业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根据《政府采购促进中小企业发展管理办法》的相关规定，本项目专门面向中小企业</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，所属行业为其他未列明行业，供应商应为中小微企业或监狱企业或残疾人福利性单位。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1.1本项目对应的中小企业划分标准所属行业为“工信部联企业[2011]300号</w:t>
      </w:r>
      <w:r>
        <w:rPr>
          <w:rFonts w:hint="eastAsia" w:ascii="宋体" w:hAnsi="宋体" w:cs="宋体"/>
          <w:b/>
          <w:bCs/>
          <w:color w:val="auto"/>
          <w:szCs w:val="21"/>
          <w:highlight w:val="none"/>
          <w:u w:val="single"/>
        </w:rPr>
        <w:t xml:space="preserve">其他未列明行业</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1.2在政府采购活动中，对中小企业的评定应以供应商出具的《中小企业声明函》为准；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1.3新成立企业无上一年度从业人员、营业收入和资产总额数据的，根据其出具的《中小企业声明函》认可其为中小企业；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1.4符合中小企业划分标准的个体工商户视同中小企业；</w:t>
      </w:r>
      <w:r/>
    </w:p>
    <w:p>
      <w:pPr>
        <w:pStyle w:val="786"/>
        <w:ind w:left="0" w:firstLine="420"/>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1.5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rPr>
          <w:rFonts w:hint="eastAsia" w:ascii="宋体" w:hAnsi="宋体" w:eastAsia="宋体" w:cs="宋体"/>
          <w:b/>
          <w:bCs/>
          <w:color w:val="auto"/>
          <w:sz w:val="21"/>
          <w:szCs w:val="21"/>
          <w:highlight w:val="none"/>
        </w:rPr>
        <w:t xml:space="preserve">本项目中，供应商提供的服务由中小企业承接，即提供服务的人员为中小企业依照《中华人民共和国劳动合同法》 订立劳动合同的从业人员，才可享受规定的中小企业扶持政策。服务类项目中供应商若使用退休人员，将不享受中小企业扶持政策。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1.6供应商提供的《中小企业声明函》因未勾选或未注明企业所属类型导致无法判断其所属类型的不认可其《中小企业声明函》。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2、绿色采购（如有）</w:t>
      </w:r>
      <w:r/>
    </w:p>
    <w:p>
      <w:pPr>
        <w:ind w:firstLine="420"/>
        <w:spacing w:line="360" w:lineRule="auto"/>
        <w:rPr>
          <w:rFonts w:ascii="宋体" w:hAnsi="宋体" w:cs="宋体"/>
          <w:b/>
          <w:bCs w:val="0"/>
          <w:color w:val="auto"/>
          <w:szCs w:val="21"/>
          <w:highlight w:val="none"/>
          <w:u w:val="single"/>
          <w:lang w:val="zh-CN"/>
        </w:rPr>
      </w:pPr>
      <w:r>
        <w:rPr>
          <w:rFonts w:hint="eastAsia" w:ascii="宋体" w:hAnsi="宋体" w:cs="宋体"/>
          <w:bCs/>
          <w:color w:val="auto"/>
          <w:szCs w:val="21"/>
          <w:highlight w:val="none"/>
          <w:u w:val="single"/>
        </w:rPr>
        <w:t xml:space="preserve">2.1本项目</w:t>
      </w:r>
      <w:r>
        <w:rPr>
          <w:rFonts w:hint="eastAsia" w:ascii="宋体" w:hAnsi="宋体" w:cs="宋体"/>
          <w:bCs/>
          <w:color w:val="auto"/>
          <w:szCs w:val="21"/>
          <w:highlight w:val="none"/>
          <w:u w:val="single"/>
          <w:lang w:val="zh-CN"/>
        </w:rPr>
        <w:t xml:space="preserve">工程量清单中材料属于政府强制采购产品</w:t>
      </w:r>
      <w:r>
        <w:rPr>
          <w:rFonts w:hint="eastAsia" w:ascii="宋体" w:hAnsi="宋体" w:cs="宋体"/>
          <w:bCs/>
          <w:color w:val="auto"/>
          <w:szCs w:val="21"/>
          <w:highlight w:val="none"/>
          <w:u w:val="single"/>
          <w:lang w:val="en-US" w:eastAsia="zh-CN"/>
        </w:rPr>
        <w:t xml:space="preserve">品目范围内</w:t>
      </w:r>
      <w:r>
        <w:rPr>
          <w:rFonts w:hint="eastAsia" w:ascii="宋体" w:hAnsi="宋体" w:cs="宋体"/>
          <w:bCs/>
          <w:color w:val="auto"/>
          <w:szCs w:val="21"/>
          <w:highlight w:val="none"/>
          <w:u w:val="single"/>
          <w:lang w:val="zh-CN"/>
        </w:rPr>
        <w:t xml:space="preserve">的，供应商应提供由国家确定的认证机构出具的、处于有效期之内的节能产品认证证书。上述品目可通过“中国政府采购网”（http://www.ccgp.gov.cn）查询，否则视为无效投标。</w:t>
      </w:r>
      <w:r>
        <w:rPr>
          <w:rFonts w:hint="eastAsia" w:ascii="宋体" w:hAnsi="宋体" w:cs="宋体"/>
          <w:b/>
          <w:bCs w:val="0"/>
          <w:color w:val="auto"/>
          <w:szCs w:val="21"/>
          <w:highlight w:val="none"/>
          <w:u w:val="single"/>
          <w:lang w:val="zh-CN"/>
        </w:rPr>
        <w:t xml:space="preserve">本项目不涉及。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2.2</w:t>
      </w:r>
      <w:r>
        <w:rPr>
          <w:rFonts w:hint="eastAsia" w:ascii="宋体" w:hAnsi="宋体" w:cs="宋体"/>
          <w:color w:val="auto"/>
          <w:szCs w:val="21"/>
          <w:highlight w:val="none"/>
          <w:u w:val="single"/>
          <w:lang w:val="zh-CN"/>
        </w:rPr>
        <w:t xml:space="preserve">本项目鼓励使用环境标志产品，工程量清单中属于政府采购环境标志产品采购品目范围内的</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供应商可提供由国家确定的认证机构出具的处于有效期之内的环境标志产品认证证书扫描件</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上述品目清单可通过</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CN"/>
        </w:rPr>
        <w:t xml:space="preserve">中国政府采购网</w:t>
      </w:r>
      <w:r>
        <w:rPr>
          <w:rFonts w:hint="eastAsia" w:ascii="宋体" w:hAnsi="宋体" w:cs="宋体"/>
          <w:color w:val="auto"/>
          <w:szCs w:val="21"/>
          <w:highlight w:val="none"/>
          <w:u w:val="single"/>
        </w:rPr>
        <w:t xml:space="preserve">”（http://www.ccgp.gov.cn）</w:t>
      </w:r>
      <w:r>
        <w:rPr>
          <w:rFonts w:hint="eastAsia" w:ascii="宋体" w:hAnsi="宋体" w:cs="宋体"/>
          <w:color w:val="auto"/>
          <w:szCs w:val="21"/>
          <w:highlight w:val="none"/>
          <w:u w:val="single"/>
          <w:lang w:val="zh-CN"/>
        </w:rPr>
        <w:t xml:space="preserve">查询（</w:t>
      </w:r>
      <w:r>
        <w:rPr>
          <w:rFonts w:hint="eastAsia" w:ascii="宋体" w:hAnsi="宋体" w:cs="宋体"/>
          <w:color w:val="auto"/>
          <w:szCs w:val="21"/>
          <w:highlight w:val="none"/>
          <w:u w:val="single"/>
        </w:rPr>
        <w:t xml:space="preserve">如有</w:t>
      </w:r>
      <w:r>
        <w:rPr>
          <w:rFonts w:hint="eastAsia" w:ascii="宋体" w:hAnsi="宋体" w:cs="宋体"/>
          <w:color w:val="auto"/>
          <w:szCs w:val="21"/>
          <w:highlight w:val="none"/>
          <w:u w:val="single"/>
          <w:lang w:val="zh-CN"/>
        </w:rPr>
        <w:t xml:space="preserve">）。</w:t>
      </w:r>
      <w:r>
        <w:rPr>
          <w:rFonts w:hint="eastAsia" w:ascii="宋体" w:hAnsi="宋体" w:cs="宋体"/>
          <w:b/>
          <w:bCs w:val="0"/>
          <w:color w:val="auto"/>
          <w:szCs w:val="21"/>
          <w:highlight w:val="none"/>
          <w:u w:val="single"/>
          <w:lang w:val="zh-CN"/>
        </w:rPr>
        <w:t xml:space="preserve">本项目不涉及。</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3、采购本国产品的支持政策</w:t>
      </w:r>
      <w:r>
        <w:rPr>
          <w:rFonts w:hint="eastAsia" w:ascii="宋体" w:hAnsi="宋体" w:cs="宋体"/>
          <w:color w:val="auto"/>
          <w:szCs w:val="21"/>
          <w:highlight w:val="none"/>
          <w:lang w:val="en-US" w:eastAsia="zh-CN"/>
        </w:rPr>
        <w:t xml:space="preserve">（本项目为服务项目，不适用本项内容）</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如投标人提供虚假材料，将按“政府采购法”相关规定处理并由政府监管部门给予严肃处理。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72"/>
        <w:ind w:firstLine="422"/>
        <w:jc w:val="both"/>
        <w:rPr>
          <w:rFonts w:ascii="宋体" w:hAnsi="宋体" w:cs="宋体"/>
          <w:color w:val="auto"/>
          <w:sz w:val="21"/>
          <w:szCs w:val="21"/>
          <w:highlight w:val="none"/>
        </w:rPr>
      </w:pPr>
      <w:r>
        <w:rPr>
          <w:rFonts w:hint="eastAsia" w:ascii="宋体" w:hAnsi="宋体" w:cs="宋体"/>
          <w:b/>
          <w:bCs/>
          <w:color w:val="auto"/>
          <w:sz w:val="21"/>
          <w:szCs w:val="21"/>
          <w:highlight w:val="none"/>
        </w:rPr>
        <w:t xml:space="preserve">九、有关该采购活动的澄清、修正及成交信息亦在苏州市政府采购网、江苏政府采购网上发布，请定期关注。</w:t>
      </w:r>
      <w:r/>
    </w:p>
    <w:p>
      <w:pPr>
        <w:ind w:firstLine="422"/>
        <w:spacing w:line="360" w:lineRule="auto"/>
        <w:widowControl/>
        <w:tabs>
          <w:tab w:val="left" w:pos="753" w:leader="none"/>
        </w:tabs>
        <w:rPr>
          <w:rFonts w:ascii="宋体" w:hAnsi="宋体" w:cs="宋体"/>
          <w:b/>
          <w:color w:val="auto"/>
          <w:szCs w:val="21"/>
          <w:highlight w:val="none"/>
        </w:rPr>
        <w:outlineLvl w:val="1"/>
      </w:pPr>
      <w:r>
        <w:rPr>
          <w:rFonts w:hint="eastAsia" w:ascii="宋体" w:hAnsi="宋体" w:cs="宋体"/>
          <w:b/>
          <w:color w:val="auto"/>
          <w:szCs w:val="21"/>
          <w:highlight w:val="none"/>
        </w:rPr>
        <w:t xml:space="preserve">十、响应文件的组成及要求：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（一）文件组成（部分格式见第二章）</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1、响应文件（报价、资格及技术部分）：</w:t>
      </w:r>
      <w:r/>
    </w:p>
    <w:p>
      <w:pPr>
        <w:pStyle w:val="966"/>
        <w:ind w:firstLine="422"/>
        <w:spacing w:line="360" w:lineRule="auto"/>
        <w:rPr>
          <w:rFonts w:hAnsi="宋体" w:cs="宋体"/>
          <w:b/>
          <w:color w:val="auto"/>
          <w:szCs w:val="21"/>
          <w:highlight w:val="none"/>
        </w:rPr>
      </w:pPr>
      <w:r>
        <w:rPr>
          <w:rFonts w:hint="eastAsia" w:hAnsi="宋体" w:cs="宋体"/>
          <w:b/>
          <w:color w:val="auto"/>
          <w:szCs w:val="21"/>
          <w:highlight w:val="none"/>
        </w:rPr>
        <w:t xml:space="preserve">1.1响应报价一览表 （总报价）</w:t>
      </w:r>
      <w:r/>
    </w:p>
    <w:p>
      <w:pPr>
        <w:ind w:firstLine="422"/>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报价明细表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1.3资格审查响应文件</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1.3.1</w:t>
      </w:r>
      <w:r>
        <w:rPr>
          <w:rFonts w:hint="eastAsia" w:ascii="宋体" w:hAnsi="宋体" w:cs="宋体"/>
          <w:color w:val="auto"/>
          <w:szCs w:val="21"/>
          <w:highlight w:val="none"/>
          <w:shd w:val="clear" w:color="auto" w:fill="ffffff"/>
        </w:rPr>
        <w:t xml:space="preserve">具有独立承担民事责任的能力的材料：包括法人或者其他组织的营业执照等证明文件，自然人的身份证明；</w:t>
      </w:r>
      <w:r/>
    </w:p>
    <w:p>
      <w:pPr>
        <w:ind w:firstLine="420"/>
        <w:spacing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rPr>
        <w:t xml:space="preserve">1.3.2</w:t>
      </w:r>
      <w:r>
        <w:rPr>
          <w:rFonts w:hint="eastAsia" w:ascii="宋体" w:hAnsi="宋体" w:cs="宋体"/>
          <w:color w:val="auto"/>
          <w:szCs w:val="21"/>
          <w:highlight w:val="none"/>
          <w:shd w:val="clear" w:color="auto" w:fill="ffffff"/>
        </w:rPr>
        <w:t xml:space="preserve">具有良好的商业信誉和健全的财务会计制度的材料：【</w:t>
      </w:r>
      <w:r>
        <w:rPr>
          <w:rFonts w:hint="eastAsia" w:ascii="宋体" w:hAnsi="宋体" w:cs="宋体"/>
          <w:b/>
          <w:bCs/>
          <w:color w:val="auto"/>
          <w:szCs w:val="21"/>
          <w:highlight w:val="none"/>
          <w:shd w:val="clear" w:color="auto" w:fill="ffffff"/>
          <w:lang w:val="en-US" w:eastAsia="zh-CN"/>
        </w:rPr>
        <w:t xml:space="preserve">法人应提供最近一期财务报告【财务报告必须有会计事务所的盖章及注册会计师的签字盖章页且至少包含四表一注（资产负债表、利润表、现金流量表、所有者权益变动表及其附注。执行《小企业会计准则》的小微企业，未提供所有者权益变动表的，须提供《关于无法提供所有者权益变动表的书面说明》（格式见第二章）】其他组织、自然人及成立未满一年的法人应提供银行出具的资信证明；</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1.3.3</w:t>
      </w:r>
      <w:r>
        <w:rPr>
          <w:rFonts w:hint="eastAsia" w:ascii="宋体" w:hAnsi="宋体" w:cs="宋体"/>
          <w:color w:val="auto"/>
          <w:szCs w:val="21"/>
          <w:highlight w:val="none"/>
          <w:shd w:val="clear" w:color="auto" w:fill="ffffff"/>
        </w:rPr>
        <w:t xml:space="preserve">具有履行合同所必需的设备和专业技术能力的证明材料：供应商具有履行合同所必需的设备和专业技术能力的承诺函；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1.3.4</w:t>
      </w:r>
      <w:r>
        <w:rPr>
          <w:rFonts w:hint="eastAsia" w:ascii="宋体" w:hAnsi="宋体" w:cs="宋体"/>
          <w:color w:val="auto"/>
          <w:szCs w:val="21"/>
          <w:highlight w:val="none"/>
          <w:shd w:val="clear" w:color="auto" w:fill="ffffff"/>
        </w:rPr>
        <w:t xml:space="preserve">有依法缴纳税收和社会保障资金的良好记录的材料：</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shd w:val="clear" w:color="auto" w:fill="ffffff"/>
        </w:rPr>
        <w:t xml:space="preserve">，应提供相应证明资料证明其依法免税或不需要缴纳社会保障资金，</w:t>
      </w:r>
      <w:r>
        <w:rPr>
          <w:rFonts w:hint="eastAsia" w:ascii="宋体" w:hAnsi="宋体" w:cs="宋体"/>
          <w:b/>
          <w:bCs/>
          <w:color w:val="auto"/>
          <w:szCs w:val="21"/>
          <w:highlight w:val="none"/>
          <w:shd w:val="clear" w:color="auto" w:fill="ffffff"/>
        </w:rPr>
        <w:t xml:space="preserve">否则不予认可</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1.3.5</w:t>
      </w:r>
      <w:r>
        <w:rPr>
          <w:rFonts w:hint="eastAsia" w:ascii="宋体" w:hAnsi="宋体" w:cs="宋体"/>
          <w:color w:val="auto"/>
          <w:szCs w:val="21"/>
          <w:highlight w:val="none"/>
          <w:shd w:val="clear" w:color="auto" w:fill="ffffff"/>
        </w:rPr>
        <w:t xml:space="preserve">参加政府采购活动前三年内在经营活动中没有重大违法记录的书面声明函；</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1.3.6有效的《危险废物经营许可证》且具有终端处置能力的证明材料；</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shd w:val="clear" w:color="auto" w:fill="ffffff"/>
        </w:rPr>
        <w:t xml:space="preserve">中小企业声明函（格式见第二章），未提供视为非中小企业，不享受中小企业扶持政策；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shd w:val="clear" w:color="auto" w:fill="ffffff"/>
        </w:rPr>
        <w:t xml:space="preserve">残疾人福利性单位声明函（如有）（格式见第二章），未提供视为非残疾人福利性单位，不视同小微企业，不享受残疾人福利性单位政策；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22"/>
        <w:spacing w:line="360" w:lineRule="auto"/>
        <w:rPr>
          <w:rFonts w:ascii="宋体" w:hAnsi="宋体" w:cs="宋体"/>
          <w:b/>
          <w:bCs/>
          <w:color w:val="auto"/>
          <w:szCs w:val="21"/>
          <w:highlight w:val="none"/>
          <w:u w:val="single"/>
          <w:shd w:val="clear" w:color="auto" w:fill="ffffff"/>
        </w:rPr>
      </w:pPr>
      <w:r/>
      <w:bookmarkStart w:id="4" w:name="_Hlk158127728"/>
      <w:r>
        <w:rPr>
          <w:rFonts w:hint="eastAsia" w:ascii="宋体" w:hAnsi="宋体" w:cs="宋体"/>
          <w:b/>
          <w:bCs/>
          <w:color w:val="auto"/>
          <w:szCs w:val="21"/>
          <w:highlight w:val="none"/>
          <w:u w:val="single"/>
          <w:shd w:val="clear" w:color="auto" w:fill="ffffff"/>
        </w:rPr>
        <w:t xml:space="preserve">以上1.3.1—1.3.</w:t>
      </w:r>
      <w:r>
        <w:rPr>
          <w:rFonts w:hint="eastAsia" w:ascii="宋体" w:hAnsi="宋体" w:cs="宋体"/>
          <w:b/>
          <w:bCs/>
          <w:color w:val="auto"/>
          <w:szCs w:val="21"/>
          <w:highlight w:val="none"/>
          <w:u w:val="single"/>
          <w:shd w:val="clear" w:color="auto" w:fill="ffffff"/>
          <w:lang w:val="en-US" w:eastAsia="zh-CN"/>
        </w:rPr>
        <w:t xml:space="preserve">6</w:t>
      </w:r>
      <w:r>
        <w:rPr>
          <w:rFonts w:hint="eastAsia" w:ascii="宋体" w:hAnsi="宋体" w:cs="宋体"/>
          <w:b/>
          <w:bCs/>
          <w:color w:val="auto"/>
          <w:szCs w:val="21"/>
          <w:highlight w:val="none"/>
          <w:u w:val="single"/>
          <w:shd w:val="clear" w:color="auto" w:fill="ffffff"/>
        </w:rPr>
        <w:t xml:space="preserve">项是资格审查要求必须提供的材料。</w:t>
      </w:r>
      <w:r/>
    </w:p>
    <w:p>
      <w:pPr>
        <w:ind w:firstLine="422"/>
        <w:spacing w:line="360" w:lineRule="auto"/>
        <w:rPr>
          <w:rFonts w:ascii="宋体" w:hAnsi="宋体" w:cs="宋体"/>
          <w:b/>
          <w:bCs/>
          <w:color w:val="auto"/>
          <w:szCs w:val="21"/>
          <w:highlight w:val="none"/>
          <w:u w:val="single"/>
          <w:shd w:val="clear" w:color="auto" w:fill="ffffff"/>
        </w:rPr>
      </w:pPr>
      <w:r>
        <w:rPr>
          <w:rFonts w:hint="eastAsia" w:ascii="宋体" w:hAnsi="宋体" w:cs="宋体"/>
          <w:b/>
          <w:bCs/>
          <w:color w:val="auto"/>
          <w:szCs w:val="21"/>
          <w:highlight w:val="none"/>
          <w:u w:val="single"/>
          <w:shd w:val="clear" w:color="auto" w:fill="ffffff"/>
        </w:rPr>
        <w:t xml:space="preserve">专门面向中小企业的采购项目，还必须提供1.3.</w:t>
      </w:r>
      <w:r>
        <w:rPr>
          <w:rFonts w:hint="eastAsia" w:ascii="宋体" w:hAnsi="宋体" w:cs="宋体"/>
          <w:b/>
          <w:bCs/>
          <w:color w:val="auto"/>
          <w:szCs w:val="21"/>
          <w:highlight w:val="none"/>
          <w:u w:val="single"/>
          <w:shd w:val="clear" w:color="auto" w:fill="ffffff"/>
          <w:lang w:val="en-US" w:eastAsia="zh-CN"/>
        </w:rPr>
        <w:t xml:space="preserve">7</w:t>
      </w:r>
      <w:r>
        <w:rPr>
          <w:rFonts w:hint="eastAsia" w:ascii="宋体" w:hAnsi="宋体" w:cs="宋体"/>
          <w:b/>
          <w:bCs/>
          <w:color w:val="auto"/>
          <w:szCs w:val="21"/>
          <w:highlight w:val="none"/>
          <w:u w:val="single"/>
          <w:shd w:val="clear" w:color="auto" w:fill="ffffff"/>
        </w:rPr>
        <w:t xml:space="preserve">或1.3.</w:t>
      </w:r>
      <w:r>
        <w:rPr>
          <w:rFonts w:hint="eastAsia" w:ascii="宋体" w:hAnsi="宋体" w:cs="宋体"/>
          <w:b/>
          <w:bCs/>
          <w:color w:val="auto"/>
          <w:szCs w:val="21"/>
          <w:highlight w:val="none"/>
          <w:u w:val="single"/>
          <w:shd w:val="clear" w:color="auto" w:fill="ffffff"/>
          <w:lang w:val="en-US" w:eastAsia="zh-CN"/>
        </w:rPr>
        <w:t xml:space="preserve">8</w:t>
      </w:r>
      <w:r>
        <w:rPr>
          <w:rFonts w:hint="eastAsia" w:ascii="宋体" w:hAnsi="宋体" w:cs="宋体"/>
          <w:b/>
          <w:bCs/>
          <w:color w:val="auto"/>
          <w:szCs w:val="21"/>
          <w:highlight w:val="none"/>
          <w:u w:val="single"/>
          <w:shd w:val="clear" w:color="auto" w:fill="ffffff"/>
        </w:rPr>
        <w:t xml:space="preserve">或1.3.</w:t>
      </w:r>
      <w:r>
        <w:rPr>
          <w:rFonts w:hint="eastAsia" w:ascii="宋体" w:hAnsi="宋体" w:cs="宋体"/>
          <w:b/>
          <w:bCs/>
          <w:color w:val="auto"/>
          <w:szCs w:val="21"/>
          <w:highlight w:val="none"/>
          <w:u w:val="single"/>
          <w:shd w:val="clear" w:color="auto" w:fill="ffffff"/>
          <w:lang w:val="en-US" w:eastAsia="zh-CN"/>
        </w:rPr>
        <w:t xml:space="preserve">9</w:t>
      </w:r>
      <w:r>
        <w:rPr>
          <w:rFonts w:hint="eastAsia" w:ascii="宋体" w:hAnsi="宋体" w:cs="宋体"/>
          <w:b/>
          <w:bCs/>
          <w:color w:val="auto"/>
          <w:szCs w:val="21"/>
          <w:highlight w:val="none"/>
          <w:u w:val="single"/>
          <w:shd w:val="clear" w:color="auto" w:fill="ffffff"/>
        </w:rPr>
        <w:t xml:space="preserve">项资料，否则响应无效</w:t>
      </w:r>
      <w:bookmarkEnd w:id="4"/>
      <w:r>
        <w:rPr>
          <w:rFonts w:hint="eastAsia" w:ascii="宋体" w:hAnsi="宋体" w:cs="宋体"/>
          <w:b/>
          <w:bCs/>
          <w:color w:val="auto"/>
          <w:szCs w:val="21"/>
          <w:highlight w:val="none"/>
          <w:u w:val="single"/>
          <w:shd w:val="clear" w:color="auto" w:fill="ffffff"/>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1.4符合性审查响应文件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1.4.1投标（响应）函（格式见第二章）；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1.4.2关于资格文件的声明函（格式见第二章）；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1.4.3法定代表人授权委托书（如有授权）；</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1.4.4供应商法定代表人身份证扫描件、供应商代理人身份证扫描件（如有授权）；</w:t>
      </w:r>
      <w:r/>
    </w:p>
    <w:p>
      <w:pPr>
        <w:ind w:firstLine="420"/>
        <w:jc w:val="both"/>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1.4.5《供应商与其他单位存在直接控股、管理关系情况表》（格式见第二章）；</w:t>
      </w:r>
      <w:r/>
    </w:p>
    <w:p>
      <w:pPr>
        <w:ind w:firstLine="420"/>
        <w:jc w:val="both"/>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1.4.6《商务和技术要求偏离表》（格式见第二章）；</w:t>
      </w:r>
      <w:r/>
    </w:p>
    <w:p>
      <w:pPr>
        <w:ind w:firstLine="420"/>
        <w:jc w:val="both"/>
        <w:keepLines w:val="0"/>
        <w:keepNext w:val="0"/>
        <w:pageBreakBefore w:val="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1.4.7《拟投入项目组人员配置一览表》、《投入非项目组人员配备承诺书》（格式见第二章）；</w:t>
      </w:r>
      <w:r/>
    </w:p>
    <w:p>
      <w:pPr>
        <w:pStyle w:val="790"/>
        <w:ind w:firstLine="420"/>
        <w:keepLines w:val="0"/>
        <w:keepNext w:val="0"/>
        <w:pageBreakBefore w:val="0"/>
        <w:spacing w:line="360" w:lineRule="auto"/>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b w:val="0"/>
          <w:bCs w:val="0"/>
          <w:color w:val="auto"/>
          <w:spacing w:val="0"/>
          <w:sz w:val="21"/>
          <w:szCs w:val="21"/>
          <w:highlight w:val="none"/>
          <w:lang w:val="en-US" w:eastAsia="zh-CN" w:bidi="ar-SA"/>
        </w:rPr>
        <w:t xml:space="preserve">.4.8《拟投入本项目专用设备承诺书》、《拟投入本项目人员、设备不与其他项目重复承诺书》（格式见第二章）：</w:t>
      </w:r>
      <w:r/>
    </w:p>
    <w:p>
      <w:pPr>
        <w:ind w:firstLine="420"/>
        <w:jc w:val="both"/>
        <w:keepLines w:val="0"/>
        <w:keepNext w:val="0"/>
        <w:pageBreakBefore w:val="0"/>
        <w:spacing w:line="360" w:lineRule="auto"/>
        <w:tabs>
          <w:tab w:val="left" w:pos="753" w:leader="none"/>
        </w:tabs>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1.4.9《服务实施方案》；</w:t>
      </w:r>
      <w:r/>
    </w:p>
    <w:p>
      <w:pPr>
        <w:ind w:firstLine="420"/>
        <w:jc w:val="both"/>
        <w:keepLines w:val="0"/>
        <w:keepNext w:val="0"/>
        <w:pageBreakBefore w:val="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1.4.1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shd w:val="clear" w:color="auto" w:fill="ffffff"/>
        </w:rPr>
        <w:t xml:space="preserve">采购需求中所涉及到的或供应商认为需加以说明或证明的其他有关符合性证明材料、证明（如有）；</w:t>
      </w:r>
      <w:r/>
    </w:p>
    <w:p>
      <w:pPr>
        <w:ind w:firstLine="422"/>
        <w:jc w:val="both"/>
        <w:keepLines w:val="0"/>
        <w:keepNext w:val="0"/>
        <w:pageBreakBefore w:val="0"/>
        <w:spacing w:line="360" w:lineRule="auto"/>
        <w:rPr>
          <w:rFonts w:ascii="宋体" w:hAnsi="宋体" w:cs="宋体"/>
          <w:b/>
          <w:bCs/>
          <w:color w:val="auto"/>
          <w:szCs w:val="21"/>
          <w:highlight w:val="none"/>
          <w:u w:val="single"/>
          <w:shd w:val="clear" w:color="auto" w:fill="ffffff"/>
        </w:rPr>
      </w:pPr>
      <w:r>
        <w:rPr>
          <w:rFonts w:hint="eastAsia" w:ascii="宋体" w:hAnsi="宋体" w:cs="宋体"/>
          <w:b/>
          <w:bCs/>
          <w:color w:val="auto"/>
          <w:szCs w:val="21"/>
          <w:highlight w:val="none"/>
          <w:u w:val="single"/>
          <w:shd w:val="clear" w:color="auto" w:fill="ffffff"/>
        </w:rPr>
        <w:t xml:space="preserve">以上1.4.1—1.4.</w:t>
      </w:r>
      <w:r>
        <w:rPr>
          <w:rFonts w:hint="eastAsia" w:ascii="宋体" w:hAnsi="宋体" w:cs="宋体"/>
          <w:b/>
          <w:bCs/>
          <w:color w:val="auto"/>
          <w:szCs w:val="21"/>
          <w:highlight w:val="none"/>
          <w:u w:val="single"/>
          <w:shd w:val="clear" w:color="auto" w:fill="ffffff"/>
          <w:lang w:val="en-US" w:eastAsia="zh-CN"/>
        </w:rPr>
        <w:t xml:space="preserve">8</w:t>
      </w:r>
      <w:r>
        <w:rPr>
          <w:rFonts w:hint="eastAsia" w:ascii="宋体" w:hAnsi="宋体" w:cs="宋体"/>
          <w:b/>
          <w:bCs/>
          <w:color w:val="auto"/>
          <w:szCs w:val="21"/>
          <w:highlight w:val="none"/>
          <w:u w:val="single"/>
          <w:shd w:val="clear" w:color="auto" w:fill="ffffff"/>
        </w:rPr>
        <w:t xml:space="preserve">为符合性审查必须提供的资料，否则响应无效。</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1.5综合评审文件</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shd w:val="clear" w:color="auto" w:fill="ffffff"/>
        </w:rPr>
        <w:t xml:space="preserve">1.5.1《类似项目一览表》、评分标准中所涉及到针对本项目的各项服务实施方案、相关制度、证书、业绩、承诺函及其他材料、证明等（部分格式见第二章）。</w:t>
      </w:r>
      <w:r/>
    </w:p>
    <w:p>
      <w:pPr>
        <w:ind w:firstLine="422"/>
        <w:spacing w:line="360" w:lineRule="auto"/>
        <w:tabs>
          <w:tab w:val="left" w:pos="753" w:leader="none"/>
        </w:tabs>
        <w:rPr>
          <w:rFonts w:ascii="宋体" w:hAnsi="宋体" w:cs="宋体"/>
          <w:color w:val="auto"/>
          <w:szCs w:val="21"/>
          <w:highlight w:val="none"/>
          <w:shd w:val="clear" w:color="auto" w:fill="ffffff"/>
        </w:rPr>
      </w:pPr>
      <w:r>
        <w:rPr>
          <w:rFonts w:hint="eastAsia" w:ascii="宋体" w:hAnsi="宋体" w:cs="宋体"/>
          <w:b/>
          <w:bCs/>
          <w:color w:val="auto"/>
          <w:szCs w:val="21"/>
          <w:highlight w:val="none"/>
        </w:rPr>
        <w:t xml:space="preserve">注：</w:t>
      </w:r>
      <w:bookmarkStart w:id="5" w:name="_Hlk158131259"/>
      <w:r>
        <w:rPr>
          <w:rFonts w:hint="eastAsia" w:ascii="宋体" w:hAnsi="宋体" w:cs="宋体"/>
          <w:color w:val="auto"/>
          <w:szCs w:val="21"/>
          <w:highlight w:val="none"/>
          <w:shd w:val="clear" w:color="auto" w:fill="ffffff"/>
        </w:rPr>
        <w:t xml:space="preserve">①制作电子响应文件时请与电子响应文件制作软件目录一一对应，将相关资料上传至相应模块。供应商应保证上传的响应文件完整、清晰可辨认，若因上传资料过小或模糊不清等无法辨认的都视为该资料未提供。</w:t>
      </w:r>
      <w:r/>
    </w:p>
    <w:p>
      <w:pPr>
        <w:pStyle w:val="788"/>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②</w:t>
      </w:r>
      <w:r>
        <w:rPr>
          <w:rFonts w:hint="eastAsia" w:ascii="宋体" w:hAnsi="宋体" w:cs="宋体"/>
          <w:b/>
          <w:bCs/>
          <w:color w:val="auto"/>
          <w:sz w:val="21"/>
          <w:szCs w:val="21"/>
          <w:highlight w:val="none"/>
        </w:rPr>
        <w:t xml:space="preserve">电子响应文件应在响应文件要求处加盖CA电子公章。若未按要求制作的磋商响应文件将被拒绝。</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③供应商必须保证全部响应资料的真实性，如有虚假或对磋商文件所要求说明的情况故意隐瞒或虚报，视为不实质性响应磋商文件，响应无效。</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④如供应商响应文件中某些条款不响应磋商文件提出的全部服务内容与要求，须在偏离表中逐条列出，未列出的视同响应。</w:t>
      </w:r>
      <w:bookmarkEnd w:id="5"/>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shd w:val="clear" w:color="auto" w:fill="ffffff"/>
        </w:rPr>
        <w:t xml:space="preserve">⑤磋商供应商必须提交上述1.1—1.4款规定的资料。否则，磋商响应文件将被视为因未实质性响应磋商文件要求而被拒绝。</w:t>
      </w:r>
      <w:r/>
    </w:p>
    <w:p>
      <w:pPr>
        <w:ind w:firstLine="422"/>
        <w:spacing w:line="360" w:lineRule="auto"/>
        <w:tabs>
          <w:tab w:val="left" w:pos="142" w:leader="none"/>
          <w:tab w:val="left" w:pos="600" w:leader="none"/>
        </w:tabs>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2、电子响应文件的编制与</w:t>
      </w:r>
      <w:bookmarkStart w:id="6" w:name="_Hlk158131382"/>
      <w:r>
        <w:rPr>
          <w:rFonts w:hint="eastAsia" w:ascii="宋体" w:hAnsi="宋体" w:cs="宋体"/>
          <w:b/>
          <w:color w:val="auto"/>
          <w:szCs w:val="21"/>
          <w:highlight w:val="none"/>
          <w:shd w:val="clear" w:color="auto" w:fill="ffffff"/>
        </w:rPr>
        <w:t xml:space="preserve">递交</w:t>
      </w:r>
      <w:bookmarkEnd w:id="6"/>
      <w:r/>
      <w:r/>
    </w:p>
    <w:p>
      <w:pPr>
        <w:ind w:firstLine="420"/>
        <w:spacing w:line="360" w:lineRule="auto"/>
        <w:tabs>
          <w:tab w:val="left" w:pos="142" w:leader="none"/>
          <w:tab w:val="left" w:pos="600" w:leader="none"/>
        </w:tabs>
        <w:rPr>
          <w:rFonts w:ascii="宋体" w:hAnsi="宋体" w:cs="宋体"/>
          <w:color w:val="auto"/>
          <w:szCs w:val="21"/>
          <w:highlight w:val="none"/>
        </w:rPr>
      </w:pPr>
      <w:r/>
      <w:bookmarkStart w:id="7" w:name="_Hlk140247794"/>
      <w:r>
        <w:rPr>
          <w:rFonts w:hint="eastAsia" w:ascii="宋体" w:hAnsi="宋体" w:cs="宋体"/>
          <w:color w:val="auto"/>
          <w:szCs w:val="21"/>
          <w:highlight w:val="none"/>
        </w:rPr>
        <w:t xml:space="preserve">2.1电子响应文件制作：本项目为网上招投标项目，请供应商插入CA证书</w:t>
      </w:r>
      <w:r>
        <w:rPr>
          <w:rFonts w:hint="eastAsia" w:ascii="宋体" w:hAnsi="宋体" w:cs="宋体"/>
          <w:color w:val="auto"/>
          <w:szCs w:val="21"/>
          <w:highlight w:val="none"/>
          <w:lang w:eastAsia="zh-CN"/>
        </w:rPr>
        <w:t xml:space="preserve">登录</w:t>
      </w:r>
      <w:r>
        <w:rPr>
          <w:rFonts w:hint="eastAsia" w:ascii="宋体" w:hAnsi="宋体" w:cs="宋体"/>
          <w:color w:val="auto"/>
          <w:szCs w:val="21"/>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投标文件上传不成功由供应商自行承担全部责任。</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如本项目在政府采购信息发布媒体上发布了更正（补充）公告，请供应商务必在“苏采云”系统中下载更正（补充）资料，根据更正后的磋商文件重新编制电子投标（响应）文件并递交，否则可能无法解密，因此导致的响应失败等不利后果由供应商自行承担。</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2.3响应文件未按照响应文件要求加盖CA电子公章的，响应无效。</w:t>
      </w:r>
      <w:r/>
    </w:p>
    <w:p>
      <w:pPr>
        <w:ind w:firstLine="420"/>
        <w:spacing w:line="360" w:lineRule="auto"/>
        <w:tabs>
          <w:tab w:val="left" w:pos="142" w:leader="none"/>
          <w:tab w:val="left" w:pos="600" w:leader="none"/>
        </w:tabs>
        <w:rPr>
          <w:rFonts w:ascii="宋体" w:hAnsi="宋体" w:cs="宋体"/>
          <w:color w:val="auto"/>
          <w:szCs w:val="21"/>
          <w:highlight w:val="none"/>
        </w:rPr>
      </w:pPr>
      <w:r/>
      <w:bookmarkStart w:id="8" w:name="_Hlk158134955"/>
      <w:r>
        <w:rPr>
          <w:rFonts w:hint="eastAsia" w:ascii="宋体" w:hAnsi="宋体" w:cs="宋体"/>
          <w:color w:val="auto"/>
          <w:szCs w:val="21"/>
          <w:highlight w:val="none"/>
        </w:rPr>
        <w:t xml:space="preserve">2.4联合体投标：如采购公告中允许联合体响应，联合体响应的响应文件制作上传操作如下：</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第一步：在响应文件中上传联合体响应协议书。（注：联合响应协议书须盖有联合体各方实体公章或电子章，否则响应无效。）</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第二步；在响应文件中，由联合体中的牵头人制作响应文件。</w:t>
      </w:r>
      <w:bookmarkEnd w:id="8"/>
      <w:r/>
      <w:r/>
    </w:p>
    <w:p>
      <w:pPr>
        <w:ind w:firstLine="422"/>
        <w:spacing w:line="360" w:lineRule="auto"/>
        <w:tabs>
          <w:tab w:val="left" w:pos="142"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2.5如响应文件制作机器码信息一致，视为不同供应商使用同一台电脑编制响应文件，响应无效。</w:t>
      </w:r>
      <w:bookmarkEnd w:id="7"/>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十一</w:t>
      </w:r>
      <w:r>
        <w:rPr>
          <w:rFonts w:hint="eastAsia" w:ascii="宋体" w:hAnsi="宋体" w:cs="宋体"/>
          <w:b/>
          <w:color w:val="auto"/>
          <w:szCs w:val="21"/>
          <w:highlight w:val="none"/>
        </w:rPr>
        <w:t xml:space="preserve">、磋商程序：</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1、采购代理机构按本须知规定的时间、地点主持磋商采购活动。</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2、供应商通过“苏采云”系统在线参与磋商活动。供应商应当按照《苏采云系统供应商操作手册》规定在“苏采云”系统规定的时间内对响应文件进行解密。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3、在磋商响应文件网上递交截止时间止成功解密的磋商供应商少于三家，则本次采购失败。</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4、由磋商小组审查供应商解密的响应文件。</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6、磋商小组要求供应商澄清、说明或者更正响应文件应当以书面形式做出。供应商的澄清、说明或者更正应当由其单位加盖电子公章。</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color w:val="auto"/>
          <w:szCs w:val="21"/>
          <w:highlight w:val="none"/>
          <w:lang w:val="zh-CN"/>
        </w:rPr>
        <w:t xml:space="preserve">，如因供应商自身原因未在规定时间内提交澄清确认资料的，导致的不利后果由供应商自行承担</w:t>
      </w:r>
      <w:r>
        <w:rPr>
          <w:rFonts w:hint="eastAsia" w:ascii="宋体" w:hAnsi="宋体" w:cs="宋体"/>
          <w:bCs/>
          <w:color w:val="auto"/>
          <w:szCs w:val="21"/>
          <w:highlight w:val="none"/>
          <w:lang w:val="zh-CN"/>
        </w:rPr>
        <w:t xml:space="preserve">）。</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s="宋体"/>
          <w:bCs/>
          <w:color w:val="auto"/>
          <w:szCs w:val="21"/>
          <w:highlight w:val="none"/>
        </w:rPr>
        <w:t xml:space="preserve">“苏采云”系统</w:t>
      </w:r>
      <w:r>
        <w:rPr>
          <w:rFonts w:hint="eastAsia" w:ascii="宋体" w:hAnsi="宋体" w:cs="宋体"/>
          <w:bCs/>
          <w:color w:val="auto"/>
          <w:szCs w:val="21"/>
          <w:highlight w:val="none"/>
          <w:lang w:val="zh-CN"/>
        </w:rPr>
        <w:t xml:space="preserve">提交“磋商响应函”并加盖CA电子公章。</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8、在磋商过程中，磋商小组可以根据磋商文件和磋商情况实质性变动采购需求中的技术、服务要求以及合同草案条款。对磋商文件做出的实质性变动是磋商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auto"/>
          <w:szCs w:val="21"/>
          <w:highlight w:val="none"/>
        </w:rPr>
        <w:t xml:space="preserve">供应商填写有关承诺及第二次报价，除因磋商文件修改导致成本增加，二次报价不得超过第一次报价，否则为无效响应报价。</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否则视为未提交最后报价</w:t>
      </w:r>
      <w:r>
        <w:rPr>
          <w:rFonts w:hint="eastAsia" w:ascii="宋体" w:hAnsi="宋体" w:cs="宋体"/>
          <w:bCs/>
          <w:color w:val="auto"/>
          <w:szCs w:val="21"/>
          <w:highlight w:val="none"/>
          <w:lang w:val="zh-CN"/>
        </w:rPr>
        <w:t xml:space="preserve">（</w:t>
      </w:r>
      <w:r>
        <w:rPr>
          <w:rFonts w:hint="eastAsia" w:ascii="宋体" w:hAnsi="宋体" w:cs="宋体"/>
          <w:b/>
          <w:color w:val="auto"/>
          <w:szCs w:val="21"/>
          <w:highlight w:val="none"/>
          <w:lang w:val="zh-CN"/>
        </w:rPr>
        <w:t xml:space="preserve">此处规定时间的计算以系统中的倒计时间为准，系统中的线上最后报价只有一次机会，请供应商慎重提交</w:t>
      </w:r>
      <w:r>
        <w:rPr>
          <w:rFonts w:hint="eastAsia" w:ascii="宋体" w:hAnsi="宋体" w:cs="宋体"/>
          <w:bCs/>
          <w:color w:val="auto"/>
          <w:szCs w:val="21"/>
          <w:highlight w:val="none"/>
          <w:lang w:val="zh-CN"/>
        </w:rPr>
        <w:t xml:space="preserve">）。</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已提交响应文件的供应商，在提交最后报价之前，可以根据磋商情况退出磋商，并在“苏采云”系统中提交“退出磋商函”并加盖CA电子公章。</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进入项目评审流程后，建议各供应商法定代表人或授权委托人始终保持通讯顺畅，及时登录苏采云系统查阅、答复相关信息。</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12、磋商小组根据磋商成交原则确定成交供应商，并将结果通知所有参加磋商的供应商。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13、如磋商过程中出现本磋商文件未尽事宜，由磋商小组根据政府采购有关法律法规讨论决定。</w:t>
      </w:r>
      <w:r/>
    </w:p>
    <w:p>
      <w:pPr>
        <w:ind w:firstLine="422"/>
        <w:spacing w:line="360" w:lineRule="auto"/>
        <w:tabs>
          <w:tab w:val="left" w:pos="142" w:leader="none"/>
          <w:tab w:val="left" w:pos="600" w:leader="none"/>
        </w:tabs>
        <w:rPr>
          <w:rFonts w:ascii="宋体" w:hAnsi="宋体" w:cs="宋体"/>
          <w:b/>
          <w:color w:val="auto"/>
          <w:szCs w:val="21"/>
          <w:highlight w:val="none"/>
        </w:rPr>
        <w:outlineLvl w:val="1"/>
      </w:pPr>
      <w:r>
        <w:rPr>
          <w:rFonts w:hint="eastAsia" w:ascii="宋体" w:hAnsi="宋体" w:cs="宋体"/>
          <w:b/>
          <w:bCs/>
          <w:color w:val="auto"/>
          <w:szCs w:val="21"/>
          <w:highlight w:val="none"/>
          <w:lang w:val="en-US" w:eastAsia="zh-CN"/>
        </w:rPr>
        <w:t xml:space="preserve">十二</w:t>
      </w:r>
      <w:r>
        <w:rPr>
          <w:rFonts w:hint="eastAsia" w:ascii="宋体" w:hAnsi="宋体" w:cs="宋体"/>
          <w:b/>
          <w:bCs/>
          <w:color w:val="auto"/>
          <w:szCs w:val="21"/>
          <w:highlight w:val="none"/>
        </w:rPr>
        <w:t xml:space="preserve">、质疑：</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1、质疑及答复遵守《政府采购质疑和投诉办法》（中华人民共和国财政部令第94号）规定。</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2、供应商认为磋商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①对可以质疑的磋商文件提出质疑的，为收到磋商文件之日或者磋商文件公告期限届满之日；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②对采购过程提出质疑的，为各采购程序环节结束之日；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③对中标或者成交结果提出质疑的，为中标或者成交结果公告期限届满之日。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3、供应商应当在法定质疑期内一次性提出针对同一采购程序环节的质疑。供应商如在法定期限内对同一采购程序环节提出多次质疑的，代理将只对供应商第一次质疑作出答复。</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4、提出质疑的供应商应当是参与所质疑项目采购活动的供应商，未依照采购公告要求获取磋商文件的供应商，视为未参与该项政府采购活动，不具备对该政府采购项目提出质疑的法定权利。</w:t>
      </w:r>
      <w:r/>
    </w:p>
    <w:p>
      <w:pPr>
        <w:ind w:firstLine="422"/>
        <w:spacing w:line="360" w:lineRule="auto"/>
        <w:tabs>
          <w:tab w:val="left" w:pos="753"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对磋商文件内容质疑时，需提供在采购交易系统中下载本项目磋商文件的</w:t>
      </w:r>
      <w:bookmarkStart w:id="9" w:name="_Hlk159144357"/>
      <w:r>
        <w:rPr>
          <w:rFonts w:hint="eastAsia" w:ascii="宋体" w:hAnsi="宋体" w:cs="宋体"/>
          <w:b/>
          <w:bCs/>
          <w:color w:val="auto"/>
          <w:szCs w:val="21"/>
          <w:highlight w:val="none"/>
        </w:rPr>
        <w:t xml:space="preserve">《投标供应商确认函》</w:t>
      </w:r>
      <w:bookmarkEnd w:id="9"/>
      <w:r>
        <w:rPr>
          <w:rFonts w:hint="eastAsia" w:ascii="宋体" w:hAnsi="宋体" w:cs="宋体"/>
          <w:b/>
          <w:bCs/>
          <w:color w:val="auto"/>
          <w:szCs w:val="21"/>
          <w:highlight w:val="none"/>
        </w:rPr>
        <w:t xml:space="preserve">，未提供的视为未依照采购公告要求获取磋商文件的供应商，不具备对该政府采购项目提出质疑的法定权利。</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cs="宋体"/>
          <w:color w:val="auto"/>
          <w:szCs w:val="21"/>
          <w:highlight w:val="none"/>
        </w:rPr>
        <w:t xml:space="preserve">政府采购供应商质疑函范本</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供应商如组成联合体参加投标，则《质疑函范本》中要求签字、盖章、加盖公章之处，联合体各方均须按要求签字、盖章、加盖公章。</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ind w:firstLine="420"/>
        <w:spacing w:line="360" w:lineRule="auto"/>
        <w:tabs>
          <w:tab w:val="left" w:pos="753" w:leader="none"/>
        </w:tabs>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质疑递交地点：</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联系地址：苏州市姑苏区干将西路1296号深业姑苏中心1幢17层</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电话：0512-69165625</w:t>
      </w:r>
      <w:r/>
    </w:p>
    <w:p>
      <w:pPr>
        <w:ind w:firstLine="420"/>
        <w:spacing w:line="360" w:lineRule="auto"/>
        <w:tabs>
          <w:tab w:val="left" w:pos="753"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传真：0512-69163553</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联系人：季欣怡</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十三</w:t>
      </w:r>
      <w:r>
        <w:rPr>
          <w:rFonts w:hint="eastAsia" w:ascii="宋体" w:hAnsi="宋体" w:cs="宋体"/>
          <w:b/>
          <w:bCs/>
          <w:color w:val="auto"/>
          <w:szCs w:val="21"/>
          <w:highlight w:val="none"/>
        </w:rPr>
        <w:t xml:space="preserve">、项目的终止：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出现下列情形之一的，将终止竞争性磋商采购活动：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1、因情况变化，不再符合规定的竞争性磋商采购方式适用情形的；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3、在采购过程中符合要求的供应商或者报价未超过采购预算的供应商不足3家的；</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4、在采购活动中因重大变故，采购任务取消的。</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十四</w:t>
      </w:r>
      <w:r>
        <w:rPr>
          <w:rFonts w:hint="eastAsia" w:ascii="宋体" w:hAnsi="宋体" w:cs="宋体"/>
          <w:b/>
          <w:color w:val="auto"/>
          <w:szCs w:val="21"/>
          <w:highlight w:val="none"/>
        </w:rPr>
        <w:t xml:space="preserve">、信用记录：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根据政府采购法及相关法规，以及</w:t>
      </w:r>
      <w:bookmarkStart w:id="10" w:name="OLE_LINK2"/>
      <w:r>
        <w:rPr>
          <w:rFonts w:hint="eastAsia" w:ascii="宋体" w:hAnsi="宋体" w:cs="宋体"/>
          <w:b/>
          <w:color w:val="auto"/>
          <w:szCs w:val="21"/>
          <w:highlight w:val="none"/>
        </w:rPr>
        <w:t xml:space="preserve">苏州市财政局《关于印发苏州市市级政府采购信用记录查询和使用工作试行办法的通知》（苏财购（2017）11号）文件</w:t>
      </w:r>
      <w:r>
        <w:rPr>
          <w:rFonts w:hint="eastAsia" w:ascii="宋体" w:hAnsi="宋体" w:cs="宋体"/>
          <w:color w:val="auto"/>
          <w:szCs w:val="21"/>
          <w:highlight w:val="none"/>
        </w:rPr>
        <w:t xml:space="preserve">的规定，我们将依法对</w:t>
      </w:r>
      <w:bookmarkEnd w:id="10"/>
      <w:r>
        <w:rPr>
          <w:rFonts w:hint="eastAsia" w:ascii="宋体" w:hAnsi="宋体" w:cs="宋体"/>
          <w:color w:val="auto"/>
          <w:szCs w:val="21"/>
          <w:highlight w:val="none"/>
        </w:rPr>
        <w:t xml:space="preserve">供应商进行信用查询，凡经确认不符合政府采购相关法律法规规定的，将拒绝其参与政府采购活动。</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1、查询截止时点：响应文件递交截止时间。</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2、查询渠道：</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采购代理机构会在接收响应文件截止时间后，登录信用中国网站（www.creditchina.gov.cn/）查询供应商的信用记录，并将查询结果递交评标委员会。</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3、查询证据留存方式：</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对存在失信信息的供应商，由失信供应商进行确认。同时，采购代理机构工作人员应根据评标委员会确认的失信信息，</w:t>
      </w:r>
      <w:r>
        <w:rPr>
          <w:rFonts w:hint="eastAsia" w:ascii="宋体" w:hAnsi="宋体" w:cs="宋体"/>
          <w:bCs/>
          <w:color w:val="auto"/>
          <w:szCs w:val="21"/>
          <w:highlight w:val="none"/>
          <w:lang w:eastAsia="zh-CN"/>
        </w:rPr>
        <w:t xml:space="preserve">登录到</w:t>
      </w:r>
      <w:r>
        <w:rPr>
          <w:rFonts w:hint="eastAsia" w:ascii="宋体" w:hAnsi="宋体" w:cs="宋体"/>
          <w:bCs/>
          <w:color w:val="auto"/>
          <w:szCs w:val="21"/>
          <w:highlight w:val="none"/>
        </w:rPr>
        <w:t xml:space="preserve">相关来源网站页面进行复核并打印，作为证据留存。</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4、信用记录使用规则：</w:t>
      </w:r>
      <w:r/>
    </w:p>
    <w:p>
      <w:pPr>
        <w:ind w:firstLine="420"/>
        <w:spacing w:line="360" w:lineRule="auto"/>
        <w:tabs>
          <w:tab w:val="left" w:pos="753"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在对供应商进行资格性审查时，应根据查询结果对供应商的不良信用记录逐项甄别确认。</w:t>
      </w:r>
      <w:r/>
    </w:p>
    <w:p>
      <w:pPr>
        <w:ind w:firstLine="420"/>
        <w:spacing w:line="360" w:lineRule="auto"/>
        <w:tabs>
          <w:tab w:val="left" w:pos="753"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十五</w:t>
      </w:r>
      <w:r>
        <w:rPr>
          <w:rFonts w:hint="eastAsia" w:ascii="宋体" w:hAnsi="宋体" w:cs="宋体"/>
          <w:b/>
          <w:bCs w:val="0"/>
          <w:color w:val="auto"/>
          <w:szCs w:val="21"/>
          <w:highlight w:val="none"/>
        </w:rPr>
        <w:t xml:space="preserve">、</w:t>
      </w:r>
      <w:r>
        <w:rPr>
          <w:rFonts w:hint="eastAsia" w:ascii="宋体" w:hAnsi="宋体" w:cs="宋体"/>
          <w:b/>
          <w:bCs w:val="0"/>
          <w:color w:val="auto"/>
          <w:szCs w:val="21"/>
          <w:highlight w:val="none"/>
          <w:lang w:val="en-US" w:eastAsia="zh-CN"/>
        </w:rPr>
        <w:t xml:space="preserve">履约保证金</w:t>
      </w:r>
      <w:r>
        <w:rPr>
          <w:rFonts w:hint="eastAsia" w:ascii="宋体" w:hAnsi="宋体" w:cs="宋体"/>
          <w:b/>
          <w:bCs w:val="0"/>
          <w:color w:val="auto"/>
          <w:szCs w:val="21"/>
          <w:highlight w:val="none"/>
        </w:rPr>
        <w:t xml:space="preserve">：</w:t>
      </w:r>
      <w:r/>
    </w:p>
    <w:p>
      <w:pPr>
        <w:ind w:firstLine="420"/>
        <w:spacing w:line="360" w:lineRule="auto"/>
        <w:tabs>
          <w:tab w:val="left" w:pos="753" w:leader="none"/>
        </w:tabs>
        <w:rPr>
          <w:rFonts w:hint="eastAsia" w:ascii="宋体" w:hAnsi="宋体" w:eastAsia="宋体" w:cs="宋体"/>
          <w:bCs/>
          <w:color w:val="auto"/>
          <w:sz w:val="21"/>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在合同签订前，中标（成交）单位（联合体形式中标（成交）的，须为联合体的牵头人）应当以支票、汇票、本票或者</w:t>
      </w:r>
      <w:r>
        <w:rPr>
          <w:rFonts w:hint="eastAsia" w:ascii="宋体" w:hAnsi="宋体" w:eastAsia="宋体" w:cs="宋体"/>
          <w:bCs/>
          <w:color w:val="auto"/>
          <w:sz w:val="21"/>
          <w:szCs w:val="21"/>
          <w:highlight w:val="none"/>
        </w:rPr>
        <w:t xml:space="preserve">金融机构、担保机构出具的保函等非现金形式提交履约保证金。如选择转账方式提交履约保证金的，款项转入以下账户：</w:t>
      </w:r>
      <w:r/>
    </w:p>
    <w:p>
      <w:pPr>
        <w:pStyle w:val="812"/>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中标（成交）单位在合同签订前拒不提交履约保证金的，视为拒绝与采购人签订合同，采购人可以按照评审报告推荐的中标（成交）候选人名单排序，确定下一候选人为中标（成交）单位或者重新开展政府采购活动</w:t>
      </w:r>
      <w:r/>
    </w:p>
    <w:p>
      <w:pPr>
        <w:pStyle w:val="812"/>
        <w:ind w:left="0"/>
        <w:spacing w:after="0"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812"/>
        <w:ind w:left="0" w:firstLine="422"/>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775"/>
        <w:numPr>
          <w:ilvl w:val="0"/>
          <w:numId w:val="1"/>
        </w:numPr>
        <w:jc w:val="center"/>
        <w:spacing w:line="360" w:lineRule="auto"/>
        <w:rPr>
          <w:rFonts w:ascii="宋体" w:hAnsi="宋体"/>
          <w:color w:val="auto"/>
          <w:sz w:val="52"/>
          <w:highlight w:val="none"/>
        </w:rPr>
      </w:pPr>
      <w:r>
        <w:rPr>
          <w:rFonts w:hint="eastAsia" w:ascii="宋体" w:hAnsi="宋体"/>
          <w:color w:val="auto"/>
          <w:sz w:val="52"/>
          <w:highlight w:val="none"/>
        </w:rPr>
        <w:t xml:space="preserve">合同主要条款</w:t>
      </w:r>
      <w:r/>
    </w:p>
    <w:p>
      <w:pPr>
        <w:ind w:firstLine="640"/>
        <w:jc w:val="center"/>
        <w:rPr>
          <w:rFonts w:cs="宋体" w:asciiTheme="minorEastAsia" w:hAnsiTheme="minorEastAsia"/>
          <w:color w:val="auto"/>
          <w:sz w:val="32"/>
          <w:szCs w:val="32"/>
          <w:highlight w:val="none"/>
        </w:rPr>
      </w:pPr>
      <w:r>
        <w:rPr>
          <w:rFonts w:hint="eastAsia" w:cs="宋体" w:asciiTheme="minorEastAsia" w:hAnsiTheme="minorEastAsia"/>
          <w:color w:val="auto"/>
          <w:sz w:val="32"/>
          <w:szCs w:val="32"/>
          <w:highlight w:val="none"/>
          <w:lang w:eastAsia="zh-CN"/>
        </w:rPr>
        <w:t xml:space="preserve">2026年园区废荧光灯管等生活源有害垃圾无害化运输及处置服务</w:t>
      </w:r>
      <w:r>
        <w:rPr>
          <w:rFonts w:hint="eastAsia" w:cs="宋体" w:asciiTheme="minorEastAsia" w:hAnsiTheme="minorEastAsia"/>
          <w:color w:val="auto"/>
          <w:sz w:val="32"/>
          <w:szCs w:val="32"/>
          <w:highlight w:val="none"/>
        </w:rPr>
        <w:t xml:space="preserve">项目政府采购合同书</w:t>
      </w:r>
      <w:r/>
    </w:p>
    <w:p>
      <w:pPr>
        <w:ind w:firstLine="420"/>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合同编号：</w:t>
      </w:r>
      <w:r/>
    </w:p>
    <w:p>
      <w:pPr>
        <w:ind w:firstLine="422"/>
        <w:spacing w:line="42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甲方（采购人）：</w:t>
      </w:r>
      <w:r>
        <w:rPr>
          <w:rFonts w:hint="eastAsia" w:cs="宋体" w:asciiTheme="minorEastAsia" w:hAnsiTheme="minorEastAsia"/>
          <w:color w:val="auto"/>
          <w:szCs w:val="21"/>
          <w:highlight w:val="none"/>
        </w:rPr>
        <w:t xml:space="preserve">苏州工业园区综合行政执法局</w:t>
      </w:r>
      <w:r/>
    </w:p>
    <w:p>
      <w:pPr>
        <w:ind w:firstLine="420"/>
        <w:jc w:val="left"/>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地址：</w:t>
      </w:r>
      <w:r>
        <w:rPr>
          <w:rFonts w:cs="宋体" w:asciiTheme="minorEastAsia" w:hAnsiTheme="minorEastAsia"/>
          <w:color w:val="auto"/>
          <w:szCs w:val="21"/>
          <w:highlight w:val="none"/>
        </w:rPr>
        <w:t xml:space="preserve">苏州工业园区南施街233号城市管理大厦</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联系人：</w:t>
      </w:r>
      <w:r>
        <w:rPr>
          <w:rFonts w:hint="eastAsia" w:cs="宋体" w:asciiTheme="minorEastAsia" w:hAnsiTheme="minorEastAsia"/>
          <w:color w:val="auto"/>
          <w:szCs w:val="21"/>
          <w:highlight w:val="none"/>
          <w:lang w:eastAsia="zh-CN"/>
        </w:rPr>
        <w:t xml:space="preserve">任雪杰</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联系电话：</w:t>
      </w:r>
      <w:r>
        <w:rPr>
          <w:rFonts w:hint="eastAsia" w:cs="宋体" w:asciiTheme="minorEastAsia" w:hAnsiTheme="minorEastAsia"/>
          <w:color w:val="auto"/>
          <w:szCs w:val="21"/>
          <w:highlight w:val="none"/>
          <w:lang w:eastAsia="zh-CN"/>
        </w:rPr>
        <w:t xml:space="preserve">0512-62871726</w:t>
      </w:r>
      <w:r/>
    </w:p>
    <w:p>
      <w:pPr>
        <w:ind w:firstLine="422"/>
        <w:spacing w:before="100" w:beforeAutospacing="1" w:line="420" w:lineRule="exact"/>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乙方（供应商）：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地址：                        邮政编码：</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联系人：                      手机号码：</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办公电话：                    电子邮件</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b/>
          <w:color w:val="auto"/>
          <w:szCs w:val="21"/>
          <w:highlight w:val="none"/>
        </w:rPr>
      </w:pPr>
      <w:r>
        <w:rPr>
          <w:rFonts w:cs="宋体" w:asciiTheme="minorEastAsia" w:hAnsiTheme="minorEastAsia"/>
          <w:b/>
          <w:color w:val="auto"/>
          <w:szCs w:val="21"/>
          <w:highlight w:val="none"/>
        </w:rPr>
      </w:r>
      <w:r/>
    </w:p>
    <w:p>
      <w:pPr>
        <w:ind w:firstLine="422"/>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采购代理机构：</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pStyle w:val="818"/>
        <w:rPr>
          <w:color w:val="auto"/>
          <w:highlight w:val="none"/>
        </w:rPr>
      </w:pPr>
      <w:r>
        <w:rPr>
          <w:color w:val="auto"/>
          <w:highlight w:val="none"/>
        </w:rPr>
      </w:r>
      <w:r/>
    </w:p>
    <w:p>
      <w:pPr>
        <w:pStyle w:val="786"/>
        <w:ind w:firstLine="482"/>
        <w:spacing w:line="42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根据</w:t>
      </w:r>
      <w:r>
        <w:rPr>
          <w:rFonts w:hint="eastAsia" w:cs="宋体" w:asciiTheme="minorEastAsia" w:hAnsiTheme="minorEastAsia"/>
          <w:color w:val="auto"/>
          <w:szCs w:val="21"/>
          <w:highlight w:val="none"/>
          <w:lang w:eastAsia="zh-CN"/>
        </w:rPr>
        <w:t xml:space="preserve">磋商</w:t>
      </w:r>
      <w:r>
        <w:rPr>
          <w:rFonts w:hint="eastAsia" w:cs="宋体" w:asciiTheme="minorEastAsia" w:hAnsiTheme="minorEastAsia"/>
          <w:color w:val="auto"/>
          <w:szCs w:val="21"/>
          <w:highlight w:val="none"/>
        </w:rPr>
        <w:t xml:space="preserve">编号为</w:t>
      </w:r>
      <w:r>
        <w:rPr>
          <w:rFonts w:hint="eastAsia" w:cs="宋体" w:asciiTheme="minorEastAsia" w:hAnsiTheme="minorEastAsia"/>
          <w:color w:val="auto"/>
          <w:szCs w:val="21"/>
          <w:highlight w:val="none"/>
          <w:u w:val="single"/>
          <w:lang w:eastAsia="zh-CN"/>
        </w:rPr>
        <w:t xml:space="preserve">JSZC-320591-SZWK-C2026-0190</w:t>
      </w:r>
      <w:r>
        <w:rPr>
          <w:rFonts w:hint="eastAsia" w:cs="宋体" w:asciiTheme="minorEastAsia" w:hAnsiTheme="minorEastAsia"/>
          <w:color w:val="auto"/>
          <w:szCs w:val="21"/>
          <w:highlight w:val="none"/>
        </w:rPr>
        <w:t xml:space="preserve">的</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及该文件的投标文件和中标通知书，甲乙双方根据《中华人民共和国民法典》之规定，甲乙双方在平等、自愿、互利的基础上就此次中标的标的物采购事宜，签订本合同书</w:t>
      </w:r>
      <w:r/>
    </w:p>
    <w:p>
      <w:pPr>
        <w:ind w:firstLine="422"/>
        <w:spacing w:line="420" w:lineRule="exact"/>
        <w:rPr>
          <w:rFonts w:cs="宋体" w:asciiTheme="minorEastAsia" w:hAnsiTheme="minorEastAsia"/>
          <w:b/>
          <w:color w:val="auto"/>
          <w:szCs w:val="21"/>
          <w:highlight w:val="none"/>
        </w:rPr>
        <w:outlineLvl w:val="0"/>
      </w:pPr>
      <w:r/>
      <w:bookmarkStart w:id="11" w:name="_Toc153983281"/>
      <w:r>
        <w:rPr>
          <w:rFonts w:hint="eastAsia" w:cs="宋体" w:asciiTheme="minorEastAsia" w:hAnsiTheme="minorEastAsia"/>
          <w:b/>
          <w:color w:val="auto"/>
          <w:szCs w:val="21"/>
          <w:highlight w:val="none"/>
        </w:rPr>
        <w:t xml:space="preserve">一、合同的主要内容</w:t>
      </w:r>
      <w:bookmarkEnd w:id="11"/>
      <w:r/>
      <w:r/>
    </w:p>
    <w:p>
      <w:pPr>
        <w:ind w:firstLine="420"/>
        <w:spacing w:line="420" w:lineRule="exact"/>
        <w:rPr>
          <w:rFonts w:cs="宋体" w:asciiTheme="minorEastAsia" w:hAnsiTheme="minorEastAsia"/>
          <w:color w:val="auto"/>
          <w:szCs w:val="21"/>
          <w:highlight w:val="none"/>
        </w:rPr>
        <w:outlineLvl w:val="1"/>
      </w:pPr>
      <w:r/>
      <w:bookmarkStart w:id="12" w:name="_Toc153983282"/>
      <w:r>
        <w:rPr>
          <w:rFonts w:hint="eastAsia" w:cs="宋体" w:asciiTheme="minorEastAsia" w:hAnsiTheme="minorEastAsia"/>
          <w:color w:val="auto"/>
          <w:szCs w:val="21"/>
          <w:highlight w:val="none"/>
        </w:rPr>
        <w:t xml:space="preserve">1、合同标的</w:t>
      </w:r>
      <w:bookmarkEnd w:id="12"/>
      <w:r/>
      <w:r/>
    </w:p>
    <w:p>
      <w:pPr>
        <w:ind w:firstLine="420"/>
        <w:spacing w:line="420" w:lineRule="exact"/>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u w:val="single"/>
        </w:rPr>
        <w:t xml:space="preserve">2026年园区废荧光灯管等生活源有害垃圾无害化运输及处置服务项目</w:t>
      </w:r>
      <w:r/>
    </w:p>
    <w:p>
      <w:pPr>
        <w:ind w:firstLine="420"/>
        <w:spacing w:line="420" w:lineRule="exact"/>
        <w:rPr>
          <w:rFonts w:cs="宋体" w:asciiTheme="minorEastAsia" w:hAnsiTheme="minorEastAsia"/>
          <w:color w:val="auto"/>
          <w:szCs w:val="21"/>
          <w:highlight w:val="none"/>
        </w:rPr>
        <w:outlineLvl w:val="1"/>
      </w:pPr>
      <w:r/>
      <w:bookmarkStart w:id="13" w:name="_Toc153983283"/>
      <w:r>
        <w:rPr>
          <w:rFonts w:hint="eastAsia" w:cs="宋体" w:asciiTheme="minorEastAsia" w:hAnsiTheme="minorEastAsia"/>
          <w:color w:val="auto"/>
          <w:szCs w:val="21"/>
          <w:highlight w:val="none"/>
        </w:rPr>
        <w:t xml:space="preserve">2、</w:t>
      </w:r>
      <w:bookmarkEnd w:id="13"/>
      <w:r>
        <w:rPr>
          <w:rFonts w:hint="eastAsia" w:cs="宋体" w:asciiTheme="minorEastAsia" w:hAnsiTheme="minorEastAsia"/>
          <w:color w:val="auto"/>
          <w:szCs w:val="21"/>
          <w:highlight w:val="none"/>
        </w:rPr>
        <w:t xml:space="preserve">服务期限</w:t>
      </w:r>
      <w:r/>
    </w:p>
    <w:p>
      <w:pPr>
        <w:ind w:left="0"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u w:val="single"/>
          <w:lang w:val="en-US" w:eastAsia="zh-CN"/>
        </w:rPr>
        <w:t xml:space="preserve">36</w:t>
      </w:r>
      <w:r>
        <w:rPr>
          <w:rFonts w:hint="eastAsia" w:cs="宋体" w:asciiTheme="minorEastAsia" w:hAnsiTheme="minorEastAsia"/>
          <w:color w:val="auto"/>
          <w:szCs w:val="21"/>
          <w:highlight w:val="none"/>
          <w:u w:val="single"/>
        </w:rPr>
        <w:t xml:space="preserve">个月（计划自</w:t>
      </w:r>
      <w:r>
        <w:rPr>
          <w:rFonts w:hint="eastAsia" w:cs="宋体" w:asciiTheme="minorEastAsia" w:hAnsiTheme="minorEastAsia"/>
          <w:color w:val="auto"/>
          <w:szCs w:val="21"/>
          <w:highlight w:val="none"/>
          <w:u w:val="single"/>
          <w:lang w:eastAsia="zh-CN"/>
        </w:rPr>
        <w:t xml:space="preserve">2026年8月16日至2029年8月15日</w:t>
      </w:r>
      <w:r>
        <w:rPr>
          <w:rFonts w:hint="eastAsia" w:cs="宋体" w:asciiTheme="minorEastAsia" w:hAnsiTheme="minorEastAsia"/>
          <w:color w:val="auto"/>
          <w:szCs w:val="21"/>
          <w:highlight w:val="none"/>
          <w:u w:val="single"/>
        </w:rPr>
        <w:t xml:space="preserve">，实际进场日期以采购</w:t>
      </w:r>
      <w:r>
        <w:rPr>
          <w:rFonts w:hint="eastAsia" w:cs="宋体" w:asciiTheme="minorEastAsia" w:hAnsiTheme="minorEastAsia"/>
          <w:color w:val="auto"/>
          <w:szCs w:val="21"/>
          <w:highlight w:val="none"/>
          <w:u w:val="single"/>
          <w:lang w:val="en-US" w:eastAsia="zh-CN"/>
        </w:rPr>
        <w:t xml:space="preserve">人</w:t>
      </w:r>
      <w:r>
        <w:rPr>
          <w:rFonts w:hint="eastAsia" w:cs="宋体" w:asciiTheme="minorEastAsia" w:hAnsiTheme="minorEastAsia"/>
          <w:color w:val="auto"/>
          <w:szCs w:val="21"/>
          <w:highlight w:val="none"/>
          <w:u w:val="single"/>
        </w:rPr>
        <w:t xml:space="preserve">书面通知为准）</w:t>
      </w:r>
      <w:r>
        <w:rPr>
          <w:rFonts w:hint="eastAsia" w:cs="宋体" w:asciiTheme="minorEastAsia" w:hAnsiTheme="minorEastAsia"/>
          <w:color w:val="auto"/>
          <w:szCs w:val="21"/>
          <w:highlight w:val="none"/>
        </w:rPr>
        <w:t xml:space="preserve">。</w:t>
      </w:r>
      <w:r/>
    </w:p>
    <w:p>
      <w:pPr>
        <w:pStyle w:val="786"/>
        <w:ind w:left="0" w:firstLine="420"/>
        <w:rPr>
          <w:rFonts w:hint="eastAsia" w:eastAsia="宋体" w:cs="宋体" w:asciiTheme="minorEastAsia" w:hAnsiTheme="minorEastAsia"/>
          <w:color w:val="auto"/>
          <w:sz w:val="21"/>
          <w:szCs w:val="21"/>
          <w:highlight w:val="none"/>
          <w:lang w:val="en-US" w:eastAsia="zh-CN" w:bidi="ar-SA"/>
        </w:rPr>
      </w:pPr>
      <w:r>
        <w:rPr>
          <w:rFonts w:hint="eastAsia" w:eastAsia="宋体" w:cs="宋体" w:asciiTheme="minorEastAsia" w:hAnsiTheme="minorEastAsia"/>
          <w:color w:val="auto"/>
          <w:sz w:val="21"/>
          <w:szCs w:val="21"/>
          <w:highlight w:val="none"/>
          <w:lang w:val="en-US" w:eastAsia="zh-CN" w:bidi="ar-SA"/>
        </w:rPr>
        <w:t xml:space="preserve">本项目总服务期为36个月，（每12个月为一个周期，共3个周期），合同每12个月一签。每12个月服务期满前60日内，甲方根据乙方履约情况决定是否续签下一个周期合同，续签次数不超过2次，每次续签不超过12个月。</w:t>
      </w:r>
      <w:r/>
    </w:p>
    <w:p>
      <w:pPr>
        <w:pStyle w:val="786"/>
        <w:rPr>
          <w:rFonts w:hint="eastAsia" w:eastAsia="宋体" w:cs="宋体" w:asciiTheme="minorEastAsia" w:hAnsiTheme="minorEastAsia"/>
          <w:color w:val="auto"/>
          <w:sz w:val="21"/>
          <w:szCs w:val="21"/>
          <w:highlight w:val="none"/>
          <w:lang w:val="en-US" w:eastAsia="zh-CN" w:bidi="ar-SA"/>
        </w:rPr>
      </w:pPr>
      <w:r>
        <w:rPr>
          <w:rFonts w:hint="eastAsia" w:eastAsia="宋体" w:cs="宋体" w:asciiTheme="minorEastAsia" w:hAnsiTheme="minorEastAsia"/>
          <w:color w:val="auto"/>
          <w:sz w:val="21"/>
          <w:szCs w:val="21"/>
          <w:highlight w:val="none"/>
          <w:lang w:val="en-US" w:eastAsia="zh-CN" w:bidi="ar-SA"/>
        </w:rPr>
        <w:t xml:space="preserve">本合同为第  年合同，期限12个月，计划自    年  月  日至    年  月  日。</w:t>
      </w:r>
      <w:r/>
    </w:p>
    <w:p>
      <w:pPr>
        <w:ind w:firstLine="422"/>
        <w:spacing w:line="420" w:lineRule="exact"/>
        <w:rPr>
          <w:rFonts w:cs="宋体" w:asciiTheme="minorEastAsia" w:hAnsiTheme="minorEastAsia"/>
          <w:b/>
          <w:color w:val="auto"/>
          <w:szCs w:val="21"/>
          <w:highlight w:val="none"/>
        </w:rPr>
        <w:outlineLvl w:val="0"/>
      </w:pPr>
      <w:r/>
      <w:bookmarkStart w:id="14" w:name="_Toc153983284"/>
      <w:r>
        <w:rPr>
          <w:rFonts w:hint="eastAsia" w:cs="宋体" w:asciiTheme="minorEastAsia" w:hAnsiTheme="minorEastAsia"/>
          <w:b/>
          <w:color w:val="auto"/>
          <w:szCs w:val="21"/>
          <w:highlight w:val="none"/>
        </w:rPr>
        <w:t xml:space="preserve">二、合同价款的构成及支付</w:t>
      </w:r>
      <w:bookmarkEnd w:id="14"/>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1、合同价款及构成</w:t>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暂定为人民币（大写）</w:t>
      </w:r>
      <w:r>
        <w:rPr>
          <w:rFonts w:hint="eastAsia" w:cs="宋体" w:asciiTheme="minorEastAsia" w:hAnsiTheme="minorEastAsia"/>
          <w:color w:val="auto"/>
          <w:szCs w:val="21"/>
          <w:highlight w:val="none"/>
          <w:u w:val="single"/>
        </w:rPr>
        <w:t xml:space="preserve">       元</w:t>
      </w:r>
      <w:r>
        <w:rPr>
          <w:rFonts w:hint="eastAsia" w:cs="宋体" w:asciiTheme="minorEastAsia" w:hAnsiTheme="minorEastAsia"/>
          <w:color w:val="auto"/>
          <w:szCs w:val="21"/>
          <w:highlight w:val="none"/>
        </w:rPr>
        <w:t xml:space="preserve">（小写）¥ </w:t>
      </w:r>
      <w:r>
        <w:rPr>
          <w:rFonts w:hint="eastAsia" w:cs="宋体" w:asciiTheme="minorEastAsia" w:hAnsiTheme="minorEastAsia"/>
          <w:color w:val="auto"/>
          <w:szCs w:val="21"/>
          <w:highlight w:val="none"/>
          <w:u w:val="single"/>
        </w:rPr>
        <w:t xml:space="preserve">       元</w:t>
      </w:r>
      <w:r>
        <w:rPr>
          <w:rFonts w:hint="eastAsia" w:cs="宋体" w:asciiTheme="minorEastAsia" w:hAnsiTheme="minorEastAsia"/>
          <w:color w:val="auto"/>
          <w:szCs w:val="21"/>
          <w:highlight w:val="none"/>
        </w:rPr>
        <w:t xml:space="preserve">。</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w:t>
      </w:r>
      <w:r>
        <w:rPr>
          <w:rFonts w:hint="eastAsia" w:ascii="宋体" w:hAnsi="宋体" w:eastAsia="宋体" w:cs="宋体"/>
          <w:color w:val="auto"/>
          <w:szCs w:val="21"/>
          <w:highlight w:val="none"/>
        </w:rPr>
        <w:t xml:space="preserve">上述费用</w:t>
      </w:r>
      <w:r>
        <w:rPr>
          <w:rFonts w:hint="eastAsia" w:ascii="宋体" w:hAnsi="宋体" w:cs="宋体"/>
          <w:color w:val="auto"/>
          <w:szCs w:val="21"/>
          <w:highlight w:val="none"/>
          <w:lang w:eastAsia="zh-CN"/>
        </w:rPr>
        <w:t xml:space="preserve">包括完成有害垃圾运输及处置工作所需的人工、机械设备、工具器具、垃圾清运、第十三个月工资、春节慰问金、高温费、防暑降温物品费用以及供应商企业利润、税金和政策性文件规定及合同包含的所有风险、责任等各项应有费用】</w:t>
      </w:r>
      <w:r/>
    </w:p>
    <w:p>
      <w:pPr>
        <w:pStyle w:val="786"/>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本项目投标时采用二次报价，各项结算单价按供应商第一次报价单价下浮之后的单价执行，下浮率=（第一次报价总价-成交价总价）/第一次报价总价。</w:t>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2、支付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1、进度款支付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甲方对乙方的月度考核结果作为乙方每月进度款支付的依据。进度款每3个月支付一次。</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每月进度款=当月实际运输及处置服务费*</w:t>
      </w:r>
      <w:r>
        <w:rPr>
          <w:rFonts w:hint="eastAsia" w:cs="宋体" w:asciiTheme="minorEastAsia" w:hAnsiTheme="minorEastAsia"/>
          <w:color w:val="auto"/>
          <w:szCs w:val="21"/>
          <w:highlight w:val="none"/>
          <w:lang w:val="en-US" w:eastAsia="zh-CN"/>
        </w:rPr>
        <w:t xml:space="preserve">80</w:t>
      </w:r>
      <w:r>
        <w:rPr>
          <w:rFonts w:hint="eastAsia" w:cs="宋体" w:asciiTheme="minorEastAsia" w:hAnsiTheme="minorEastAsia"/>
          <w:color w:val="auto"/>
          <w:szCs w:val="21"/>
          <w:highlight w:val="none"/>
        </w:rPr>
        <w:t xml:space="preserve">%-月度违约处罚扣款-其他扣款</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月度违约处置扣款：月度考核满分为100分。若月度考核得分≥92分，当月考核扣款为0；若月度考核得分&lt;92分，当月违约处罚扣款=当月全额服务费×（100-考核得分）%。</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2、尾款支付</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合同尾款=Σ </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月服务费*</w:t>
      </w:r>
      <w:r>
        <w:rPr>
          <w:rFonts w:hint="eastAsia" w:cs="宋体" w:asciiTheme="minorEastAsia" w:hAnsiTheme="minorEastAsia"/>
          <w:color w:val="auto"/>
          <w:szCs w:val="21"/>
          <w:highlight w:val="none"/>
          <w:lang w:val="en-US" w:eastAsia="zh-CN"/>
        </w:rPr>
        <w:t xml:space="preserve">20</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20</w:t>
      </w:r>
      <w:r>
        <w:rPr>
          <w:rFonts w:hint="eastAsia" w:cs="宋体" w:asciiTheme="minorEastAsia" w:hAnsiTheme="minorEastAsia"/>
          <w:color w:val="auto"/>
          <w:szCs w:val="21"/>
          <w:highlight w:val="none"/>
        </w:rPr>
        <w:t xml:space="preserve">%尾款将在乙方完成合同约定的作业服务等事项并办理移交验收后再予以支付（无息）。若中标方在合同服务期限满移交过程中未能完全履行相关义务造成服务中断、设施设备严重损失、上访事件、罢工歇业、劳动合同争议或其他纠纷，采购方有权拒付尾款，并由乙方承担违约责任。</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、支付流程</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每期工作完成，并达到合同约定的支付条件后，于次月5日前向甲方提交完整的付款申请资料，经甲方审核，双方确认支付金额后60天内完成支付工作。支付前乙方应向甲方开具相应金额的增值税普通发票。因上级部门流转审批致使超出前述期限的甲方不构成违约。</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、支付材料</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在首次付款前，乙方至少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firstLine="422"/>
        <w:spacing w:line="420" w:lineRule="exact"/>
        <w:rPr>
          <w:rFonts w:cs="宋体" w:asciiTheme="minorEastAsia" w:hAnsiTheme="minorEastAsia"/>
          <w:b/>
          <w:color w:val="auto"/>
          <w:szCs w:val="21"/>
          <w:highlight w:val="none"/>
        </w:rPr>
        <w:outlineLvl w:val="0"/>
      </w:pPr>
      <w:r/>
      <w:bookmarkStart w:id="15" w:name="_Toc153983285"/>
      <w:r>
        <w:rPr>
          <w:rFonts w:hint="eastAsia" w:cs="宋体" w:asciiTheme="minorEastAsia" w:hAnsiTheme="minorEastAsia"/>
          <w:b/>
          <w:color w:val="auto"/>
          <w:szCs w:val="21"/>
          <w:highlight w:val="none"/>
        </w:rPr>
        <w:t xml:space="preserve">三、合同的履行</w:t>
      </w:r>
      <w:bookmarkEnd w:id="15"/>
      <w:r/>
      <w:r/>
    </w:p>
    <w:p>
      <w:pPr>
        <w:ind w:firstLine="420"/>
        <w:spacing w:line="420" w:lineRule="exact"/>
        <w:rPr>
          <w:rFonts w:cs="宋体" w:asciiTheme="minorEastAsia" w:hAnsiTheme="minorEastAsia"/>
          <w:color w:val="auto"/>
          <w:szCs w:val="21"/>
          <w:highlight w:val="none"/>
        </w:rPr>
      </w:pPr>
      <w:r/>
      <w:bookmarkStart w:id="16" w:name="_Toc153983286"/>
      <w:r>
        <w:rPr>
          <w:rFonts w:hint="eastAsia" w:cs="宋体" w:asciiTheme="minorEastAsia" w:hAnsiTheme="minorEastAsia"/>
          <w:color w:val="auto"/>
          <w:szCs w:val="21"/>
          <w:highlight w:val="none"/>
        </w:rPr>
        <w:t xml:space="preserve">1、服务内容及要求、服务工作管理及考核</w:t>
      </w:r>
      <w:bookmarkEnd w:id="16"/>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lang w:val="en-US" w:eastAsia="zh-CN"/>
        </w:rPr>
        <w:t xml:space="preserve"> 详见合同附件一《技术要求》、附件二《苏州工业园区有害垃圾运输处置考核评分表》、附件三《苏州市区生活源有害垃圾收运确认单》、附件四《 转移联单（请款以环保平台联单为准）》、附件五《履约保函》</w:t>
      </w:r>
      <w:r>
        <w:rPr>
          <w:rFonts w:hint="eastAsia" w:cs="宋体" w:asciiTheme="minorEastAsia" w:hAnsiTheme="minorEastAsia"/>
          <w:color w:val="auto"/>
          <w:szCs w:val="21"/>
          <w:highlight w:val="none"/>
        </w:rPr>
        <w:t xml:space="preserve">。</w:t>
      </w:r>
      <w:r/>
    </w:p>
    <w:p>
      <w:pPr>
        <w:ind w:firstLine="420"/>
        <w:spacing w:line="420" w:lineRule="exact"/>
        <w:rPr>
          <w:rFonts w:cs="宋体" w:asciiTheme="minorEastAsia" w:hAnsiTheme="minorEastAsia"/>
          <w:color w:val="auto"/>
          <w:szCs w:val="21"/>
          <w:highlight w:val="none"/>
        </w:rPr>
        <w:outlineLvl w:val="1"/>
      </w:pPr>
      <w:r/>
      <w:bookmarkStart w:id="17" w:name="_Toc153983287"/>
      <w:r>
        <w:rPr>
          <w:rFonts w:hint="eastAsia" w:cs="宋体" w:asciiTheme="minorEastAsia" w:hAnsiTheme="minorEastAsia"/>
          <w:color w:val="auto"/>
          <w:szCs w:val="21"/>
          <w:highlight w:val="none"/>
        </w:rPr>
        <w:t xml:space="preserve">2、乙方人员及设备配备</w:t>
      </w:r>
      <w:bookmarkEnd w:id="17"/>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2.1、本项目乙方委派的项目组成员</w:t>
      </w:r>
      <w:r/>
    </w:p>
    <w:p>
      <w:pPr>
        <w:ind w:firstLine="420"/>
        <w:spacing w:line="420" w:lineRule="exact"/>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项目经理：</w:t>
      </w:r>
      <w:r>
        <w:rPr>
          <w:rFonts w:hint="eastAsia" w:cs="宋体" w:asciiTheme="minorEastAsia" w:hAnsiTheme="minorEastAsia"/>
          <w:color w:val="auto"/>
          <w:szCs w:val="21"/>
          <w:highlight w:val="none"/>
          <w:u w:val="single"/>
        </w:rPr>
        <w:t xml:space="preserve">姓名   ，身份证号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项目组其他人员详见合同附件。</w:t>
      </w:r>
      <w:r/>
    </w:p>
    <w:p>
      <w:pPr>
        <w:ind w:firstLine="420"/>
        <w:spacing w:line="420" w:lineRule="exact"/>
        <w:rPr>
          <w:rFonts w:hint="eastAsia" w:eastAsia="宋体" w:cs="宋体" w:asciiTheme="minorEastAsia" w:hAnsiTheme="minorEastAsia"/>
          <w:color w:val="auto"/>
          <w:szCs w:val="21"/>
          <w:highlight w:val="none"/>
          <w:lang w:eastAsia="zh-CN"/>
        </w:rPr>
      </w:pPr>
      <w:r>
        <w:rPr>
          <w:rFonts w:hint="eastAsia" w:cs="宋体" w:asciiTheme="minorEastAsia" w:hAnsiTheme="minorEastAsia"/>
          <w:color w:val="auto"/>
          <w:szCs w:val="21"/>
          <w:highlight w:val="none"/>
        </w:rPr>
        <w:t xml:space="preserve">2.2、本项目乙方投入的车辆、设备</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详见合同附件。</w:t>
      </w:r>
      <w:r/>
    </w:p>
    <w:p>
      <w:pPr>
        <w:ind w:firstLine="420"/>
        <w:spacing w:line="420" w:lineRule="exact"/>
        <w:rPr>
          <w:rFonts w:cs="宋体" w:asciiTheme="minorEastAsia" w:hAnsiTheme="minorEastAsia"/>
          <w:color w:val="auto"/>
          <w:szCs w:val="21"/>
          <w:highlight w:val="none"/>
        </w:rPr>
        <w:outlineLvl w:val="1"/>
      </w:pPr>
      <w:r/>
      <w:bookmarkStart w:id="18" w:name="_Toc153983288"/>
      <w:r>
        <w:rPr>
          <w:rFonts w:hint="eastAsia" w:cs="宋体" w:asciiTheme="minorEastAsia" w:hAnsiTheme="minorEastAsia"/>
          <w:color w:val="auto"/>
          <w:szCs w:val="21"/>
          <w:highlight w:val="none"/>
        </w:rPr>
        <w:t xml:space="preserve">3、进场核验</w:t>
      </w:r>
      <w:bookmarkEnd w:id="18"/>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未通过甲方进场核验的，视为乙方未按照合同约定履约，甲方自进场核验之日起按合同金额的万分之四每日的标准向乙方收取违约金；经两次整改仍不符合进场核验要求的，甲方有权解除合同；合同解除的，自合同解除之日起，三年内乙方参与甲方或与甲方存在管理关系单位的采购活动，甲方有权拒绝。</w:t>
      </w:r>
      <w:r/>
    </w:p>
    <w:p>
      <w:pPr>
        <w:ind w:firstLine="420"/>
        <w:spacing w:line="420" w:lineRule="exact"/>
        <w:rPr>
          <w:rFonts w:cs="宋体" w:asciiTheme="minorEastAsia" w:hAnsiTheme="minorEastAsia"/>
          <w:color w:val="auto"/>
          <w:szCs w:val="21"/>
          <w:highlight w:val="none"/>
        </w:rPr>
        <w:outlineLvl w:val="1"/>
      </w:pPr>
      <w:r/>
      <w:bookmarkStart w:id="19" w:name="_Toc153983289"/>
      <w:r>
        <w:rPr>
          <w:rFonts w:hint="eastAsia" w:cs="宋体" w:asciiTheme="minorEastAsia" w:hAnsiTheme="minorEastAsia"/>
          <w:color w:val="auto"/>
          <w:szCs w:val="21"/>
          <w:highlight w:val="none"/>
        </w:rPr>
        <w:t xml:space="preserve">4、双方权利和义务</w:t>
      </w:r>
      <w:bookmarkEnd w:id="19"/>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4.1、甲方权利和义务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（1）甲方有根据合同对乙方的作业量和作业质量进行检查和考核的权利；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（2）甲方有权自行或邀请第三方或接受社会监督等形式对履约质量进行监管。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（3）乙方未按合同规定的标准作业，甲方有要求乙方整改的权利；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（4）甲方有根据考核结果核减乙方作业费用的权利</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（5）有向乙方通告检查及考核结果的义务</w:t>
      </w:r>
      <w:r>
        <w:rPr>
          <w:rFonts w:hint="eastAsia" w:cs="宋体" w:asciiTheme="minorEastAsia" w:hAnsiTheme="minorEastAsia"/>
          <w:color w:val="auto"/>
          <w:szCs w:val="21"/>
          <w:highlight w:val="none"/>
          <w:lang w:eastAsia="zh-CN"/>
        </w:rPr>
        <w:t xml:space="preserve">；</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（6）甲方有向乙方解释作业标准及相关工艺的义务；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（7）甲方有按时支付价款的义务，因上级部门流转审批致使超出前述期限的甲方免责。</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4.2、乙方权利义务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（1）乙方有自主经营，组织生产的权利；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（2）乙方有对作业标准、检查结果要求甲方进行解释说明的权利；</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（3）乙方在合同规定的作业范围进行规范操作，如遇到影响作业的外界因素，可以请甲方进行协调；</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（4）乙方应严格落实安全生产主体责任</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确保做好安全生产管理工作</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合同履行期间，因养护施工不力导致第三方损失的，乙方应及时妥善处理。①乙方应优先调解处理。第三方要求甲方及相关方赔偿损失的，乙方应主动参与纠纷处理，引导第三方，将矛盾转移到乙方，并承担全部法律责任和经济赔偿责任。②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（7）乙方有保存相关资料，配合甲方进行检查并提供相关报告的义务；</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（8）乙方负责对作业范围内产生的市民投诉、舆情应对及其他应急突发事件处理等工作。</w:t>
      </w:r>
      <w:r/>
    </w:p>
    <w:p>
      <w:pPr>
        <w:ind w:firstLine="420"/>
        <w:spacing w:line="420" w:lineRule="exact"/>
        <w:rPr>
          <w:rFonts w:cs="宋体" w:asciiTheme="minorEastAsia" w:hAnsiTheme="minorEastAsia"/>
          <w:color w:val="auto"/>
          <w:szCs w:val="21"/>
          <w:highlight w:val="none"/>
        </w:rPr>
      </w:pPr>
      <w:r/>
      <w:bookmarkStart w:id="20" w:name="_Toc153983290"/>
      <w:r>
        <w:rPr>
          <w:rFonts w:hint="eastAsia" w:cs="宋体" w:asciiTheme="minorEastAsia" w:hAnsiTheme="minorEastAsia"/>
          <w:color w:val="auto"/>
          <w:szCs w:val="21"/>
          <w:highlight w:val="none"/>
        </w:rPr>
        <w:t xml:space="preserve">5、验收与移交</w:t>
      </w:r>
      <w:bookmarkEnd w:id="20"/>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5.1、验收标准</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本项目将根据政府采购法及相关法规，以及《江苏省政府采购履约验收管理办法》和</w:t>
      </w:r>
      <w:r>
        <w:rPr>
          <w:rFonts w:hint="eastAsia" w:cs="宋体" w:asciiTheme="minorEastAsia" w:hAnsiTheme="minorEastAsia"/>
          <w:color w:val="auto"/>
          <w:szCs w:val="21"/>
          <w:highlight w:val="none"/>
          <w:lang w:eastAsia="zh-CN"/>
        </w:rPr>
        <w:t xml:space="preserve">《关于进一步加强履约验收管理的通知》</w:t>
      </w:r>
      <w:r>
        <w:rPr>
          <w:rFonts w:hint="eastAsia" w:cs="宋体" w:asciiTheme="minorEastAsia" w:hAnsiTheme="minorEastAsia"/>
          <w:color w:val="auto"/>
          <w:szCs w:val="21"/>
          <w:highlight w:val="none"/>
        </w:rPr>
        <w:t xml:space="preserve">文件的规定，对供应商进行履约验收，确认验收合格的，将出具《政府采购履约验收书》。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、验收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到期前30日，乙方向甲方提出书面的验收申请，乙方与甲方进行验收，甲方出具验收情况的书面意见，明确整改内容和期限，乙方应按时完成整改。如乙方未提出申请，经甲方催告后仍不申请的，甲方有权单独或会同新中标单位进行现场查看，单独完成验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、移交前的检查与修缮</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到期前30日，甲方需对相关设施设备等进行重点查看，发现问题且属于乙方修理职责范围内的，甲方出具修理的书面意见，明确修理内容和期限，乙方应按时完成修理。如乙方未按甲方要求进行修理的，甲方有权自行修理或委托第三方进行修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、移交与退费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乙方履行完毕上述全部义务后（包括水、电费乙方已付清），甲方出具《项目履约验收证书》与乙方办理移交。</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如乙方未按约履行上述义务，甲方有权与新中标单位直接办理移交。乙方合同到期日起满一年仍未办理移交的，视为乙方主动放弃该项目所有养护遗留尾款及履约保证金，甲方不再予以支付。</w:t>
      </w:r>
      <w:r/>
    </w:p>
    <w:p>
      <w:pPr>
        <w:ind w:firstLine="420"/>
        <w:spacing w:line="420" w:lineRule="exact"/>
        <w:rPr>
          <w:rFonts w:cs="宋体" w:asciiTheme="minorEastAsia" w:hAnsiTheme="minorEastAsia"/>
          <w:color w:val="auto"/>
          <w:szCs w:val="21"/>
          <w:highlight w:val="none"/>
        </w:rPr>
        <w:outlineLvl w:val="1"/>
      </w:pPr>
      <w:r/>
      <w:bookmarkStart w:id="21" w:name="_Toc153983291"/>
      <w:r>
        <w:rPr>
          <w:rFonts w:hint="eastAsia" w:cs="宋体" w:asciiTheme="minorEastAsia" w:hAnsiTheme="minorEastAsia"/>
          <w:color w:val="auto"/>
          <w:szCs w:val="21"/>
          <w:highlight w:val="none"/>
        </w:rPr>
        <w:t xml:space="preserve">6、履约保证金退还</w:t>
      </w:r>
      <w:bookmarkEnd w:id="21"/>
      <w:r/>
      <w:r/>
    </w:p>
    <w:p>
      <w:pPr>
        <w:ind w:firstLine="420"/>
        <w:spacing w:line="420" w:lineRule="exact"/>
        <w:rPr>
          <w:rFonts w:cs="宋体" w:asciiTheme="minorEastAsia" w:hAnsiTheme="minorEastAsia"/>
          <w:color w:val="auto"/>
          <w:szCs w:val="21"/>
          <w:highlight w:val="none"/>
        </w:rPr>
        <w:outlineLvl w:val="3"/>
      </w:pPr>
      <w:r>
        <w:rPr>
          <w:rFonts w:hint="eastAsia" w:cs="宋体" w:asciiTheme="minorEastAsia" w:hAnsiTheme="minorEastAsia"/>
          <w:color w:val="auto"/>
          <w:szCs w:val="21"/>
          <w:highlight w:val="none"/>
        </w:rPr>
        <w:t xml:space="preserve">本项目履约保证金金额为人民币（大写）：</w:t>
      </w:r>
      <w:r>
        <w:rPr>
          <w:rFonts w:hint="eastAsia" w:cs="宋体" w:asciiTheme="minorEastAsia" w:hAnsiTheme="minorEastAsia"/>
          <w:color w:val="auto"/>
          <w:szCs w:val="21"/>
          <w:highlight w:val="none"/>
          <w:u w:val="single"/>
          <w:lang w:val="en-US" w:eastAsia="zh-CN"/>
        </w:rPr>
        <w:t xml:space="preserve">             </w:t>
      </w:r>
      <w:r>
        <w:rPr>
          <w:rFonts w:hint="eastAsia" w:cs="宋体" w:asciiTheme="minorEastAsia" w:hAnsiTheme="minorEastAsia"/>
          <w:color w:val="auto"/>
          <w:szCs w:val="21"/>
          <w:highlight w:val="none"/>
        </w:rPr>
        <w:t xml:space="preserve">（小写：¥ </w:t>
      </w:r>
      <w:r>
        <w:rPr>
          <w:rFonts w:hint="eastAsia" w:cs="宋体" w:asciiTheme="minorEastAsia" w:hAnsiTheme="minorEastAsia"/>
          <w:color w:val="auto"/>
          <w:szCs w:val="21"/>
          <w:highlight w:val="none"/>
          <w:u w:val="single"/>
          <w:lang w:val="en-US" w:eastAsia="zh-CN"/>
        </w:rPr>
        <w:t xml:space="preserve">                </w:t>
      </w:r>
      <w:r>
        <w:rPr>
          <w:rFonts w:hint="eastAsia" w:cs="宋体" w:asciiTheme="minorEastAsia" w:hAnsiTheme="minorEastAsia"/>
          <w:color w:val="auto"/>
          <w:szCs w:val="21"/>
          <w:highlight w:val="none"/>
        </w:rPr>
        <w:t xml:space="preserve">元）。</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履约保证金（无息）在服务期满且服务缺陷更正后，乙方配合甲方和新供应商办理移交手续，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spacing w:line="420" w:lineRule="exact"/>
        <w:rPr>
          <w:rFonts w:cs="宋体" w:asciiTheme="minorEastAsia" w:hAnsiTheme="minorEastAsia"/>
          <w:color w:val="auto"/>
          <w:szCs w:val="21"/>
          <w:highlight w:val="none"/>
        </w:rPr>
        <w:outlineLvl w:val="0"/>
      </w:pPr>
      <w:r/>
      <w:bookmarkStart w:id="22" w:name="_Toc153983292"/>
      <w:r>
        <w:rPr>
          <w:rFonts w:hint="eastAsia" w:cs="宋体" w:asciiTheme="minorEastAsia" w:hAnsiTheme="minorEastAsia"/>
          <w:b/>
          <w:color w:val="auto"/>
          <w:szCs w:val="21"/>
          <w:highlight w:val="none"/>
        </w:rPr>
        <w:t xml:space="preserve">四、合同的变更、解除和终止</w:t>
      </w:r>
      <w:bookmarkEnd w:id="22"/>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1、合同变更</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1.1、甲方如有本合同之外的委托，双方另行协商签订补充协议或另行签订合同，费用参照本合同标准执行，补充协议或另行签订合同的合计金额不超过本合同金额的10%。</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1.2、在合同期内，乙方出现无法正常履约的情形，甲方有权进行应急处理。甲方有权请第三方代为管理或服务，相关费用经甲方认可后从本合同服务费中予以扣除，直接支付给第三方。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1.3、未经甲方书面允许，乙方不得转让、分包本合同，否则视为乙方违约。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2、合同甲方主体的变更</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因上级政策、组织结构等调整，甲方有权概括转让本合同的权利义务，乙方须无条件接受；转让自甲方的书面通知送达乙方时生效。</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3、合同的解除和终止</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3.1、甲方和乙方协商一致，可以解除合同。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3.2如本政府采购合同继续履行将损害国家利益和社会公共利益的，应当变更、中止或者终止、解除合同。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3.3、在合同期内，符合以下情形之一的，甲方有权单方面解除本合同：</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（1）</w:t>
      </w:r>
      <w:r>
        <w:rPr>
          <w:rFonts w:hint="eastAsia" w:cs="宋体" w:asciiTheme="minorEastAsia" w:hAnsiTheme="minorEastAsia"/>
          <w:color w:val="auto"/>
          <w:szCs w:val="21"/>
          <w:highlight w:val="none"/>
        </w:rPr>
        <w:t xml:space="preserve">根据履约评价考核相关办法，乙方年度履约评价为D级的；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（2）</w:t>
      </w:r>
      <w:r>
        <w:rPr>
          <w:rFonts w:hint="eastAsia" w:cs="宋体" w:asciiTheme="minorEastAsia" w:hAnsiTheme="minorEastAsia"/>
          <w:color w:val="auto"/>
          <w:szCs w:val="21"/>
          <w:highlight w:val="none"/>
        </w:rPr>
        <w:t xml:space="preserve">根据履约评价考核相关办法，乙方连续两年履约评价结果为C级的；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（3）</w:t>
      </w:r>
      <w:r>
        <w:rPr>
          <w:rFonts w:hint="eastAsia" w:cs="宋体" w:asciiTheme="minorEastAsia" w:hAnsiTheme="minorEastAsia"/>
          <w:color w:val="auto"/>
          <w:szCs w:val="21"/>
          <w:highlight w:val="none"/>
        </w:rPr>
        <w:t xml:space="preserve">根据履约评价与考核相关办法，乙方连续2个月日常考核分数低于60分的；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（4）</w:t>
      </w:r>
      <w:r>
        <w:rPr>
          <w:rFonts w:hint="eastAsia" w:cs="宋体" w:asciiTheme="minorEastAsia" w:hAnsiTheme="minorEastAsia"/>
          <w:color w:val="auto"/>
          <w:szCs w:val="21"/>
          <w:highlight w:val="none"/>
        </w:rPr>
        <w:t xml:space="preserve">乙方以联合体形式中标履约的，联合体成员一方破产或注销的；</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（5）</w:t>
      </w:r>
      <w:r>
        <w:rPr>
          <w:rFonts w:hint="eastAsia" w:cs="宋体" w:asciiTheme="minorEastAsia" w:hAnsiTheme="minorEastAsia"/>
          <w:color w:val="auto"/>
          <w:szCs w:val="21"/>
          <w:highlight w:val="none"/>
        </w:rPr>
        <w:t xml:space="preserve">乙方为本合同服务的人员（车辆）出现罢工或停止正常作业服务，经甲方通知或相关政府部门通告后，乙方24小时内未能恢复正常作业服务或未能提供能保障正常履约服务的书面证明材料的；</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eastAsia="zh-CN"/>
        </w:rPr>
        <w:t xml:space="preserve">（6）</w:t>
      </w:r>
      <w:r>
        <w:rPr>
          <w:rFonts w:hint="eastAsia" w:cs="宋体" w:asciiTheme="minorEastAsia" w:hAnsiTheme="minorEastAsia"/>
          <w:color w:val="auto"/>
          <w:szCs w:val="21"/>
          <w:highlight w:val="none"/>
        </w:rPr>
        <w:t xml:space="preserve">甲方发现乙方可能存在以下情况，经甲方通知，乙方应于15日内向甲方提供书面说明，并提供相关证据材料、财务数据，如不能证明乙方经营状况良好的，甲方有权解除合同：①经营状况严重恶化</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②转移财产、抽逃资金</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以逃避债务</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③丧失商业信誉</w:t>
      </w:r>
      <w:r>
        <w:rPr>
          <w:rFonts w:hint="eastAsia" w:cs="宋体" w:asciiTheme="minorEastAsia" w:hAnsiTheme="minorEastAsia"/>
          <w:color w:val="auto"/>
          <w:szCs w:val="21"/>
          <w:highlight w:val="none"/>
          <w:lang w:eastAsia="zh-CN"/>
        </w:rPr>
        <w:t xml:space="preserve">；</w:t>
      </w:r>
      <w:r>
        <w:rPr>
          <w:rFonts w:hint="eastAsia" w:cs="宋体" w:asciiTheme="minorEastAsia" w:hAnsiTheme="minorEastAsia"/>
          <w:color w:val="auto"/>
          <w:szCs w:val="21"/>
          <w:highlight w:val="none"/>
        </w:rPr>
        <w:t xml:space="preserve"> ④有丧失或者可能丧失履行债务能力的其他情形。</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4、不可抗力</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4.1、因不可抗力不能履行本合同的，根据不可抗力的影响，部分或者全部免除责任。但合同一方迟延履行合同义务后发生不可抗力的，违约方不能免除责任。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4.2、合同一方因不可抗力不能履行本合同的，应当及时通知对方，以减轻可能给对方造成的损失，并应当在不可抗力发生之日起15日内提供权威部门出具的认定不可抗力的证明。</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2"/>
        <w:spacing w:line="420" w:lineRule="exact"/>
        <w:rPr>
          <w:rFonts w:hint="eastAsia" w:cs="宋体" w:asciiTheme="minorEastAsia" w:hAnsiTheme="minorEastAsia"/>
          <w:b/>
          <w:color w:val="auto"/>
          <w:szCs w:val="21"/>
          <w:highlight w:val="none"/>
        </w:rPr>
        <w:outlineLvl w:val="0"/>
      </w:pPr>
      <w:r/>
      <w:bookmarkStart w:id="23" w:name="_Toc153983300"/>
      <w:r>
        <w:rPr>
          <w:rFonts w:hint="eastAsia" w:cs="宋体" w:asciiTheme="minorEastAsia" w:hAnsiTheme="minorEastAsia"/>
          <w:b/>
          <w:color w:val="auto"/>
          <w:szCs w:val="21"/>
          <w:highlight w:val="none"/>
        </w:rPr>
        <w:t xml:space="preserve">5、当“乙方累计完成服务费金额达到合同金额”或“合同计划服务期满”两者中任一条件满足时，合同终止。</w:t>
      </w:r>
      <w:r/>
    </w:p>
    <w:p>
      <w:pPr>
        <w:ind w:firstLine="422"/>
        <w:spacing w:line="420" w:lineRule="exact"/>
        <w:rPr>
          <w:rFonts w:cs="宋体" w:asciiTheme="minorEastAsia" w:hAnsiTheme="minorEastAsia"/>
          <w:b/>
          <w:color w:val="auto"/>
          <w:szCs w:val="21"/>
          <w:highlight w:val="none"/>
        </w:rPr>
        <w:outlineLvl w:val="0"/>
      </w:pPr>
      <w:r>
        <w:rPr>
          <w:rFonts w:hint="eastAsia" w:cs="宋体" w:asciiTheme="minorEastAsia" w:hAnsiTheme="minorEastAsia"/>
          <w:b/>
          <w:color w:val="auto"/>
          <w:szCs w:val="21"/>
          <w:highlight w:val="none"/>
        </w:rPr>
        <w:t xml:space="preserve">五、违约责任</w:t>
      </w:r>
      <w:bookmarkEnd w:id="23"/>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合同一方不履行合同义务或者履行合同义务不符合约定的，应当承担继续履行、采取补救措施或赔偿损失等违约责任。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甲方未按照约定时间支付合同价款的，应当承担逾期付款违约责任。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2、乙方违约责任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2.1、甲方有权按照本合同规定对乙方进行考核，并按照考核办法的规定要求乙方承担相应责任。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2.2、乙方承担的违约金不足以赔偿甲方实际损失的，甲方有权要求乙方继续赔偿。</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2.3、乙方履行合同不符合合同要求的，甲方有权责令乙方立即改正，乙方拒不改正或已经造成不良社会影响的，甲方有权要求乙方承担责任。</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2.4、乙方履行合同不符合要求，被取消中标资格（或终止、解除合同）的，并不能免除其支付违约金的责任，自取消中标资格（或终止、解除合同）之日起，三年内乙方参与甲方或与甲方存在管理关系单位的采购活动，甲方有权拒绝。</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2.5、乙方在一个考核年度内未能完全履行相关义务造成服务中断、员工上访、罢工歇业、劳动合同争议或其他纠纷，甲方有权拒付当年度服务费尾款，并由乙方承担违约责任。</w:t>
      </w:r>
      <w:r/>
    </w:p>
    <w:p>
      <w:pPr>
        <w:ind w:firstLine="422"/>
        <w:spacing w:line="420" w:lineRule="exact"/>
        <w:rPr>
          <w:rFonts w:cs="宋体" w:asciiTheme="minorEastAsia" w:hAnsiTheme="minorEastAsia"/>
          <w:b/>
          <w:color w:val="auto"/>
          <w:szCs w:val="21"/>
          <w:highlight w:val="none"/>
        </w:rPr>
        <w:outlineLvl w:val="0"/>
      </w:pPr>
      <w:r/>
      <w:bookmarkStart w:id="24" w:name="_Toc153983303"/>
      <w:r>
        <w:rPr>
          <w:rFonts w:hint="eastAsia" w:cs="宋体" w:asciiTheme="minorEastAsia" w:hAnsiTheme="minorEastAsia"/>
          <w:b/>
          <w:color w:val="auto"/>
          <w:szCs w:val="21"/>
          <w:highlight w:val="none"/>
        </w:rPr>
        <w:t xml:space="preserve">六、</w:t>
      </w:r>
      <w:r>
        <w:rPr>
          <w:rFonts w:hint="eastAsia" w:cs="宋体" w:asciiTheme="minorEastAsia" w:hAnsiTheme="minorEastAsia"/>
          <w:b/>
          <w:color w:val="auto"/>
          <w:szCs w:val="21"/>
          <w:highlight w:val="none"/>
          <w:lang w:eastAsia="zh-CN"/>
        </w:rPr>
        <w:t xml:space="preserve">合同</w:t>
      </w:r>
      <w:r>
        <w:rPr>
          <w:rFonts w:hint="eastAsia" w:cs="宋体" w:asciiTheme="minorEastAsia" w:hAnsiTheme="minorEastAsia"/>
          <w:b/>
          <w:color w:val="auto"/>
          <w:szCs w:val="21"/>
          <w:highlight w:val="none"/>
        </w:rPr>
        <w:t xml:space="preserve">争议解决</w:t>
      </w:r>
      <w:bookmarkEnd w:id="24"/>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1、管辖法院及送达</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本合同未尽之处双方协商解决。本合同发生争议无法协商解决时，双方同意向甲方所在地有管辖权的</w:t>
      </w:r>
      <w:r>
        <w:rPr>
          <w:rFonts w:hint="eastAsia" w:cs="宋体" w:asciiTheme="minorEastAsia" w:hAnsiTheme="minorEastAsia"/>
          <w:color w:val="auto"/>
          <w:szCs w:val="21"/>
          <w:highlight w:val="none"/>
          <w:lang w:eastAsia="zh-CN"/>
        </w:rPr>
        <w:t xml:space="preserve">人民法院提起诉讼解决</w:t>
      </w:r>
      <w:r>
        <w:rPr>
          <w:rFonts w:hint="eastAsia" w:cs="宋体" w:asciiTheme="minorEastAsia" w:hAnsiTheme="minorEastAsia"/>
          <w:color w:val="auto"/>
          <w:szCs w:val="21"/>
          <w:highlight w:val="none"/>
        </w:rPr>
        <w:t xml:space="preserve">。除有争议条款外，本合同其他条款继续履行。</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2、乙方保证本合同中明确的通讯方式为乙方单位各类文书送达地址，如发生变化，乙方应提前3日书面加盖公章通知甲方。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3、甲方可选择邮寄（包括特快专递、平信邮寄、挂号邮寄）、传真、电子通讯方式或专人送达等任一方式送达乙方。</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5、如甲乙之间因合同纠纷发生争议诉至法院，乙方确认本合同载明的上述地址为人民法院司法文书的送达地址。</w:t>
      </w:r>
      <w:r/>
    </w:p>
    <w:p>
      <w:pPr>
        <w:ind w:firstLine="422"/>
        <w:spacing w:line="420" w:lineRule="exact"/>
        <w:rPr>
          <w:rFonts w:cs="宋体" w:asciiTheme="minorEastAsia" w:hAnsiTheme="minorEastAsia"/>
          <w:color w:val="auto"/>
          <w:szCs w:val="21"/>
          <w:highlight w:val="none"/>
        </w:rPr>
        <w:outlineLvl w:val="0"/>
      </w:pPr>
      <w:r/>
      <w:bookmarkStart w:id="25" w:name="_Toc153983305"/>
      <w:r>
        <w:rPr>
          <w:rFonts w:hint="eastAsia" w:cs="宋体" w:asciiTheme="minorEastAsia" w:hAnsiTheme="minorEastAsia"/>
          <w:b/>
          <w:color w:val="auto"/>
          <w:szCs w:val="21"/>
          <w:highlight w:val="none"/>
        </w:rPr>
        <w:t xml:space="preserve">七、其他内容</w:t>
      </w:r>
      <w:bookmarkEnd w:id="25"/>
      <w:r/>
      <w:r/>
    </w:p>
    <w:p>
      <w:pPr>
        <w:ind w:firstLine="420"/>
        <w:spacing w:line="420" w:lineRule="exact"/>
        <w:rPr>
          <w:rFonts w:cs="宋体" w:asciiTheme="minorEastAsia" w:hAnsiTheme="minorEastAsia"/>
          <w:color w:val="auto"/>
          <w:szCs w:val="21"/>
          <w:highlight w:val="none"/>
        </w:rPr>
        <w:outlineLvl w:val="0"/>
      </w:pPr>
      <w:r/>
      <w:bookmarkStart w:id="26" w:name="_Toc153983306"/>
      <w:r>
        <w:rPr>
          <w:rFonts w:hint="eastAsia" w:cs="宋体" w:asciiTheme="minorEastAsia" w:hAnsiTheme="minorEastAsia"/>
          <w:color w:val="auto"/>
          <w:szCs w:val="21"/>
          <w:highlight w:val="none"/>
        </w:rPr>
        <w:t xml:space="preserve">1、关于不得拖欠作业工人劳动报酬的规定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应按照相关法律法规要求，向其聘用、服务本项目的环卫养护作业工人，按时、足额发放工资和（或）支付劳动报酬。若乙方因任何原因，导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20"/>
        <w:spacing w:line="420" w:lineRule="exact"/>
        <w:rPr>
          <w:rFonts w:hint="eastAsia"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2、环卫工人第十三个月工资及春节慰问金发放要求</w:t>
      </w:r>
      <w:r/>
    </w:p>
    <w:p>
      <w:pPr>
        <w:ind w:firstLine="420"/>
        <w:spacing w:line="420" w:lineRule="exact"/>
        <w:rPr>
          <w:rFonts w:hint="eastAsia"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应根据苏州市环卫第十三个月工资及春节慰问金相关发放要求发放第十三个月工资与春节慰问金，第十三个月工资不低于当年苏州市最低工资标准，春节慰问金不低于每人每年1000元。如有因相关薪酬发放问题导致的劳务纠纷均由乙方负责并承担相应责任。</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、防暑降温用品发放要求</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乙方需在夏季高温期间，为其聘用的作业人员发放防暑降温用品。如有因防暑降温用品发放问题导致的劳务纠纷均由乙方负责并承担相应责任。防暑降温物品要求详见附件。</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4</w:t>
      </w:r>
      <w:r>
        <w:rPr>
          <w:rFonts w:hint="eastAsia" w:cs="宋体" w:asciiTheme="minorEastAsia" w:hAnsiTheme="minorEastAsia"/>
          <w:color w:val="auto"/>
          <w:szCs w:val="21"/>
          <w:highlight w:val="none"/>
        </w:rPr>
        <w:t xml:space="preserve">、中小企业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中小企业依据预留项目和价格扣除等优惠政策获取政府采购合同后，小型、微型企业不得分包或转包给大型、中型企业，中型企业不得分包或转包给大型企业。</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5</w:t>
      </w:r>
      <w:r>
        <w:rPr>
          <w:rFonts w:hint="eastAsia" w:cs="宋体" w:asciiTheme="minorEastAsia" w:hAnsiTheme="minorEastAsia"/>
          <w:color w:val="auto"/>
          <w:szCs w:val="21"/>
          <w:highlight w:val="none"/>
        </w:rPr>
        <w:t xml:space="preserve">、“园采贷”</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w:t>
      </w:r>
      <w:r>
        <w:rPr>
          <w:rFonts w:hint="eastAsia" w:cs="宋体" w:asciiTheme="minorEastAsia" w:hAnsiTheme="minorEastAsia"/>
          <w:color w:val="auto"/>
          <w:szCs w:val="21"/>
          <w:highlight w:val="none"/>
          <w:lang w:eastAsia="zh-CN"/>
        </w:rPr>
        <w:t xml:space="preserve">日内</w:t>
      </w:r>
      <w:r>
        <w:rPr>
          <w:rFonts w:hint="eastAsia" w:cs="宋体" w:asciiTheme="minorEastAsia" w:hAnsiTheme="minorEastAsia"/>
          <w:color w:val="auto"/>
          <w:szCs w:val="21"/>
          <w:highlight w:val="none"/>
        </w:rPr>
        <w:t xml:space="preserve">书面通知甲方，否则产生的一切责任、因变更引起的额外费用由乙方承担。</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lang w:val="en-US" w:eastAsia="zh-CN"/>
        </w:rPr>
        <w:t xml:space="preserve">6</w:t>
      </w:r>
      <w:r>
        <w:rPr>
          <w:rFonts w:hint="eastAsia" w:cs="宋体" w:asciiTheme="minorEastAsia" w:hAnsiTheme="minorEastAsia"/>
          <w:color w:val="auto"/>
          <w:szCs w:val="21"/>
          <w:highlight w:val="none"/>
        </w:rPr>
        <w:t xml:space="preserve">、乙方账号</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开户名称：******</w:t>
      </w:r>
      <w:r/>
    </w:p>
    <w:p>
      <w:pPr>
        <w:ind w:firstLine="420"/>
        <w:spacing w:line="420" w:lineRule="exact"/>
        <w:rPr>
          <w:rFonts w:cs="宋体" w:asciiTheme="minorEastAsia" w:hAnsiTheme="minorEastAsia"/>
          <w:color w:val="auto"/>
          <w:szCs w:val="21"/>
          <w:highlight w:val="none"/>
        </w:rPr>
        <w:outlineLvl w:val="0"/>
      </w:pPr>
      <w:r>
        <w:rPr>
          <w:rFonts w:hint="eastAsia" w:cs="宋体" w:asciiTheme="minorEastAsia" w:hAnsiTheme="minorEastAsia"/>
          <w:color w:val="auto"/>
          <w:szCs w:val="21"/>
          <w:highlight w:val="none"/>
        </w:rPr>
        <w:t xml:space="preserve">开户银行：******</w:t>
      </w:r>
      <w:r/>
    </w:p>
    <w:p>
      <w:pPr>
        <w:ind w:firstLine="420"/>
        <w:spacing w:line="420" w:lineRule="exact"/>
        <w:rPr>
          <w:rFonts w:hint="eastAsia" w:cs="宋体" w:asciiTheme="minorEastAsia" w:hAnsiTheme="minorEastAsia"/>
          <w:bCs/>
          <w:color w:val="auto"/>
          <w:szCs w:val="21"/>
          <w:highlight w:val="none"/>
        </w:rPr>
        <w:outlineLvl w:val="0"/>
      </w:pPr>
      <w:r>
        <w:rPr>
          <w:rFonts w:hint="eastAsia" w:cs="宋体" w:asciiTheme="minorEastAsia" w:hAnsiTheme="minorEastAsia"/>
          <w:color w:val="auto"/>
          <w:szCs w:val="21"/>
          <w:highlight w:val="none"/>
        </w:rPr>
        <w:t xml:space="preserve">银行账号：******</w:t>
      </w:r>
      <w:r>
        <w:rPr>
          <w:rFonts w:hint="eastAsia" w:cs="宋体" w:asciiTheme="minorEastAsia" w:hAnsiTheme="minorEastAsia"/>
          <w:bCs/>
          <w:color w:val="auto"/>
          <w:szCs w:val="21"/>
          <w:highlight w:val="none"/>
        </w:rPr>
        <w:t xml:space="preserve">。</w:t>
      </w:r>
      <w:r/>
    </w:p>
    <w:p>
      <w:pPr>
        <w:pStyle w:val="786"/>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7、履约评价</w:t>
      </w:r>
      <w:r/>
    </w:p>
    <w:p>
      <w:pPr>
        <w:pStyle w:val="786"/>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乙方自愿接受《苏州工业园区城维项目承包企业履约评价考核实施办法》根据相关监管要求的动态调整。</w:t>
      </w:r>
      <w:r/>
    </w:p>
    <w:p>
      <w:pPr>
        <w:ind w:firstLine="422"/>
        <w:spacing w:line="420" w:lineRule="exact"/>
        <w:rPr>
          <w:rFonts w:cs="宋体" w:asciiTheme="minorEastAsia" w:hAnsiTheme="minorEastAsia"/>
          <w:b/>
          <w:color w:val="auto"/>
          <w:szCs w:val="21"/>
          <w:highlight w:val="none"/>
        </w:rPr>
        <w:outlineLvl w:val="0"/>
      </w:pPr>
      <w:r>
        <w:rPr>
          <w:rFonts w:hint="eastAsia" w:cs="宋体" w:asciiTheme="minorEastAsia" w:hAnsiTheme="minorEastAsia"/>
          <w:b/>
          <w:color w:val="auto"/>
          <w:szCs w:val="21"/>
          <w:highlight w:val="none"/>
        </w:rPr>
        <w:t xml:space="preserve">八、合同的组成、解释及份数</w:t>
      </w:r>
      <w:bookmarkEnd w:id="26"/>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1、合同文件的组成</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1</w:t>
      </w:r>
      <w:r>
        <w:rPr>
          <w:rFonts w:hint="eastAsia" w:cs="宋体" w:asciiTheme="minorEastAsia" w:hAnsiTheme="minorEastAsia"/>
          <w:color w:val="auto"/>
          <w:szCs w:val="21"/>
          <w:highlight w:val="none"/>
        </w:rPr>
        <w:t xml:space="preserve">.1.下列文件为本合同不可分割部分：</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（1）中标通知书；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（2）乙方的投标文件；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（3）乙方在招投标过程中所作的其它承诺、声明、书面澄清等；</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及其附件；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（5）其他合同附件。</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1.</w:t>
      </w:r>
      <w:r>
        <w:rPr>
          <w:rFonts w:hint="eastAsia" w:cs="宋体" w:asciiTheme="minorEastAsia" w:hAnsiTheme="minorEastAsia"/>
          <w:color w:val="auto"/>
          <w:szCs w:val="21"/>
          <w:highlight w:val="none"/>
        </w:rPr>
        <w:t xml:space="preserve">2、本合同履行过程中产生的纪要、协议以及中标通知书、投标文件和采购文件，双方有关本项目的洽商、变更等书面协议或文件视为本合同协议条款的组成部分，与合同具有同等效力。</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、合同的文字和解释</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本合同文件使用中文书写、解释和说明；本合同未尽事宜参照《中华人民共和国民法典》、《中华人民共和国政府采购法》以及其他相关</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之规定。</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lang w:val="en-US" w:eastAsia="zh-CN"/>
        </w:rPr>
        <w:t xml:space="preserve">3</w:t>
      </w:r>
      <w:r>
        <w:rPr>
          <w:rFonts w:hint="eastAsia" w:cs="宋体" w:asciiTheme="minorEastAsia" w:hAnsiTheme="minorEastAsia"/>
          <w:color w:val="auto"/>
          <w:szCs w:val="21"/>
          <w:highlight w:val="none"/>
        </w:rPr>
        <w:t xml:space="preserve">、合同正本的数量</w:t>
      </w:r>
      <w:r/>
    </w:p>
    <w:p>
      <w:pPr>
        <w:ind w:firstLine="420"/>
        <w:spacing w:line="420" w:lineRule="exact"/>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合同一式五份，甲方及相关部门执三份，乙方执一份，采购代理机构一份，各份具有同等法律效力。</w:t>
      </w:r>
      <w:r/>
    </w:p>
    <w:p>
      <w:pPr>
        <w:pStyle w:val="786"/>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4、签订日期与签订地点</w:t>
      </w:r>
      <w:r/>
    </w:p>
    <w:p>
      <w:pPr>
        <w:pStyle w:val="786"/>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本合同于      年      月      日签订。合同签订地点：苏州工业园区。</w:t>
      </w:r>
      <w:r/>
    </w:p>
    <w:p>
      <w:pPr>
        <w:pStyle w:val="786"/>
        <w:ind w:firstLine="482"/>
        <w:spacing w:line="42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2"/>
        <w:spacing w:line="420" w:lineRule="exact"/>
        <w:rPr>
          <w:rFonts w:cs="宋体" w:asciiTheme="minorEastAsia" w:hAnsiTheme="minorEastAsia"/>
          <w:b/>
          <w:color w:val="auto"/>
          <w:szCs w:val="21"/>
          <w:highlight w:val="none"/>
        </w:rPr>
        <w:outlineLvl w:val="0"/>
      </w:pPr>
      <w:r/>
      <w:bookmarkStart w:id="27" w:name="_Toc153983311"/>
      <w:r>
        <w:rPr>
          <w:rFonts w:hint="eastAsia" w:cs="宋体" w:asciiTheme="minorEastAsia" w:hAnsiTheme="minorEastAsia"/>
          <w:b/>
          <w:color w:val="auto"/>
          <w:szCs w:val="21"/>
          <w:highlight w:val="none"/>
        </w:rPr>
        <w:t xml:space="preserve">九、合同附件</w:t>
      </w:r>
      <w:bookmarkEnd w:id="27"/>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1、廉政合同</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2、项目安全协议书</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spacing w:line="420" w:lineRule="exact"/>
        <w:rPr>
          <w:rFonts w:asciiTheme="minorEastAsia" w:hAnsiTheme="minorEastAsia"/>
          <w:color w:val="auto"/>
          <w:highlight w:val="none"/>
        </w:rPr>
      </w:pPr>
      <w:r>
        <w:rPr>
          <w:rFonts w:asciiTheme="minorEastAsia" w:hAnsiTheme="minorEastAsia"/>
          <w:color w:val="auto"/>
          <w:highlight w:val="none"/>
        </w:rPr>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                                       乙方：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（加盖公章或合同专用章）                    （加盖公章或合同专用章）        </w:t>
      </w:r>
      <w:r/>
    </w:p>
    <w:p>
      <w:pPr>
        <w:ind w:firstLine="420"/>
        <w:spacing w:line="42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法定代表人签字或签章：                       法定代表人签字或签章：   </w:t>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spacing w:line="420" w:lineRule="exact"/>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20"/>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附件1：</w:t>
      </w:r>
      <w:r/>
    </w:p>
    <w:p>
      <w:pPr>
        <w:ind w:firstLine="482"/>
        <w:jc w:val="center"/>
        <w:spacing w:line="360" w:lineRule="auto"/>
        <w:rPr>
          <w:rFonts w:asciiTheme="minorEastAsia" w:hAnsiTheme="minorEastAsia"/>
          <w:b/>
          <w:color w:val="auto"/>
          <w:sz w:val="24"/>
          <w:highlight w:val="none"/>
        </w:rPr>
      </w:pPr>
      <w:r>
        <w:rPr>
          <w:rFonts w:hint="eastAsia" w:asciiTheme="minorEastAsia" w:hAnsiTheme="minorEastAsia"/>
          <w:b/>
          <w:color w:val="auto"/>
          <w:sz w:val="24"/>
          <w:highlight w:val="none"/>
        </w:rPr>
        <w:t xml:space="preserve">廉 政 协 议</w:t>
      </w:r>
      <w:r/>
    </w:p>
    <w:p>
      <w:pPr>
        <w:pStyle w:val="791"/>
        <w:ind w:firstLine="56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84"/>
        <w:ind w:firstLine="420"/>
        <w:spacing w:before="0" w:beforeAutospacing="0" w:after="0" w:afterAutospacing="0" w:line="46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pStyle w:val="984"/>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一、总则</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1、双方及其工作人员均应遵守国家和省、市以及行业主管部门关于党风廉政建设、行业管理等各项规定。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2、双方及其工作人员应自觉履行约定的合同内容及廉政协议各项规定，全面履行合同约定的其他权利义务。</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4、双方应建立健全廉政管理制度，对己方人员加强廉政教育、进行廉政监督，执行廉政协议，落实廉洁自律规定，对发现的问题及时纠正，严肃处理。</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5、甲乙双方及其工作人员在业务活动中发现对方有违纪违法行为的，应主动上报。双方均鼓励举报行为，对举报者信息进行一定范围的保密，保障举报者人身权益。</w:t>
      </w:r>
      <w:r/>
    </w:p>
    <w:p>
      <w:pPr>
        <w:numPr>
          <w:ilvl w:val="1"/>
          <w:numId w:val="0"/>
        </w:numPr>
        <w:ind w:firstLine="422"/>
        <w:spacing w:line="460" w:lineRule="exact"/>
        <w:tabs>
          <w:tab w:val="left" w:pos="0" w:leader="none"/>
          <w:tab w:val="left" w:pos="764" w:leader="none"/>
          <w:tab w:val="left" w:pos="955" w:leader="none"/>
          <w:tab w:val="left" w:pos="1146" w:leader="none"/>
        </w:tabs>
        <w:rPr>
          <w:rFonts w:cs="方正仿宋_GBK" w:asciiTheme="minorEastAsia" w:hAnsiTheme="minorEastAsia"/>
          <w:b/>
          <w:color w:val="auto"/>
          <w:sz w:val="21"/>
          <w:szCs w:val="21"/>
          <w:highlight w:val="none"/>
        </w:rPr>
      </w:pPr>
      <w:r>
        <w:rPr>
          <w:rFonts w:hint="eastAsia" w:cs="方正仿宋_GBK" w:asciiTheme="minorEastAsia" w:hAnsiTheme="minorEastAsia"/>
          <w:b/>
          <w:color w:val="auto"/>
          <w:sz w:val="21"/>
          <w:szCs w:val="21"/>
          <w:highlight w:val="none"/>
        </w:rPr>
        <w:t xml:space="preserve">二、甲方在廉政建设方面的责任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1、甲方及其工作人员有责任向乙方介绍本单位有关廉政建设的各项制度和规定。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2、甲方及其工作人员应严格遵守廉洁从业各项规定。</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4、甲方及其工作人员不得在合同履约中为乙方提供其他便利或特殊关照</w:t>
      </w:r>
      <w:r>
        <w:rPr>
          <w:rFonts w:hint="eastAsia" w:cs="方正仿宋_GBK" w:asciiTheme="minorEastAsia" w:hAnsiTheme="minorEastAsia"/>
          <w:color w:val="auto"/>
          <w:sz w:val="21"/>
          <w:szCs w:val="21"/>
          <w:highlight w:val="none"/>
          <w:lang w:eastAsia="zh-CN"/>
        </w:rPr>
        <w:t xml:space="preserve">，</w:t>
      </w:r>
      <w:r>
        <w:rPr>
          <w:rFonts w:hint="eastAsia" w:cs="方正仿宋_GBK" w:asciiTheme="minorEastAsia" w:hAnsiTheme="minorEastAsia"/>
          <w:color w:val="auto"/>
          <w:sz w:val="21"/>
          <w:szCs w:val="21"/>
          <w:highlight w:val="none"/>
        </w:rPr>
        <w:t xml:space="preserve">不得利用职务或职务上的影响力以权谋私。</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5、甲方及其工作人员不得进行违反廉政规定的任何其他活动。</w:t>
      </w:r>
      <w:r/>
    </w:p>
    <w:p>
      <w:pPr>
        <w:pStyle w:val="984"/>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三、乙方在廉政建设方面的责任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1、乙方有权了解甲方廉政建设的各项制度和规定，严格按有关规定要求开展业务工作，执行廉政规定，并与甲方签订廉洁承诺书。</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3、乙方及其工作人员不得将甲方工作人员配偶、子女、亲属、朋友等利益相关人员安排至本单位任职，为甲方特定关系人搞权钱交易，输送不当利益。</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5、乙方及其工作人员不得实施违反廉政规定的其他活动。</w:t>
      </w:r>
      <w:r/>
    </w:p>
    <w:p>
      <w:pPr>
        <w:pStyle w:val="984"/>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四、违约责任</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1、甲方及其</w:t>
      </w:r>
      <w:r>
        <w:rPr>
          <w:rFonts w:hint="eastAsia" w:cs="方正仿宋_GBK" w:asciiTheme="minorEastAsia" w:hAnsiTheme="minorEastAsia"/>
          <w:color w:val="auto"/>
          <w:sz w:val="21"/>
          <w:szCs w:val="21"/>
          <w:highlight w:val="none"/>
          <w:lang w:eastAsia="zh-CN"/>
        </w:rPr>
        <w:t xml:space="preserve">工作人员</w:t>
      </w:r>
      <w:r>
        <w:rPr>
          <w:rFonts w:hint="eastAsia" w:cs="方正仿宋_GBK" w:asciiTheme="minorEastAsia" w:hAnsiTheme="minorEastAsia"/>
          <w:color w:val="auto"/>
          <w:sz w:val="21"/>
          <w:szCs w:val="21"/>
          <w:highlight w:val="none"/>
        </w:rPr>
        <w:t xml:space="preserve">违反本协议，根据党风廉政建设要求和相关法律法规处理。</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2、乙方及其工作人员有违反本协议内容，发生严重违纪或违法行为。</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2.1 产生严重不良社会舆论，使甲方名誉严重受损的。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2.2 乙方项目相关人员在项目履行过程中存在违反廉政要求，被立案侦查的。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2.3 乙方项目人员被依法认定廉政相关犯罪的。</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有上述情形的，甲方有权视情况采取人员撤换，暂停项目履行、解除合同等措施。</w:t>
      </w:r>
      <w:r/>
    </w:p>
    <w:p>
      <w:pPr>
        <w:pStyle w:val="984"/>
        <w:ind w:firstLine="420"/>
        <w:spacing w:before="0" w:beforeAutospacing="0" w:after="0" w:afterAutospacing="0" w:line="460" w:lineRule="exact"/>
        <w:rPr>
          <w:rFonts w:cs="方正仿宋_GBK" w:asciiTheme="minorEastAsia" w:hAnsiTheme="minorEastAsia" w:eastAsiaTheme="minorEastAsia"/>
          <w:b/>
          <w:color w:val="auto"/>
          <w:sz w:val="21"/>
          <w:szCs w:val="21"/>
          <w:highlight w:val="none"/>
        </w:rPr>
      </w:pPr>
      <w:r>
        <w:rPr>
          <w:rFonts w:hint="eastAsia" w:cs="方正仿宋_GBK" w:asciiTheme="minorEastAsia" w:hAnsiTheme="minorEastAsia" w:eastAsiaTheme="minorEastAsia"/>
          <w:b/>
          <w:color w:val="auto"/>
          <w:sz w:val="21"/>
          <w:szCs w:val="21"/>
          <w:highlight w:val="none"/>
        </w:rPr>
        <w:t xml:space="preserve">五、其它</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本协议有效期与主合同一致，经协议双方签署后即生效。</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cs="方正仿宋_GBK" w:asciiTheme="minorEastAsia" w:hAnsiTheme="minorEastAsia"/>
          <w:color w:val="auto"/>
          <w:sz w:val="21"/>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 w:val="21"/>
          <w:szCs w:val="21"/>
          <w:highlight w:val="none"/>
        </w:rPr>
      </w:pPr>
      <w:r>
        <w:rPr>
          <w:rFonts w:hint="eastAsia" w:cs="方正仿宋_GBK" w:asciiTheme="minorEastAsia" w:hAnsiTheme="minorEastAsia"/>
          <w:color w:val="auto"/>
          <w:sz w:val="21"/>
          <w:szCs w:val="21"/>
          <w:highlight w:val="none"/>
        </w:rPr>
        <w:t xml:space="preserve">甲方单位：         </w:t>
      </w:r>
      <w:r>
        <w:rPr>
          <w:rFonts w:hint="eastAsia" w:cs="方正仿宋_GBK" w:asciiTheme="minorEastAsia" w:hAnsiTheme="minorEastAsia"/>
          <w:color w:val="auto"/>
          <w:szCs w:val="21"/>
          <w:highlight w:val="none"/>
        </w:rPr>
        <w:t xml:space="preserve">             </w:t>
      </w:r>
      <w:r>
        <w:rPr>
          <w:rFonts w:hint="eastAsia" w:cs="方正仿宋_GBK" w:asciiTheme="minorEastAsia" w:hAnsiTheme="minorEastAsia"/>
          <w:color w:val="auto"/>
          <w:sz w:val="21"/>
          <w:szCs w:val="21"/>
          <w:highlight w:val="none"/>
        </w:rPr>
        <w:t xml:space="preserve">          乙方单位：</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cs="方正仿宋_GBK" w:asciiTheme="minorEastAsia" w:hAnsiTheme="minorEastAsia"/>
          <w:color w:val="auto"/>
          <w:szCs w:val="21"/>
          <w:highlight w:val="none"/>
        </w:rPr>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hint="eastAsia" w:cs="方正仿宋_GBK" w:asciiTheme="minorEastAsia" w:hAnsiTheme="minorEastAsia"/>
          <w:color w:val="auto"/>
          <w:szCs w:val="21"/>
          <w:highlight w:val="none"/>
        </w:rPr>
        <w:t xml:space="preserve">法定代表人：                              法定代表人：</w:t>
      </w:r>
      <w:r/>
    </w:p>
    <w:p>
      <w:pPr>
        <w:numPr>
          <w:ilvl w:val="1"/>
          <w:numId w:val="0"/>
        </w:numPr>
        <w:ind w:firstLine="420"/>
        <w:spacing w:line="460" w:lineRule="exact"/>
        <w:tabs>
          <w:tab w:val="left" w:pos="0" w:leader="none"/>
          <w:tab w:val="left" w:pos="764" w:leader="none"/>
          <w:tab w:val="left" w:pos="955" w:leader="none"/>
          <w:tab w:val="left" w:pos="1146" w:leader="none"/>
        </w:tabs>
        <w:rPr>
          <w:rFonts w:cs="方正仿宋_GBK" w:asciiTheme="minorEastAsia" w:hAnsiTheme="minorEastAsia"/>
          <w:color w:val="auto"/>
          <w:szCs w:val="21"/>
          <w:highlight w:val="none"/>
        </w:rPr>
      </w:pPr>
      <w:r>
        <w:rPr>
          <w:rFonts w:cs="方正仿宋_GBK" w:asciiTheme="minorEastAsia" w:hAnsiTheme="minorEastAsia"/>
          <w:color w:val="auto"/>
          <w:szCs w:val="21"/>
          <w:highlight w:val="none"/>
        </w:rPr>
      </w:r>
      <w:r/>
    </w:p>
    <w:p>
      <w:pPr>
        <w:pStyle w:val="984"/>
        <w:ind w:firstLine="1045"/>
        <w:spacing w:before="0" w:beforeAutospacing="0" w:after="0" w:afterAutospacing="0" w:line="5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w:t>
      </w:r>
      <w:r/>
    </w:p>
    <w:p>
      <w:pPr>
        <w:pStyle w:val="984"/>
        <w:ind w:firstLine="1148"/>
        <w:spacing w:before="0" w:beforeAutospacing="0" w:after="0" w:afterAutospacing="0" w:line="500" w:lineRule="exact"/>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签订日期：</w:t>
      </w:r>
      <w:r/>
    </w:p>
    <w:p>
      <w:pPr>
        <w:ind w:firstLine="420"/>
        <w:spacing w:line="360" w:lineRule="auto"/>
        <w:tabs>
          <w:tab w:val="left" w:pos="955" w:leader="none"/>
          <w:tab w:val="left" w:pos="1146" w:leader="none"/>
        </w:tabs>
        <w:rPr>
          <w:rFonts w:asciiTheme="minorEastAsia" w:hAnsiTheme="minorEastAsia"/>
          <w:color w:val="auto"/>
          <w:szCs w:val="21"/>
          <w:highlight w:val="none"/>
        </w:rPr>
      </w:pPr>
      <w:r>
        <w:rPr>
          <w:rFonts w:asciiTheme="minorEastAsia" w:hAnsiTheme="minorEastAsia"/>
          <w:color w:val="auto"/>
          <w:szCs w:val="21"/>
          <w:highlight w:val="none"/>
        </w:rPr>
      </w:r>
      <w:r/>
    </w:p>
    <w:p>
      <w:pPr>
        <w:pStyle w:val="786"/>
        <w:ind w:left="0" w:firstLine="482"/>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ind w:firstLine="420"/>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附件2：</w:t>
      </w:r>
      <w:r/>
    </w:p>
    <w:p>
      <w:pPr>
        <w:ind w:firstLine="422"/>
        <w:jc w:val="center"/>
        <w:rPr>
          <w:rFonts w:cs="仿宋" w:asciiTheme="minorEastAsia" w:hAnsiTheme="minorEastAsia"/>
          <w:b/>
          <w:color w:val="auto"/>
          <w:highlight w:val="none"/>
        </w:rPr>
      </w:pPr>
      <w:r>
        <w:rPr>
          <w:rFonts w:hint="eastAsia" w:cs="仿宋" w:asciiTheme="minorEastAsia" w:hAnsiTheme="minorEastAsia"/>
          <w:b/>
          <w:color w:val="auto"/>
          <w:highlight w:val="none"/>
        </w:rPr>
        <w:t xml:space="preserve">项目安全协议书</w:t>
      </w:r>
      <w:r/>
    </w:p>
    <w:p>
      <w:pPr>
        <w:spacing w:line="324" w:lineRule="auto"/>
        <w:shd w:val="clear" w:color="auto" w:fill="ffffff"/>
        <w:widowControl/>
        <w:rPr>
          <w:rFonts w:cs="MS Gothic" w:asciiTheme="minorEastAsia" w:hAnsiTheme="minorEastAsia"/>
          <w:color w:val="auto"/>
          <w:highlight w:val="none"/>
          <w:u w:val="single"/>
        </w:rPr>
        <w:outlineLvl w:val="1"/>
      </w:pPr>
      <w:r/>
      <w:bookmarkStart w:id="28" w:name="_Toc153983312"/>
      <w:r>
        <w:rPr>
          <w:rFonts w:hint="eastAsia" w:cs="宋体" w:asciiTheme="minorEastAsia" w:hAnsiTheme="minorEastAsia"/>
          <w:color w:val="auto"/>
          <w:highlight w:val="none"/>
        </w:rPr>
        <w:t xml:space="preserve">甲方：</w:t>
      </w:r>
      <w:bookmarkEnd w:id="28"/>
      <w:r>
        <w:rPr>
          <w:rFonts w:hint="eastAsia" w:asciiTheme="minorEastAsia" w:hAnsiTheme="minorEastAsia"/>
          <w:color w:val="auto"/>
          <w:highlight w:val="none"/>
          <w:u w:val="single"/>
        </w:rPr>
        <w:t xml:space="preserve">苏州工业园区综合行政执法局</w:t>
      </w:r>
      <w:r/>
    </w:p>
    <w:p>
      <w:pPr>
        <w:spacing w:line="324" w:lineRule="auto"/>
        <w:shd w:val="clear" w:color="auto" w:fill="ffffff"/>
        <w:widowControl/>
        <w:rPr>
          <w:rFonts w:asciiTheme="minorEastAsia" w:hAnsiTheme="minorEastAsia"/>
          <w:color w:val="auto"/>
          <w:highlight w:val="none"/>
        </w:rPr>
        <w:outlineLvl w:val="1"/>
      </w:pPr>
      <w:r/>
      <w:bookmarkStart w:id="29" w:name="_Toc153983313"/>
      <w:r>
        <w:rPr>
          <w:rFonts w:hint="eastAsia" w:cs="宋体" w:asciiTheme="minorEastAsia" w:hAnsiTheme="minorEastAsia"/>
          <w:color w:val="auto"/>
          <w:highlight w:val="none"/>
        </w:rPr>
        <w:t xml:space="preserve">乙方</w:t>
      </w:r>
      <w:r>
        <w:rPr>
          <w:rFonts w:hint="eastAsia" w:cs="宋体" w:asciiTheme="minorEastAsia" w:hAnsiTheme="minorEastAsia"/>
          <w:color w:val="auto"/>
          <w:highlight w:val="none"/>
          <w:lang w:eastAsia="zh-CN"/>
        </w:rPr>
        <w:t xml:space="preserve">：</w:t>
      </w:r>
      <w:r>
        <w:rPr>
          <w:rFonts w:hint="eastAsia" w:asciiTheme="minorEastAsia" w:hAnsiTheme="minorEastAsia"/>
          <w:color w:val="auto"/>
          <w:highlight w:val="none"/>
        </w:rPr>
        <w:t xml:space="preserve"> </w:t>
      </w:r>
      <w:r>
        <w:rPr>
          <w:rFonts w:hint="eastAsia" w:asciiTheme="minorEastAsia" w:hAnsiTheme="minorEastAsia"/>
          <w:color w:val="auto"/>
          <w:highlight w:val="none"/>
          <w:u w:val="single"/>
        </w:rPr>
        <w:t xml:space="preserve">               </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为贯彻国家安全生产</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一、项目名称：</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二、项目概况：</w:t>
      </w:r>
      <w:r>
        <w:rPr>
          <w:rFonts w:hint="eastAsia" w:cs="宋体" w:asciiTheme="minorEastAsia" w:hAnsiTheme="minorEastAsia"/>
          <w:color w:val="auto"/>
          <w:szCs w:val="21"/>
          <w:highlight w:val="none"/>
        </w:rPr>
        <w:t xml:space="preserve">见甲乙双方承发包合同</w:t>
      </w:r>
      <w:r/>
    </w:p>
    <w:p>
      <w:pPr>
        <w:ind w:firstLine="422"/>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三、安全生产目标：</w:t>
      </w:r>
      <w:r>
        <w:rPr>
          <w:rFonts w:hint="eastAsia" w:cs="宋体" w:asciiTheme="minorEastAsia" w:hAnsiTheme="minorEastAsia"/>
          <w:bCs/>
          <w:color w:val="auto"/>
          <w:szCs w:val="21"/>
          <w:highlight w:val="none"/>
        </w:rPr>
        <w:t xml:space="preserve">安全生产无事故</w:t>
      </w:r>
      <w:r/>
    </w:p>
    <w:p>
      <w:pPr>
        <w:ind w:firstLine="422"/>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四、 项目安全管理人员代表</w:t>
      </w:r>
      <w:r/>
    </w:p>
    <w:p>
      <w:pPr>
        <w:ind w:firstLine="420"/>
        <w:spacing w:line="360" w:lineRule="auto"/>
        <w:shd w:val="clear" w:color="auto" w:fill="ffffff"/>
        <w:rPr>
          <w:rFonts w:cs="宋体" w:asciiTheme="minorEastAsia" w:hAnsiTheme="minorEastAsia"/>
          <w:b/>
          <w:bCs/>
          <w:color w:val="auto"/>
          <w:szCs w:val="21"/>
          <w:highlight w:val="none"/>
        </w:rPr>
      </w:pPr>
      <w:r>
        <w:rPr>
          <w:rFonts w:hint="eastAsia" w:cs="宋体" w:asciiTheme="minorEastAsia" w:hAnsiTheme="minorEastAsia"/>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1．甲方人员（现场管理工程师）： </w:t>
      </w:r>
      <w:r/>
    </w:p>
    <w:p>
      <w:pPr>
        <w:ind w:firstLine="420"/>
        <w:spacing w:line="360" w:lineRule="auto"/>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联系方式：</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2．乙方人员（项目经理）： </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联系方式：</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五、甲方安全责任</w:t>
      </w:r>
      <w:r/>
    </w:p>
    <w:p>
      <w:pPr>
        <w:ind w:firstLine="420"/>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2</w:t>
      </w:r>
      <w:r>
        <w:rPr>
          <w:rFonts w:hint="eastAsia" w:cs="宋体" w:asciiTheme="minorEastAsia" w:hAnsiTheme="minorEastAsia"/>
          <w:color w:val="auto"/>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cs="宋体" w:asciiTheme="minorEastAsia" w:hAnsiTheme="minorEastAsia"/>
          <w:color w:val="auto"/>
          <w:spacing w:val="4"/>
          <w:szCs w:val="21"/>
          <w:highlight w:val="none"/>
        </w:rPr>
      </w:pPr>
      <w:r>
        <w:rPr>
          <w:rFonts w:cs="宋体" w:asciiTheme="minorEastAsia" w:hAnsiTheme="minorEastAsia"/>
          <w:color w:val="auto"/>
          <w:spacing w:val="4"/>
          <w:szCs w:val="21"/>
          <w:highlight w:val="none"/>
        </w:rPr>
        <w:t xml:space="preserve">3</w:t>
      </w:r>
      <w:r>
        <w:rPr>
          <w:rFonts w:hint="eastAsia" w:cs="宋体" w:asciiTheme="minorEastAsia" w:hAnsiTheme="minorEastAsia"/>
          <w:color w:val="auto"/>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六</w:t>
      </w:r>
      <w:r>
        <w:rPr>
          <w:rFonts w:hint="eastAsia" w:cs="宋体" w:asciiTheme="minorEastAsia" w:hAnsiTheme="minorEastAsia"/>
          <w:b/>
          <w:bCs/>
          <w:color w:val="auto"/>
          <w:szCs w:val="21"/>
          <w:highlight w:val="none"/>
        </w:rPr>
        <w:t xml:space="preserve">、乙方安全责任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乙方应切实履行以下安全保障义务责任：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4．乙方项目实施，应严格执行《</w:t>
      </w:r>
      <w:r>
        <w:rPr>
          <w:rFonts w:hint="eastAsia" w:cs="宋体" w:asciiTheme="minorEastAsia" w:hAnsiTheme="minorEastAsia"/>
          <w:color w:val="auto"/>
          <w:szCs w:val="21"/>
          <w:highlight w:val="none"/>
          <w:lang w:eastAsia="zh-CN"/>
        </w:rPr>
        <w:t xml:space="preserve">中华人民共和国劳动法</w:t>
      </w:r>
      <w:r>
        <w:rPr>
          <w:rFonts w:hint="eastAsia" w:cs="宋体" w:asciiTheme="minorEastAsia" w:hAnsiTheme="minorEastAsia"/>
          <w:color w:val="auto"/>
          <w:szCs w:val="21"/>
          <w:highlight w:val="none"/>
        </w:rPr>
        <w:t xml:space="preserve">》、《</w:t>
      </w:r>
      <w:r>
        <w:rPr>
          <w:rFonts w:hint="eastAsia" w:cs="宋体" w:asciiTheme="minorEastAsia" w:hAnsiTheme="minorEastAsia"/>
          <w:color w:val="auto"/>
          <w:szCs w:val="21"/>
          <w:highlight w:val="none"/>
          <w:lang w:eastAsia="zh-CN"/>
        </w:rPr>
        <w:t xml:space="preserve">中华人民共和国劳动合同法</w:t>
      </w:r>
      <w:r>
        <w:rPr>
          <w:rFonts w:hint="eastAsia" w:cs="宋体" w:asciiTheme="minorEastAsia" w:hAnsiTheme="minorEastAsia"/>
          <w:color w:val="auto"/>
          <w:szCs w:val="21"/>
          <w:highlight w:val="none"/>
        </w:rPr>
        <w:t xml:space="preserve">》，遵守国家和地方关于劳动安全、劳务用工法律法规及规章制度，保证项目用工的合法性，切实保障劳动者合法权益。</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10．乙方</w:t>
      </w:r>
      <w:r>
        <w:rPr>
          <w:rFonts w:hint="eastAsia" w:asciiTheme="minorEastAsia" w:hAnsiTheme="minorEastAsia"/>
          <w:color w:val="auto"/>
          <w:szCs w:val="21"/>
          <w:highlight w:val="none"/>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11．乙方在作业过程中，存在与其他</w:t>
      </w:r>
      <w:r>
        <w:rPr>
          <w:rFonts w:hint="eastAsia" w:asciiTheme="minorEastAsia" w:hAnsiTheme="minorEastAsia"/>
          <w:color w:val="auto"/>
          <w:szCs w:val="21"/>
          <w:highlight w:val="none"/>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color w:val="auto"/>
          <w:szCs w:val="21"/>
          <w:highlight w:val="none"/>
        </w:rPr>
        <w:t xml:space="preserve">，并</w:t>
      </w:r>
      <w:r>
        <w:rPr>
          <w:rFonts w:hint="eastAsia" w:asciiTheme="minorEastAsia" w:hAnsiTheme="minorEastAsia"/>
          <w:color w:val="auto"/>
          <w:szCs w:val="21"/>
          <w:highlight w:val="none"/>
        </w:rPr>
        <w:t xml:space="preserve">及时向甲方报告作业情况</w:t>
      </w:r>
      <w:r>
        <w:rPr>
          <w:rFonts w:hint="eastAsia" w:cs="宋体" w:asciiTheme="minorEastAsia" w:hAnsi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13.乙方应严格遵循、执行</w:t>
      </w:r>
      <w:r>
        <w:rPr>
          <w:rFonts w:hint="eastAsia" w:cs="宋体" w:asciiTheme="minorEastAsia" w:hAnsiTheme="minorEastAsia"/>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七、项目有关责任</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2．为确保社会稳定，乙方负有经济赔偿兜底责任。</w:t>
      </w:r>
      <w:r/>
    </w:p>
    <w:p>
      <w:pPr>
        <w:ind w:firstLine="422"/>
        <w:spacing w:line="360" w:lineRule="auto"/>
        <w:shd w:val="clear" w:color="auto" w:fill="ffffff"/>
        <w:widowControl/>
        <w:rPr>
          <w:rFonts w:cs="宋体" w:asciiTheme="minorEastAsia" w:hAnsiTheme="minorEastAsia"/>
          <w:b/>
          <w:color w:val="auto"/>
          <w:spacing w:val="6"/>
          <w:szCs w:val="21"/>
          <w:highlight w:val="none"/>
        </w:rPr>
      </w:pPr>
      <w:r>
        <w:rPr>
          <w:rFonts w:hint="eastAsia" w:cs="宋体" w:asciiTheme="minorEastAsia" w:hAnsiTheme="minorEastAsia"/>
          <w:b/>
          <w:color w:val="auto"/>
          <w:szCs w:val="21"/>
          <w:highlight w:val="none"/>
        </w:rPr>
        <w:t xml:space="preserve">八</w:t>
      </w:r>
      <w:r>
        <w:rPr>
          <w:rFonts w:hint="eastAsia" w:cs="宋体" w:asciiTheme="minorEastAsia" w:hAnsiTheme="minorEastAsia"/>
          <w:b/>
          <w:color w:val="auto"/>
          <w:spacing w:val="6"/>
          <w:szCs w:val="21"/>
          <w:highlight w:val="none"/>
        </w:rPr>
        <w:t xml:space="preserve">、甲乙双方必须严格执行本协议，本协议效力独立于主合同。</w:t>
      </w:r>
      <w:r>
        <w:rPr>
          <w:rFonts w:hint="eastAsia" w:cs="宋体" w:asciiTheme="minorEastAsia" w:hAnsiTheme="minorEastAsia"/>
          <w:b/>
          <w:color w:val="auto"/>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cs="宋体" w:asciiTheme="minorEastAsia" w:hAnsiTheme="minorEastAsia"/>
          <w:color w:val="auto"/>
          <w:szCs w:val="21"/>
          <w:highlight w:val="none"/>
        </w:rPr>
      </w:pPr>
      <w:r>
        <w:rPr>
          <w:rFonts w:hint="eastAsia" w:cs="宋体" w:asciiTheme="minorEastAsia" w:hAnsiTheme="minorEastAsia"/>
          <w:b/>
          <w:color w:val="auto"/>
          <w:szCs w:val="21"/>
          <w:highlight w:val="none"/>
        </w:rPr>
        <w:t xml:space="preserve">九、</w:t>
      </w:r>
      <w:r>
        <w:rPr>
          <w:rFonts w:hint="eastAsia" w:cs="宋体" w:asciiTheme="minorEastAsia" w:hAnsiTheme="minorEastAsia"/>
          <w:bCs/>
          <w:color w:val="auto"/>
          <w:szCs w:val="21"/>
          <w:highlight w:val="none"/>
        </w:rPr>
        <w:t xml:space="preserve">本协议包括附件《承包单位安全生产主体责任清单（通用）》</w:t>
      </w:r>
      <w:r>
        <w:rPr>
          <w:rFonts w:hint="eastAsia" w:cs="宋体" w:asciiTheme="minorEastAsia" w:hAnsiTheme="minorEastAsia"/>
          <w:color w:val="auto"/>
          <w:szCs w:val="21"/>
          <w:highlight w:val="none"/>
        </w:rPr>
        <w:t xml:space="preserve">本协议（含附件1）经双方法定代表人签字并加盖公章后生效。</w:t>
      </w:r>
      <w:r/>
    </w:p>
    <w:p>
      <w:pPr>
        <w:ind w:firstLine="480"/>
        <w:shd w:val="clear" w:color="auto" w:fill="ffffff"/>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p>
      <w:pPr>
        <w:ind w:firstLine="480"/>
        <w:shd w:val="clear" w:color="auto" w:fill="ffffff"/>
        <w:widowControl/>
        <w:rPr>
          <w:rFonts w:hint="eastAsia" w:asciiTheme="minorEastAsia" w:hAnsiTheme="minorEastAsia"/>
          <w:color w:val="auto"/>
          <w:szCs w:val="21"/>
          <w:highlight w:val="none"/>
        </w:rPr>
      </w:pPr>
      <w:r>
        <w:rPr>
          <w:rFonts w:hint="eastAsia" w:asciiTheme="minorEastAsia" w:hAnsiTheme="minorEastAsia"/>
          <w:color w:val="auto"/>
          <w:szCs w:val="21"/>
          <w:highlight w:val="none"/>
        </w:rPr>
      </w:r>
      <w:r/>
    </w:p>
    <w:p>
      <w:pPr>
        <w:pStyle w:val="786"/>
        <w:rPr>
          <w:color w:val="auto"/>
          <w:highlight w:val="none"/>
        </w:rPr>
      </w:pPr>
      <w:r>
        <w:rPr>
          <w:color w:val="auto"/>
          <w:highlight w:val="none"/>
        </w:rPr>
      </w:r>
      <w:r/>
    </w:p>
    <w:tbl>
      <w:tblPr>
        <w:tblStyle w:val="81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甲方：（签章）</w:t>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乙方：（签章）</w:t>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ind w:firstLine="480"/>
              <w:shd w:val="clear" w:color="auto" w:fill="ffffff"/>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法定代表人：</w:t>
            </w:r>
            <w:r/>
          </w:p>
        </w:tc>
      </w:tr>
    </w:tbl>
    <w:p>
      <w:pPr>
        <w:pStyle w:val="809"/>
        <w:ind w:firstLine="480"/>
        <w:jc w:val="both"/>
        <w:spacing w:before="0" w:beforeAutospacing="0" w:after="0" w:afterAutospacing="0" w:line="324" w:lineRule="auto"/>
        <w:shd w:val="clear" w:color="auto" w:fill="ffffff"/>
        <w:rPr>
          <w:rFonts w:ascii="仿宋" w:hAnsi="仿宋" w:eastAsia="仿宋"/>
          <w:color w:val="auto"/>
          <w:sz w:val="24"/>
          <w:szCs w:val="24"/>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7" w:h="16840" w:orient="portrait"/>
          <w:pgMar w:top="1418" w:right="1418" w:bottom="1418" w:left="1418" w:header="851" w:footer="992" w:gutter="0"/>
          <w:cols w:num="1" w:sep="0" w:space="720" w:equalWidth="1"/>
          <w:docGrid w:linePitch="360"/>
        </w:sectPr>
      </w:pPr>
      <w:r>
        <w:rPr>
          <w:rFonts w:ascii="仿宋" w:hAnsi="仿宋" w:eastAsia="仿宋"/>
          <w:color w:val="auto"/>
          <w:sz w:val="24"/>
          <w:szCs w:val="24"/>
          <w:highlight w:val="none"/>
        </w:rPr>
      </w:r>
      <w:r/>
    </w:p>
    <w:p>
      <w:pPr>
        <w:ind w:firstLine="0"/>
        <w:jc w:val="center"/>
        <w:spacing w:line="6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rPr>
          <w:rFonts w:asciiTheme="minorEastAsia" w:hAnsiTheme="minorEastAsia"/>
          <w:color w:val="auto"/>
          <w:highlight w:val="none"/>
        </w:rPr>
      </w:pPr>
      <w:r>
        <w:rPr>
          <w:rFonts w:hint="eastAsia" w:asciiTheme="minorEastAsia" w:hAnsiTheme="minorEastAsia"/>
          <w:color w:val="auto"/>
          <w:highlight w:val="none"/>
        </w:rPr>
        <w:t xml:space="preserve">注：本主体责任清单项下的“生产”为广义，包括且不限于责任主体的各类生产、经营、建设、施工、作业等活动。</w:t>
      </w:r>
      <w:r/>
    </w:p>
    <w:tbl>
      <w:tblPr>
        <w:tblStyle w:val="785"/>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563"/>
        <w:gridCol w:w="329"/>
        <w:gridCol w:w="938"/>
        <w:gridCol w:w="6532"/>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w:t>
            </w:r>
            <w:r>
              <w:rPr>
                <w:rFonts w:hint="eastAsia" w:cs="宋体" w:asciiTheme="minorEastAsia" w:hAnsiTheme="minorEastAsia"/>
                <w:color w:val="auto"/>
                <w:szCs w:val="21"/>
                <w:highlight w:val="none"/>
                <w:lang w:eastAsia="zh-CN"/>
              </w:rPr>
              <w:t xml:space="preserve">法律法规</w:t>
            </w:r>
            <w:r>
              <w:rPr>
                <w:rFonts w:hint="eastAsia" w:cs="宋体" w:asciiTheme="minorEastAsia" w:hAnsiTheme="minorEastAsia"/>
                <w:color w:val="auto"/>
                <w:szCs w:val="21"/>
                <w:highlight w:val="none"/>
              </w:rPr>
              <w:t xml:space="preserve">、标准、规程要求，实现安全行为规范化。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111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承包单位应建立全员参与、全岗位覆盖、全过程衔接的隐患排查机制和清单管理、</w:t>
            </w:r>
            <w:r>
              <w:rPr>
                <w:rFonts w:hint="eastAsia" w:cs="宋体" w:asciiTheme="minorEastAsia" w:hAnsiTheme="minorEastAsia"/>
                <w:color w:val="auto"/>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承包单位涉及危险化学品存储和使用的，项目承包单位应将危险化学品放</w:t>
            </w:r>
            <w:r>
              <w:rPr>
                <w:rFonts w:hint="eastAsia" w:cs="宋体" w:asciiTheme="minorEastAsia" w:hAnsiTheme="minorEastAsia"/>
                <w:color w:val="auto"/>
                <w:szCs w:val="21"/>
                <w:highlight w:val="none"/>
                <w:lang w:eastAsia="zh-CN"/>
              </w:rPr>
              <w:t xml:space="preserve">置在</w:t>
            </w:r>
            <w:r>
              <w:rPr>
                <w:rFonts w:hint="eastAsia" w:cs="宋体" w:asciiTheme="minorEastAsia" w:hAnsiTheme="minorEastAsia"/>
                <w:color w:val="auto"/>
                <w:szCs w:val="21"/>
                <w:highlight w:val="none"/>
              </w:rPr>
              <w:t xml:space="preserve">安全区域内，远离火源、电源、热源，专人保管并登记出入库。涉及重大危险源的，应进行登记和建档，采用先进技术手段对重大危险源实施现场动态监控，定期检测评估，制定应急预案，完善</w:t>
            </w:r>
            <w:r>
              <w:rPr>
                <w:rFonts w:hint="eastAsia" w:cs="宋体" w:asciiTheme="minorEastAsia" w:hAnsiTheme="minorEastAsia"/>
                <w:color w:val="auto"/>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w:t>
            </w:r>
            <w:r>
              <w:rPr>
                <w:rFonts w:hint="eastAsia" w:cs="宋体" w:asciiTheme="minorEastAsia" w:hAnsiTheme="minorEastAsia"/>
                <w:color w:val="auto"/>
                <w:szCs w:val="21"/>
                <w:highlight w:val="none"/>
                <w:lang w:eastAsia="zh-CN"/>
              </w:rPr>
              <w:t xml:space="preserve">应</w:t>
            </w:r>
            <w:r>
              <w:rPr>
                <w:rFonts w:hint="eastAsia" w:cs="宋体" w:asciiTheme="minorEastAsia" w:hAnsiTheme="minorEastAsia"/>
                <w:color w:val="auto"/>
                <w:szCs w:val="21"/>
                <w:highlight w:val="none"/>
              </w:rPr>
              <w:t xml:space="preserve">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560"/>
        <w:spacing w:line="460" w:lineRule="exact"/>
        <w:rPr>
          <w:rFonts w:ascii="仿宋" w:hAnsi="仿宋" w:eastAsia="仿宋" w:cs="宋体"/>
          <w:bCs/>
          <w:color w:val="auto"/>
          <w:sz w:val="28"/>
          <w:szCs w:val="28"/>
          <w:highlight w:val="none"/>
        </w:rPr>
      </w:pPr>
      <w:r>
        <w:rPr>
          <w:rFonts w:ascii="仿宋" w:hAnsi="仿宋" w:eastAsia="仿宋" w:cs="宋体"/>
          <w:bCs/>
          <w:color w:val="auto"/>
          <w:sz w:val="28"/>
          <w:szCs w:val="28"/>
          <w:highlight w:val="none"/>
        </w:rPr>
      </w:r>
      <w:bookmarkEnd w:id="29"/>
      <w:r/>
    </w:p>
    <w:p>
      <w:pPr>
        <w:rPr>
          <w:color w:val="auto"/>
          <w:highlight w:val="none"/>
        </w:rPr>
      </w:pPr>
      <w:r>
        <w:rPr>
          <w:color w:val="auto"/>
          <w:highlight w:val="none"/>
        </w:rPr>
      </w:r>
      <w:r/>
    </w:p>
    <w:p>
      <w:pPr>
        <w:rPr>
          <w:color w:val="auto"/>
          <w:highlight w:val="none"/>
        </w:rPr>
      </w:pPr>
      <w:r>
        <w:rPr>
          <w:color w:val="auto"/>
          <w:highlight w:val="none"/>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812"/>
        <w:ind w:left="0" w:firstLine="422"/>
        <w:spacing w:after="0"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ind w:left="0"/>
        <w:jc w:val="center"/>
        <w:spacing w:after="0"/>
        <w:rPr>
          <w:rFonts w:hint="eastAsia" w:ascii="宋体" w:hAnsi="宋体" w:eastAsia="宋体" w:cs="Times New Roman"/>
          <w:b/>
          <w:color w:val="auto"/>
          <w:sz w:val="52"/>
          <w:szCs w:val="24"/>
          <w:highlight w:val="none"/>
          <w:lang w:val="en-US" w:eastAsia="zh-CN" w:bidi="ar-SA"/>
        </w:rPr>
      </w:pPr>
      <w:r>
        <w:rPr>
          <w:rFonts w:hint="eastAsia" w:ascii="宋体" w:hAnsi="宋体" w:eastAsia="宋体" w:cs="Times New Roman"/>
          <w:b/>
          <w:color w:val="auto"/>
          <w:sz w:val="52"/>
          <w:szCs w:val="24"/>
          <w:highlight w:val="none"/>
          <w:lang w:val="en-US" w:eastAsia="zh-CN" w:bidi="ar-SA"/>
        </w:rPr>
        <w:br w:type="page" w:clear="all"/>
      </w:r>
      <w:r/>
    </w:p>
    <w:p>
      <w:pPr>
        <w:pStyle w:val="812"/>
        <w:numPr>
          <w:ilvl w:val="0"/>
          <w:numId w:val="1"/>
        </w:numPr>
        <w:ind w:left="0" w:firstLine="0"/>
        <w:jc w:val="center"/>
        <w:spacing w:after="0" w:line="360" w:lineRule="auto"/>
        <w:rPr>
          <w:rFonts w:hint="eastAsia" w:ascii="宋体" w:hAnsi="宋体" w:eastAsia="宋体" w:cs="Times New Roman"/>
          <w:b/>
          <w:color w:val="auto"/>
          <w:sz w:val="52"/>
          <w:szCs w:val="24"/>
          <w:highlight w:val="none"/>
          <w:lang w:val="en-US" w:eastAsia="zh-CN" w:bidi="ar-SA"/>
        </w:rPr>
      </w:pPr>
      <w:r>
        <w:rPr>
          <w:rFonts w:hint="eastAsia" w:ascii="宋体" w:hAnsi="宋体" w:eastAsia="宋体" w:cs="Times New Roman"/>
          <w:b/>
          <w:color w:val="auto"/>
          <w:sz w:val="52"/>
          <w:szCs w:val="24"/>
          <w:highlight w:val="none"/>
          <w:lang w:val="en-US" w:eastAsia="zh-CN" w:bidi="ar-SA"/>
        </w:rPr>
        <w:t xml:space="preserve">评审办法</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一、评标方法：</w:t>
      </w:r>
      <w:r/>
    </w:p>
    <w:p>
      <w:pPr>
        <w:ind w:firstLine="420"/>
        <w:spacing w:line="400" w:lineRule="exact"/>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本项目评审</w:t>
      </w:r>
      <w:r>
        <w:rPr>
          <w:rFonts w:asciiTheme="minorEastAsia" w:hAnsiTheme="minorEastAsia"/>
          <w:color w:val="auto"/>
          <w:szCs w:val="21"/>
          <w:highlight w:val="none"/>
        </w:rPr>
        <w:t xml:space="preserve">采用综合评分法。即在</w:t>
      </w:r>
      <w:r>
        <w:rPr>
          <w:rFonts w:hint="eastAsia" w:asciiTheme="minorEastAsia" w:hAnsiTheme="minorEastAsia"/>
          <w:color w:val="auto"/>
          <w:szCs w:val="21"/>
          <w:highlight w:val="none"/>
        </w:rPr>
        <w:t xml:space="preserve">实质性响应采购文件要求的</w:t>
      </w:r>
      <w:r>
        <w:rPr>
          <w:rFonts w:asciiTheme="minorEastAsia" w:hAnsiTheme="minorEastAsia"/>
          <w:color w:val="auto"/>
          <w:szCs w:val="21"/>
          <w:highlight w:val="none"/>
        </w:rPr>
        <w:t xml:space="preserve">前提下，按照</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中规定的各项因素进行综合评审。</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综合评分的主要因素为：价格、</w:t>
      </w:r>
      <w:r>
        <w:rPr>
          <w:rFonts w:hint="eastAsia" w:asciiTheme="minorEastAsia" w:hAnsiTheme="minorEastAsia"/>
          <w:color w:val="auto"/>
          <w:szCs w:val="21"/>
          <w:highlight w:val="none"/>
        </w:rPr>
        <w:t xml:space="preserve">服务方案、服务经验</w:t>
      </w:r>
      <w:r>
        <w:rPr>
          <w:rFonts w:asciiTheme="minorEastAsia" w:hAnsiTheme="minorEastAsia"/>
          <w:color w:val="auto"/>
          <w:szCs w:val="21"/>
          <w:highlight w:val="none"/>
        </w:rPr>
        <w:t xml:space="preserve">、</w:t>
      </w:r>
      <w:r>
        <w:rPr>
          <w:rFonts w:hint="eastAsia" w:asciiTheme="minorEastAsia" w:hAnsiTheme="minorEastAsia"/>
          <w:color w:val="auto"/>
          <w:szCs w:val="21"/>
          <w:highlight w:val="none"/>
        </w:rPr>
        <w:t xml:space="preserve">人员配备、</w:t>
      </w:r>
      <w:r>
        <w:rPr>
          <w:rFonts w:hint="eastAsia" w:asciiTheme="minorEastAsia" w:hAnsiTheme="minorEastAsia"/>
          <w:color w:val="auto"/>
          <w:szCs w:val="21"/>
          <w:highlight w:val="none"/>
          <w:lang w:eastAsia="zh-CN"/>
        </w:rPr>
        <w:t xml:space="preserve">响应单位</w:t>
      </w:r>
      <w:r>
        <w:rPr>
          <w:rFonts w:hint="eastAsia" w:asciiTheme="minorEastAsia" w:hAnsiTheme="minorEastAsia"/>
          <w:color w:val="auto"/>
          <w:szCs w:val="21"/>
          <w:highlight w:val="none"/>
        </w:rPr>
        <w:t xml:space="preserve">综合实力及</w:t>
      </w:r>
      <w:r>
        <w:rPr>
          <w:rFonts w:asciiTheme="minorEastAsia" w:hAnsiTheme="minorEastAsia"/>
          <w:color w:val="auto"/>
          <w:szCs w:val="21"/>
          <w:highlight w:val="none"/>
        </w:rPr>
        <w:t xml:space="preserve">对</w:t>
      </w:r>
      <w:r>
        <w:rPr>
          <w:rFonts w:hint="eastAsia" w:asciiTheme="minorEastAsia" w:hAnsiTheme="minorEastAsia"/>
          <w:color w:val="auto"/>
          <w:szCs w:val="21"/>
          <w:highlight w:val="none"/>
          <w:lang w:eastAsia="zh-CN"/>
        </w:rPr>
        <w:t xml:space="preserve">采购文件</w:t>
      </w:r>
      <w:r>
        <w:rPr>
          <w:rFonts w:asciiTheme="minorEastAsia" w:hAnsiTheme="minorEastAsia"/>
          <w:color w:val="auto"/>
          <w:szCs w:val="21"/>
          <w:highlight w:val="none"/>
        </w:rPr>
        <w:t xml:space="preserve">的响应程度，以及相应的商务标和技术标比重或者分值等。</w:t>
      </w:r>
      <w:r/>
    </w:p>
    <w:p>
      <w:pPr>
        <w:ind w:firstLine="420"/>
        <w:spacing w:line="400" w:lineRule="exact"/>
        <w:rPr>
          <w:rFonts w:hint="default" w:eastAsia="宋体" w:asciiTheme="minorEastAsia" w:hAnsiTheme="minorEastAsia"/>
          <w:color w:val="auto"/>
          <w:szCs w:val="21"/>
          <w:highlight w:val="none"/>
          <w:lang w:val="en-US" w:eastAsia="zh-CN"/>
        </w:rPr>
      </w:pPr>
      <w:r>
        <w:rPr>
          <w:rFonts w:asciiTheme="minorEastAsia" w:hAnsiTheme="minorEastAsia"/>
          <w:color w:val="auto"/>
          <w:szCs w:val="21"/>
          <w:highlight w:val="none"/>
        </w:rPr>
        <w:t xml:space="preserve">评标时，评标委员会分别对每个有效</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w:t>
      </w:r>
      <w:r>
        <w:rPr>
          <w:rFonts w:hint="eastAsia" w:asciiTheme="minorEastAsia" w:hAnsiTheme="minorEastAsia"/>
          <w:color w:val="auto"/>
          <w:szCs w:val="21"/>
          <w:highlight w:val="none"/>
        </w:rPr>
        <w:t xml:space="preserve">投</w:t>
      </w:r>
      <w:r>
        <w:rPr>
          <w:rFonts w:asciiTheme="minorEastAsia" w:hAnsiTheme="minorEastAsia"/>
          <w:color w:val="auto"/>
          <w:szCs w:val="21"/>
          <w:highlight w:val="none"/>
        </w:rPr>
        <w:t xml:space="preserve">标书</w:t>
      </w:r>
      <w:r>
        <w:rPr>
          <w:rFonts w:hint="eastAsia" w:asciiTheme="minorEastAsia" w:hAnsiTheme="minorEastAsia"/>
          <w:color w:val="auto"/>
          <w:szCs w:val="21"/>
          <w:highlight w:val="none"/>
        </w:rPr>
        <w:t xml:space="preserve">（报价除外）</w:t>
      </w:r>
      <w:r>
        <w:rPr>
          <w:rFonts w:asciiTheme="minorEastAsia" w:hAnsiTheme="minorEastAsia"/>
          <w:color w:val="auto"/>
          <w:szCs w:val="21"/>
          <w:highlight w:val="none"/>
        </w:rPr>
        <w:t xml:space="preserve">进行评价、打分</w:t>
      </w:r>
      <w:r>
        <w:rPr>
          <w:rFonts w:hint="eastAsia" w:asciiTheme="minorEastAsia" w:hAnsiTheme="minorEastAsia"/>
          <w:color w:val="auto"/>
          <w:szCs w:val="21"/>
          <w:highlight w:val="none"/>
        </w:rPr>
        <w:t xml:space="preserve">后</w:t>
      </w:r>
      <w:r>
        <w:rPr>
          <w:rFonts w:asciiTheme="minorEastAsia" w:hAnsiTheme="minorEastAsia"/>
          <w:color w:val="auto"/>
          <w:szCs w:val="21"/>
          <w:highlight w:val="none"/>
        </w:rPr>
        <w:t xml:space="preserve">汇总</w:t>
      </w:r>
      <w:r>
        <w:rPr>
          <w:rFonts w:hint="eastAsia" w:asciiTheme="minorEastAsia" w:hAnsiTheme="minorEastAsia"/>
          <w:color w:val="auto"/>
          <w:szCs w:val="21"/>
          <w:highlight w:val="none"/>
        </w:rPr>
        <w:t xml:space="preserve">，</w:t>
      </w:r>
      <w:r>
        <w:rPr>
          <w:rFonts w:asciiTheme="minorEastAsia" w:hAnsiTheme="minorEastAsia"/>
          <w:color w:val="auto"/>
          <w:szCs w:val="21"/>
          <w:highlight w:val="none"/>
        </w:rPr>
        <w:t xml:space="preserve">按算术平均方法计算出每个</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的得分；报价得分直接计算取得，二者相加为</w:t>
      </w:r>
      <w:r>
        <w:rPr>
          <w:rFonts w:hint="eastAsia" w:asciiTheme="minorEastAsia" w:hAnsiTheme="minorEastAsia"/>
          <w:color w:val="auto"/>
          <w:szCs w:val="21"/>
          <w:highlight w:val="none"/>
          <w:lang w:eastAsia="zh-CN"/>
        </w:rPr>
        <w:t xml:space="preserve">响应单位</w:t>
      </w:r>
      <w:r>
        <w:rPr>
          <w:rFonts w:asciiTheme="minorEastAsia" w:hAnsiTheme="minorEastAsia"/>
          <w:color w:val="auto"/>
          <w:szCs w:val="21"/>
          <w:highlight w:val="none"/>
        </w:rPr>
        <w:t xml:space="preserve">的总得分</w:t>
      </w:r>
      <w:r>
        <w:rPr>
          <w:rFonts w:hint="eastAsia" w:asciiTheme="minorEastAsia" w:hAnsiTheme="minorEastAsia"/>
          <w:color w:val="auto"/>
          <w:szCs w:val="21"/>
          <w:highlight w:val="none"/>
          <w:lang w:eastAsia="zh-CN"/>
        </w:rPr>
        <w:t xml:space="preserve">，</w:t>
      </w:r>
      <w:r>
        <w:rPr>
          <w:rFonts w:hint="eastAsia" w:asciiTheme="minorEastAsia" w:hAnsiTheme="minorEastAsia"/>
          <w:color w:val="auto"/>
          <w:szCs w:val="21"/>
          <w:highlight w:val="none"/>
          <w:lang w:val="en-US" w:eastAsia="zh-CN"/>
        </w:rPr>
        <w:t xml:space="preserve">总分最高的前三名为成交候选供应商。</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二、综合评分标准：</w:t>
      </w:r>
      <w:r/>
    </w:p>
    <w:p>
      <w:pPr>
        <w:ind w:firstLine="420"/>
        <w:spacing w:line="400" w:lineRule="exact"/>
        <w:rPr>
          <w:rFonts w:asciiTheme="minorEastAsia" w:hAnsiTheme="minorEastAsia"/>
          <w:color w:val="auto"/>
          <w:szCs w:val="21"/>
          <w:highlight w:val="none"/>
        </w:rPr>
      </w:pPr>
      <w:r>
        <w:rPr>
          <w:rFonts w:asciiTheme="minorEastAsia" w:hAnsiTheme="minorEastAsia"/>
          <w:color w:val="auto"/>
          <w:szCs w:val="21"/>
          <w:highlight w:val="none"/>
        </w:rPr>
        <w:t xml:space="preserve">本次</w:t>
      </w:r>
      <w:r>
        <w:rPr>
          <w:rFonts w:hint="eastAsia" w:asciiTheme="minorEastAsia" w:hAnsiTheme="minorEastAsia"/>
          <w:color w:val="auto"/>
          <w:szCs w:val="21"/>
          <w:highlight w:val="none"/>
          <w:lang w:eastAsia="zh-CN"/>
        </w:rPr>
        <w:t xml:space="preserve">磋商</w:t>
      </w:r>
      <w:r>
        <w:rPr>
          <w:rFonts w:asciiTheme="minorEastAsia" w:hAnsiTheme="minorEastAsia"/>
          <w:color w:val="auto"/>
          <w:szCs w:val="21"/>
          <w:highlight w:val="none"/>
        </w:rPr>
        <w:t xml:space="preserve">的评标方法采用综合评估方法，并以评分方法进行评估，总分值为100分，评审因素及各比重如下：价格分值占总分值的比重为</w:t>
      </w:r>
      <w:r>
        <w:rPr>
          <w:rFonts w:hint="eastAsia" w:asciiTheme="minorEastAsia" w:hAnsiTheme="minorEastAsia"/>
          <w:color w:val="auto"/>
          <w:szCs w:val="21"/>
          <w:highlight w:val="none"/>
          <w:lang w:val="en-US" w:eastAsia="zh-CN"/>
        </w:rPr>
        <w:t xml:space="preserve">2</w:t>
      </w:r>
      <w:r>
        <w:rPr>
          <w:rFonts w:hint="eastAsia" w:asciiTheme="minorEastAsia" w:hAnsiTheme="minorEastAsia"/>
          <w:color w:val="auto"/>
          <w:szCs w:val="21"/>
          <w:highlight w:val="none"/>
        </w:rPr>
        <w:t xml:space="preserve">0</w:t>
      </w:r>
      <w:r>
        <w:rPr>
          <w:rFonts w:asciiTheme="minorEastAsia" w:hAnsiTheme="minorEastAsia"/>
          <w:color w:val="auto"/>
          <w:szCs w:val="21"/>
          <w:highlight w:val="none"/>
        </w:rPr>
        <w:t xml:space="preserve">%（权重），技术与质量及其它</w:t>
      </w:r>
      <w:r>
        <w:rPr>
          <w:rFonts w:hint="eastAsia" w:asciiTheme="minorEastAsia" w:hAnsiTheme="minorEastAsia"/>
          <w:color w:val="auto"/>
          <w:szCs w:val="21"/>
          <w:highlight w:val="none"/>
        </w:rPr>
        <w:t xml:space="preserve">占</w:t>
      </w:r>
      <w:r>
        <w:rPr>
          <w:rFonts w:hint="eastAsia" w:asciiTheme="minorEastAsia" w:hAnsiTheme="minorEastAsia"/>
          <w:color w:val="auto"/>
          <w:szCs w:val="21"/>
          <w:highlight w:val="none"/>
          <w:lang w:val="en-US" w:eastAsia="zh-CN"/>
        </w:rPr>
        <w:t xml:space="preserve">80</w:t>
      </w:r>
      <w:r>
        <w:rPr>
          <w:rFonts w:hint="eastAsia" w:asciiTheme="minorEastAsia" w:hAnsiTheme="minorEastAsia"/>
          <w:color w:val="auto"/>
          <w:szCs w:val="21"/>
          <w:highlight w:val="none"/>
        </w:rPr>
        <w:t xml:space="preserve">%（权重）</w:t>
      </w:r>
      <w:r>
        <w:rPr>
          <w:rFonts w:asciiTheme="minorEastAsia" w:hAnsiTheme="minorEastAsia"/>
          <w:color w:val="auto"/>
          <w:szCs w:val="21"/>
          <w:highlight w:val="none"/>
        </w:rPr>
        <w:t xml:space="preserve">。</w:t>
      </w:r>
      <w:r/>
    </w:p>
    <w:p>
      <w:pPr>
        <w:ind w:firstLine="422"/>
        <w:spacing w:line="400" w:lineRule="exact"/>
        <w:rPr>
          <w:rFonts w:cs="宋体" w:asciiTheme="minorEastAsia" w:hAnsiTheme="minorEastAsia"/>
          <w:b/>
          <w:color w:val="auto"/>
          <w:szCs w:val="21"/>
          <w:highlight w:val="none"/>
        </w:rPr>
        <w:outlineLvl w:val="1"/>
      </w:pPr>
      <w:r>
        <w:rPr>
          <w:rFonts w:hint="eastAsia" w:cs="宋体" w:asciiTheme="minorEastAsia" w:hAnsiTheme="minorEastAsia"/>
          <w:b/>
          <w:color w:val="auto"/>
          <w:szCs w:val="21"/>
          <w:highlight w:val="none"/>
        </w:rPr>
        <w:t xml:space="preserve">（一）投标报价（</w:t>
      </w:r>
      <w:r>
        <w:rPr>
          <w:rFonts w:hint="eastAsia" w:cs="宋体" w:asciiTheme="minorEastAsia" w:hAnsiTheme="minorEastAsia"/>
          <w:b/>
          <w:color w:val="auto"/>
          <w:szCs w:val="21"/>
          <w:highlight w:val="none"/>
          <w:lang w:val="en-US" w:eastAsia="zh-CN"/>
        </w:rPr>
        <w:t xml:space="preserve">2</w:t>
      </w:r>
      <w:r>
        <w:rPr>
          <w:rFonts w:hint="eastAsia" w:cs="宋体" w:asciiTheme="minorEastAsia" w:hAnsiTheme="minorEastAsia"/>
          <w:b/>
          <w:color w:val="auto"/>
          <w:szCs w:val="21"/>
          <w:highlight w:val="none"/>
        </w:rPr>
        <w:t xml:space="preserve">0分）</w:t>
      </w:r>
      <w:r/>
    </w:p>
    <w:p>
      <w:pPr>
        <w:ind w:firstLine="420"/>
        <w:spacing w:line="40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1、价格分采用低价优先法计算，即满足</w:t>
      </w:r>
      <w:r>
        <w:rPr>
          <w:rFonts w:hint="eastAsia" w:cs="宋体" w:asciiTheme="minorEastAsia" w:hAnsiTheme="minorEastAsia"/>
          <w:color w:val="auto"/>
          <w:szCs w:val="21"/>
          <w:highlight w:val="none"/>
          <w:lang w:eastAsia="zh-CN"/>
        </w:rPr>
        <w:t xml:space="preserve">采购文件</w:t>
      </w:r>
      <w:r>
        <w:rPr>
          <w:rFonts w:hint="eastAsia" w:cs="宋体" w:asciiTheme="minorEastAsia" w:hAnsiTheme="minorEastAsia"/>
          <w:color w:val="auto"/>
          <w:szCs w:val="21"/>
          <w:highlight w:val="none"/>
        </w:rPr>
        <w:t xml:space="preserve">要求且投标价格最低的投标报价为评标基准价，其价格分为满分。其他</w:t>
      </w:r>
      <w:r>
        <w:rPr>
          <w:rFonts w:hint="eastAsia" w:cs="宋体" w:asciiTheme="minorEastAsia" w:hAnsiTheme="minorEastAsia"/>
          <w:color w:val="auto"/>
          <w:szCs w:val="21"/>
          <w:highlight w:val="none"/>
          <w:lang w:eastAsia="zh-CN"/>
        </w:rPr>
        <w:t xml:space="preserve">响应单位</w:t>
      </w:r>
      <w:r>
        <w:rPr>
          <w:rFonts w:hint="eastAsia" w:cs="宋体" w:asciiTheme="minorEastAsia" w:hAnsiTheme="minorEastAsia"/>
          <w:color w:val="auto"/>
          <w:szCs w:val="21"/>
          <w:highlight w:val="none"/>
        </w:rPr>
        <w:t xml:space="preserve">的价格分统一按照下列公式计算：（保留小数点后二位）</w:t>
      </w:r>
      <w:r/>
    </w:p>
    <w:p>
      <w:pPr>
        <w:ind w:firstLine="420"/>
        <w:spacing w:line="400" w:lineRule="exact"/>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投标报价得分=（评标基准价/投标报价）*价格权值*100（价格权值为</w:t>
      </w:r>
      <w:r>
        <w:rPr>
          <w:rFonts w:hint="eastAsia" w:cs="宋体" w:asciiTheme="minorEastAsia" w:hAnsiTheme="minorEastAsia"/>
          <w:color w:val="auto"/>
          <w:szCs w:val="21"/>
          <w:highlight w:val="none"/>
          <w:lang w:val="en-US" w:eastAsia="zh-CN"/>
        </w:rPr>
        <w:t xml:space="preserve">2</w:t>
      </w:r>
      <w:r>
        <w:rPr>
          <w:rFonts w:hint="eastAsia" w:cs="宋体" w:asciiTheme="minorEastAsia" w:hAnsiTheme="minorEastAsia"/>
          <w:color w:val="auto"/>
          <w:szCs w:val="21"/>
          <w:highlight w:val="none"/>
        </w:rPr>
        <w:t xml:space="preserve">0%）</w:t>
      </w:r>
      <w:r/>
    </w:p>
    <w:p>
      <w:pPr>
        <w:ind w:firstLine="422"/>
        <w:spacing w:line="360" w:lineRule="auto"/>
        <w:rPr>
          <w:rFonts w:hint="eastAsia" w:ascii="宋体" w:hAnsi="宋体" w:eastAsia="宋体" w:cs="宋体"/>
          <w:b/>
          <w:color w:val="auto"/>
          <w:szCs w:val="21"/>
          <w:highlight w:val="none"/>
        </w:rPr>
        <w:outlineLvl w:val="1"/>
      </w:pPr>
      <w:r>
        <w:rPr>
          <w:rFonts w:hint="eastAsia" w:cs="宋体" w:asciiTheme="minorEastAsia" w:hAnsiTheme="minorEastAsia"/>
          <w:b/>
          <w:bCs/>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3、投标（响应）报价低于采购项目最高限价45%的，即投标（响应）报价&lt;采购项目最高限价×45%；</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cs="宋体"/>
          <w:b/>
          <w:color w:val="auto"/>
          <w:szCs w:val="21"/>
          <w:highlight w:val="none"/>
          <w:lang w:val="en-US" w:eastAsia="zh-CN"/>
        </w:rPr>
      </w:pPr>
      <w:r>
        <w:rPr>
          <w:rFonts w:hint="eastAsia" w:ascii="宋体" w:hAnsi="宋体" w:eastAsia="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auto"/>
          <w:szCs w:val="21"/>
          <w:highlight w:val="none"/>
          <w:lang w:val="en-US" w:eastAsia="zh-CN"/>
        </w:rPr>
        <w:t xml:space="preserve">    </w:t>
      </w:r>
      <w:r/>
    </w:p>
    <w:p>
      <w:pPr>
        <w:ind w:firstLine="480"/>
        <w:spacing w:line="360" w:lineRule="auto"/>
        <w:rPr>
          <w:rFonts w:hint="eastAsia" w:ascii="宋体" w:hAnsi="宋体" w:eastAsia="宋体" w:cs="宋体"/>
          <w:b/>
          <w:color w:val="auto"/>
          <w:szCs w:val="21"/>
          <w:highlight w:val="none"/>
        </w:rPr>
      </w:pPr>
      <w:r/>
      <w:bookmarkStart w:id="30" w:name="_Hlk120197881"/>
      <w:r>
        <w:rPr>
          <w:rFonts w:hint="eastAsia" w:ascii="宋体" w:hAnsi="宋体" w:cs="宋体"/>
          <w:b/>
          <w:color w:val="auto"/>
          <w:szCs w:val="21"/>
          <w:highlight w:val="none"/>
          <w:lang w:eastAsia="zh-CN"/>
        </w:rPr>
        <w:t xml:space="preserve">（二）</w:t>
      </w:r>
      <w:r>
        <w:rPr>
          <w:rFonts w:hint="eastAsia" w:ascii="宋体" w:hAnsi="宋体" w:eastAsia="宋体" w:cs="宋体"/>
          <w:b/>
          <w:color w:val="auto"/>
          <w:szCs w:val="21"/>
          <w:highlight w:val="none"/>
        </w:rPr>
        <w:t xml:space="preserve"> 服务方案；</w:t>
      </w:r>
      <w:r>
        <w:rPr>
          <w:rFonts w:hint="eastAsia" w:ascii="宋体" w:hAnsi="宋体" w:cs="宋体"/>
          <w:b/>
          <w:color w:val="auto"/>
          <w:szCs w:val="21"/>
          <w:highlight w:val="none"/>
          <w:lang w:val="en-US" w:eastAsia="zh-CN"/>
        </w:rPr>
        <w:t xml:space="preserve">20</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1、运输方案比较；</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针对本项目的废荧光灯管、废药品、废油漆桶及其容器、废杀虫剂和消毒剂及其包装物、废胶片、废像纸、废硒鼓及墨盒、废充电电池的运输方案。</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2、处置方案比较：</w:t>
      </w: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针对本项目的废荧光灯管、废药品、废油漆桶及其容器、废杀虫剂和消毒剂及其包装物、废胶片、废像纸、废硒鼓及墨盒、废充电电池的处置方案。</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3、人员岗位安排及管理机构：</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方案内容中至少包含项目成员数量、岗位安排、人员培训、内部管理机构等内容。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4、安全措施比较：</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方案内容中至少包含：安全管理框架设置、安全管理制度、安全设施配备、风险规避措施及安全文明作业保障措施等内容。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5、突发事件的应急措施：</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突发事件考虑周全细致、临时清运方案及应急措施有效扎实，管理责任清晰得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突发事件考虑较周全、临时清运方案及应急措施较有效、管理责任较清晰得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突发事件考虑欠缺、临时清运方案及应急措施、管理责任模糊的得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6、协调方案比较：</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w:t>
      </w:r>
      <w:r>
        <w:rPr>
          <w:rFonts w:hint="eastAsia" w:ascii="宋体" w:hAnsi="宋体" w:cs="宋体"/>
          <w:b w:val="0"/>
          <w:bCs/>
          <w:color w:val="auto"/>
          <w:szCs w:val="21"/>
          <w:highlight w:val="none"/>
          <w:lang w:eastAsia="zh-CN"/>
        </w:rPr>
        <w:t xml:space="preserve">内容</w:t>
      </w:r>
      <w:r>
        <w:rPr>
          <w:rFonts w:hint="eastAsia" w:ascii="宋体" w:hAnsi="宋体" w:eastAsia="宋体" w:cs="宋体"/>
          <w:b w:val="0"/>
          <w:bCs/>
          <w:color w:val="auto"/>
          <w:szCs w:val="21"/>
          <w:highlight w:val="none"/>
        </w:rPr>
        <w:t xml:space="preserve">包含：服务期间与其他单位、相关部门的综合协案、投诉处理等内容。</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上述方案内容完整，适用性针对性强的得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较为</w:t>
      </w:r>
      <w:r>
        <w:rPr>
          <w:rFonts w:hint="eastAsia" w:ascii="宋体" w:hAnsi="宋体" w:eastAsia="宋体" w:cs="宋体"/>
          <w:b w:val="0"/>
          <w:bCs/>
          <w:color w:val="auto"/>
          <w:szCs w:val="21"/>
          <w:highlight w:val="none"/>
        </w:rPr>
        <w:t xml:space="preserve">完整，适用性针对性较</w:t>
      </w:r>
      <w:r>
        <w:rPr>
          <w:rFonts w:hint="eastAsia" w:ascii="宋体" w:hAnsi="宋体" w:cs="宋体"/>
          <w:b w:val="0"/>
          <w:bCs/>
          <w:color w:val="auto"/>
          <w:szCs w:val="21"/>
          <w:highlight w:val="none"/>
          <w:lang w:val="en-US" w:eastAsia="zh-CN"/>
        </w:rPr>
        <w:t xml:space="preserve">强</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方案内容</w:t>
      </w:r>
      <w:r>
        <w:rPr>
          <w:rFonts w:hint="eastAsia" w:ascii="宋体" w:hAnsi="宋体" w:cs="宋体"/>
          <w:b w:val="0"/>
          <w:bCs/>
          <w:color w:val="auto"/>
          <w:szCs w:val="21"/>
          <w:highlight w:val="none"/>
          <w:lang w:val="en-US" w:eastAsia="zh-CN"/>
        </w:rPr>
        <w:t xml:space="preserve">不够</w:t>
      </w:r>
      <w:r>
        <w:rPr>
          <w:rFonts w:hint="eastAsia" w:ascii="宋体" w:hAnsi="宋体" w:eastAsia="宋体" w:cs="宋体"/>
          <w:b w:val="0"/>
          <w:bCs/>
          <w:color w:val="auto"/>
          <w:szCs w:val="21"/>
          <w:highlight w:val="none"/>
        </w:rPr>
        <w:t xml:space="preserve">完整，适用性针对性</w:t>
      </w:r>
      <w:r>
        <w:rPr>
          <w:rFonts w:hint="eastAsia" w:ascii="宋体" w:hAnsi="宋体" w:cs="宋体"/>
          <w:b w:val="0"/>
          <w:bCs/>
          <w:color w:val="auto"/>
          <w:szCs w:val="21"/>
          <w:highlight w:val="none"/>
          <w:lang w:val="en-US" w:eastAsia="zh-CN"/>
        </w:rPr>
        <w:t xml:space="preserve">较低</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ind w:firstLine="48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方案未提供相关内容的不得分。</w:t>
      </w:r>
      <w:r/>
    </w:p>
    <w:p>
      <w:pPr>
        <w:ind w:firstLine="480"/>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（三）</w:t>
      </w:r>
      <w:r>
        <w:rPr>
          <w:rFonts w:hint="eastAsia" w:ascii="宋体" w:hAnsi="宋体" w:eastAsia="宋体" w:cs="宋体"/>
          <w:b/>
          <w:color w:val="auto"/>
          <w:szCs w:val="21"/>
          <w:highlight w:val="none"/>
        </w:rPr>
        <w:t xml:space="preserve"> 综合实力比较：</w:t>
      </w:r>
      <w:r>
        <w:rPr>
          <w:rFonts w:hint="eastAsia" w:ascii="宋体" w:hAnsi="宋体" w:cs="宋体"/>
          <w:b/>
          <w:color w:val="auto"/>
          <w:szCs w:val="21"/>
          <w:highlight w:val="none"/>
          <w:lang w:val="en-US" w:eastAsia="zh-CN"/>
        </w:rPr>
        <w:t xml:space="preserve">60</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1、项目经理学历为本科及以上的得7分；资料员学历为大专及以上的得7分；项目组人员具有政府部门或相关培训机构颁发的安全员证书的得7分；本项最高得21分。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注：投标文件中提供项目经理及资料员的学历证书扫描件及最近一期的社保证明扫描件、政府部门或相关培训机构颁发的安全员证书及响应单位为其缴纳的最近一期社保缴纳证明材料。</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2、投标单位 2021年1月1日至今履行类似处置生活源有害垃圾的业绩，每提供一份含处置生活源有害垃圾类似业绩合同得</w:t>
      </w:r>
      <w:r>
        <w:rPr>
          <w:rFonts w:hint="eastAsia" w:ascii="宋体" w:hAnsi="宋体" w:cs="宋体"/>
          <w:b/>
          <w:color w:val="auto"/>
          <w:szCs w:val="21"/>
          <w:highlight w:val="none"/>
          <w:lang w:val="en-US" w:eastAsia="zh-CN"/>
        </w:rPr>
        <w:t xml:space="preserve">7</w:t>
      </w:r>
      <w:r>
        <w:rPr>
          <w:rFonts w:hint="eastAsia" w:ascii="宋体" w:hAnsi="宋体" w:eastAsia="宋体" w:cs="宋体"/>
          <w:b/>
          <w:color w:val="auto"/>
          <w:szCs w:val="21"/>
          <w:highlight w:val="none"/>
        </w:rPr>
        <w:t xml:space="preserve">分，最高得2</w:t>
      </w:r>
      <w:r>
        <w:rPr>
          <w:rFonts w:hint="eastAsia" w:ascii="宋体" w:hAnsi="宋体" w:cs="宋体"/>
          <w:b/>
          <w:color w:val="auto"/>
          <w:szCs w:val="21"/>
          <w:highlight w:val="none"/>
          <w:lang w:val="en-US" w:eastAsia="zh-CN"/>
        </w:rPr>
        <w:t xml:space="preserve">1</w:t>
      </w:r>
      <w:r>
        <w:rPr>
          <w:rFonts w:hint="eastAsia" w:ascii="宋体" w:hAnsi="宋体" w:eastAsia="宋体" w:cs="宋体"/>
          <w:b/>
          <w:color w:val="auto"/>
          <w:szCs w:val="21"/>
          <w:highlight w:val="none"/>
        </w:rPr>
        <w:t xml:space="preserve">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 投标文件中需提供合同扫描件及</w:t>
      </w:r>
      <w:r>
        <w:rPr>
          <w:rFonts w:hint="eastAsia" w:ascii="宋体" w:hAnsi="宋体" w:cs="宋体"/>
          <w:b/>
          <w:color w:val="auto"/>
          <w:szCs w:val="21"/>
          <w:highlight w:val="none"/>
          <w:lang w:val="en-US" w:eastAsia="zh-CN"/>
        </w:rPr>
        <w:t xml:space="preserve">合同期内任意一张</w:t>
      </w:r>
      <w:r>
        <w:rPr>
          <w:rFonts w:hint="eastAsia" w:ascii="宋体" w:hAnsi="宋体" w:eastAsia="宋体" w:cs="宋体"/>
          <w:b/>
          <w:color w:val="auto"/>
          <w:szCs w:val="21"/>
          <w:highlight w:val="none"/>
        </w:rPr>
        <w:t xml:space="preserve">发票扫描件。未提供以上有效资料或提供不完整的，该项均不得分。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3、投标单位获得县</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区</w:t>
      </w:r>
      <w:r>
        <w:rPr>
          <w:rFonts w:hint="eastAsia" w:ascii="宋体" w:hAnsi="宋体" w:cs="宋体"/>
          <w:b/>
          <w:color w:val="auto"/>
          <w:szCs w:val="21"/>
          <w:highlight w:val="none"/>
          <w:lang w:eastAsia="zh-CN"/>
        </w:rPr>
        <w:t xml:space="preserve">）</w:t>
      </w:r>
      <w:r>
        <w:rPr>
          <w:rFonts w:hint="eastAsia" w:ascii="宋体" w:hAnsi="宋体" w:eastAsia="宋体" w:cs="宋体"/>
          <w:b/>
          <w:color w:val="auto"/>
          <w:szCs w:val="21"/>
          <w:highlight w:val="none"/>
        </w:rPr>
        <w:t xml:space="preserve">级及以上政府部门颁发的与生态文明、环境保护、节能减碳、社会责任等相关荣誉的，有一项得3分，最高得9分。</w:t>
      </w:r>
      <w:r/>
    </w:p>
    <w:p>
      <w:pPr>
        <w:ind w:firstLine="48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注：投标文件中提供相关荣誉证书扫描件。</w:t>
      </w:r>
      <w:r/>
    </w:p>
    <w:p>
      <w:pPr>
        <w:ind w:firstLine="480"/>
        <w:spacing w:line="360" w:lineRule="auto"/>
        <w:rPr>
          <w:rFonts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4、投标单位具有有效期内的质量管理体系认证证书、环境管理体系认证证书、职业健康管理体系认证证书的，每个证书得3分，最高得9分</w:t>
      </w:r>
      <w:r>
        <w:rPr>
          <w:rFonts w:hint="eastAsia" w:ascii="宋体" w:hAnsi="宋体" w:eastAsia="宋体" w:cs="宋体"/>
          <w:color w:val="auto"/>
          <w:szCs w:val="21"/>
          <w:highlight w:val="none"/>
          <w:lang w:val="zh-CN"/>
        </w:rPr>
        <w:t xml:space="preserve">。</w:t>
      </w:r>
      <w:r/>
    </w:p>
    <w:p>
      <w:pPr>
        <w:ind w:firstLine="48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注：同时需提供相关证书扫描件及在中国国家认证认可监督管理委员会网站http://www.cnca.gov.cn/上查询的完整页面截图，上述要求提供的证明材料未提供或提供不完整的，对应项不得分。</w:t>
      </w:r>
      <w:bookmarkEnd w:id="30"/>
      <w:r/>
      <w:r/>
    </w:p>
    <w:p>
      <w:pPr>
        <w:ind w:firstLine="422"/>
        <w:spacing w:line="360" w:lineRule="atLeast"/>
        <w:rPr>
          <w:rFonts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注：针对评分标准中评分的每一条，</w:t>
      </w:r>
      <w:r>
        <w:rPr>
          <w:rFonts w:hint="eastAsia" w:ascii="宋体" w:hAnsi="宋体" w:cs="宋体"/>
          <w:b/>
          <w:bCs/>
          <w:color w:val="auto"/>
          <w:szCs w:val="21"/>
          <w:highlight w:val="none"/>
          <w:lang w:val="zh-CN"/>
        </w:rPr>
        <w:t xml:space="preserve">响应单位</w:t>
      </w:r>
      <w:r>
        <w:rPr>
          <w:rFonts w:hint="eastAsia" w:ascii="宋体" w:hAnsi="宋体" w:eastAsia="宋体" w:cs="宋体"/>
          <w:b/>
          <w:bCs/>
          <w:color w:val="auto"/>
          <w:szCs w:val="21"/>
          <w:highlight w:val="none"/>
          <w:lang w:val="zh-CN"/>
        </w:rPr>
        <w:t xml:space="preserve">在投标文件中均应提供相关资料并作出相应说明供评委评判，不提供相关资料的视为不具备该项得分的条件。</w:t>
      </w:r>
      <w:r/>
    </w:p>
    <w:p>
      <w:pPr>
        <w:pStyle w:val="812"/>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ind w:firstLine="2088"/>
        <w:spacing w:line="360" w:lineRule="auto"/>
        <w:widowControl/>
        <w:tabs>
          <w:tab w:val="left" w:pos="1220" w:leader="none"/>
        </w:tabs>
        <w:rPr>
          <w:rFonts w:hint="eastAsia" w:ascii="宋体" w:hAnsi="宋体"/>
          <w:b/>
          <w:color w:val="auto"/>
          <w:sz w:val="52"/>
          <w:highlight w:val="none"/>
        </w:rPr>
      </w:pPr>
      <w:r>
        <w:rPr>
          <w:rFonts w:hint="eastAsia" w:ascii="宋体" w:hAnsi="宋体"/>
          <w:b/>
          <w:color w:val="auto"/>
          <w:sz w:val="52"/>
          <w:highlight w:val="none"/>
        </w:rPr>
      </w:r>
      <w:r/>
    </w:p>
    <w:p>
      <w:pPr>
        <w:ind w:firstLine="2088"/>
        <w:spacing w:line="360" w:lineRule="auto"/>
        <w:widowControl/>
        <w:tabs>
          <w:tab w:val="left" w:pos="1220" w:leader="none"/>
        </w:tabs>
        <w:rPr>
          <w:rFonts w:ascii="宋体" w:hAnsi="宋体"/>
          <w:b/>
          <w:color w:val="auto"/>
          <w:sz w:val="52"/>
          <w:highlight w:val="none"/>
        </w:rPr>
      </w:pPr>
      <w:r>
        <w:rPr>
          <w:rFonts w:hint="eastAsia" w:ascii="宋体" w:hAnsi="宋体"/>
          <w:b/>
          <w:color w:val="auto"/>
          <w:sz w:val="52"/>
          <w:highlight w:val="none"/>
        </w:rPr>
        <w:t xml:space="preserve">第六章 附件</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附件一《</w:t>
      </w:r>
      <w:r>
        <w:rPr>
          <w:rFonts w:hint="eastAsia" w:asciiTheme="minorEastAsia" w:hAnsiTheme="minorEastAsia"/>
          <w:color w:val="auto"/>
          <w:sz w:val="24"/>
          <w:highlight w:val="none"/>
          <w:lang w:val="en-US" w:eastAsia="zh-CN"/>
        </w:rPr>
        <w:t xml:space="preserve">技术要求</w:t>
      </w:r>
      <w:r>
        <w:rPr>
          <w:rFonts w:hint="eastAsia" w:asciiTheme="minorEastAsia" w:hAnsiTheme="minorEastAsia"/>
          <w:color w:val="auto"/>
          <w:sz w:val="24"/>
          <w:highlight w:val="none"/>
        </w:rPr>
        <w:t xml:space="preserve">》</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附件二《苏州工业园区有害垃圾运输处置考核评分表》</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附件三《苏州市区生活源有害垃圾收运确认单》</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附件四《 转移联单（请款以环保平台联单为准）》</w:t>
      </w:r>
      <w:r/>
    </w:p>
    <w:p>
      <w:pPr>
        <w:ind w:firstLine="482"/>
        <w:spacing w:line="360" w:lineRule="auto"/>
        <w:rPr>
          <w:rFonts w:hint="default" w:asciiTheme="minorEastAsia" w:hAnsiTheme="minorEastAsia"/>
          <w:color w:val="auto"/>
          <w:sz w:val="24"/>
          <w:highlight w:val="none"/>
          <w:lang w:val="en-US" w:eastAsia="zh-CN"/>
        </w:rPr>
        <w:outlineLvl w:val="1"/>
      </w:pPr>
      <w:r>
        <w:rPr>
          <w:rFonts w:hint="eastAsia" w:asciiTheme="minorEastAsia" w:hAnsiTheme="minorEastAsia"/>
          <w:color w:val="auto"/>
          <w:sz w:val="24"/>
          <w:highlight w:val="none"/>
          <w:lang w:val="en-US" w:eastAsia="zh-CN"/>
        </w:rPr>
        <w:t xml:space="preserve">附件五《履约保函》</w:t>
      </w:r>
      <w:r/>
    </w:p>
    <w:p>
      <w:pPr>
        <w:ind w:firstLine="482"/>
        <w:spacing w:line="360" w:lineRule="auto"/>
        <w:rPr>
          <w:rFonts w:hint="eastAsia" w:asciiTheme="minorEastAsia" w:hAnsiTheme="minorEastAsia"/>
          <w:b/>
          <w:bCs/>
          <w:color w:val="auto"/>
          <w:sz w:val="24"/>
          <w:highlight w:val="none"/>
        </w:rPr>
        <w:outlineLvl w:val="1"/>
      </w:pPr>
      <w:r>
        <w:rPr>
          <w:rFonts w:hint="eastAsia" w:asciiTheme="minorEastAsia" w:hAnsiTheme="minorEastAsia"/>
          <w:b/>
          <w:bCs/>
          <w:color w:val="auto"/>
          <w:sz w:val="24"/>
          <w:highlight w:val="none"/>
        </w:rPr>
        <w:t xml:space="preserve">注：相关附件信息请至江苏省政府采购网本项目公告页面下载</w:t>
      </w:r>
      <w:r/>
    </w:p>
    <w:p>
      <w:pPr>
        <w:pStyle w:val="812"/>
        <w:ind w:left="0" w:firstLine="0"/>
        <w:jc w:val="right"/>
        <w:spacing w:after="0"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（全文完）</w:t>
      </w:r>
      <w:r/>
    </w:p>
    <w:p>
      <w:pPr>
        <w:pStyle w:val="812"/>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12"/>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12"/>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12"/>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12"/>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812"/>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sectPr>
      <w:footerReference w:type="defaul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lear" w:pos="4153" w:leader="none"/>
        <w:tab w:val="center" w:pos="4156" w:leader="none"/>
        <w:tab w:val="left" w:pos="5061"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tab/>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422"/>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lear" w:pos="4153" w:leader="none"/>
        <w:tab w:val="left" w:pos="5811"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55</w:t>
                    </w:r>
                    <w:r>
                      <w:fldChar w:fldCharType="end"/>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180"/>
      <w:jc w:val="both"/>
      <w:rPr>
        <w:rFonts w:hint="default" w:eastAsia="宋体"/>
        <w:u w:val="single"/>
        <w:lang w:val="en-US" w:eastAsia="zh-CN"/>
      </w:rPr>
    </w:pPr>
    <w:r>
      <w:rPr>
        <w:rFonts w:hint="eastAsia" w:ascii="宋体" w:hAnsi="宋体" w:eastAsia="宋体"/>
        <w:u w:val="single"/>
      </w:rPr>
      <w:t xml:space="preserve">政府采购文件               </w:t>
    </w:r>
    <w:r>
      <w:rPr>
        <w:rFonts w:hint="eastAsia" w:ascii="宋体" w:hAnsi="宋体"/>
        <w:u w:val="single"/>
        <w:lang w:val="en-US" w:eastAsia="zh-CN"/>
      </w:rPr>
      <w:t xml:space="preserve">                            </w:t>
    </w:r>
    <w:r>
      <w:rPr>
        <w:rFonts w:hint="eastAsia" w:ascii="宋体" w:hAnsi="宋体" w:eastAsia="宋体"/>
        <w:u w:val="single"/>
      </w:rPr>
      <w:t xml:space="preserve">标号：</w:t>
    </w:r>
    <w:r>
      <w:rPr>
        <w:rFonts w:hint="eastAsia" w:ascii="宋体" w:hAnsi="宋体"/>
        <w:u w:val="single"/>
        <w:lang w:eastAsia="zh-CN"/>
      </w:rPr>
      <w:t xml:space="preserve">JSZC-320591-SZWK-C2026-01</w:t>
    </w:r>
    <w:r>
      <w:rPr>
        <w:rFonts w:hint="eastAsia" w:ascii="宋体" w:hAnsi="宋体"/>
        <w:u w:val="single"/>
        <w:lang w:val="en-US" w:eastAsia="zh-CN"/>
      </w:rPr>
      <w:t xml:space="preserve">90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Calibri" w:hAnsi="Calibri" w:eastAsia="宋体" w:cs="Times New Roman"/>
      <w:sz w:val="21"/>
      <w:szCs w:val="24"/>
      <w:lang w:val="en-US" w:eastAsia="zh-CN" w:bidi="ar-SA"/>
    </w:rPr>
  </w:style>
  <w:style w:type="paragraph" w:styleId="775">
    <w:name w:val="Heading 1"/>
    <w:basedOn w:val="774"/>
    <w:next w:val="774"/>
    <w:uiPriority w:val="0"/>
    <w:qFormat/>
    <w:pPr>
      <w:keepLines/>
      <w:keepNext/>
      <w:spacing w:before="340" w:after="330" w:line="578" w:lineRule="auto"/>
      <w:outlineLvl w:val="0"/>
    </w:pPr>
    <w:rPr>
      <w:b/>
      <w:sz w:val="44"/>
    </w:rPr>
  </w:style>
  <w:style w:type="paragraph" w:styleId="776">
    <w:name w:val="Heading 2"/>
    <w:basedOn w:val="774"/>
    <w:next w:val="774"/>
    <w:uiPriority w:val="0"/>
    <w:qFormat/>
    <w:pPr>
      <w:jc w:val="left"/>
      <w:keepLines/>
      <w:keepNext/>
      <w:outlineLvl w:val="1"/>
    </w:pPr>
    <w:rPr>
      <w:rFonts w:ascii="宋体" w:hAnsi="宋体" w:eastAsia="楷体_GB2312"/>
      <w:b/>
      <w:sz w:val="26"/>
      <w:szCs w:val="20"/>
    </w:rPr>
  </w:style>
  <w:style w:type="paragraph" w:styleId="777">
    <w:name w:val="Heading 3"/>
    <w:basedOn w:val="774"/>
    <w:next w:val="774"/>
    <w:link w:val="821"/>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2"/>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3"/>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4"/>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6"/>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7"/>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Body Text Indent"/>
    <w:basedOn w:val="774"/>
    <w:next w:val="774"/>
    <w:uiPriority w:val="0"/>
    <w:qFormat/>
    <w:pPr>
      <w:ind w:left="570"/>
      <w:spacing w:line="520" w:lineRule="exact"/>
    </w:pPr>
    <w:rPr>
      <w:rFonts w:ascii="方正仿宋简体" w:hAnsi="创艺简仿宋" w:eastAsia="方正仿宋简体"/>
      <w:sz w:val="24"/>
    </w:rPr>
  </w:style>
  <w:style w:type="paragraph" w:styleId="787">
    <w:name w:val="toc 7"/>
    <w:basedOn w:val="774"/>
    <w:next w:val="774"/>
    <w:uiPriority w:val="39"/>
    <w:unhideWhenUsed/>
    <w:qFormat/>
    <w:pPr>
      <w:ind w:left="1701" w:right="0" w:firstLine="0"/>
      <w:spacing w:after="57"/>
    </w:pPr>
  </w:style>
  <w:style w:type="paragraph" w:styleId="788">
    <w:name w:val="Normal Indent"/>
    <w:basedOn w:val="774"/>
    <w:uiPriority w:val="0"/>
    <w:qFormat/>
    <w:pPr>
      <w:ind w:firstLine="420"/>
      <w:jc w:val="left"/>
    </w:pPr>
    <w:rPr>
      <w:sz w:val="24"/>
    </w:rPr>
  </w:style>
  <w:style w:type="paragraph" w:styleId="789">
    <w:name w:val="Caption"/>
    <w:basedOn w:val="774"/>
    <w:next w:val="7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0">
    <w:name w:val="annotation text"/>
    <w:basedOn w:val="774"/>
    <w:link w:val="976"/>
    <w:uiPriority w:val="99"/>
    <w:unhideWhenUsed/>
    <w:qFormat/>
    <w:pPr>
      <w:jc w:val="left"/>
    </w:pPr>
  </w:style>
  <w:style w:type="paragraph" w:styleId="791">
    <w:name w:val="Body Text"/>
    <w:basedOn w:val="774"/>
    <w:uiPriority w:val="0"/>
    <w:qFormat/>
    <w:pPr>
      <w:jc w:val="left"/>
      <w:spacing w:line="360" w:lineRule="auto"/>
      <w:widowControl/>
    </w:pPr>
    <w:rPr>
      <w:sz w:val="24"/>
      <w:szCs w:val="20"/>
    </w:rPr>
  </w:style>
  <w:style w:type="paragraph" w:styleId="792">
    <w:name w:val="toc 5"/>
    <w:basedOn w:val="774"/>
    <w:next w:val="774"/>
    <w:uiPriority w:val="39"/>
    <w:unhideWhenUsed/>
    <w:qFormat/>
    <w:pPr>
      <w:ind w:left="1134" w:right="0" w:firstLine="0"/>
      <w:spacing w:after="57"/>
    </w:pPr>
  </w:style>
  <w:style w:type="paragraph" w:styleId="793">
    <w:name w:val="toc 3"/>
    <w:basedOn w:val="774"/>
    <w:next w:val="774"/>
    <w:uiPriority w:val="39"/>
    <w:unhideWhenUsed/>
    <w:qFormat/>
    <w:pPr>
      <w:ind w:left="567" w:right="0" w:firstLine="0"/>
      <w:spacing w:after="57"/>
    </w:pPr>
  </w:style>
  <w:style w:type="paragraph" w:styleId="794">
    <w:name w:val="Plain Text"/>
    <w:basedOn w:val="774"/>
    <w:uiPriority w:val="0"/>
    <w:qFormat/>
    <w:rPr>
      <w:rFonts w:ascii="宋体" w:hAnsi="Courier New"/>
    </w:rPr>
  </w:style>
  <w:style w:type="paragraph" w:styleId="795">
    <w:name w:val="toc 8"/>
    <w:basedOn w:val="774"/>
    <w:next w:val="774"/>
    <w:uiPriority w:val="39"/>
    <w:unhideWhenUsed/>
    <w:qFormat/>
    <w:pPr>
      <w:ind w:left="1984" w:right="0" w:firstLine="0"/>
      <w:spacing w:after="57"/>
    </w:pPr>
  </w:style>
  <w:style w:type="paragraph" w:styleId="796">
    <w:name w:val="endnote text"/>
    <w:basedOn w:val="774"/>
    <w:link w:val="964"/>
    <w:uiPriority w:val="99"/>
    <w:semiHidden/>
    <w:unhideWhenUsed/>
    <w:qFormat/>
    <w:pPr>
      <w:spacing w:after="0" w:line="240" w:lineRule="auto"/>
    </w:pPr>
    <w:rPr>
      <w:sz w:val="20"/>
    </w:rPr>
  </w:style>
  <w:style w:type="paragraph" w:styleId="797">
    <w:name w:val="Balloon Text"/>
    <w:basedOn w:val="774"/>
    <w:link w:val="975"/>
    <w:uiPriority w:val="0"/>
    <w:qFormat/>
    <w:rPr>
      <w:sz w:val="18"/>
      <w:szCs w:val="18"/>
    </w:rPr>
  </w:style>
  <w:style w:type="paragraph" w:styleId="798">
    <w:name w:val="Footer"/>
    <w:basedOn w:val="774"/>
    <w:uiPriority w:val="99"/>
    <w:unhideWhenUsed/>
    <w:qFormat/>
    <w:pPr>
      <w:jc w:val="left"/>
      <w:tabs>
        <w:tab w:val="center" w:pos="4153" w:leader="none"/>
        <w:tab w:val="right" w:pos="8306" w:leader="none"/>
      </w:tabs>
    </w:pPr>
    <w:rPr>
      <w:sz w:val="18"/>
    </w:rPr>
  </w:style>
  <w:style w:type="paragraph" w:styleId="799">
    <w:name w:val="envelope return"/>
    <w:basedOn w:val="774"/>
    <w:uiPriority w:val="0"/>
    <w:qFormat/>
    <w:rPr>
      <w:rFonts w:ascii="Arial" w:hAnsi="Arial"/>
    </w:rPr>
  </w:style>
  <w:style w:type="paragraph" w:styleId="800">
    <w:name w:val="Header"/>
    <w:basedOn w:val="77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1">
    <w:name w:val="toc 1"/>
    <w:basedOn w:val="774"/>
    <w:next w:val="774"/>
    <w:uiPriority w:val="39"/>
    <w:unhideWhenUsed/>
    <w:qFormat/>
    <w:pPr>
      <w:ind w:left="0" w:right="0" w:firstLine="0"/>
      <w:spacing w:after="57"/>
    </w:pPr>
  </w:style>
  <w:style w:type="paragraph" w:styleId="802">
    <w:name w:val="toc 4"/>
    <w:basedOn w:val="774"/>
    <w:next w:val="774"/>
    <w:uiPriority w:val="39"/>
    <w:unhideWhenUsed/>
    <w:qFormat/>
    <w:pPr>
      <w:ind w:left="850" w:right="0" w:firstLine="0"/>
      <w:spacing w:after="57"/>
    </w:pPr>
  </w:style>
  <w:style w:type="paragraph" w:styleId="803">
    <w:name w:val="Subtitle"/>
    <w:basedOn w:val="774"/>
    <w:next w:val="774"/>
    <w:link w:val="830"/>
    <w:uiPriority w:val="11"/>
    <w:qFormat/>
    <w:pPr>
      <w:spacing w:before="200" w:after="200"/>
    </w:pPr>
    <w:rPr>
      <w:sz w:val="24"/>
      <w:szCs w:val="24"/>
    </w:rPr>
  </w:style>
  <w:style w:type="paragraph" w:styleId="804">
    <w:name w:val="footnote text"/>
    <w:basedOn w:val="774"/>
    <w:link w:val="963"/>
    <w:uiPriority w:val="99"/>
    <w:semiHidden/>
    <w:unhideWhenUsed/>
    <w:qFormat/>
    <w:pPr>
      <w:spacing w:after="40" w:line="240" w:lineRule="auto"/>
    </w:pPr>
    <w:rPr>
      <w:sz w:val="18"/>
    </w:rPr>
  </w:style>
  <w:style w:type="paragraph" w:styleId="805">
    <w:name w:val="toc 6"/>
    <w:basedOn w:val="774"/>
    <w:next w:val="774"/>
    <w:uiPriority w:val="39"/>
    <w:unhideWhenUsed/>
    <w:qFormat/>
    <w:pPr>
      <w:ind w:left="1417" w:right="0" w:firstLine="0"/>
      <w:spacing w:after="57"/>
    </w:pPr>
  </w:style>
  <w:style w:type="paragraph" w:styleId="806">
    <w:name w:val="table of figures"/>
    <w:basedOn w:val="774"/>
    <w:next w:val="774"/>
    <w:uiPriority w:val="99"/>
    <w:unhideWhenUsed/>
    <w:qFormat/>
    <w:pPr>
      <w:spacing w:after="0" w:afterAutospacing="0"/>
    </w:pPr>
  </w:style>
  <w:style w:type="paragraph" w:styleId="807">
    <w:name w:val="toc 2"/>
    <w:basedOn w:val="774"/>
    <w:next w:val="774"/>
    <w:uiPriority w:val="39"/>
    <w:unhideWhenUsed/>
    <w:qFormat/>
    <w:pPr>
      <w:ind w:left="283" w:right="0" w:firstLine="0"/>
      <w:spacing w:after="57"/>
    </w:pPr>
  </w:style>
  <w:style w:type="paragraph" w:styleId="808">
    <w:name w:val="toc 9"/>
    <w:basedOn w:val="774"/>
    <w:next w:val="774"/>
    <w:uiPriority w:val="39"/>
    <w:unhideWhenUsed/>
    <w:qFormat/>
    <w:pPr>
      <w:ind w:left="2268" w:right="0" w:firstLine="0"/>
      <w:spacing w:after="57"/>
    </w:pPr>
  </w:style>
  <w:style w:type="paragraph" w:styleId="809">
    <w:name w:val="Normal (Web)"/>
    <w:basedOn w:val="774"/>
    <w:uiPriority w:val="99"/>
    <w:unhideWhenUsed/>
    <w:qFormat/>
    <w:pPr>
      <w:jc w:val="left"/>
      <w:spacing w:beforeAutospacing="1" w:afterAutospacing="1"/>
    </w:pPr>
    <w:rPr>
      <w:sz w:val="24"/>
    </w:rPr>
  </w:style>
  <w:style w:type="paragraph" w:styleId="810">
    <w:name w:val="Title"/>
    <w:basedOn w:val="774"/>
    <w:next w:val="774"/>
    <w:link w:val="829"/>
    <w:uiPriority w:val="10"/>
    <w:qFormat/>
    <w:pPr>
      <w:contextualSpacing/>
      <w:spacing w:before="300" w:after="200"/>
    </w:pPr>
    <w:rPr>
      <w:sz w:val="48"/>
      <w:szCs w:val="48"/>
    </w:rPr>
  </w:style>
  <w:style w:type="paragraph" w:styleId="811">
    <w:name w:val="annotation subject"/>
    <w:basedOn w:val="790"/>
    <w:next w:val="790"/>
    <w:link w:val="977"/>
    <w:uiPriority w:val="0"/>
    <w:qFormat/>
    <w:rPr>
      <w:b/>
      <w:bCs/>
    </w:rPr>
  </w:style>
  <w:style w:type="paragraph" w:styleId="812">
    <w:name w:val="Body Text First Indent 2"/>
    <w:basedOn w:val="786"/>
    <w:uiPriority w:val="0"/>
    <w:qFormat/>
    <w:pPr>
      <w:ind w:left="420" w:firstLine="420"/>
      <w:spacing w:after="120" w:line="240" w:lineRule="auto"/>
    </w:pPr>
    <w:rPr>
      <w:rFonts w:ascii="Times New Roman" w:hAnsi="Times New Roman" w:eastAsia="楷体_GB2312"/>
      <w:sz w:val="26"/>
    </w:r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basedOn w:val="784"/>
    <w:uiPriority w:val="99"/>
    <w:semiHidden/>
    <w:unhideWhenUsed/>
    <w:qFormat/>
    <w:rPr>
      <w:vertAlign w:val="superscript"/>
    </w:rPr>
  </w:style>
  <w:style w:type="character" w:styleId="815">
    <w:name w:val="Hyperlink"/>
    <w:uiPriority w:val="99"/>
    <w:unhideWhenUsed/>
    <w:qFormat/>
    <w:rPr>
      <w:color w:val="0026e5" w:themeColor="hyperlink"/>
      <w:u w:val="single"/>
      <w14:textFill>
        <w14:solidFill>
          <w14:schemeClr w14:val="hlink"/>
        </w14:solidFill>
      </w14:textFill>
    </w:rPr>
  </w:style>
  <w:style w:type="character" w:styleId="816">
    <w:name w:val="annotation reference"/>
    <w:basedOn w:val="784"/>
    <w:uiPriority w:val="0"/>
    <w:qFormat/>
    <w:rPr>
      <w:sz w:val="21"/>
      <w:szCs w:val="21"/>
    </w:rPr>
  </w:style>
  <w:style w:type="character" w:styleId="817">
    <w:name w:val="footnote reference"/>
    <w:basedOn w:val="784"/>
    <w:uiPriority w:val="99"/>
    <w:unhideWhenUsed/>
    <w:qFormat/>
    <w:rPr>
      <w:vertAlign w:val="superscript"/>
    </w:rPr>
  </w:style>
  <w:style w:type="paragraph" w:styleId="818" w:customStyle="1">
    <w:name w:val="段"/>
    <w:next w:val="774"/>
    <w:uiPriority w:val="0"/>
    <w:qFormat/>
    <w:pPr>
      <w:ind w:firstLine="200"/>
      <w:jc w:val="both"/>
    </w:pPr>
    <w:rPr>
      <w:rFonts w:hint="default" w:ascii="宋体" w:hAnsi="Times New Roman" w:eastAsia="Times New Roman" w:cs="Times New Roman"/>
      <w:sz w:val="21"/>
      <w:szCs w:val="22"/>
      <w:lang w:val="en-US" w:eastAsia="zh-CN" w:bidi="ar-SA"/>
    </w:rPr>
  </w:style>
  <w:style w:type="character" w:styleId="819" w:customStyle="1">
    <w:name w:val="Heading 1 Char"/>
    <w:basedOn w:val="784"/>
    <w:uiPriority w:val="9"/>
    <w:qFormat/>
    <w:rPr>
      <w:rFonts w:ascii="Arial" w:hAnsi="Arial" w:eastAsia="Arial" w:cs="Arial"/>
      <w:sz w:val="40"/>
      <w:szCs w:val="40"/>
    </w:rPr>
  </w:style>
  <w:style w:type="character" w:styleId="820" w:customStyle="1">
    <w:name w:val="Heading 2 Char"/>
    <w:basedOn w:val="784"/>
    <w:uiPriority w:val="9"/>
    <w:qFormat/>
    <w:rPr>
      <w:rFonts w:ascii="Arial" w:hAnsi="Arial" w:eastAsia="Arial" w:cs="Arial"/>
      <w:sz w:val="34"/>
    </w:rPr>
  </w:style>
  <w:style w:type="character" w:styleId="821" w:customStyle="1">
    <w:name w:val="Heading 3 Char"/>
    <w:basedOn w:val="784"/>
    <w:link w:val="777"/>
    <w:uiPriority w:val="9"/>
    <w:qFormat/>
    <w:rPr>
      <w:rFonts w:ascii="Arial" w:hAnsi="Arial" w:eastAsia="Arial" w:cs="Arial"/>
      <w:sz w:val="30"/>
      <w:szCs w:val="30"/>
    </w:rPr>
  </w:style>
  <w:style w:type="character" w:styleId="822" w:customStyle="1">
    <w:name w:val="Heading 4 Char"/>
    <w:basedOn w:val="784"/>
    <w:link w:val="778"/>
    <w:uiPriority w:val="9"/>
    <w:qFormat/>
    <w:rPr>
      <w:rFonts w:ascii="Arial" w:hAnsi="Arial" w:eastAsia="Arial" w:cs="Arial"/>
      <w:b/>
      <w:bCs/>
      <w:sz w:val="26"/>
      <w:szCs w:val="26"/>
    </w:rPr>
  </w:style>
  <w:style w:type="character" w:styleId="823" w:customStyle="1">
    <w:name w:val="Heading 5 Char"/>
    <w:basedOn w:val="784"/>
    <w:link w:val="779"/>
    <w:uiPriority w:val="9"/>
    <w:qFormat/>
    <w:rPr>
      <w:rFonts w:ascii="Arial" w:hAnsi="Arial" w:eastAsia="Arial" w:cs="Arial"/>
      <w:b/>
      <w:bCs/>
      <w:sz w:val="24"/>
      <w:szCs w:val="24"/>
    </w:rPr>
  </w:style>
  <w:style w:type="character" w:styleId="824" w:customStyle="1">
    <w:name w:val="Heading 6 Char"/>
    <w:basedOn w:val="784"/>
    <w:link w:val="780"/>
    <w:uiPriority w:val="9"/>
    <w:qFormat/>
    <w:rPr>
      <w:rFonts w:ascii="Arial" w:hAnsi="Arial" w:eastAsia="Arial" w:cs="Arial"/>
      <w:b/>
      <w:bCs/>
      <w:sz w:val="22"/>
      <w:szCs w:val="22"/>
    </w:rPr>
  </w:style>
  <w:style w:type="character" w:styleId="825" w:customStyle="1">
    <w:name w:val="Heading 7 Char"/>
    <w:basedOn w:val="784"/>
    <w:link w:val="781"/>
    <w:uiPriority w:val="9"/>
    <w:qFormat/>
    <w:rPr>
      <w:rFonts w:ascii="Arial" w:hAnsi="Arial" w:eastAsia="Arial" w:cs="Arial"/>
      <w:b/>
      <w:bCs/>
      <w:i/>
      <w:iCs/>
      <w:sz w:val="22"/>
      <w:szCs w:val="22"/>
    </w:rPr>
  </w:style>
  <w:style w:type="character" w:styleId="826" w:customStyle="1">
    <w:name w:val="Heading 8 Char"/>
    <w:basedOn w:val="784"/>
    <w:link w:val="782"/>
    <w:uiPriority w:val="9"/>
    <w:qFormat/>
    <w:rPr>
      <w:rFonts w:ascii="Arial" w:hAnsi="Arial" w:eastAsia="Arial" w:cs="Arial"/>
      <w:i/>
      <w:iCs/>
      <w:sz w:val="22"/>
      <w:szCs w:val="22"/>
    </w:rPr>
  </w:style>
  <w:style w:type="character" w:styleId="827" w:customStyle="1">
    <w:name w:val="Heading 9 Char"/>
    <w:basedOn w:val="784"/>
    <w:link w:val="783"/>
    <w:uiPriority w:val="9"/>
    <w:qFormat/>
    <w:rPr>
      <w:rFonts w:ascii="Arial" w:hAnsi="Arial" w:eastAsia="Arial" w:cs="Arial"/>
      <w:i/>
      <w:iCs/>
      <w:sz w:val="21"/>
      <w:szCs w:val="21"/>
    </w:r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basedOn w:val="784"/>
    <w:link w:val="810"/>
    <w:uiPriority w:val="10"/>
    <w:qFormat/>
    <w:rPr>
      <w:sz w:val="48"/>
      <w:szCs w:val="48"/>
    </w:rPr>
  </w:style>
  <w:style w:type="character" w:styleId="830" w:customStyle="1">
    <w:name w:val="Subtitle Char"/>
    <w:basedOn w:val="784"/>
    <w:link w:val="803"/>
    <w:uiPriority w:val="11"/>
    <w:qFormat/>
    <w:rPr>
      <w:sz w:val="24"/>
      <w:szCs w:val="24"/>
    </w:rPr>
  </w:style>
  <w:style w:type="paragraph" w:styleId="831">
    <w:name w:val="Quote"/>
    <w:basedOn w:val="774"/>
    <w:next w:val="774"/>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4"/>
    <w:next w:val="774"/>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84"/>
    <w:uiPriority w:val="99"/>
    <w:qFormat/>
  </w:style>
  <w:style w:type="character" w:styleId="836" w:customStyle="1">
    <w:name w:val="Footer Char"/>
    <w:basedOn w:val="784"/>
    <w:uiPriority w:val="99"/>
    <w:qFormat/>
  </w:style>
  <w:style w:type="character" w:styleId="837" w:customStyle="1">
    <w:name w:val="Caption Char"/>
    <w:uiPriority w:val="99"/>
    <w:qFormat/>
  </w:style>
  <w:style w:type="table" w:styleId="838"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Footnote Text Char"/>
    <w:link w:val="804"/>
    <w:uiPriority w:val="99"/>
    <w:qFormat/>
    <w:rPr>
      <w:sz w:val="18"/>
    </w:rPr>
  </w:style>
  <w:style w:type="character" w:styleId="964" w:customStyle="1">
    <w:name w:val="Endnote Text Char"/>
    <w:link w:val="796"/>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Plain Text1"/>
    <w:basedOn w:val="774"/>
    <w:uiPriority w:val="0"/>
    <w:qFormat/>
    <w:rPr>
      <w:rFonts w:ascii="宋体" w:hAnsi="Courier New"/>
    </w:rPr>
  </w:style>
  <w:style w:type="paragraph" w:styleId="967" w:customStyle="1">
    <w:name w:val="首行缩进"/>
    <w:basedOn w:val="774"/>
    <w:uiPriority w:val="0"/>
    <w:qFormat/>
    <w:pPr>
      <w:ind w:firstLine="480"/>
    </w:pPr>
    <w:rPr>
      <w:szCs w:val="20"/>
      <w:lang w:val="zh-CN"/>
    </w:rPr>
  </w:style>
  <w:style w:type="paragraph" w:styleId="968" w:customStyle="1">
    <w:name w:val="纯文本1"/>
    <w:basedOn w:val="774"/>
    <w:uiPriority w:val="99"/>
    <w:qFormat/>
    <w:rPr>
      <w:rFonts w:ascii="宋体" w:hAnsi="Courier New" w:eastAsia="楷体_GB2312"/>
      <w:sz w:val="26"/>
    </w:rPr>
  </w:style>
  <w:style w:type="paragraph" w:styleId="969" w:customStyle="1">
    <w:name w:val="纯文本4"/>
    <w:basedOn w:val="774"/>
    <w:uiPriority w:val="0"/>
    <w:qFormat/>
    <w:rPr>
      <w:rFonts w:ascii="宋体" w:hAnsi="Courier New" w:eastAsia="楷体_GB2312"/>
      <w:sz w:val="26"/>
      <w:szCs w:val="20"/>
    </w:rPr>
  </w:style>
  <w:style w:type="paragraph" w:styleId="970" w:customStyle="1">
    <w:name w:val="_正文段落"/>
    <w:basedOn w:val="774"/>
    <w:uiPriority w:val="0"/>
    <w:qFormat/>
    <w:pPr>
      <w:ind w:firstLine="480"/>
      <w:spacing w:line="360" w:lineRule="auto"/>
    </w:pPr>
    <w:rPr>
      <w:rFonts w:ascii="宋体" w:hAnsi="宋体"/>
      <w:sz w:val="24"/>
    </w:rPr>
  </w:style>
  <w:style w:type="paragraph" w:styleId="971" w:customStyle="1">
    <w:name w:val="目录 51"/>
    <w:next w:val="774"/>
    <w:uiPriority w:val="0"/>
    <w:qFormat/>
    <w:pPr>
      <w:ind w:left="1275"/>
      <w:jc w:val="both"/>
    </w:pPr>
    <w:rPr>
      <w:rFonts w:hint="default" w:ascii="Times New Roman" w:hAnsi="Times New Roman" w:eastAsia="宋体" w:cs="Times New Roman"/>
      <w:sz w:val="21"/>
      <w:lang w:val="en-US" w:eastAsia="zh-CN" w:bidi="ar-SA"/>
    </w:rPr>
  </w:style>
  <w:style w:type="paragraph" w:styleId="972" w:customStyle="1">
    <w:name w:val="正文文本1"/>
    <w:basedOn w:val="774"/>
    <w:uiPriority w:val="0"/>
    <w:qFormat/>
    <w:pPr>
      <w:jc w:val="left"/>
      <w:spacing w:line="360" w:lineRule="auto"/>
      <w:widowControl/>
    </w:pPr>
    <w:rPr>
      <w:sz w:val="24"/>
      <w:szCs w:val="20"/>
    </w:rPr>
  </w:style>
  <w:style w:type="paragraph" w:styleId="973" w:customStyle="1">
    <w:name w:val="_Style 131"/>
    <w:basedOn w:val="774"/>
    <w:next w:val="974"/>
    <w:uiPriority w:val="34"/>
    <w:qFormat/>
    <w:pPr>
      <w:ind w:firstLine="420"/>
    </w:pPr>
    <w:rPr>
      <w:rFonts w:ascii="Times New Roman" w:hAnsi="Times New Roman"/>
    </w:rPr>
  </w:style>
  <w:style w:type="paragraph" w:styleId="974">
    <w:name w:val="List Paragraph"/>
    <w:basedOn w:val="774"/>
    <w:uiPriority w:val="34"/>
    <w:qFormat/>
    <w:pPr>
      <w:ind w:firstLine="420"/>
    </w:pPr>
  </w:style>
  <w:style w:type="character" w:styleId="975" w:customStyle="1">
    <w:name w:val="批注框文本 Char"/>
    <w:basedOn w:val="784"/>
    <w:link w:val="797"/>
    <w:uiPriority w:val="0"/>
    <w:qFormat/>
    <w:rPr>
      <w:rFonts w:ascii="Calibri" w:hAnsi="Calibri"/>
      <w:sz w:val="18"/>
      <w:szCs w:val="18"/>
    </w:rPr>
  </w:style>
  <w:style w:type="character" w:styleId="976" w:customStyle="1">
    <w:name w:val="批注文字 Char"/>
    <w:basedOn w:val="784"/>
    <w:link w:val="790"/>
    <w:uiPriority w:val="99"/>
    <w:qFormat/>
    <w:rPr>
      <w:rFonts w:ascii="Calibri" w:hAnsi="Calibri"/>
      <w:sz w:val="21"/>
      <w:szCs w:val="24"/>
    </w:rPr>
  </w:style>
  <w:style w:type="character" w:styleId="977" w:customStyle="1">
    <w:name w:val="批注主题 Char"/>
    <w:basedOn w:val="976"/>
    <w:link w:val="811"/>
    <w:uiPriority w:val="0"/>
    <w:qFormat/>
  </w:style>
  <w:style w:type="paragraph" w:styleId="978" w:customStyle="1">
    <w:name w:val="Default"/>
    <w:uiPriority w:val="99"/>
    <w:unhideWhenUsed/>
    <w:qFormat/>
    <w:pPr>
      <w:widowControl w:val="off"/>
    </w:pPr>
    <w:rPr>
      <w:rFonts w:hint="eastAsia" w:ascii="宋体" w:hAnsi="宋体" w:eastAsia="宋体" w:cs="Times New Roman"/>
      <w:color w:val="000000"/>
      <w:sz w:val="24"/>
      <w:szCs w:val="24"/>
    </w:rPr>
  </w:style>
  <w:style w:type="paragraph" w:styleId="979"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980"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981" w:customStyle="1">
    <w:name w:val="纯文本2"/>
    <w:basedOn w:val="774"/>
    <w:uiPriority w:val="0"/>
    <w:qFormat/>
    <w:rPr>
      <w:rFonts w:ascii="宋体" w:hAnsi="Courier New" w:eastAsia="楷体_GB2312" w:cs="Times New Roman"/>
      <w:sz w:val="26"/>
      <w:szCs w:val="20"/>
    </w:rPr>
  </w:style>
  <w:style w:type="paragraph" w:styleId="982" w:customStyle="1">
    <w:name w:val="纯文本6"/>
    <w:basedOn w:val="774"/>
    <w:uiPriority w:val="0"/>
    <w:qFormat/>
    <w:rPr>
      <w:rFonts w:ascii="宋体" w:hAnsi="Courier New" w:eastAsia="楷体_GB2312"/>
      <w:sz w:val="26"/>
      <w:szCs w:val="20"/>
    </w:rPr>
  </w:style>
  <w:style w:type="table" w:styleId="983" w:customStyle="1">
    <w:name w:val="Table Normal"/>
    <w:uiPriority w:val="0"/>
    <w:semiHidden/>
    <w:unhideWhenUsed/>
    <w:qFormat/>
    <w:rPr>
      <w:rFonts w:ascii="Arial" w:hAnsi="Arial" w:cs="Arial"/>
      <w:sz w:val="20"/>
      <w:szCs w:val="20"/>
    </w:rPr>
    <w:tblPr>
      <w:tblCellMar>
        <w:left w:w="0" w:type="dxa"/>
        <w:top w:w="0" w:type="dxa"/>
        <w:right w:w="0" w:type="dxa"/>
        <w:bottom w:w="0" w:type="dxa"/>
      </w:tblCellMar>
    </w:tblPr>
  </w:style>
  <w:style w:type="paragraph" w:styleId="984" w:customStyle="1">
    <w:name w:val="x_msonormal"/>
    <w:basedOn w:val="774"/>
    <w:uiPriority w:val="0"/>
    <w:qFormat/>
    <w:pPr>
      <w:jc w:val="left"/>
      <w:spacing w:before="100" w:beforeAutospacing="1" w:after="100" w:afterAutospacing="1"/>
      <w:widowControl/>
    </w:pPr>
    <w:rPr>
      <w:rFonts w:ascii="宋体" w:hAnsi="宋体" w:eastAsia="宋体" w:cs="宋体"/>
      <w:sz w:val="24"/>
    </w:rPr>
  </w:style>
  <w:style w:type="numbering" w:styleId="106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ec2c185a-8ab3-4f41-80f1-f32640c8d445</errorID>
      <errorWord>[2023]150号</errorWord>
      <group>L1_Knowledge</group>
      <groupName>知识性问题</groupName>
      <ability>L2_Knowledge</ability>
      <abilityName>其他知识</abilityName>
      <candidateList>
        <item>〔2023〕150号</item>
      </candidateList>
      <explain>发文字号格式错误。</explain>
      <paraID>526F96D5</paraID>
      <start>52</start>
      <end>62</end>
      <status>unmodified</status>
      <modifiedWord/>
      <trackRevisions>false</trackRevisions>
    </reviewItem>
    <reviewItem>
      <errorID>927f34f9-9d58-4024-ae8e-3fca89d7acdb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526F96D5</paraID>
      <start>138</start>
      <end>139</end>
      <status>unmodified</status>
      <modifiedWord/>
      <trackRevisions>false</trackRevisions>
    </reviewItem>
    <reviewItem>
      <errorID>83e31a09-82b7-4285-9b1e-2b5d0952f90d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63BF4B9C</paraID>
      <start>0</start>
      <end>2</end>
      <status>unmodified</status>
      <modifiedWord/>
      <trackRevisions>false</trackRevisions>
    </reviewItem>
    <reviewItem>
      <errorID>f226f987-3547-4eac-8d2e-164d3e6ed798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1776F680</paraID>
      <start>0</start>
      <end>2</end>
      <status>unmodified</status>
      <modifiedWord/>
      <trackRevisions>false</trackRevisions>
    </reviewItem>
    <reviewItem>
      <errorID>04111e63-c94a-4581-adef-e9e7642560eb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15B6A87</paraID>
      <start>0</start>
      <end>2</end>
      <status>unmodified</status>
      <modifiedWord/>
      <trackRevisions>false</trackRevisions>
    </reviewItem>
    <reviewItem>
      <errorID>ad01a531-eb49-4d03-987a-3e97372240fa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6BB3E9</paraID>
      <start>0</start>
      <end>2</end>
      <status>unmodified</status>
      <modifiedWord/>
      <trackRevisions>false</trackRevisions>
    </reviewItem>
    <reviewItem>
      <errorID>66165758-eba4-4f0e-87e4-3a6372a5ae04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31818A4D</paraID>
      <start>0</start>
      <end>2</end>
      <status>unmodified</status>
      <modifiedWord/>
      <trackRevisions>false</trackRevisions>
    </reviewItem>
    <reviewItem>
      <errorID>85001a5d-ed96-4325-9c3c-75e7d9b033fd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3B2AF635</paraID>
      <start>0</start>
      <end>2</end>
      <status>unmodified</status>
      <modifiedWord/>
      <trackRevisions>false</trackRevisions>
    </reviewItem>
    <reviewItem>
      <errorID>61afed52-1794-4e83-b304-91a411685f31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3FA3B66B</paraID>
      <start>0</start>
      <end>2</end>
      <status>unmodified</status>
      <modifiedWord/>
      <trackRevisions>false</trackRevisions>
    </reviewItem>
    <reviewItem>
      <errorID>f028c628-8aef-4e56-9f2b-d69e38223d8c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5EEA4C6A</paraID>
      <start>0</start>
      <end>2</end>
      <status>unmodified</status>
      <modifiedWord/>
      <trackRevisions>false</trackRevisions>
    </reviewItem>
    <reviewItem>
      <errorID>f515f2f7-811d-45e7-9688-d0dffe58de0d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B920C61</paraID>
      <start>0</start>
      <end>2</end>
      <status>unmodified</status>
      <modifiedWord/>
      <trackRevisions>false</trackRevisions>
    </reviewItem>
    <reviewItem>
      <errorID>74fb588f-787c-40e6-93ae-2e88a1032485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5D8DC80F</paraID>
      <start>0</start>
      <end>2</end>
      <status>unmodified</status>
      <modifiedWord/>
      <trackRevisions>false</trackRevisions>
    </reviewItem>
    <reviewItem>
      <errorID>f566e270-c0e9-4a6d-87cd-d9212aeb21d4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29BD3202</paraID>
      <start>0</start>
      <end>2</end>
      <status>unmodified</status>
      <modifiedWord/>
      <trackRevisions>false</trackRevisions>
    </reviewItem>
    <reviewItem>
      <errorID>52f96a26-a5b1-4507-b914-c498a37161d4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381AF900</paraID>
      <start>0</start>
      <end>2</end>
      <status>unmodified</status>
      <modifiedWord/>
      <trackRevisions>false</trackRevisions>
    </reviewItem>
    <reviewItem>
      <errorID>172724ba-1ec5-4f3d-98ca-19b1bf25fbe6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17AB13AA</paraID>
      <start>0</start>
      <end>2</end>
      <status>unmodified</status>
      <modifiedWord/>
      <trackRevisions>false</trackRevisions>
    </reviewItem>
    <reviewItem>
      <errorID>0def200a-8a9b-412f-9721-1d0e482e8c4e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51C865E9</paraID>
      <start>0</start>
      <end>2</end>
      <status>unmodified</status>
      <modifiedWord/>
      <trackRevisions>false</trackRevisions>
    </reviewItem>
    <reviewItem>
      <errorID>d1e23d54-e796-4251-937f-a8fae58ae8ef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74E03D1B</paraID>
      <start>0</start>
      <end>2</end>
      <status>unmodified</status>
      <modifiedWord/>
      <trackRevisions>false</trackRevisions>
    </reviewItem>
    <reviewItem>
      <errorID>4ddd820b-5d0c-4997-b453-01917194ab95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6697C649</paraID>
      <start>0</start>
      <end>2</end>
      <status>unmodified</status>
      <modifiedWord/>
      <trackRevisions>false</trackRevisions>
    </reviewItem>
    <reviewItem>
      <errorID>cb7350a1-2e7a-4757-b80e-9839f1f46c8c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602EE9FB</paraID>
      <start>0</start>
      <end>2</end>
      <status>unmodified</status>
      <modifiedWord/>
      <trackRevisions>false</trackRevisions>
    </reviewItem>
    <reviewItem>
      <errorID>8c0cae07-7ed6-445c-9f39-91ebaca5303d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6DEE8387</paraID>
      <start>0</start>
      <end>2</end>
      <status>unmodified</status>
      <modifiedWord/>
      <trackRevisions>false</trackRevisions>
    </reviewItem>
    <reviewItem>
      <errorID>3770ea3d-87e5-497b-b05f-e76cdf66d3fe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4FC2DED3</paraID>
      <start>0</start>
      <end>2</end>
      <status>unmodified</status>
      <modifiedWord/>
      <trackRevisions>false</trackRevisions>
    </reviewItem>
    <reviewItem>
      <errorID>68018d4d-c93e-4a0f-a5f2-d48c42df98e1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6C8E30E6</paraID>
      <start>0</start>
      <end>2</end>
      <status>unmodified</status>
      <modifiedWord/>
      <trackRevisions>false</trackRevisions>
    </reviewItem>
    <reviewItem>
      <errorID>e224627f-3250-4496-a917-9e5740beb43b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51D38878</paraID>
      <start>0</start>
      <end>2</end>
      <status>unmodified</status>
      <modifiedWord/>
      <trackRevisions>false</trackRevisions>
    </reviewItem>
    <reviewItem>
      <errorID>2bbe6d51-3db7-4cb5-a105-132c4dd5cd2a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3F99546E</paraID>
      <start>0</start>
      <end>2</end>
      <status>unmodified</status>
      <modifiedWord/>
      <trackRevisions>false</trackRevisions>
    </reviewItem>
    <reviewItem>
      <errorID>bf1002ab-d792-4675-9969-ef9494c86142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B32ADC1</paraID>
      <start>0</start>
      <end>2</end>
      <status>unmodified</status>
      <modifiedWord/>
      <trackRevisions>false</trackRevisions>
    </reviewItem>
    <reviewItem>
      <errorID>0c46cb4e-b8d4-4f78-9d5f-4e57f08be69b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5DB135A7</paraID>
      <start>0</start>
      <end>3</end>
      <status>unmodified</status>
      <modifiedWord/>
      <trackRevisions>false</trackRevisions>
    </reviewItem>
    <reviewItem>
      <errorID>6942c341-5bd8-4968-81e2-b82379de9ac4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7B89EF90</paraID>
      <start>0</start>
      <end>3</end>
      <status>unmodified</status>
      <modifiedWord/>
      <trackRevisions>false</trackRevisions>
    </reviewItem>
    <reviewItem>
      <errorID>890effd3-57e8-4fc9-a26e-6ef0351a44be</errorID>
      <errorWord>像纸</errorWord>
      <group>L1_Word</group>
      <groupName>字词问题</groupName>
      <ability>L2_Typo</ability>
      <abilityName>字词错误</abilityName>
      <candidateList>
        <item>相纸</item>
      </candidateList>
      <explain/>
      <paraID>42287C7E</paraID>
      <start>5</start>
      <end>7</end>
      <status>unmodified</status>
      <modifiedWord/>
      <trackRevisions>false</trackRevisions>
    </reviewItem>
    <reviewItem>
      <errorID>f8dc4f1a-a8c5-4ee0-83d3-bb238845e435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4D588DFD</paraID>
      <start>0</start>
      <end>2</end>
      <status>unmodified</status>
      <modifiedWord/>
      <trackRevisions>false</trackRevisions>
    </reviewItem>
    <reviewItem>
      <errorID>a6b21730-44d6-42b1-9ad2-65355eb2f201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102472C0</paraID>
      <start>0</start>
      <end>2</end>
      <status>unmodified</status>
      <modifiedWord/>
      <trackRevisions>false</trackRevisions>
    </reviewItem>
    <reviewItem>
      <errorID>78c91a32-78d8-44aa-bfe7-957db3c713ec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40CD30D6</paraID>
      <start>0</start>
      <end>2</end>
      <status>unmodified</status>
      <modifiedWord/>
      <trackRevisions>false</trackRevisions>
    </reviewItem>
    <reviewItem>
      <errorID>1ceafed0-6886-45fe-a4e7-599791107d4d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37F454F7</paraID>
      <start>0</start>
      <end>2</end>
      <status>unmodified</status>
      <modifiedWord/>
      <trackRevisions>false</trackRevisions>
    </reviewItem>
    <reviewItem>
      <errorID>e20390cd-1930-49ab-8718-21b635d0b785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527FD5C0</paraID>
      <start>0</start>
      <end>2</end>
      <status>unmodified</status>
      <modifiedWord/>
      <trackRevisions>false</trackRevisions>
    </reviewItem>
    <reviewItem>
      <errorID>4cc33029-ff79-41fd-88cb-c545fadc4d78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671204C3</paraID>
      <start>0</start>
      <end>2</end>
      <status>unmodified</status>
      <modifiedWord/>
      <trackRevisions>false</trackRevisions>
    </reviewItem>
    <reviewItem>
      <errorID>fa76d9ee-01be-40f4-9f56-301c1aed2982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B0F9C05</paraID>
      <start>0</start>
      <end>2</end>
      <status>unmodified</status>
      <modifiedWord/>
      <trackRevisions>false</trackRevisions>
    </reviewItem>
    <reviewItem>
      <errorID>76a1f1a9-daf3-460c-bca2-8f7ef79646c2</errorID>
      <errorWord>须</errorWord>
      <group>L1_Word</group>
      <groupName>字词问题</groupName>
      <ability>L2_Typo</ability>
      <abilityName>字词错误</abilityName>
      <candidateList>
        <item>需</item>
      </candidateList>
      <explain>❶〈动〉需要：～求｜按～分配｜完成任务还～五天时间。❷需用的东西：军～。</explain>
      <paraID> B0F9C05</paraID>
      <start>5</start>
      <end>6</end>
      <status>unmodified</status>
      <modifiedWord/>
      <trackRevisions>false</trackRevisions>
    </reviewItem>
    <reviewItem>
      <errorID>6b625b91-18d6-4f5f-babb-55028d2bf742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66DBFE7F</paraID>
      <start>0</start>
      <end>2</end>
      <status>unmodified</status>
      <modifiedWord/>
      <trackRevisions>false</trackRevisions>
    </reviewItem>
    <reviewItem>
      <errorID>26575006-ad1e-4e98-94a8-a9d8e1fd936c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42226670</paraID>
      <start>0</start>
      <end>2</end>
      <status>unmodified</status>
      <modifiedWord/>
      <trackRevisions>false</trackRevisions>
    </reviewItem>
    <reviewItem>
      <errorID>ae888fcb-fbb4-446c-bd50-7d2780a4c278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8924574</paraID>
      <start>0</start>
      <end>2</end>
      <status>unmodified</status>
      <modifiedWord/>
      <trackRevisions>false</trackRevisions>
    </reviewItem>
    <reviewItem>
      <errorID>f4694f53-9ad9-4b64-963e-c52bded9ff0f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6A0BB74E</paraID>
      <start>0</start>
      <end>2</end>
      <status>unmodified</status>
      <modifiedWord/>
      <trackRevisions>false</trackRevisions>
    </reviewItem>
    <reviewItem>
      <errorID>b0c351c5-53f5-433d-9a11-18d4a1db48ba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4E2DF45E</paraID>
      <start>0</start>
      <end>2</end>
      <status>unmodified</status>
      <modifiedWord/>
      <trackRevisions>false</trackRevisions>
    </reviewItem>
    <reviewItem>
      <errorID>0d51a212-5c2d-4ec0-b3dd-52f35b9dfe42</errorID>
      <errorWord>(</errorWord>
      <group>L1_Format</group>
      <groupName>格式问题</groupName>
      <ability>L2_HalfPunc</ability>
      <abilityName>全半角检查</abilityName>
      <candidateList>
        <item>（</item>
      </candidateList>
      <explain>文本全半角错误。</explain>
      <paraID>539FC8D8</paraID>
      <start>72</start>
      <end>73</end>
      <status>unmodified</status>
      <modifiedWord/>
      <trackRevisions>false</trackRevisions>
    </reviewItem>
    <reviewItem>
      <errorID>685a6095-6004-4059-b699-d89e13f421ee</errorID>
      <errorWord>(</errorWord>
      <group>L1_Format</group>
      <groupName>格式问题</groupName>
      <ability>L2_HalfPunc</ability>
      <abilityName>全半角检查</abilityName>
      <candidateList>
        <item>（</item>
      </candidateList>
      <explain>文本全半角错误。</explain>
      <paraID>539FC8D8</paraID>
      <start>89</start>
      <end>90</end>
      <status>unmodified</status>
      <modifiedWord/>
      <trackRevisions>false</trackRevisions>
    </reviewItem>
    <reviewItem>
      <errorID>46d647c9-6c89-470f-95fc-1ce903e4f02a</errorID>
      <errorWord>(</errorWord>
      <group>L1_Format</group>
      <groupName>格式问题</groupName>
      <ability>L2_HalfPunc</ability>
      <abilityName>全半角检查</abilityName>
      <candidateList>
        <item>（</item>
      </candidateList>
      <explain>文本全半角错误。</explain>
      <paraID>539FC8D8</paraID>
      <start>104</start>
      <end>105</end>
      <status>unmodified</status>
      <modifiedWord/>
      <trackRevisions>false</trackRevisions>
    </reviewItem>
    <reviewItem>
      <errorID>e81c9fff-5a7b-4a8c-8f2e-70e41008f4fb</errorID>
      <errorWord>(</errorWord>
      <group>L1_Format</group>
      <groupName>格式问题</groupName>
      <ability>L2_HalfPunc</ability>
      <abilityName>全半角检查</abilityName>
      <candidateList>
        <item>（</item>
      </candidateList>
      <explain>文本全半角错误。</explain>
      <paraID>539FC8D8</paraID>
      <start>119</start>
      <end>120</end>
      <status>unmodified</status>
      <modifiedWord/>
      <trackRevisions>false</trackRevisions>
    </reviewItem>
    <reviewItem>
      <errorID>c16231ea-cd6e-4890-a68e-49172ed85595</errorID>
      <errorWord>须</errorWord>
      <group>L1_Word</group>
      <groupName>字词问题</groupName>
      <ability>L2_Typo</ability>
      <abilityName>字词错误</abilityName>
      <candidateList>
        <item>需</item>
      </candidateList>
      <explain>存在发音相同字词的误用。</explain>
      <paraID>3B0D614C</paraID>
      <start>4</start>
      <end>5</end>
      <status>unmodified</status>
      <modifiedWord/>
      <trackRevisions>false</trackRevisions>
    </reviewItem>
    <reviewItem>
      <errorID>211a3e2c-278b-4a72-9462-c1e664400b88</errorID>
      <errorWord>：</errorWord>
      <group>L1_Punc</group>
      <groupName>标点问题</groupName>
      <ability>L2_Punc</ability>
      <abilityName>标点符号检查</abilityName>
      <candidateList/>
      <explain/>
      <paraID>4C1069CD</paraID>
      <start>0</start>
      <end>1</end>
      <status>unmodified</status>
      <modifiedWord/>
      <trackRevisions>false</trackRevisions>
    </reviewItem>
    <reviewItem>
      <errorID>8fdb75d6-bcbe-4a8c-a6b3-7d240d88a0a0</errorID>
      <errorWord>[2020]46号</errorWord>
      <group>L1_Knowledge</group>
      <groupName>知识性问题</groupName>
      <ability>L2_Knowledge</ability>
      <abilityName>其他知识</abilityName>
      <candidateList>
        <item>〔2020〕46号</item>
      </candidateList>
      <explain>发文字号格式错误。</explain>
      <paraID>38079EDD</paraID>
      <start>31</start>
      <end>40</end>
      <status>unmodified</status>
      <modifiedWord/>
      <trackRevisions>false</trackRevisions>
    </reviewItem>
    <reviewItem>
      <errorID>d0623782-7a53-4320-b6f6-9017f8b798c0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7290B5DB</paraID>
      <start>0</start>
      <end>2</end>
      <status>unmodified</status>
      <modifiedWord/>
      <trackRevisions>false</trackRevisions>
    </reviewItem>
    <reviewItem>
      <errorID>2186ed62-6133-4ce0-aa0b-a15d9490eed5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30F4E773</paraID>
      <start>0</start>
      <end>2</end>
      <status>unmodified</status>
      <modifiedWord/>
      <trackRevisions>false</trackRevisions>
    </reviewItem>
    <reviewItem>
      <errorID>ede72390-e4fe-413f-8da4-1a8a17f49fb6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7DDFF3B3</paraID>
      <start>0</start>
      <end>2</end>
      <status>unmodified</status>
      <modifiedWord/>
      <trackRevisions>false</trackRevisions>
    </reviewItem>
    <reviewItem>
      <errorID>e20c4658-1345-423d-9326-e46da438770b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5E72309D</paraID>
      <start>0</start>
      <end>2</end>
      <status>unmodified</status>
      <modifiedWord/>
      <trackRevisions>false</trackRevisions>
    </reviewItem>
    <reviewItem>
      <errorID>8b95957a-c6a7-4072-a22e-c9b568989a0f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652773C8</paraID>
      <start>0</start>
      <end>2</end>
      <status>unmodified</status>
      <modifiedWord/>
      <trackRevisions>false</trackRevisions>
    </reviewItem>
    <reviewItem>
      <errorID>024b96ae-44c5-412d-af78-4fc8161c95a8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330731C5</paraID>
      <start>0</start>
      <end>2</end>
      <status>unmodified</status>
      <modifiedWord/>
      <trackRevisions>false</trackRevisions>
    </reviewItem>
    <reviewItem>
      <errorID>20736d48-d3be-444f-a3dd-c508ec4e1b1c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E1CE8D</paraID>
      <start>0</start>
      <end>2</end>
      <status>unmodified</status>
      <modifiedWord/>
      <trackRevisions>false</trackRevisions>
    </reviewItem>
    <reviewItem>
      <errorID>78752e18-e945-4f1f-9c2f-d6b0ada7bf8a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61224FF3</paraID>
      <start>0</start>
      <end>2</end>
      <status>unmodified</status>
      <modifiedWord/>
      <trackRevisions>false</trackRevisions>
    </reviewItem>
    <reviewItem>
      <errorID>871566f3-e808-4e05-9fe1-c11af40c3d2e</errorID>
      <errorWord>(</errorWord>
      <group>L1_Format</group>
      <groupName>格式问题</groupName>
      <ability>L2_HalfPunc</ability>
      <abilityName>全半角检查</abilityName>
      <candidateList>
        <item>（</item>
      </candidateList>
      <explain>文本全半角错误。</explain>
      <paraID>18D91E9D</paraID>
      <start>38</start>
      <end>39</end>
      <status>unmodified</status>
      <modifiedWord/>
      <trackRevisions>false</trackRevisions>
    </reviewItem>
    <reviewItem>
      <errorID>ca826fd8-6bc1-41f8-9deb-29dbc40ed4f6</errorID>
      <errorWord>(</errorWord>
      <group>L1_Format</group>
      <groupName>格式问题</groupName>
      <ability>L2_HalfPunc</ability>
      <abilityName>全半角检查</abilityName>
      <candidateList>
        <item>（</item>
      </candidateList>
      <explain>文本全半角错误。</explain>
      <paraID>18D91E9D</paraID>
      <start>55</start>
      <end>56</end>
      <status>unmodified</status>
      <modifiedWord/>
      <trackRevisions>false</trackRevisions>
    </reviewItem>
    <reviewItem>
      <errorID>eec689d6-15ba-44f2-8c02-f5285b89beae</errorID>
      <errorWord>(</errorWord>
      <group>L1_Format</group>
      <groupName>格式问题</groupName>
      <ability>L2_HalfPunc</ability>
      <abilityName>全半角检查</abilityName>
      <candidateList>
        <item>（</item>
      </candidateList>
      <explain>文本全半角错误。</explain>
      <paraID>18D91E9D</paraID>
      <start>70</start>
      <end>71</end>
      <status>unmodified</status>
      <modifiedWord/>
      <trackRevisions>false</trackRevisions>
    </reviewItem>
    <reviewItem>
      <errorID>dcdd7cad-f13d-49f3-8981-f2700de19d35</errorID>
      <errorWord>(</errorWord>
      <group>L1_Format</group>
      <groupName>格式问题</groupName>
      <ability>L2_HalfPunc</ability>
      <abilityName>全半角检查</abilityName>
      <candidateList>
        <item>（</item>
      </candidateList>
      <explain>文本全半角错误。</explain>
      <paraID>18D91E9D</paraID>
      <start>85</start>
      <end>86</end>
      <status>unmodified</status>
      <modifiedWord/>
      <trackRevisions>false</trackRevisions>
    </reviewItem>
    <reviewItem>
      <errorID>e9322a82-da36-4465-8160-cf4bbe1cd158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1AF360BF</paraID>
      <start>0</start>
      <end>2</end>
      <status>unmodified</status>
      <modifiedWord/>
      <trackRevisions>false</trackRevisions>
    </reviewItem>
    <reviewItem>
      <errorID>9c9151f2-5747-4ef3-8cf1-e466d667424a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76AD27A5</paraID>
      <start>0</start>
      <end>2</end>
      <status>unmodified</status>
      <modifiedWord/>
      <trackRevisions>false</trackRevisions>
    </reviewItem>
    <reviewItem>
      <errorID>c44bc689-cde1-4ccc-9d1a-c7d28f6ddcb9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2613D077</paraID>
      <start>0</start>
      <end>2</end>
      <status>unmodified</status>
      <modifiedWord/>
      <trackRevisions>false</trackRevisions>
    </reviewItem>
    <reviewItem>
      <errorID>d908a85d-63ba-4a15-94c2-585f1de45cde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573277D6</paraID>
      <start>0</start>
      <end>2</end>
      <status>unmodified</status>
      <modifiedWord/>
      <trackRevisions>false</trackRevisions>
    </reviewItem>
    <reviewItem>
      <errorID>1a9d3832-b11b-4154-8117-d651ebb02eb3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340E5BC1</paraID>
      <start>0</start>
      <end>2</end>
      <status>unmodified</status>
      <modifiedWord/>
      <trackRevisions>false</trackRevisions>
    </reviewItem>
    <reviewItem>
      <errorID>59aaa513-e729-4342-b4f1-d7465720e137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4BCF701D</paraID>
      <start>0</start>
      <end>2</end>
      <status>unmodified</status>
      <modifiedWord/>
      <trackRevisions>false</trackRevisions>
    </reviewItem>
    <reviewItem>
      <errorID>ddb2ebe0-0084-4cbb-a8e6-db5f8190d5ce</errorID>
      <errorWord>至少达到以上</errorWord>
      <group>L1_Grammar</group>
      <groupName>语法问题</groupName>
      <ability>L2_Grammar</ability>
      <abilityName>语法错误</abilityName>
      <candidateList>
        <item>至少达到</item>
      </candidateList>
      <explain>该表达中的“至少达到以上”存在语义重复。</explain>
      <paraID>4BCF701D</paraID>
      <start>12</start>
      <end>18</end>
      <status>unmodified</status>
      <modifiedWord/>
      <trackRevisions>false</trackRevisions>
    </reviewItem>
    <reviewItem>
      <errorID>0c24d1f2-c2fb-4b28-a056-669c182227cc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33ACB938</paraID>
      <start>0</start>
      <end>2</end>
      <status>unmodified</status>
      <modifiedWord/>
      <trackRevisions>false</trackRevisions>
    </reviewItem>
    <reviewItem>
      <errorID>b9abe06b-62cb-4da3-bc49-d94dcbad7e32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7234CB44</paraID>
      <start>0</start>
      <end>2</end>
      <status>unmodified</status>
      <modifiedWord/>
      <trackRevisions>false</trackRevisions>
    </reviewItem>
    <reviewItem>
      <errorID>2d8a65ac-1e97-4e4f-8159-75c096cad2f1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411E67CE</paraID>
      <start>0</start>
      <end>2</end>
      <status>unmodified</status>
      <modifiedWord/>
      <trackRevisions>false</trackRevisions>
    </reviewItem>
    <reviewItem>
      <errorID>9cf7af7e-af2b-4309-a69c-a6fa58f436d0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285452E2</paraID>
      <start>0</start>
      <end>2</end>
      <status>unmodified</status>
      <modifiedWord/>
      <trackRevisions>false</trackRevisions>
    </reviewItem>
    <reviewItem>
      <errorID>f3c091d2-17f6-47a6-80b8-c4cd8bb2641a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E7E4637</paraID>
      <start>0</start>
      <end>2</end>
      <status>unmodified</status>
      <modifiedWord/>
      <trackRevisions>false</trackRevisions>
    </reviewItem>
    <reviewItem>
      <errorID>45635b7f-fb5f-416e-a924-264bc877a628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5653C12A</paraID>
      <start>0</start>
      <end>2</end>
      <status>unmodified</status>
      <modifiedWord/>
      <trackRevisions>false</trackRevisions>
    </reviewItem>
    <reviewItem>
      <errorID>c5e9bd76-693b-44dc-9f40-f5bd149ad253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30BC1BFF</paraID>
      <start>0</start>
      <end>2</end>
      <status>unmodified</status>
      <modifiedWord/>
      <trackRevisions>false</trackRevisions>
    </reviewItem>
    <reviewItem>
      <errorID>e16b3d98-f23f-4822-bbd9-510c2436a02a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190DF533</paraID>
      <start>0</start>
      <end>2</end>
      <status>unmodified</status>
      <modifiedWord/>
      <trackRevisions>false</trackRevisions>
    </reviewItem>
    <reviewItem>
      <errorID>7cdc0c04-983e-4181-b998-59993bc97959</errorID>
      <errorWord>[2011]300号</errorWord>
      <group>L1_Knowledge</group>
      <groupName>知识性问题</groupName>
      <ability>L2_Knowledge</ability>
      <abilityName>其他知识</abilityName>
      <candidateList>
        <item>〔2011〕300号</item>
      </candidateList>
      <explain>发文字号格式错误。</explain>
      <paraID>31AA1A17</paraID>
      <start>29</start>
      <end>39</end>
      <status>unmodified</status>
      <modifiedWord/>
      <trackRevisions>false</trackRevisions>
    </reviewItem>
    <reviewItem>
      <errorID>c1e5ab04-eb58-42bb-a290-98930418ada3</errorID>
      <errorWord>[2011]300号</errorWord>
      <group>L1_Knowledge</group>
      <groupName>知识性问题</groupName>
      <ability>L2_Knowledge</ability>
      <abilityName>其他知识</abilityName>
      <candidateList>
        <item>〔2011〕300号</item>
      </candidateList>
      <explain>发文字号格式错误。</explain>
      <paraID> 3F5EEF4</paraID>
      <start>44</start>
      <end>54</end>
      <status>unmodified</status>
      <modifiedWord/>
      <trackRevisions>false</trackRevisions>
    </reviewItem>
    <reviewItem>
      <errorID>28be08a4-6039-45be-b999-92c0aa210d83</errorID>
      <errorWord>【2019】10号</errorWord>
      <group>L1_Knowledge</group>
      <groupName>知识性问题</groupName>
      <ability>L2_Knowledge</ability>
      <abilityName>其他知识</abilityName>
      <candidateList>
        <item>〔2019〕10号</item>
      </candidateList>
      <explain>发文字号格式错误。</explain>
      <paraID>2743445D</paraID>
      <start>12</start>
      <end>21</end>
      <status>unmodified</status>
      <modifiedWord/>
      <trackRevisions>false</trackRevisions>
    </reviewItem>
    <reviewItem>
      <errorID>9f6930f2-5f8a-4e8e-926c-86ab1587b1bb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5CBFA1F4</paraID>
      <start>0</start>
      <end>2</end>
      <status>unmodified</status>
      <modifiedWord/>
      <trackRevisions>false</trackRevisions>
    </reviewItem>
    <reviewItem>
      <errorID>a95146bf-6e33-4098-9134-c7d3407c0341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14462EA1</paraID>
      <start>0</start>
      <end>2</end>
      <status>unmodified</status>
      <modifiedWord/>
      <trackRevisions>false</trackRevisions>
    </reviewItem>
    <reviewItem>
      <errorID>6b6ce21c-9d77-4d85-9c1b-a78b21b118ea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E02EC0C</paraID>
      <start>0</start>
      <end>2</end>
      <status>unmodified</status>
      <modifiedWord/>
      <trackRevisions>false</trackRevisions>
    </reviewItem>
    <reviewItem>
      <errorID>b14ca716-bf4c-4e0b-80b6-41ab58828586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7FD84A9C</paraID>
      <start>0</start>
      <end>2</end>
      <status>unmodified</status>
      <modifiedWord/>
      <trackRevisions>false</trackRevisions>
    </reviewItem>
    <reviewItem>
      <errorID>82769a40-0a2b-42cd-aee5-3d42c255bb72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50412D8F</paraID>
      <start>28</start>
      <end>29</end>
      <status>unmodified</status>
      <modifiedWord/>
      <trackRevisions>false</trackRevisions>
    </reviewItem>
    <reviewItem>
      <errorID>59589ea2-5304-4aeb-b4e7-bc4caa4f393b</errorID>
      <errorWord>计</errorWord>
      <group>L1_Word</group>
      <groupName>字词问题</groupName>
      <ability>L2_Typo</ability>
      <abilityName>字词错误</abilityName>
      <candidateList>
        <item>计师</item>
      </candidateList>
      <explain/>
      <paraID>50412D8F</paraID>
      <start>51</start>
      <end>52</end>
      <status>unmodified</status>
      <modifiedWord/>
      <trackRevisions>false</trackRevisions>
    </reviewItem>
    <reviewItem>
      <errorID>ea41c3fe-29b8-4af8-b58f-f5cbd7835ef6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50412D8F</paraID>
      <start>79</start>
      <end>80</end>
      <status>unmodified</status>
      <modifiedWord/>
      <trackRevisions>false</trackRevisions>
    </reviewItem>
    <reviewItem>
      <errorID>52801e73-dbf5-41a7-a34b-d4e6c21bebdc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7DBB2494</paraID>
      <start>19</start>
      <end>22</end>
      <status>unmodified</status>
      <modifiedWord/>
      <trackRevisions>false</trackRevisions>
    </reviewItem>
    <reviewItem>
      <errorID>5c2ede6f-2068-463b-899b-e8f744efd29e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57EB460B</paraID>
      <start>19</start>
      <end>22</end>
      <status>unmodified</status>
      <modifiedWord/>
      <trackRevisions>false</trackRevisions>
    </reviewItem>
    <reviewItem>
      <errorID>ea65e776-8f4a-41af-9a2d-2ebe7ec6e01a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2BE914EF</paraID>
      <start>12</start>
      <end>15</end>
      <status>unmodified</status>
      <modifiedWord/>
      <trackRevisions>false</trackRevisions>
    </reviewItem>
    <reviewItem>
      <errorID>0e4436af-f7f7-4162-9fa2-cf496877e05b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17D81424</paraID>
      <start>21</start>
      <end>24</end>
      <status>unmodified</status>
      <modifiedWord/>
      <trackRevisions>false</trackRevisions>
    </reviewItem>
    <reviewItem>
      <errorID>0fb60f5b-2edd-40f6-8c9d-fe1d3430083b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28941F09</paraID>
      <start>0</start>
      <end>2</end>
      <status>unmodified</status>
      <modifiedWord/>
      <trackRevisions>false</trackRevisions>
    </reviewItem>
    <reviewItem>
      <errorID>2a92df48-b3c1-43fe-9b61-22a1431b7588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152DB295</paraID>
      <start>0</start>
      <end>2</end>
      <status>unmodified</status>
      <modifiedWord/>
      <trackRevisions>false</trackRevisions>
    </reviewItem>
    <reviewItem>
      <errorID>9503941a-383f-4e18-a178-a709ee3ec8bf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434FCE33</paraID>
      <start>0</start>
      <end>2</end>
      <status>unmodified</status>
      <modifiedWord/>
      <trackRevisions>false</trackRevisions>
    </reviewItem>
    <reviewItem>
      <errorID>8bd4984b-5a92-4738-947c-d24adcc4c5f0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21992D87</paraID>
      <start>0</start>
      <end>2</end>
      <status>unmodified</status>
      <modifiedWord/>
      <trackRevisions>false</trackRevisions>
    </reviewItem>
    <reviewItem>
      <errorID>009fb875-51f2-4cf7-8e0a-1ecd775c11ab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5065BB36</paraID>
      <start>0</start>
      <end>2</end>
      <status>unmodified</status>
      <modifiedWord/>
      <trackRevisions>false</trackRevisions>
    </reviewItem>
    <reviewItem>
      <errorID>f3f2fcd4-3a58-4aff-9849-73daf13029db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78BEE1F2</paraID>
      <start>0</start>
      <end>2</end>
      <status>unmodified</status>
      <modifiedWord/>
      <trackRevisions>false</trackRevisions>
    </reviewItem>
    <reviewItem>
      <errorID>28ba8762-6488-499e-be1c-06a8ca268cbb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1C173617</paraID>
      <start>0</start>
      <end>2</end>
      <status>unmodified</status>
      <modifiedWord/>
      <trackRevisions>false</trackRevisions>
    </reviewItem>
    <reviewItem>
      <errorID>c1cdcdad-5c4f-43ad-ae35-cf6d386a7a62</errorID>
      <errorWord>书面形式做出</errorWord>
      <group>L1_Word</group>
      <groupName>字词问题</groupName>
      <ability>L2_Typo</ability>
      <abilityName>字词错误</abilityName>
      <candidateList>
        <item>书面形式作出</item>
      </candidateList>
      <explain/>
      <paraID>1C173617</paraID>
      <start>27</start>
      <end>33</end>
      <status>unmodified</status>
      <modifiedWord/>
      <trackRevisions>false</trackRevisions>
    </reviewItem>
    <reviewItem>
      <errorID>f885bfac-a587-4996-9ccc-210feb7024eb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24E2231</paraID>
      <start>0</start>
      <end>2</end>
      <status>unmodified</status>
      <modifiedWord/>
      <trackRevisions>false</trackRevisions>
    </reviewItem>
    <reviewItem>
      <errorID>ba68e622-ba53-4939-8d85-64bf0124115d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DE199AA</paraID>
      <start>0</start>
      <end>2</end>
      <status>unmodified</status>
      <modifiedWord/>
      <trackRevisions>false</trackRevisions>
    </reviewItem>
    <reviewItem>
      <errorID>e5c3f00d-78df-444e-8105-9162904d407f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431C389B</paraID>
      <start>0</start>
      <end>2</end>
      <status>unmodified</status>
      <modifiedWord/>
      <trackRevisions>false</trackRevisions>
    </reviewItem>
    <reviewItem>
      <errorID>54197704-3eda-4d79-ad00-3ca3de1dbf3b</errorID>
      <errorWord>，</errorWord>
      <group>L1_Word</group>
      <groupName>字词问题</groupName>
      <ability>L2_Typo</ability>
      <abilityName>字词错误</abilityName>
      <candidateList>
        <item>，第</item>
      </candidateList>
      <explain/>
      <paraID>431C389B</paraID>
      <start>109</start>
      <end>110</end>
      <status>unmodified</status>
      <modifiedWord/>
      <trackRevisions>false</trackRevisions>
    </reviewItem>
    <reviewItem>
      <errorID>468e24fe-2b02-48d3-bb98-66673b00971f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221EEAEA</paraID>
      <start>0</start>
      <end>3</end>
      <status>unmodified</status>
      <modifiedWord/>
      <trackRevisions>false</trackRevisions>
    </reviewItem>
    <reviewItem>
      <errorID>6e064364-fb65-4a8a-bf46-bd2415078e51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6172A663</paraID>
      <start>0</start>
      <end>3</end>
      <status>unmodified</status>
      <modifiedWord/>
      <trackRevisions>false</trackRevisions>
    </reviewItem>
    <reviewItem>
      <errorID>b43f572a-b399-4941-b81d-ac2d83b59745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5A27D64F</paraID>
      <start>0</start>
      <end>3</end>
      <status>unmodified</status>
      <modifiedWord/>
      <trackRevisions>false</trackRevisions>
    </reviewItem>
    <reviewItem>
      <errorID>74ef9948-a6bf-4af6-bafe-3eb2a449ac23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3EA9A8B5</paraID>
      <start>0</start>
      <end>3</end>
      <status>unmodified</status>
      <modifiedWord/>
      <trackRevisions>false</trackRevisions>
    </reviewItem>
    <reviewItem>
      <errorID>5c3a075e-262d-41b4-8e69-7fedc3e36d55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6A619E5E</paraID>
      <start>0</start>
      <end>2</end>
      <status>unmodified</status>
      <modifiedWord/>
      <trackRevisions>false</trackRevisions>
    </reviewItem>
    <reviewItem>
      <errorID>deb7945f-b1bb-4146-beae-7806d3869e64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59F9401A</paraID>
      <start>0</start>
      <end>2</end>
      <status>unmodified</status>
      <modifiedWord/>
      <trackRevisions>false</trackRevisions>
    </reviewItem>
    <reviewItem>
      <errorID>8fbdcc4b-8160-4f6c-8260-006e1c2eb7e9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19D48D5B</paraID>
      <start>0</start>
      <end>2</end>
      <status>unmodified</status>
      <modifiedWord/>
      <trackRevisions>false</trackRevisions>
    </reviewItem>
    <reviewItem>
      <errorID>a82d0e79-2ea5-4745-b2ec-6848661c419c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28AEA11</paraID>
      <start>0</start>
      <end>2</end>
      <status>unmodified</status>
      <modifiedWord/>
      <trackRevisions>false</trackRevisions>
    </reviewItem>
    <reviewItem>
      <errorID>fa32a329-9b12-498f-a839-1b629798e8ac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74FF19E6</paraID>
      <start>0</start>
      <end>2</end>
      <status>unmodified</status>
      <modifiedWord/>
      <trackRevisions>false</trackRevisions>
    </reviewItem>
    <reviewItem>
      <errorID>54a3d8a7-d9ab-4086-bcbb-2dd1fc97be54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499F87E3</paraID>
      <start>0</start>
      <end>2</end>
      <status>unmodified</status>
      <modifiedWord/>
      <trackRevisions>false</trackRevisions>
    </reviewItem>
    <reviewItem>
      <errorID>d323adda-c7b0-436b-9c45-88046cb6b9bc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4FBCDB29</paraID>
      <start>0</start>
      <end>2</end>
      <status>unmodified</status>
      <modifiedWord/>
      <trackRevisions>false</trackRevisions>
    </reviewItem>
    <reviewItem>
      <errorID>dad49ece-6a09-4fab-b080-edf3d3097782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744D9D7A</paraID>
      <start>0</start>
      <end>2</end>
      <status>unmodified</status>
      <modifiedWord/>
      <trackRevisions>false</trackRevisions>
    </reviewItem>
    <reviewItem>
      <errorID>d2e25541-9db9-4fa4-b36c-fdd3318393a9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75821146</paraID>
      <start>0</start>
      <end>2</end>
      <status>unmodified</status>
      <modifiedWord/>
      <trackRevisions>false</trackRevisions>
    </reviewItem>
    <reviewItem>
      <errorID>87327a3a-1dba-4a59-9d50-a5e4c3a3e517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4E9B9373</paraID>
      <start>0</start>
      <end>2</end>
      <status>unmodified</status>
      <modifiedWord/>
      <trackRevisions>false</trackRevisions>
    </reviewItem>
    <reviewItem>
      <errorID>0cef6873-82d7-4bcc-821f-c6b929bc975e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796574EE</paraID>
      <start>0</start>
      <end>2</end>
      <status>unmodified</status>
      <modifiedWord/>
      <trackRevisions>false</trackRevisions>
    </reviewItem>
    <reviewItem>
      <errorID>821eace7-2611-4e8d-b7ac-2bbf25008c94</errorID>
      <errorWord>（2017）11号</errorWord>
      <group>L1_Knowledge</group>
      <groupName>知识性问题</groupName>
      <ability>L2_Knowledge</ability>
      <abilityName>其他知识</abilityName>
      <candidateList>
        <item>〔2017〕11号</item>
      </candidateList>
      <explain>发文字号格式错误。</explain>
      <paraID>5803D89F</paraID>
      <start>58</start>
      <end>67</end>
      <status>unmodified</status>
      <modifiedWord/>
      <trackRevisions>false</trackRevisions>
    </reviewItem>
    <reviewItem>
      <errorID>55fa6986-a872-4aaf-aa1d-54131494c147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211EF75F</paraID>
      <start>0</start>
      <end>2</end>
      <status>unmodified</status>
      <modifiedWord/>
      <trackRevisions>false</trackRevisions>
    </reviewItem>
    <reviewItem>
      <errorID>84df8702-98e1-4b44-9199-2d0264e1b302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74AC327</paraID>
      <start>0</start>
      <end>2</end>
      <status>unmodified</status>
      <modifiedWord/>
      <trackRevisions>false</trackRevisions>
    </reviewItem>
    <reviewItem>
      <errorID>01f38df2-d5c8-4655-a633-acccebab1021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56017F80</paraID>
      <start>0</start>
      <end>2</end>
      <status>unmodified</status>
      <modifiedWord/>
      <trackRevisions>false</trackRevisions>
    </reviewItem>
    <reviewItem>
      <errorID>ccf86df7-1738-42a6-a475-3e93b0dae92c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38FD204</paraID>
      <start>0</start>
      <end>2</end>
      <status>unmodified</status>
      <modifiedWord/>
      <trackRevisions>false</trackRevisions>
    </reviewItem>
    <reviewItem>
      <errorID>0037af90-4d01-42d3-a46f-1e60ba529e72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1A6BB06B</paraID>
      <start>0</start>
      <end>2</end>
      <status>unmodified</status>
      <modifiedWord/>
      <trackRevisions>false</trackRevisions>
    </reviewItem>
    <reviewItem>
      <errorID>d4deee75-000e-4388-8db1-97cdd5eb9bd6</errorID>
      <errorWord>（</errorWord>
      <group>L1_Punc</group>
      <groupName>标点问题</groupName>
      <ability>L2_Punc</ability>
      <abilityName>标点符号检查</abilityName>
      <candidateList/>
      <explain>同一形式括号套用。</explain>
      <paraID>1A6BB06B</paraID>
      <start>25</start>
      <end>26</end>
      <status>unmodified</status>
      <modifiedWord/>
      <trackRevisions>false</trackRevisions>
    </reviewItem>
    <reviewItem>
      <errorID>ab8ca6c7-6564-4ccd-a000-3635ff182a13</errorID>
      <errorWord>）</errorWord>
      <group>L1_Punc</group>
      <groupName>标点问题</groupName>
      <ability>L2_Punc</ability>
      <abilityName>标点符号检查</abilityName>
      <candidateList/>
      <explain>同一形式括号套用。</explain>
      <paraID>1A6BB06B</paraID>
      <start>28</start>
      <end>29</end>
      <status>unmodified</status>
      <modifiedWord/>
      <trackRevisions>false</trackRevisions>
    </reviewItem>
    <reviewItem>
      <errorID>00a2e214-c18c-4811-a0c6-788da69a36f3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17B7AB90</paraID>
      <start>0</start>
      <end>2</end>
      <status>unmodified</status>
      <modifiedWord/>
      <trackRevisions>false</trackRevisions>
    </reviewItem>
    <reviewItem>
      <errorID>e6af026a-acba-461d-9b9c-429c3706a313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18FF64B4</paraID>
      <start>0</start>
      <end>2</end>
      <status>unmodified</status>
      <modifiedWord/>
      <trackRevisions>false</trackRevisions>
    </reviewItem>
    <reviewItem>
      <errorID>8334761e-4b28-4fde-8b32-4b7cf438c506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4554447E</paraID>
      <start>0</start>
      <end>2</end>
      <status>unmodified</status>
      <modifiedWord/>
      <trackRevisions>false</trackRevisions>
    </reviewItem>
    <reviewItem>
      <errorID>7537f691-b366-4d20-82cf-13f4c14cfa76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4E70C1E9</paraID>
      <start>0</start>
      <end>2</end>
      <status>unmodified</status>
      <modifiedWord/>
      <trackRevisions>false</trackRevisions>
    </reviewItem>
    <reviewItem>
      <errorID>b129e950-4ee0-480b-a847-8130e4b453fd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410D545C</paraID>
      <start>0</start>
      <end>2</end>
      <status>unmodified</status>
      <modifiedWord/>
      <trackRevisions>false</trackRevisions>
    </reviewItem>
    <reviewItem>
      <errorID>3315ca43-94ca-4f7a-9682-a3e77748f343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14F90EA5</paraID>
      <start>0</start>
      <end>2</end>
      <status>unmodified</status>
      <modifiedWord/>
      <trackRevisions>false</trackRevisions>
    </reviewItem>
    <reviewItem>
      <errorID>760ff388-40d6-44fb-9ab9-c5a893db8b6d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65DB4692</paraID>
      <start>0</start>
      <end>2</end>
      <status>unmodified</status>
      <modifiedWord/>
      <trackRevisions>false</trackRevisions>
    </reviewItem>
    <reviewItem>
      <errorID>f85377ca-1265-4a36-8a78-75d17ad812d0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39918E86</paraID>
      <start>0</start>
      <end>2</end>
      <status>unmodified</status>
      <modifiedWord/>
      <trackRevisions>false</trackRevisions>
    </reviewItem>
    <reviewItem>
      <errorID>7309a9f5-30f7-4086-823c-b86319e2a08f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A2269B8</paraID>
      <start>0</start>
      <end>2</end>
      <status>unmodified</status>
      <modifiedWord/>
      <trackRevisions>false</trackRevisions>
    </reviewItem>
    <reviewItem>
      <errorID>23b4429d-b5e7-4736-bd29-9239e364855e</errorID>
      <errorWord>围</errorWord>
      <group>L1_Word</group>
      <groupName>字词问题</groupName>
      <ability>L2_Typo</ability>
      <abilityName>字词错误</abilityName>
      <candidateList>
        <item>围内</item>
      </candidateList>
      <explain/>
      <paraID>50E194E5</paraID>
      <start>14</start>
      <end>15</end>
      <status>unmodified</status>
      <modifiedWord/>
      <trackRevisions>false</trackRevisions>
    </reviewItem>
    <reviewItem>
      <errorID>16066177-9f5a-46b2-99bc-7b0998d04274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5EEFC73A</paraID>
      <start>0</start>
      <end>2</end>
      <status>unmodified</status>
      <modifiedWord/>
      <trackRevisions>false</trackRevisions>
    </reviewItem>
    <reviewItem>
      <errorID>dd0e27d4-18ae-42f0-a356-a471c5084c5b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7F396B88</paraID>
      <start>0</start>
      <end>2</end>
      <status>unmodified</status>
      <modifiedWord/>
      <trackRevisions>false</trackRevisions>
    </reviewItem>
    <reviewItem>
      <errorID>178fadd7-b4ac-4dd5-aea9-7a91927752e4</errorID>
      <errorWord>即时</errorWord>
      <group>L1_Word</group>
      <groupName>字词问题</groupName>
      <ability>L2_Typo</ability>
      <abilityName>字词错误</abilityName>
      <candidateList>
        <item>及时</item>
      </candidateList>
      <explain>存在发音相同字词的误用。</explain>
      <paraID>306F0D0C</paraID>
      <start>114</start>
      <end>116</end>
      <status>unmodified</status>
      <modifiedWord/>
      <trackRevisions>false</trackRevisions>
    </reviewItem>
    <reviewItem>
      <errorID>2ded64ae-5d21-461e-99e9-874dc9eee988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226BCEF9</paraID>
      <start>0</start>
      <end>2</end>
      <status>unmodified</status>
      <modifiedWord/>
      <trackRevisions>false</trackRevisions>
    </reviewItem>
    <reviewItem>
      <errorID>e7b5a300-5374-4105-b097-89d196eb3ff4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787651E1</paraID>
      <start>0</start>
      <end>2</end>
      <status>unmodified</status>
      <modifiedWord/>
      <trackRevisions>false</trackRevisions>
    </reviewItem>
    <reviewItem>
      <errorID>6c345d2c-cc1b-4d8a-867d-d7af6f3c6bbf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144A4029</paraID>
      <start>0</start>
      <end>2</end>
      <status>unmodified</status>
      <modifiedWord/>
      <trackRevisions>false</trackRevisions>
    </reviewItem>
    <reviewItem>
      <errorID>c08987e4-9cc9-46df-a36c-250596821767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480EDB25</paraID>
      <start>0</start>
      <end>2</end>
      <status>unmodified</status>
      <modifiedWord/>
      <trackRevisions>false</trackRevisions>
    </reviewItem>
    <reviewItem>
      <errorID>cb49707e-bc16-47f0-9917-bebc73bd4d97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4F2F6CCC</paraID>
      <start>0</start>
      <end>2</end>
      <status>unmodified</status>
      <modifiedWord/>
      <trackRevisions>false</trackRevisions>
    </reviewItem>
    <reviewItem>
      <errorID>70b5da27-4f89-4199-adb7-d92b3233d889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784F57C6</paraID>
      <start>0</start>
      <end>2</end>
      <status>unmodified</status>
      <modifiedWord/>
      <trackRevisions>false</trackRevisions>
    </reviewItem>
    <reviewItem>
      <errorID>a5423af3-e450-4ab8-addd-d7b58e43f6c4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7929ADD</paraID>
      <start>0</start>
      <end>2</end>
      <status>unmodified</status>
      <modifiedWord/>
      <trackRevisions>false</trackRevisions>
    </reviewItem>
    <reviewItem>
      <errorID>fd67c824-bde0-492d-8cb0-26f8f282e803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5D5213F3</paraID>
      <start>0</start>
      <end>2</end>
      <status>unmodified</status>
      <modifiedWord/>
      <trackRevisions>false</trackRevisions>
    </reviewItem>
    <reviewItem>
      <errorID>cbdb911e-1297-4051-96b9-4a5b6db80970</errorID>
      <errorWord>人民法院提起诉讼解决</errorWord>
      <group>L1_Knowledge</group>
      <groupName>知识性问题</groupName>
      <ability>L2_Knowledge</ability>
      <abilityName>其他知识</abilityName>
      <candidateList>
        <item>人民法院提起诉讼</item>
      </candidateList>
      <explain/>
      <paraID>3937C0BC</paraID>
      <start>44</start>
      <end>54</end>
      <status>unmodified</status>
      <modifiedWord/>
      <trackRevisions>false</trackRevisions>
    </reviewItem>
    <reviewItem>
      <errorID>3304f4f2-eba6-4183-ac87-5579a8ee735a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3F6E427B</paraID>
      <start>0</start>
      <end>2</end>
      <status>unmodified</status>
      <modifiedWord/>
      <trackRevisions>false</trackRevisions>
    </reviewItem>
    <reviewItem>
      <errorID>7224e380-fcb9-4048-afcf-ff5b140c5f21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1E0C422E</paraID>
      <start>0</start>
      <end>2</end>
      <status>unmodified</status>
      <modifiedWord/>
      <trackRevisions>false</trackRevisions>
    </reviewItem>
    <reviewItem>
      <errorID>38d213be-613a-4be2-a813-b34adcfa582e</errorID>
      <errorWord>电子通讯</errorWord>
      <group>L1_Word</group>
      <groupName>字词问题</groupName>
      <ability>L2_Typo</ability>
      <abilityName>字词错误</abilityName>
      <candidateList>
        <item>电子通信</item>
      </candidateList>
      <explain/>
      <paraID>1E0C422E</paraID>
      <start>31</start>
      <end>35</end>
      <status>unmodified</status>
      <modifiedWord/>
      <trackRevisions>false</trackRevisions>
    </reviewItem>
    <reviewItem>
      <errorID>9fa65b7a-ff6d-4fe8-9d4e-a3bbb7872443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7E036840</paraID>
      <start>0</start>
      <end>2</end>
      <status>unmodified</status>
      <modifiedWord/>
      <trackRevisions>false</trackRevisions>
    </reviewItem>
    <reviewItem>
      <errorID>388aafb2-1e90-48ff-a892-87c69978026b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4157355F</paraID>
      <start>0</start>
      <end>2</end>
      <status>unmodified</status>
      <modifiedWord/>
      <trackRevisions>false</trackRevisions>
    </reviewItem>
    <reviewItem>
      <errorID>58d0c225-b68b-46e2-8cdb-8d51d0e1f28d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5BEB7949</paraID>
      <start>0</start>
      <end>2</end>
      <status>unmodified</status>
      <modifiedWord/>
      <trackRevisions>false</trackRevisions>
    </reviewItem>
    <reviewItem>
      <errorID>b28f1b92-6262-4569-8173-176100c050e3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4BC15B9C</paraID>
      <start>0</start>
      <end>2</end>
      <status>unmodified</status>
      <modifiedWord/>
      <trackRevisions>false</trackRevisions>
    </reviewItem>
    <reviewItem>
      <errorID>f7b57d37-9083-4681-8165-dfe4caab5665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3AE90B95</paraID>
      <start>0</start>
      <end>2</end>
      <status>unmodified</status>
      <modifiedWord/>
      <trackRevisions>false</trackRevisions>
    </reviewItem>
    <reviewItem>
      <errorID>a85bd9a0-089f-4e88-848a-a69863a38eb0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7ADB13DD</paraID>
      <start>0</start>
      <end>2</end>
      <status>unmodified</status>
      <modifiedWord/>
      <trackRevisions>false</trackRevisions>
    </reviewItem>
    <reviewItem>
      <errorID>1ed9e386-e8f0-44a2-82aa-2596ff1e7598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624A004</paraID>
      <start>0</start>
      <end>2</end>
      <status>unmodified</status>
      <modifiedWord/>
      <trackRevisions>false</trackRevisions>
    </reviewItem>
    <reviewItem>
      <errorID>38bcc77b-a84e-4be2-8e5a-bf42a61f3c3e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6B552D41</paraID>
      <start>0</start>
      <end>2</end>
      <status>unmodified</status>
      <modifiedWord/>
      <trackRevisions>false</trackRevisions>
    </reviewItem>
    <reviewItem>
      <errorID>df1a2c73-8561-4172-bae2-6895c44ecf2d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B2C83EB</paraID>
      <start>0</start>
      <end>2</end>
      <status>unmodified</status>
      <modifiedWord/>
      <trackRevisions>false</trackRevisions>
    </reviewItem>
    <reviewItem>
      <errorID>cc566b00-96f0-4590-8cfa-a8a2b4743adf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79F6DA66</paraID>
      <start>0</start>
      <end>2</end>
      <status>unmodified</status>
      <modifiedWord/>
      <trackRevisions>false</trackRevisions>
    </reviewItem>
    <reviewItem>
      <errorID>a8f2e7f7-7540-4154-9393-dd4f0a7f90ee</errorID>
      <errorWord>其它</errorWord>
      <group>L1_Word</group>
      <groupName>字词问题</groupName>
      <ability>L2_Alias</ability>
      <abilityName>也作/曾用词</abilityName>
      <candidateList>
        <item>其他</item>
      </candidateList>
      <explain>词汇[其它]为不规范表述或旧称，其规范书面表述为[其他]。</explain>
      <paraID>45D0F31A</paraID>
      <start>15</start>
      <end>17</end>
      <status>unmodified</status>
      <modifiedWord/>
      <trackRevisions>false</trackRevisions>
    </reviewItem>
    <reviewItem>
      <errorID>785baaf7-bd9c-409e-99c8-7f6cec1c47ec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1C512379</paraID>
      <start>0</start>
      <end>2</end>
      <status>unmodified</status>
      <modifiedWord/>
      <trackRevisions>false</trackRevisions>
    </reviewItem>
    <reviewItem>
      <errorID>9238b33e-eceb-46ed-89c8-1d249d5090a6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3EC428EE</paraID>
      <start>38</start>
      <end>41</end>
      <status>unmodified</status>
      <modifiedWord/>
      <trackRevisions>false</trackRevisions>
    </reviewItem>
    <reviewItem>
      <errorID>f59c3a73-4176-4350-8385-3695ee07fee4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554F3C98</paraID>
      <start>0</start>
      <end>2</end>
      <status>unmodified</status>
      <modifiedWord/>
      <trackRevisions>false</trackRevisions>
    </reviewItem>
    <reviewItem>
      <errorID>474681ea-81ae-41f7-bf34-1c8a6b80d5ea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59BBB25E</paraID>
      <start>0</start>
      <end>2</end>
      <status>unmodified</status>
      <modifiedWord/>
      <trackRevisions>false</trackRevisions>
    </reviewItem>
    <reviewItem>
      <errorID>e7557353-ea25-4182-89a5-0bfafc86c669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1B84F4A2</paraID>
      <start>0</start>
      <end>2</end>
      <status>unmodified</status>
      <modifiedWord/>
      <trackRevisions>false</trackRevisions>
    </reviewItem>
    <reviewItem>
      <errorID>731b62a6-167c-4d2f-8938-078ac8cfb9df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5B0F169A</paraID>
      <start>0</start>
      <end>2</end>
      <status>unmodified</status>
      <modifiedWord/>
      <trackRevisions>false</trackRevisions>
    </reviewItem>
    <reviewItem>
      <errorID>9944327e-5bdb-4878-b0d6-05589b80d5ed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3C650A2F</paraID>
      <start>0</start>
      <end>2</end>
      <status>unmodified</status>
      <modifiedWord/>
      <trackRevisions>false</trackRevisions>
    </reviewItem>
    <reviewItem>
      <errorID>93ccefaf-8d16-4d6e-8cc3-060a7464aabf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74FBA082</paraID>
      <start>0</start>
      <end>2</end>
      <status>unmodified</status>
      <modifiedWord/>
      <trackRevisions>false</trackRevisions>
    </reviewItem>
    <reviewItem>
      <errorID>3eafbe48-d631-4af7-8573-3b3dcfa6b9dc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458A378</paraID>
      <start>0</start>
      <end>2</end>
      <status>unmodified</status>
      <modifiedWord/>
      <trackRevisions>false</trackRevisions>
    </reviewItem>
    <reviewItem>
      <errorID>b34e4183-f632-49ea-ac2b-b9c35ab12ead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7786C6A6</paraID>
      <start>0</start>
      <end>2</end>
      <status>unmodified</status>
      <modifiedWord/>
      <trackRevisions>false</trackRevisions>
    </reviewItem>
    <reviewItem>
      <errorID>a662c391-c138-475a-a425-0257211326e7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8F1847</paraID>
      <start>0</start>
      <end>2</end>
      <status>unmodified</status>
      <modifiedWord/>
      <trackRevisions>false</trackRevisions>
    </reviewItem>
    <reviewItem>
      <errorID>1a4784fc-b359-4b22-9b57-61c8e6de3f46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5B881608</paraID>
      <start>0</start>
      <end>2</end>
      <status>unmodified</status>
      <modifiedWord/>
      <trackRevisions>false</trackRevisions>
    </reviewItem>
    <reviewItem>
      <errorID>2875c53d-4426-4250-93d6-15e6ec892a1f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43661B90</paraID>
      <start>0</start>
      <end>2</end>
      <status>unmodified</status>
      <modifiedWord/>
      <trackRevisions>false</trackRevisions>
    </reviewItem>
    <reviewItem>
      <errorID>5f5f509b-2e0f-4e8b-bc19-083a542b2d5e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6B56E2D</paraID>
      <start>0</start>
      <end>2</end>
      <status>unmodified</status>
      <modifiedWord/>
      <trackRevisions>false</trackRevisions>
    </reviewItem>
    <reviewItem>
      <errorID>b556e0b5-2aab-477c-96e0-f4f21d69b83f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7E741A88</paraID>
      <start>0</start>
      <end>2</end>
      <status>unmodified</status>
      <modifiedWord/>
      <trackRevisions>false</trackRevisions>
    </reviewItem>
    <reviewItem>
      <errorID>66d24ed9-b1f4-44f9-b7af-3561589ef1dc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21292F12</paraID>
      <start>0</start>
      <end>2</end>
      <status>unmodified</status>
      <modifiedWord/>
      <trackRevisions>false</trackRevisions>
    </reviewItem>
    <reviewItem>
      <errorID>dc488cdc-d9d2-4ae6-870d-a167b7d043f0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28E5411D</paraID>
      <start>0</start>
      <end>2</end>
      <status>unmodified</status>
      <modifiedWord/>
      <trackRevisions>false</trackRevisions>
    </reviewItem>
    <reviewItem>
      <errorID>ccaa5def-3f64-474c-9e8a-592a49b61bad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7C3BAD0C</paraID>
      <start>0</start>
      <end>2</end>
      <status>unmodified</status>
      <modifiedWord/>
      <trackRevisions>false</trackRevisions>
    </reviewItem>
    <reviewItem>
      <errorID>aad9eec9-7596-4a20-9522-ea6d6464e898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484DA1E2</paraID>
      <start>0</start>
      <end>2</end>
      <status>unmodified</status>
      <modifiedWord/>
      <trackRevisions>false</trackRevisions>
    </reviewItem>
    <reviewItem>
      <errorID>4376e550-9928-4e0b-8282-593e01c4ccab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651E5868</paraID>
      <start>0</start>
      <end>2</end>
      <status>unmodified</status>
      <modifiedWord/>
      <trackRevisions>false</trackRevisions>
    </reviewItem>
    <reviewItem>
      <errorID>2ed13139-090a-447e-82bc-cf0d8153533d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27673C7F</paraID>
      <start>0</start>
      <end>2</end>
      <status>unmodified</status>
      <modifiedWord/>
      <trackRevisions>false</trackRevisions>
    </reviewItem>
    <reviewItem>
      <errorID>ef454489-1beb-49ee-b4f4-c12089bb599e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B3F89F8</paraID>
      <start>0</start>
      <end>2</end>
      <status>unmodified</status>
      <modifiedWord/>
      <trackRevisions>false</trackRevisions>
    </reviewItem>
    <reviewItem>
      <errorID>6c923b35-ec0e-4951-a5d2-0c3f7d3a20c7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20AB1B22</paraID>
      <start>0</start>
      <end>2</end>
      <status>unmodified</status>
      <modifiedWord/>
      <trackRevisions>false</trackRevisions>
    </reviewItem>
    <reviewItem>
      <errorID>f8b1ff38-d75b-4313-b28a-1df2bf067a2a</errorID>
      <errorWord>其它</errorWord>
      <group>L1_Word</group>
      <groupName>字词问题</groupName>
      <ability>L2_Alias</ability>
      <abilityName>也作/曾用词</abilityName>
      <candidateList>
        <item>其他</item>
      </candidateList>
      <explain>词汇[其它]为不规范表述或旧称，其规范书面表述为[其他]。</explain>
      <paraID>6468B6E4</paraID>
      <start>2</start>
      <end>4</end>
      <status>unmodified</status>
      <modifiedWord/>
      <trackRevisions>false</trackRevisions>
    </reviewItem>
    <reviewItem>
      <errorID>cffe2b28-6432-4757-af35-167c9e429ca1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5A12760A</paraID>
      <start>0</start>
      <end>2</end>
      <status>unmodified</status>
      <modifiedWord/>
      <trackRevisions>false</trackRevisions>
    </reviewItem>
    <reviewItem>
      <errorID>c9ed3bab-ffc0-482b-b970-c2074467d1d7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6D4D8A72</paraID>
      <start>0</start>
      <end>2</end>
      <status>unmodified</status>
      <modifiedWord/>
      <trackRevisions>false</trackRevisions>
    </reviewItem>
    <reviewItem>
      <errorID>861b6970-d24b-4524-8d27-ca536408ade1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7BA541A8</paraID>
      <start>0</start>
      <end>2</end>
      <status>unmodified</status>
      <modifiedWord/>
      <trackRevisions>false</trackRevisions>
    </reviewItem>
    <reviewItem>
      <errorID>78b4bb1a-1a5c-4736-baba-3ec5d79fe37a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3F000DF2</paraID>
      <start>0</start>
      <end>2</end>
      <status>unmodified</status>
      <modifiedWord/>
      <trackRevisions>false</trackRevisions>
    </reviewItem>
    <reviewItem>
      <errorID>6d12f575-10ca-4660-8e07-1ea51b36cfad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5E0F0F5</paraID>
      <start>0</start>
      <end>2</end>
      <status>unmodified</status>
      <modifiedWord/>
      <trackRevisions>false</trackRevisions>
    </reviewItem>
    <reviewItem>
      <errorID>5b715d07-40d7-4fe8-82fc-ac7fc22fa505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6A1F3B28</paraID>
      <start>0</start>
      <end>2</end>
      <status>unmodified</status>
      <modifiedWord/>
      <trackRevisions>false</trackRevisions>
    </reviewItem>
    <reviewItem>
      <errorID>dbf41ec1-2c74-4431-b117-f467f16c54b5</errorID>
      <errorWord>有关的安全生产</errorWord>
      <group>L1_Word</group>
      <groupName>字词问题</groupName>
      <ability>L2_Typo</ability>
      <abilityName>字词错误</abilityName>
      <candidateList>
        <item>有关安全生产</item>
      </candidateList>
      <explain/>
      <paraID>6A1F3B28</paraID>
      <start>52</start>
      <end>59</end>
      <status>unmodified</status>
      <modifiedWord/>
      <trackRevisions>false</trackRevisions>
    </reviewItem>
    <reviewItem>
      <errorID>35f0e949-4b9d-4e8e-b531-0474e2024e0f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7667AF9F</paraID>
      <start>0</start>
      <end>2</end>
      <status>unmodified</status>
      <modifiedWord/>
      <trackRevisions>false</trackRevisions>
    </reviewItem>
    <reviewItem>
      <errorID>bf5cf6a7-21d1-4664-b06b-d36e59ce1617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7667AF9F</paraID>
      <start>25</start>
      <end>28</end>
      <status>unmodified</status>
      <modifiedWord/>
      <trackRevisions>false</trackRevisions>
    </reviewItem>
    <reviewItem>
      <errorID>e5849c99-b13a-4cdc-ab05-e9c4205823cf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5985E7D1</paraID>
      <start>0</start>
      <end>2</end>
      <status>unmodified</status>
      <modifiedWord/>
      <trackRevisions>false</trackRevisions>
    </reviewItem>
    <reviewItem>
      <errorID>c2170e21-d471-4552-a033-c4040781bcb9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47E0CAB</paraID>
      <start>0</start>
      <end>2</end>
      <status>unmodified</status>
      <modifiedWord/>
      <trackRevisions>false</trackRevisions>
    </reviewItem>
    <reviewItem>
      <errorID>9aadc9d0-0cff-4b44-b24b-d6dacc06b2d2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65ABBFD2</paraID>
      <start>0</start>
      <end>2</end>
      <status>unmodified</status>
      <modifiedWord/>
      <trackRevisions>false</trackRevisions>
    </reviewItem>
    <reviewItem>
      <errorID>8e620479-2ee8-4c35-b2c7-647958b4ace2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1148EAB2</paraID>
      <start>0</start>
      <end>3</end>
      <status>unmodified</status>
      <modifiedWord/>
      <trackRevisions>false</trackRevisions>
    </reviewItem>
    <reviewItem>
      <errorID>3d3807ab-84dc-4748-93a8-4292a8655af5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2C86392D</paraID>
      <start>0</start>
      <end>3</end>
      <status>unmodified</status>
      <modifiedWord/>
      <trackRevisions>false</trackRevisions>
    </reviewItem>
    <reviewItem>
      <errorID>c2c06fd0-7950-4010-821d-d4f37860ba0d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6127DE24</paraID>
      <start>0</start>
      <end>3</end>
      <status>unmodified</status>
      <modifiedWord/>
      <trackRevisions>false</trackRevisions>
    </reviewItem>
    <reviewItem>
      <errorID>31ab943f-d113-4396-b83a-613915749977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7D43A3F3</paraID>
      <start>0</start>
      <end>2</end>
      <status>unmodified</status>
      <modifiedWord/>
      <trackRevisions>false</trackRevisions>
    </reviewItem>
    <reviewItem>
      <errorID>db8a5d3e-613f-4594-9740-0bc0c875288e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76301FFA</paraID>
      <start>0</start>
      <end>2</end>
      <status>unmodified</status>
      <modifiedWord/>
      <trackRevisions>false</trackRevisions>
    </reviewItem>
    <reviewItem>
      <errorID>3063160c-eb59-40e2-9c15-905760217b31</errorID>
      <errorWord>以书面的形式</errorWord>
      <group>L1_Word</group>
      <groupName>字词问题</groupName>
      <ability>L2_Typo</ability>
      <abilityName>字词错误</abilityName>
      <candidateList>
        <item>以书面形式</item>
      </candidateList>
      <explain/>
      <paraID>14C7E182</paraID>
      <start>236</start>
      <end>242</end>
      <status>unmodified</status>
      <modifiedWord/>
      <trackRevisions>false</trackRevisions>
    </reviewItem>
    <reviewItem>
      <errorID>2041a55e-afca-4fdb-b747-fd66a04a0e8e</errorID>
      <errorWord>有关的安全生产</errorWord>
      <group>L1_Word</group>
      <groupName>字词问题</groupName>
      <ability>L2_Typo</ability>
      <abilityName>字词错误</abilityName>
      <candidateList>
        <item>有关安全生产</item>
      </candidateList>
      <explain/>
      <paraID> BCC234C</paraID>
      <start>159</start>
      <end>166</end>
      <status>unmodified</status>
      <modifiedWord/>
      <trackRevisions>false</trackRevisions>
    </reviewItem>
    <reviewItem>
      <errorID>0b41f8ee-b8ab-4f20-bd1c-c485eb73efeb</errorID>
      <errorWord>位</errorWord>
      <group>L1_Word</group>
      <groupName>字词问题</groupName>
      <ability>L2_Typo</ability>
      <abilityName>字词错误</abilityName>
      <candidateList>
        <item>位在</item>
      </candidateList>
      <explain/>
      <paraID>570607A8</paraID>
      <start>3</start>
      <end>4</end>
      <status>unmodified</status>
      <modifiedWord/>
      <trackRevisions>false</trackRevisions>
    </reviewItem>
    <reviewItem>
      <errorID>084ae647-c28b-4b04-8b43-aa81e72a9f56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15AB86AC</paraID>
      <start>0</start>
      <end>2</end>
      <status>unmodified</status>
      <modifiedWord/>
      <trackRevisions>false</trackRevisions>
    </reviewItem>
    <reviewItem>
      <errorID>778895df-b5f0-4787-942d-0c41a95d827d</errorID>
      <errorWord>二位</errorWord>
      <group>L1_Word</group>
      <groupName>字词问题</groupName>
      <ability>L2_Typo</ability>
      <abilityName>字词错误</abilityName>
      <candidateList>
        <item>两位</item>
      </candidateList>
      <explain/>
      <paraID>15AB86AC</paraID>
      <start>79</start>
      <end>81</end>
      <status>unmodified</status>
      <modifiedWord/>
      <trackRevisions>false</trackRevisions>
    </reviewItem>
    <reviewItem>
      <errorID>a7892825-3e0f-4002-9e61-0f10dc5b01f0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1F83CDDD</paraID>
      <start>0</start>
      <end>2</end>
      <status>unmodified</status>
      <modifiedWord/>
      <trackRevisions>false</trackRevisions>
    </reviewItem>
    <reviewItem>
      <errorID>5f2b17ba-c598-4a96-9cbe-465f64d23161</errorID>
      <errorWord>&lt;</errorWord>
      <group>L1_Format</group>
      <groupName>格式问题</groupName>
      <ability>L2_HalfPunc</ability>
      <abilityName>全半角检查</abilityName>
      <candidateList>
        <item>〈</item>
      </candidateList>
      <explain>文本全半角错误。</explain>
      <paraID>55836E4B</paraID>
      <start>51</start>
      <end>52</end>
      <status>unmodified</status>
      <modifiedWord/>
      <trackRevisions>false</trackRevisions>
    </reviewItem>
    <reviewItem>
      <errorID>ca02668c-0a1f-4d99-8f4d-ce03c955d93a</errorID>
      <errorWord>&lt;</errorWord>
      <group>L1_Format</group>
      <groupName>格式问题</groupName>
      <ability>L2_HalfPunc</ability>
      <abilityName>全半角检查</abilityName>
      <candidateList>
        <item>〈</item>
      </candidateList>
      <explain>文本全半角错误。</explain>
      <paraID>6A00534C</paraID>
      <start>51</start>
      <end>52</end>
      <status>unmodified</status>
      <modifiedWord/>
      <trackRevisions>false</trackRevisions>
    </reviewItem>
    <reviewItem>
      <errorID>599311e4-1049-47b4-a80e-0e709574ebbf</errorID>
      <errorWord>&lt;</errorWord>
      <group>L1_Format</group>
      <groupName>格式问题</groupName>
      <ability>L2_HalfPunc</ability>
      <abilityName>全半角检查</abilityName>
      <candidateList>
        <item>〈</item>
      </candidateList>
      <explain>文本全半角错误。</explain>
      <paraID>3542A904</paraID>
      <start>36</start>
      <end>37</end>
      <status>unmodified</status>
      <modifiedWord/>
      <trackRevisions>false</trackRevisions>
    </reviewItem>
    <reviewItem>
      <errorID>8c3b81e0-13ee-4347-abc6-9fa5049e75f9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5B16DD66</paraID>
      <start>0</start>
      <end>2</end>
      <status>unmodified</status>
      <modifiedWord/>
      <trackRevisions>false</trackRevisions>
    </reviewItem>
    <reviewItem>
      <errorID>6ebcbf08-86a1-4a71-b2c7-6b3e343eca91</errorID>
      <errorWord>像纸</errorWord>
      <group>L1_Word</group>
      <groupName>字词问题</groupName>
      <ability>L2_Typo</ability>
      <abilityName>字词错误</abilityName>
      <candidateList>
        <item>相纸</item>
      </candidateList>
      <explain>存在发音相同字词的误用。</explain>
      <paraID>56F6B1C9</paraID>
      <start>44</start>
      <end>46</end>
      <status>unmodified</status>
      <modifiedWord/>
      <trackRevisions>false</trackRevisions>
    </reviewItem>
    <reviewItem>
      <errorID>8f135f82-a03e-4716-8de4-364f7a589204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B5ECA83</paraID>
      <start>0</start>
      <end>2</end>
      <status>unmodified</status>
      <modifiedWord/>
      <trackRevisions>false</trackRevisions>
    </reviewItem>
    <reviewItem>
      <errorID>6fa0ce77-cdb5-41a7-a517-ea0d14526b44</errorID>
      <errorWord>像纸</errorWord>
      <group>L1_Word</group>
      <groupName>字词问题</groupName>
      <ability>L2_Typo</ability>
      <abilityName>字词错误</abilityName>
      <candidateList>
        <item>相纸</item>
      </candidateList>
      <explain>存在发音相同字词的误用。</explain>
      <paraID> BE1BF87</paraID>
      <start>44</start>
      <end>46</end>
      <status>unmodified</status>
      <modifiedWord/>
      <trackRevisions>false</trackRevisions>
    </reviewItem>
    <reviewItem>
      <errorID>569c4394-03c1-487f-bdfa-e8d044cad2c9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51A8BC7A</paraID>
      <start>0</start>
      <end>2</end>
      <status>unmodified</status>
      <modifiedWord/>
      <trackRevisions>false</trackRevisions>
    </reviewItem>
    <reviewItem>
      <errorID>7e709224-1196-41a5-aa79-853810945782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78059E2B</paraID>
      <start>0</start>
      <end>2</end>
      <status>unmodified</status>
      <modifiedWord/>
      <trackRevisions>false</trackRevisions>
    </reviewItem>
    <reviewItem>
      <errorID>55bca48b-d07f-4e75-a1cc-fa5623a69596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A349B7B</paraID>
      <start>0</start>
      <end>2</end>
      <status>unmodified</status>
      <modifiedWord/>
      <trackRevisions>false</trackRevisions>
    </reviewItem>
    <reviewItem>
      <errorID>2be0e50c-57d9-4b81-b510-550b64dfca8f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13F6445C</paraID>
      <start>0</start>
      <end>2</end>
      <status>unmodified</status>
      <modifiedWord/>
      <trackRevisions>false</trackRevisions>
    </reviewItem>
    <reviewItem>
      <errorID>91215bd8-9ac4-4cbd-a9fd-543ed4a43671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6327FC04</paraID>
      <start>0</start>
      <end>2</end>
      <status>unmodified</status>
      <modifiedWord/>
      <trackRevisions>false</trackRevisions>
    </reviewItem>
    <reviewItem>
      <errorID>f1f97c7b-ee60-43f9-8f55-15d7e947188b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531AE2E</paraID>
      <start>0</start>
      <end>2</end>
      <status>unmodified</status>
      <modifiedWord/>
      <trackRevisions>false</trackRevisions>
    </reviewItem>
    <reviewItem>
      <errorID>6bfba407-583c-45fa-bf95-e8a17cd6a373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65FDF6FA</paraID>
      <start>0</start>
      <end>2</end>
      <status>unmodified</status>
      <modifiedWord/>
      <trackRevisions>false</trackRevisions>
    </reviewItem>
    <reviewItem>
      <errorID>f73d268b-7b6b-4d75-b16f-eab9a0573523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72918391</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C85390A-F43D-4586-A206-798D487F99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陆宇</cp:lastModifiedBy>
  <cp:revision>8</cp:revision>
  <dcterms:created xsi:type="dcterms:W3CDTF">2024-04-08T03:35:00Z</dcterms:created>
  <dcterms:modified xsi:type="dcterms:W3CDTF">2026-07-14T05:24:21Z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48ED2B14197B458286F4CD6B06EC7CAE_13</vt:lpwstr>
  </property>
  <property fmtid="{D5CDD505-2E9C-101B-9397-08002B2CF9AE}" pid="4" name="KSOTemplateDocerSaveRecord">
    <vt:lpwstr>eyJoZGlkIjoiZmNhYzAxNGYzMDUwY2JlOTYzOGM0MzM4ZmNiOTZjODUiLCJ1c2VySWQiOiIxMjE3NzU0MzE5In0=</vt:lpwstr>
  </property>
</Properties>
</file>