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ascii="宋体" w:hAnsi="宋体"/>
          <w:color w:val="000000"/>
          <w:sz w:val="32"/>
          <w:szCs w:val="32"/>
        </w:rPr>
        <w:t xml:space="preserve">JSZC-320583-JZCG-T2026-0040</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昆山市柏庐高级中学物业管理服务项目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采购单位：昆山市柏庐高级中学</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年7月</w:t>
      </w:r>
      <w:r/>
    </w:p>
    <w:p>
      <w:pPr>
        <w:pStyle w:val="927"/>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3" w:name="_Toc135142671"/>
      <w:r/>
      <w:bookmarkStart w:id="4" w:name="_Toc477184667"/>
      <w:r/>
      <w:bookmarkStart w:id="5" w:name="_Toc33452244"/>
      <w:r/>
      <w:bookmarkStart w:id="6" w:name="_Toc62807496"/>
      <w:r/>
      <w:bookmarkStart w:id="7" w:name="_Toc62807503"/>
      <w:r/>
      <w:bookmarkStart w:id="8" w:name="_Toc477184526"/>
      <w:r/>
      <w:bookmarkStart w:id="9" w:name="_Toc63583485"/>
      <w:r/>
      <w:r/>
    </w:p>
    <w:p>
      <w:pPr>
        <w:pStyle w:val="927"/>
        <w:jc w:val="center"/>
        <w:tabs>
          <w:tab w:val="right" w:pos="9118" w:leader="dot"/>
        </w:tabs>
        <w:rPr>
          <w:rStyle w:val="1211"/>
          <w:sz w:val="32"/>
          <w:szCs w:val="32"/>
        </w:rPr>
      </w:pPr>
      <w:r/>
      <w:bookmarkStart w:id="10" w:name="_Toc161067498"/>
      <w:r/>
      <w:bookmarkStart w:id="11" w:name="_Toc173229830"/>
      <w:r/>
      <w:bookmarkStart w:id="12" w:name="_Toc161126682"/>
      <w:r>
        <w:rPr>
          <w:rStyle w:val="1211"/>
          <w:rFonts w:hint="eastAsia"/>
          <w:sz w:val="32"/>
          <w:szCs w:val="32"/>
        </w:rPr>
        <w:t xml:space="preserve">目</w:t>
      </w:r>
      <w:r>
        <w:rPr>
          <w:rStyle w:val="1211"/>
          <w:rFonts w:hint="eastAsia"/>
          <w:sz w:val="32"/>
          <w:szCs w:val="32"/>
        </w:rPr>
        <w:t xml:space="preserve"> </w:t>
      </w:r>
      <w:r>
        <w:rPr>
          <w:rStyle w:val="1211"/>
          <w:rFonts w:hint="eastAsia"/>
          <w:sz w:val="32"/>
          <w:szCs w:val="32"/>
        </w:rPr>
        <w:t xml:space="preserve">录</w:t>
      </w:r>
      <w:r/>
    </w:p>
    <w:p>
      <w:pPr>
        <w:pStyle w:val="927"/>
        <w:spacing w:line="360" w:lineRule="auto"/>
        <w:tabs>
          <w:tab w:val="right" w:pos="9118" w:leader="dot"/>
        </w:tabs>
        <w:rPr>
          <w:rFonts w:asciiTheme="minorHAnsi" w:hAnsiTheme="minorHAnsi" w:eastAsiaTheme="minorEastAsia" w:cstheme="minorBidi"/>
          <w:sz w:val="21"/>
          <w:szCs w:val="22"/>
        </w:rPr>
      </w:pPr>
      <w:r>
        <w:rPr>
          <w:rStyle w:val="1211"/>
          <w:sz w:val="32"/>
          <w:szCs w:val="32"/>
        </w:rPr>
        <w:fldChar w:fldCharType="begin"/>
      </w:r>
      <w:r>
        <w:rPr>
          <w:rStyle w:val="1211"/>
          <w:sz w:val="32"/>
          <w:szCs w:val="32"/>
        </w:rPr>
        <w:instrText xml:space="preserve"> TOC \o "1-1" \h \z \u </w:instrText>
      </w:r>
      <w:r>
        <w:rPr>
          <w:rStyle w:val="1211"/>
          <w:sz w:val="32"/>
          <w:szCs w:val="32"/>
        </w:rPr>
        <w:fldChar w:fldCharType="separate"/>
      </w:r>
      <w:hyperlink w:tooltip="#_Toc202340131" w:anchor="_Toc202340131" w:history="1">
        <w:r>
          <w:rPr>
            <w:rStyle w:val="955"/>
          </w:rPr>
          <w:t xml:space="preserve">第一章</w:t>
        </w:r>
        <w:r>
          <w:rPr>
            <w:rStyle w:val="955"/>
          </w:rPr>
          <w:t xml:space="preserve"> </w:t>
        </w:r>
        <w:r>
          <w:rPr>
            <w:rStyle w:val="955"/>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55"/>
          </w:rPr>
          <w:t xml:space="preserve">第二章</w:t>
        </w:r>
        <w:r>
          <w:rPr>
            <w:rStyle w:val="955"/>
          </w:rPr>
          <w:t xml:space="preserve"> </w:t>
        </w:r>
        <w:r>
          <w:rPr>
            <w:rStyle w:val="955"/>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55"/>
          </w:rPr>
          <w:t xml:space="preserve">第三章</w:t>
        </w:r>
        <w:r>
          <w:rPr>
            <w:rStyle w:val="955"/>
          </w:rPr>
          <w:t xml:space="preserve"> </w:t>
        </w:r>
        <w:r>
          <w:rPr>
            <w:rStyle w:val="955"/>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55"/>
          </w:rPr>
          <w:t xml:space="preserve">第四章</w:t>
        </w:r>
        <w:r>
          <w:rPr>
            <w:rStyle w:val="955"/>
          </w:rPr>
          <w:t xml:space="preserve"> </w:t>
        </w:r>
        <w:r>
          <w:rPr>
            <w:rStyle w:val="955"/>
          </w:rPr>
          <w:t xml:space="preserve">评审程序</w:t>
        </w:r>
        <w:r>
          <w:tab/>
        </w:r>
        <w:r>
          <w:fldChar w:fldCharType="begin"/>
        </w:r>
        <w:r>
          <w:instrText xml:space="preserve"> PAGEREF _Toc202340134 \h </w:instrText>
        </w:r>
        <w:r>
          <w:fldChar w:fldCharType="separate"/>
        </w:r>
        <w:r>
          <w:t xml:space="preserve">22</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55"/>
          </w:rPr>
          <w:t xml:space="preserve">第五章</w:t>
        </w:r>
        <w:r>
          <w:rPr>
            <w:rStyle w:val="955"/>
          </w:rPr>
          <w:t xml:space="preserve"> </w:t>
        </w:r>
        <w:r>
          <w:rPr>
            <w:rStyle w:val="955"/>
          </w:rPr>
          <w:t xml:space="preserve">评审方法</w:t>
        </w:r>
        <w:r>
          <w:tab/>
        </w:r>
        <w:r>
          <w:fldChar w:fldCharType="begin"/>
        </w:r>
        <w:r>
          <w:instrText xml:space="preserve"> PAGEREF _Toc202340135 \h </w:instrText>
        </w:r>
        <w:r>
          <w:fldChar w:fldCharType="separate"/>
        </w:r>
        <w:r>
          <w:t xml:space="preserve">27</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55"/>
          </w:rPr>
          <w:t xml:space="preserve">第六章</w:t>
        </w:r>
        <w:r>
          <w:rPr>
            <w:rStyle w:val="955"/>
          </w:rPr>
          <w:t xml:space="preserve"> </w:t>
        </w:r>
        <w:r>
          <w:rPr>
            <w:rStyle w:val="955"/>
          </w:rPr>
          <w:t xml:space="preserve">采购合同文本</w:t>
        </w:r>
        <w:r>
          <w:tab/>
        </w:r>
        <w:r>
          <w:fldChar w:fldCharType="begin"/>
        </w:r>
        <w:r>
          <w:instrText xml:space="preserve"> PAGEREF _Toc202340136 \h </w:instrText>
        </w:r>
        <w:r>
          <w:fldChar w:fldCharType="separate"/>
        </w:r>
        <w:r>
          <w:t xml:space="preserve">29</w:t>
        </w:r>
        <w:r>
          <w:fldChar w:fldCharType="end"/>
        </w:r>
      </w:hyperlink>
      <w:r/>
      <w:r/>
    </w:p>
    <w:p>
      <w:pPr>
        <w:pStyle w:val="927"/>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55"/>
          </w:rPr>
          <w:t xml:space="preserve">第七章</w:t>
        </w:r>
        <w:r>
          <w:rPr>
            <w:rStyle w:val="955"/>
          </w:rPr>
          <w:t xml:space="preserve"> </w:t>
        </w:r>
        <w:r>
          <w:rPr>
            <w:rStyle w:val="955"/>
          </w:rPr>
          <w:t xml:space="preserve">响应文件格式</w:t>
        </w:r>
        <w:r>
          <w:tab/>
        </w:r>
        <w:r>
          <w:fldChar w:fldCharType="begin"/>
        </w:r>
        <w:r>
          <w:instrText xml:space="preserve"> PAGEREF _Toc202340137 \h </w:instrText>
        </w:r>
        <w:r>
          <w:fldChar w:fldCharType="separate"/>
        </w:r>
        <w:r>
          <w:t xml:space="preserve">34</w:t>
        </w:r>
        <w:r>
          <w:fldChar w:fldCharType="end"/>
        </w:r>
      </w:hyperlink>
      <w:r/>
      <w:r/>
    </w:p>
    <w:p>
      <w:pPr>
        <w:spacing w:line="360" w:lineRule="auto"/>
        <w:rPr>
          <w:rStyle w:val="1211"/>
          <w:sz w:val="32"/>
          <w:szCs w:val="32"/>
        </w:rPr>
      </w:pPr>
      <w:r>
        <w:rPr>
          <w:rStyle w:val="1211"/>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92"/>
        <w:jc w:val="center"/>
        <w:spacing w:line="360" w:lineRule="auto"/>
        <w:rPr>
          <w:rStyle w:val="1211"/>
          <w:sz w:val="32"/>
          <w:szCs w:val="32"/>
        </w:rPr>
      </w:pPr>
      <w:r/>
      <w:bookmarkStart w:id="13" w:name="_Toc202340131"/>
      <w:r>
        <w:rPr>
          <w:rStyle w:val="1211"/>
          <w:rFonts w:hint="eastAsia"/>
          <w:sz w:val="32"/>
          <w:szCs w:val="32"/>
        </w:rPr>
        <w:t xml:space="preserve">第一章</w:t>
      </w:r>
      <w:r>
        <w:rPr>
          <w:rStyle w:val="1211"/>
          <w:rFonts w:hint="eastAsia"/>
          <w:sz w:val="32"/>
          <w:szCs w:val="32"/>
        </w:rPr>
        <w:t xml:space="preserve"> </w:t>
      </w:r>
      <w:r>
        <w:rPr>
          <w:rStyle w:val="1211"/>
          <w:rFonts w:hint="eastAsia"/>
          <w:sz w:val="32"/>
          <w:szCs w:val="32"/>
        </w:rPr>
        <w:t xml:space="preserve">竞争性谈判邀请函</w:t>
      </w:r>
      <w:bookmarkEnd w:id="3"/>
      <w:r/>
      <w:bookmarkEnd w:id="4"/>
      <w:r/>
      <w:bookmarkEnd w:id="5"/>
      <w:r/>
      <w:bookmarkEnd w:id="6"/>
      <w:r/>
      <w:bookmarkEnd w:id="7"/>
      <w:r/>
      <w:bookmarkEnd w:id="8"/>
      <w:r/>
      <w:bookmarkEnd w:id="9"/>
      <w:r/>
      <w:bookmarkEnd w:id="10"/>
      <w:r/>
      <w:bookmarkEnd w:id="11"/>
      <w:r/>
      <w:bookmarkEnd w:id="12"/>
      <w:r/>
      <w:bookmarkEnd w:id="13"/>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昆山市柏庐高级中学</w:t>
      </w:r>
      <w:r>
        <w:rPr>
          <w:rFonts w:hint="eastAsia" w:ascii="宋体" w:hAnsi="宋体"/>
          <w:szCs w:val="21"/>
        </w:rPr>
        <w:t xml:space="preserve">的委托，为其拟采购的</w:t>
      </w:r>
      <w:r>
        <w:rPr>
          <w:rFonts w:hint="eastAsia" w:ascii="宋体" w:hAnsi="宋体"/>
          <w:szCs w:val="21"/>
        </w:rPr>
        <w:t xml:space="preserve">昆山市柏庐高级中学</w:t>
      </w:r>
      <w:r>
        <w:rPr>
          <w:rFonts w:hint="eastAsia" w:ascii="宋体" w:hAnsi="宋体"/>
          <w:szCs w:val="21"/>
        </w:rPr>
        <w:t xml:space="preserve">物业管理服务项目组织竞争性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w:t>
      </w:r>
      <w:r>
        <w:rPr>
          <w:rFonts w:ascii="宋体" w:hAnsi="宋体"/>
          <w:szCs w:val="21"/>
        </w:rPr>
        <w:t xml:space="preserve">6</w:t>
      </w:r>
      <w:r>
        <w:rPr>
          <w:rFonts w:hint="eastAsia" w:ascii="宋体" w:hAnsi="宋体"/>
          <w:szCs w:val="21"/>
        </w:rPr>
        <w:t xml:space="preserve">-</w:t>
      </w:r>
      <w:r>
        <w:rPr>
          <w:rFonts w:ascii="宋体" w:hAnsi="宋体"/>
          <w:szCs w:val="21"/>
        </w:rPr>
        <w:t xml:space="preserve">0040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项目名称：昆山市柏庐高级中学物业管理服务项目；</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贰佰陆拾肆万</w:t>
      </w:r>
      <w:r>
        <w:rPr>
          <w:rFonts w:hint="eastAsia" w:ascii="宋体" w:hAnsi="宋体"/>
          <w:color w:val="000000"/>
          <w:szCs w:val="21"/>
        </w:rPr>
        <w:t xml:space="preserve">元整（¥</w:t>
      </w:r>
      <w:r>
        <w:rPr>
          <w:rFonts w:ascii="宋体" w:hAnsi="宋体"/>
          <w:color w:val="000000"/>
          <w:szCs w:val="21"/>
        </w:rPr>
        <w:t xml:space="preserve">2,640,000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14" w:name="_Hlk160797058"/>
      <w:r>
        <w:rPr>
          <w:rFonts w:hint="eastAsia" w:ascii="宋体" w:hAnsi="宋体"/>
          <w:szCs w:val="21"/>
        </w:rPr>
        <w:t xml:space="preserve">以评标现场查询结果为准。</w:t>
      </w:r>
      <w:bookmarkEnd w:id="1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5" w:name="_Hlk123829542"/>
      <w:r>
        <w:rPr>
          <w:rFonts w:ascii="宋体" w:hAnsi="宋体"/>
          <w:color w:val="ff0000"/>
          <w:szCs w:val="21"/>
        </w:rPr>
        <w:t xml:space="preserve">2026年0</w:t>
      </w:r>
      <w:r>
        <w:rPr>
          <w:rFonts w:hint="eastAsia" w:ascii="宋体" w:hAnsi="宋体"/>
          <w:color w:val="ff0000"/>
          <w:szCs w:val="21"/>
        </w:rPr>
        <w:t xml:space="preserve">7</w:t>
      </w:r>
      <w:r>
        <w:rPr>
          <w:rFonts w:ascii="宋体" w:hAnsi="宋体"/>
          <w:color w:val="ff0000"/>
          <w:szCs w:val="21"/>
        </w:rPr>
        <w:t xml:space="preserve">月</w:t>
      </w:r>
      <w:r>
        <w:rPr>
          <w:rFonts w:hint="eastAsia" w:ascii="宋体" w:hAnsi="宋体"/>
          <w:color w:val="ff0000"/>
          <w:szCs w:val="21"/>
        </w:rPr>
        <w:t xml:space="preserve">1</w:t>
      </w:r>
      <w:r>
        <w:rPr>
          <w:rFonts w:ascii="宋体" w:hAnsi="宋体"/>
          <w:color w:val="ff0000"/>
          <w:szCs w:val="21"/>
        </w:rPr>
        <w:t xml:space="preserve">6</w:t>
      </w:r>
      <w:r>
        <w:rPr>
          <w:rFonts w:ascii="宋体" w:hAnsi="宋体"/>
          <w:color w:val="ff0000"/>
          <w:szCs w:val="21"/>
        </w:rPr>
        <w:t xml:space="preserve">日</w:t>
      </w:r>
      <w:bookmarkEnd w:id="15"/>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7月</w:t>
      </w:r>
      <w:r>
        <w:rPr>
          <w:rFonts w:ascii="宋体" w:hAnsi="宋体"/>
          <w:color w:val="ff0000"/>
          <w:szCs w:val="21"/>
        </w:rPr>
        <w:t xml:space="preserve">24</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1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hint="eastAsia" w:ascii="宋体" w:hAnsi="宋体"/>
          <w:color w:val="ff0000"/>
          <w:szCs w:val="21"/>
        </w:rPr>
        <w:t xml:space="preserve">7月</w:t>
      </w:r>
      <w:r>
        <w:rPr>
          <w:rFonts w:ascii="宋体" w:hAnsi="宋体"/>
          <w:color w:val="ff0000"/>
          <w:szCs w:val="21"/>
        </w:rPr>
        <w:t xml:space="preserve">24</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7" w:name="_Hlk227163884"/>
      <w:r/>
      <w:bookmarkStart w:id="18" w:name="_Toc477184527"/>
      <w:r/>
      <w:bookmarkStart w:id="19" w:name="_Toc477184668"/>
      <w:r/>
      <w:bookmarkStart w:id="20" w:name="_Toc477184528"/>
      <w:r/>
      <w:bookmarkStart w:id="2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both"/>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1.名称：昆山市柏庐高级中学；</w:t>
      </w:r>
      <w:r/>
    </w:p>
    <w:p>
      <w:pPr>
        <w:ind w:firstLine="420"/>
        <w:spacing w:line="360" w:lineRule="auto"/>
        <w:rPr>
          <w:rFonts w:ascii="宋体" w:hAnsi="宋体"/>
          <w:szCs w:val="21"/>
        </w:rPr>
      </w:pPr>
      <w:r>
        <w:rPr>
          <w:rFonts w:hint="eastAsia" w:ascii="宋体" w:hAnsi="宋体"/>
          <w:szCs w:val="21"/>
        </w:rPr>
        <w:t xml:space="preserve">2.地址：昆山市西塘街26号；</w:t>
      </w:r>
      <w:r/>
    </w:p>
    <w:p>
      <w:pPr>
        <w:ind w:firstLine="420"/>
        <w:spacing w:line="360" w:lineRule="auto"/>
        <w:rPr>
          <w:rFonts w:ascii="宋体" w:hAnsi="宋体"/>
          <w:szCs w:val="21"/>
        </w:rPr>
      </w:pPr>
      <w:r>
        <w:rPr>
          <w:rFonts w:hint="eastAsia" w:ascii="宋体" w:hAnsi="宋体"/>
          <w:szCs w:val="21"/>
        </w:rPr>
        <w:t xml:space="preserve">3.联系人：王老师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36921040</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4" w:name="_Hlk200360507"/>
      <w:r/>
      <w:bookmarkStart w:id="2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4"/>
      <w:r/>
      <w:bookmarkEnd w:id="2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32"/>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序号</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信息</w:t>
            </w:r>
            <w:r/>
          </w:p>
        </w:tc>
        <w:tc>
          <w:tcPr>
            <w:tcW w:w="5018" w:type="dxa"/>
            <w:vAlign w:val="center"/>
            <w:textDirection w:val="lrTb"/>
            <w:noWrap w:val="false"/>
          </w:tcPr>
          <w:p>
            <w:pPr>
              <w:rPr>
                <w:rStyle w:val="1132"/>
                <w:rFonts w:hint="default"/>
                <w:sz w:val="21"/>
                <w:szCs w:val="21"/>
              </w:rPr>
            </w:pPr>
            <w:r>
              <w:rPr>
                <w:rStyle w:val="1132"/>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1</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项目编号</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2</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成交供应商名称</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3</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成交供应商地址</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4</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成交金额</w:t>
            </w:r>
            <w:r/>
          </w:p>
        </w:tc>
        <w:tc>
          <w:tcPr>
            <w:tcW w:w="5018" w:type="dxa"/>
            <w:vAlign w:val="center"/>
            <w:textDirection w:val="lrTb"/>
            <w:noWrap w:val="false"/>
          </w:tcPr>
          <w:p>
            <w:pPr>
              <w:rPr>
                <w:rStyle w:val="1132"/>
                <w:rFonts w:hint="default"/>
                <w:sz w:val="21"/>
                <w:szCs w:val="21"/>
              </w:rPr>
            </w:pPr>
            <w:r>
              <w:rPr>
                <w:rStyle w:val="1132"/>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5</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代理人姓名及联系方式</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6</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合同履行期限</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7</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质保期限</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8</w:t>
            </w:r>
            <w:r/>
          </w:p>
        </w:tc>
        <w:tc>
          <w:tcPr>
            <w:tcW w:w="2693" w:type="dxa"/>
            <w:vAlign w:val="center"/>
            <w:textDirection w:val="lrTb"/>
            <w:noWrap w:val="false"/>
          </w:tcPr>
          <w:p>
            <w:pPr>
              <w:rPr>
                <w:rStyle w:val="1132"/>
                <w:rFonts w:hint="default"/>
                <w:sz w:val="21"/>
                <w:szCs w:val="21"/>
              </w:rPr>
            </w:pPr>
            <w:r>
              <w:rPr>
                <w:rStyle w:val="1132"/>
                <w:rFonts w:hint="default"/>
                <w:sz w:val="21"/>
                <w:szCs w:val="21"/>
              </w:rPr>
              <w:t xml:space="preserve">履约保证金数额</w:t>
            </w:r>
            <w:r/>
          </w:p>
        </w:tc>
        <w:tc>
          <w:tcPr>
            <w:tcW w:w="5018" w:type="dxa"/>
            <w:vAlign w:val="center"/>
            <w:textDirection w:val="lrTb"/>
            <w:noWrap w:val="false"/>
          </w:tcPr>
          <w:p>
            <w:pPr>
              <w:rPr>
                <w:rStyle w:val="113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2"/>
                <w:rFonts w:hint="default"/>
                <w:sz w:val="21"/>
                <w:szCs w:val="21"/>
              </w:rPr>
            </w:pPr>
            <w:r>
              <w:rPr>
                <w:rStyle w:val="1132"/>
                <w:rFonts w:hint="default"/>
                <w:sz w:val="21"/>
                <w:szCs w:val="21"/>
              </w:rPr>
              <w:t xml:space="preserve">9</w:t>
            </w:r>
            <w:r/>
          </w:p>
        </w:tc>
        <w:tc>
          <w:tcPr>
            <w:tcW w:w="2693" w:type="dxa"/>
            <w:vAlign w:val="center"/>
            <w:textDirection w:val="lrTb"/>
            <w:noWrap w:val="false"/>
          </w:tcPr>
          <w:p>
            <w:pPr>
              <w:rPr>
                <w:rStyle w:val="1132"/>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32"/>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11"/>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6" w:name="_Toc62807497"/>
      <w:r/>
      <w:bookmarkStart w:id="27" w:name="_Toc63583486"/>
      <w:r/>
      <w:bookmarkStart w:id="28" w:name="_Toc62807504"/>
      <w:r/>
      <w:bookmarkStart w:id="29" w:name="_Toc33452245"/>
      <w:r/>
      <w:bookmarkStart w:id="30" w:name="_Toc135142672"/>
      <w:r/>
      <w:r/>
    </w:p>
    <w:p>
      <w:pPr>
        <w:pStyle w:val="892"/>
        <w:jc w:val="center"/>
        <w:spacing w:line="360" w:lineRule="auto"/>
        <w:rPr>
          <w:rStyle w:val="1211"/>
          <w:b w:val="0"/>
          <w:bCs w:val="0"/>
          <w:sz w:val="32"/>
          <w:szCs w:val="32"/>
        </w:rPr>
      </w:pPr>
      <w:r/>
      <w:bookmarkStart w:id="31" w:name="_Toc202340132"/>
      <w:r/>
      <w:bookmarkStart w:id="32" w:name="_Toc177569005"/>
      <w:r/>
      <w:bookmarkStart w:id="33" w:name="_Toc135142673"/>
      <w:r/>
      <w:bookmarkStart w:id="34" w:name="_Toc161067500"/>
      <w:r/>
      <w:bookmarkStart w:id="35" w:name="_Toc161126684"/>
      <w:r/>
      <w:bookmarkStart w:id="36" w:name="_Toc173229832"/>
      <w:r/>
      <w:bookmarkEnd w:id="18"/>
      <w:r/>
      <w:bookmarkEnd w:id="19"/>
      <w:r/>
      <w:bookmarkEnd w:id="20"/>
      <w:r/>
      <w:bookmarkEnd w:id="21"/>
      <w:r/>
      <w:bookmarkEnd w:id="26"/>
      <w:r/>
      <w:bookmarkEnd w:id="27"/>
      <w:r/>
      <w:bookmarkEnd w:id="28"/>
      <w:r/>
      <w:bookmarkEnd w:id="29"/>
      <w:r/>
      <w:bookmarkEnd w:id="30"/>
      <w:r>
        <w:rPr>
          <w:rStyle w:val="1211"/>
          <w:rFonts w:hint="eastAsia"/>
          <w:sz w:val="32"/>
          <w:szCs w:val="32"/>
        </w:rPr>
        <w:t xml:space="preserve">第二章</w:t>
      </w:r>
      <w:r>
        <w:rPr>
          <w:rStyle w:val="1211"/>
          <w:rFonts w:hint="eastAsia"/>
          <w:sz w:val="32"/>
          <w:szCs w:val="32"/>
        </w:rPr>
        <w:t xml:space="preserve"> </w:t>
      </w:r>
      <w:r>
        <w:rPr>
          <w:rStyle w:val="1211"/>
          <w:rFonts w:hint="eastAsia"/>
          <w:sz w:val="32"/>
          <w:szCs w:val="32"/>
        </w:rPr>
        <w:t xml:space="preserve">响应须知</w:t>
      </w:r>
      <w:bookmarkEnd w:id="31"/>
      <w:r/>
      <w:bookmarkEnd w:id="32"/>
      <w:r/>
      <w:r/>
    </w:p>
    <w:p>
      <w:pPr>
        <w:pStyle w:val="90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05"/>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05"/>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05"/>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4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4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4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4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7"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37"/>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8" w:name="_Hlk160091709"/>
      <w:r>
        <w:rPr>
          <w:rFonts w:hint="eastAsia" w:ascii="宋体" w:hAnsi="宋体"/>
          <w:color w:val="000000"/>
          <w:szCs w:val="21"/>
        </w:rPr>
        <w:t xml:space="preserve">：无。</w:t>
      </w:r>
      <w:bookmarkStart w:id="39"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9"/>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8"/>
      <w:r/>
      <w:r/>
    </w:p>
    <w:p>
      <w:pPr>
        <w:pStyle w:val="114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46"/>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46"/>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05"/>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0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92"/>
        <w:jc w:val="center"/>
        <w:spacing w:line="360" w:lineRule="auto"/>
        <w:rPr>
          <w:rStyle w:val="1211"/>
          <w:sz w:val="32"/>
          <w:szCs w:val="32"/>
        </w:rPr>
      </w:pPr>
      <w:r/>
      <w:bookmarkStart w:id="41" w:name="_Toc202340133"/>
      <w:r>
        <w:rPr>
          <w:rStyle w:val="1211"/>
          <w:rFonts w:hint="eastAsia"/>
          <w:sz w:val="32"/>
          <w:szCs w:val="32"/>
        </w:rPr>
        <w:t xml:space="preserve">第三章</w:t>
      </w:r>
      <w:r>
        <w:rPr>
          <w:rStyle w:val="1211"/>
          <w:rFonts w:hint="eastAsia"/>
          <w:sz w:val="32"/>
          <w:szCs w:val="32"/>
        </w:rPr>
        <w:t xml:space="preserve"> </w:t>
      </w:r>
      <w:bookmarkEnd w:id="33"/>
      <w:r>
        <w:rPr>
          <w:rStyle w:val="1211"/>
          <w:rFonts w:hint="eastAsia"/>
          <w:sz w:val="32"/>
          <w:szCs w:val="32"/>
        </w:rPr>
        <w:t xml:space="preserve">采购需求</w:t>
      </w:r>
      <w:bookmarkEnd w:id="34"/>
      <w:r/>
      <w:bookmarkEnd w:id="35"/>
      <w:r/>
      <w:bookmarkEnd w:id="36"/>
      <w:r/>
      <w:bookmarkEnd w:id="41"/>
      <w:r/>
      <w:r/>
    </w:p>
    <w:p>
      <w:pPr>
        <w:ind w:firstLine="422"/>
        <w:spacing w:line="360" w:lineRule="auto"/>
        <w:rPr>
          <w:rFonts w:ascii="宋体" w:hAnsi="宋体"/>
          <w:b/>
          <w:color w:val="000000"/>
          <w:szCs w:val="21"/>
        </w:rPr>
      </w:pPr>
      <w:r/>
      <w:bookmarkStart w:id="42" w:name="_Toc63583487"/>
      <w:r/>
      <w:bookmarkStart w:id="43" w:name="_Toc62807505"/>
      <w:r/>
      <w:bookmarkStart w:id="44" w:name="_Toc62807498"/>
      <w:r/>
      <w:bookmarkStart w:id="45"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6" w:name="_Hlk81407760"/>
      <w:r>
        <w:rPr>
          <w:rFonts w:ascii="宋体" w:hAnsi="宋体" w:cs="Segoe UI Symbol"/>
          <w:b/>
          <w:color w:val="000000"/>
          <w:szCs w:val="21"/>
          <w:highlight w:val="yellow"/>
        </w:rPr>
        <w:t xml:space="preserve">★</w:t>
      </w:r>
      <w:bookmarkEnd w:id="4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47"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905"/>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w:t>
      </w:r>
      <w:r>
        <w:rPr>
          <w:rFonts w:ascii="宋体" w:hAnsi="宋体" w:eastAsia="宋体"/>
          <w:bCs/>
          <w:sz w:val="21"/>
          <w:szCs w:val="21"/>
        </w:rPr>
        <w:t xml:space="preserve">6</w:t>
      </w:r>
      <w:r>
        <w:rPr>
          <w:rFonts w:hint="eastAsia" w:ascii="宋体" w:hAnsi="宋体" w:eastAsia="宋体"/>
          <w:bCs/>
          <w:sz w:val="21"/>
          <w:szCs w:val="21"/>
        </w:rPr>
        <w:t xml:space="preserve">-</w:t>
      </w:r>
      <w:r>
        <w:rPr>
          <w:rFonts w:ascii="宋体" w:hAnsi="宋体" w:eastAsia="宋体"/>
          <w:bCs/>
          <w:sz w:val="21"/>
          <w:szCs w:val="21"/>
        </w:rPr>
        <w:t xml:space="preserve">0040</w:t>
      </w:r>
      <w:r>
        <w:rPr>
          <w:rFonts w:hint="eastAsia" w:ascii="宋体" w:hAnsi="宋体" w:eastAsia="宋体"/>
          <w:bCs/>
          <w:sz w:val="21"/>
          <w:szCs w:val="21"/>
        </w:rPr>
        <w:t xml:space="preserve">；</w:t>
      </w:r>
      <w:r/>
    </w:p>
    <w:p>
      <w:pPr>
        <w:pStyle w:val="905"/>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项目名称：昆山市柏庐高级中学物业管理服务项目；</w:t>
      </w:r>
      <w:r/>
    </w:p>
    <w:p>
      <w:pPr>
        <w:pStyle w:val="905"/>
        <w:jc w:val="both"/>
        <w:spacing w:line="360" w:lineRule="auto"/>
        <w:rPr>
          <w:rFonts w:ascii="宋体" w:hAnsi="宋体" w:eastAsia="宋体"/>
          <w:bCs/>
          <w:sz w:val="21"/>
          <w:szCs w:val="21"/>
        </w:rPr>
      </w:pPr>
      <w:r>
        <w:rPr>
          <w:rFonts w:hint="eastAsia" w:ascii="宋体" w:hAnsi="宋体" w:eastAsia="宋体"/>
          <w:bCs/>
          <w:sz w:val="21"/>
          <w:szCs w:val="21"/>
        </w:rPr>
        <w:t xml:space="preserve">3.项目介绍</w:t>
      </w:r>
      <w:r>
        <w:rPr>
          <w:rFonts w:ascii="宋体" w:hAnsi="宋体" w:eastAsia="宋体"/>
          <w:bCs/>
          <w:sz w:val="21"/>
          <w:szCs w:val="21"/>
        </w:rPr>
        <w:t xml:space="preserve">：</w:t>
      </w:r>
      <w:r>
        <w:rPr>
          <w:rFonts w:hint="eastAsia" w:ascii="宋体" w:hAnsi="宋体" w:eastAsia="宋体"/>
          <w:bCs/>
          <w:sz w:val="21"/>
          <w:szCs w:val="21"/>
        </w:rPr>
        <w:t xml:space="preserve">本项目位置昆山市西塘街26号，占地面积83876.3㎡、总建筑面积为62512.49㎡，最高楼层为5层。其中图书馆行政楼1栋，地上5层；实验艺术楼1栋，地上5层，地下一层；昆山市文物2栋，地上2层；连体教学楼4栋，地上4层；学生宿舍楼3栋，地上5层；教师宿舍1栋，地上4层；校史馆1栋，地上2层；浴室1栋，地上2层；食堂1栋，地上4层；看台1个，地上1层；艺体馆1栋；门卫3个，地上1层；泵房2个，地上地下各一个；配电房1个，地上一层。</w:t>
      </w:r>
      <w:r/>
    </w:p>
    <w:p>
      <w:pPr>
        <w:ind w:firstLine="420"/>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bookmarkStart w:id="48" w:name="_Toc161067501"/>
      <w:r/>
      <w:bookmarkStart w:id="49" w:name="_Toc161126685"/>
      <w:r/>
      <w:bookmarkStart w:id="50" w:name="_Toc173229833"/>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pStyle w:val="905"/>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2.服务区域内卫生保洁；</w:t>
      </w:r>
      <w:r/>
    </w:p>
    <w:p>
      <w:pPr>
        <w:ind w:firstLine="420"/>
        <w:spacing w:line="360" w:lineRule="auto"/>
        <w:rPr>
          <w:rFonts w:ascii="宋体" w:hAnsi="宋体" w:cs="宋体"/>
          <w:szCs w:val="21"/>
        </w:rPr>
      </w:pPr>
      <w:r>
        <w:rPr>
          <w:rFonts w:hint="eastAsia" w:ascii="宋体" w:hAnsi="宋体" w:cs="宋体"/>
          <w:szCs w:val="21"/>
        </w:rPr>
        <w:t xml:space="preserve">3.宿舍服务与管理；</w:t>
      </w:r>
      <w:r/>
    </w:p>
    <w:p>
      <w:pPr>
        <w:ind w:firstLine="420"/>
        <w:spacing w:line="360" w:lineRule="auto"/>
        <w:rPr>
          <w:rFonts w:ascii="宋体" w:hAnsi="宋体" w:cs="宋体"/>
          <w:szCs w:val="21"/>
        </w:rPr>
      </w:pPr>
      <w:r>
        <w:rPr>
          <w:rFonts w:hint="eastAsia" w:ascii="宋体" w:hAnsi="宋体" w:cs="宋体"/>
          <w:szCs w:val="21"/>
        </w:rPr>
        <w:t xml:space="preserve">4.公共设施日常巡检、维护及维修；</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.绿化养护服务；</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b/>
          <w:szCs w:val="21"/>
        </w:rPr>
      </w:pPr>
      <w:r>
        <w:rPr>
          <w:rFonts w:hint="eastAsia" w:ascii="宋体" w:hAnsi="宋体" w:cs="宋体"/>
          <w:szCs w:val="21"/>
        </w:rPr>
        <w:t xml:space="preserve">本项目须配备服务人员共2</w:t>
      </w:r>
      <w:r>
        <w:rPr>
          <w:rFonts w:ascii="宋体" w:hAnsi="宋体" w:cs="宋体"/>
          <w:szCs w:val="21"/>
        </w:rPr>
        <w:t xml:space="preserve">5</w:t>
      </w:r>
      <w:r>
        <w:rPr>
          <w:rFonts w:hint="eastAsia" w:ascii="宋体" w:hAnsi="宋体" w:cs="宋体"/>
          <w:szCs w:val="21"/>
        </w:rPr>
        <w:t xml:space="preserve">人，人员必须全部到岗，普通服务人员流动率不超过20%。 </w:t>
      </w:r>
      <w:r/>
    </w:p>
    <w:tbl>
      <w:tblPr>
        <w:tblW w:w="10196" w:type="dxa"/>
        <w:jc w:val="center"/>
        <w:tblLayout w:type="fixed"/>
        <w:tblLook w:val="04A0" w:firstRow="1" w:lastRow="0" w:firstColumn="1" w:lastColumn="0" w:noHBand="0" w:noVBand="1"/>
      </w:tblPr>
      <w:tblGrid>
        <w:gridCol w:w="699"/>
        <w:gridCol w:w="1985"/>
        <w:gridCol w:w="708"/>
        <w:gridCol w:w="1701"/>
        <w:gridCol w:w="2127"/>
        <w:gridCol w:w="2976"/>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699"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985"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8"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color w:val="000000"/>
                <w:szCs w:val="21"/>
              </w:rPr>
              <w:t xml:space="preserve">性别年龄</w:t>
            </w:r>
            <w:r/>
          </w:p>
        </w:tc>
        <w:tc>
          <w:tcPr>
            <w:shd w:val="clear" w:color="auto" w:fill="auto"/>
            <w:tcBorders>
              <w:top w:val="single" w:color="auto" w:sz="8"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工作时间</w:t>
            </w:r>
            <w:r/>
          </w:p>
        </w:tc>
        <w:tc>
          <w:tcPr>
            <w:shd w:val="clear" w:color="auto" w:fill="auto"/>
            <w:tcBorders>
              <w:top w:val="single" w:color="auto" w:sz="8" w:space="0"/>
              <w:left w:val="single" w:color="auto" w:sz="4" w:space="0"/>
              <w:bottom w:val="none" w:color="000000" w:sz="4" w:space="0"/>
              <w:right w:val="single" w:color="auto" w:sz="8" w:space="0"/>
            </w:tcBorders>
            <w:tcW w:w="2976"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专业能力要求</w:t>
            </w:r>
            <w:r/>
          </w:p>
        </w:tc>
      </w:tr>
      <w:tr>
        <w:trPr>
          <w:jc w:val="center"/>
          <w:trHeight w:val="369"/>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bookmarkStart w:id="51" w:name="_Hlk218843816"/>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物业经理</w:t>
            </w:r>
            <w:r/>
          </w:p>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spacing w:line="360" w:lineRule="auto"/>
              <w:widowControl/>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w:t>
            </w:r>
            <w:r>
              <w:rPr>
                <w:rFonts w:ascii="宋体" w:hAnsi="宋体" w:cs="宋体"/>
                <w:szCs w:val="21"/>
              </w:rPr>
              <w:t xml:space="preserve">3</w:t>
            </w:r>
            <w:r>
              <w:rPr>
                <w:rFonts w:hint="eastAsia" w:ascii="宋体" w:hAnsi="宋体" w:cs="宋体"/>
                <w:szCs w:val="21"/>
              </w:rPr>
              <w:t xml:space="preserve">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color w:val="000000"/>
                <w:szCs w:val="21"/>
              </w:rPr>
            </w:pPr>
            <w:r>
              <w:rPr>
                <w:rFonts w:hint="eastAsia" w:ascii="宋体" w:hAnsi="宋体" w:cs="宋体"/>
                <w:color w:val="000000"/>
                <w:szCs w:val="21"/>
              </w:rPr>
              <w:t xml:space="preserve">2.持有中级（四级）及以上消防设施操作员国家职业资格证书或中级（四级）及以上建（构）筑物消防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p>
            <w:pPr>
              <w:spacing w:line="360" w:lineRule="auto"/>
              <w:widowControl/>
              <w:rPr>
                <w:rFonts w:ascii="宋体" w:hAnsi="宋体" w:cs="宋体"/>
                <w:sz w:val="24"/>
              </w:rPr>
            </w:pPr>
            <w:r>
              <w:rPr>
                <w:rFonts w:ascii="宋体" w:hAnsi="宋体" w:cs="宋体"/>
                <w:color w:val="000000"/>
                <w:szCs w:val="21"/>
              </w:rPr>
              <w:t xml:space="preserve">3.</w:t>
            </w:r>
            <w:r>
              <w:rPr>
                <w:rFonts w:hint="eastAsia" w:ascii="宋体" w:hAnsi="宋体" w:cs="宋体"/>
                <w:color w:val="000000"/>
                <w:szCs w:val="21"/>
              </w:rPr>
              <w:t xml:space="preserve">持有</w:t>
            </w:r>
            <w:r>
              <w:rPr>
                <w:rFonts w:hint="eastAsia" w:ascii="宋体" w:hAnsi="宋体" w:cs="宋体"/>
                <w:color w:val="000000"/>
                <w:szCs w:val="21"/>
              </w:rPr>
              <w:t xml:space="preserve">五级（初级）及以上应急</w:t>
            </w:r>
            <w:r>
              <w:rPr>
                <w:rFonts w:hint="eastAsia" w:ascii="宋体" w:hAnsi="宋体" w:cs="宋体"/>
                <w:color w:val="000000"/>
                <w:szCs w:val="21"/>
              </w:rPr>
              <w:t xml:space="preserve">救援员国家</w:t>
            </w:r>
            <w:r>
              <w:rPr>
                <w:rFonts w:hint="eastAsia" w:ascii="宋体" w:hAnsi="宋体" w:cs="宋体"/>
                <w:color w:val="000000"/>
                <w:szCs w:val="21"/>
              </w:rPr>
              <w:t xml:space="preserve">职业资格证书</w:t>
            </w:r>
            <w:bookmarkEnd w:id="51"/>
            <w:r/>
            <w:r/>
          </w:p>
        </w:tc>
      </w:tr>
      <w:tr>
        <w:trPr>
          <w:jc w:val="center"/>
          <w:trHeight w:val="624"/>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保洁主管</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w:t>
            </w:r>
            <w:r>
              <w:rPr>
                <w:rFonts w:ascii="宋体" w:hAnsi="宋体" w:cs="宋体"/>
                <w:szCs w:val="21"/>
              </w:rPr>
              <w:t xml:space="preserve">有2年</w:t>
            </w:r>
            <w:bookmarkStart w:id="52" w:name="OLE_LINK26"/>
            <w:r>
              <w:rPr>
                <w:rFonts w:hint="eastAsia"/>
              </w:rPr>
              <w:t xml:space="preserve">及</w:t>
            </w:r>
            <w:bookmarkEnd w:id="52"/>
            <w:r>
              <w:rPr>
                <w:rFonts w:ascii="宋体" w:hAnsi="宋体" w:cs="宋体"/>
                <w:szCs w:val="21"/>
              </w:rPr>
              <w:t xml:space="preserve">以上保洁团队管理</w:t>
            </w:r>
            <w:r>
              <w:rPr>
                <w:rFonts w:hint="eastAsia"/>
              </w:rPr>
              <w:t xml:space="preserve">工作</w:t>
            </w:r>
            <w:r>
              <w:rPr>
                <w:rFonts w:ascii="宋体" w:hAnsi="宋体" w:cs="宋体"/>
                <w:szCs w:val="21"/>
              </w:rPr>
              <w:t xml:space="preserve">经验</w:t>
            </w:r>
            <w:r/>
          </w:p>
        </w:tc>
      </w:tr>
      <w:tr>
        <w:trPr>
          <w:jc w:val="center"/>
          <w:trHeight w:val="179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保洁员</w:t>
            </w:r>
            <w:r/>
          </w:p>
          <w:p>
            <w:pPr>
              <w:jc w:val="center"/>
              <w:spacing w:line="360" w:lineRule="auto"/>
              <w:widowControl/>
              <w:rPr>
                <w:rFonts w:ascii="宋体" w:hAnsi="宋体" w:cs="宋体"/>
                <w:szCs w:val="21"/>
              </w:rPr>
            </w:pPr>
            <w:r>
              <w:rPr>
                <w:rFonts w:hint="eastAsia" w:ascii="宋体" w:hAnsi="宋体" w:cs="宋体"/>
                <w:szCs w:val="21"/>
              </w:rPr>
              <w:t xml:space="preserve">（3个高温岗位）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szCs w:val="21"/>
              </w:rPr>
              <w:t xml:space="preserve">性别不限，男性不超过65周岁，女性不超过60周岁</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2139"/>
        </w:trPr>
        <w:tc>
          <w:tcPr>
            <w:tcBorders>
              <w:top w:val="single" w:color="auto" w:sz="4" w:space="0"/>
              <w:left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水电工</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eastAsiaTheme="minorEastAsia"/>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应急管理部门颁发的特种作业操作证（高压电工作业）</w:t>
            </w:r>
            <w:r/>
          </w:p>
          <w:p>
            <w:pPr>
              <w:spacing w:line="360" w:lineRule="auto"/>
              <w:widowControl/>
              <w:rPr>
                <w:rFonts w:ascii="宋体" w:hAnsi="宋体" w:cs="宋体"/>
                <w:color w:val="000000"/>
                <w:szCs w:val="21"/>
              </w:rPr>
            </w:pPr>
            <w:r>
              <w:rPr>
                <w:rFonts w:hint="eastAsia" w:ascii="宋体" w:hAnsi="宋体" w:cs="宋体"/>
                <w:szCs w:val="21"/>
              </w:rPr>
              <w:t xml:space="preserve">2.须具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jc w:val="center"/>
          <w:trHeight w:val="580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维修工</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w:t>
            </w:r>
            <w:bookmarkStart w:id="53" w:name="OLE_LINK35"/>
            <w:r/>
            <w:bookmarkStart w:id="54" w:name="OLE_LINK36"/>
            <w:r>
              <w:rPr>
                <w:rFonts w:hint="eastAsia" w:ascii="宋体" w:hAnsi="宋体" w:cs="宋体"/>
                <w:szCs w:val="21"/>
              </w:rPr>
              <w:t xml:space="preserve">*</w:t>
            </w:r>
            <w:bookmarkEnd w:id="53"/>
            <w:r/>
            <w:bookmarkEnd w:id="54"/>
            <w:r>
              <w:rPr>
                <w:rFonts w:hint="eastAsia" w:ascii="宋体" w:hAnsi="宋体" w:cs="宋体"/>
                <w:szCs w:val="21"/>
              </w:rPr>
              <w:t xml:space="preserve">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bookmarkStart w:id="55" w:name="OLE_LINK27"/>
            <w:r/>
            <w:bookmarkStart w:id="56" w:name="OLE_LINK28"/>
            <w:r>
              <w:rPr>
                <w:rFonts w:hint="eastAsia" w:ascii="宋体" w:hAnsi="宋体"/>
                <w:szCs w:val="21"/>
              </w:rPr>
              <w:t xml:space="preserve">市场监管局颁发的</w:t>
            </w:r>
            <w:bookmarkStart w:id="57" w:name="OLE_LINK11"/>
            <w:r>
              <w:rPr>
                <w:rFonts w:hint="eastAsia" w:ascii="宋体" w:hAnsi="宋体"/>
                <w:szCs w:val="21"/>
              </w:rPr>
              <w:t xml:space="preserve">特种设备安全管理和作业人员证书</w:t>
            </w:r>
            <w:bookmarkEnd w:id="57"/>
            <w:r>
              <w:rPr>
                <w:rFonts w:hint="eastAsia" w:ascii="宋体" w:hAnsi="宋体"/>
                <w:szCs w:val="21"/>
              </w:rPr>
              <w:t xml:space="preserve">（A证）</w:t>
            </w:r>
            <w:r/>
          </w:p>
          <w:p>
            <w:pPr>
              <w:spacing w:line="360" w:lineRule="auto"/>
              <w:widowControl/>
              <w:rPr>
                <w:rFonts w:ascii="宋体" w:hAnsi="宋体" w:cs="宋体"/>
                <w:color w:val="000000"/>
                <w:szCs w:val="21"/>
              </w:rPr>
            </w:pPr>
            <w:r>
              <w:rPr>
                <w:rFonts w:hint="eastAsia" w:ascii="宋体" w:hAnsi="宋体"/>
                <w:szCs w:val="21"/>
              </w:rPr>
              <w:t xml:space="preserve">3.</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p>
            <w:pPr>
              <w:spacing w:line="360" w:lineRule="auto"/>
              <w:widowControl/>
              <w:rPr>
                <w:rFonts w:ascii="宋体" w:hAnsi="宋体"/>
                <w:szCs w:val="21"/>
              </w:rPr>
            </w:pPr>
            <w:r>
              <w:rPr>
                <w:rFonts w:hint="eastAsia" w:ascii="宋体" w:hAnsi="宋体" w:cs="宋体"/>
                <w:szCs w:val="21"/>
              </w:rPr>
              <w:t xml:space="preserve">4.</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应急管理部门颁发的特种作业操作证（高处作业）</w:t>
            </w:r>
            <w:bookmarkEnd w:id="55"/>
            <w:r/>
            <w:bookmarkEnd w:id="56"/>
            <w:r/>
            <w:r/>
          </w:p>
          <w:p>
            <w:pP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jc w:val="center"/>
          <w:trHeight w:val="624"/>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总务仓库管理员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不超过60周岁</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946"/>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7</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宿舍管理员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女性，</w:t>
            </w:r>
            <w:r/>
          </w:p>
          <w:p>
            <w:pPr>
              <w:jc w:val="center"/>
              <w:spacing w:line="360" w:lineRule="auto"/>
              <w:widowControl/>
              <w:rPr>
                <w:rFonts w:ascii="宋体" w:hAnsi="宋体" w:cs="宋体" w:eastAsiaTheme="minorEastAsia"/>
                <w:szCs w:val="21"/>
              </w:rPr>
            </w:pPr>
            <w:r>
              <w:rPr>
                <w:rFonts w:hint="eastAsia" w:ascii="宋体" w:hAnsi="宋体" w:cs="宋体"/>
                <w:szCs w:val="21"/>
              </w:rPr>
              <w:t xml:space="preserve">2个非退休人员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天*</w:t>
            </w:r>
            <w:r>
              <w:rPr>
                <w:rFonts w:ascii="宋体" w:hAnsi="宋体" w:cs="宋体"/>
                <w:szCs w:val="21"/>
              </w:rPr>
              <w:t xml:space="preserve">24</w:t>
            </w:r>
            <w:r>
              <w:rPr>
                <w:rFonts w:hint="eastAsia" w:ascii="宋体" w:hAnsi="宋体" w:cs="宋体"/>
                <w:szCs w:val="21"/>
              </w:rPr>
              <w:t xml:space="preserve">小时轮班制</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具</w:t>
            </w:r>
            <w:r>
              <w:rPr>
                <w:rFonts w:ascii="宋体" w:hAnsi="宋体" w:cs="宋体"/>
                <w:szCs w:val="21"/>
              </w:rPr>
              <w:t xml:space="preserve">有</w:t>
            </w:r>
            <w:r>
              <w:rPr>
                <w:rFonts w:hint="eastAsia" w:ascii="宋体" w:hAnsi="宋体" w:cs="宋体"/>
                <w:szCs w:val="21"/>
              </w:rPr>
              <w:t xml:space="preserve">相关</w:t>
            </w:r>
            <w:r>
              <w:rPr>
                <w:rFonts w:hint="eastAsia"/>
              </w:rPr>
              <w:t xml:space="preserve">工作</w:t>
            </w:r>
            <w:r>
              <w:rPr>
                <w:rFonts w:ascii="宋体" w:hAnsi="宋体" w:cs="宋体"/>
                <w:szCs w:val="21"/>
              </w:rPr>
              <w:t xml:space="preserve">经验</w:t>
            </w:r>
            <w:r/>
          </w:p>
        </w:tc>
      </w:tr>
      <w:tr>
        <w:trPr>
          <w:jc w:val="center"/>
          <w:trHeight w:val="984"/>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8</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文印员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101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9</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器材管理及体体育馆保洁员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624"/>
        </w:trPr>
        <w:tc>
          <w:tcPr>
            <w:gridSpan w:val="2"/>
            <w:tcBorders>
              <w:top w:val="single" w:color="auto" w:sz="4" w:space="0"/>
              <w:left w:val="single" w:color="auto" w:sz="4" w:space="0"/>
              <w:bottom w:val="single" w:color="auto" w:sz="4" w:space="0"/>
              <w:right w:val="single" w:color="auto" w:sz="4" w:space="0"/>
            </w:tcBorders>
            <w:tcW w:w="268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gridSpan w:val="4"/>
            <w:tcBorders>
              <w:top w:val="single" w:color="auto" w:sz="4" w:space="0"/>
              <w:left w:val="none" w:color="000000" w:sz="4" w:space="0"/>
              <w:bottom w:val="single" w:color="auto" w:sz="4" w:space="0"/>
              <w:right w:val="single" w:color="auto" w:sz="4" w:space="0"/>
            </w:tcBorders>
            <w:tcW w:w="751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25人</w:t>
            </w:r>
            <w:r/>
          </w:p>
        </w:tc>
      </w:tr>
      <w:tr>
        <w:trPr>
          <w:jc w:val="center"/>
          <w:trHeight w:val="624"/>
        </w:trPr>
        <w:tc>
          <w:tcPr>
            <w:gridSpan w:val="6"/>
            <w:tcBorders>
              <w:top w:val="single" w:color="auto" w:sz="4" w:space="0"/>
              <w:left w:val="single" w:color="auto" w:sz="4" w:space="0"/>
              <w:bottom w:val="single" w:color="auto" w:sz="4" w:space="0"/>
              <w:right w:val="single" w:color="auto" w:sz="4" w:space="0"/>
            </w:tcBorders>
            <w:tcW w:w="10196" w:type="dxa"/>
            <w:vAlign w:val="center"/>
            <w:textDirection w:val="lrTb"/>
            <w:noWrap/>
          </w:tcPr>
          <w:p>
            <w:pPr>
              <w:ind w:firstLine="420"/>
              <w:spacing w:line="360" w:lineRule="auto"/>
              <w:rPr>
                <w:rFonts w:ascii="宋体" w:hAnsi="宋体" w:cs="宋体"/>
                <w:szCs w:val="21"/>
              </w:rPr>
            </w:pPr>
            <w:r>
              <w:t xml:space="preserve">按照昆山市普通高中学校工作节奏开展工作，原则上每周单休，具体作息时间</w:t>
            </w:r>
            <w:r>
              <w:rPr>
                <w:rFonts w:hint="eastAsia"/>
              </w:rPr>
              <w:t xml:space="preserve">（</w:t>
            </w:r>
            <w:r>
              <w:t xml:space="preserve">含休息日、节假日</w:t>
            </w:r>
            <w:r>
              <w:rPr>
                <w:rFonts w:hint="eastAsia"/>
              </w:rPr>
              <w:t xml:space="preserve">）</w:t>
            </w:r>
            <w:r>
              <w:t xml:space="preserve">必须与学校工作安排同步安排。日常物业工作外，需负责常规的校园传染病预防、除四害等环境消杀、饮水设备日常保洁消杀等其他相关工作。</w:t>
            </w:r>
            <w:r/>
          </w:p>
        </w:tc>
      </w:tr>
    </w:tbl>
    <w:p>
      <w:pPr>
        <w:ind w:firstLine="420"/>
        <w:spacing w:line="360" w:lineRule="auto"/>
        <w:rPr>
          <w:rFonts w:ascii="宋体" w:hAnsi="宋体"/>
          <w:b/>
          <w:szCs w:val="21"/>
        </w:rPr>
      </w:pPr>
      <w:r/>
      <w:bookmarkStart w:id="58" w:name="OLE_LINK4"/>
      <w:r/>
      <w:bookmarkStart w:id="59" w:name="OLE_LINK5"/>
      <w:r>
        <w:rPr>
          <w:rFonts w:hint="eastAsia" w:ascii="宋体" w:hAnsi="宋体"/>
          <w:b/>
          <w:szCs w:val="21"/>
        </w:rPr>
        <w:t xml:space="preserve">说明：</w:t>
      </w:r>
      <w:r/>
    </w:p>
    <w:p>
      <w:pPr>
        <w:ind w:firstLine="422"/>
        <w:spacing w:line="360" w:lineRule="auto"/>
        <w:rPr>
          <w:rFonts w:ascii="宋体" w:hAnsi="宋体"/>
          <w:b/>
          <w:bCs/>
          <w14:ligatures w14:val="none"/>
        </w:rPr>
        <w:pBdr>
          <w:top w:val="none" w:color="000000" w:sz="4" w:space="0"/>
          <w:left w:val="none" w:color="000000" w:sz="4" w:space="0"/>
          <w:bottom w:val="none" w:color="000000" w:sz="4" w:space="0"/>
          <w:right w:val="none" w:color="000000" w:sz="4" w:space="0"/>
        </w:pBdr>
      </w:pPr>
      <w:r>
        <w:rPr>
          <w:rFonts w:ascii="宋体" w:hAnsi="宋体"/>
          <w:b/>
          <w:bCs/>
        </w:rPr>
        <w:t xml:space="preserve">1.有专业能力的岗位（承诺中标后具有相关证书的不计入）响应时须提供该岗位相关人员的身份证、有效证书及社保缴纳证明的电子件并加盖公章。</w:t>
      </w:r>
      <w:r>
        <w:rPr>
          <w:rFonts w:ascii="宋体" w:hAnsi="宋体"/>
          <w:b/>
          <w:bCs/>
        </w:rPr>
        <w:t xml:space="preserve">若专业能力要求工作经验的须提供项目合同和任意一期发票</w:t>
      </w:r>
      <w:r>
        <w:rPr>
          <w:rFonts w:ascii="宋体" w:hAnsi="宋体"/>
          <w:b/>
          <w:bCs/>
        </w:rPr>
        <w:t xml:space="preserve">（若合同内容无法体现工作岗位的，须另外提供业主单位岗位证明并加盖公章）</w:t>
      </w:r>
      <w:r>
        <w:rPr>
          <w:rFonts w:ascii="宋体" w:hAnsi="宋体"/>
          <w:b/>
          <w:bCs/>
        </w:rPr>
        <w:t xml:space="preserve">，若</w:t>
      </w:r>
      <w:r>
        <w:rPr>
          <w:rFonts w:ascii="宋体" w:hAnsi="宋体"/>
          <w:b/>
          <w:bCs/>
        </w:rPr>
        <w:t xml:space="preserve">专业能力</w:t>
      </w:r>
      <w:r>
        <w:rPr>
          <w:rFonts w:ascii="宋体" w:hAnsi="宋体"/>
          <w:b/>
          <w:bCs/>
        </w:rPr>
        <w:t xml:space="preserve">要求</w:t>
      </w:r>
      <w:r>
        <w:rPr>
          <w:rFonts w:ascii="宋体" w:hAnsi="宋体"/>
          <w:b/>
          <w:bCs/>
        </w:rPr>
        <w:t xml:space="preserve">特种作业操作证的须提供特种作业操作证及安全生产知识和管理能力考核合格信息查询平台查询截图并加盖公章，若专业能力要求国家职业资格等级证书的必须提供技能人才评价证书全国联网查询并加盖公章，若专业能力要求特种设备安全管理和作业人员证书的须提供全国特种设备公示信息查询平台截图，若专业能力要求其余证书的须提供证书扫描件。上述材料附在苏采云符合性指标人员配置表中，否则视为无效响应。</w:t>
      </w:r>
      <w:r>
        <w:rPr>
          <w:rFonts w:ascii="宋体" w:hAnsi="宋体"/>
          <w:b/>
          <w:bCs/>
        </w:rPr>
      </w:r>
      <w:r>
        <w:rPr>
          <w:rFonts w:ascii="宋体" w:hAnsi="宋体"/>
          <w:b/>
          <w:bCs/>
        </w:rP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0"/>
        <w:spacing w:line="360"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.所有人员入职前须提供健康证供采购人备查。</w:t>
      </w:r>
      <w:r/>
    </w:p>
    <w:p>
      <w:pPr>
        <w:ind w:firstLine="422"/>
        <w:spacing w:line="360" w:lineRule="auto"/>
        <w:rPr>
          <w:rFonts w:ascii="宋体" w:hAnsi="宋体"/>
          <w:b/>
          <w:szCs w:val="21"/>
        </w:rPr>
      </w:pPr>
      <w:r>
        <w:rPr>
          <w:rFonts w:hint="eastAsia" w:ascii="宋体" w:hAnsi="宋体"/>
          <w:b/>
          <w:szCs w:val="21"/>
        </w:rPr>
        <w:t xml:space="preserve">（三）</w:t>
      </w:r>
      <w:bookmarkStart w:id="62" w:name="OLE_LINK18"/>
      <w:r/>
      <w:bookmarkStart w:id="63" w:name="OLE_LINK19"/>
      <w:r>
        <w:rPr>
          <w:rFonts w:hint="eastAsia" w:ascii="宋体" w:hAnsi="宋体"/>
          <w:b/>
          <w:szCs w:val="21"/>
        </w:rPr>
        <w:t xml:space="preserve">服务人员综合素质</w:t>
      </w:r>
      <w:bookmarkEnd w:id="62"/>
      <w:r/>
      <w:bookmarkEnd w:id="63"/>
      <w:r/>
      <w:bookmarkEnd w:id="58"/>
      <w:r/>
      <w:bookmarkEnd w:id="59"/>
      <w:r/>
      <w:r/>
    </w:p>
    <w:p>
      <w:pPr>
        <w:ind w:firstLine="420"/>
        <w:spacing w:line="360" w:lineRule="auto"/>
        <w:rPr>
          <w:rFonts w:ascii="宋体" w:hAnsi="宋体"/>
          <w:bCs/>
          <w:szCs w:val="21"/>
        </w:rPr>
      </w:pPr>
      <w:r>
        <w:rPr>
          <w:rFonts w:hint="eastAsia" w:ascii="宋体" w:hAnsi="宋体"/>
          <w:bCs/>
          <w:szCs w:val="21"/>
        </w:rPr>
        <w:t xml:space="preserve">1.项目经理：从事物业管理工作多年，有丰富的物业管理经验，具有消防设施操作能力和应急救援能力。根据采购人要求，负责人员招聘、培训、分工、管理、考勤、考核等，熟悉物业管理流程，沟通和管理能力强。加强与业主内部协调、沟通；及时征求采购人的意见、建议、要求，归纳问题并进行分析、研究，制定整改措施并组织落实。</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保洁主管：身体健康，</w:t>
      </w:r>
      <w:r>
        <w:rPr>
          <w:rFonts w:ascii="宋体" w:hAnsi="宋体"/>
          <w:bCs/>
          <w:szCs w:val="21"/>
        </w:rPr>
        <w:t xml:space="preserve">有保洁团队管理经验</w:t>
      </w:r>
      <w:r>
        <w:rPr>
          <w:rFonts w:hint="eastAsia" w:ascii="宋体" w:hAnsi="宋体"/>
          <w:bCs/>
          <w:szCs w:val="21"/>
        </w:rPr>
        <w:t xml:space="preserve">，</w:t>
      </w:r>
      <w:r>
        <w:rPr>
          <w:rFonts w:ascii="宋体" w:hAnsi="宋体"/>
          <w:bCs/>
          <w:szCs w:val="21"/>
        </w:rPr>
        <w:t xml:space="preserve">熟悉各类保洁流程与标准</w:t>
      </w:r>
      <w:r>
        <w:rPr>
          <w:rFonts w:hint="eastAsia" w:ascii="宋体" w:hAnsi="宋体"/>
          <w:bCs/>
          <w:szCs w:val="21"/>
        </w:rPr>
        <w:t xml:space="preserve">，</w:t>
      </w:r>
      <w:r>
        <w:rPr>
          <w:rFonts w:ascii="宋体" w:hAnsi="宋体"/>
          <w:bCs/>
          <w:szCs w:val="21"/>
        </w:rPr>
        <w:t xml:space="preserve">具备培训与考核下属员工的能力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3.保洁员：身体健康，吃苦耐劳，服从采购人工作安排。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4.水电工：身体健康，吃苦耐劳，服从采购人工作安排，有工程维修经验，</w:t>
      </w:r>
      <w:r>
        <w:rPr>
          <w:rFonts w:ascii="宋体" w:hAnsi="宋体"/>
          <w:bCs/>
          <w:szCs w:val="21"/>
        </w:rPr>
        <w:t xml:space="preserve">熟悉校园设施设备的运维管理</w:t>
      </w:r>
      <w:r>
        <w:rPr>
          <w:rFonts w:hint="eastAsia" w:ascii="宋体" w:hAnsi="宋体"/>
          <w:bCs/>
          <w:szCs w:val="21"/>
        </w:rPr>
        <w:t xml:space="preserve">，</w:t>
      </w:r>
      <w:r>
        <w:rPr>
          <w:rFonts w:ascii="宋体" w:hAnsi="宋体"/>
          <w:bCs/>
          <w:szCs w:val="21"/>
        </w:rPr>
        <w:t xml:space="preserve">服从安排，完成维修任务</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维修工：</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具备木工、瓦工等基础维修技能</w:t>
      </w:r>
      <w:r>
        <w:rPr>
          <w:rFonts w:hint="eastAsia" w:ascii="宋体" w:hAnsi="宋体"/>
          <w:bCs/>
          <w:szCs w:val="21"/>
        </w:rPr>
        <w:t xml:space="preserve">，</w:t>
      </w:r>
      <w:r>
        <w:rPr>
          <w:rFonts w:ascii="宋体" w:hAnsi="宋体"/>
          <w:bCs/>
          <w:szCs w:val="21"/>
        </w:rPr>
        <w:t xml:space="preserve">服从工程主管安排</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cs="宋体"/>
          <w:szCs w:val="21"/>
        </w:rPr>
        <w:t xml:space="preserve">总务仓库管理员</w:t>
      </w:r>
      <w:r>
        <w:rPr>
          <w:rFonts w:hint="eastAsia" w:ascii="宋体" w:hAnsi="宋体"/>
          <w:bCs/>
          <w:szCs w:val="21"/>
        </w:rPr>
        <w:t xml:space="preserve">：</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w:t>
      </w:r>
      <w:r>
        <w:rPr>
          <w:rFonts w:hint="eastAsia" w:ascii="宋体" w:hAnsi="宋体"/>
          <w:bCs/>
          <w:szCs w:val="21"/>
        </w:rPr>
        <w:t xml:space="preserve">仓库管理</w:t>
      </w:r>
      <w:r>
        <w:rPr>
          <w:rFonts w:ascii="宋体" w:hAnsi="宋体"/>
          <w:bCs/>
          <w:szCs w:val="21"/>
        </w:rPr>
        <w:t xml:space="preserve">经验</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hint="eastAsia" w:ascii="宋体" w:hAnsi="宋体"/>
          <w:bCs/>
          <w:szCs w:val="21"/>
        </w:rPr>
        <w:t xml:space="preserve">宿管人员</w:t>
      </w:r>
      <w:r>
        <w:rPr>
          <w:rFonts w:hint="eastAsia" w:ascii="宋体" w:hAnsi="宋体"/>
          <w:bCs/>
          <w:szCs w:val="21"/>
        </w:rPr>
        <w:t xml:space="preserve">：身体健康，吃苦耐劳，服从采购人工作安排，</w:t>
      </w:r>
      <w:r>
        <w:rPr>
          <w:rFonts w:ascii="宋体" w:hAnsi="宋体"/>
          <w:bCs/>
          <w:szCs w:val="21"/>
        </w:rPr>
        <w:t xml:space="preserve">具备宿舍管理经验</w:t>
      </w:r>
      <w:r>
        <w:rPr>
          <w:rFonts w:hint="eastAsia" w:ascii="宋体" w:hAnsi="宋体"/>
          <w:bCs/>
          <w:szCs w:val="21"/>
        </w:rPr>
        <w:t xml:space="preserve">，有消防设施操作能力和应急救援能力，</w:t>
      </w:r>
      <w:r>
        <w:rPr>
          <w:rFonts w:ascii="宋体" w:hAnsi="宋体"/>
          <w:bCs/>
          <w:szCs w:val="21"/>
        </w:rPr>
        <w:t xml:space="preserve">有耐心和</w:t>
      </w:r>
      <w:r>
        <w:rPr>
          <w:rFonts w:hint="eastAsia" w:ascii="宋体" w:hAnsi="宋体"/>
          <w:bCs/>
          <w:szCs w:val="21"/>
        </w:rPr>
        <w:t xml:space="preserve">有</w:t>
      </w:r>
      <w:r>
        <w:rPr>
          <w:rFonts w:ascii="宋体" w:hAnsi="宋体"/>
          <w:bCs/>
          <w:szCs w:val="21"/>
        </w:rPr>
        <w:t xml:space="preserve">责任心</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8</w:t>
      </w:r>
      <w:r>
        <w:rPr>
          <w:rFonts w:hint="eastAsia" w:ascii="宋体" w:hAnsi="宋体"/>
          <w:bCs/>
          <w:szCs w:val="21"/>
        </w:rPr>
        <w:t xml:space="preserve">.文印员：身体健康，吃苦耐劳，服从采购人工作安排，</w:t>
      </w:r>
      <w:r>
        <w:rPr>
          <w:rFonts w:ascii="宋体" w:hAnsi="宋体"/>
          <w:bCs/>
          <w:szCs w:val="21"/>
        </w:rPr>
        <w:t xml:space="preserve">熟悉文印设备</w:t>
      </w:r>
      <w:r>
        <w:rPr>
          <w:rFonts w:ascii="宋体" w:hAnsi="宋体"/>
          <w:bCs/>
          <w:szCs w:val="21"/>
        </w:rPr>
        <w:t xml:space="preserve">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9.</w:t>
      </w:r>
      <w:r>
        <w:rPr>
          <w:rFonts w:hint="eastAsia" w:ascii="宋体" w:hAnsi="宋体" w:cs="宋体"/>
          <w:szCs w:val="21"/>
        </w:rPr>
        <w:t xml:space="preserve">器材管理及体体育馆保洁员</w:t>
      </w:r>
      <w:r>
        <w:rPr>
          <w:rFonts w:hint="eastAsia" w:ascii="宋体" w:hAnsi="宋体"/>
          <w:bCs/>
          <w:szCs w:val="21"/>
        </w:rPr>
        <w:t xml:space="preserve">：身体健康，吃苦耐劳，服从采购人工作安排，</w:t>
      </w:r>
      <w:r>
        <w:rPr>
          <w:rFonts w:ascii="宋体" w:hAnsi="宋体"/>
          <w:bCs/>
          <w:szCs w:val="21"/>
        </w:rPr>
        <w:t xml:space="preserve">工作责任心强，熟练操作办公软件</w:t>
      </w:r>
      <w:r>
        <w:rPr>
          <w:rFonts w:hint="eastAsia" w:ascii="宋体" w:hAnsi="宋体"/>
          <w:bCs/>
          <w:szCs w:val="21"/>
        </w:rPr>
        <w:t xml:space="preserve">，</w:t>
      </w:r>
      <w:r>
        <w:rPr>
          <w:rFonts w:ascii="宋体" w:hAnsi="宋体"/>
          <w:bCs/>
          <w:szCs w:val="21"/>
        </w:rPr>
        <w:t xml:space="preserve">服务意识好，沟通能力强</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2.9宿管人员实行24小时安全值班制度，每2小时对宿舍区进行一次安全巡查，重点检查消防设施、水电设备、门窗锁具等,建立安全</w:t>
      </w:r>
      <w:r>
        <w:rPr>
          <w:rFonts w:hint="eastAsia" w:ascii="宋体" w:hAnsi="宋体"/>
          <w:szCs w:val="21"/>
        </w:rPr>
        <w:t xml:space="preserve">隐患台</w:t>
      </w:r>
      <w:r>
        <w:rPr>
          <w:rFonts w:hint="eastAsia" w:ascii="宋体" w:hAnsi="宋体"/>
          <w:szCs w:val="21"/>
        </w:rPr>
        <w:t xml:space="preserve">账，对发现的问题立即记录，24小时内安排维修或整改,每月组织一次全面安全大检查，确保无安全死角。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立即响应，在1小时内给出初步解决方案,对于宿舍设施损坏、噪音等问题，全程跟进处理进度，直至问题彻底解决,处理完成后，主动回访学生，收集满意</w:t>
      </w:r>
      <w:r>
        <w:rPr>
          <w:rFonts w:hint="eastAsia" w:ascii="宋体" w:hAnsi="宋体"/>
          <w:szCs w:val="21"/>
        </w:rPr>
        <w:t xml:space="preserve">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cs="宋体"/>
          <w:b/>
          <w:szCs w:val="21"/>
        </w:rPr>
      </w:pPr>
      <w:r>
        <w:rPr>
          <w:rFonts w:hint="eastAsia" w:ascii="宋体" w:hAnsi="宋体" w:cs="宋体"/>
          <w:b/>
          <w:szCs w:val="21"/>
        </w:rPr>
        <w:t xml:space="preserve">3.服务区域内卫生保洁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负责学校所有的公共场所和各栋楼宇的清洁卫生，垃圾收集、清运。</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室内公共部位卫生必须每天清扫2次以上，</w:t>
      </w:r>
      <w:r>
        <w:rPr>
          <w:rFonts w:hint="eastAsia" w:ascii="宋体" w:hAnsi="宋体" w:cs="宋体"/>
          <w:szCs w:val="21"/>
        </w:rPr>
        <w:t xml:space="preserve">拖洗1次</w:t>
      </w:r>
      <w:r>
        <w:rPr>
          <w:rFonts w:hint="eastAsia" w:ascii="宋体" w:hAnsi="宋体" w:cs="宋体"/>
          <w:szCs w:val="21"/>
        </w:rPr>
        <w:t xml:space="preserve">并全天保洁，达到地面无灰尘，无痰迹、污迹；墙面、天花板基本无污迹、无蛛网；</w:t>
      </w:r>
      <w:r>
        <w:rPr>
          <w:rFonts w:hint="eastAsia" w:ascii="宋体" w:hAnsi="宋体" w:cs="宋体"/>
          <w:szCs w:val="21"/>
        </w:rPr>
        <w:t xml:space="preserve">踢角线</w:t>
      </w:r>
      <w:r>
        <w:rPr>
          <w:rFonts w:hint="eastAsia" w:ascii="宋体" w:hAnsi="宋体" w:cs="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3.3实行多时段动态保洁机制，早、中、晚进行全面清扫，课间和午休时间开展巡回保洁。在课间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3.4对于公共卫生间，每隔2小时进行一次全面清洁，包括便池、洗手台、镜子等，每周对地面和墙壁进行深度消毒。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cs="宋体"/>
          <w:szCs w:val="21"/>
        </w:rPr>
      </w:pPr>
      <w:r>
        <w:rPr>
          <w:rFonts w:hint="eastAsia" w:ascii="宋体" w:hAnsi="宋体" w:cs="宋体"/>
          <w:szCs w:val="21"/>
        </w:rPr>
        <w:t xml:space="preserve">3.8根据季节和环境的需要，不定期进行公共场所的卫生消杀毒，创建卫生健康的环境。</w:t>
      </w:r>
      <w:r/>
    </w:p>
    <w:p>
      <w:pPr>
        <w:ind w:firstLine="420"/>
        <w:jc w:val="left"/>
        <w:spacing w:line="360" w:lineRule="auto"/>
        <w:rPr>
          <w:rFonts w:ascii="宋体" w:hAnsi="宋体" w:cs="宋体"/>
          <w:szCs w:val="21"/>
        </w:rPr>
      </w:pPr>
      <w:r>
        <w:rPr>
          <w:rFonts w:hint="eastAsia" w:ascii="宋体" w:hAnsi="宋体" w:cs="宋体"/>
          <w:szCs w:val="21"/>
        </w:rPr>
        <w:t xml:space="preserve">3.9对于学校公共浴室，落实每日清洁、专人值守及节水节电管理。</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公共浴室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水龙头、水管</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垃圾桶（清洁）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无杂物、污迹便纸篓、垃圾杂物不超过垃圾桶的三分之二</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便池、小便槽</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卫生工具</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墩布池清洁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1次/周</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浴室隔板（清洗）</w:t>
            </w:r>
            <w:r/>
          </w:p>
        </w:tc>
        <w:tc>
          <w:tcPr>
            <w:shd w:val="clear" w:color="auto" w:fill="auto"/>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天花板（擦拭）</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1次/月</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0"/>
        <w:jc w:val="left"/>
        <w:spacing w:line="360" w:lineRule="auto"/>
        <w:rPr>
          <w:rFonts w:ascii="宋体" w:hAnsi="宋体"/>
          <w:szCs w:val="21"/>
        </w:rPr>
      </w:pPr>
      <w:r>
        <w:rPr>
          <w:rFonts w:hint="eastAsia" w:ascii="宋体" w:hAnsi="宋体"/>
          <w:szCs w:val="21"/>
        </w:rPr>
        <w:t xml:space="preserve">4.8 指定专人负责日常维修配件、耗材的出入库管理，定时盘点，保证库存量。</w:t>
      </w:r>
      <w:r/>
    </w:p>
    <w:p>
      <w:pPr>
        <w:ind w:firstLine="420"/>
        <w:jc w:val="left"/>
        <w:spacing w:line="360" w:lineRule="auto"/>
        <w:rPr>
          <w:rFonts w:ascii="宋体" w:hAnsi="宋体"/>
          <w:szCs w:val="21"/>
        </w:rPr>
      </w:pPr>
      <w:r>
        <w:rPr>
          <w:rFonts w:hint="eastAsia" w:ascii="宋体" w:hAnsi="宋体"/>
          <w:szCs w:val="21"/>
        </w:rPr>
        <w:t xml:space="preserve">4.9 指定专人持电梯安全管理员</w:t>
      </w:r>
      <w:r>
        <w:rPr>
          <w:rFonts w:hint="eastAsia" w:ascii="宋体" w:hAnsi="宋体"/>
          <w:szCs w:val="21"/>
        </w:rPr>
        <w:t xml:space="preserve">证负责</w:t>
      </w:r>
      <w:r>
        <w:rPr>
          <w:rFonts w:hint="eastAsia" w:ascii="宋体" w:hAnsi="宋体"/>
          <w:szCs w:val="21"/>
        </w:rPr>
        <w:t xml:space="preserve">电梯的日常监督、巡查，配合并监督专业维保工作，故障时立即启动应急预案并报告。</w:t>
      </w:r>
      <w:r/>
    </w:p>
    <w:p>
      <w:pPr>
        <w:ind w:firstLine="422"/>
        <w:jc w:val="left"/>
        <w:spacing w:line="360" w:lineRule="auto"/>
        <w:rPr>
          <w:rFonts w:ascii="宋体" w:hAnsi="宋体" w:cs="宋体"/>
          <w:b/>
          <w:szCs w:val="21"/>
        </w:rPr>
      </w:pPr>
      <w:r>
        <w:rPr>
          <w:rFonts w:hint="eastAsia" w:ascii="宋体" w:hAnsi="宋体" w:cs="宋体"/>
          <w:b/>
          <w:szCs w:val="21"/>
        </w:rPr>
        <w:t xml:space="preserve">5.文印服务与管理</w:t>
      </w:r>
      <w:r/>
    </w:p>
    <w:p>
      <w:pPr>
        <w:ind w:firstLine="420"/>
        <w:jc w:val="left"/>
        <w:spacing w:line="360" w:lineRule="auto"/>
        <w:rPr>
          <w:rFonts w:ascii="宋体" w:hAnsi="宋体" w:cs="宋体"/>
          <w:bCs/>
          <w:szCs w:val="21"/>
        </w:rPr>
      </w:pPr>
      <w:r>
        <w:rPr>
          <w:rFonts w:hint="eastAsia" w:ascii="宋体" w:hAnsi="宋体" w:cs="宋体"/>
          <w:bCs/>
          <w:szCs w:val="21"/>
        </w:rPr>
        <w:t xml:space="preserve">5.1设备与耗材管理：每日对文印设备（打印机、复印机、速印机等）进行开机检查、清洁及简单维护，确保设备处于良好状态。及时补充纸张、墨粉等耗材，并建立领取与使用台账。</w:t>
      </w:r>
      <w:r/>
    </w:p>
    <w:p>
      <w:pPr>
        <w:ind w:firstLine="420"/>
        <w:jc w:val="left"/>
        <w:spacing w:line="360" w:lineRule="auto"/>
        <w:rPr>
          <w:rFonts w:ascii="宋体" w:hAnsi="宋体" w:cs="宋体"/>
          <w:bCs/>
          <w:szCs w:val="21"/>
        </w:rPr>
      </w:pPr>
      <w:r>
        <w:rPr>
          <w:rFonts w:hint="eastAsia" w:ascii="宋体" w:hAnsi="宋体" w:cs="宋体"/>
          <w:bCs/>
          <w:szCs w:val="21"/>
        </w:rPr>
        <w:t xml:space="preserve">5.2印制服务：</w:t>
      </w:r>
      <w:r/>
    </w:p>
    <w:p>
      <w:pPr>
        <w:ind w:firstLine="420"/>
        <w:jc w:val="left"/>
        <w:spacing w:line="360" w:lineRule="auto"/>
        <w:rPr>
          <w:rFonts w:ascii="宋体" w:hAnsi="宋体" w:cs="宋体"/>
          <w:bCs/>
          <w:szCs w:val="21"/>
        </w:rPr>
      </w:pPr>
      <w:r>
        <w:rPr>
          <w:rFonts w:hint="eastAsia" w:ascii="宋体" w:hAnsi="宋体" w:cs="宋体"/>
          <w:bCs/>
          <w:szCs w:val="21"/>
        </w:rPr>
        <w:t xml:space="preserve">（1）接收印制任务时，需与提交人当面核对印制内容、份数、规格、装订要求及交付时间，并做好登记。</w:t>
      </w:r>
      <w:r/>
    </w:p>
    <w:p>
      <w:pPr>
        <w:ind w:firstLine="420"/>
        <w:jc w:val="left"/>
        <w:spacing w:line="360" w:lineRule="auto"/>
        <w:rPr>
          <w:rFonts w:ascii="宋体" w:hAnsi="宋体" w:cs="宋体"/>
          <w:bCs/>
          <w:szCs w:val="21"/>
        </w:rPr>
      </w:pPr>
      <w:r>
        <w:rPr>
          <w:rFonts w:hint="eastAsia" w:ascii="宋体" w:hAnsi="宋体" w:cs="宋体"/>
          <w:bCs/>
          <w:szCs w:val="21"/>
        </w:rPr>
        <w:t xml:space="preserve">（2）普通文件印制应在2小时内完成；大</w:t>
      </w:r>
      <w:r>
        <w:rPr>
          <w:rFonts w:hint="eastAsia" w:ascii="宋体" w:hAnsi="宋体" w:cs="宋体"/>
          <w:bCs/>
          <w:szCs w:val="21"/>
        </w:rPr>
        <w:t xml:space="preserve">批量或</w:t>
      </w:r>
      <w:r>
        <w:rPr>
          <w:rFonts w:hint="eastAsia" w:ascii="宋体" w:hAnsi="宋体" w:cs="宋体"/>
          <w:bCs/>
          <w:szCs w:val="21"/>
        </w:rPr>
        <w:t xml:space="preserve">复杂装订任务，应协商确定合理完成时间并严格遵守。</w:t>
      </w:r>
      <w:r/>
    </w:p>
    <w:p>
      <w:pPr>
        <w:ind w:firstLine="420"/>
        <w:jc w:val="left"/>
        <w:spacing w:line="360" w:lineRule="auto"/>
        <w:rPr>
          <w:rFonts w:ascii="宋体" w:hAnsi="宋体" w:cs="宋体"/>
          <w:bCs/>
          <w:szCs w:val="21"/>
        </w:rPr>
      </w:pPr>
      <w:r>
        <w:rPr>
          <w:rFonts w:hint="eastAsia" w:ascii="宋体" w:hAnsi="宋体" w:cs="宋体"/>
          <w:bCs/>
          <w:szCs w:val="21"/>
        </w:rPr>
        <w:t xml:space="preserve">（3）确保印制成品清晰、整洁、装订规范，内容与原稿完全一致，无漏页、错页、污损。</w:t>
      </w:r>
      <w:r/>
    </w:p>
    <w:p>
      <w:pPr>
        <w:ind w:firstLine="420"/>
        <w:jc w:val="left"/>
        <w:spacing w:line="360" w:lineRule="auto"/>
        <w:rPr>
          <w:rFonts w:ascii="宋体" w:hAnsi="宋体" w:cs="宋体"/>
          <w:bCs/>
          <w:szCs w:val="21"/>
        </w:rPr>
      </w:pPr>
      <w:r>
        <w:rPr>
          <w:rFonts w:hint="eastAsia" w:ascii="宋体" w:hAnsi="宋体" w:cs="宋体"/>
          <w:bCs/>
          <w:szCs w:val="21"/>
        </w:rPr>
        <w:t xml:space="preserve">5.3保密与安全管理：</w:t>
      </w:r>
      <w:r/>
    </w:p>
    <w:p>
      <w:pPr>
        <w:ind w:firstLine="420"/>
        <w:jc w:val="left"/>
        <w:spacing w:line="360" w:lineRule="auto"/>
        <w:rPr>
          <w:rFonts w:ascii="宋体" w:hAnsi="宋体" w:cs="宋体"/>
          <w:bCs/>
          <w:szCs w:val="21"/>
        </w:rPr>
      </w:pPr>
      <w:r>
        <w:rPr>
          <w:rFonts w:hint="eastAsia" w:ascii="宋体" w:hAnsi="宋体" w:cs="宋体"/>
          <w:bCs/>
          <w:szCs w:val="21"/>
        </w:rPr>
        <w:t xml:space="preserve">（1）严格遵守学校保密规定。对所有印制资料的内容负有保密责任，不得翻阅、复印、传播或带离工作区域。</w:t>
      </w:r>
      <w:r/>
    </w:p>
    <w:p>
      <w:pPr>
        <w:ind w:firstLine="420"/>
        <w:jc w:val="left"/>
        <w:spacing w:line="360" w:lineRule="auto"/>
        <w:rPr>
          <w:rFonts w:ascii="宋体" w:hAnsi="宋体" w:cs="宋体"/>
          <w:bCs/>
          <w:szCs w:val="21"/>
        </w:rPr>
      </w:pPr>
      <w:r>
        <w:rPr>
          <w:rFonts w:hint="eastAsia" w:ascii="宋体" w:hAnsi="宋体" w:cs="宋体"/>
          <w:bCs/>
          <w:szCs w:val="21"/>
        </w:rPr>
        <w:t xml:space="preserve">（2）印制完成的试卷、重要文件等，须直接交付指定人员或放入专用保密柜，严禁随意放置。</w:t>
      </w:r>
      <w:r/>
    </w:p>
    <w:p>
      <w:pPr>
        <w:ind w:firstLine="420"/>
        <w:jc w:val="left"/>
        <w:spacing w:line="360" w:lineRule="auto"/>
        <w:rPr>
          <w:rFonts w:ascii="宋体" w:hAnsi="宋体" w:cs="宋体"/>
          <w:bCs/>
          <w:szCs w:val="21"/>
        </w:rPr>
      </w:pPr>
      <w:r>
        <w:rPr>
          <w:rFonts w:hint="eastAsia" w:ascii="宋体" w:hAnsi="宋体" w:cs="宋体"/>
          <w:bCs/>
          <w:szCs w:val="21"/>
        </w:rPr>
        <w:t xml:space="preserve">（3）每日下班前须清理设备内存，关闭电源，消除火灾隐患。</w:t>
      </w:r>
      <w:r/>
    </w:p>
    <w:p>
      <w:pPr>
        <w:ind w:firstLine="422"/>
        <w:jc w:val="left"/>
        <w:spacing w:line="360" w:lineRule="auto"/>
        <w:rPr>
          <w:rFonts w:ascii="宋体" w:hAnsi="宋体" w:cs="宋体"/>
          <w:b/>
          <w:szCs w:val="21"/>
        </w:rPr>
      </w:pPr>
      <w:r>
        <w:rPr>
          <w:rFonts w:hint="eastAsia" w:ascii="宋体" w:hAnsi="宋体" w:cs="宋体"/>
          <w:b/>
          <w:szCs w:val="21"/>
        </w:rPr>
        <w:t xml:space="preserve">6.饮用水管理服务</w:t>
      </w:r>
      <w:r/>
    </w:p>
    <w:p>
      <w:pPr>
        <w:ind w:firstLine="420"/>
        <w:jc w:val="left"/>
        <w:spacing w:line="360" w:lineRule="auto"/>
        <w:rPr>
          <w:rFonts w:ascii="宋体" w:hAnsi="宋体" w:cs="宋体"/>
          <w:bCs/>
          <w:szCs w:val="21"/>
        </w:rPr>
      </w:pPr>
      <w:r>
        <w:rPr>
          <w:rFonts w:hint="eastAsia" w:ascii="宋体" w:hAnsi="宋体" w:cs="宋体"/>
          <w:bCs/>
          <w:szCs w:val="21"/>
        </w:rPr>
        <w:t xml:space="preserve">6.1日常配送与巡检：</w:t>
      </w:r>
      <w:r/>
    </w:p>
    <w:p>
      <w:pPr>
        <w:ind w:firstLine="420"/>
        <w:jc w:val="left"/>
        <w:spacing w:line="360" w:lineRule="auto"/>
        <w:rPr>
          <w:rFonts w:ascii="宋体" w:hAnsi="宋体" w:cs="宋体"/>
          <w:bCs/>
          <w:szCs w:val="21"/>
        </w:rPr>
      </w:pPr>
      <w:r>
        <w:rPr>
          <w:rFonts w:hint="eastAsia" w:ascii="宋体" w:hAnsi="宋体" w:cs="宋体"/>
          <w:bCs/>
          <w:szCs w:val="21"/>
        </w:rPr>
        <w:t xml:space="preserve">（1）根据用水需求，制定并执行送水计划，确保饮水供应不间断。</w:t>
      </w:r>
      <w:r/>
    </w:p>
    <w:p>
      <w:pPr>
        <w:ind w:firstLine="420"/>
        <w:jc w:val="left"/>
        <w:spacing w:line="360" w:lineRule="auto"/>
        <w:rPr>
          <w:rFonts w:ascii="宋体" w:hAnsi="宋体" w:cs="宋体"/>
          <w:bCs/>
          <w:szCs w:val="21"/>
        </w:rPr>
      </w:pPr>
      <w:r>
        <w:rPr>
          <w:rFonts w:hint="eastAsia" w:ascii="宋体" w:hAnsi="宋体" w:cs="宋体"/>
          <w:bCs/>
          <w:szCs w:val="21"/>
        </w:rPr>
        <w:t xml:space="preserve">（2）每日对全校各饮水机（器）进行巡检，检查设备运行是否正常、周边是否清洁、有无漏水等现象。</w:t>
      </w:r>
      <w:r/>
    </w:p>
    <w:p>
      <w:pPr>
        <w:ind w:firstLine="420"/>
        <w:jc w:val="left"/>
        <w:spacing w:line="360" w:lineRule="auto"/>
        <w:rPr>
          <w:rFonts w:ascii="宋体" w:hAnsi="宋体" w:cs="宋体"/>
          <w:bCs/>
          <w:szCs w:val="21"/>
        </w:rPr>
      </w:pPr>
      <w:r>
        <w:rPr>
          <w:rFonts w:hint="eastAsia" w:ascii="宋体" w:hAnsi="宋体" w:cs="宋体"/>
          <w:bCs/>
          <w:szCs w:val="21"/>
        </w:rPr>
        <w:t xml:space="preserve">6.2 换水与服务操作：</w:t>
      </w:r>
      <w:r/>
    </w:p>
    <w:p>
      <w:pPr>
        <w:ind w:firstLine="420"/>
        <w:jc w:val="left"/>
        <w:spacing w:line="360" w:lineRule="auto"/>
        <w:rPr>
          <w:rFonts w:ascii="宋体" w:hAnsi="宋体" w:cs="宋体"/>
          <w:bCs/>
          <w:szCs w:val="21"/>
        </w:rPr>
      </w:pPr>
      <w:r>
        <w:rPr>
          <w:rFonts w:hint="eastAsia" w:ascii="宋体" w:hAnsi="宋体" w:cs="宋体"/>
          <w:bCs/>
          <w:szCs w:val="21"/>
        </w:rPr>
        <w:t xml:space="preserve">（1）换水操作规范、轻拿轻放，避免污染桶口。换装后确保饮水</w:t>
      </w:r>
      <w:r>
        <w:rPr>
          <w:rFonts w:hint="eastAsia" w:ascii="宋体" w:hAnsi="宋体" w:cs="宋体"/>
          <w:bCs/>
          <w:szCs w:val="21"/>
        </w:rPr>
        <w:t xml:space="preserve">机正常</w:t>
      </w:r>
      <w:r>
        <w:rPr>
          <w:rFonts w:hint="eastAsia" w:ascii="宋体" w:hAnsi="宋体" w:cs="宋体"/>
          <w:bCs/>
          <w:szCs w:val="21"/>
        </w:rPr>
        <w:t xml:space="preserve">出水。</w:t>
      </w:r>
      <w:r/>
    </w:p>
    <w:p>
      <w:pPr>
        <w:ind w:firstLine="420"/>
        <w:jc w:val="left"/>
        <w:spacing w:line="360" w:lineRule="auto"/>
        <w:rPr>
          <w:rFonts w:ascii="宋体" w:hAnsi="宋体" w:cs="宋体"/>
          <w:bCs/>
          <w:szCs w:val="21"/>
        </w:rPr>
      </w:pPr>
      <w:r>
        <w:rPr>
          <w:rFonts w:hint="eastAsia" w:ascii="宋体" w:hAnsi="宋体" w:cs="宋体"/>
          <w:bCs/>
          <w:szCs w:val="21"/>
        </w:rPr>
        <w:t xml:space="preserve">（2）回收空桶时，</w:t>
      </w:r>
      <w:r>
        <w:rPr>
          <w:rFonts w:hint="eastAsia" w:ascii="宋体" w:hAnsi="宋体" w:cs="宋体"/>
          <w:bCs/>
          <w:szCs w:val="21"/>
        </w:rPr>
        <w:t xml:space="preserve">检查桶身完好</w:t>
      </w:r>
      <w:r>
        <w:rPr>
          <w:rFonts w:hint="eastAsia" w:ascii="宋体" w:hAnsi="宋体" w:cs="宋体"/>
          <w:bCs/>
          <w:szCs w:val="21"/>
        </w:rPr>
        <w:t xml:space="preserve">度，并整齐存放于指定区域。</w:t>
      </w:r>
      <w:r/>
    </w:p>
    <w:p>
      <w:pPr>
        <w:ind w:firstLine="420"/>
        <w:jc w:val="left"/>
        <w:spacing w:line="360" w:lineRule="auto"/>
        <w:rPr>
          <w:rFonts w:ascii="宋体" w:hAnsi="宋体" w:cs="宋体"/>
          <w:bCs/>
          <w:szCs w:val="21"/>
        </w:rPr>
      </w:pPr>
      <w:r>
        <w:rPr>
          <w:rFonts w:hint="eastAsia" w:ascii="宋体" w:hAnsi="宋体" w:cs="宋体"/>
          <w:bCs/>
          <w:szCs w:val="21"/>
        </w:rPr>
        <w:t xml:space="preserve">6.3 记录与沟通：</w:t>
      </w:r>
      <w:r/>
    </w:p>
    <w:p>
      <w:pPr>
        <w:ind w:firstLine="420"/>
        <w:jc w:val="left"/>
        <w:spacing w:line="360" w:lineRule="auto"/>
        <w:rPr>
          <w:rFonts w:ascii="宋体" w:hAnsi="宋体" w:cs="宋体"/>
          <w:bCs/>
          <w:szCs w:val="21"/>
        </w:rPr>
      </w:pPr>
      <w:r>
        <w:rPr>
          <w:rFonts w:hint="eastAsia" w:ascii="宋体" w:hAnsi="宋体" w:cs="宋体"/>
          <w:bCs/>
          <w:szCs w:val="21"/>
        </w:rPr>
        <w:t xml:space="preserve">（1）建立完整的饮用水领用、配送及空桶回收台账，记录清晰，便于核查。</w:t>
      </w:r>
      <w:r/>
    </w:p>
    <w:p>
      <w:pPr>
        <w:ind w:firstLine="420"/>
        <w:jc w:val="left"/>
        <w:spacing w:line="360" w:lineRule="auto"/>
        <w:rPr>
          <w:rFonts w:ascii="宋体" w:hAnsi="宋体" w:cs="宋体"/>
          <w:bCs/>
          <w:szCs w:val="21"/>
        </w:rPr>
      </w:pPr>
      <w:r>
        <w:rPr>
          <w:rFonts w:hint="eastAsia" w:ascii="宋体" w:hAnsi="宋体" w:cs="宋体"/>
          <w:bCs/>
          <w:szCs w:val="21"/>
        </w:rPr>
        <w:t xml:space="preserve">（2）设立服务联系卡，接到送水需求或设备报修后，应在30分钟内响应并处理。</w:t>
      </w:r>
      <w:r/>
    </w:p>
    <w:p>
      <w:pPr>
        <w:ind w:firstLine="420"/>
        <w:jc w:val="left"/>
        <w:spacing w:line="360" w:lineRule="auto"/>
        <w:rPr>
          <w:rFonts w:ascii="宋体" w:hAnsi="宋体" w:cs="宋体"/>
          <w:bCs/>
          <w:szCs w:val="21"/>
        </w:rPr>
      </w:pPr>
      <w:r>
        <w:rPr>
          <w:rFonts w:hint="eastAsia" w:ascii="宋体" w:hAnsi="宋体" w:cs="宋体"/>
          <w:bCs/>
          <w:szCs w:val="21"/>
        </w:rPr>
        <w:t xml:space="preserve">6.4 设备与卫生：</w:t>
      </w:r>
      <w:r/>
    </w:p>
    <w:p>
      <w:pPr>
        <w:ind w:firstLine="420"/>
        <w:jc w:val="left"/>
        <w:spacing w:line="360" w:lineRule="auto"/>
        <w:rPr>
          <w:rFonts w:ascii="宋体" w:hAnsi="宋体" w:cs="宋体"/>
          <w:bCs/>
          <w:szCs w:val="21"/>
        </w:rPr>
      </w:pPr>
      <w:r>
        <w:rPr>
          <w:rFonts w:hint="eastAsia" w:ascii="宋体" w:hAnsi="宋体" w:cs="宋体"/>
          <w:bCs/>
          <w:szCs w:val="21"/>
        </w:rPr>
        <w:t xml:space="preserve">（1）取得有效健康证。</w:t>
      </w:r>
      <w:r/>
    </w:p>
    <w:p>
      <w:pPr>
        <w:numPr>
          <w:ilvl w:val="0"/>
          <w:numId w:val="13"/>
        </w:numPr>
        <w:ind w:firstLine="420"/>
        <w:jc w:val="left"/>
        <w:spacing w:line="360" w:lineRule="auto"/>
        <w:rPr>
          <w:rFonts w:ascii="宋体" w:hAnsi="宋体" w:cs="宋体"/>
          <w:bCs/>
          <w:szCs w:val="21"/>
        </w:rPr>
      </w:pPr>
      <w:r>
        <w:rPr>
          <w:rFonts w:hint="eastAsia" w:ascii="宋体" w:hAnsi="宋体" w:cs="宋体"/>
          <w:bCs/>
          <w:szCs w:val="21"/>
        </w:rPr>
        <w:t xml:space="preserve">落实饮用水消毒、送水登记、饮水机许可证、水质报告、出水口检测等工作，并建立完整的台账资料。</w:t>
      </w:r>
      <w:r/>
    </w:p>
    <w:p>
      <w:pPr>
        <w:numPr>
          <w:ilvl w:val="0"/>
          <w:numId w:val="13"/>
        </w:numPr>
        <w:ind w:firstLine="420"/>
        <w:jc w:val="left"/>
        <w:spacing w:line="360" w:lineRule="auto"/>
        <w:rPr>
          <w:rFonts w:ascii="宋体" w:hAnsi="宋体" w:cs="宋体"/>
          <w:bCs/>
          <w:szCs w:val="21"/>
        </w:rPr>
      </w:pPr>
      <w:r>
        <w:rPr>
          <w:rFonts w:hint="eastAsia" w:ascii="宋体" w:hAnsi="宋体" w:cs="宋体"/>
          <w:bCs/>
          <w:szCs w:val="21"/>
        </w:rPr>
        <w:t xml:space="preserve">维护水站（储藏间）内部整洁、干燥、通风，空桶与满桶分区规范摆放。</w:t>
      </w:r>
      <w:r/>
    </w:p>
    <w:p>
      <w:pPr>
        <w:ind w:firstLine="422"/>
        <w:jc w:val="left"/>
        <w:spacing w:line="360" w:lineRule="auto"/>
        <w:rPr>
          <w:rFonts w:ascii="宋体" w:hAnsi="宋体" w:cs="宋体"/>
          <w:b/>
          <w:szCs w:val="21"/>
        </w:rPr>
      </w:pPr>
      <w:r>
        <w:rPr>
          <w:rFonts w:hint="eastAsia" w:ascii="宋体" w:hAnsi="宋体" w:cs="宋体"/>
          <w:b/>
          <w:szCs w:val="21"/>
        </w:rPr>
        <w:t xml:space="preserve">7.其他服务</w:t>
      </w:r>
      <w:r/>
    </w:p>
    <w:p>
      <w:pPr>
        <w:ind w:firstLine="420"/>
        <w:spacing w:line="360" w:lineRule="auto"/>
        <w:rPr>
          <w:rFonts w:ascii="宋体" w:hAnsi="宋体"/>
          <w:szCs w:val="21"/>
        </w:rPr>
      </w:pPr>
      <w:r>
        <w:rPr>
          <w:rFonts w:hint="eastAsia" w:ascii="宋体" w:hAnsi="宋体"/>
          <w:bCs/>
          <w:szCs w:val="21"/>
        </w:rPr>
        <w:t xml:space="preserve">7.1建立服务热线，有专职人员负责接听。根据采购人要求，负责物业管理范围内服务项目的受</w:t>
      </w:r>
      <w:r>
        <w:rPr>
          <w:rFonts w:hint="eastAsia" w:ascii="宋体" w:hAnsi="宋体"/>
          <w:szCs w:val="21"/>
        </w:rPr>
        <w:t xml:space="preserve">理工作。</w:t>
      </w:r>
      <w:r/>
    </w:p>
    <w:p>
      <w:pPr>
        <w:ind w:firstLine="420"/>
        <w:spacing w:line="360" w:lineRule="auto"/>
        <w:tabs>
          <w:tab w:val="left" w:pos="7980" w:leader="none"/>
        </w:tabs>
        <w:rPr>
          <w:rFonts w:ascii="宋体" w:hAnsi="宋体"/>
          <w:szCs w:val="21"/>
        </w:rPr>
      </w:pPr>
      <w:r>
        <w:rPr>
          <w:rFonts w:hint="eastAsia" w:ascii="宋体" w:hAnsi="宋体"/>
          <w:szCs w:val="21"/>
        </w:rPr>
        <w:t xml:space="preserve">7.2建立物业服务执行情况反馈制度，每月以书面形式向采购人管理部门报送当月物业服务安排、检查及执行完成情况。</w:t>
      </w:r>
      <w:r/>
    </w:p>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b/>
          <w:szCs w:val="21"/>
        </w:rPr>
        <w:t xml:space="preserve">1.</w:t>
      </w:r>
      <w:r>
        <w:rPr>
          <w:rFonts w:hint="eastAsia" w:ascii="宋体" w:hAnsi="宋体" w:cs="宋体"/>
          <w:b/>
          <w:szCs w:val="21"/>
        </w:rPr>
        <w:t xml:space="preserve">合同履约期限：</w:t>
      </w:r>
      <w:bookmarkStart w:id="64" w:name="OLE_LINK25"/>
      <w:r/>
      <w:bookmarkStart w:id="65" w:name="OLE_LINK29"/>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bookmarkEnd w:id="64"/>
      <w:r/>
      <w:bookmarkEnd w:id="65"/>
      <w:r>
        <w:rPr>
          <w:rFonts w:hint="eastAsia" w:ascii="宋体" w:hAnsi="宋体" w:cs="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w:t>
      </w:r>
      <w:r>
        <w:rPr>
          <w:rFonts w:ascii="宋体" w:hAnsi="宋体" w:cs="宋体"/>
          <w:color w:val="000000"/>
          <w:szCs w:val="21"/>
          <w:shd w:val="clear" w:color="auto" w:fill="ffffff"/>
        </w:rPr>
        <w:t xml:space="preserve">24</w:t>
      </w:r>
      <w:r>
        <w:rPr>
          <w:rFonts w:hint="eastAsia" w:ascii="宋体" w:hAnsi="宋体" w:cs="宋体"/>
          <w:color w:val="000000"/>
          <w:szCs w:val="21"/>
          <w:shd w:val="clear" w:color="auto" w:fill="ffffff"/>
        </w:rPr>
        <w:t xml:space="preserve">-考核应扣费用]；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bookmarkStart w:id="66" w:name="_Hlk218847812"/>
      <w:r>
        <w:rPr>
          <w:rFonts w:hint="eastAsia" w:ascii="宋体" w:hAnsi="宋体" w:cs="宋体"/>
          <w:b/>
          <w:color w:val="000000"/>
          <w:szCs w:val="21"/>
        </w:rPr>
        <w:t xml:space="preserve">3.考核办法及标准：</w:t>
      </w:r>
      <w:r/>
    </w:p>
    <w:p>
      <w:pPr>
        <w:ind w:firstLine="420"/>
        <w:jc w:val="left"/>
        <w:spacing w:line="360" w:lineRule="auto"/>
        <w:rPr>
          <w:rFonts w:ascii="宋体" w:hAnsi="宋体" w:cs="Arial"/>
          <w:szCs w:val="21"/>
        </w:rPr>
      </w:pPr>
      <w:r>
        <w:rPr>
          <w:rFonts w:hint="eastAsia" w:ascii="宋体" w:hAnsi="宋体" w:cs="Arial"/>
          <w:szCs w:val="21"/>
        </w:rPr>
        <w:t xml:space="preserve">3.1.投标人中标后应制</w:t>
      </w:r>
      <w:r>
        <w:rPr>
          <w:rFonts w:hint="eastAsia" w:ascii="宋体" w:hAnsi="宋体" w:cs="Arial"/>
          <w:szCs w:val="21"/>
        </w:rPr>
        <w:t xml:space="preserve">订具体</w:t>
      </w:r>
      <w:r>
        <w:rPr>
          <w:rFonts w:hint="eastAsia" w:ascii="宋体" w:hAnsi="宋体" w:cs="Arial"/>
          <w:szCs w:val="21"/>
        </w:rPr>
        <w:t xml:space="preserve">的质量保证措施及质量保证和相关服务承诺。服务方所有的工作除应按服务方的内部流程实施外还应接受采购人或第三方的检查。服务方达不到采购人要求及各项</w:t>
      </w:r>
      <w:r>
        <w:rPr>
          <w:rFonts w:hint="eastAsia" w:ascii="宋体" w:hAnsi="宋体" w:cs="Arial"/>
          <w:szCs w:val="21"/>
        </w:rPr>
        <w:t xml:space="preserve">服务承诺，采购人有权要求其整改，直至扣款或终止合同。</w:t>
      </w:r>
      <w:r/>
    </w:p>
    <w:p>
      <w:pPr>
        <w:ind w:firstLine="420"/>
        <w:jc w:val="left"/>
        <w:spacing w:line="360" w:lineRule="auto"/>
        <w:rPr>
          <w:rFonts w:ascii="宋体" w:hAnsi="宋体" w:cs="Arial"/>
          <w:szCs w:val="21"/>
        </w:rPr>
      </w:pPr>
      <w:r>
        <w:rPr>
          <w:rFonts w:hint="eastAsia" w:ascii="宋体" w:hAnsi="宋体" w:cs="Arial"/>
          <w:szCs w:val="21"/>
        </w:rPr>
        <w:t xml:space="preserve">3.2.采购人定期和不定期地对中标人服务进行检查和抽查，检查记录和整改时限反馈</w:t>
      </w:r>
      <w:r>
        <w:rPr>
          <w:rFonts w:hint="eastAsia" w:ascii="宋体" w:hAnsi="宋体"/>
          <w:szCs w:val="21"/>
        </w:rPr>
        <w:t xml:space="preserve">中标人</w:t>
      </w:r>
      <w:r>
        <w:rPr>
          <w:rFonts w:hint="eastAsia" w:ascii="宋体" w:hAnsi="宋体" w:cs="Arial"/>
          <w:szCs w:val="21"/>
        </w:rPr>
        <w:t xml:space="preserve">。</w:t>
      </w:r>
      <w:r/>
    </w:p>
    <w:p>
      <w:pPr>
        <w:ind w:firstLine="420"/>
        <w:spacing w:line="360" w:lineRule="auto"/>
        <w:rPr>
          <w:rFonts w:ascii="宋体" w:hAnsi="宋体" w:cs="Arial"/>
          <w:szCs w:val="21"/>
        </w:rPr>
      </w:pPr>
      <w:r>
        <w:rPr>
          <w:rFonts w:ascii="宋体" w:hAnsi="宋体" w:cs="Arial"/>
          <w:szCs w:val="21"/>
        </w:rPr>
        <w:t xml:space="preserve">3.3</w:t>
      </w:r>
      <w:r>
        <w:rPr>
          <w:rFonts w:hint="eastAsia" w:ascii="宋体" w:hAnsi="宋体" w:cs="Arial"/>
          <w:szCs w:val="21"/>
        </w:rPr>
        <w:t xml:space="preserve">考核扣款</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物业公司当月最终得分在90分以上的，采购人全额支付当月服务费。</w:t>
      </w:r>
      <w:r/>
    </w:p>
    <w:p>
      <w:pPr>
        <w:ind w:firstLine="420"/>
        <w:spacing w:line="360" w:lineRule="auto"/>
        <w:rPr>
          <w:rFonts w:ascii="宋体" w:hAnsi="宋体"/>
        </w:rPr>
      </w:pPr>
      <w:r>
        <w:rPr>
          <w:rFonts w:ascii="宋体" w:hAnsi="宋体"/>
        </w:rPr>
        <w:t xml:space="preserve">3.3.2</w:t>
      </w:r>
      <w:r>
        <w:rPr>
          <w:rFonts w:hint="eastAsia" w:ascii="宋体" w:hAnsi="宋体"/>
        </w:rPr>
        <w:t xml:space="preserve">物业公司当月最终得分在80分以上、89分以下的，每下降1分，扣除服务费的100元。</w:t>
      </w:r>
      <w:r/>
    </w:p>
    <w:p>
      <w:pPr>
        <w:ind w:firstLine="420"/>
        <w:spacing w:line="360" w:lineRule="auto"/>
        <w:rPr>
          <w:rFonts w:ascii="宋体" w:hAnsi="宋体"/>
        </w:rPr>
      </w:pPr>
      <w:r>
        <w:rPr>
          <w:rFonts w:ascii="宋体" w:hAnsi="宋体"/>
        </w:rPr>
        <w:t xml:space="preserve">3.3</w:t>
      </w:r>
      <w:r>
        <w:rPr>
          <w:rFonts w:hint="eastAsia" w:ascii="宋体" w:hAnsi="宋体"/>
        </w:rPr>
        <w:t xml:space="preserve">.3物业公司当月最终得分在70分以上、79分以下的，每下降1分，扣除服务费的300元。</w:t>
      </w:r>
      <w:r/>
    </w:p>
    <w:p>
      <w:pPr>
        <w:ind w:firstLine="420"/>
        <w:spacing w:line="360" w:lineRule="auto"/>
        <w:rPr>
          <w:rFonts w:ascii="宋体" w:hAnsi="宋体"/>
        </w:rPr>
      </w:pPr>
      <w:r>
        <w:rPr>
          <w:rFonts w:ascii="宋体" w:hAnsi="宋体"/>
        </w:rPr>
        <w:t xml:space="preserve">3.3</w:t>
      </w:r>
      <w:r>
        <w:rPr>
          <w:rFonts w:hint="eastAsia" w:ascii="宋体" w:hAnsi="宋体"/>
        </w:rPr>
        <w:t xml:space="preserve">.4物业公司当月最终得分低于70分的，则采购人认为物业公司未能完成当月的服务工作，不予支付相关物业费。</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.5乙方累计两个月考核得分低于70分的，采购人有权终止合同，</w:t>
      </w:r>
      <w:r>
        <w:rPr>
          <w:rFonts w:hint="eastAsia" w:ascii="宋体" w:hAnsi="宋体"/>
        </w:rPr>
        <w:t xml:space="preserve">物业公司</w:t>
      </w:r>
      <w:r>
        <w:rPr>
          <w:rFonts w:hint="eastAsia" w:ascii="宋体" w:hAnsi="宋体" w:cs="宋体"/>
          <w:szCs w:val="21"/>
        </w:rPr>
        <w:t xml:space="preserve">须无条件按</w:t>
      </w:r>
      <w:r>
        <w:rPr>
          <w:rFonts w:hint="eastAsia" w:ascii="宋体" w:hAnsi="宋体"/>
          <w:color w:val="000000"/>
          <w:szCs w:val="21"/>
        </w:rPr>
        <w:t xml:space="preserve">服务对象</w:t>
      </w:r>
      <w:r>
        <w:rPr>
          <w:rFonts w:hint="eastAsia" w:ascii="宋体" w:hAnsi="宋体" w:cs="宋体"/>
          <w:szCs w:val="21"/>
        </w:rPr>
        <w:t xml:space="preserve">要求办理移交、退场手续。</w:t>
      </w:r>
      <w:r/>
    </w:p>
    <w:p>
      <w:pPr>
        <w:ind w:firstLine="420"/>
        <w:jc w:val="left"/>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考核表</w:t>
      </w:r>
      <w:r/>
    </w:p>
    <w:tbl>
      <w:tblPr>
        <w:tblW w:w="9246" w:type="dxa"/>
        <w:jc w:val="center"/>
        <w:tblLayout w:type="fixed"/>
        <w:tblLook w:val="04A0" w:firstRow="1" w:lastRow="0" w:firstColumn="1" w:lastColumn="0" w:noHBand="0" w:noVBand="1"/>
      </w:tblPr>
      <w:tblGrid>
        <w:gridCol w:w="446"/>
        <w:gridCol w:w="6090"/>
        <w:gridCol w:w="615"/>
        <w:gridCol w:w="720"/>
        <w:gridCol w:w="735"/>
        <w:gridCol w:w="640"/>
      </w:tblGrid>
      <w:tr>
        <w:trPr>
          <w:jc w:val="center"/>
          <w:trHeight w:val="587" w:hRule="exact"/>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备注</w:t>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基础管理</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工作环境整洁有序，办公区域内无杂、乱、脏等现象。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物业人员着装整洁、统一，佩带工牌。</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642"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物业服务中心有定期的工作会议记录、员工培训记录、信息处理记录。</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各岗位有清晰的书面交接班记录。</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各类档案资料类管理规范。</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宿管服务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24小时岗位值班，无脱岗或在岗不履职；对宿舍内、外场地范围内重点部位进行巡查及时排除隐患。</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值班</w:t>
            </w:r>
            <w:r>
              <w:rPr>
                <w:rFonts w:hint="eastAsia" w:ascii="宋体" w:hAnsi="宋体" w:cs="宋体"/>
                <w:szCs w:val="21"/>
              </w:rPr>
              <w:t xml:space="preserve">台账及巡查</w:t>
            </w:r>
            <w:r>
              <w:rPr>
                <w:rFonts w:hint="eastAsia" w:ascii="宋体" w:hAnsi="宋体" w:cs="宋体"/>
                <w:szCs w:val="21"/>
              </w:rPr>
              <w:t xml:space="preserve">记录台账填写完整。</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工作时间根据要求有效维持人员出入管理制度，及时汇报及登记工作。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做好服务区域的人员管理和人流疏导工作。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完善各类应急预案，加强演练，遇突发事件能准确按预案处置。</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color w:val="000000"/>
                <w:szCs w:val="21"/>
              </w:rPr>
              <w:t xml:space="preserve">三</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环境服务（保洁）</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707"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大厅、公共走道地、墙面必须时刻保持清洁、保洁范围内无尘、无纸屑杂物、无水渍痰迹；设施表面干净光亮，无污迹。</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92"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电梯、玻璃镜面等保持光亮，目视无手印、污迹，灯具、天花板无灰尘，轿箱四壁干净无灰尘。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auto"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各卫生间必须按频次进行清洁，达到卫生标准。</w:t>
            </w:r>
            <w:r/>
          </w:p>
        </w:tc>
        <w:tc>
          <w:tcPr>
            <w:tcBorders>
              <w:top w:val="single" w:color="auto"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67" w:hRule="exact"/>
        </w:trPr>
        <w:tc>
          <w:tcPr>
            <w:tcBorders>
              <w:top w:val="none" w:color="000000" w:sz="4" w:space="0"/>
              <w:left w:val="single" w:color="000000" w:sz="4" w:space="0"/>
              <w:bottom w:val="non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non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停车场、车棚标识、指示牌等公共设施无明显灰尘；地面或墙面、管线无污迹、无灰尘，目视无垃圾。</w:t>
            </w:r>
            <w:r/>
          </w:p>
        </w:tc>
        <w:tc>
          <w:tcPr>
            <w:tcBorders>
              <w:top w:val="none" w:color="000000" w:sz="4" w:space="0"/>
              <w:left w:val="none" w:color="000000" w:sz="4" w:space="0"/>
              <w:bottom w:val="non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non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办公室内</w:t>
            </w:r>
            <w:r>
              <w:rPr>
                <w:rFonts w:hint="eastAsia" w:ascii="宋体" w:hAnsi="宋体" w:cs="宋体"/>
                <w:color w:val="000000"/>
                <w:szCs w:val="21"/>
              </w:rPr>
              <w:t xml:space="preserve">卫生每天</w:t>
            </w:r>
            <w:r>
              <w:rPr>
                <w:rFonts w:hint="eastAsia" w:ascii="宋体" w:hAnsi="宋体" w:cs="宋体"/>
                <w:color w:val="000000"/>
                <w:szCs w:val="21"/>
              </w:rPr>
              <w:t xml:space="preserve">按频次和作息时间清扫，并达到卫生标准。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按频次做好室内卫生消毒工作，室内无蚊蝇和</w:t>
            </w:r>
            <w:r>
              <w:rPr>
                <w:rFonts w:hint="eastAsia" w:ascii="宋体" w:hAnsi="宋体" w:cs="宋体"/>
                <w:color w:val="000000"/>
                <w:szCs w:val="21"/>
              </w:rPr>
              <w:t xml:space="preserve">明显鼠</w:t>
            </w:r>
            <w:r>
              <w:rPr>
                <w:rFonts w:hint="eastAsia" w:ascii="宋体" w:hAnsi="宋体" w:cs="宋体"/>
                <w:color w:val="000000"/>
                <w:szCs w:val="21"/>
              </w:rPr>
              <w:t xml:space="preserve">迹。</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每月有清晰的保洁记录表。</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保洁工具物品摆放整洁有序。</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工程水电维修服务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91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五</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lang w:val="zh-CN"/>
              </w:rPr>
            </w:pPr>
            <w:r>
              <w:rPr>
                <w:rFonts w:hint="eastAsia" w:ascii="宋体" w:hAnsi="宋体" w:cs="宋体"/>
                <w:b/>
                <w:bCs/>
                <w:color w:val="000000"/>
                <w:lang w:val="zh-CN"/>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r>
      <w:tr>
        <w:trPr>
          <w:jc w:val="center"/>
          <w:trHeight w:val="62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lang w:val="zh-CN"/>
              </w:rPr>
              <w:t xml:space="preserve">按要求及时、准确地完成文印及相关任务，做好设备日常维护和资料保密工作。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lang w:val="zh-CN"/>
              </w:rPr>
              <w:t xml:space="preserve">按要求及时、准确地完成教务处相关辅助性任务，做好保密工作。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六</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lang w:val="zh-CN"/>
              </w:rPr>
            </w:pPr>
            <w:r>
              <w:rPr>
                <w:rFonts w:hint="eastAsia" w:ascii="宋体" w:hAnsi="宋体" w:cs="宋体"/>
                <w:b/>
                <w:bCs/>
                <w:color w:val="000000"/>
              </w:rPr>
              <w:t xml:space="preserve">重点保障及临时工作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15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重要活动、来宾接待根据学校安排提前做好各项会务、卫生准备工作。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8</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结束时及时做好现场的清洁整理工作。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服从校方安排的临时性工作，不推诿、不扯皮。</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245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left"/>
              <w:rPr>
                <w:rFonts w:ascii="宋体" w:hAnsi="宋体"/>
                <w:b/>
                <w:bCs/>
                <w:color w:val="000000"/>
                <w:szCs w:val="21"/>
              </w:rPr>
            </w:pPr>
            <w:r>
              <w:rPr>
                <w:rFonts w:hint="eastAsia" w:ascii="宋体" w:hAnsi="宋体"/>
                <w:b/>
                <w:bCs/>
                <w:color w:val="000000"/>
                <w:szCs w:val="21"/>
              </w:rPr>
              <w:t xml:space="preserve">考核方法：</w:t>
            </w:r>
            <w:r/>
          </w:p>
          <w:p>
            <w:pPr>
              <w:jc w:val="left"/>
              <w:rPr>
                <w:rFonts w:ascii="宋体" w:hAnsi="宋体"/>
                <w:color w:val="000000"/>
                <w:szCs w:val="21"/>
              </w:rPr>
            </w:pPr>
            <w:r>
              <w:rPr>
                <w:rFonts w:hint="eastAsia" w:ascii="宋体" w:hAnsi="宋体"/>
                <w:color w:val="000000"/>
                <w:szCs w:val="21"/>
              </w:rPr>
              <w:t xml:space="preserve">一、考核每发现一处</w:t>
            </w:r>
            <w:r>
              <w:rPr>
                <w:rFonts w:hint="eastAsia" w:ascii="宋体" w:hAnsi="宋体"/>
                <w:color w:val="000000"/>
                <w:szCs w:val="21"/>
              </w:rPr>
              <w:t xml:space="preserve">不合格项扣</w:t>
            </w:r>
            <w:r>
              <w:rPr>
                <w:rFonts w:hint="eastAsia" w:ascii="宋体" w:hAnsi="宋体"/>
                <w:color w:val="000000"/>
                <w:szCs w:val="21"/>
              </w:rPr>
              <w:t xml:space="preserve">0.1—0.5分/次，以上项目情况严重的加倍扣分。</w:t>
            </w:r>
            <w:r/>
          </w:p>
          <w:p>
            <w:pPr>
              <w:jc w:val="left"/>
              <w:rPr>
                <w:rFonts w:ascii="宋体" w:hAnsi="宋体"/>
                <w:color w:val="000000"/>
                <w:szCs w:val="21"/>
              </w:rPr>
            </w:pPr>
            <w:r>
              <w:rPr>
                <w:rFonts w:hint="eastAsia" w:ascii="宋体" w:hAnsi="宋体"/>
                <w:color w:val="000000"/>
                <w:szCs w:val="21"/>
              </w:rPr>
              <w:t xml:space="preserve">二、奖励性加分：</w:t>
            </w:r>
            <w:r/>
          </w:p>
          <w:p>
            <w:pPr>
              <w:jc w:val="left"/>
              <w:rPr>
                <w:rFonts w:ascii="宋体" w:hAnsi="宋体"/>
                <w:color w:val="000000"/>
                <w:szCs w:val="21"/>
              </w:rPr>
            </w:pPr>
            <w:r>
              <w:rPr>
                <w:rFonts w:hint="eastAsia" w:ascii="宋体" w:hAnsi="宋体"/>
                <w:color w:val="000000"/>
                <w:szCs w:val="21"/>
              </w:rPr>
              <w:t xml:space="preserve">1.受到业主或客户书面表扬的，一次加1-5分。</w:t>
            </w:r>
            <w:r/>
          </w:p>
          <w:p>
            <w:pPr>
              <w:jc w:val="left"/>
              <w:rPr>
                <w:rFonts w:ascii="宋体" w:hAnsi="宋体"/>
                <w:color w:val="000000"/>
                <w:szCs w:val="21"/>
              </w:rPr>
            </w:pPr>
            <w:r>
              <w:rPr>
                <w:rFonts w:hint="eastAsia" w:ascii="宋体" w:hAnsi="宋体"/>
                <w:color w:val="000000"/>
                <w:szCs w:val="21"/>
              </w:rPr>
              <w:t xml:space="preserve">2.向甲方提交合理化建议或计划书、意见书经采纳实施后，对改进管理、提高效率成效显著的，一次加5-10分。</w:t>
            </w:r>
            <w:r/>
          </w:p>
          <w:p>
            <w:pPr>
              <w:jc w:val="left"/>
              <w:rPr>
                <w:rFonts w:ascii="宋体" w:hAnsi="宋体"/>
                <w:color w:val="000000"/>
                <w:szCs w:val="21"/>
              </w:rPr>
            </w:pPr>
            <w:r>
              <w:rPr>
                <w:rFonts w:hint="eastAsia" w:ascii="宋体" w:hAnsi="宋体"/>
                <w:color w:val="000000"/>
                <w:szCs w:val="21"/>
              </w:rPr>
              <w:t xml:space="preserve">3.对于突发事件采取的应对措施得当，为甲方挽回社会影响或经济损失的，一次加5-10分。</w:t>
            </w:r>
            <w:r/>
          </w:p>
        </w:tc>
      </w:tr>
      <w:tr>
        <w:trPr>
          <w:jc w:val="center"/>
          <w:trHeight w:val="287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left"/>
              <w:rPr>
                <w:rFonts w:ascii="宋体" w:hAnsi="宋体"/>
                <w:b/>
                <w:bCs/>
                <w:color w:val="000000"/>
                <w:szCs w:val="21"/>
              </w:rPr>
            </w:pPr>
            <w:r>
              <w:rPr>
                <w:rFonts w:hint="eastAsia" w:ascii="宋体" w:hAnsi="宋体"/>
                <w:b/>
                <w:bCs/>
                <w:color w:val="000000"/>
                <w:szCs w:val="21"/>
              </w:rPr>
              <w:t xml:space="preserve">考核扣款：</w:t>
            </w:r>
            <w:r/>
          </w:p>
          <w:p>
            <w:pPr>
              <w:jc w:val="left"/>
              <w:rPr>
                <w:rFonts w:ascii="宋体" w:hAnsi="宋体"/>
                <w:color w:val="000000"/>
                <w:szCs w:val="21"/>
              </w:rPr>
            </w:pPr>
            <w:r>
              <w:rPr>
                <w:rFonts w:hint="eastAsia" w:ascii="宋体" w:hAnsi="宋体"/>
                <w:color w:val="000000"/>
                <w:szCs w:val="21"/>
              </w:rPr>
              <w:t xml:space="preserve">1.物业公司当月最终得分在90分以上的，校方全额支付当月服务费。</w:t>
            </w:r>
            <w:r/>
          </w:p>
          <w:p>
            <w:pPr>
              <w:jc w:val="left"/>
              <w:rPr>
                <w:rFonts w:ascii="宋体" w:hAnsi="宋体"/>
                <w:color w:val="000000"/>
                <w:szCs w:val="21"/>
              </w:rPr>
            </w:pPr>
            <w:r>
              <w:rPr>
                <w:rFonts w:hint="eastAsia" w:ascii="宋体" w:hAnsi="宋体"/>
                <w:color w:val="000000"/>
                <w:szCs w:val="21"/>
              </w:rPr>
              <w:t xml:space="preserve">2.物业公司当月最终得分在80分以上、89分以下的，每下降1分，扣除服务费的100元。</w:t>
            </w:r>
            <w:r/>
          </w:p>
          <w:p>
            <w:pPr>
              <w:jc w:val="left"/>
              <w:rPr>
                <w:rFonts w:ascii="宋体" w:hAnsi="宋体"/>
                <w:color w:val="000000"/>
                <w:szCs w:val="21"/>
              </w:rPr>
            </w:pPr>
            <w:r>
              <w:rPr>
                <w:rFonts w:hint="eastAsia" w:ascii="宋体" w:hAnsi="宋体"/>
                <w:color w:val="000000"/>
                <w:szCs w:val="21"/>
              </w:rPr>
              <w:t xml:space="preserve">3.物业公司当月最终得分在70分以上、79分以下的，每下降1分，扣除服务费的300元。</w:t>
            </w:r>
            <w:r/>
          </w:p>
          <w:p>
            <w:pPr>
              <w:jc w:val="left"/>
              <w:rPr>
                <w:rFonts w:ascii="宋体" w:hAnsi="宋体"/>
                <w:color w:val="000000"/>
                <w:szCs w:val="21"/>
              </w:rPr>
            </w:pPr>
            <w:r>
              <w:rPr>
                <w:rFonts w:hint="eastAsia" w:ascii="宋体" w:hAnsi="宋体"/>
                <w:color w:val="000000"/>
                <w:szCs w:val="21"/>
              </w:rPr>
              <w:t xml:space="preserve">4.物业公司当月最终得分低于70分的，则认为物业公司未能完成当月的服务工作，不予支付相关物业费。</w:t>
            </w:r>
            <w:r/>
          </w:p>
          <w:p>
            <w:pPr>
              <w:jc w:val="left"/>
              <w:rPr>
                <w:rFonts w:ascii="宋体" w:hAnsi="宋体"/>
                <w:color w:val="000000"/>
                <w:szCs w:val="21"/>
              </w:rPr>
            </w:pPr>
            <w:r>
              <w:rPr>
                <w:rFonts w:hint="eastAsia" w:ascii="宋体" w:hAnsi="宋体"/>
                <w:color w:val="000000"/>
                <w:szCs w:val="21"/>
              </w:rPr>
              <w:t xml:space="preserve">5.乙方累计两个月考核得分低于70分的，校方有权终止合同，物业公司须无条件按服务对象要求办理移交、退场手续。</w:t>
            </w:r>
            <w:r/>
          </w:p>
        </w:tc>
      </w:tr>
      <w:tr>
        <w:trPr>
          <w:jc w:val="center"/>
          <w:trHeight w:val="512"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考核日期：     年    月   日                        考核得分：       分</w:t>
            </w:r>
            <w:r/>
          </w:p>
        </w:tc>
      </w:tr>
      <w:tr>
        <w:trPr>
          <w:jc w:val="center"/>
          <w:trHeight w:val="131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考核人员意见或建议：</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hint="eastAsia" w:ascii="宋体" w:hAnsi="宋体"/>
                <w:color w:val="000000"/>
                <w:szCs w:val="21"/>
              </w:rPr>
              <w:t xml:space="preserve">考核人员签字：                                                             日期：</w:t>
            </w:r>
            <w:r/>
          </w:p>
        </w:tc>
      </w:tr>
      <w:tr>
        <w:trPr>
          <w:jc w:val="center"/>
          <w:trHeight w:val="1222"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rPr>
                <w:rFonts w:ascii="宋体" w:hAnsi="宋体"/>
                <w:color w:val="000000"/>
                <w:szCs w:val="21"/>
              </w:rPr>
            </w:pPr>
            <w:r>
              <w:rPr>
                <w:rFonts w:hint="eastAsia" w:ascii="宋体" w:hAnsi="宋体"/>
                <w:color w:val="000000"/>
                <w:szCs w:val="21"/>
              </w:rPr>
              <w:t xml:space="preserve">物业公司负责人签字：</w:t>
            </w:r>
            <w:r/>
          </w:p>
          <w:p>
            <w:pPr>
              <w:rPr>
                <w:rFonts w:ascii="宋体" w:hAnsi="宋体"/>
                <w:color w:val="000000"/>
                <w:szCs w:val="21"/>
              </w:rPr>
            </w:pPr>
            <w:r>
              <w:rPr>
                <w:rFonts w:ascii="宋体" w:hAnsi="宋体"/>
                <w:color w:val="000000"/>
                <w:szCs w:val="21"/>
              </w:rPr>
            </w:r>
            <w:r/>
          </w:p>
          <w:p>
            <w:pPr>
              <w:ind w:firstLine="7350"/>
              <w:jc w:val="center"/>
              <w:rPr>
                <w:rFonts w:ascii="宋体" w:hAnsi="宋体"/>
                <w:color w:val="000000"/>
                <w:szCs w:val="21"/>
              </w:rPr>
            </w:pPr>
            <w:r>
              <w:rPr>
                <w:rFonts w:hint="eastAsia" w:ascii="宋体" w:hAnsi="宋体"/>
                <w:color w:val="000000"/>
                <w:szCs w:val="21"/>
              </w:rPr>
              <w:t xml:space="preserve">日期：</w:t>
            </w:r>
            <w:bookmarkEnd w:id="66"/>
            <w:r/>
            <w:r/>
          </w:p>
        </w:tc>
      </w:tr>
    </w:tbl>
    <w:p>
      <w:pPr>
        <w:jc w:val="left"/>
        <w:spacing w:line="360" w:lineRule="auto"/>
        <w:rPr>
          <w:rFonts w:ascii="宋体" w:hAnsi="宋体"/>
          <w:b/>
          <w:szCs w:val="21"/>
        </w:rPr>
      </w:pPr>
      <w:r>
        <w:rPr>
          <w:rFonts w:ascii="宋体" w:hAnsi="宋体"/>
          <w:b/>
          <w:szCs w:val="21"/>
        </w:rPr>
      </w:r>
      <w:r/>
    </w:p>
    <w:p>
      <w:pPr>
        <w:jc w:val="left"/>
        <w:spacing w:line="360" w:lineRule="auto"/>
        <w:rPr>
          <w:rFonts w:ascii="宋体" w:hAnsi="宋体" w:cs="宋体"/>
          <w:b/>
          <w:szCs w:val="21"/>
        </w:rPr>
      </w:pPr>
      <w:r/>
      <w:bookmarkStart w:id="67" w:name="OLE_LINK30"/>
      <w:r>
        <w:rPr>
          <w:rFonts w:hint="eastAsia" w:ascii="宋体" w:hAnsi="宋体"/>
          <w:b/>
          <w:szCs w:val="21"/>
        </w:rPr>
        <w:t xml:space="preserve">★四</w:t>
      </w:r>
      <w:r>
        <w:rPr>
          <w:rFonts w:hint="eastAsia" w:ascii="宋体" w:hAnsi="宋体" w:cs="宋体"/>
          <w:b/>
          <w:szCs w:val="21"/>
        </w:rPr>
        <w:t xml:space="preserve">、其他要求</w:t>
      </w:r>
      <w:bookmarkEnd w:id="67"/>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（服务内容须包含宿舍管理）（</w:t>
      </w:r>
      <w:r>
        <w:rPr>
          <w:rFonts w:hint="eastAsia" w:ascii="宋体" w:hAnsi="宋体" w:cs="宋体"/>
          <w:szCs w:val="21"/>
          <w:lang w:val="zh-CN" w:bidi="zh-CN"/>
        </w:rPr>
        <w:t xml:space="preserve">完成日期在202</w:t>
      </w:r>
      <w:r>
        <w:rPr>
          <w:rFonts w:ascii="宋体" w:hAnsi="宋体" w:cs="宋体"/>
          <w:szCs w:val="21"/>
          <w:lang w:val="zh-CN" w:bidi="zh-CN"/>
        </w:rPr>
        <w:t xml:space="preserve">3</w:t>
      </w:r>
      <w:r>
        <w:rPr>
          <w:rFonts w:hint="eastAsia" w:ascii="宋体" w:hAnsi="宋体" w:cs="宋体"/>
          <w:szCs w:val="21"/>
          <w:lang w:val="zh-CN" w:bidi="zh-CN"/>
        </w:rPr>
        <w:t xml:space="preserve">年1月1日及之后）</w:t>
      </w:r>
      <w:r>
        <w:rPr>
          <w:rFonts w:hint="eastAsia" w:ascii="宋体" w:hAnsi="宋体"/>
          <w:b/>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1.2响应人具有物业服务认证证书（认证范围须包含学校宿舍管理服务）</w:t>
      </w:r>
      <w:r>
        <w:rPr>
          <w:rFonts w:hint="eastAsia" w:ascii="宋体" w:hAnsi="宋体"/>
          <w:b/>
          <w:szCs w:val="21"/>
        </w:rPr>
        <w:t xml:space="preserve">（</w:t>
      </w:r>
      <w:r>
        <w:rPr>
          <w:rFonts w:hint="eastAsia" w:ascii="宋体" w:hAnsi="宋体"/>
          <w:b/>
          <w:bCs/>
          <w:szCs w:val="21"/>
        </w:rPr>
        <w:t xml:space="preserve">响应文件中须提供有效证书电子件及国家认证认可监督管理委员会官方网站上的查询截图，否则视为无效响应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2.工作场地</w:t>
      </w:r>
      <w:r/>
    </w:p>
    <w:p>
      <w:pPr>
        <w:ind w:firstLine="420"/>
        <w:spacing w:line="360" w:lineRule="auto"/>
        <w:rPr>
          <w:rFonts w:ascii="宋体" w:hAnsi="宋体"/>
          <w:szCs w:val="21"/>
        </w:rPr>
      </w:pPr>
      <w:r>
        <w:rPr>
          <w:rFonts w:hint="eastAsia" w:ascii="宋体" w:hAnsi="宋体"/>
          <w:szCs w:val="21"/>
        </w:rPr>
        <w:t xml:space="preserve">2.1物业管理用房：物业管理用房由采购人无偿提供。</w:t>
      </w:r>
      <w:r/>
    </w:p>
    <w:p>
      <w:pPr>
        <w:ind w:firstLine="420"/>
        <w:spacing w:line="360" w:lineRule="auto"/>
        <w:rPr>
          <w:rFonts w:ascii="宋体" w:hAnsi="宋体"/>
          <w:szCs w:val="21"/>
        </w:rPr>
      </w:pPr>
      <w:r>
        <w:rPr>
          <w:rFonts w:hint="eastAsia" w:ascii="宋体" w:hAnsi="宋体"/>
          <w:szCs w:val="21"/>
        </w:rPr>
        <w:t xml:space="preserve">2.2根据需要在适当的位置配备洁具堆放间，</w:t>
      </w:r>
      <w:r>
        <w:rPr>
          <w:rFonts w:hint="eastAsia" w:ascii="宋体" w:hAnsi="宋体"/>
          <w:szCs w:val="21"/>
        </w:rPr>
        <w:t xml:space="preserve">其他</w:t>
      </w:r>
      <w:r>
        <w:rPr>
          <w:rFonts w:hint="eastAsia" w:ascii="宋体" w:hAnsi="宋体"/>
          <w:szCs w:val="21"/>
        </w:rPr>
        <w:t xml:space="preserve">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3.项目管理服务人员工作服装</w:t>
      </w:r>
      <w:r>
        <w:rPr>
          <w:rFonts w:hint="eastAsia" w:ascii="宋体" w:hAnsi="宋体"/>
          <w:szCs w:val="21"/>
        </w:rPr>
        <w:t xml:space="preserve">由成交</w:t>
      </w:r>
      <w:r>
        <w:rPr>
          <w:rFonts w:hint="eastAsia" w:ascii="宋体" w:hAnsi="宋体"/>
          <w:szCs w:val="21"/>
        </w:rPr>
        <w:t xml:space="preserve">供应商自行配备，费用自理；服装样式体现岗位特色和方便不同岗位操作。</w:t>
      </w:r>
      <w:r/>
    </w:p>
    <w:p>
      <w:pPr>
        <w:ind w:firstLine="420"/>
        <w:spacing w:line="360" w:lineRule="auto"/>
        <w:rPr>
          <w:rFonts w:ascii="宋体" w:hAnsi="宋体"/>
          <w:szCs w:val="21"/>
        </w:rPr>
      </w:pPr>
      <w:r>
        <w:rPr>
          <w:rFonts w:hint="eastAsia" w:ascii="宋体" w:hAnsi="宋体"/>
          <w:szCs w:val="21"/>
        </w:rPr>
        <w:t xml:space="preserve">4.成交供应商需建立上岗前培训制度。所有管理服务人员在服务期间按岗位要求进行定期培训，必要时应接受采购人对服务人员的集中培训。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bCs/>
          <w:szCs w:val="21"/>
        </w:rPr>
      </w:pPr>
      <w:r>
        <w:rPr>
          <w:rFonts w:ascii="宋体" w:hAnsi="宋体"/>
          <w:bCs/>
          <w:szCs w:val="21"/>
        </w:rPr>
        <w:t xml:space="preserve">5.</w:t>
      </w:r>
      <w:r>
        <w:rPr>
          <w:rFonts w:hint="eastAsia" w:ascii="宋体" w:hAnsi="宋体"/>
          <w:bCs/>
          <w:szCs w:val="21"/>
        </w:rPr>
        <w:t xml:space="preserve">男员工不准留胡须、蓄长发、染发（黑色除外）、刺青纹身、佩带过分的饰物；女员工不准浓妆艳抹或佩带过分的饰物，头发染色不能过艳。</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相应人员要协助办公室做好会议的各项会务工作。</w:t>
      </w:r>
      <w:r/>
    </w:p>
    <w:p>
      <w:pPr>
        <w:ind w:firstLine="422"/>
        <w:spacing w:line="360" w:lineRule="auto"/>
        <w:rPr>
          <w:rFonts w:ascii="宋体" w:hAnsi="宋体"/>
          <w:szCs w:val="15"/>
        </w:rPr>
      </w:pPr>
      <w:r>
        <w:rPr>
          <w:rFonts w:ascii="宋体" w:hAnsi="宋体"/>
          <w:szCs w:val="15"/>
        </w:rPr>
        <w:t xml:space="preserve">8.</w:t>
      </w:r>
      <w:r>
        <w:rPr>
          <w:rFonts w:hint="eastAsia" w:ascii="宋体" w:hAnsi="宋体"/>
          <w:szCs w:val="15"/>
        </w:rPr>
        <w:t xml:space="preserve">所有进驻的物业人员均需有无犯罪记录及其他不良记录。</w:t>
      </w:r>
      <w:r/>
    </w:p>
    <w:p>
      <w:pPr>
        <w:ind w:firstLine="422"/>
        <w:spacing w:line="360" w:lineRule="auto"/>
        <w:rPr>
          <w:rFonts w:ascii="宋体" w:hAnsi="宋体"/>
          <w:szCs w:val="15"/>
        </w:rPr>
      </w:pPr>
      <w:r>
        <w:rPr>
          <w:rFonts w:ascii="宋体" w:hAnsi="宋体"/>
          <w:szCs w:val="15"/>
        </w:rPr>
        <w:t xml:space="preserve">9.</w:t>
      </w:r>
      <w:r>
        <w:rPr>
          <w:rFonts w:hint="eastAsia" w:ascii="宋体" w:hAnsi="宋体"/>
          <w:szCs w:val="15"/>
        </w:rPr>
        <w:t xml:space="preserve">物业管理所需劳保用品、劳动工具、易耗品等</w:t>
      </w:r>
      <w:r>
        <w:rPr>
          <w:rFonts w:hint="eastAsia" w:ascii="宋体" w:hAnsi="宋体"/>
          <w:szCs w:val="15"/>
        </w:rPr>
        <w:t xml:space="preserve">由成交</w:t>
      </w:r>
      <w:r>
        <w:rPr>
          <w:rFonts w:hint="eastAsia" w:ascii="宋体" w:hAnsi="宋体"/>
          <w:szCs w:val="15"/>
        </w:rPr>
        <w:t xml:space="preserve">供应商提供。</w:t>
      </w:r>
      <w:r/>
    </w:p>
    <w:p>
      <w:pPr>
        <w:ind w:firstLine="422"/>
        <w:spacing w:line="360" w:lineRule="auto"/>
        <w:rPr>
          <w:rFonts w:ascii="宋体" w:hAnsi="宋体"/>
          <w:szCs w:val="15"/>
        </w:rPr>
      </w:pPr>
      <w:r>
        <w:rPr>
          <w:rFonts w:hint="eastAsia" w:ascii="宋体" w:hAnsi="宋体"/>
          <w:szCs w:val="15"/>
        </w:rPr>
        <w:t xml:space="preserve">10.上班期间，所有物业服务人员不得无故离开学校，严格落实考勤制度。</w:t>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pStyle w:val="892"/>
        <w:jc w:val="center"/>
        <w:rPr>
          <w:rStyle w:val="1211"/>
          <w:bCs w:val="0"/>
          <w:sz w:val="32"/>
          <w:szCs w:val="32"/>
        </w:rPr>
      </w:pPr>
      <w:r/>
      <w:bookmarkStart w:id="68" w:name="_Toc173229878"/>
      <w:r/>
      <w:bookmarkStart w:id="69" w:name="_Toc202340134"/>
      <w:r/>
      <w:bookmarkStart w:id="70" w:name="_Toc477184531"/>
      <w:r/>
      <w:bookmarkStart w:id="71" w:name="_Toc63583488"/>
      <w:r/>
      <w:bookmarkStart w:id="72" w:name="_Toc33452247"/>
      <w:r/>
      <w:bookmarkStart w:id="73" w:name="_Toc62807506"/>
      <w:r/>
      <w:bookmarkStart w:id="74" w:name="_Toc477184672"/>
      <w:r/>
      <w:bookmarkStart w:id="75" w:name="_Toc173229834"/>
      <w:r/>
      <w:bookmarkStart w:id="76" w:name="_Toc135142675"/>
      <w:r/>
      <w:bookmarkStart w:id="77" w:name="_Toc161126686"/>
      <w:r/>
      <w:bookmarkStart w:id="78" w:name="_Toc161067502"/>
      <w:r/>
      <w:bookmarkStart w:id="79" w:name="_Toc62807499"/>
      <w:r/>
      <w:bookmarkEnd w:id="42"/>
      <w:r/>
      <w:bookmarkEnd w:id="43"/>
      <w:r/>
      <w:bookmarkEnd w:id="44"/>
      <w:r/>
      <w:bookmarkEnd w:id="45"/>
      <w:r/>
      <w:bookmarkEnd w:id="47"/>
      <w:r/>
      <w:bookmarkEnd w:id="48"/>
      <w:r/>
      <w:bookmarkEnd w:id="49"/>
      <w:r/>
      <w:bookmarkEnd w:id="50"/>
      <w:r>
        <w:rPr>
          <w:rStyle w:val="1211"/>
          <w:rFonts w:hint="eastAsia"/>
          <w:bCs w:val="0"/>
          <w:sz w:val="32"/>
          <w:szCs w:val="32"/>
        </w:rPr>
        <w:t xml:space="preserve">第四章</w:t>
      </w:r>
      <w:r>
        <w:rPr>
          <w:rStyle w:val="1211"/>
          <w:rFonts w:hint="eastAsia"/>
          <w:bCs w:val="0"/>
          <w:sz w:val="32"/>
          <w:szCs w:val="32"/>
        </w:rPr>
        <w:t xml:space="preserve"> </w:t>
      </w:r>
      <w:r>
        <w:rPr>
          <w:rStyle w:val="1211"/>
          <w:rFonts w:hint="eastAsia"/>
          <w:bCs w:val="0"/>
          <w:sz w:val="32"/>
          <w:szCs w:val="32"/>
        </w:rPr>
        <w:t xml:space="preserve">评审程序</w:t>
      </w:r>
      <w:bookmarkStart w:id="80" w:name="_Toc517625506"/>
      <w:r/>
      <w:bookmarkStart w:id="81" w:name="_Toc517625408"/>
      <w:r/>
      <w:bookmarkEnd w:id="68"/>
      <w:r/>
      <w:bookmarkEnd w:id="69"/>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82"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83"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82"/>
      <w:r/>
      <w:bookmarkEnd w:id="83"/>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84" w:name="OLE_LINK22"/>
      <w:r/>
      <w:bookmarkStart w:id="85"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4"/>
      <w:r/>
      <w:bookmarkEnd w:id="85"/>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pStyle w:val="892"/>
        <w:jc w:val="center"/>
        <w:rPr>
          <w:rStyle w:val="1211"/>
          <w:sz w:val="32"/>
          <w:szCs w:val="32"/>
        </w:rPr>
      </w:pPr>
      <w:r/>
      <w:bookmarkStart w:id="86" w:name="_Toc202340135"/>
      <w:r>
        <w:rPr>
          <w:rStyle w:val="1211"/>
          <w:rFonts w:hint="eastAsia"/>
          <w:sz w:val="32"/>
          <w:szCs w:val="32"/>
        </w:rPr>
        <w:t xml:space="preserve">第五章</w:t>
      </w:r>
      <w:r>
        <w:rPr>
          <w:rStyle w:val="1211"/>
          <w:rFonts w:hint="eastAsia"/>
          <w:sz w:val="32"/>
          <w:szCs w:val="32"/>
        </w:rPr>
        <w:t xml:space="preserve"> </w:t>
      </w:r>
      <w:r>
        <w:rPr>
          <w:rStyle w:val="1211"/>
          <w:rFonts w:hint="eastAsia"/>
          <w:sz w:val="32"/>
          <w:szCs w:val="32"/>
        </w:rPr>
        <w:t xml:space="preserve">评审方法</w:t>
      </w:r>
      <w:bookmarkEnd w:id="70"/>
      <w:r/>
      <w:bookmarkEnd w:id="71"/>
      <w:r/>
      <w:bookmarkEnd w:id="72"/>
      <w:r/>
      <w:bookmarkEnd w:id="73"/>
      <w:r/>
      <w:bookmarkEnd w:id="74"/>
      <w:r/>
      <w:bookmarkEnd w:id="75"/>
      <w:r/>
      <w:bookmarkEnd w:id="76"/>
      <w:r/>
      <w:bookmarkEnd w:id="77"/>
      <w:r/>
      <w:bookmarkEnd w:id="78"/>
      <w:r/>
      <w:bookmarkEnd w:id="79"/>
      <w:r/>
      <w:bookmarkEnd w:id="86"/>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ascii="宋体" w:hAnsi="宋体"/>
          <w:b/>
          <w:bCs/>
        </w:rPr>
        <w:t xml:space="preserve">对属于《节能产品政府采购品目清单》政府强制采购产品的，</w:t>
      </w:r>
      <w:r>
        <w:rPr>
          <w:rFonts w:hint="eastAsia"/>
          <w:b/>
          <w:color w:val="333333"/>
        </w:rPr>
        <w:t xml:space="preserve">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11"/>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7" w:name="_Toc62807500"/>
      <w:r/>
      <w:bookmarkStart w:id="88" w:name="_Toc62807507"/>
      <w:r/>
      <w:bookmarkStart w:id="89" w:name="_Toc63583489"/>
      <w:r/>
      <w:bookmarkStart w:id="90" w:name="_Toc33452248"/>
      <w:r/>
      <w:bookmarkStart w:id="91" w:name="_Toc135142676"/>
      <w:r/>
      <w:bookmarkStart w:id="92" w:name="_Toc161067503"/>
      <w:r/>
      <w:r/>
    </w:p>
    <w:p>
      <w:pPr>
        <w:pStyle w:val="892"/>
        <w:jc w:val="center"/>
        <w:rPr>
          <w:rStyle w:val="1211"/>
          <w:sz w:val="32"/>
          <w:szCs w:val="32"/>
        </w:rPr>
      </w:pPr>
      <w:r/>
      <w:bookmarkStart w:id="93" w:name="_Toc161126687"/>
      <w:r/>
      <w:bookmarkStart w:id="94" w:name="_Toc173229835"/>
      <w:r/>
      <w:bookmarkStart w:id="95" w:name="_Toc202340136"/>
      <w:r>
        <w:rPr>
          <w:rStyle w:val="1211"/>
          <w:rFonts w:hint="eastAsia"/>
          <w:sz w:val="32"/>
          <w:szCs w:val="32"/>
        </w:rPr>
        <w:t xml:space="preserve">第六章</w:t>
      </w:r>
      <w:r>
        <w:rPr>
          <w:rStyle w:val="1211"/>
          <w:rFonts w:hint="eastAsia"/>
          <w:sz w:val="32"/>
          <w:szCs w:val="32"/>
        </w:rPr>
        <w:t xml:space="preserve"> </w:t>
      </w:r>
      <w:bookmarkEnd w:id="87"/>
      <w:r/>
      <w:bookmarkEnd w:id="88"/>
      <w:r/>
      <w:bookmarkEnd w:id="89"/>
      <w:r/>
      <w:bookmarkEnd w:id="90"/>
      <w:r>
        <w:rPr>
          <w:rStyle w:val="1211"/>
          <w:rFonts w:hint="eastAsia"/>
          <w:sz w:val="32"/>
          <w:szCs w:val="32"/>
        </w:rPr>
        <w:t xml:space="preserve">采购合同</w:t>
      </w:r>
      <w:bookmarkEnd w:id="91"/>
      <w:r>
        <w:rPr>
          <w:rStyle w:val="1211"/>
          <w:rFonts w:hint="eastAsia"/>
          <w:sz w:val="32"/>
          <w:szCs w:val="32"/>
        </w:rPr>
        <w:t xml:space="preserve">文本</w:t>
      </w:r>
      <w:bookmarkEnd w:id="92"/>
      <w:r/>
      <w:bookmarkEnd w:id="93"/>
      <w:r/>
      <w:bookmarkEnd w:id="94"/>
      <w:r/>
      <w:bookmarkEnd w:id="95"/>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昆山市柏庐高级中学</w:t>
      </w:r>
      <w:r>
        <w:rPr>
          <w:rFonts w:hint="eastAsia" w:ascii="宋体" w:hAnsi="宋体"/>
          <w:szCs w:val="21"/>
        </w:rPr>
        <w:t xml:space="preserve">物业管理服务项目；</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w:t>
      </w:r>
      <w:r>
        <w:rPr>
          <w:rFonts w:ascii="宋体" w:hAnsi="宋体"/>
          <w:szCs w:val="21"/>
        </w:rPr>
        <w:t xml:space="preserve">6</w:t>
      </w:r>
      <w:r>
        <w:rPr>
          <w:rFonts w:hint="eastAsia" w:ascii="宋体" w:hAnsi="宋体"/>
          <w:szCs w:val="21"/>
        </w:rPr>
        <w:t xml:space="preserve">-</w:t>
      </w:r>
      <w:r>
        <w:rPr>
          <w:rFonts w:ascii="宋体" w:hAnsi="宋体"/>
          <w:szCs w:val="21"/>
        </w:rPr>
        <w:t xml:space="preserve">0040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96"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24</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96"/>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7" w:name="_Toc62807501"/>
      <w:r/>
      <w:bookmarkStart w:id="98" w:name="_Toc62807508"/>
      <w:r/>
      <w:bookmarkStart w:id="99" w:name="_Toc135142677"/>
      <w:r/>
      <w:bookmarkStart w:id="100" w:name="_Toc33452249"/>
      <w:r/>
      <w:bookmarkStart w:id="101" w:name="_Toc63583490"/>
      <w:r/>
      <w:bookmarkStart w:id="102" w:name="_Toc173229836"/>
      <w:r/>
      <w:bookmarkStart w:id="103" w:name="_Toc161126688"/>
      <w:r/>
      <w:bookmarkStart w:id="104"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0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w:t>
      </w:r>
      <w:r>
        <w:rPr>
          <w:rFonts w:hint="eastAsia" w:ascii="宋体" w:hAnsi="宋体"/>
          <w:szCs w:val="21"/>
        </w:rPr>
        <w:t xml:space="preserve">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211"/>
          <w:b/>
          <w:sz w:val="32"/>
          <w:szCs w:val="32"/>
        </w:rPr>
      </w:pPr>
      <w:r>
        <w:rPr>
          <w:rStyle w:val="1211"/>
          <w:rFonts w:hint="eastAsia"/>
          <w:b/>
          <w:sz w:val="32"/>
          <w:szCs w:val="32"/>
        </w:rPr>
        <w:br w:type="page" w:clear="all"/>
      </w:r>
      <w:r/>
    </w:p>
    <w:p>
      <w:pPr>
        <w:pStyle w:val="892"/>
        <w:jc w:val="center"/>
        <w:rPr>
          <w:rStyle w:val="1211"/>
          <w:bCs w:val="0"/>
          <w:sz w:val="32"/>
          <w:szCs w:val="32"/>
        </w:rPr>
      </w:pPr>
      <w:r/>
      <w:bookmarkStart w:id="105" w:name="_Toc202340137"/>
      <w:r>
        <w:rPr>
          <w:rStyle w:val="1211"/>
          <w:rFonts w:hint="eastAsia"/>
          <w:bCs w:val="0"/>
          <w:sz w:val="32"/>
          <w:szCs w:val="32"/>
        </w:rPr>
        <w:t xml:space="preserve">第七章</w:t>
      </w:r>
      <w:r>
        <w:rPr>
          <w:rStyle w:val="1211"/>
          <w:rFonts w:hint="eastAsia"/>
          <w:bCs w:val="0"/>
          <w:sz w:val="32"/>
          <w:szCs w:val="32"/>
        </w:rPr>
        <w:t xml:space="preserve"> </w:t>
      </w:r>
      <w:bookmarkStart w:id="106" w:name="gpcItem_SubmitDocStruct"/>
      <w:r/>
      <w:bookmarkEnd w:id="97"/>
      <w:r/>
      <w:bookmarkEnd w:id="98"/>
      <w:r/>
      <w:bookmarkEnd w:id="99"/>
      <w:r/>
      <w:bookmarkEnd w:id="100"/>
      <w:r/>
      <w:bookmarkEnd w:id="101"/>
      <w:r>
        <w:rPr>
          <w:rStyle w:val="1211"/>
          <w:rFonts w:hint="eastAsia"/>
          <w:bCs w:val="0"/>
          <w:sz w:val="32"/>
          <w:szCs w:val="32"/>
        </w:rPr>
        <w:t xml:space="preserve">响应文件格式</w:t>
      </w:r>
      <w:bookmarkEnd w:id="102"/>
      <w:r/>
      <w:bookmarkEnd w:id="103"/>
      <w:r/>
      <w:bookmarkEnd w:id="104"/>
      <w:r/>
      <w:bookmarkEnd w:id="105"/>
      <w:r/>
      <w:bookmarkEnd w:id="106"/>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93"/>
        <w:spacing w:before="0" w:after="0" w:line="360" w:lineRule="auto"/>
        <w:rPr>
          <w:rFonts w:ascii="黑体" w:hAnsi="黑体"/>
          <w:lang w:val="zh-CN"/>
        </w:rPr>
      </w:pPr>
      <w:r/>
      <w:bookmarkStart w:id="107" w:name="_Toc161126689"/>
      <w:r/>
      <w:bookmarkStart w:id="108"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07"/>
      <w:r/>
      <w:bookmarkEnd w:id="108"/>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0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0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90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0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05"/>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0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88"/>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9" w:name="_Ref507166820"/>
      <w:r/>
      <w:bookmarkStart w:id="110" w:name="_Toc519686651"/>
      <w:r/>
      <w:bookmarkStart w:id="111" w:name="_Ref33617519"/>
      <w:r/>
      <w:bookmarkStart w:id="112" w:name="_Toc62807510"/>
      <w:r/>
      <w:bookmarkStart w:id="113" w:name="_Ref15302737"/>
      <w:r/>
      <w:bookmarkStart w:id="114" w:name="_Toc161067518"/>
      <w:r/>
      <w:r/>
    </w:p>
    <w:p>
      <w:pPr>
        <w:pStyle w:val="893"/>
        <w:spacing w:before="0" w:after="0" w:line="360" w:lineRule="auto"/>
        <w:rPr>
          <w:rFonts w:ascii="黑体" w:hAnsi="黑体"/>
          <w:u w:val="single"/>
          <w:lang w:val="zh-CN"/>
        </w:rPr>
      </w:pPr>
      <w:r/>
      <w:bookmarkStart w:id="115" w:name="_Toc161126690"/>
      <w:r>
        <w:rPr>
          <w:rFonts w:hint="eastAsia" w:ascii="黑体" w:hAnsi="黑体"/>
          <w:u w:val="single"/>
          <w:lang w:val="zh-CN"/>
        </w:rPr>
        <w:t xml:space="preserve">二</w:t>
      </w:r>
      <w:bookmarkEnd w:id="109"/>
      <w:r/>
      <w:bookmarkEnd w:id="110"/>
      <w:r/>
      <w:bookmarkEnd w:id="111"/>
      <w:r/>
      <w:bookmarkEnd w:id="112"/>
      <w:r/>
      <w:bookmarkEnd w:id="113"/>
      <w:r>
        <w:rPr>
          <w:rFonts w:hint="eastAsia" w:ascii="黑体" w:hAnsi="黑体"/>
          <w:u w:val="single"/>
          <w:lang w:val="zh-CN"/>
        </w:rPr>
        <w:t xml:space="preserve">、谈判响应</w:t>
      </w:r>
      <w:r>
        <w:rPr>
          <w:rFonts w:ascii="黑体" w:hAnsi="黑体"/>
          <w:u w:val="single"/>
          <w:lang w:val="zh-CN"/>
        </w:rPr>
        <w:t xml:space="preserve">函</w:t>
      </w:r>
      <w:bookmarkEnd w:id="114"/>
      <w:r/>
      <w:bookmarkEnd w:id="115"/>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6" w:name="_Toc161067519"/>
      <w:r/>
      <w:r/>
    </w:p>
    <w:p>
      <w:pPr>
        <w:pStyle w:val="893"/>
        <w:spacing w:before="0" w:after="0" w:line="360" w:lineRule="auto"/>
        <w:rPr>
          <w:rFonts w:ascii="黑体" w:hAnsi="黑体"/>
          <w:u w:val="single"/>
          <w:lang w:val="zh-CN"/>
        </w:rPr>
      </w:pPr>
      <w:r/>
      <w:bookmarkStart w:id="117" w:name="_Toc161126691"/>
      <w:r>
        <w:rPr>
          <w:rFonts w:hint="eastAsia" w:ascii="黑体" w:hAnsi="黑体"/>
          <w:u w:val="single"/>
          <w:lang w:val="zh-CN"/>
        </w:rPr>
        <w:t xml:space="preserve">三、</w:t>
      </w:r>
      <w:r>
        <w:rPr>
          <w:rFonts w:ascii="黑体" w:hAnsi="黑体"/>
          <w:u w:val="single"/>
          <w:lang w:val="zh-CN"/>
        </w:rPr>
        <w:t xml:space="preserve">中小企业声明函</w:t>
      </w:r>
      <w:bookmarkEnd w:id="116"/>
      <w:r/>
      <w:bookmarkEnd w:id="117"/>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18" w:name="_Hlk130376042"/>
      <w:r>
        <w:rPr>
          <w:rFonts w:hint="eastAsia" w:ascii="宋体" w:hAnsi="宋体"/>
          <w:b/>
          <w:sz w:val="18"/>
          <w:szCs w:val="18"/>
        </w:rPr>
        <w:t xml:space="preserve">物业管理</w:t>
      </w:r>
      <w:bookmarkEnd w:id="11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9" w:name="_Toc161126692"/>
      <w:r/>
      <w:bookmarkStart w:id="120" w:name="_Toc161067520"/>
      <w:r/>
      <w:r/>
    </w:p>
    <w:p>
      <w:pPr>
        <w:pStyle w:val="893"/>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19"/>
      <w:r/>
      <w:bookmarkEnd w:id="120"/>
      <w:r/>
      <w:r/>
    </w:p>
    <w:p>
      <w:pPr>
        <w:pStyle w:val="1302"/>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30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0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02"/>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1" w:name="_Ref33617535"/>
      <w:r/>
      <w:bookmarkStart w:id="122" w:name="_Toc62807514"/>
      <w:r/>
      <w:bookmarkStart w:id="123" w:name="_Toc161067521"/>
      <w:r/>
      <w:r/>
    </w:p>
    <w:p>
      <w:pPr>
        <w:pStyle w:val="893"/>
        <w:spacing w:before="0" w:after="0" w:line="360" w:lineRule="auto"/>
        <w:rPr>
          <w:rFonts w:ascii="黑体" w:hAnsi="黑体"/>
          <w:u w:val="single"/>
          <w:lang w:val="zh-CN"/>
        </w:rPr>
      </w:pPr>
      <w:r/>
      <w:bookmarkStart w:id="124"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21"/>
      <w:r/>
      <w:bookmarkEnd w:id="122"/>
      <w:r/>
      <w:bookmarkEnd w:id="123"/>
      <w:r/>
      <w:bookmarkEnd w:id="124"/>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5" w:name="_Toc161067522"/>
      <w:r/>
      <w:r/>
    </w:p>
    <w:p>
      <w:pPr>
        <w:pStyle w:val="893"/>
        <w:spacing w:before="0" w:after="0" w:line="360" w:lineRule="auto"/>
        <w:rPr>
          <w:rFonts w:ascii="黑体" w:hAnsi="黑体"/>
          <w:u w:val="single"/>
          <w:lang w:val="zh-CN"/>
        </w:rPr>
      </w:pPr>
      <w:r/>
      <w:bookmarkStart w:id="126" w:name="_Toc161126694"/>
      <w:r>
        <w:rPr>
          <w:rFonts w:hint="eastAsia" w:ascii="黑体" w:hAnsi="黑体"/>
          <w:u w:val="single"/>
          <w:lang w:val="zh-CN"/>
        </w:rPr>
        <w:t xml:space="preserve">六、</w:t>
      </w:r>
      <w:r>
        <w:rPr>
          <w:rFonts w:ascii="黑体" w:hAnsi="黑体"/>
          <w:u w:val="single"/>
          <w:lang w:val="zh-CN"/>
        </w:rPr>
        <w:t xml:space="preserve">开标一览表</w:t>
      </w:r>
      <w:bookmarkEnd w:id="125"/>
      <w:r/>
      <w:bookmarkEnd w:id="126"/>
      <w:r/>
      <w:r/>
    </w:p>
    <w:p>
      <w:pPr>
        <w:pStyle w:val="942"/>
        <w:jc w:val="center"/>
        <w:rPr>
          <w:rFonts w:cs="Times New Roman"/>
          <w:color w:val="000000"/>
          <w:sz w:val="21"/>
          <w:szCs w:val="21"/>
        </w:rPr>
      </w:pPr>
      <w:r>
        <w:rPr>
          <w:rFonts w:cs="Times New Roman"/>
          <w:color w:val="000000"/>
          <w:sz w:val="21"/>
          <w:szCs w:val="21"/>
        </w:rPr>
        <w:t xml:space="preserve">开标一览表（总报价）</w:t>
      </w:r>
      <w:r/>
    </w:p>
    <w:p>
      <w:pPr>
        <w:pStyle w:val="942"/>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42"/>
        <w:rPr>
          <w:rFonts w:cs="Times New Roman"/>
          <w:color w:val="000000"/>
          <w:sz w:val="21"/>
          <w:szCs w:val="21"/>
        </w:rPr>
      </w:pPr>
      <w:r>
        <w:rPr>
          <w:rFonts w:cs="Times New Roman"/>
          <w:color w:val="000000"/>
          <w:sz w:val="21"/>
          <w:szCs w:val="21"/>
        </w:rPr>
        <w:t xml:space="preserve">项目编号：</w:t>
      </w:r>
      <w:r/>
    </w:p>
    <w:p>
      <w:pPr>
        <w:pStyle w:val="942"/>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42"/>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42"/>
        <w:rPr>
          <w:rFonts w:cs="Times New Roman"/>
          <w:color w:val="000000"/>
          <w:sz w:val="21"/>
          <w:szCs w:val="21"/>
        </w:rPr>
      </w:pPr>
      <w:r>
        <w:rPr>
          <w:rFonts w:cs="Times New Roman"/>
          <w:color w:val="000000"/>
          <w:sz w:val="21"/>
          <w:szCs w:val="21"/>
        </w:rPr>
        <w:t xml:space="preserve">填写说明：</w:t>
      </w:r>
      <w:r/>
    </w:p>
    <w:p>
      <w:pPr>
        <w:pStyle w:val="942"/>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42"/>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7" w:name="_Toc161067523"/>
      <w:r/>
      <w:bookmarkStart w:id="128" w:name="_GoBack"/>
      <w:r/>
      <w:bookmarkEnd w:id="128"/>
      <w:r/>
      <w:r/>
    </w:p>
    <w:p>
      <w:pPr>
        <w:pStyle w:val="893"/>
        <w:spacing w:before="0" w:after="0" w:line="360" w:lineRule="auto"/>
        <w:rPr>
          <w:rFonts w:ascii="黑体" w:hAnsi="黑体"/>
          <w:u w:val="single"/>
          <w:lang w:val="zh-CN"/>
        </w:rPr>
      </w:pPr>
      <w:r/>
      <w:bookmarkStart w:id="129" w:name="_Toc161126695"/>
      <w:r>
        <w:rPr>
          <w:rFonts w:hint="eastAsia" w:ascii="黑体" w:hAnsi="黑体"/>
          <w:u w:val="single"/>
          <w:lang w:val="zh-CN"/>
        </w:rPr>
        <w:t xml:space="preserve">七、报价分析表</w:t>
      </w:r>
      <w:bookmarkEnd w:id="127"/>
      <w:r/>
      <w:bookmarkEnd w:id="129"/>
      <w:r/>
      <w:r/>
    </w:p>
    <w:tbl>
      <w:tblPr>
        <w:tblStyle w:val="9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213"/>
        <w:gridCol w:w="754"/>
        <w:gridCol w:w="1284"/>
        <w:gridCol w:w="921"/>
        <w:gridCol w:w="1076"/>
        <w:gridCol w:w="1232"/>
        <w:gridCol w:w="2170"/>
      </w:tblGrid>
      <w:tr>
        <w:trPr>
          <w:trHeight w:val="50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一、人员费用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其余费用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人员费用合计：</w:t>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b/>
                <w:color w:val="000000"/>
                <w:sz w:val="21"/>
              </w:rPr>
              <w:t xml:space="preserve">其他</w:t>
            </w:r>
            <w:r>
              <w:rPr>
                <w:rFonts w:ascii="SimSun" w:hAnsi="SimSun" w:eastAsia="SimSun" w:cs="SimSun"/>
                <w:b/>
                <w:color w:val="000000"/>
                <w:sz w:val="21"/>
              </w:rPr>
              <w:t xml:space="preserve">费用</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spacing w:before="0" w:after="0" w:line="57" w:lineRule="atLeast"/>
            </w:pPr>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三、税金</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（人员费用+其他费用）*（税率：___）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rPr>
                <w:rFonts w:ascii="SimSun" w:hAnsi="SimSun" w:eastAsia="SimSun" w:cs="SimSun"/>
                <w:color w:val="000000"/>
                <w:sz w:val="21"/>
              </w:rPr>
              <w:t xml:space="preserve">费用合计：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总报价（大写）：</w:t>
            </w:r>
            <w:r/>
          </w:p>
        </w:tc>
      </w:tr>
    </w:tbl>
    <w:p>
      <w:pPr>
        <w:jc w:val="right"/>
        <w:spacing w:line="360" w:lineRule="auto"/>
        <w:rPr>
          <w:rFonts w:hint="eastAsia" w:ascii="宋体" w:hAnsi="宋体"/>
          <w:highlight w:val="none"/>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32" w:name="OLE_LINK50"/>
      <w:r/>
      <w:bookmarkStart w:id="133"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报价应包括以下费用且不考虑任何享受优惠政策的情况：</w:t>
      </w:r>
      <w:r>
        <w:rPr>
          <w:rFonts w:hint="eastAsia" w:ascii="宋体" w:hAnsi="宋体"/>
          <w:b/>
          <w:color w:val="000000" w:themeColor="text1"/>
          <w:szCs w:val="21"/>
          <w:highlight w:val="white"/>
        </w:rPr>
        <w:t xml:space="preserve">人员工资（不低于苏州市最低工资标准）、法定的社会保险、住房公积金</w:t>
      </w:r>
      <w:r>
        <w:rPr>
          <w:rFonts w:ascii="SimSun" w:hAnsi="SimSun" w:eastAsia="SimSun" w:cs="SimSun"/>
          <w:b/>
          <w:color w:val="000000"/>
          <w:sz w:val="21"/>
        </w:rPr>
        <w:t xml:space="preserve">、</w:t>
      </w:r>
      <w:r>
        <w:rPr>
          <w:rFonts w:ascii="SimSun" w:hAnsi="SimSun" w:eastAsia="SimSun" w:cs="SimSun"/>
          <w:b/>
          <w:color w:val="000000"/>
          <w:sz w:val="21"/>
        </w:rPr>
        <w:t xml:space="preserve">加班费</w:t>
      </w:r>
      <w:r>
        <w:rPr>
          <w:rFonts w:ascii="SimSun" w:hAnsi="SimSun" w:eastAsia="SimSun" w:cs="SimSun"/>
          <w:b/>
          <w:color w:val="000000"/>
          <w:sz w:val="21"/>
        </w:rPr>
        <w:t xml:space="preserve">（</w:t>
      </w:r>
      <w:r>
        <w:rPr>
          <w:rFonts w:ascii="SimSun" w:hAnsi="SimSun" w:eastAsia="SimSun" w:cs="SimSun"/>
          <w:b/>
          <w:color w:val="000000"/>
          <w:sz w:val="21"/>
        </w:rPr>
        <w:t xml:space="preserve">法定</w:t>
      </w:r>
      <w:r>
        <w:rPr>
          <w:rFonts w:ascii="SimSun" w:hAnsi="SimSun" w:eastAsia="SimSun" w:cs="SimSun"/>
          <w:b/>
          <w:color w:val="000000"/>
          <w:sz w:val="21"/>
        </w:rPr>
        <w:t xml:space="preserve">节假日</w:t>
      </w:r>
      <w:r>
        <w:rPr>
          <w:rFonts w:ascii="SimSun" w:hAnsi="SimSun" w:eastAsia="SimSun" w:cs="SimSun"/>
          <w:b/>
          <w:color w:val="000000"/>
          <w:sz w:val="21"/>
        </w:rPr>
        <w:t xml:space="preserve">）</w:t>
      </w:r>
      <w:r>
        <w:rPr>
          <w:rFonts w:ascii="SimSun" w:hAnsi="SimSun" w:eastAsia="SimSun" w:cs="SimSun"/>
          <w:b/>
          <w:color w:val="000000"/>
          <w:sz w:val="21"/>
        </w:rPr>
        <w:t xml:space="preserve">、</w:t>
      </w:r>
      <w:r>
        <w:rPr>
          <w:rFonts w:ascii="SimSun" w:hAnsi="SimSun" w:eastAsia="SimSun" w:cs="SimSun"/>
          <w:b/>
          <w:color w:val="000000"/>
          <w:sz w:val="21"/>
        </w:rPr>
        <w:t xml:space="preserve">高温补贴（高温岗位）</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高温补贴、管理费、税费（物业服务税率为6%，若为小规模纳税人须提供相关证明材料）等各项其他费用支出；</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2.2本项目人员的月工资标准不得低于苏州市最低工资标准要求。遇到法律法规规定的最低工资调整，其中人工费用相应浮动，由供应商自行承担；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3.示例：以合法合</w:t>
      </w:r>
      <w:r>
        <w:rPr>
          <w:rFonts w:hint="eastAsia" w:ascii="宋体" w:hAnsi="宋体"/>
          <w:b/>
          <w:color w:val="000000" w:themeColor="text1"/>
          <w:szCs w:val="21"/>
        </w:rPr>
        <w:t xml:space="preserve">规</w:t>
      </w:r>
      <w:r>
        <w:rPr>
          <w:rFonts w:hint="eastAsia" w:ascii="宋体" w:hAnsi="宋体"/>
          <w:b/>
          <w:color w:val="000000" w:themeColor="text1"/>
          <w:szCs w:val="21"/>
        </w:rPr>
        <w:t xml:space="preserve">物业企业A为例，其报价构成为：人员工资部分2660元（按最低工资计算，不可低于该标准），社会保险部分1223.15元（按最低缴费基数和最低缴费比例计算，不可低</w:t>
      </w:r>
      <w:r>
        <w:rPr>
          <w:rFonts w:hint="eastAsia" w:ascii="宋体" w:hAnsi="宋体"/>
          <w:b/>
          <w:color w:val="000000" w:themeColor="text1"/>
          <w:szCs w:val="21"/>
        </w:rPr>
        <w:t xml:space="preserve">于该</w:t>
      </w:r>
      <w:r>
        <w:rPr>
          <w:rFonts w:hint="eastAsia" w:ascii="宋体" w:hAnsi="宋体"/>
          <w:b/>
          <w:szCs w:val="21"/>
        </w:rPr>
        <w:t xml:space="preserve">标准），住房公积金249元（按最低缴费金额，企业承担双边为498元），高温补</w:t>
      </w:r>
      <w:r>
        <w:rPr>
          <w:rFonts w:hint="eastAsia" w:ascii="宋体" w:hAnsi="宋体"/>
          <w:b/>
          <w:color w:val="000000" w:themeColor="text1"/>
          <w:szCs w:val="21"/>
        </w:rPr>
        <w:t xml:space="preserve">贴部分100元（按6、7、8、9月每月300元，全年1200元均摊到每月计算），加班费（法定节假日）397.47元（按全年共13个节假日需支付三倍工资折合到每月计算），此外管理费部分由企业结合自身实际情况计算。</w:t>
      </w:r>
      <w:bookmarkEnd w:id="132"/>
      <w:r/>
      <w:bookmarkEnd w:id="133"/>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93"/>
        <w:spacing w:before="0" w:after="0" w:line="360" w:lineRule="auto"/>
        <w:rPr>
          <w:rFonts w:ascii="黑体" w:hAnsi="黑体"/>
          <w:u w:val="single"/>
          <w:lang w:val="zh-CN"/>
        </w:rPr>
      </w:pPr>
      <w:r/>
      <w:bookmarkStart w:id="134"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34"/>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5" w:name="_Toc161067525"/>
      <w:r/>
      <w:r/>
    </w:p>
    <w:p>
      <w:pPr>
        <w:pStyle w:val="893"/>
        <w:spacing w:before="0" w:after="0" w:line="360" w:lineRule="auto"/>
        <w:rPr>
          <w:rFonts w:ascii="黑体" w:hAnsi="黑体"/>
          <w:u w:val="single"/>
          <w:lang w:val="zh-CN"/>
        </w:rPr>
      </w:pPr>
      <w:r/>
      <w:bookmarkStart w:id="136"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6"/>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5"/>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93"/>
        <w:spacing w:before="0" w:after="0" w:line="360" w:lineRule="auto"/>
        <w:rPr>
          <w:rFonts w:ascii="黑体" w:hAnsi="黑体"/>
          <w:u w:val="single"/>
          <w:lang w:val="zh-CN"/>
        </w:rPr>
      </w:pPr>
      <w:r/>
      <w:bookmarkStart w:id="137" w:name="_Toc161126698"/>
      <w:r>
        <w:rPr>
          <w:rFonts w:hint="eastAsia" w:ascii="黑体" w:hAnsi="黑体"/>
          <w:u w:val="single"/>
          <w:lang w:val="zh-CN"/>
        </w:rPr>
        <w:t xml:space="preserve">十、</w:t>
      </w:r>
      <w:bookmarkEnd w:id="137"/>
      <w:r>
        <w:rPr>
          <w:rFonts w:ascii="黑体" w:hAnsi="黑体"/>
          <w:u w:val="single"/>
          <w:lang w:val="zh-CN"/>
        </w:rPr>
        <w:t xml:space="preserve">人员配置表</w:t>
      </w:r>
      <w:bookmarkStart w:id="138" w:name="_Toc161126699"/>
      <w:r/>
      <w:r/>
    </w:p>
    <w:p>
      <w:pPr>
        <w:pStyle w:val="1146"/>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8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8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8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8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8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80"/>
              <w:jc w:val="center"/>
              <w:rPr>
                <w:rFonts w:hAnsi="宋体" w:eastAsia="宋体"/>
                <w:sz w:val="21"/>
                <w:szCs w:val="21"/>
              </w:rPr>
            </w:pPr>
            <w:r>
              <w:rPr>
                <w:rFonts w:hAnsi="宋体" w:eastAsia="宋体"/>
                <w:sz w:val="21"/>
                <w:szCs w:val="21"/>
              </w:rPr>
            </w:r>
            <w:r/>
          </w:p>
        </w:tc>
      </w:tr>
    </w:tbl>
    <w:p>
      <w:pPr>
        <w:pStyle w:val="1279"/>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80"/>
        <w:jc w:val="right"/>
        <w:spacing w:line="360" w:lineRule="auto"/>
        <w:rPr>
          <w:rFonts w:hAnsi="宋体" w:eastAsia="宋体"/>
          <w:sz w:val="21"/>
          <w:szCs w:val="21"/>
        </w:rPr>
      </w:pPr>
      <w:r>
        <w:rPr>
          <w:rFonts w:hAnsi="宋体" w:eastAsia="宋体"/>
          <w:sz w:val="21"/>
          <w:szCs w:val="21"/>
        </w:rPr>
        <w:t xml:space="preserve">投标人：（公章）</w:t>
      </w:r>
      <w:r/>
    </w:p>
    <w:p>
      <w:pPr>
        <w:pStyle w:val="128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80"/>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46"/>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93"/>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8"/>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2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2"/>
      </w:rPr>
      <w:framePr w:wrap="around" w:vAnchor="text" w:hAnchor="margin" w:xAlign="center" w:y="1"/>
    </w:pPr>
    <w:r>
      <w:rPr>
        <w:rStyle w:val="952"/>
      </w:rPr>
      <w:fldChar w:fldCharType="begin"/>
    </w:r>
    <w:r>
      <w:rPr>
        <w:rStyle w:val="952"/>
      </w:rPr>
      <w:instrText xml:space="preserve">PAGE  </w:instrText>
    </w:r>
    <w:r>
      <w:rPr>
        <w:rStyle w:val="952"/>
      </w:rPr>
      <w:fldChar w:fldCharType="end"/>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2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2"/>
      </w:rPr>
      <w:framePr w:wrap="around" w:vAnchor="text" w:hAnchor="margin" w:xAlign="center" w:y="1"/>
    </w:pPr>
    <w:r>
      <w:rPr>
        <w:rStyle w:val="952"/>
      </w:rPr>
      <w:fldChar w:fldCharType="begin"/>
    </w:r>
    <w:r>
      <w:rPr>
        <w:rStyle w:val="952"/>
      </w:rPr>
      <w:instrText xml:space="preserve">PAGE  </w:instrText>
    </w:r>
    <w:r>
      <w:rPr>
        <w:rStyle w:val="952"/>
      </w:rPr>
      <w:fldChar w:fldCharType="end"/>
    </w:r>
    <w:r/>
  </w:p>
  <w:p>
    <w:pPr>
      <w:pStyle w:val="9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2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w:t>
    </w:r>
    <w:r>
      <w:rPr>
        <w:rFonts w:ascii="宋体" w:hAnsi="宋体"/>
      </w:rPr>
      <w:t xml:space="preserve">6</w:t>
    </w:r>
    <w:r>
      <w:rPr>
        <w:rFonts w:hint="eastAsia" w:ascii="宋体" w:hAnsi="宋体"/>
      </w:rPr>
      <w:t xml:space="preserve">-</w:t>
    </w:r>
    <w:r>
      <w:rPr>
        <w:rFonts w:ascii="宋体" w:hAnsi="宋体"/>
      </w:rPr>
      <w:t xml:space="preserve">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苏州市公共资源交易中心昆山分中心（昆山市政府集中采购中心）</w:t>
    </w:r>
    <w:r>
      <w:t xml:space="preserve">      </w:t>
    </w:r>
    <w:r>
      <w:rPr>
        <w:rFonts w:hint="eastAsia"/>
      </w:rPr>
      <w:t xml:space="preserve">项目编号：</w:t>
    </w:r>
    <w:bookmarkStart w:id="2" w:name="OLE_LINK2"/>
    <w:r>
      <w:rPr>
        <w:rFonts w:hint="eastAsia" w:ascii="宋体" w:hAnsi="宋体"/>
      </w:rPr>
      <w:t xml:space="preserve">JSZC-320583-JZCG-T202</w:t>
    </w:r>
    <w:r>
      <w:rPr>
        <w:rFonts w:ascii="宋体" w:hAnsi="宋体"/>
      </w:rPr>
      <w:t xml:space="preserve">6</w:t>
    </w:r>
    <w:r>
      <w:rPr>
        <w:rFonts w:hint="eastAsia" w:ascii="宋体" w:hAnsi="宋体"/>
      </w:rPr>
      <w:t xml:space="preserve">-</w:t>
    </w:r>
    <w:r>
      <w:rPr>
        <w:rFonts w:ascii="宋体" w:hAnsi="宋体"/>
      </w:rPr>
      <w:t xml:space="preserve">0040</w:t>
    </w:r>
    <w:bookmarkEnd w:id="2"/>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w:t>
    </w:r>
    <w:r>
      <w:rPr>
        <w:rFonts w:ascii="宋体" w:hAnsi="宋体"/>
      </w:rPr>
      <w:t xml:space="preserve">6</w:t>
    </w:r>
    <w:r>
      <w:rPr>
        <w:rFonts w:hint="eastAsia" w:ascii="宋体" w:hAnsi="宋体"/>
      </w:rPr>
      <w:t xml:space="preserve">-</w:t>
    </w:r>
    <w:r>
      <w:rPr>
        <w:rFonts w:ascii="宋体" w:hAnsi="宋体"/>
      </w:rPr>
      <w:t xml:space="preserve">0040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w:t>
    </w:r>
    <w:r>
      <w:rPr>
        <w:rFonts w:ascii="宋体" w:hAnsi="宋体"/>
      </w:rPr>
      <w:t xml:space="preserve">6</w:t>
    </w:r>
    <w:r>
      <w:rPr>
        <w:rFonts w:hint="eastAsia" w:ascii="宋体" w:hAnsi="宋体"/>
      </w:rPr>
      <w:t xml:space="preserve">-0</w:t>
    </w:r>
    <w:r>
      <w:rPr>
        <w:rFonts w:ascii="宋体" w:hAnsi="宋体"/>
      </w:rPr>
      <w:t xml:space="preserve">040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bullet"/>
      <w:pStyle w:val="117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22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14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4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26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decimal"/>
      <w:pStyle w:val="1134"/>
      <w:isLgl w:val="false"/>
      <w:suff w:val="tab"/>
      <w:lvlText w:val="%1．"/>
      <w:lvlJc w:val="left"/>
      <w:pPr>
        <w:ind w:left="720" w:hanging="720"/>
        <w:tabs>
          <w:tab w:val="left" w:pos="720" w:leader="none"/>
        </w:tabs>
      </w:pPr>
      <w:rPr>
        <w:rFonts w:hint="eastAsia"/>
      </w:rPr>
    </w:lvl>
    <w:lvl w:ilvl="1">
      <w:start w:val="1"/>
      <w:numFmt w:val="lowerLetter"/>
      <w:pStyle w:val="126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6"/>
      <w:isLgl w:val="false"/>
      <w:suff w:val="tab"/>
      <w:lvlText w:val="%5)"/>
      <w:lvlJc w:val="left"/>
      <w:pPr>
        <w:ind w:left="2100" w:hanging="420"/>
        <w:tabs>
          <w:tab w:val="left" w:pos="2100" w:leader="none"/>
        </w:tabs>
      </w:pPr>
    </w:lvl>
    <w:lvl w:ilvl="5">
      <w:start w:val="1"/>
      <w:numFmt w:val="lowerRoman"/>
      <w:pStyle w:val="897"/>
      <w:isLgl w:val="false"/>
      <w:suff w:val="tab"/>
      <w:lvlText w:val="%6."/>
      <w:lvlJc w:val="right"/>
      <w:pPr>
        <w:ind w:left="2520" w:hanging="420"/>
        <w:tabs>
          <w:tab w:val="left" w:pos="2520" w:leader="none"/>
        </w:tabs>
      </w:pPr>
    </w:lvl>
    <w:lvl w:ilvl="6">
      <w:start w:val="1"/>
      <w:numFmt w:val="decimal"/>
      <w:pStyle w:val="898"/>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129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9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7">
    <w:multiLevelType w:val="hybridMultilevel"/>
    <w:lvl w:ilvl="0">
      <w:start w:val="1"/>
      <w:numFmt w:val="bullet"/>
      <w:pStyle w:val="125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bullet"/>
      <w:pStyle w:val="126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16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32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5"/>
  </w:num>
  <w:num w:numId="2">
    <w:abstractNumId w:val="3"/>
  </w:num>
  <w:num w:numId="3">
    <w:abstractNumId w:val="0"/>
  </w:num>
  <w:num w:numId="4">
    <w:abstractNumId w:val="11"/>
  </w:num>
  <w:num w:numId="5">
    <w:abstractNumId w:val="1"/>
  </w:num>
  <w:num w:numId="6">
    <w:abstractNumId w:val="2"/>
  </w:num>
  <w:num w:numId="7">
    <w:abstractNumId w:val="7"/>
  </w:num>
  <w:num w:numId="8">
    <w:abstractNumId w:val="9"/>
  </w:num>
  <w:num w:numId="9">
    <w:abstractNumId w:val="4"/>
  </w:num>
  <w:num w:numId="10">
    <w:abstractNumId w:val="6"/>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1">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0">
    <w:name w:val="TOC Heading"/>
    <w:uiPriority w:val="39"/>
    <w:unhideWhenUsed/>
  </w:style>
  <w:style w:type="paragraph" w:styleId="891" w:default="1">
    <w:name w:val="Normal"/>
    <w:qFormat/>
    <w:pPr>
      <w:jc w:val="both"/>
      <w:widowControl w:val="off"/>
    </w:pPr>
    <w:rPr>
      <w:sz w:val="21"/>
      <w:szCs w:val="24"/>
    </w:rPr>
  </w:style>
  <w:style w:type="paragraph" w:styleId="892">
    <w:name w:val="Heading 1"/>
    <w:basedOn w:val="891"/>
    <w:next w:val="891"/>
    <w:link w:val="1097"/>
    <w:qFormat/>
    <w:pPr>
      <w:keepLines/>
      <w:keepNext/>
      <w:outlineLvl w:val="0"/>
    </w:pPr>
    <w:rPr>
      <w:rFonts w:ascii="Calibri" w:hAnsi="Calibri"/>
      <w:b/>
      <w:bCs/>
      <w:szCs w:val="44"/>
    </w:rPr>
  </w:style>
  <w:style w:type="paragraph" w:styleId="893">
    <w:name w:val="Heading 2"/>
    <w:basedOn w:val="891"/>
    <w:next w:val="891"/>
    <w:link w:val="1098"/>
    <w:qFormat/>
    <w:pPr>
      <w:keepLines/>
      <w:keepNext/>
      <w:spacing w:before="260" w:after="260" w:line="416" w:lineRule="auto"/>
      <w:outlineLvl w:val="1"/>
    </w:pPr>
    <w:rPr>
      <w:rFonts w:ascii="Arial" w:hAnsi="Arial" w:eastAsia="黑体"/>
      <w:b/>
      <w:bCs/>
      <w:sz w:val="32"/>
      <w:szCs w:val="32"/>
    </w:rPr>
  </w:style>
  <w:style w:type="paragraph" w:styleId="894">
    <w:name w:val="Heading 3"/>
    <w:basedOn w:val="891"/>
    <w:next w:val="891"/>
    <w:link w:val="1099"/>
    <w:uiPriority w:val="9"/>
    <w:qFormat/>
    <w:pPr>
      <w:ind w:left="200"/>
      <w:keepLines/>
      <w:keepNext/>
      <w:spacing w:before="20" w:after="20" w:line="416" w:lineRule="auto"/>
      <w:outlineLvl w:val="2"/>
    </w:pPr>
    <w:rPr>
      <w:rFonts w:ascii="Calibri" w:hAnsi="Calibri"/>
      <w:b/>
      <w:bCs/>
      <w:szCs w:val="32"/>
    </w:rPr>
  </w:style>
  <w:style w:type="paragraph" w:styleId="895">
    <w:name w:val="Heading 4"/>
    <w:basedOn w:val="891"/>
    <w:next w:val="891"/>
    <w:link w:val="1100"/>
    <w:qFormat/>
    <w:pPr>
      <w:keepLines/>
      <w:keepNext/>
      <w:spacing w:before="280" w:after="290" w:line="374" w:lineRule="auto"/>
      <w:outlineLvl w:val="3"/>
    </w:pPr>
    <w:rPr>
      <w:rFonts w:ascii="Arial" w:hAnsi="Arial" w:eastAsia="黑体"/>
      <w:b/>
      <w:sz w:val="28"/>
      <w:szCs w:val="20"/>
    </w:rPr>
  </w:style>
  <w:style w:type="paragraph" w:styleId="896">
    <w:name w:val="Heading 5"/>
    <w:basedOn w:val="891"/>
    <w:next w:val="891"/>
    <w:link w:val="1101"/>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7">
    <w:name w:val="Heading 6"/>
    <w:basedOn w:val="891"/>
    <w:next w:val="891"/>
    <w:link w:val="1102"/>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8">
    <w:name w:val="Heading 7"/>
    <w:basedOn w:val="891"/>
    <w:next w:val="891"/>
    <w:link w:val="1103"/>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9">
    <w:name w:val="Heading 8"/>
    <w:basedOn w:val="891"/>
    <w:next w:val="891"/>
    <w:link w:val="1104"/>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0">
    <w:name w:val="Heading 9"/>
    <w:basedOn w:val="891"/>
    <w:next w:val="891"/>
    <w:link w:val="1105"/>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toc 7"/>
    <w:basedOn w:val="891"/>
    <w:next w:val="891"/>
    <w:uiPriority w:val="39"/>
    <w:qFormat/>
    <w:pPr>
      <w:ind w:left="1440"/>
      <w:jc w:val="left"/>
      <w:spacing w:line="360" w:lineRule="auto"/>
    </w:pPr>
    <w:rPr>
      <w:rFonts w:ascii="Calibri" w:hAnsi="Calibri" w:cs="Calibri"/>
      <w:sz w:val="18"/>
      <w:szCs w:val="18"/>
    </w:rPr>
  </w:style>
  <w:style w:type="paragraph" w:styleId="905">
    <w:name w:val="Normal Indent"/>
    <w:basedOn w:val="891"/>
    <w:link w:val="1106"/>
    <w:qFormat/>
    <w:pPr>
      <w:ind w:firstLine="420"/>
      <w:jc w:val="left"/>
    </w:pPr>
    <w:rPr>
      <w:rFonts w:ascii="Calibri" w:hAnsi="Calibri" w:eastAsia="楷体_GB2312"/>
      <w:sz w:val="24"/>
      <w:szCs w:val="20"/>
    </w:rPr>
  </w:style>
  <w:style w:type="paragraph" w:styleId="906">
    <w:name w:val="Caption"/>
    <w:basedOn w:val="891"/>
    <w:next w:val="891"/>
    <w:uiPriority w:val="35"/>
    <w:qFormat/>
    <w:pPr>
      <w:ind w:left="640" w:hanging="640"/>
      <w:jc w:val="center"/>
    </w:pPr>
    <w:rPr>
      <w:rFonts w:ascii="BankGothic Lt BT" w:hAnsi="BankGothic Lt BT" w:cs="Arial"/>
      <w:sz w:val="32"/>
    </w:rPr>
  </w:style>
  <w:style w:type="paragraph" w:styleId="907">
    <w:name w:val="Document Map"/>
    <w:basedOn w:val="891"/>
    <w:link w:val="1107"/>
    <w:uiPriority w:val="99"/>
    <w:semiHidden/>
    <w:qFormat/>
    <w:pPr>
      <w:shd w:val="clear" w:color="auto" w:fill="000080"/>
    </w:pPr>
    <w:rPr>
      <w:szCs w:val="20"/>
    </w:rPr>
  </w:style>
  <w:style w:type="paragraph" w:styleId="908">
    <w:name w:val="annotation text"/>
    <w:basedOn w:val="891"/>
    <w:link w:val="1108"/>
    <w:uiPriority w:val="99"/>
    <w:unhideWhenUsed/>
    <w:qFormat/>
    <w:pPr>
      <w:jc w:val="left"/>
    </w:pPr>
  </w:style>
  <w:style w:type="paragraph" w:styleId="909">
    <w:name w:val="Salutation"/>
    <w:basedOn w:val="891"/>
    <w:next w:val="891"/>
    <w:qFormat/>
    <w:rPr>
      <w:rFonts w:ascii="宋体" w:hAnsi="宋体"/>
      <w:spacing w:val="20"/>
      <w:sz w:val="24"/>
      <w:szCs w:val="22"/>
      <w:lang w:eastAsia="en-US" w:bidi="en-US"/>
    </w:rPr>
  </w:style>
  <w:style w:type="paragraph" w:styleId="910">
    <w:name w:val="Body Text 3"/>
    <w:basedOn w:val="891"/>
    <w:link w:val="1109"/>
    <w:qFormat/>
    <w:pPr>
      <w:ind w:firstLine="250"/>
      <w:spacing w:after="120" w:line="300" w:lineRule="auto"/>
    </w:pPr>
    <w:rPr>
      <w:sz w:val="16"/>
      <w:szCs w:val="16"/>
    </w:rPr>
  </w:style>
  <w:style w:type="paragraph" w:styleId="911">
    <w:name w:val="Closing"/>
    <w:basedOn w:val="891"/>
    <w:qFormat/>
    <w:pPr>
      <w:ind w:left="100"/>
    </w:pPr>
    <w:rPr>
      <w:rFonts w:ascii="宋体" w:hAnsi="宋体"/>
      <w:spacing w:val="20"/>
      <w:sz w:val="24"/>
      <w:szCs w:val="22"/>
      <w:lang w:eastAsia="en-US" w:bidi="en-US"/>
    </w:rPr>
  </w:style>
  <w:style w:type="paragraph" w:styleId="912">
    <w:name w:val="Body Text"/>
    <w:basedOn w:val="891"/>
    <w:link w:val="1110"/>
    <w:uiPriority w:val="99"/>
    <w:qFormat/>
    <w:pPr>
      <w:tabs>
        <w:tab w:val="left" w:pos="5250" w:leader="none"/>
      </w:tabs>
    </w:pPr>
    <w:rPr>
      <w:rFonts w:ascii="Calibri" w:hAnsi="Calibri"/>
      <w:sz w:val="28"/>
    </w:rPr>
  </w:style>
  <w:style w:type="paragraph" w:styleId="913">
    <w:name w:val="Body Text Indent"/>
    <w:basedOn w:val="891"/>
    <w:link w:val="1111"/>
    <w:qFormat/>
    <w:pPr>
      <w:ind w:left="570"/>
      <w:spacing w:line="520" w:lineRule="exact"/>
    </w:pPr>
    <w:rPr>
      <w:rFonts w:ascii="方正仿宋简体" w:hAnsi="创艺简仿宋" w:eastAsia="方正仿宋简体"/>
      <w:sz w:val="24"/>
      <w:szCs w:val="20"/>
    </w:rPr>
  </w:style>
  <w:style w:type="paragraph" w:styleId="914">
    <w:name w:val="List 2"/>
    <w:basedOn w:val="891"/>
    <w:qFormat/>
    <w:pPr>
      <w:ind w:left="100" w:hanging="200"/>
    </w:pPr>
    <w:rPr>
      <w:lang w:eastAsia="en-US" w:bidi="en-US"/>
    </w:rPr>
  </w:style>
  <w:style w:type="paragraph" w:styleId="915">
    <w:name w:val="Block Text"/>
    <w:basedOn w:val="891"/>
    <w:qFormat/>
    <w:pPr>
      <w:ind w:left="113" w:right="113"/>
      <w:jc w:val="center"/>
    </w:pPr>
    <w:rPr>
      <w:rFonts w:ascii="仿宋_GB2312" w:eastAsia="仿宋_GB2312"/>
      <w:b/>
      <w:szCs w:val="20"/>
    </w:rPr>
  </w:style>
  <w:style w:type="paragraph" w:styleId="916">
    <w:name w:val="List Bullet 2"/>
    <w:basedOn w:val="891"/>
    <w:qFormat/>
    <w:pPr>
      <w:ind w:left="780" w:hanging="360"/>
      <w:tabs>
        <w:tab w:val="left" w:pos="780" w:leader="none"/>
      </w:tabs>
      <w:outlineLvl w:val="0"/>
    </w:pPr>
    <w:rPr>
      <w:color w:val="0000ff"/>
      <w:sz w:val="24"/>
      <w:szCs w:val="20"/>
    </w:rPr>
  </w:style>
  <w:style w:type="paragraph" w:styleId="917">
    <w:name w:val="toc 5"/>
    <w:basedOn w:val="891"/>
    <w:next w:val="891"/>
    <w:uiPriority w:val="39"/>
    <w:qFormat/>
    <w:pPr>
      <w:ind w:left="960"/>
      <w:jc w:val="left"/>
      <w:spacing w:line="360" w:lineRule="auto"/>
    </w:pPr>
    <w:rPr>
      <w:rFonts w:ascii="Calibri" w:hAnsi="Calibri" w:cs="Calibri"/>
      <w:sz w:val="18"/>
      <w:szCs w:val="18"/>
    </w:rPr>
  </w:style>
  <w:style w:type="paragraph" w:styleId="918">
    <w:name w:val="toc 3"/>
    <w:basedOn w:val="891"/>
    <w:next w:val="891"/>
    <w:uiPriority w:val="39"/>
    <w:qFormat/>
    <w:pPr>
      <w:ind w:left="840"/>
    </w:pPr>
  </w:style>
  <w:style w:type="paragraph" w:styleId="919">
    <w:name w:val="Plain Text"/>
    <w:basedOn w:val="891"/>
    <w:link w:val="1112"/>
    <w:qFormat/>
    <w:rPr>
      <w:rFonts w:ascii="宋体" w:hAnsi="Courier New" w:eastAsia="楷体_GB2312"/>
      <w:sz w:val="28"/>
      <w:szCs w:val="20"/>
    </w:rPr>
  </w:style>
  <w:style w:type="paragraph" w:styleId="920">
    <w:name w:val="toc 8"/>
    <w:basedOn w:val="891"/>
    <w:next w:val="891"/>
    <w:uiPriority w:val="39"/>
    <w:qFormat/>
    <w:pPr>
      <w:ind w:left="1680"/>
      <w:jc w:val="left"/>
      <w:spacing w:line="360" w:lineRule="auto"/>
    </w:pPr>
    <w:rPr>
      <w:rFonts w:ascii="Calibri" w:hAnsi="Calibri" w:cs="Calibri"/>
      <w:sz w:val="18"/>
      <w:szCs w:val="18"/>
    </w:rPr>
  </w:style>
  <w:style w:type="paragraph" w:styleId="921">
    <w:name w:val="Date"/>
    <w:basedOn w:val="891"/>
    <w:next w:val="891"/>
    <w:link w:val="1113"/>
    <w:uiPriority w:val="99"/>
    <w:qFormat/>
    <w:pPr>
      <w:ind w:left="100"/>
    </w:pPr>
    <w:rPr>
      <w:rFonts w:ascii="Calibri" w:hAnsi="Calibri"/>
      <w:sz w:val="28"/>
    </w:rPr>
  </w:style>
  <w:style w:type="paragraph" w:styleId="922">
    <w:name w:val="Body Text Indent 2"/>
    <w:basedOn w:val="891"/>
    <w:link w:val="1114"/>
    <w:qFormat/>
    <w:pPr>
      <w:ind w:firstLine="570"/>
      <w:spacing w:line="520" w:lineRule="exact"/>
    </w:pPr>
    <w:rPr>
      <w:rFonts w:ascii="方正仿宋简体" w:hAnsi="创艺简仿宋" w:eastAsia="方正仿宋简体"/>
      <w:bCs/>
      <w:sz w:val="24"/>
      <w:szCs w:val="20"/>
    </w:rPr>
  </w:style>
  <w:style w:type="paragraph" w:styleId="923">
    <w:name w:val="endnote text"/>
    <w:basedOn w:val="891"/>
    <w:link w:val="1377"/>
    <w:uiPriority w:val="99"/>
    <w:semiHidden/>
    <w:unhideWhenUsed/>
    <w:qFormat/>
    <w:rPr>
      <w:rFonts w:ascii="Calibri" w:hAnsi="Calibri"/>
      <w:sz w:val="20"/>
    </w:rPr>
  </w:style>
  <w:style w:type="paragraph" w:styleId="924">
    <w:name w:val="Balloon Text"/>
    <w:basedOn w:val="891"/>
    <w:link w:val="1115"/>
    <w:qFormat/>
    <w:rPr>
      <w:sz w:val="18"/>
      <w:szCs w:val="18"/>
    </w:rPr>
  </w:style>
  <w:style w:type="paragraph" w:styleId="925">
    <w:name w:val="Footer"/>
    <w:basedOn w:val="891"/>
    <w:link w:val="1116"/>
    <w:qFormat/>
    <w:pPr>
      <w:jc w:val="left"/>
      <w:tabs>
        <w:tab w:val="center" w:pos="4153" w:leader="none"/>
        <w:tab w:val="right" w:pos="8306" w:leader="none"/>
      </w:tabs>
    </w:pPr>
    <w:rPr>
      <w:sz w:val="18"/>
      <w:szCs w:val="18"/>
    </w:rPr>
  </w:style>
  <w:style w:type="paragraph" w:styleId="926">
    <w:name w:val="Header"/>
    <w:basedOn w:val="891"/>
    <w:link w:val="1117"/>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7">
    <w:name w:val="toc 1"/>
    <w:basedOn w:val="891"/>
    <w:next w:val="891"/>
    <w:uiPriority w:val="39"/>
    <w:qFormat/>
    <w:rPr>
      <w:sz w:val="30"/>
    </w:rPr>
  </w:style>
  <w:style w:type="paragraph" w:styleId="928">
    <w:name w:val="toc 4"/>
    <w:basedOn w:val="891"/>
    <w:next w:val="891"/>
    <w:uiPriority w:val="39"/>
    <w:qFormat/>
    <w:pPr>
      <w:ind w:left="720"/>
      <w:jc w:val="left"/>
      <w:spacing w:line="360" w:lineRule="auto"/>
    </w:pPr>
    <w:rPr>
      <w:rFonts w:ascii="Calibri" w:hAnsi="Calibri" w:cs="Calibri"/>
      <w:sz w:val="18"/>
      <w:szCs w:val="18"/>
    </w:rPr>
  </w:style>
  <w:style w:type="paragraph" w:styleId="929">
    <w:name w:val="index heading"/>
    <w:basedOn w:val="891"/>
    <w:next w:val="930"/>
    <w:semiHidden/>
    <w:qFormat/>
    <w:pPr>
      <w:jc w:val="left"/>
      <w:spacing w:after="200" w:line="276" w:lineRule="auto"/>
      <w:widowControl/>
    </w:pPr>
    <w:rPr>
      <w:rFonts w:ascii="Arial" w:hAnsi="Arial" w:cs="Arial"/>
      <w:b/>
      <w:bCs/>
      <w:sz w:val="22"/>
      <w:szCs w:val="22"/>
      <w:lang w:eastAsia="en-US" w:bidi="en-US"/>
    </w:rPr>
  </w:style>
  <w:style w:type="paragraph" w:styleId="930">
    <w:name w:val="index 1"/>
    <w:basedOn w:val="891"/>
    <w:next w:val="891"/>
    <w:qFormat/>
    <w:rPr>
      <w:b/>
      <w:bCs/>
    </w:rPr>
  </w:style>
  <w:style w:type="paragraph" w:styleId="931">
    <w:name w:val="Subtitle"/>
    <w:basedOn w:val="891"/>
    <w:next w:val="891"/>
    <w:link w:val="1118"/>
    <w:uiPriority w:val="11"/>
    <w:qFormat/>
    <w:pPr>
      <w:jc w:val="left"/>
      <w:spacing w:after="200" w:line="276" w:lineRule="auto"/>
      <w:widowControl/>
    </w:pPr>
    <w:rPr>
      <w:rFonts w:ascii="Calibri" w:hAnsi="Calibri"/>
    </w:rPr>
  </w:style>
  <w:style w:type="paragraph" w:styleId="932">
    <w:name w:val="List"/>
    <w:basedOn w:val="891"/>
    <w:qFormat/>
    <w:pPr>
      <w:ind w:left="420" w:hanging="420"/>
    </w:pPr>
    <w:rPr>
      <w:szCs w:val="20"/>
    </w:rPr>
  </w:style>
  <w:style w:type="paragraph" w:styleId="933">
    <w:name w:val="footnote text"/>
    <w:basedOn w:val="891"/>
    <w:link w:val="1376"/>
    <w:uiPriority w:val="99"/>
    <w:semiHidden/>
    <w:unhideWhenUsed/>
    <w:qFormat/>
    <w:pPr>
      <w:spacing w:after="40"/>
    </w:pPr>
    <w:rPr>
      <w:rFonts w:ascii="Calibri" w:hAnsi="Calibri"/>
      <w:sz w:val="18"/>
    </w:rPr>
  </w:style>
  <w:style w:type="paragraph" w:styleId="934">
    <w:name w:val="toc 6"/>
    <w:basedOn w:val="891"/>
    <w:next w:val="891"/>
    <w:uiPriority w:val="39"/>
    <w:qFormat/>
    <w:pPr>
      <w:ind w:left="2100"/>
    </w:pPr>
  </w:style>
  <w:style w:type="paragraph" w:styleId="935">
    <w:name w:val="Body Text Indent 3"/>
    <w:basedOn w:val="891"/>
    <w:qFormat/>
    <w:pPr>
      <w:ind w:left="659"/>
      <w:spacing w:line="360" w:lineRule="auto"/>
    </w:pPr>
    <w:rPr>
      <w:rFonts w:ascii="宋体" w:hAnsi="宋体"/>
      <w:sz w:val="24"/>
    </w:rPr>
  </w:style>
  <w:style w:type="paragraph" w:styleId="936">
    <w:name w:val="table of figures"/>
    <w:basedOn w:val="891"/>
    <w:next w:val="891"/>
    <w:uiPriority w:val="99"/>
    <w:unhideWhenUsed/>
    <w:qFormat/>
    <w:rPr>
      <w:rFonts w:ascii="Calibri" w:hAnsi="Calibri"/>
    </w:rPr>
  </w:style>
  <w:style w:type="paragraph" w:styleId="937">
    <w:name w:val="toc 2"/>
    <w:basedOn w:val="891"/>
    <w:next w:val="891"/>
    <w:uiPriority w:val="39"/>
    <w:qFormat/>
    <w:pPr>
      <w:ind w:left="420"/>
    </w:pPr>
  </w:style>
  <w:style w:type="paragraph" w:styleId="938">
    <w:name w:val="toc 9"/>
    <w:basedOn w:val="891"/>
    <w:next w:val="891"/>
    <w:uiPriority w:val="39"/>
    <w:qFormat/>
    <w:pPr>
      <w:ind w:left="1920"/>
      <w:jc w:val="left"/>
      <w:spacing w:line="360" w:lineRule="auto"/>
    </w:pPr>
    <w:rPr>
      <w:rFonts w:ascii="Calibri" w:hAnsi="Calibri" w:cs="Calibri"/>
      <w:sz w:val="18"/>
      <w:szCs w:val="18"/>
    </w:rPr>
  </w:style>
  <w:style w:type="paragraph" w:styleId="939">
    <w:name w:val="Body Text 2"/>
    <w:basedOn w:val="891"/>
    <w:qFormat/>
    <w:pPr>
      <w:spacing w:after="120" w:line="480" w:lineRule="auto"/>
    </w:pPr>
  </w:style>
  <w:style w:type="paragraph" w:styleId="940">
    <w:name w:val="List Continue 2"/>
    <w:basedOn w:val="891"/>
    <w:qFormat/>
    <w:pPr>
      <w:ind w:left="840"/>
      <w:spacing w:after="120"/>
    </w:pPr>
    <w:rPr>
      <w:lang w:eastAsia="en-US" w:bidi="en-US"/>
    </w:rPr>
  </w:style>
  <w:style w:type="paragraph" w:styleId="941">
    <w:name w:val="HTML Preformatted"/>
    <w:basedOn w:val="891"/>
    <w:link w:val="131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2">
    <w:name w:val="Normal (Web)"/>
    <w:basedOn w:val="891"/>
    <w:uiPriority w:val="99"/>
    <w:unhideWhenUsed/>
    <w:qFormat/>
    <w:pPr>
      <w:jc w:val="left"/>
      <w:spacing w:before="100" w:beforeAutospacing="1" w:after="100" w:afterAutospacing="1"/>
      <w:widowControl/>
    </w:pPr>
    <w:rPr>
      <w:rFonts w:ascii="宋体" w:hAnsi="宋体" w:cs="宋体"/>
      <w:sz w:val="24"/>
    </w:rPr>
  </w:style>
  <w:style w:type="paragraph" w:styleId="943">
    <w:name w:val="Title"/>
    <w:basedOn w:val="891"/>
    <w:next w:val="891"/>
    <w:link w:val="1119"/>
    <w:qFormat/>
    <w:pPr>
      <w:contextualSpacing/>
      <w:jc w:val="left"/>
      <w:spacing w:after="300"/>
      <w:widowControl/>
    </w:pPr>
    <w:rPr>
      <w:rFonts w:ascii="Cambria" w:hAnsi="Cambria"/>
      <w:smallCaps/>
      <w:sz w:val="52"/>
      <w:szCs w:val="52"/>
      <w:lang w:eastAsia="en-US" w:bidi="en-US"/>
    </w:rPr>
  </w:style>
  <w:style w:type="paragraph" w:styleId="944">
    <w:name w:val="annotation subject"/>
    <w:basedOn w:val="908"/>
    <w:next w:val="908"/>
    <w:link w:val="1120"/>
    <w:uiPriority w:val="99"/>
    <w:semiHidden/>
    <w:unhideWhenUsed/>
    <w:qFormat/>
    <w:rPr>
      <w:b/>
      <w:bCs/>
    </w:rPr>
  </w:style>
  <w:style w:type="paragraph" w:styleId="945">
    <w:name w:val="Body Text First Indent"/>
    <w:next w:val="946"/>
    <w:link w:val="1121"/>
    <w:uiPriority w:val="99"/>
    <w:unhideWhenUsed/>
    <w:qFormat/>
    <w:pPr>
      <w:ind w:firstLine="420"/>
      <w:spacing w:before="200" w:after="120" w:line="276" w:lineRule="auto"/>
    </w:pPr>
    <w:rPr>
      <w:rFonts w:ascii="Cambria" w:hAnsi="Cambria"/>
      <w:sz w:val="21"/>
      <w:szCs w:val="24"/>
    </w:rPr>
  </w:style>
  <w:style w:type="paragraph" w:styleId="946" w:customStyle="1">
    <w:name w:val="样式 正文首行缩进 + 首行缩进:  1 字符"/>
    <w:basedOn w:val="891"/>
    <w:next w:val="926"/>
    <w:qFormat/>
    <w:pPr>
      <w:ind w:firstLine="200"/>
      <w:jc w:val="left"/>
      <w:spacing w:after="40" w:line="276" w:lineRule="auto"/>
      <w:widowControl/>
    </w:pPr>
    <w:rPr>
      <w:rFonts w:ascii="Cambria" w:hAnsi="Cambria"/>
      <w:sz w:val="22"/>
      <w:szCs w:val="20"/>
      <w:lang w:eastAsia="en-US" w:bidi="en-US"/>
    </w:rPr>
  </w:style>
  <w:style w:type="paragraph" w:styleId="947">
    <w:name w:val="Body Text First Indent 2"/>
    <w:basedOn w:val="913"/>
    <w:link w:val="1363"/>
    <w:semiHidden/>
    <w:unhideWhenUsed/>
    <w:qFormat/>
    <w:pPr>
      <w:ind w:left="420" w:firstLine="420"/>
      <w:spacing w:after="120" w:line="240" w:lineRule="auto"/>
    </w:pPr>
    <w:rPr>
      <w:rFonts w:ascii="Times New Roman" w:hAnsi="Times New Roman" w:eastAsia="宋体"/>
      <w:sz w:val="21"/>
      <w:szCs w:val="24"/>
    </w:rPr>
  </w:style>
  <w:style w:type="table" w:styleId="948">
    <w:name w:val="Table Grid"/>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9">
    <w:name w:val="Table Theme"/>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22"/>
    <w:qFormat/>
    <w:rPr>
      <w:b/>
      <w:bCs/>
    </w:rPr>
  </w:style>
  <w:style w:type="character" w:styleId="951">
    <w:name w:val="endnote reference"/>
    <w:basedOn w:val="901"/>
    <w:uiPriority w:val="99"/>
    <w:semiHidden/>
    <w:unhideWhenUsed/>
    <w:qFormat/>
    <w:rPr>
      <w:vertAlign w:val="superscript"/>
    </w:rPr>
  </w:style>
  <w:style w:type="character" w:styleId="952">
    <w:name w:val="page number"/>
    <w:basedOn w:val="901"/>
    <w:uiPriority w:val="99"/>
    <w:qFormat/>
  </w:style>
  <w:style w:type="character" w:styleId="953">
    <w:name w:val="FollowedHyperlink"/>
    <w:uiPriority w:val="99"/>
    <w:qFormat/>
    <w:rPr>
      <w:color w:val="800080"/>
      <w:u w:val="single"/>
    </w:rPr>
  </w:style>
  <w:style w:type="character" w:styleId="954">
    <w:name w:val="Emphasis"/>
    <w:basedOn w:val="901"/>
    <w:qFormat/>
  </w:style>
  <w:style w:type="character" w:styleId="955">
    <w:name w:val="Hyperlink"/>
    <w:uiPriority w:val="99"/>
    <w:qFormat/>
    <w:rPr>
      <w:color w:val="0000ff"/>
      <w:u w:val="single"/>
    </w:rPr>
  </w:style>
  <w:style w:type="character" w:styleId="956">
    <w:name w:val="annotation reference"/>
    <w:basedOn w:val="901"/>
    <w:uiPriority w:val="99"/>
    <w:semiHidden/>
    <w:unhideWhenUsed/>
    <w:qFormat/>
    <w:rPr>
      <w:sz w:val="21"/>
      <w:szCs w:val="21"/>
    </w:rPr>
  </w:style>
  <w:style w:type="character" w:styleId="957">
    <w:name w:val="footnote reference"/>
    <w:uiPriority w:val="99"/>
    <w:unhideWhenUsed/>
    <w:qFormat/>
    <w:rPr>
      <w:vertAlign w:val="superscript"/>
    </w:rPr>
  </w:style>
  <w:style w:type="character" w:styleId="958" w:customStyle="1">
    <w:name w:val="Heading 1 Char"/>
    <w:basedOn w:val="901"/>
    <w:uiPriority w:val="9"/>
    <w:rPr>
      <w:rFonts w:ascii="Arial" w:hAnsi="Arial" w:eastAsia="Arial" w:cs="Arial"/>
      <w:sz w:val="40"/>
      <w:szCs w:val="40"/>
    </w:rPr>
  </w:style>
  <w:style w:type="character" w:styleId="959" w:customStyle="1">
    <w:name w:val="Heading 2 Char"/>
    <w:basedOn w:val="901"/>
    <w:uiPriority w:val="9"/>
    <w:rPr>
      <w:rFonts w:ascii="Arial" w:hAnsi="Arial" w:eastAsia="Arial" w:cs="Arial"/>
      <w:sz w:val="34"/>
    </w:rPr>
  </w:style>
  <w:style w:type="character" w:styleId="960" w:customStyle="1">
    <w:name w:val="Heading 5 Char"/>
    <w:basedOn w:val="901"/>
    <w:uiPriority w:val="9"/>
    <w:qFormat/>
    <w:rPr>
      <w:rFonts w:ascii="Arial" w:hAnsi="Arial" w:eastAsia="Arial" w:cs="Arial"/>
      <w:b/>
      <w:bCs/>
      <w:sz w:val="24"/>
      <w:szCs w:val="24"/>
    </w:rPr>
  </w:style>
  <w:style w:type="character" w:styleId="961" w:customStyle="1">
    <w:name w:val="Heading 6 Char"/>
    <w:basedOn w:val="901"/>
    <w:uiPriority w:val="9"/>
    <w:rPr>
      <w:rFonts w:ascii="Arial" w:hAnsi="Arial" w:eastAsia="Arial" w:cs="Arial"/>
      <w:b/>
      <w:bCs/>
      <w:sz w:val="22"/>
      <w:szCs w:val="22"/>
    </w:rPr>
  </w:style>
  <w:style w:type="character" w:styleId="962" w:customStyle="1">
    <w:name w:val="Heading 7 Char"/>
    <w:basedOn w:val="901"/>
    <w:uiPriority w:val="9"/>
    <w:rPr>
      <w:rFonts w:ascii="Arial" w:hAnsi="Arial" w:eastAsia="Arial" w:cs="Arial"/>
      <w:b/>
      <w:bCs/>
      <w:i/>
      <w:iCs/>
      <w:sz w:val="22"/>
      <w:szCs w:val="22"/>
    </w:rPr>
  </w:style>
  <w:style w:type="character" w:styleId="963" w:customStyle="1">
    <w:name w:val="Heading 8 Char"/>
    <w:basedOn w:val="901"/>
    <w:uiPriority w:val="9"/>
    <w:rPr>
      <w:rFonts w:ascii="Arial" w:hAnsi="Arial" w:eastAsia="Arial" w:cs="Arial"/>
      <w:i/>
      <w:iCs/>
      <w:sz w:val="22"/>
      <w:szCs w:val="22"/>
    </w:rPr>
  </w:style>
  <w:style w:type="character" w:styleId="964" w:customStyle="1">
    <w:name w:val="Heading 9 Char"/>
    <w:basedOn w:val="901"/>
    <w:uiPriority w:val="9"/>
    <w:qFormat/>
    <w:rPr>
      <w:rFonts w:ascii="Arial" w:hAnsi="Arial" w:eastAsia="Arial" w:cs="Arial"/>
      <w:i/>
      <w:iCs/>
      <w:sz w:val="21"/>
      <w:szCs w:val="21"/>
    </w:rPr>
  </w:style>
  <w:style w:type="character" w:styleId="965" w:customStyle="1">
    <w:name w:val="Title Char"/>
    <w:basedOn w:val="901"/>
    <w:uiPriority w:val="10"/>
    <w:rPr>
      <w:sz w:val="48"/>
      <w:szCs w:val="48"/>
    </w:rPr>
  </w:style>
  <w:style w:type="character" w:styleId="966" w:customStyle="1">
    <w:name w:val="Subtitle Char"/>
    <w:basedOn w:val="901"/>
    <w:uiPriority w:val="11"/>
    <w:rPr>
      <w:sz w:val="24"/>
      <w:szCs w:val="24"/>
    </w:rPr>
  </w:style>
  <w:style w:type="character" w:styleId="967" w:customStyle="1">
    <w:name w:val="Quote Char"/>
    <w:uiPriority w:val="29"/>
    <w:rPr>
      <w:i/>
    </w:rPr>
  </w:style>
  <w:style w:type="character" w:styleId="968" w:customStyle="1">
    <w:name w:val="Intense Quote Char"/>
    <w:uiPriority w:val="30"/>
    <w:rPr>
      <w:i/>
    </w:rPr>
  </w:style>
  <w:style w:type="table" w:styleId="969" w:customStyle="1">
    <w:name w:val="Table Grid Light"/>
    <w:basedOn w:val="90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0" w:customStyle="1">
    <w:name w:val="无格式表格 11"/>
    <w:basedOn w:val="9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90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90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90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90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basedOn w:val="902"/>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basedOn w:val="90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basedOn w:val="902"/>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basedOn w:val="902"/>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basedOn w:val="902"/>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basedOn w:val="902"/>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90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basedOn w:val="902"/>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902"/>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网格表 31"/>
    <w:basedOn w:val="90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basedOn w:val="902"/>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902"/>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90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basedOn w:val="902"/>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98" w:customStyle="1">
    <w:name w:val="Grid Table 4 - Accent 2"/>
    <w:basedOn w:val="902"/>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9" w:customStyle="1">
    <w:name w:val="Grid Table 4 - Accent 3"/>
    <w:basedOn w:val="9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0" w:customStyle="1">
    <w:name w:val="Grid Table 4 - Accent 4"/>
    <w:basedOn w:val="902"/>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1" w:customStyle="1">
    <w:name w:val="Grid Table 4 - Accent 5"/>
    <w:basedOn w:val="9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2" w:customStyle="1">
    <w:name w:val="Grid Table 4 - Accent 6"/>
    <w:basedOn w:val="902"/>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3" w:customStyle="1">
    <w:name w:val="网格表 5 深色1"/>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basedOn w:val="9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5" w:customStyle="1">
    <w:name w:val="Grid Table 5 Dark - Accent 2"/>
    <w:basedOn w:val="9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6" w:customStyle="1">
    <w:name w:val="Grid Table 5 Dark - Accent 3"/>
    <w:basedOn w:val="9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7" w:customStyle="1">
    <w:name w:val="Grid Table 5 Dark- Accent 4"/>
    <w:basedOn w:val="9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8" w:customStyle="1">
    <w:name w:val="Grid Table 5 Dark - Accent 5"/>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9" w:customStyle="1">
    <w:name w:val="Grid Table 5 Dark - Accent 6"/>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0" w:customStyle="1">
    <w:name w:val="网格表 6 彩色1"/>
    <w:basedOn w:val="90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1" w:customStyle="1">
    <w:name w:val="Grid Table 6 Colorful - Accent 1"/>
    <w:basedOn w:val="902"/>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2" w:customStyle="1">
    <w:name w:val="Grid Table 6 Colorful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3" w:customStyle="1">
    <w:name w:val="Grid Table 6 Colorful - Accent 3"/>
    <w:basedOn w:val="9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4" w:customStyle="1">
    <w:name w:val="Grid Table 6 Colorful - Accent 4"/>
    <w:basedOn w:val="902"/>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5" w:customStyle="1">
    <w:name w:val="Grid Table 6 Colorful - Accent 5"/>
    <w:basedOn w:val="902"/>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6" w:customStyle="1">
    <w:name w:val="Grid Table 6 Colorful - Accent 6"/>
    <w:basedOn w:val="902"/>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7" w:customStyle="1">
    <w:name w:val="网格表 7 彩色1"/>
    <w:basedOn w:val="90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basedOn w:val="90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90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9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902"/>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9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9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basedOn w:val="90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basedOn w:val="9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basedOn w:val="9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basedOn w:val="9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basedOn w:val="90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basedOn w:val="902"/>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basedOn w:val="9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1" w:customStyle="1">
    <w:name w:val="清单表 21"/>
    <w:basedOn w:val="90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2" w:customStyle="1">
    <w:name w:val="List Table 2 - Accent 1"/>
    <w:basedOn w:val="9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3" w:customStyle="1">
    <w:name w:val="List Table 2 - Accent 2"/>
    <w:basedOn w:val="902"/>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4" w:customStyle="1">
    <w:name w:val="List Table 2 - Accent 3"/>
    <w:basedOn w:val="9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5" w:customStyle="1">
    <w:name w:val="List Table 2 - Accent 4"/>
    <w:basedOn w:val="902"/>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6" w:customStyle="1">
    <w:name w:val="List Table 2 - Accent 5"/>
    <w:basedOn w:val="902"/>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7" w:customStyle="1">
    <w:name w:val="List Table 2 - Accent 6"/>
    <w:basedOn w:val="902"/>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8" w:customStyle="1">
    <w:name w:val="清单表 31"/>
    <w:basedOn w:val="9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basedOn w:val="902"/>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0" w:customStyle="1">
    <w:name w:val="List Table 3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1" w:customStyle="1">
    <w:name w:val="List Table 3 - Accent 3"/>
    <w:basedOn w:val="902"/>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2" w:customStyle="1">
    <w:name w:val="List Table 3 - Accent 4"/>
    <w:basedOn w:val="902"/>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3" w:customStyle="1">
    <w:name w:val="List Table 3 - Accent 5"/>
    <w:basedOn w:val="902"/>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44" w:customStyle="1">
    <w:name w:val="List Table 3 - Accent 6"/>
    <w:basedOn w:val="9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5" w:customStyle="1">
    <w:name w:val="清单表 41"/>
    <w:basedOn w:val="90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basedOn w:val="9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7" w:customStyle="1">
    <w:name w:val="List Table 4 - Accent 2"/>
    <w:basedOn w:val="9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8" w:customStyle="1">
    <w:name w:val="List Table 4 - Accent 3"/>
    <w:basedOn w:val="902"/>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9" w:customStyle="1">
    <w:name w:val="List Table 4 - Accent 4"/>
    <w:basedOn w:val="902"/>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0" w:customStyle="1">
    <w:name w:val="List Table 4 - Accent 5"/>
    <w:basedOn w:val="902"/>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1" w:customStyle="1">
    <w:name w:val="List Table 4 - Accent 6"/>
    <w:basedOn w:val="9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2" w:customStyle="1">
    <w:name w:val="清单表 5 深色1"/>
    <w:basedOn w:val="90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3" w:customStyle="1">
    <w:name w:val="List Table 5 Dark - Accent 1"/>
    <w:basedOn w:val="902"/>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54" w:customStyle="1">
    <w:name w:val="List Table 5 Dark - Accent 2"/>
    <w:basedOn w:val="902"/>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5" w:customStyle="1">
    <w:name w:val="List Table 5 Dark - Accent 3"/>
    <w:basedOn w:val="9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6" w:customStyle="1">
    <w:name w:val="List Table 5 Dark - Accent 4"/>
    <w:basedOn w:val="902"/>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7" w:customStyle="1">
    <w:name w:val="List Table 5 Dark - Accent 5"/>
    <w:basedOn w:val="902"/>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58" w:customStyle="1">
    <w:name w:val="List Table 5 Dark - Accent 6"/>
    <w:basedOn w:val="902"/>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9" w:customStyle="1">
    <w:name w:val="清单表 6 彩色1"/>
    <w:basedOn w:val="90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0" w:customStyle="1">
    <w:name w:val="List Table 6 Colorful - Accent 1"/>
    <w:basedOn w:val="902"/>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61" w:customStyle="1">
    <w:name w:val="List Table 6 Colorful - Accent 2"/>
    <w:basedOn w:val="902"/>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2" w:customStyle="1">
    <w:name w:val="List Table 6 Colorful - Accent 3"/>
    <w:basedOn w:val="902"/>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3" w:customStyle="1">
    <w:name w:val="List Table 6 Colorful - Accent 4"/>
    <w:basedOn w:val="902"/>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4" w:customStyle="1">
    <w:name w:val="List Table 6 Colorful - Accent 5"/>
    <w:basedOn w:val="902"/>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65" w:customStyle="1">
    <w:name w:val="List Table 6 Colorful - Accent 6"/>
    <w:basedOn w:val="9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6" w:customStyle="1">
    <w:name w:val="清单表 7 彩色1"/>
    <w:basedOn w:val="902"/>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basedOn w:val="90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basedOn w:val="902"/>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basedOn w:val="90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basedOn w:val="90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basedOn w:val="90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basedOn w:val="90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3" w:customStyle="1">
    <w:name w:val="Lined - Accent"/>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4" w:customStyle="1">
    <w:name w:val="Lined - Accent 1"/>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5" w:customStyle="1">
    <w:name w:val="Lined - Accent 2"/>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6" w:customStyle="1">
    <w:name w:val="Lined - Accent 3"/>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7" w:customStyle="1">
    <w:name w:val="Lined - Accent 4"/>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8" w:customStyle="1">
    <w:name w:val="Lined - Accent 5"/>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9" w:customStyle="1">
    <w:name w:val="Lined - Accent 6"/>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0" w:customStyle="1">
    <w:name w:val="Bordered &amp; Lined - Accent"/>
    <w:basedOn w:val="90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Bordered &amp; Lined - Accent 1"/>
    <w:basedOn w:val="90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82" w:customStyle="1">
    <w:name w:val="Bordered &amp; Lined - Accent 2"/>
    <w:basedOn w:val="9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3" w:customStyle="1">
    <w:name w:val="Bordered &amp; Lined - Accent 3"/>
    <w:basedOn w:val="9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4" w:customStyle="1">
    <w:name w:val="Bordered &amp; Lined - Accent 4"/>
    <w:basedOn w:val="90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5" w:customStyle="1">
    <w:name w:val="Bordered &amp; Lined - Accent 5"/>
    <w:basedOn w:val="90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6" w:customStyle="1">
    <w:name w:val="Bordered &amp; Lined - Accent 6"/>
    <w:basedOn w:val="90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7" w:customStyle="1">
    <w:name w:val="Bordered"/>
    <w:basedOn w:val="90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8" w:customStyle="1">
    <w:name w:val="Bordered - Accent 1"/>
    <w:basedOn w:val="9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9" w:customStyle="1">
    <w:name w:val="Bordered - Accent 2"/>
    <w:basedOn w:val="9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0" w:customStyle="1">
    <w:name w:val="Bordered - Accent 3"/>
    <w:basedOn w:val="9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1" w:customStyle="1">
    <w:name w:val="Bordered - Accent 4"/>
    <w:basedOn w:val="9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2" w:customStyle="1">
    <w:name w:val="Bordered - Accent 5"/>
    <w:basedOn w:val="9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93" w:customStyle="1">
    <w:name w:val="Bordered - Accent 6"/>
    <w:basedOn w:val="9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4" w:customStyle="1">
    <w:name w:val="Footnote Text Char"/>
    <w:uiPriority w:val="99"/>
    <w:qFormat/>
    <w:rPr>
      <w:sz w:val="18"/>
    </w:rPr>
  </w:style>
  <w:style w:type="character" w:styleId="1095" w:customStyle="1">
    <w:name w:val="Endnote Text Char"/>
    <w:uiPriority w:val="99"/>
    <w:qFormat/>
    <w:rPr>
      <w:sz w:val="20"/>
    </w:rPr>
  </w:style>
  <w:style w:type="paragraph" w:styleId="1096" w:customStyle="1">
    <w:name w:val="TOC 标题1"/>
    <w:uiPriority w:val="39"/>
    <w:unhideWhenUsed/>
    <w:qFormat/>
  </w:style>
  <w:style w:type="character" w:styleId="1097" w:customStyle="1">
    <w:name w:val="标题 1 字符"/>
    <w:link w:val="892"/>
    <w:uiPriority w:val="9"/>
    <w:qFormat/>
    <w:rPr>
      <w:rFonts w:ascii="Calibri" w:hAnsi="Calibri"/>
      <w:b/>
      <w:bCs/>
      <w:sz w:val="21"/>
      <w:szCs w:val="44"/>
    </w:rPr>
  </w:style>
  <w:style w:type="character" w:styleId="1098" w:customStyle="1">
    <w:name w:val="标题 2 字符1"/>
    <w:link w:val="893"/>
    <w:qFormat/>
    <w:rPr>
      <w:rFonts w:ascii="Arial" w:hAnsi="Arial" w:eastAsia="黑体"/>
      <w:b/>
      <w:bCs/>
      <w:sz w:val="32"/>
      <w:szCs w:val="32"/>
      <w:lang w:val="en-US" w:eastAsia="zh-CN" w:bidi="ar-SA"/>
    </w:rPr>
  </w:style>
  <w:style w:type="character" w:styleId="1099" w:customStyle="1">
    <w:name w:val="标题 3 字符"/>
    <w:link w:val="894"/>
    <w:uiPriority w:val="9"/>
    <w:qFormat/>
    <w:rPr>
      <w:rFonts w:eastAsia="宋体"/>
      <w:b/>
      <w:bCs/>
      <w:sz w:val="21"/>
      <w:szCs w:val="32"/>
      <w:lang w:val="en-US" w:eastAsia="zh-CN" w:bidi="ar-SA"/>
    </w:rPr>
  </w:style>
  <w:style w:type="character" w:styleId="1100" w:customStyle="1">
    <w:name w:val="标题 4 字符"/>
    <w:link w:val="895"/>
    <w:qFormat/>
    <w:rPr>
      <w:rFonts w:ascii="Arial" w:hAnsi="Arial" w:eastAsia="黑体"/>
      <w:b/>
      <w:sz w:val="28"/>
      <w:lang w:val="en-US" w:eastAsia="zh-CN" w:bidi="ar-SA"/>
    </w:rPr>
  </w:style>
  <w:style w:type="character" w:styleId="1101" w:customStyle="1">
    <w:name w:val="标题 5 字符"/>
    <w:link w:val="896"/>
    <w:uiPriority w:val="9"/>
    <w:qFormat/>
    <w:rPr>
      <w:rFonts w:ascii="Calibri" w:hAnsi="Calibri"/>
      <w:b/>
      <w:sz w:val="24"/>
    </w:rPr>
  </w:style>
  <w:style w:type="character" w:styleId="1102" w:customStyle="1">
    <w:name w:val="标题 6 字符"/>
    <w:link w:val="897"/>
    <w:uiPriority w:val="9"/>
    <w:qFormat/>
    <w:rPr>
      <w:rFonts w:ascii="Calibri" w:hAnsi="Calibri"/>
      <w:b/>
      <w:sz w:val="24"/>
    </w:rPr>
  </w:style>
  <w:style w:type="character" w:styleId="1103" w:customStyle="1">
    <w:name w:val="标题 7 字符"/>
    <w:link w:val="898"/>
    <w:uiPriority w:val="9"/>
    <w:qFormat/>
    <w:rPr>
      <w:rFonts w:ascii="Calibri" w:hAnsi="Calibri"/>
      <w:b/>
      <w:sz w:val="24"/>
    </w:rPr>
  </w:style>
  <w:style w:type="character" w:styleId="1104" w:customStyle="1">
    <w:name w:val="标题 8 字符"/>
    <w:link w:val="899"/>
    <w:uiPriority w:val="9"/>
    <w:qFormat/>
    <w:rPr>
      <w:rFonts w:ascii="Arial" w:hAnsi="Arial" w:eastAsia="黑体"/>
      <w:sz w:val="24"/>
      <w:szCs w:val="24"/>
      <w:lang w:val="en-US" w:eastAsia="zh-CN" w:bidi="ar-SA"/>
    </w:rPr>
  </w:style>
  <w:style w:type="character" w:styleId="1105" w:customStyle="1">
    <w:name w:val="标题 9 字符"/>
    <w:link w:val="900"/>
    <w:uiPriority w:val="9"/>
    <w:qFormat/>
    <w:rPr>
      <w:rFonts w:ascii="Arial" w:hAnsi="Arial" w:eastAsia="黑体"/>
      <w:sz w:val="21"/>
      <w:szCs w:val="21"/>
      <w:lang w:val="en-US" w:eastAsia="zh-CN" w:bidi="ar-SA"/>
    </w:rPr>
  </w:style>
  <w:style w:type="character" w:styleId="1106" w:customStyle="1">
    <w:name w:val="正文缩进 字符1"/>
    <w:link w:val="905"/>
    <w:qFormat/>
    <w:rPr>
      <w:rFonts w:eastAsia="楷体_GB2312"/>
      <w:sz w:val="24"/>
      <w:lang w:val="en-US" w:eastAsia="zh-CN" w:bidi="ar-SA"/>
    </w:rPr>
  </w:style>
  <w:style w:type="character" w:styleId="1107" w:customStyle="1">
    <w:name w:val="文档结构图 字符"/>
    <w:link w:val="907"/>
    <w:uiPriority w:val="99"/>
    <w:semiHidden/>
    <w:qFormat/>
    <w:rPr>
      <w:sz w:val="21"/>
      <w:shd w:val="clear" w:color="auto" w:fill="000080"/>
    </w:rPr>
  </w:style>
  <w:style w:type="character" w:styleId="1108" w:customStyle="1">
    <w:name w:val="批注文字 字符"/>
    <w:basedOn w:val="901"/>
    <w:link w:val="908"/>
    <w:uiPriority w:val="99"/>
    <w:qFormat/>
    <w:rPr>
      <w:sz w:val="21"/>
      <w:szCs w:val="24"/>
    </w:rPr>
  </w:style>
  <w:style w:type="character" w:styleId="1109" w:customStyle="1">
    <w:name w:val="正文文本 3 字符"/>
    <w:basedOn w:val="901"/>
    <w:link w:val="910"/>
    <w:qFormat/>
    <w:rPr>
      <w:sz w:val="16"/>
      <w:szCs w:val="16"/>
    </w:rPr>
  </w:style>
  <w:style w:type="character" w:styleId="1110" w:customStyle="1">
    <w:name w:val="正文文本 字符"/>
    <w:link w:val="912"/>
    <w:qFormat/>
    <w:rPr>
      <w:rFonts w:eastAsia="宋体"/>
      <w:sz w:val="28"/>
      <w:szCs w:val="24"/>
      <w:lang w:val="en-US" w:eastAsia="zh-CN" w:bidi="ar-SA"/>
    </w:rPr>
  </w:style>
  <w:style w:type="character" w:styleId="1111" w:customStyle="1">
    <w:name w:val="正文文本缩进 字符"/>
    <w:link w:val="913"/>
    <w:qFormat/>
    <w:rPr>
      <w:rFonts w:ascii="方正仿宋简体" w:hAnsi="创艺简仿宋" w:eastAsia="方正仿宋简体"/>
      <w:sz w:val="24"/>
    </w:rPr>
  </w:style>
  <w:style w:type="character" w:styleId="1112" w:customStyle="1">
    <w:name w:val="纯文本 字符"/>
    <w:link w:val="919"/>
    <w:qFormat/>
    <w:rPr>
      <w:rFonts w:ascii="宋体" w:hAnsi="Courier New" w:eastAsia="楷体_GB2312"/>
      <w:sz w:val="28"/>
      <w:lang w:val="en-US" w:eastAsia="zh-CN" w:bidi="ar-SA"/>
    </w:rPr>
  </w:style>
  <w:style w:type="character" w:styleId="1113" w:customStyle="1">
    <w:name w:val="日期 字符"/>
    <w:link w:val="921"/>
    <w:qFormat/>
    <w:rPr>
      <w:sz w:val="28"/>
      <w:szCs w:val="24"/>
    </w:rPr>
  </w:style>
  <w:style w:type="character" w:styleId="1114" w:customStyle="1">
    <w:name w:val="正文文本缩进 2 字符1"/>
    <w:link w:val="922"/>
    <w:qFormat/>
    <w:rPr>
      <w:rFonts w:ascii="方正仿宋简体" w:hAnsi="创艺简仿宋" w:eastAsia="方正仿宋简体"/>
      <w:bCs/>
      <w:sz w:val="24"/>
    </w:rPr>
  </w:style>
  <w:style w:type="character" w:styleId="1115" w:customStyle="1">
    <w:name w:val="批注框文本 字符"/>
    <w:link w:val="924"/>
    <w:qFormat/>
    <w:rPr>
      <w:sz w:val="18"/>
      <w:szCs w:val="18"/>
    </w:rPr>
  </w:style>
  <w:style w:type="character" w:styleId="1116" w:customStyle="1">
    <w:name w:val="页脚 字符"/>
    <w:link w:val="925"/>
    <w:qFormat/>
    <w:rPr>
      <w:sz w:val="18"/>
      <w:szCs w:val="18"/>
    </w:rPr>
  </w:style>
  <w:style w:type="character" w:styleId="1117" w:customStyle="1">
    <w:name w:val="页眉 字符"/>
    <w:link w:val="926"/>
    <w:qFormat/>
    <w:rPr>
      <w:rFonts w:eastAsia="宋体"/>
      <w:sz w:val="18"/>
      <w:szCs w:val="18"/>
      <w:lang w:val="en-US" w:eastAsia="zh-CN" w:bidi="ar-SA"/>
    </w:rPr>
  </w:style>
  <w:style w:type="character" w:styleId="1118" w:customStyle="1">
    <w:name w:val="副标题 字符"/>
    <w:link w:val="931"/>
    <w:uiPriority w:val="11"/>
    <w:qFormat/>
    <w:rPr>
      <w:rFonts w:eastAsia="宋体"/>
      <w:sz w:val="21"/>
      <w:szCs w:val="24"/>
      <w:lang w:val="en-US" w:eastAsia="zh-CN" w:bidi="ar-SA"/>
    </w:rPr>
  </w:style>
  <w:style w:type="character" w:styleId="1119" w:customStyle="1">
    <w:name w:val="标题 字符"/>
    <w:link w:val="943"/>
    <w:qFormat/>
    <w:rPr>
      <w:rFonts w:ascii="Cambria" w:hAnsi="Cambria"/>
      <w:smallCaps/>
      <w:sz w:val="52"/>
      <w:szCs w:val="52"/>
      <w:lang w:eastAsia="en-US" w:bidi="en-US"/>
    </w:rPr>
  </w:style>
  <w:style w:type="character" w:styleId="1120" w:customStyle="1">
    <w:name w:val="批注主题 字符"/>
    <w:basedOn w:val="1108"/>
    <w:link w:val="944"/>
    <w:uiPriority w:val="99"/>
    <w:semiHidden/>
    <w:qFormat/>
    <w:rPr>
      <w:b/>
      <w:bCs/>
      <w:sz w:val="21"/>
      <w:szCs w:val="24"/>
    </w:rPr>
  </w:style>
  <w:style w:type="character" w:styleId="1121" w:customStyle="1">
    <w:name w:val="正文文本首行缩进 字符"/>
    <w:link w:val="945"/>
    <w:qFormat/>
    <w:rPr>
      <w:rFonts w:ascii="Cambria" w:hAnsi="Cambria"/>
      <w:sz w:val="21"/>
      <w:szCs w:val="24"/>
      <w:lang w:val="en-US" w:eastAsia="zh-CN" w:bidi="ar-SA"/>
    </w:rPr>
  </w:style>
  <w:style w:type="table" w:styleId="1122" w:customStyle="1">
    <w:name w:val="浅色网格 - 强调文字颜色 61"/>
    <w:basedOn w:val="902"/>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23" w:customStyle="1">
    <w:name w:val="彩色底纹 - 强调文字颜色 51"/>
    <w:basedOn w:val="902"/>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24" w:customStyle="1">
    <w:name w:val="彩色列表 - 强调文字颜色 41"/>
    <w:basedOn w:val="902"/>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25" w:customStyle="1">
    <w:name w:val="pa-0"/>
    <w:basedOn w:val="891"/>
    <w:qFormat/>
    <w:pPr>
      <w:jc w:val="center"/>
      <w:spacing w:line="320" w:lineRule="atLeast"/>
      <w:widowControl/>
    </w:pPr>
    <w:rPr>
      <w:rFonts w:ascii="宋体" w:hAnsi="宋体" w:cs="宋体"/>
      <w:sz w:val="24"/>
    </w:rPr>
  </w:style>
  <w:style w:type="paragraph" w:styleId="1126" w:customStyle="1">
    <w:name w:val="pa-1"/>
    <w:basedOn w:val="891"/>
    <w:qFormat/>
    <w:pPr>
      <w:ind w:firstLine="540"/>
      <w:spacing w:line="360" w:lineRule="atLeast"/>
      <w:widowControl/>
    </w:pPr>
    <w:rPr>
      <w:rFonts w:ascii="宋体" w:hAnsi="宋体" w:cs="宋体"/>
      <w:sz w:val="24"/>
    </w:rPr>
  </w:style>
  <w:style w:type="paragraph" w:styleId="1127" w:customStyle="1">
    <w:name w:val="pa-2"/>
    <w:basedOn w:val="891"/>
    <w:qFormat/>
    <w:pPr>
      <w:ind w:firstLine="480"/>
      <w:spacing w:line="280" w:lineRule="atLeast"/>
      <w:widowControl/>
    </w:pPr>
    <w:rPr>
      <w:rFonts w:ascii="宋体" w:hAnsi="宋体" w:cs="宋体"/>
      <w:sz w:val="24"/>
    </w:rPr>
  </w:style>
  <w:style w:type="paragraph" w:styleId="1128" w:customStyle="1">
    <w:name w:val="pa-3"/>
    <w:basedOn w:val="891"/>
    <w:qFormat/>
    <w:pPr>
      <w:ind w:firstLine="480"/>
      <w:spacing w:line="360" w:lineRule="atLeast"/>
      <w:widowControl/>
    </w:pPr>
    <w:rPr>
      <w:rFonts w:ascii="宋体" w:hAnsi="宋体" w:cs="宋体"/>
      <w:sz w:val="24"/>
    </w:rPr>
  </w:style>
  <w:style w:type="paragraph" w:styleId="1129" w:customStyle="1">
    <w:name w:val="pa-4"/>
    <w:basedOn w:val="891"/>
    <w:qFormat/>
    <w:pPr>
      <w:spacing w:line="360" w:lineRule="atLeast"/>
      <w:widowControl/>
    </w:pPr>
    <w:rPr>
      <w:rFonts w:ascii="宋体" w:hAnsi="宋体" w:cs="宋体"/>
      <w:sz w:val="24"/>
    </w:rPr>
  </w:style>
  <w:style w:type="paragraph" w:styleId="1130" w:customStyle="1">
    <w:name w:val="pa-5"/>
    <w:basedOn w:val="891"/>
    <w:qFormat/>
    <w:pPr>
      <w:spacing w:line="280" w:lineRule="atLeast"/>
      <w:widowControl/>
    </w:pPr>
    <w:rPr>
      <w:rFonts w:ascii="宋体" w:hAnsi="宋体" w:cs="宋体"/>
      <w:sz w:val="24"/>
    </w:rPr>
  </w:style>
  <w:style w:type="character" w:styleId="1131" w:customStyle="1">
    <w:name w:val="ca-01"/>
    <w:qFormat/>
    <w:rPr>
      <w:rFonts w:hint="eastAsia" w:ascii="黑体" w:eastAsia="黑体"/>
      <w:sz w:val="28"/>
      <w:szCs w:val="28"/>
    </w:rPr>
  </w:style>
  <w:style w:type="character" w:styleId="1132" w:customStyle="1">
    <w:name w:val="ca-11"/>
    <w:qFormat/>
    <w:rPr>
      <w:rFonts w:hint="eastAsia" w:ascii="宋体" w:hAnsi="宋体" w:eastAsia="宋体"/>
      <w:sz w:val="24"/>
      <w:szCs w:val="24"/>
    </w:rPr>
  </w:style>
  <w:style w:type="character" w:styleId="1133" w:customStyle="1">
    <w:name w:val="ca-21"/>
    <w:qFormat/>
    <w:rPr>
      <w:rFonts w:hint="eastAsia" w:ascii="宋体" w:hAnsi="宋体" w:eastAsia="宋体"/>
      <w:b/>
      <w:bCs/>
      <w:color w:val="000000"/>
      <w:spacing w:val="-20"/>
      <w:sz w:val="24"/>
      <w:szCs w:val="24"/>
    </w:rPr>
  </w:style>
  <w:style w:type="paragraph" w:styleId="1134" w:customStyle="1">
    <w:name w:val="Char"/>
    <w:basedOn w:val="891"/>
    <w:qFormat/>
    <w:pPr>
      <w:numPr>
        <w:numId w:val="1"/>
      </w:numPr>
    </w:pPr>
    <w:rPr>
      <w:sz w:val="24"/>
    </w:rPr>
  </w:style>
  <w:style w:type="paragraph" w:styleId="1135" w:customStyle="1">
    <w:name w:val="Char2"/>
    <w:basedOn w:val="891"/>
    <w:qFormat/>
    <w:rPr>
      <w:rFonts w:ascii="Tahoma" w:hAnsi="Tahoma"/>
      <w:sz w:val="24"/>
      <w:szCs w:val="20"/>
    </w:rPr>
  </w:style>
  <w:style w:type="character" w:styleId="1136" w:customStyle="1">
    <w:name w:val="正文（首行缩进两字） Char1"/>
    <w:qFormat/>
    <w:rPr>
      <w:rFonts w:eastAsia="宋体"/>
      <w:sz w:val="21"/>
      <w:szCs w:val="24"/>
      <w:lang w:val="en-US" w:eastAsia="zh-CN" w:bidi="ar-SA"/>
    </w:rPr>
  </w:style>
  <w:style w:type="paragraph" w:styleId="1137" w:customStyle="1">
    <w:name w:val="Char Char"/>
    <w:basedOn w:val="891"/>
    <w:qFormat/>
    <w:rPr>
      <w:rFonts w:ascii="Tahoma" w:hAnsi="Tahoma"/>
      <w:sz w:val="24"/>
      <w:szCs w:val="20"/>
    </w:rPr>
  </w:style>
  <w:style w:type="paragraph" w:styleId="1138" w:customStyle="1">
    <w:name w:val="默认段落字体 Para Char Char Char Char"/>
    <w:basedOn w:val="891"/>
    <w:qFormat/>
  </w:style>
  <w:style w:type="paragraph" w:styleId="1139" w:customStyle="1">
    <w:name w:val="默认段落字体 Para Char Char"/>
    <w:basedOn w:val="891"/>
    <w:qFormat/>
  </w:style>
  <w:style w:type="paragraph" w:styleId="1140" w:customStyle="1">
    <w:name w:val="金保标题1"/>
    <w:basedOn w:val="892"/>
    <w:next w:val="891"/>
    <w:qFormat/>
    <w:pPr>
      <w:numPr>
        <w:numId w:val="2"/>
      </w:numPr>
      <w:jc w:val="center"/>
      <w:pageBreakBefore/>
    </w:pPr>
    <w:rPr>
      <w:rFonts w:ascii="黑体" w:hAnsi="Tahoma" w:eastAsia="黑体"/>
      <w:sz w:val="32"/>
      <w:szCs w:val="32"/>
    </w:rPr>
  </w:style>
  <w:style w:type="paragraph" w:styleId="1141" w:customStyle="1">
    <w:name w:val="标题2"/>
    <w:basedOn w:val="893"/>
    <w:next w:val="891"/>
    <w:link w:val="1142"/>
    <w:qFormat/>
    <w:pPr>
      <w:numPr>
        <w:ilvl w:val="1"/>
        <w:numId w:val="2"/>
      </w:numPr>
      <w:jc w:val="left"/>
      <w:spacing w:line="415" w:lineRule="auto"/>
    </w:pPr>
    <w:rPr>
      <w:rFonts w:ascii="Calibri" w:hAnsi="Calibri"/>
      <w:b w:val="0"/>
      <w:sz w:val="30"/>
      <w:szCs w:val="30"/>
    </w:rPr>
  </w:style>
  <w:style w:type="character" w:styleId="1142" w:customStyle="1">
    <w:name w:val="标题2 Char"/>
    <w:link w:val="1141"/>
    <w:qFormat/>
    <w:rPr>
      <w:rFonts w:ascii="Calibri" w:hAnsi="Calibri" w:eastAsia="黑体"/>
      <w:bCs/>
      <w:sz w:val="30"/>
      <w:szCs w:val="30"/>
    </w:rPr>
  </w:style>
  <w:style w:type="paragraph" w:styleId="1143" w:customStyle="1">
    <w:name w:val="金保标题3"/>
    <w:basedOn w:val="894"/>
    <w:next w:val="891"/>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44" w:customStyle="1">
    <w:name w:val="标准正文格式"/>
    <w:basedOn w:val="891"/>
    <w:link w:val="1145"/>
    <w:qFormat/>
    <w:pPr>
      <w:ind w:firstLine="200"/>
      <w:spacing w:before="60" w:after="120" w:line="360" w:lineRule="auto"/>
      <w:widowControl/>
    </w:pPr>
    <w:rPr>
      <w:rFonts w:ascii="Calibri" w:hAnsi="Calibri" w:eastAsia="仿宋_GB2312"/>
      <w:bCs/>
      <w:sz w:val="28"/>
      <w:szCs w:val="20"/>
    </w:rPr>
  </w:style>
  <w:style w:type="character" w:styleId="1145" w:customStyle="1">
    <w:name w:val="标准正文格式 Char"/>
    <w:link w:val="1144"/>
    <w:qFormat/>
    <w:rPr>
      <w:rFonts w:eastAsia="仿宋_GB2312"/>
      <w:bCs/>
      <w:sz w:val="28"/>
      <w:lang w:val="en-US" w:eastAsia="zh-CN" w:bidi="ar-SA"/>
    </w:rPr>
  </w:style>
  <w:style w:type="paragraph" w:styleId="1146">
    <w:name w:val="List Paragraph"/>
    <w:basedOn w:val="891"/>
    <w:link w:val="1147"/>
    <w:uiPriority w:val="99"/>
    <w:qFormat/>
    <w:pPr>
      <w:ind w:firstLine="420"/>
    </w:pPr>
    <w:rPr>
      <w:rFonts w:ascii="Calibri" w:hAnsi="Calibri"/>
      <w:szCs w:val="20"/>
    </w:rPr>
  </w:style>
  <w:style w:type="character" w:styleId="1147" w:customStyle="1">
    <w:name w:val="列表段落 字符"/>
    <w:link w:val="1146"/>
    <w:uiPriority w:val="99"/>
    <w:qFormat/>
    <w:rPr>
      <w:rFonts w:ascii="Calibri" w:hAnsi="Calibri"/>
      <w:sz w:val="21"/>
    </w:rPr>
  </w:style>
  <w:style w:type="paragraph" w:styleId="1148" w:customStyle="1">
    <w:name w:val="样式 标题 1第一章：标题 1µÚÒ»ÕÂ£º±êÌâ 1合同标题H1标书1h1Section HeadingH..."/>
    <w:basedOn w:val="892"/>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49" w:customStyle="1">
    <w:name w:val="标准正文1"/>
    <w:basedOn w:val="891"/>
    <w:link w:val="1150"/>
    <w:qFormat/>
    <w:pPr>
      <w:ind w:firstLine="420"/>
      <w:spacing w:line="288" w:lineRule="auto"/>
    </w:pPr>
    <w:rPr>
      <w:rFonts w:ascii="Calibri" w:hAnsi="Calibri" w:cs="宋体"/>
      <w:szCs w:val="20"/>
    </w:rPr>
  </w:style>
  <w:style w:type="character" w:styleId="1150" w:customStyle="1">
    <w:name w:val="标准正文1 Char"/>
    <w:link w:val="1149"/>
    <w:qFormat/>
    <w:rPr>
      <w:rFonts w:eastAsia="宋体" w:cs="宋体"/>
      <w:sz w:val="21"/>
      <w:lang w:val="en-US" w:eastAsia="zh-CN" w:bidi="ar-SA"/>
    </w:rPr>
  </w:style>
  <w:style w:type="paragraph" w:styleId="1151" w:customStyle="1">
    <w:name w:val="样式 标题 2h22nd levelheading 2H2Title2H21Heading 2 HiddenHe...1"/>
    <w:basedOn w:val="893"/>
    <w:qFormat/>
    <w:pPr>
      <w:ind w:left="576" w:hanging="576"/>
      <w:jc w:val="left"/>
      <w:spacing w:before="0" w:after="0" w:line="360" w:lineRule="auto"/>
      <w:widowControl/>
      <w:tabs>
        <w:tab w:val="left" w:pos="576" w:leader="none"/>
      </w:tabs>
    </w:pPr>
    <w:rPr>
      <w:rFonts w:ascii="黑体" w:hAnsi="宋体" w:cs="宋体"/>
      <w:szCs w:val="20"/>
    </w:rPr>
  </w:style>
  <w:style w:type="paragraph" w:styleId="1152" w:customStyle="1">
    <w:name w:val="样式 标题 3heading 3H3h33rd levelHeading 3 - oldl3CTLevel 3 ..."/>
    <w:basedOn w:val="894"/>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53" w:customStyle="1">
    <w:name w:val="Char Char Char Char Char Char Char Char Char Char Char Char Char Char Char Char"/>
    <w:basedOn w:val="891"/>
    <w:qFormat/>
    <w:rPr>
      <w:rFonts w:ascii="Tahoma" w:hAnsi="Tahoma" w:eastAsia="仿宋_GB2312"/>
      <w:color w:val="000000"/>
      <w:sz w:val="24"/>
      <w:szCs w:val="20"/>
    </w:rPr>
  </w:style>
  <w:style w:type="character" w:styleId="1154" w:customStyle="1">
    <w:name w:val="grame"/>
    <w:basedOn w:val="901"/>
    <w:qFormat/>
  </w:style>
  <w:style w:type="character" w:styleId="1155" w:customStyle="1">
    <w:name w:val="p101"/>
    <w:qFormat/>
    <w:rPr>
      <w:rFonts w:hint="default"/>
      <w:sz w:val="20"/>
      <w:u w:val="none"/>
    </w:rPr>
  </w:style>
  <w:style w:type="paragraph" w:styleId="1156" w:customStyle="1">
    <w:name w:val="textfontgray"/>
    <w:basedOn w:val="891"/>
    <w:qFormat/>
    <w:pPr>
      <w:jc w:val="left"/>
      <w:spacing w:before="100" w:beforeAutospacing="1" w:after="100" w:afterAutospacing="1" w:line="432" w:lineRule="auto"/>
      <w:widowControl/>
    </w:pPr>
    <w:rPr>
      <w:color w:val="999999"/>
      <w:sz w:val="18"/>
      <w:szCs w:val="20"/>
    </w:rPr>
  </w:style>
  <w:style w:type="paragraph" w:styleId="1157" w:customStyle="1">
    <w:name w:val="dashed"/>
    <w:basedOn w:val="891"/>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58" w:customStyle="1">
    <w:name w:val="salefont9"/>
    <w:basedOn w:val="891"/>
    <w:qFormat/>
    <w:pPr>
      <w:jc w:val="left"/>
      <w:spacing w:before="100" w:beforeAutospacing="1" w:after="100" w:afterAutospacing="1" w:line="384" w:lineRule="auto"/>
      <w:widowControl/>
    </w:pPr>
    <w:rPr>
      <w:color w:val="ff3300"/>
      <w:sz w:val="18"/>
      <w:szCs w:val="20"/>
    </w:rPr>
  </w:style>
  <w:style w:type="paragraph" w:styleId="1159" w:customStyle="1">
    <w:name w:val="flType"/>
    <w:basedOn w:val="891"/>
    <w:qFormat/>
    <w:pPr>
      <w:jc w:val="center"/>
      <w:spacing w:after="284" w:line="113" w:lineRule="atLeast"/>
    </w:pPr>
    <w:rPr>
      <w:sz w:val="24"/>
      <w:szCs w:val="20"/>
    </w:rPr>
  </w:style>
  <w:style w:type="paragraph" w:styleId="1160" w:customStyle="1">
    <w:name w:val="Char1"/>
    <w:basedOn w:val="907"/>
    <w:qFormat/>
    <w:rPr>
      <w:rFonts w:ascii="Tahoma" w:hAnsi="Tahoma"/>
      <w:sz w:val="24"/>
    </w:rPr>
  </w:style>
  <w:style w:type="paragraph" w:styleId="1161" w:customStyle="1">
    <w:name w:val="序号正文"/>
    <w:basedOn w:val="891"/>
    <w:qFormat/>
    <w:pPr>
      <w:numPr>
        <w:numId w:val="4"/>
      </w:numPr>
      <w:ind w:left="0" w:firstLine="0"/>
      <w:spacing w:before="156" w:after="156" w:line="300" w:lineRule="auto"/>
      <w:tabs>
        <w:tab w:val="left" w:pos="360" w:leader="none"/>
        <w:tab w:val="left" w:pos="425" w:leader="none"/>
      </w:tabs>
    </w:pPr>
    <w:rPr>
      <w:sz w:val="24"/>
      <w:szCs w:val="20"/>
    </w:rPr>
  </w:style>
  <w:style w:type="paragraph" w:styleId="1162" w:customStyle="1">
    <w:name w:val="p10"/>
    <w:basedOn w:val="891"/>
    <w:qFormat/>
    <w:pPr>
      <w:jc w:val="left"/>
      <w:spacing w:before="100" w:beforeAutospacing="1" w:after="100" w:afterAutospacing="1" w:line="432" w:lineRule="auto"/>
      <w:widowControl/>
    </w:pPr>
    <w:rPr>
      <w:color w:val="000000"/>
      <w:sz w:val="20"/>
      <w:szCs w:val="20"/>
    </w:rPr>
  </w:style>
  <w:style w:type="paragraph" w:styleId="1163" w:customStyle="1">
    <w:name w:val="headfont9"/>
    <w:basedOn w:val="891"/>
    <w:qFormat/>
    <w:pPr>
      <w:jc w:val="left"/>
      <w:spacing w:before="100" w:beforeAutospacing="1" w:after="100" w:afterAutospacing="1"/>
      <w:widowControl/>
    </w:pPr>
    <w:rPr>
      <w:color w:val="ffffff"/>
      <w:sz w:val="18"/>
      <w:szCs w:val="20"/>
    </w:rPr>
  </w:style>
  <w:style w:type="paragraph" w:styleId="1164" w:customStyle="1">
    <w:name w:val="textfont12"/>
    <w:basedOn w:val="891"/>
    <w:qFormat/>
    <w:pPr>
      <w:jc w:val="left"/>
      <w:spacing w:before="100" w:beforeAutospacing="1" w:after="100" w:afterAutospacing="1"/>
      <w:widowControl/>
    </w:pPr>
    <w:rPr>
      <w:b/>
      <w:color w:val="000000"/>
      <w:sz w:val="24"/>
      <w:szCs w:val="20"/>
    </w:rPr>
  </w:style>
  <w:style w:type="paragraph" w:styleId="1165" w:customStyle="1">
    <w:name w:val="表1"/>
    <w:basedOn w:val="891"/>
    <w:qFormat/>
    <w:pPr>
      <w:jc w:val="center"/>
    </w:pPr>
    <w:rPr>
      <w:spacing w:val="20"/>
      <w:szCs w:val="20"/>
    </w:rPr>
  </w:style>
  <w:style w:type="paragraph" w:styleId="1166" w:customStyle="1">
    <w:name w:val="p9"/>
    <w:basedOn w:val="891"/>
    <w:qFormat/>
    <w:pPr>
      <w:jc w:val="left"/>
      <w:spacing w:before="100" w:beforeAutospacing="1" w:after="100" w:afterAutospacing="1"/>
      <w:widowControl/>
    </w:pPr>
    <w:rPr>
      <w:color w:val="000000"/>
      <w:sz w:val="18"/>
      <w:szCs w:val="20"/>
    </w:rPr>
  </w:style>
  <w:style w:type="paragraph" w:styleId="1167" w:customStyle="1">
    <w:name w:val="profont"/>
    <w:basedOn w:val="891"/>
    <w:qFormat/>
    <w:pPr>
      <w:jc w:val="left"/>
      <w:spacing w:before="100" w:beforeAutospacing="1" w:after="100" w:afterAutospacing="1"/>
      <w:widowControl/>
    </w:pPr>
    <w:rPr>
      <w:rFonts w:ascii="Verdana" w:hAnsi="Verdana"/>
      <w:b/>
      <w:color w:val="333333"/>
      <w:sz w:val="24"/>
      <w:szCs w:val="20"/>
    </w:rPr>
  </w:style>
  <w:style w:type="paragraph" w:styleId="1168" w:customStyle="1">
    <w:name w:val="纯文本1"/>
    <w:basedOn w:val="891"/>
    <w:link w:val="1169"/>
    <w:qFormat/>
    <w:rPr>
      <w:rFonts w:ascii="宋体" w:hAnsi="Courier New" w:eastAsia="楷体_GB2312"/>
      <w:sz w:val="28"/>
      <w:szCs w:val="20"/>
    </w:rPr>
  </w:style>
  <w:style w:type="character" w:styleId="1169" w:customStyle="1">
    <w:name w:val="Plain Text Char"/>
    <w:link w:val="1168"/>
    <w:qFormat/>
    <w:rPr>
      <w:rFonts w:ascii="宋体" w:hAnsi="Courier New" w:eastAsia="楷体_GB2312"/>
      <w:sz w:val="28"/>
    </w:rPr>
  </w:style>
  <w:style w:type="paragraph" w:styleId="1170" w:customStyle="1">
    <w:name w:val="段"/>
    <w:qFormat/>
    <w:pPr>
      <w:ind w:firstLine="200"/>
      <w:jc w:val="both"/>
    </w:pPr>
    <w:rPr>
      <w:rFonts w:ascii="宋体"/>
      <w:sz w:val="21"/>
    </w:rPr>
  </w:style>
  <w:style w:type="paragraph" w:styleId="1171" w:customStyle="1">
    <w:name w:val="font0"/>
    <w:basedOn w:val="891"/>
    <w:qFormat/>
    <w:pPr>
      <w:jc w:val="left"/>
      <w:spacing w:before="100" w:beforeAutospacing="1" w:after="100" w:afterAutospacing="1"/>
      <w:widowControl/>
    </w:pPr>
    <w:rPr>
      <w:rFonts w:hint="eastAsia" w:ascii="宋体" w:hAnsi="宋体"/>
      <w:sz w:val="24"/>
      <w:szCs w:val="20"/>
    </w:rPr>
  </w:style>
  <w:style w:type="paragraph" w:styleId="1172" w:customStyle="1">
    <w:name w:val="input"/>
    <w:basedOn w:val="891"/>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73" w:customStyle="1">
    <w:name w:val="小标题"/>
    <w:basedOn w:val="891"/>
    <w:qFormat/>
    <w:rPr>
      <w:rFonts w:ascii="宋体" w:hAnsi="宋体"/>
      <w:b/>
      <w:sz w:val="24"/>
      <w:szCs w:val="20"/>
    </w:rPr>
  </w:style>
  <w:style w:type="paragraph" w:styleId="1174" w:customStyle="1">
    <w:name w:val="样式 Arial 小四 行距: 1.5 倍行距"/>
    <w:basedOn w:val="891"/>
    <w:qFormat/>
    <w:pPr>
      <w:ind w:firstLine="480"/>
      <w:spacing w:line="360" w:lineRule="auto"/>
    </w:pPr>
    <w:rPr>
      <w:rFonts w:ascii="Arial" w:hAnsi="Arial"/>
      <w:sz w:val="24"/>
      <w:szCs w:val="20"/>
    </w:rPr>
  </w:style>
  <w:style w:type="paragraph" w:styleId="1175" w:customStyle="1">
    <w:name w:val="条例"/>
    <w:basedOn w:val="891"/>
    <w:qFormat/>
    <w:pPr>
      <w:ind w:left="2" w:right="210" w:firstLine="2"/>
      <w:keepLines/>
      <w:spacing w:line="320" w:lineRule="exact"/>
      <w:widowControl/>
    </w:pPr>
    <w:rPr>
      <w:rFonts w:ascii="宋体" w:hAnsi="宋体"/>
      <w:sz w:val="24"/>
      <w:szCs w:val="20"/>
    </w:rPr>
  </w:style>
  <w:style w:type="paragraph" w:styleId="1176" w:customStyle="1">
    <w:name w:val="符号列表"/>
    <w:basedOn w:val="891"/>
    <w:qFormat/>
    <w:pPr>
      <w:numPr>
        <w:numId w:val="5"/>
      </w:numPr>
      <w:spacing w:line="440" w:lineRule="exact"/>
    </w:pPr>
    <w:rPr>
      <w:sz w:val="24"/>
      <w:szCs w:val="20"/>
    </w:rPr>
  </w:style>
  <w:style w:type="paragraph" w:styleId="1177" w:customStyle="1">
    <w:name w:val="font5"/>
    <w:basedOn w:val="891"/>
    <w:qFormat/>
    <w:pPr>
      <w:jc w:val="left"/>
      <w:spacing w:before="100" w:beforeAutospacing="1" w:after="100" w:afterAutospacing="1"/>
      <w:widowControl/>
    </w:pPr>
    <w:rPr>
      <w:rFonts w:ascii="宋体" w:hAnsi="宋体" w:cs="宋体"/>
      <w:sz w:val="18"/>
      <w:szCs w:val="18"/>
    </w:rPr>
  </w:style>
  <w:style w:type="paragraph" w:styleId="1178" w:customStyle="1">
    <w:name w:val="xl23"/>
    <w:basedOn w:val="891"/>
    <w:qFormat/>
    <w:pPr>
      <w:jc w:val="center"/>
      <w:spacing w:before="100" w:beforeAutospacing="1" w:after="100" w:afterAutospacing="1"/>
      <w:widowControl/>
    </w:pPr>
    <w:rPr>
      <w:rFonts w:ascii="宋体" w:hAnsi="宋体" w:cs="宋体"/>
      <w:sz w:val="24"/>
    </w:rPr>
  </w:style>
  <w:style w:type="paragraph" w:styleId="1179" w:customStyle="1">
    <w:name w:val="xl24"/>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0" w:customStyle="1">
    <w:name w:val="xl25"/>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1" w:customStyle="1">
    <w:name w:val="xl26"/>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2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3" w:customStyle="1">
    <w:name w:val="xl28"/>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4" w:customStyle="1">
    <w:name w:val="xl29"/>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3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6" w:customStyle="1">
    <w:name w:val="xl31"/>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7" w:customStyle="1">
    <w:name w:val="xl32"/>
    <w:basedOn w:val="89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88" w:customStyle="1">
    <w:name w:val="xl33"/>
    <w:basedOn w:val="891"/>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9" w:customStyle="1">
    <w:name w:val="xl34"/>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0" w:customStyle="1">
    <w:name w:val="xl35"/>
    <w:basedOn w:val="89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91" w:customStyle="1">
    <w:name w:val="xl36"/>
    <w:basedOn w:val="891"/>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92" w:customStyle="1">
    <w:name w:val="xl37"/>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93" w:customStyle="1">
    <w:name w:val="xl38"/>
    <w:basedOn w:val="891"/>
    <w:qFormat/>
    <w:pPr>
      <w:jc w:val="center"/>
      <w:spacing w:before="100" w:beforeAutospacing="1" w:after="100" w:afterAutospacing="1"/>
      <w:widowControl/>
    </w:pPr>
    <w:rPr>
      <w:rFonts w:ascii="宋体" w:hAnsi="宋体" w:cs="宋体"/>
      <w:b/>
      <w:bCs/>
      <w:sz w:val="32"/>
      <w:szCs w:val="32"/>
    </w:rPr>
  </w:style>
  <w:style w:type="paragraph" w:styleId="1194" w:customStyle="1">
    <w:name w:val="xl39"/>
    <w:basedOn w:val="89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95" w:customStyle="1">
    <w:name w:val="xl40"/>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96" w:customStyle="1">
    <w:name w:val="style31"/>
    <w:qFormat/>
    <w:rPr>
      <w:sz w:val="23"/>
      <w:szCs w:val="23"/>
    </w:rPr>
  </w:style>
  <w:style w:type="character" w:styleId="1197" w:customStyle="1">
    <w:name w:val="headertext"/>
    <w:basedOn w:val="901"/>
    <w:qFormat/>
  </w:style>
  <w:style w:type="character" w:styleId="1198" w:customStyle="1">
    <w:name w:val="style5"/>
    <w:basedOn w:val="901"/>
    <w:qFormat/>
  </w:style>
  <w:style w:type="character" w:styleId="1199" w:customStyle="1">
    <w:name w:val="style3"/>
    <w:basedOn w:val="901"/>
    <w:qFormat/>
  </w:style>
  <w:style w:type="character" w:styleId="1200" w:customStyle="1">
    <w:name w:val="font1"/>
    <w:qFormat/>
    <w:rPr>
      <w:color w:val="0066cc"/>
      <w:sz w:val="18"/>
      <w:szCs w:val="18"/>
      <w:u w:val="none"/>
    </w:rPr>
  </w:style>
  <w:style w:type="character" w:styleId="1201" w:customStyle="1">
    <w:name w:val="txt1"/>
    <w:qFormat/>
    <w:rPr>
      <w:rFonts w:hint="default"/>
      <w:sz w:val="18"/>
      <w:szCs w:val="18"/>
    </w:rPr>
  </w:style>
  <w:style w:type="character" w:styleId="1202" w:customStyle="1">
    <w:name w:val="font-121"/>
    <w:qFormat/>
    <w:rPr>
      <w:color w:val="666666"/>
      <w:sz w:val="24"/>
      <w:szCs w:val="24"/>
      <w:u w:val="none"/>
    </w:rPr>
  </w:style>
  <w:style w:type="character" w:styleId="1203" w:customStyle="1">
    <w:name w:val="style41"/>
    <w:qFormat/>
    <w:rPr>
      <w:color w:val="f49304"/>
    </w:rPr>
  </w:style>
  <w:style w:type="character" w:styleId="1204" w:customStyle="1">
    <w:name w:val="正文缩进 Char"/>
    <w:qFormat/>
    <w:rPr>
      <w:rFonts w:eastAsia="宋体"/>
      <w:sz w:val="24"/>
      <w:lang w:val="en-US" w:eastAsia="zh-CN" w:bidi="ar-SA"/>
    </w:rPr>
  </w:style>
  <w:style w:type="character" w:styleId="1205" w:customStyle="1">
    <w:name w:val="text1"/>
    <w:qFormat/>
    <w:rPr>
      <w:rFonts w:hint="default" w:ascii="ˎ̥" w:hAnsi="ˎ̥"/>
      <w:color w:val="000000"/>
      <w:sz w:val="18"/>
      <w:szCs w:val="18"/>
      <w:u w:val="none"/>
    </w:rPr>
  </w:style>
  <w:style w:type="character" w:styleId="1206" w:customStyle="1">
    <w:name w:val="style61"/>
    <w:qFormat/>
    <w:rPr>
      <w:b/>
      <w:bCs/>
      <w:color w:val="f49304"/>
    </w:rPr>
  </w:style>
  <w:style w:type="character" w:styleId="1207" w:customStyle="1">
    <w:name w:val="headerboxgreen"/>
    <w:basedOn w:val="901"/>
    <w:qFormat/>
  </w:style>
  <w:style w:type="character" w:styleId="1208" w:customStyle="1">
    <w:name w:val="textnorm_chn1"/>
    <w:qFormat/>
    <w:rPr>
      <w:rFonts w:hint="default" w:ascii="Arial" w:hAnsi="Arial" w:cs="Arial"/>
      <w:color w:val="21254a"/>
      <w:sz w:val="22"/>
      <w:szCs w:val="22"/>
    </w:rPr>
  </w:style>
  <w:style w:type="character" w:styleId="1209" w:customStyle="1">
    <w:name w:val="marklong"/>
    <w:basedOn w:val="901"/>
    <w:qFormat/>
  </w:style>
  <w:style w:type="character" w:styleId="1210" w:customStyle="1">
    <w:name w:val="style51"/>
    <w:qFormat/>
    <w:rPr>
      <w:color w:val="ffffff"/>
    </w:rPr>
  </w:style>
  <w:style w:type="character" w:styleId="1211" w:customStyle="1">
    <w:name w:val="Char Char4"/>
    <w:qFormat/>
    <w:rPr>
      <w:rFonts w:ascii="Times New Roman" w:hAnsi="Times New Roman" w:eastAsia="宋体" w:cs="Times New Roman"/>
      <w:sz w:val="21"/>
      <w:szCs w:val="24"/>
      <w:lang w:val="en-US" w:eastAsia="zh-CN" w:bidi="ar-SA"/>
    </w:rPr>
  </w:style>
  <w:style w:type="character" w:styleId="1212" w:customStyle="1">
    <w:name w:val="H2 Char"/>
    <w:qFormat/>
    <w:rPr>
      <w:rFonts w:ascii="Arial" w:hAnsi="Arial" w:eastAsia="黑体"/>
      <w:b/>
      <w:bCs/>
      <w:sz w:val="32"/>
      <w:szCs w:val="32"/>
    </w:rPr>
  </w:style>
  <w:style w:type="character" w:styleId="1213" w:customStyle="1">
    <w:name w:val="style35"/>
    <w:basedOn w:val="901"/>
    <w:qFormat/>
  </w:style>
  <w:style w:type="character" w:styleId="1214" w:customStyle="1">
    <w:name w:val="black1"/>
    <w:qFormat/>
    <w:rPr>
      <w:b/>
      <w:bCs/>
      <w:color w:val="000000"/>
      <w:sz w:val="19"/>
      <w:szCs w:val="19"/>
    </w:rPr>
  </w:style>
  <w:style w:type="paragraph" w:styleId="1215" w:customStyle="1">
    <w:name w:val="样式 标题 2 + 宋体 小四"/>
    <w:basedOn w:val="893"/>
    <w:next w:val="915"/>
    <w:qFormat/>
    <w:pPr>
      <w:spacing w:line="415" w:lineRule="auto"/>
    </w:pPr>
    <w:rPr>
      <w:rFonts w:ascii="宋体" w:hAnsi="宋体" w:eastAsia="宋体"/>
      <w:sz w:val="24"/>
    </w:rPr>
  </w:style>
  <w:style w:type="paragraph" w:styleId="1216" w:customStyle="1">
    <w:name w:val="CM20"/>
    <w:basedOn w:val="891"/>
    <w:next w:val="891"/>
    <w:qFormat/>
    <w:pPr>
      <w:jc w:val="left"/>
      <w:spacing w:after="115"/>
    </w:pPr>
    <w:rPr>
      <w:rFonts w:ascii=".a..DD.." w:eastAsia=".a..DD.."/>
      <w:sz w:val="24"/>
    </w:rPr>
  </w:style>
  <w:style w:type="paragraph" w:styleId="1217" w:customStyle="1">
    <w:name w:val="标准"/>
    <w:basedOn w:val="891"/>
    <w:qFormat/>
    <w:pPr>
      <w:spacing w:line="240" w:lineRule="atLeast"/>
    </w:pPr>
    <w:rPr>
      <w:rFonts w:eastAsia="楷体_GB2312"/>
      <w:sz w:val="24"/>
      <w:szCs w:val="20"/>
    </w:rPr>
  </w:style>
  <w:style w:type="paragraph" w:styleId="1218" w:customStyle="1">
    <w:name w:val="CM3"/>
    <w:basedOn w:val="1219"/>
    <w:next w:val="1219"/>
    <w:qFormat/>
    <w:pPr>
      <w:spacing w:line="626" w:lineRule="atLeast"/>
    </w:pPr>
    <w:rPr>
      <w:color w:val="auto"/>
    </w:rPr>
  </w:style>
  <w:style w:type="paragraph" w:styleId="1219" w:customStyle="1">
    <w:name w:val="Default"/>
    <w:qFormat/>
    <w:pPr>
      <w:widowControl w:val="off"/>
    </w:pPr>
    <w:rPr>
      <w:rFonts w:ascii=".a..DD.." w:eastAsia=".a..DD.."/>
      <w:color w:val="000000"/>
      <w:sz w:val="24"/>
      <w:szCs w:val="24"/>
    </w:rPr>
  </w:style>
  <w:style w:type="paragraph" w:styleId="1220" w:customStyle="1">
    <w:name w:val="Char21"/>
    <w:basedOn w:val="891"/>
    <w:qFormat/>
    <w:rPr>
      <w:rFonts w:ascii="Tahoma" w:hAnsi="Tahoma"/>
      <w:sz w:val="24"/>
      <w:szCs w:val="20"/>
    </w:rPr>
  </w:style>
  <w:style w:type="paragraph" w:styleId="1221" w:customStyle="1">
    <w:name w:val="6"/>
    <w:basedOn w:val="891"/>
    <w:next w:val="912"/>
    <w:qFormat/>
    <w:pPr>
      <w:spacing w:after="120"/>
    </w:pPr>
  </w:style>
  <w:style w:type="paragraph" w:styleId="1222" w:customStyle="1">
    <w:name w:val="标题 61"/>
    <w:basedOn w:val="891"/>
    <w:qFormat/>
    <w:pPr>
      <w:jc w:val="left"/>
      <w:widowControl/>
      <w:outlineLvl w:val="6"/>
    </w:pPr>
    <w:rPr>
      <w:rFonts w:ascii="宋体" w:hAnsi="宋体" w:cs="宋体"/>
      <w:color w:val="00569b"/>
      <w:szCs w:val="21"/>
    </w:rPr>
  </w:style>
  <w:style w:type="paragraph" w:styleId="1223" w:customStyle="1">
    <w:name w:val="项符&gt;"/>
    <w:basedOn w:val="891"/>
    <w:qFormat/>
    <w:pPr>
      <w:ind w:left="720" w:hanging="720"/>
      <w:spacing w:line="360" w:lineRule="auto"/>
      <w:tabs>
        <w:tab w:val="left" w:pos="420" w:leader="none"/>
        <w:tab w:val="left" w:pos="720" w:leader="none"/>
      </w:tabs>
    </w:pPr>
    <w:rPr>
      <w:rFonts w:ascii="宋体" w:hAnsi="宋体"/>
      <w:sz w:val="24"/>
      <w:szCs w:val="30"/>
    </w:rPr>
  </w:style>
  <w:style w:type="paragraph" w:styleId="1224" w:customStyle="1">
    <w:name w:val="样式1"/>
    <w:basedOn w:val="892"/>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25" w:customStyle="1">
    <w:name w:val="样式2"/>
    <w:basedOn w:val="893"/>
    <w:qFormat/>
    <w:pPr>
      <w:numPr>
        <w:numId w:val="6"/>
      </w:numPr>
      <w:spacing w:line="415" w:lineRule="auto"/>
      <w:tabs>
        <w:tab w:val="left" w:pos="840" w:leader="none"/>
      </w:tabs>
    </w:pPr>
    <w:rPr>
      <w:rFonts w:eastAsia="宋体"/>
      <w:sz w:val="24"/>
    </w:rPr>
  </w:style>
  <w:style w:type="paragraph" w:styleId="1226" w:customStyle="1">
    <w:name w:val="CM2"/>
    <w:basedOn w:val="1219"/>
    <w:next w:val="1219"/>
    <w:qFormat/>
    <w:pPr>
      <w:spacing w:line="623" w:lineRule="atLeast"/>
    </w:pPr>
    <w:rPr>
      <w:color w:val="auto"/>
    </w:rPr>
  </w:style>
  <w:style w:type="paragraph" w:styleId="1227" w:customStyle="1">
    <w:name w:val="样式 Verdana 首行缩进:  0.74 厘米"/>
    <w:basedOn w:val="891"/>
    <w:qFormat/>
    <w:pPr>
      <w:ind w:firstLine="420"/>
      <w:spacing w:line="360" w:lineRule="auto"/>
    </w:pPr>
    <w:rPr>
      <w:rFonts w:ascii="Verdana" w:hAnsi="Verdana" w:cs="宋体"/>
      <w:sz w:val="24"/>
      <w:szCs w:val="20"/>
    </w:rPr>
  </w:style>
  <w:style w:type="paragraph" w:styleId="1228" w:customStyle="1">
    <w:name w:val="样式 正文（首行缩进两字） + 首行缩进:  2 字符"/>
    <w:basedOn w:val="905"/>
    <w:qFormat/>
    <w:pPr>
      <w:ind w:firstLine="200"/>
      <w:jc w:val="both"/>
    </w:pPr>
    <w:rPr>
      <w:rFonts w:eastAsia="宋体"/>
      <w:sz w:val="21"/>
      <w:szCs w:val="24"/>
    </w:rPr>
  </w:style>
  <w:style w:type="paragraph" w:styleId="1229" w:customStyle="1">
    <w:name w:val="样式3"/>
    <w:basedOn w:val="1225"/>
    <w:next w:val="1225"/>
    <w:qFormat/>
  </w:style>
  <w:style w:type="paragraph" w:styleId="1230" w:customStyle="1">
    <w:name w:val="Char Char Char Char"/>
    <w:basedOn w:val="891"/>
    <w:qFormat/>
  </w:style>
  <w:style w:type="paragraph" w:styleId="1231" w:customStyle="1">
    <w:name w:val="Definition Term"/>
    <w:basedOn w:val="891"/>
    <w:next w:val="891"/>
    <w:qFormat/>
    <w:pPr>
      <w:jc w:val="left"/>
      <w:widowControl/>
    </w:pPr>
    <w:rPr>
      <w:sz w:val="20"/>
      <w:lang w:eastAsia="en-US"/>
    </w:rPr>
  </w:style>
  <w:style w:type="paragraph" w:styleId="1232" w:customStyle="1">
    <w:name w:val="7"/>
    <w:basedOn w:val="891"/>
    <w:next w:val="919"/>
    <w:qFormat/>
    <w:rPr>
      <w:rFonts w:ascii="宋体" w:hAnsi="Courier New"/>
      <w:sz w:val="24"/>
      <w:szCs w:val="20"/>
    </w:rPr>
  </w:style>
  <w:style w:type="paragraph" w:styleId="1233" w:customStyle="1">
    <w:name w:val="Char3"/>
    <w:basedOn w:val="891"/>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34" w:customStyle="1">
    <w:name w:val="-"/>
    <w:basedOn w:val="891"/>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35" w:customStyle="1">
    <w:name w:val="style8801"/>
    <w:basedOn w:val="891"/>
    <w:qFormat/>
    <w:pPr>
      <w:jc w:val="left"/>
      <w:spacing w:before="100" w:beforeAutospacing="1" w:after="100" w:afterAutospacing="1"/>
      <w:widowControl/>
    </w:pPr>
    <w:rPr>
      <w:rFonts w:ascii="宋体" w:hAnsi="宋体" w:cs="宋体"/>
      <w:color w:val="000000"/>
      <w:sz w:val="24"/>
    </w:rPr>
  </w:style>
  <w:style w:type="paragraph" w:styleId="1236" w:customStyle="1">
    <w:name w:val="biaoge1"/>
    <w:basedOn w:val="891"/>
    <w:qFormat/>
    <w:pPr>
      <w:jc w:val="left"/>
      <w:spacing w:before="100" w:beforeAutospacing="1" w:after="100" w:afterAutospacing="1" w:line="375" w:lineRule="atLeast"/>
      <w:widowControl/>
    </w:pPr>
    <w:rPr>
      <w:rFonts w:ascii="宋体" w:hAnsi="宋体" w:cs="宋体"/>
      <w:color w:val="000000"/>
      <w:sz w:val="20"/>
      <w:szCs w:val="20"/>
    </w:rPr>
  </w:style>
  <w:style w:type="character" w:styleId="1237" w:customStyle="1">
    <w:name w:val="info4"/>
    <w:qFormat/>
  </w:style>
  <w:style w:type="paragraph" w:styleId="1238">
    <w:name w:val="No Spacing"/>
    <w:basedOn w:val="891"/>
    <w:link w:val="1239"/>
    <w:uiPriority w:val="1"/>
    <w:qFormat/>
    <w:pPr>
      <w:jc w:val="left"/>
      <w:widowControl/>
    </w:pPr>
    <w:rPr>
      <w:rFonts w:ascii="Cambria" w:hAnsi="Cambria"/>
      <w:sz w:val="22"/>
      <w:szCs w:val="22"/>
      <w:lang w:eastAsia="en-US" w:bidi="en-US"/>
    </w:rPr>
  </w:style>
  <w:style w:type="character" w:styleId="1239" w:customStyle="1">
    <w:name w:val="无间隔 字符"/>
    <w:link w:val="1238"/>
    <w:qFormat/>
    <w:rPr>
      <w:rFonts w:ascii="Cambria" w:hAnsi="Cambria" w:eastAsia="宋体"/>
      <w:sz w:val="22"/>
      <w:szCs w:val="22"/>
      <w:lang w:val="en-US" w:eastAsia="en-US" w:bidi="en-US"/>
    </w:rPr>
  </w:style>
  <w:style w:type="paragraph" w:styleId="1240">
    <w:name w:val="Quote"/>
    <w:basedOn w:val="891"/>
    <w:next w:val="891"/>
    <w:link w:val="1241"/>
    <w:uiPriority w:val="29"/>
    <w:qFormat/>
    <w:pPr>
      <w:jc w:val="left"/>
      <w:spacing w:after="200" w:line="276" w:lineRule="auto"/>
      <w:widowControl/>
    </w:pPr>
    <w:rPr>
      <w:rFonts w:ascii="Cambria" w:hAnsi="Cambria"/>
      <w:i/>
      <w:iCs/>
      <w:sz w:val="22"/>
      <w:szCs w:val="22"/>
      <w:lang w:eastAsia="en-US" w:bidi="en-US"/>
    </w:rPr>
  </w:style>
  <w:style w:type="character" w:styleId="1241" w:customStyle="1">
    <w:name w:val="引用 字符"/>
    <w:link w:val="1240"/>
    <w:uiPriority w:val="29"/>
    <w:qFormat/>
    <w:rPr>
      <w:rFonts w:ascii="Cambria" w:hAnsi="Cambria" w:eastAsia="宋体"/>
      <w:i/>
      <w:iCs/>
      <w:sz w:val="22"/>
      <w:szCs w:val="22"/>
      <w:lang w:val="en-US" w:eastAsia="en-US" w:bidi="en-US"/>
    </w:rPr>
  </w:style>
  <w:style w:type="paragraph" w:styleId="1242">
    <w:name w:val="Intense Quote"/>
    <w:basedOn w:val="891"/>
    <w:next w:val="891"/>
    <w:link w:val="1243"/>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43" w:customStyle="1">
    <w:name w:val="明显引用 字符"/>
    <w:link w:val="1242"/>
    <w:uiPriority w:val="30"/>
    <w:qFormat/>
    <w:rPr>
      <w:rFonts w:ascii="Cambria" w:hAnsi="Cambria" w:eastAsia="宋体"/>
      <w:i/>
      <w:iCs/>
      <w:sz w:val="22"/>
      <w:szCs w:val="22"/>
      <w:lang w:val="en-US" w:eastAsia="en-US" w:bidi="en-US"/>
    </w:rPr>
  </w:style>
  <w:style w:type="paragraph" w:styleId="1244" w:customStyle="1">
    <w:name w:val="TOC 标题11"/>
    <w:basedOn w:val="892"/>
    <w:next w:val="891"/>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45" w:customStyle="1">
    <w:name w:val="浅色列表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46" w:customStyle="1">
    <w:name w:val="浅色网格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47" w:customStyle="1">
    <w:name w:val="navtext"/>
    <w:basedOn w:val="891"/>
    <w:qFormat/>
    <w:pPr>
      <w:spacing w:before="100" w:beforeAutospacing="1" w:after="100" w:afterAutospacing="1"/>
      <w:widowControl/>
    </w:pPr>
    <w:rPr>
      <w:rFonts w:ascii="Arial" w:hAnsi="Arial" w:cs="Arial"/>
      <w:color w:val="333333"/>
      <w:sz w:val="18"/>
      <w:szCs w:val="18"/>
      <w:lang w:eastAsia="en-US" w:bidi="en-US"/>
    </w:rPr>
  </w:style>
  <w:style w:type="paragraph" w:styleId="1248" w:customStyle="1">
    <w:name w:val="锐丰正文 Char"/>
    <w:basedOn w:val="891"/>
    <w:link w:val="1249"/>
    <w:qFormat/>
    <w:pPr>
      <w:ind w:firstLine="200"/>
      <w:spacing w:line="520" w:lineRule="exact"/>
    </w:pPr>
    <w:rPr>
      <w:rFonts w:ascii="Calibri" w:hAnsi="Calibri" w:eastAsia="楷体_GB2312"/>
      <w:sz w:val="28"/>
      <w:lang w:eastAsia="en-US" w:bidi="en-US"/>
    </w:rPr>
  </w:style>
  <w:style w:type="character" w:styleId="1249" w:customStyle="1">
    <w:name w:val="锐丰正文 Char Char"/>
    <w:link w:val="1248"/>
    <w:qFormat/>
    <w:rPr>
      <w:rFonts w:eastAsia="楷体_GB2312"/>
      <w:sz w:val="28"/>
      <w:szCs w:val="24"/>
      <w:lang w:val="en-US" w:eastAsia="en-US" w:bidi="en-US"/>
    </w:rPr>
  </w:style>
  <w:style w:type="paragraph" w:styleId="1250" w:customStyle="1">
    <w:name w:val="锐丰图片"/>
    <w:link w:val="1251"/>
    <w:qFormat/>
    <w:pPr>
      <w:jc w:val="center"/>
      <w:spacing w:after="200" w:line="276" w:lineRule="auto"/>
    </w:pPr>
    <w:rPr>
      <w:rFonts w:ascii="Calibri" w:hAnsi="Calibri" w:eastAsia="楷体_GB2312"/>
      <w:color w:val="0000ff"/>
      <w:sz w:val="28"/>
      <w:szCs w:val="28"/>
    </w:rPr>
  </w:style>
  <w:style w:type="character" w:styleId="1251" w:customStyle="1">
    <w:name w:val="锐丰图片 Char"/>
    <w:link w:val="1250"/>
    <w:qFormat/>
    <w:rPr>
      <w:rFonts w:eastAsia="楷体_GB2312"/>
      <w:color w:val="0000ff"/>
      <w:sz w:val="28"/>
      <w:szCs w:val="28"/>
      <w:lang w:val="en-US" w:eastAsia="zh-CN" w:bidi="ar-SA"/>
    </w:rPr>
  </w:style>
  <w:style w:type="paragraph" w:styleId="1252" w:customStyle="1">
    <w:name w:val="锐丰图片 Char Char"/>
    <w:link w:val="1253"/>
    <w:qFormat/>
    <w:pPr>
      <w:jc w:val="center"/>
      <w:spacing w:after="200" w:line="276" w:lineRule="auto"/>
    </w:pPr>
    <w:rPr>
      <w:rFonts w:ascii="Calibri" w:hAnsi="Calibri" w:eastAsia="楷体_GB2312"/>
      <w:color w:val="0000ff"/>
      <w:sz w:val="28"/>
      <w:szCs w:val="28"/>
    </w:rPr>
  </w:style>
  <w:style w:type="character" w:styleId="1253" w:customStyle="1">
    <w:name w:val="锐丰图片 Char Char Char"/>
    <w:link w:val="1252"/>
    <w:qFormat/>
    <w:rPr>
      <w:rFonts w:eastAsia="楷体_GB2312"/>
      <w:color w:val="0000ff"/>
      <w:sz w:val="28"/>
      <w:szCs w:val="28"/>
      <w:lang w:val="en-US" w:eastAsia="zh-CN" w:bidi="ar-SA"/>
    </w:rPr>
  </w:style>
  <w:style w:type="paragraph" w:styleId="1254" w:customStyle="1">
    <w:name w:val="样式 样式 标题 4 + 楷体_GB2312 非加粗 段前: 0 磅 段后: 0 磅 + 段前: 0.5 行"/>
    <w:basedOn w:val="891"/>
    <w:qFormat/>
    <w:pPr>
      <w:keepLines/>
      <w:keepNext/>
      <w:spacing w:line="377" w:lineRule="auto"/>
      <w:outlineLvl w:val="3"/>
    </w:pPr>
    <w:rPr>
      <w:rFonts w:ascii="楷体_GB2312" w:hAnsi="Arial" w:eastAsia="楷体_GB2312" w:cs="宋体"/>
      <w:b/>
      <w:bCs/>
      <w:sz w:val="28"/>
      <w:szCs w:val="22"/>
      <w:lang w:eastAsia="en-US" w:bidi="en-US"/>
    </w:rPr>
  </w:style>
  <w:style w:type="paragraph" w:styleId="1255" w:customStyle="1">
    <w:name w:val="锐丰表格"/>
    <w:basedOn w:val="891"/>
    <w:qFormat/>
    <w:pPr>
      <w:jc w:val="left"/>
    </w:pPr>
    <w:rPr>
      <w:rFonts w:ascii="Arial" w:hAnsi="Arial" w:cs="Arial"/>
      <w:sz w:val="24"/>
      <w:lang w:eastAsia="en-US" w:bidi="en-US"/>
    </w:rPr>
  </w:style>
  <w:style w:type="paragraph" w:styleId="1256" w:customStyle="1">
    <w:name w:val="bodytext"/>
    <w:basedOn w:val="891"/>
    <w:qFormat/>
    <w:pPr>
      <w:spacing w:before="100" w:beforeAutospacing="1" w:after="100" w:afterAutospacing="1"/>
      <w:widowControl/>
    </w:pPr>
    <w:rPr>
      <w:rFonts w:ascii="Arial" w:hAnsi="Arial" w:cs="Arial"/>
      <w:color w:val="000033"/>
      <w:sz w:val="16"/>
      <w:szCs w:val="16"/>
      <w:lang w:eastAsia="en-US" w:bidi="en-US"/>
    </w:rPr>
  </w:style>
  <w:style w:type="paragraph" w:styleId="1257" w:customStyle="1">
    <w:name w:val="样式 (中文) 楷体_GB2312 四号 左 行距: 固定值 28 磅"/>
    <w:basedOn w:val="891"/>
    <w:qFormat/>
    <w:pPr>
      <w:ind w:firstLine="200"/>
      <w:jc w:val="left"/>
      <w:spacing w:line="560" w:lineRule="exact"/>
    </w:pPr>
    <w:rPr>
      <w:rFonts w:eastAsia="楷体_GB2312" w:cs="宋体"/>
      <w:sz w:val="28"/>
      <w:szCs w:val="22"/>
      <w:lang w:eastAsia="en-US" w:bidi="en-US"/>
    </w:rPr>
  </w:style>
  <w:style w:type="paragraph" w:styleId="1258" w:customStyle="1">
    <w:name w:val="锐丰正文"/>
    <w:basedOn w:val="891"/>
    <w:qFormat/>
    <w:pPr>
      <w:ind w:firstLine="200"/>
      <w:spacing w:line="520" w:lineRule="exact"/>
    </w:pPr>
    <w:rPr>
      <w:rFonts w:eastAsia="楷体_GB2312"/>
      <w:sz w:val="28"/>
      <w:lang w:eastAsia="en-US" w:bidi="en-US"/>
    </w:rPr>
  </w:style>
  <w:style w:type="paragraph" w:styleId="1259" w:customStyle="1">
    <w:name w:val="锐丰编号3"/>
    <w:basedOn w:val="1258"/>
    <w:qFormat/>
    <w:pPr>
      <w:numPr>
        <w:numId w:val="7"/>
      </w:numPr>
      <w:ind w:firstLine="0"/>
    </w:pPr>
    <w:rPr>
      <w:szCs w:val="20"/>
    </w:rPr>
  </w:style>
  <w:style w:type="paragraph" w:styleId="1260" w:customStyle="1">
    <w:name w:val="锐丰编号二"/>
    <w:basedOn w:val="1258"/>
    <w:qFormat/>
    <w:pPr>
      <w:numPr>
        <w:numId w:val="8"/>
      </w:numPr>
      <w:ind w:firstLine="0"/>
    </w:pPr>
    <w:rPr>
      <w:szCs w:val="20"/>
    </w:rPr>
  </w:style>
  <w:style w:type="paragraph" w:styleId="1261" w:customStyle="1">
    <w:name w:val="样式 宋体 小三 行距: 1.5 倍行距1"/>
    <w:basedOn w:val="912"/>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62" w:customStyle="1">
    <w:name w:val="bigtitle1"/>
    <w:qFormat/>
    <w:rPr>
      <w:rFonts w:hint="default" w:ascii="Arial" w:hAnsi="Arial" w:cs="Arial"/>
      <w:color w:val="263470"/>
      <w:sz w:val="48"/>
      <w:szCs w:val="48"/>
    </w:rPr>
  </w:style>
  <w:style w:type="character" w:styleId="1263" w:customStyle="1">
    <w:name w:val="product_nav_bg1"/>
    <w:basedOn w:val="901"/>
    <w:qFormat/>
  </w:style>
  <w:style w:type="paragraph" w:styleId="1264" w:customStyle="1">
    <w:name w:val="标题 3 + 宋体"/>
    <w:basedOn w:val="893"/>
    <w:qFormat/>
    <w:pPr>
      <w:keepLines w:val="0"/>
      <w:spacing w:before="0" w:after="0" w:line="360" w:lineRule="auto"/>
    </w:pPr>
    <w:rPr>
      <w:rFonts w:ascii="宋体" w:hAnsi="宋体" w:eastAsia="宋体"/>
      <w:caps/>
      <w:smallCaps/>
      <w:color w:val="000000"/>
      <w:sz w:val="21"/>
      <w:szCs w:val="21"/>
      <w:lang w:bidi="en-US"/>
    </w:rPr>
  </w:style>
  <w:style w:type="paragraph" w:styleId="1265" w:customStyle="1">
    <w:name w:val="样式 样式 标题 2H2Heading 2 HiddenHeading 2 CCBS部分标题h2Underrubrik1... ..."/>
    <w:basedOn w:val="891"/>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66" w:customStyle="1">
    <w:name w:val="列出段落1"/>
    <w:basedOn w:val="891"/>
    <w:uiPriority w:val="99"/>
    <w:qFormat/>
    <w:pPr>
      <w:ind w:firstLine="420"/>
    </w:pPr>
    <w:rPr>
      <w:sz w:val="28"/>
    </w:rPr>
  </w:style>
  <w:style w:type="character" w:styleId="1267" w:customStyle="1">
    <w:name w:val="Heading 3 Char"/>
    <w:uiPriority w:val="9"/>
    <w:qFormat/>
    <w:rPr>
      <w:rFonts w:eastAsia="黑体" w:cs="Times New Roman"/>
      <w:b/>
      <w:bCs/>
      <w:sz w:val="32"/>
      <w:szCs w:val="32"/>
    </w:rPr>
  </w:style>
  <w:style w:type="character" w:styleId="1268" w:customStyle="1">
    <w:name w:val="short_text"/>
    <w:basedOn w:val="901"/>
    <w:qFormat/>
  </w:style>
  <w:style w:type="character" w:styleId="1269" w:customStyle="1">
    <w:name w:val="普通文字 Char1"/>
    <w:qFormat/>
    <w:rPr>
      <w:rFonts w:ascii="宋体" w:hAnsi="Courier New" w:eastAsia="楷体_GB2312"/>
      <w:sz w:val="28"/>
      <w:lang w:val="en-US" w:eastAsia="zh-CN" w:bidi="ar-SA"/>
    </w:rPr>
  </w:style>
  <w:style w:type="paragraph" w:styleId="1270" w:customStyle="1">
    <w:name w:val="样式 仿宋_GB2312 四号 黑色 行距: 1.5 倍行距1"/>
    <w:basedOn w:val="891"/>
    <w:qFormat/>
    <w:pPr>
      <w:spacing w:line="360" w:lineRule="auto"/>
    </w:pPr>
    <w:rPr>
      <w:rFonts w:ascii="仿宋_GB2312" w:hAnsi="宋体" w:eastAsia="仿宋_GB2312"/>
      <w:color w:val="000000"/>
      <w:sz w:val="24"/>
      <w:szCs w:val="20"/>
    </w:rPr>
  </w:style>
  <w:style w:type="character" w:styleId="1271"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72" w:customStyle="1">
    <w:name w:val="纯文本3"/>
    <w:basedOn w:val="891"/>
    <w:qFormat/>
    <w:rPr>
      <w:rFonts w:hint="eastAsia" w:ascii="宋体" w:hAnsi="Courier New" w:eastAsia="楷体_GB2312"/>
      <w:sz w:val="28"/>
      <w:szCs w:val="20"/>
    </w:rPr>
  </w:style>
  <w:style w:type="paragraph" w:styleId="1273" w:customStyle="1">
    <w:name w:val="p0"/>
    <w:basedOn w:val="891"/>
    <w:qFormat/>
    <w:pPr>
      <w:jc w:val="left"/>
      <w:spacing w:before="100" w:beforeAutospacing="1" w:after="100" w:afterAutospacing="1"/>
      <w:widowControl/>
    </w:pPr>
    <w:rPr>
      <w:rFonts w:ascii="宋体" w:hAnsi="宋体" w:cs="宋体"/>
      <w:sz w:val="24"/>
    </w:rPr>
  </w:style>
  <w:style w:type="paragraph" w:styleId="1274" w:customStyle="1">
    <w:name w:val="p15"/>
    <w:basedOn w:val="891"/>
    <w:qFormat/>
    <w:pPr>
      <w:widowControl/>
    </w:pPr>
    <w:rPr>
      <w:rFonts w:ascii="宋体" w:hAnsi="宋体" w:cs="宋体"/>
      <w:sz w:val="28"/>
      <w:szCs w:val="28"/>
    </w:rPr>
  </w:style>
  <w:style w:type="paragraph" w:styleId="1275" w:customStyle="1">
    <w:name w:val="纯文本11"/>
    <w:basedOn w:val="891"/>
    <w:link w:val="1276"/>
    <w:qFormat/>
    <w:rPr>
      <w:rFonts w:ascii="宋体" w:hAnsi="Courier New" w:eastAsia="楷体_GB2312"/>
      <w:sz w:val="28"/>
      <w:szCs w:val="20"/>
    </w:rPr>
  </w:style>
  <w:style w:type="character" w:styleId="1276" w:customStyle="1">
    <w:name w:val="Plain Text Char Char"/>
    <w:link w:val="1275"/>
    <w:qFormat/>
    <w:rPr>
      <w:rFonts w:ascii="宋体" w:hAnsi="Courier New" w:eastAsia="楷体_GB2312"/>
      <w:sz w:val="28"/>
    </w:rPr>
  </w:style>
  <w:style w:type="paragraph" w:styleId="1277" w:customStyle="1">
    <w:name w:val="列出段落4"/>
    <w:basedOn w:val="891"/>
    <w:uiPriority w:val="34"/>
    <w:qFormat/>
    <w:pPr>
      <w:ind w:firstLine="420"/>
      <w:jc w:val="left"/>
      <w:spacing w:after="200"/>
      <w:widowControl/>
    </w:pPr>
    <w:rPr>
      <w:rFonts w:ascii="Tahoma" w:hAnsi="Tahoma" w:eastAsia="微软雅黑"/>
      <w:sz w:val="22"/>
      <w:szCs w:val="22"/>
    </w:rPr>
  </w:style>
  <w:style w:type="character" w:styleId="1278" w:customStyle="1">
    <w:name w:val="正文缩进 字符"/>
    <w:qFormat/>
    <w:rPr>
      <w:rFonts w:eastAsia="楷体_GB2312"/>
      <w:sz w:val="24"/>
      <w:lang w:val="en-US" w:eastAsia="zh-CN" w:bidi="ar-SA"/>
    </w:rPr>
  </w:style>
  <w:style w:type="paragraph" w:styleId="1279" w:customStyle="1">
    <w:name w:val="纯文本2"/>
    <w:basedOn w:val="891"/>
    <w:qFormat/>
    <w:rPr>
      <w:rFonts w:hint="eastAsia" w:ascii="宋体" w:hAnsi="Courier New" w:eastAsia="楷体_GB2312"/>
      <w:sz w:val="28"/>
      <w:szCs w:val="20"/>
    </w:rPr>
  </w:style>
  <w:style w:type="paragraph" w:styleId="1280" w:customStyle="1">
    <w:name w:val="纯文本4"/>
    <w:basedOn w:val="891"/>
    <w:qFormat/>
    <w:rPr>
      <w:rFonts w:ascii="宋体" w:hAnsi="Courier New" w:eastAsia="楷体_GB2312"/>
      <w:sz w:val="28"/>
      <w:szCs w:val="20"/>
    </w:rPr>
  </w:style>
  <w:style w:type="character" w:styleId="1281" w:customStyle="1">
    <w:name w:val="标题 2 字符"/>
    <w:uiPriority w:val="9"/>
    <w:qFormat/>
    <w:rPr>
      <w:rFonts w:ascii="Arial" w:hAnsi="Arial" w:eastAsia="黑体"/>
      <w:b/>
      <w:bCs/>
      <w:sz w:val="32"/>
      <w:szCs w:val="32"/>
    </w:rPr>
  </w:style>
  <w:style w:type="paragraph" w:styleId="1282" w:customStyle="1">
    <w:name w:val="纯文本41"/>
    <w:basedOn w:val="891"/>
    <w:qFormat/>
    <w:rPr>
      <w:rFonts w:ascii="宋体" w:hAnsi="Courier New" w:eastAsia="楷体_GB2312"/>
      <w:sz w:val="28"/>
      <w:szCs w:val="20"/>
    </w:rPr>
  </w:style>
  <w:style w:type="paragraph" w:styleId="1283" w:customStyle="1">
    <w:name w:val="纯文本5"/>
    <w:basedOn w:val="891"/>
    <w:qFormat/>
    <w:rPr>
      <w:rFonts w:ascii="宋体" w:hAnsi="Courier New" w:eastAsia="楷体_GB2312"/>
      <w:sz w:val="28"/>
      <w:szCs w:val="20"/>
    </w:rPr>
  </w:style>
  <w:style w:type="paragraph" w:styleId="1284" w:customStyle="1">
    <w:name w:val="TOC 标题2"/>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85" w:customStyle="1">
    <w:name w:val="正文首行缩进1"/>
    <w:basedOn w:val="912"/>
    <w:qFormat/>
    <w:pPr>
      <w:ind w:firstLine="420"/>
      <w:spacing w:line="360" w:lineRule="auto"/>
      <w:widowControl/>
      <w:tabs>
        <w:tab w:val="clear" w:pos="5250" w:leader="none"/>
      </w:tabs>
    </w:pPr>
    <w:rPr>
      <w:rFonts w:hAnsi="Times New Roman"/>
      <w:sz w:val="24"/>
      <w:szCs w:val="20"/>
    </w:rPr>
  </w:style>
  <w:style w:type="paragraph" w:styleId="1286" w:customStyle="1">
    <w:name w:val="首行缩进"/>
    <w:basedOn w:val="891"/>
    <w:qFormat/>
    <w:pPr>
      <w:ind w:firstLine="480"/>
      <w:jc w:val="left"/>
      <w:spacing w:line="360" w:lineRule="auto"/>
      <w:widowControl/>
    </w:pPr>
    <w:rPr>
      <w:rFonts w:ascii="宋体" w:hAnsi="宋体"/>
      <w:sz w:val="24"/>
    </w:rPr>
  </w:style>
  <w:style w:type="paragraph" w:styleId="1287" w:customStyle="1">
    <w:name w:val="_Style 143"/>
    <w:basedOn w:val="912"/>
    <w:next w:val="1285"/>
    <w:qFormat/>
    <w:pPr>
      <w:ind w:firstLine="420"/>
      <w:spacing w:line="360" w:lineRule="auto"/>
      <w:widowControl/>
      <w:tabs>
        <w:tab w:val="clear" w:pos="5250" w:leader="none"/>
      </w:tabs>
    </w:pPr>
    <w:rPr>
      <w:rFonts w:hAnsi="Times New Roman"/>
      <w:sz w:val="24"/>
      <w:szCs w:val="20"/>
    </w:rPr>
  </w:style>
  <w:style w:type="paragraph" w:styleId="1288" w:customStyle="1">
    <w:name w:val="纯文本12"/>
    <w:basedOn w:val="891"/>
    <w:qFormat/>
    <w:rPr>
      <w:rFonts w:hint="eastAsia" w:ascii="宋体" w:hAnsi="Courier New" w:eastAsia="楷体_GB2312"/>
      <w:sz w:val="28"/>
      <w:szCs w:val="20"/>
    </w:rPr>
  </w:style>
  <w:style w:type="paragraph" w:styleId="1289" w:customStyle="1">
    <w:name w:val="paragraph"/>
    <w:basedOn w:val="891"/>
    <w:qFormat/>
    <w:pPr>
      <w:jc w:val="left"/>
      <w:spacing w:before="100" w:beforeAutospacing="1" w:after="100" w:afterAutospacing="1"/>
      <w:widowControl/>
    </w:pPr>
    <w:rPr>
      <w:rFonts w:ascii="宋体" w:hAnsi="宋体" w:cs="宋体"/>
      <w:sz w:val="24"/>
    </w:rPr>
  </w:style>
  <w:style w:type="character" w:styleId="1290" w:customStyle="1">
    <w:name w:val="font101"/>
    <w:basedOn w:val="901"/>
    <w:qFormat/>
    <w:rPr>
      <w:rFonts w:hint="eastAsia" w:ascii="宋体" w:hAnsi="宋体" w:eastAsia="宋体" w:cs="宋体"/>
      <w:color w:val="000000"/>
      <w:sz w:val="18"/>
      <w:szCs w:val="18"/>
      <w:u w:val="none"/>
    </w:rPr>
  </w:style>
  <w:style w:type="character" w:styleId="1291" w:customStyle="1">
    <w:name w:val="font91"/>
    <w:basedOn w:val="901"/>
    <w:qFormat/>
    <w:rPr>
      <w:rFonts w:hint="eastAsia" w:ascii="宋体" w:hAnsi="宋体" w:eastAsia="宋体" w:cs="宋体"/>
      <w:color w:val="000000"/>
      <w:sz w:val="18"/>
      <w:szCs w:val="18"/>
      <w:u w:val="none"/>
    </w:rPr>
  </w:style>
  <w:style w:type="paragraph" w:styleId="1292" w:customStyle="1">
    <w:name w:val="表格"/>
    <w:link w:val="1293"/>
    <w:qFormat/>
    <w:pPr>
      <w:jc w:val="center"/>
    </w:pPr>
    <w:rPr>
      <w:rFonts w:eastAsia="仿宋"/>
      <w:sz w:val="21"/>
      <w:szCs w:val="22"/>
    </w:rPr>
  </w:style>
  <w:style w:type="character" w:styleId="1293" w:customStyle="1">
    <w:name w:val="表格 Char"/>
    <w:link w:val="1292"/>
    <w:qFormat/>
    <w:rPr>
      <w:rFonts w:eastAsia="仿宋"/>
      <w:sz w:val="21"/>
      <w:szCs w:val="22"/>
    </w:rPr>
  </w:style>
  <w:style w:type="paragraph" w:styleId="1294" w:customStyle="1">
    <w:name w:val="1"/>
    <w:basedOn w:val="891"/>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95" w:customStyle="1">
    <w:name w:val="2"/>
    <w:basedOn w:val="891"/>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96" w:customStyle="1">
    <w:name w:val="3"/>
    <w:basedOn w:val="894"/>
    <w:qFormat/>
    <w:pPr>
      <w:ind w:left="720" w:hanging="720"/>
      <w:spacing w:before="50" w:after="0" w:line="240" w:lineRule="auto"/>
      <w:tabs>
        <w:tab w:val="left" w:pos="1440" w:leader="none"/>
      </w:tabs>
    </w:pPr>
    <w:rPr>
      <w:rFonts w:ascii="黑体" w:hAnsi="宋体" w:eastAsia="黑体"/>
      <w:sz w:val="28"/>
    </w:rPr>
  </w:style>
  <w:style w:type="paragraph" w:styleId="1297" w:customStyle="1">
    <w:name w:val="_Style 43"/>
    <w:basedOn w:val="891"/>
    <w:next w:val="1146"/>
    <w:uiPriority w:val="34"/>
    <w:qFormat/>
    <w:pPr>
      <w:ind w:firstLine="420"/>
    </w:pPr>
  </w:style>
  <w:style w:type="paragraph" w:styleId="1298" w:customStyle="1">
    <w:name w:val="0正文"/>
    <w:basedOn w:val="891"/>
    <w:link w:val="1299"/>
    <w:qFormat/>
    <w:pPr>
      <w:ind w:firstLine="480"/>
      <w:spacing w:line="360" w:lineRule="auto"/>
    </w:pPr>
    <w:rPr>
      <w:rFonts w:ascii="Verdana" w:hAnsi="Verdana" w:eastAsia="华文中宋"/>
      <w:color w:val="0070c0"/>
      <w:sz w:val="24"/>
    </w:rPr>
  </w:style>
  <w:style w:type="character" w:styleId="1299" w:customStyle="1">
    <w:name w:val="0正文 Char"/>
    <w:link w:val="1298"/>
    <w:qFormat/>
    <w:rPr>
      <w:rFonts w:ascii="Verdana" w:hAnsi="Verdana" w:eastAsia="华文中宋"/>
      <w:color w:val="0070c0"/>
      <w:sz w:val="24"/>
      <w:szCs w:val="24"/>
    </w:rPr>
  </w:style>
  <w:style w:type="paragraph" w:styleId="1300" w:customStyle="1">
    <w:name w:val="样式 首行缩进:  2 字符"/>
    <w:basedOn w:val="891"/>
    <w:link w:val="1301"/>
    <w:qFormat/>
    <w:pPr>
      <w:ind w:firstLine="480"/>
      <w:spacing w:line="360" w:lineRule="auto"/>
    </w:pPr>
    <w:rPr>
      <w:sz w:val="24"/>
      <w:szCs w:val="20"/>
    </w:rPr>
  </w:style>
  <w:style w:type="character" w:styleId="1301" w:customStyle="1">
    <w:name w:val="样式 首行缩进:  2 字符 Char"/>
    <w:link w:val="1300"/>
    <w:qFormat/>
    <w:rPr>
      <w:sz w:val="24"/>
    </w:rPr>
  </w:style>
  <w:style w:type="paragraph" w:styleId="1302" w:customStyle="1">
    <w:name w:val="纯文本6"/>
    <w:basedOn w:val="891"/>
    <w:qFormat/>
    <w:rPr>
      <w:rFonts w:ascii="宋体" w:hAnsi="Courier New" w:eastAsia="楷体_GB2312"/>
      <w:sz w:val="28"/>
      <w:szCs w:val="20"/>
    </w:rPr>
  </w:style>
  <w:style w:type="paragraph" w:styleId="1303" w:customStyle="1">
    <w:name w:val="正文1"/>
    <w:basedOn w:val="891"/>
    <w:qFormat/>
    <w:pPr>
      <w:ind w:firstLine="420"/>
      <w:spacing w:line="360" w:lineRule="auto"/>
      <w:tabs>
        <w:tab w:val="left" w:pos="420" w:leader="none"/>
      </w:tabs>
    </w:pPr>
    <w:rPr>
      <w:rFonts w:ascii="宋体" w:hAnsi="宋体"/>
    </w:rPr>
  </w:style>
  <w:style w:type="paragraph" w:styleId="1304" w:customStyle="1">
    <w:name w:val="投标标题2"/>
    <w:basedOn w:val="893"/>
    <w:next w:val="891"/>
    <w:link w:val="1305"/>
    <w:qFormat/>
    <w:pPr>
      <w:ind w:left="576" w:hanging="576"/>
      <w:spacing w:line="415" w:lineRule="auto"/>
      <w:tabs>
        <w:tab w:val="left" w:pos="576" w:leader="none"/>
      </w:tabs>
    </w:pPr>
    <w:rPr>
      <w:rFonts w:ascii="Times New Roman" w:hAnsi="Times New Roman"/>
      <w:sz w:val="28"/>
      <w:szCs w:val="28"/>
    </w:rPr>
  </w:style>
  <w:style w:type="character" w:styleId="1305" w:customStyle="1">
    <w:name w:val="投标标题2 Char"/>
    <w:basedOn w:val="901"/>
    <w:link w:val="1304"/>
    <w:qFormat/>
    <w:rPr>
      <w:rFonts w:eastAsia="黑体"/>
      <w:b/>
      <w:bCs/>
      <w:sz w:val="28"/>
      <w:szCs w:val="28"/>
    </w:rPr>
  </w:style>
  <w:style w:type="paragraph" w:styleId="1306" w:customStyle="1">
    <w:name w:val="投标标题4"/>
    <w:basedOn w:val="895"/>
    <w:link w:val="1307"/>
    <w:qFormat/>
    <w:pPr>
      <w:ind w:left="16"/>
      <w:spacing w:line="360" w:lineRule="auto"/>
      <w:tabs>
        <w:tab w:val="left" w:pos="376" w:leader="none"/>
      </w:tabs>
    </w:pPr>
    <w:rPr>
      <w:rFonts w:ascii="宋体" w:hAnsi="宋体" w:eastAsia="宋体" w:cs="Arial"/>
      <w:bCs/>
      <w:color w:val="000000"/>
      <w:sz w:val="24"/>
      <w:szCs w:val="24"/>
    </w:rPr>
  </w:style>
  <w:style w:type="character" w:styleId="1307" w:customStyle="1">
    <w:name w:val="投标标题4 Char"/>
    <w:basedOn w:val="901"/>
    <w:link w:val="1306"/>
    <w:qFormat/>
    <w:rPr>
      <w:rFonts w:ascii="宋体" w:hAnsi="宋体" w:cs="Arial"/>
      <w:b/>
      <w:bCs/>
      <w:color w:val="000000"/>
      <w:sz w:val="24"/>
      <w:szCs w:val="24"/>
    </w:rPr>
  </w:style>
  <w:style w:type="paragraph" w:styleId="1308" w:customStyle="1">
    <w:name w:val="投标标题3"/>
    <w:basedOn w:val="891"/>
    <w:link w:val="1309"/>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09" w:customStyle="1">
    <w:name w:val="投标标题3 Char"/>
    <w:basedOn w:val="901"/>
    <w:link w:val="1308"/>
    <w:qFormat/>
    <w:rPr>
      <w:rFonts w:ascii="宋体" w:hAnsi="宋体" w:cs="Arial" w:eastAsiaTheme="minorEastAsia"/>
      <w:b/>
      <w:bCs/>
      <w:color w:val="000000"/>
      <w:sz w:val="24"/>
      <w:szCs w:val="24"/>
    </w:rPr>
  </w:style>
  <w:style w:type="paragraph" w:styleId="1310" w:customStyle="1">
    <w:name w:val="投标正文"/>
    <w:basedOn w:val="891"/>
    <w:link w:val="1311"/>
    <w:qFormat/>
    <w:pPr>
      <w:ind w:left="100" w:firstLine="480"/>
      <w:spacing w:line="360" w:lineRule="auto"/>
    </w:pPr>
    <w:rPr>
      <w:rFonts w:asciiTheme="minorHAnsi" w:hAnsiTheme="minorHAnsi" w:eastAsiaTheme="minorEastAsia" w:cstheme="minorBidi"/>
      <w:sz w:val="24"/>
    </w:rPr>
  </w:style>
  <w:style w:type="character" w:styleId="1311" w:customStyle="1">
    <w:name w:val="投标正文 Char"/>
    <w:basedOn w:val="901"/>
    <w:link w:val="1310"/>
    <w:qFormat/>
    <w:rPr>
      <w:rFonts w:asciiTheme="minorHAnsi" w:hAnsiTheme="minorHAnsi" w:eastAsiaTheme="minorEastAsia" w:cstheme="minorBidi"/>
      <w:sz w:val="24"/>
      <w:szCs w:val="24"/>
    </w:rPr>
  </w:style>
  <w:style w:type="character" w:styleId="1312" w:customStyle="1">
    <w:name w:val="HTML 预设格式 字符"/>
    <w:basedOn w:val="901"/>
    <w:link w:val="941"/>
    <w:qFormat/>
    <w:rPr>
      <w:rFonts w:ascii="宋体" w:hAnsi="宋体" w:cs="宋体"/>
      <w:sz w:val="24"/>
      <w:szCs w:val="24"/>
    </w:rPr>
  </w:style>
  <w:style w:type="paragraph" w:styleId="1313" w:customStyle="1">
    <w:name w:val="_Style 23"/>
    <w:basedOn w:val="891"/>
    <w:next w:val="1146"/>
    <w:uiPriority w:val="34"/>
    <w:qFormat/>
    <w:pPr>
      <w:ind w:firstLine="420"/>
    </w:pPr>
    <w:rPr>
      <w:rFonts w:ascii="Calibri" w:hAnsi="Calibri"/>
      <w:szCs w:val="22"/>
    </w:rPr>
  </w:style>
  <w:style w:type="paragraph" w:styleId="1314" w:customStyle="1">
    <w:name w:val="msonormal"/>
    <w:basedOn w:val="891"/>
    <w:qFormat/>
    <w:pPr>
      <w:jc w:val="left"/>
      <w:spacing w:before="100" w:beforeAutospacing="1" w:after="100" w:afterAutospacing="1"/>
      <w:widowControl/>
    </w:pPr>
    <w:rPr>
      <w:rFonts w:ascii="宋体" w:hAnsi="宋体" w:cs="宋体"/>
      <w:sz w:val="24"/>
    </w:rPr>
  </w:style>
  <w:style w:type="paragraph" w:styleId="1315" w:customStyle="1">
    <w:name w:val="font6"/>
    <w:basedOn w:val="891"/>
    <w:qFormat/>
    <w:pPr>
      <w:jc w:val="left"/>
      <w:spacing w:before="100" w:beforeAutospacing="1" w:after="100" w:afterAutospacing="1"/>
      <w:widowControl/>
    </w:pPr>
    <w:rPr>
      <w:rFonts w:ascii="宋体" w:hAnsi="宋体" w:cs="宋体"/>
      <w:sz w:val="18"/>
      <w:szCs w:val="18"/>
    </w:rPr>
  </w:style>
  <w:style w:type="paragraph" w:styleId="1316" w:customStyle="1">
    <w:name w:val="xl65"/>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7" w:customStyle="1">
    <w:name w:val="xl66"/>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8" w:customStyle="1">
    <w:name w:val="xl67"/>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9" w:customStyle="1">
    <w:name w:val="xl68"/>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0" w:customStyle="1">
    <w:name w:val="xl69"/>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1" w:customStyle="1">
    <w:name w:val="xl70"/>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71"/>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3" w:customStyle="1">
    <w:name w:val="xl72"/>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4" w:customStyle="1">
    <w:name w:val="xl73"/>
    <w:basedOn w:val="89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25" w:customStyle="1">
    <w:name w:val="xl74"/>
    <w:basedOn w:val="891"/>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26" w:customStyle="1">
    <w:name w:val="（三级）1.1.1 Char"/>
    <w:link w:val="1327"/>
    <w:qFormat/>
    <w:rPr>
      <w:sz w:val="28"/>
    </w:rPr>
  </w:style>
  <w:style w:type="paragraph" w:styleId="1327" w:customStyle="1">
    <w:name w:val="（三级）1.1.1"/>
    <w:basedOn w:val="891"/>
    <w:link w:val="1326"/>
    <w:qFormat/>
    <w:pPr>
      <w:ind w:left="1969" w:hanging="420"/>
      <w:jc w:val="left"/>
      <w:tabs>
        <w:tab w:val="left" w:pos="360" w:leader="none"/>
        <w:tab w:val="left" w:pos="420" w:leader="none"/>
        <w:tab w:val="left" w:pos="2982" w:leader="none"/>
      </w:tabs>
      <w:outlineLvl w:val="2"/>
    </w:pPr>
    <w:rPr>
      <w:sz w:val="28"/>
      <w:szCs w:val="20"/>
    </w:rPr>
  </w:style>
  <w:style w:type="paragraph" w:styleId="1328" w:customStyle="1">
    <w:name w:val="（二级）1.1"/>
    <w:basedOn w:val="891"/>
    <w:qFormat/>
    <w:pPr>
      <w:ind w:left="1407" w:hanging="420"/>
      <w:jc w:val="left"/>
      <w:tabs>
        <w:tab w:val="left" w:pos="360" w:leader="none"/>
        <w:tab w:val="left" w:pos="420" w:leader="none"/>
        <w:tab w:val="left" w:pos="2982" w:leader="none"/>
      </w:tabs>
      <w:outlineLvl w:val="1"/>
    </w:pPr>
    <w:rPr>
      <w:b/>
      <w:sz w:val="32"/>
      <w:szCs w:val="32"/>
    </w:rPr>
  </w:style>
  <w:style w:type="paragraph" w:styleId="1329" w:customStyle="1">
    <w:name w:val="投标标题5"/>
    <w:basedOn w:val="1310"/>
    <w:link w:val="1330"/>
    <w:qFormat/>
    <w:pPr>
      <w:numPr>
        <w:numId w:val="11"/>
      </w:numPr>
      <w:ind w:left="0" w:firstLine="482"/>
      <w:outlineLvl w:val="4"/>
    </w:pPr>
    <w:rPr>
      <w:b/>
    </w:rPr>
  </w:style>
  <w:style w:type="character" w:styleId="1330" w:customStyle="1">
    <w:name w:val="投标标题5 Char"/>
    <w:basedOn w:val="1311"/>
    <w:link w:val="1329"/>
    <w:qFormat/>
    <w:rPr>
      <w:rFonts w:asciiTheme="minorHAnsi" w:hAnsiTheme="minorHAnsi" w:eastAsiaTheme="minorEastAsia" w:cstheme="minorBidi"/>
      <w:b/>
      <w:sz w:val="24"/>
      <w:szCs w:val="24"/>
    </w:rPr>
  </w:style>
  <w:style w:type="character" w:styleId="1331" w:customStyle="1">
    <w:name w:val="批注主题 Char"/>
    <w:link w:val="1332"/>
    <w:uiPriority w:val="99"/>
    <w:qFormat/>
    <w:rPr>
      <w:b/>
    </w:rPr>
  </w:style>
  <w:style w:type="paragraph" w:styleId="1332" w:customStyle="1">
    <w:name w:val="批注主题1"/>
    <w:basedOn w:val="908"/>
    <w:next w:val="908"/>
    <w:link w:val="1331"/>
    <w:uiPriority w:val="99"/>
    <w:qFormat/>
    <w:pPr>
      <w:ind w:firstLine="560"/>
      <w:spacing w:line="360" w:lineRule="auto"/>
    </w:pPr>
    <w:rPr>
      <w:b/>
      <w:sz w:val="20"/>
      <w:szCs w:val="20"/>
    </w:rPr>
  </w:style>
  <w:style w:type="character" w:styleId="1333" w:customStyle="1">
    <w:name w:val="表格样式 Char"/>
    <w:link w:val="1334"/>
    <w:uiPriority w:val="99"/>
    <w:qFormat/>
    <w:rPr>
      <w:rFonts w:ascii="宋体"/>
      <w:sz w:val="21"/>
    </w:rPr>
  </w:style>
  <w:style w:type="paragraph" w:styleId="1334" w:customStyle="1">
    <w:name w:val="表格样式"/>
    <w:basedOn w:val="891"/>
    <w:link w:val="1333"/>
    <w:uiPriority w:val="99"/>
    <w:qFormat/>
    <w:pPr>
      <w:jc w:val="center"/>
      <w:spacing w:line="360" w:lineRule="auto"/>
    </w:pPr>
    <w:rPr>
      <w:rFonts w:ascii="宋体"/>
      <w:szCs w:val="20"/>
    </w:rPr>
  </w:style>
  <w:style w:type="character" w:styleId="1335" w:customStyle="1">
    <w:name w:val="样式 正文缩进 + 首行缩进:  2 字符 Char"/>
    <w:link w:val="1336"/>
    <w:uiPriority w:val="99"/>
    <w:qFormat/>
  </w:style>
  <w:style w:type="paragraph" w:styleId="1336" w:customStyle="1">
    <w:name w:val="样式 正文缩进 + 首行缩进:  2 字符"/>
    <w:basedOn w:val="905"/>
    <w:link w:val="1335"/>
    <w:uiPriority w:val="99"/>
    <w:qFormat/>
    <w:pPr>
      <w:ind w:firstLine="200"/>
      <w:jc w:val="both"/>
      <w:spacing w:line="360" w:lineRule="auto"/>
    </w:pPr>
    <w:rPr>
      <w:rFonts w:ascii="Times New Roman" w:hAnsi="Times New Roman" w:eastAsia="宋体"/>
      <w:sz w:val="20"/>
    </w:rPr>
  </w:style>
  <w:style w:type="character" w:styleId="1337" w:customStyle="1">
    <w:name w:val="图片样式 Char"/>
    <w:link w:val="1338"/>
    <w:uiPriority w:val="99"/>
    <w:qFormat/>
    <w:rPr>
      <w:rFonts w:ascii="宋体"/>
      <w:sz w:val="21"/>
    </w:rPr>
  </w:style>
  <w:style w:type="paragraph" w:styleId="1338" w:customStyle="1">
    <w:name w:val="图片样式"/>
    <w:basedOn w:val="891"/>
    <w:link w:val="1337"/>
    <w:uiPriority w:val="99"/>
    <w:qFormat/>
    <w:pPr>
      <w:spacing w:line="360" w:lineRule="auto"/>
    </w:pPr>
    <w:rPr>
      <w:rFonts w:ascii="宋体"/>
      <w:szCs w:val="20"/>
    </w:rPr>
  </w:style>
  <w:style w:type="character" w:styleId="1339" w:customStyle="1">
    <w:name w:val="普通(网站) Char"/>
    <w:link w:val="1340"/>
    <w:uiPriority w:val="99"/>
    <w:qFormat/>
    <w:rPr>
      <w:sz w:val="24"/>
    </w:rPr>
  </w:style>
  <w:style w:type="paragraph" w:styleId="1340" w:customStyle="1">
    <w:name w:val="普通(网站)1"/>
    <w:basedOn w:val="891"/>
    <w:link w:val="1339"/>
    <w:uiPriority w:val="99"/>
    <w:qFormat/>
    <w:pPr>
      <w:ind w:firstLine="560"/>
      <w:jc w:val="left"/>
      <w:spacing w:line="360" w:lineRule="auto"/>
    </w:pPr>
    <w:rPr>
      <w:sz w:val="24"/>
      <w:szCs w:val="20"/>
    </w:rPr>
  </w:style>
  <w:style w:type="character" w:styleId="1341" w:customStyle="1">
    <w:name w:val="图表标题 Char"/>
    <w:link w:val="1342"/>
    <w:uiPriority w:val="99"/>
    <w:qFormat/>
    <w:rPr>
      <w:rFonts w:ascii="黑体" w:hAnsi="黑体" w:eastAsia="黑体"/>
      <w:b/>
      <w:sz w:val="21"/>
    </w:rPr>
  </w:style>
  <w:style w:type="paragraph" w:styleId="1342" w:customStyle="1">
    <w:name w:val="图表标题"/>
    <w:basedOn w:val="1338"/>
    <w:link w:val="1341"/>
    <w:uiPriority w:val="99"/>
    <w:qFormat/>
    <w:pPr>
      <w:jc w:val="center"/>
    </w:pPr>
    <w:rPr>
      <w:rFonts w:ascii="黑体" w:hAnsi="黑体" w:eastAsia="黑体"/>
      <w:b/>
    </w:rPr>
  </w:style>
  <w:style w:type="character" w:styleId="1343" w:customStyle="1">
    <w:name w:val="批注引用1"/>
    <w:uiPriority w:val="99"/>
    <w:qFormat/>
    <w:rPr>
      <w:sz w:val="21"/>
    </w:rPr>
  </w:style>
  <w:style w:type="paragraph" w:styleId="1344" w:customStyle="1">
    <w:name w:val="*正文"/>
    <w:basedOn w:val="891"/>
    <w:uiPriority w:val="99"/>
    <w:qFormat/>
    <w:pPr>
      <w:ind w:firstLine="560"/>
      <w:jc w:val="left"/>
      <w:spacing w:before="100" w:line="300" w:lineRule="auto"/>
      <w:widowControl/>
    </w:pPr>
    <w:rPr>
      <w:rFonts w:ascii="仿宋" w:hAnsi="仿宋" w:eastAsia="仿宋"/>
      <w:sz w:val="30"/>
      <w:szCs w:val="28"/>
    </w:rPr>
  </w:style>
  <w:style w:type="paragraph" w:styleId="1345" w:customStyle="1">
    <w:name w:val="_表格标题"/>
    <w:basedOn w:val="891"/>
    <w:uiPriority w:val="99"/>
    <w:qFormat/>
    <w:pPr>
      <w:ind w:firstLine="560"/>
      <w:jc w:val="center"/>
      <w:spacing w:line="360" w:lineRule="auto"/>
    </w:pPr>
    <w:rPr>
      <w:rFonts w:ascii="宋体" w:hAnsi="仿宋" w:eastAsia="仿宋"/>
      <w:b/>
      <w:sz w:val="30"/>
      <w:szCs w:val="32"/>
    </w:rPr>
  </w:style>
  <w:style w:type="paragraph" w:styleId="1346" w:customStyle="1">
    <w:name w:val="_表格文字"/>
    <w:basedOn w:val="891"/>
    <w:uiPriority w:val="99"/>
    <w:qFormat/>
    <w:pPr>
      <w:ind w:firstLine="560"/>
      <w:spacing w:line="360" w:lineRule="auto"/>
    </w:pPr>
    <w:rPr>
      <w:rFonts w:ascii="宋体" w:hAnsi="仿宋" w:eastAsia="仿宋"/>
      <w:sz w:val="30"/>
      <w:szCs w:val="32"/>
    </w:rPr>
  </w:style>
  <w:style w:type="paragraph" w:styleId="1347" w:customStyle="1">
    <w:name w:val="文档正文"/>
    <w:basedOn w:val="891"/>
    <w:link w:val="1348"/>
    <w:uiPriority w:val="99"/>
    <w:qFormat/>
    <w:pPr>
      <w:jc w:val="center"/>
      <w:spacing w:line="360" w:lineRule="auto"/>
    </w:pPr>
    <w:rPr>
      <w:rFonts w:ascii="方正小标宋_GBK" w:hAnsi="方正小标宋_GBK" w:eastAsia="方正小标宋_GBK"/>
      <w:bCs/>
      <w:color w:val="000000"/>
      <w:sz w:val="52"/>
      <w:szCs w:val="52"/>
    </w:rPr>
  </w:style>
  <w:style w:type="character" w:styleId="1348" w:customStyle="1">
    <w:name w:val="文档正文 Char"/>
    <w:link w:val="1347"/>
    <w:uiPriority w:val="99"/>
    <w:qFormat/>
    <w:rPr>
      <w:rFonts w:ascii="方正小标宋_GBK" w:hAnsi="方正小标宋_GBK" w:eastAsia="方正小标宋_GBK"/>
      <w:bCs/>
      <w:color w:val="000000"/>
      <w:sz w:val="52"/>
      <w:szCs w:val="52"/>
    </w:rPr>
  </w:style>
  <w:style w:type="character" w:styleId="1349" w:customStyle="1">
    <w:name w:val="图片居中 Char"/>
    <w:link w:val="1350"/>
    <w:uiPriority w:val="99"/>
    <w:qFormat/>
    <w:rPr>
      <w:rFonts w:ascii="Arial" w:hAnsi="Arial"/>
      <w:sz w:val="22"/>
    </w:rPr>
  </w:style>
  <w:style w:type="paragraph" w:styleId="1350" w:customStyle="1">
    <w:name w:val="图片居中"/>
    <w:basedOn w:val="891"/>
    <w:link w:val="1349"/>
    <w:uiPriority w:val="99"/>
    <w:qFormat/>
    <w:pPr>
      <w:jc w:val="center"/>
      <w:spacing w:line="360" w:lineRule="auto"/>
      <w:widowControl/>
    </w:pPr>
    <w:rPr>
      <w:rFonts w:ascii="Arial" w:hAnsi="Arial"/>
      <w:sz w:val="22"/>
      <w:szCs w:val="20"/>
    </w:rPr>
  </w:style>
  <w:style w:type="character" w:styleId="1351" w:customStyle="1">
    <w:name w:val="zw Char"/>
    <w:link w:val="1352"/>
    <w:uiPriority w:val="99"/>
    <w:qFormat/>
    <w:rPr>
      <w:rFonts w:ascii="仿宋" w:hAnsi="仿宋" w:eastAsia="仿宋" w:cs="仿宋"/>
      <w:sz w:val="32"/>
      <w:szCs w:val="32"/>
    </w:rPr>
  </w:style>
  <w:style w:type="paragraph" w:styleId="1352" w:customStyle="1">
    <w:name w:val="zw"/>
    <w:basedOn w:val="891"/>
    <w:link w:val="1351"/>
    <w:uiPriority w:val="99"/>
    <w:qFormat/>
    <w:pPr>
      <w:ind w:firstLine="560"/>
      <w:spacing w:line="360" w:lineRule="auto"/>
    </w:pPr>
    <w:rPr>
      <w:rFonts w:ascii="仿宋" w:hAnsi="仿宋" w:eastAsia="仿宋" w:cs="仿宋"/>
      <w:sz w:val="32"/>
      <w:szCs w:val="32"/>
    </w:rPr>
  </w:style>
  <w:style w:type="paragraph" w:styleId="1353" w:customStyle="1">
    <w:name w:val="Default Text"/>
    <w:basedOn w:val="891"/>
    <w:link w:val="1354"/>
    <w:uiPriority w:val="99"/>
    <w:qFormat/>
    <w:pPr>
      <w:ind w:firstLine="200"/>
      <w:jc w:val="left"/>
      <w:spacing w:line="360" w:lineRule="auto"/>
      <w:widowControl/>
    </w:pPr>
    <w:rPr>
      <w:rFonts w:ascii="Arial" w:hAnsi="Arial"/>
      <w:sz w:val="24"/>
      <w:szCs w:val="20"/>
    </w:rPr>
  </w:style>
  <w:style w:type="character" w:styleId="1354" w:customStyle="1">
    <w:name w:val="Default Text Char Char"/>
    <w:link w:val="1353"/>
    <w:uiPriority w:val="99"/>
    <w:qFormat/>
    <w:rPr>
      <w:rFonts w:ascii="Arial" w:hAnsi="Arial"/>
      <w:sz w:val="24"/>
    </w:rPr>
  </w:style>
  <w:style w:type="paragraph" w:styleId="1355" w:customStyle="1">
    <w:name w:val="xl63"/>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56" w:customStyle="1">
    <w:name w:val="xl64"/>
    <w:basedOn w:val="891"/>
    <w:qFormat/>
    <w:pPr>
      <w:jc w:val="left"/>
      <w:spacing w:before="100" w:beforeAutospacing="1" w:after="100" w:afterAutospacing="1"/>
      <w:widowControl/>
    </w:pPr>
    <w:rPr>
      <w:rFonts w:ascii="宋体" w:hAnsi="宋体" w:cs="宋体"/>
      <w:sz w:val="24"/>
    </w:rPr>
  </w:style>
  <w:style w:type="paragraph" w:styleId="1357" w:customStyle="1">
    <w:name w:val="xl75"/>
    <w:basedOn w:val="89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58" w:customStyle="1">
    <w:name w:val="xl76"/>
    <w:basedOn w:val="89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59" w:customStyle="1">
    <w:name w:val="xl77"/>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60" w:customStyle="1">
    <w:name w:val="font71"/>
    <w:basedOn w:val="901"/>
    <w:qFormat/>
    <w:rPr>
      <w:rFonts w:hint="eastAsia" w:ascii="华文中宋" w:hAnsi="华文中宋" w:eastAsia="华文中宋" w:cs="华文中宋"/>
      <w:b/>
      <w:bCs/>
      <w:color w:val="000000"/>
      <w:sz w:val="20"/>
      <w:szCs w:val="20"/>
      <w:u w:val="none"/>
    </w:rPr>
  </w:style>
  <w:style w:type="character" w:styleId="1361" w:customStyle="1">
    <w:name w:val="font121"/>
    <w:basedOn w:val="901"/>
    <w:qFormat/>
    <w:rPr>
      <w:rFonts w:hint="eastAsia" w:ascii="宋体" w:hAnsi="宋体" w:eastAsia="宋体" w:cs="宋体"/>
      <w:b/>
      <w:bCs/>
      <w:color w:val="000000"/>
      <w:sz w:val="20"/>
      <w:szCs w:val="20"/>
      <w:u w:val="none"/>
    </w:rPr>
  </w:style>
  <w:style w:type="character" w:styleId="1362" w:customStyle="1">
    <w:name w:val="font31"/>
    <w:basedOn w:val="901"/>
    <w:qFormat/>
    <w:rPr>
      <w:rFonts w:hint="eastAsia" w:ascii="华文中宋" w:hAnsi="华文中宋" w:eastAsia="华文中宋" w:cs="华文中宋"/>
      <w:b/>
      <w:bCs/>
      <w:color w:val="000000"/>
      <w:sz w:val="20"/>
      <w:szCs w:val="20"/>
      <w:u w:val="none"/>
    </w:rPr>
  </w:style>
  <w:style w:type="character" w:styleId="1363" w:customStyle="1">
    <w:name w:val="正文文本首行缩进 2 字符"/>
    <w:basedOn w:val="1111"/>
    <w:link w:val="947"/>
    <w:semiHidden/>
    <w:qFormat/>
    <w:rPr>
      <w:rFonts w:ascii="方正仿宋简体" w:hAnsi="创艺简仿宋" w:eastAsia="方正仿宋简体"/>
      <w:sz w:val="21"/>
      <w:szCs w:val="24"/>
    </w:rPr>
  </w:style>
  <w:style w:type="character" w:styleId="1364" w:customStyle="1">
    <w:name w:val="HTML 预设格式 Char2"/>
    <w:uiPriority w:val="99"/>
    <w:qFormat/>
    <w:rPr>
      <w:rFonts w:ascii="宋体" w:hAnsi="宋体" w:cs="宋体"/>
      <w:sz w:val="24"/>
      <w:szCs w:val="24"/>
    </w:rPr>
  </w:style>
  <w:style w:type="character" w:styleId="1365" w:customStyle="1">
    <w:name w:val="正文缩进 Char2"/>
    <w:qFormat/>
    <w:rPr>
      <w:rFonts w:eastAsia="楷体_GB2312"/>
      <w:sz w:val="24"/>
    </w:rPr>
  </w:style>
  <w:style w:type="paragraph" w:styleId="1366" w:customStyle="1">
    <w:name w:val="纯文本7"/>
    <w:basedOn w:val="891"/>
    <w:qFormat/>
    <w:rPr>
      <w:rFonts w:ascii="宋体" w:hAnsi="Courier New" w:eastAsia="楷体_GB2312"/>
      <w:sz w:val="28"/>
      <w:szCs w:val="20"/>
      <w:lang w:val="zh-CN"/>
    </w:rPr>
  </w:style>
  <w:style w:type="character" w:styleId="1367" w:customStyle="1">
    <w:name w:val="正文缩进 Char1"/>
    <w:qFormat/>
    <w:rPr>
      <w:rFonts w:eastAsia="楷体_GB2312"/>
      <w:sz w:val="24"/>
      <w:lang w:val="en-US" w:eastAsia="zh-CN" w:bidi="ar-SA"/>
    </w:rPr>
  </w:style>
  <w:style w:type="paragraph" w:styleId="1368" w:customStyle="1">
    <w:name w:val="正文左对齐"/>
    <w:basedOn w:val="891"/>
    <w:link w:val="1369"/>
    <w:qFormat/>
    <w:pPr>
      <w:spacing w:line="360" w:lineRule="auto"/>
    </w:pPr>
    <w:rPr>
      <w:rFonts w:ascii="宋体" w:hAnsi="宋体" w:cstheme="minorBidi"/>
      <w:sz w:val="24"/>
      <w:szCs w:val="22"/>
    </w:rPr>
  </w:style>
  <w:style w:type="character" w:styleId="1369" w:customStyle="1">
    <w:name w:val="正文左对齐 Char"/>
    <w:basedOn w:val="901"/>
    <w:link w:val="1368"/>
    <w:qFormat/>
    <w:rPr>
      <w:rFonts w:ascii="宋体" w:hAnsi="宋体" w:cstheme="minorBidi"/>
      <w:sz w:val="24"/>
      <w:szCs w:val="22"/>
    </w:rPr>
  </w:style>
  <w:style w:type="character" w:styleId="1370" w:customStyle="1">
    <w:name w:val="未处理的提及1"/>
    <w:basedOn w:val="901"/>
    <w:uiPriority w:val="99"/>
    <w:semiHidden/>
    <w:unhideWhenUsed/>
    <w:qFormat/>
    <w:rPr>
      <w:color w:val="605e5c"/>
      <w:shd w:val="clear" w:color="auto" w:fill="e1dfdd"/>
    </w:rPr>
  </w:style>
  <w:style w:type="paragraph" w:styleId="1371" w:customStyle="1">
    <w:name w:val="TOC 标题3"/>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72" w:customStyle="1">
    <w:name w:val="Heading 4 Char"/>
    <w:uiPriority w:val="9"/>
    <w:qFormat/>
    <w:rPr>
      <w:rFonts w:ascii="Arial" w:hAnsi="Arial" w:eastAsia="Arial" w:cs="Arial"/>
      <w:b/>
      <w:bCs/>
      <w:sz w:val="26"/>
      <w:szCs w:val="26"/>
    </w:rPr>
  </w:style>
  <w:style w:type="character" w:styleId="1373" w:customStyle="1">
    <w:name w:val="Header Char"/>
    <w:uiPriority w:val="99"/>
    <w:qFormat/>
  </w:style>
  <w:style w:type="character" w:styleId="1374" w:customStyle="1">
    <w:name w:val="Footer Char"/>
    <w:uiPriority w:val="99"/>
    <w:qFormat/>
  </w:style>
  <w:style w:type="character" w:styleId="1375" w:customStyle="1">
    <w:name w:val="Caption Char"/>
    <w:uiPriority w:val="99"/>
    <w:qFormat/>
  </w:style>
  <w:style w:type="character" w:styleId="1376" w:customStyle="1">
    <w:name w:val="脚注文本 字符"/>
    <w:basedOn w:val="901"/>
    <w:link w:val="933"/>
    <w:uiPriority w:val="99"/>
    <w:semiHidden/>
    <w:qFormat/>
    <w:rPr>
      <w:rFonts w:ascii="Calibri" w:hAnsi="Calibri"/>
      <w:sz w:val="18"/>
      <w:szCs w:val="24"/>
    </w:rPr>
  </w:style>
  <w:style w:type="character" w:styleId="1377" w:customStyle="1">
    <w:name w:val="尾注文本 字符"/>
    <w:basedOn w:val="901"/>
    <w:link w:val="923"/>
    <w:uiPriority w:val="99"/>
    <w:semiHidden/>
    <w:qFormat/>
    <w:rPr>
      <w:rFonts w:ascii="Calibri" w:hAnsi="Calibri"/>
      <w:szCs w:val="24"/>
    </w:rPr>
  </w:style>
  <w:style w:type="character" w:styleId="1378" w:customStyle="1">
    <w:name w:val="正文缩进 字符2"/>
    <w:qFormat/>
    <w:rPr>
      <w:rFonts w:ascii="Times New Roman" w:hAnsi="Times New Roman" w:eastAsia="楷体_GB2312"/>
      <w:sz w:val="24"/>
    </w:rPr>
  </w:style>
  <w:style w:type="paragraph" w:styleId="1379" w:customStyle="1">
    <w:name w:val="样式9"/>
    <w:basedOn w:val="893"/>
    <w:qFormat/>
    <w:pPr>
      <w:ind w:firstLine="200"/>
      <w:spacing w:before="0" w:after="0" w:line="360" w:lineRule="auto"/>
    </w:pPr>
    <w:rPr>
      <w:rFonts w:ascii="宋体" w:hAnsi="宋体" w:eastAsia="宋体"/>
      <w:sz w:val="21"/>
      <w:szCs w:val="21"/>
    </w:rPr>
  </w:style>
  <w:style w:type="paragraph" w:styleId="1380" w:customStyle="1">
    <w:name w:val="Table Paragraph"/>
    <w:basedOn w:val="891"/>
    <w:uiPriority w:val="1"/>
    <w:qFormat/>
    <w:pPr>
      <w:jc w:val="left"/>
    </w:pPr>
    <w:rPr>
      <w:rFonts w:ascii="宋体" w:hAnsi="宋体" w:cs="宋体"/>
      <w:sz w:val="22"/>
      <w:szCs w:val="22"/>
    </w:rPr>
  </w:style>
  <w:style w:type="character" w:styleId="1381" w:customStyle="1">
    <w:name w:val="正文文本缩进 2 字符"/>
    <w:qFormat/>
    <w:rPr>
      <w:rFonts w:ascii="宋体" w:hAnsi="宋体"/>
      <w:sz w:val="24"/>
    </w:rPr>
  </w:style>
  <w:style w:type="paragraph" w:styleId="1382" w:customStyle="1">
    <w:name w:val="正文文本缩进 21"/>
    <w:basedOn w:val="891"/>
    <w:qFormat/>
    <w:pPr>
      <w:ind w:firstLine="540"/>
      <w:spacing w:line="360" w:lineRule="auto"/>
    </w:pPr>
    <w:rPr>
      <w:rFonts w:ascii="宋体" w:hAnsi="宋体"/>
      <w:sz w:val="24"/>
      <w:szCs w:val="20"/>
      <w:lang w:eastAsia="en-US"/>
    </w:rPr>
  </w:style>
  <w:style w:type="table" w:styleId="1383" w:customStyle="1">
    <w:name w:val="普通表格1"/>
    <w:qFormat/>
    <w:tblPr>
      <w:tblCellMar>
        <w:left w:w="0" w:type="dxa"/>
        <w:top w:w="0" w:type="dxa"/>
        <w:right w:w="0" w:type="dxa"/>
        <w:bottom w:w="0" w:type="dxa"/>
      </w:tblCellMar>
    </w:tblPr>
  </w:style>
  <w:style w:type="paragraph" w:styleId="1384" w:customStyle="1">
    <w:name w:val="标题 21"/>
    <w:basedOn w:val="1303"/>
    <w:qFormat/>
    <w:pPr>
      <w:spacing w:before="260" w:after="260" w:line="413" w:lineRule="auto"/>
    </w:pPr>
    <w:rPr>
      <w:rFonts w:ascii="Arial" w:hAnsi="Arial"/>
      <w:b/>
      <w:sz w:val="32"/>
    </w:rPr>
  </w:style>
  <w:style w:type="character" w:styleId="1385" w:customStyle="1">
    <w:name w:val="NormalCharacter"/>
    <w:qFormat/>
  </w:style>
  <w:style w:type="character" w:styleId="1386" w:customStyle="1">
    <w:name w:val="列出段落 Char1"/>
    <w:uiPriority w:val="34"/>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B06115-52D1-4FFD-951F-C8142970FEE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303</cp:revision>
  <dcterms:created xsi:type="dcterms:W3CDTF">2025-03-13T05:42:00Z</dcterms:created>
  <dcterms:modified xsi:type="dcterms:W3CDTF">2026-07-13T02:03:43Z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