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JSZC-320500-JZCG-G2026-0155</w:t>
      </w:r>
      <w:r/>
    </w:p>
    <w:p>
      <w:pPr>
        <w:ind w:left="1842"/>
        <w:jc w:val="left"/>
        <w:spacing w:line="480" w:lineRule="auto"/>
        <w:rPr>
          <w:rFonts w:ascii="宋体" w:hAnsi="宋体"/>
          <w:b/>
          <w:sz w:val="32"/>
        </w:rPr>
      </w:pPr>
      <w:r>
        <w:rPr>
          <w:rFonts w:ascii="宋体" w:hAnsi="宋体"/>
          <w:b/>
          <w:sz w:val="32"/>
        </w:rPr>
        <w:t xml:space="preserve">采购单位：</w:t>
      </w:r>
      <w:bookmarkStart w:id="0" w:name="OLE_LINK16"/>
      <w:r/>
      <w:bookmarkStart w:id="1" w:name="OLE_LINK26"/>
      <w:r>
        <w:rPr>
          <w:rFonts w:hint="eastAsia" w:ascii="宋体" w:hAnsi="宋体"/>
          <w:b/>
          <w:sz w:val="32"/>
        </w:rPr>
        <w:t xml:space="preserve">苏州市妇女儿童活动中心</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bookmarkStart w:id="2" w:name="OLE_LINK8"/>
      <w:r/>
      <w:bookmarkStart w:id="3" w:name="OLE_LINK13"/>
      <w:r>
        <w:rPr>
          <w:rFonts w:hint="eastAsia" w:ascii="宋体" w:hAnsi="宋体"/>
          <w:b/>
          <w:sz w:val="32"/>
        </w:rPr>
        <w:t xml:space="preserve">苏州市妇女儿童活动中心物业管理服务</w:t>
      </w:r>
      <w:bookmarkEnd w:id="2"/>
      <w:r/>
      <w:bookmarkEnd w:id="3"/>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9"/>
        <w:ind w:firstLine="0"/>
        <w:jc w:val="left"/>
        <w:spacing w:before="120" w:after="120"/>
        <w:tabs>
          <w:tab w:val="right" w:pos="9856" w:leader="dot"/>
        </w:tabs>
        <w:rPr>
          <w:rStyle w:val="1071"/>
          <w:rFonts w:ascii="宋体" w:hAnsi="宋体" w:cs="Calibri"/>
          <w:bCs/>
          <w:caps/>
          <w:color w:val="auto"/>
          <w:sz w:val="32"/>
          <w:szCs w:val="32"/>
        </w:rPr>
        <w:outlineLvl w:val="9"/>
      </w:pPr>
      <w:r>
        <w:rPr>
          <w:rFonts w:ascii="宋体" w:hAnsi="宋体" w:cs="Calibri"/>
          <w:bCs/>
          <w:caps/>
          <w:color w:val="auto"/>
          <w:sz w:val="32"/>
          <w:szCs w:val="32"/>
        </w:rPr>
      </w:r>
      <w:r/>
    </w:p>
    <w:p>
      <w:pPr>
        <w:pStyle w:val="1039"/>
        <w:ind w:firstLine="0"/>
        <w:tabs>
          <w:tab w:val="right" w:pos="9854" w:leader="dot"/>
        </w:tabs>
        <w:rPr>
          <w:rFonts w:ascii="宋体" w:hAnsi="宋体" w:cstheme="minorBidi"/>
          <w:sz w:val="32"/>
          <w:szCs w:val="32"/>
        </w:rPr>
      </w:pPr>
      <w:r>
        <w:rPr>
          <w:rStyle w:val="1071"/>
          <w:rFonts w:ascii="宋体" w:hAnsi="宋体" w:cs="Calibri"/>
          <w:bCs/>
          <w:caps/>
          <w:color w:val="auto"/>
          <w:sz w:val="32"/>
          <w:szCs w:val="32"/>
        </w:rPr>
        <w:fldChar w:fldCharType="begin"/>
      </w:r>
      <w:r>
        <w:rPr>
          <w:rStyle w:val="1071"/>
          <w:rFonts w:ascii="宋体" w:hAnsi="宋体" w:cs="Calibri"/>
          <w:bCs/>
          <w:caps/>
          <w:color w:val="auto"/>
          <w:sz w:val="32"/>
          <w:szCs w:val="32"/>
        </w:rPr>
        <w:instrText xml:space="preserve"> TOC \o "1-1" \h \z \u </w:instrText>
      </w:r>
      <w:r>
        <w:rPr>
          <w:rStyle w:val="1071"/>
          <w:rFonts w:ascii="宋体" w:hAnsi="宋体" w:cs="Calibri"/>
          <w:bCs/>
          <w:caps/>
          <w:color w:val="auto"/>
          <w:sz w:val="32"/>
          <w:szCs w:val="32"/>
        </w:rPr>
        <w:fldChar w:fldCharType="separate"/>
      </w:r>
      <w:hyperlink w:tooltip="#_Toc233292081" w:anchor="_Toc233292081" w:history="1">
        <w:r>
          <w:rPr>
            <w:rStyle w:val="1071"/>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_Toc233292081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9"/>
        <w:ind w:firstLine="0"/>
        <w:tabs>
          <w:tab w:val="right" w:pos="9854" w:leader="dot"/>
        </w:tabs>
        <w:rPr>
          <w:rFonts w:ascii="宋体" w:hAnsi="宋体" w:cstheme="minorBidi"/>
          <w:sz w:val="32"/>
          <w:szCs w:val="32"/>
        </w:rPr>
      </w:pPr>
      <w:r/>
      <w:hyperlink w:tooltip="#_Toc233292082" w:anchor="_Toc233292082" w:history="1">
        <w:r>
          <w:rPr>
            <w:rStyle w:val="1071"/>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_Toc233292082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9"/>
        <w:ind w:firstLine="0"/>
        <w:tabs>
          <w:tab w:val="right" w:pos="9854" w:leader="dot"/>
        </w:tabs>
        <w:rPr>
          <w:rFonts w:ascii="宋体" w:hAnsi="宋体" w:cstheme="minorBidi"/>
          <w:sz w:val="32"/>
          <w:szCs w:val="32"/>
        </w:rPr>
      </w:pPr>
      <w:r/>
      <w:hyperlink w:tooltip="#_Toc233292083" w:anchor="_Toc233292083" w:history="1">
        <w:r>
          <w:rPr>
            <w:rStyle w:val="1071"/>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1039"/>
        <w:ind w:firstLine="0"/>
        <w:tabs>
          <w:tab w:val="right" w:pos="9854" w:leader="dot"/>
        </w:tabs>
        <w:rPr>
          <w:rFonts w:ascii="宋体" w:hAnsi="宋体" w:cstheme="minorBidi"/>
          <w:sz w:val="32"/>
          <w:szCs w:val="32"/>
        </w:rPr>
      </w:pPr>
      <w:r/>
      <w:hyperlink w:tooltip="#_Toc233292099" w:anchor="_Toc233292099" w:history="1">
        <w:r>
          <w:rPr>
            <w:rStyle w:val="1071"/>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40</w:t>
        </w:r>
        <w:r>
          <w:rPr>
            <w:rFonts w:ascii="宋体" w:hAnsi="宋体"/>
            <w:sz w:val="32"/>
            <w:szCs w:val="32"/>
          </w:rPr>
          <w:fldChar w:fldCharType="end"/>
        </w:r>
      </w:hyperlink>
      <w:r/>
      <w:r/>
    </w:p>
    <w:p>
      <w:pPr>
        <w:pStyle w:val="1039"/>
        <w:ind w:firstLine="0"/>
        <w:tabs>
          <w:tab w:val="right" w:pos="9854" w:leader="dot"/>
        </w:tabs>
        <w:rPr>
          <w:rFonts w:ascii="宋体" w:hAnsi="宋体" w:cstheme="minorBidi"/>
          <w:sz w:val="32"/>
          <w:szCs w:val="32"/>
        </w:rPr>
      </w:pPr>
      <w:r/>
      <w:hyperlink w:tooltip="#_Toc233292100" w:anchor="_Toc233292100" w:history="1">
        <w:r>
          <w:rPr>
            <w:rStyle w:val="1071"/>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_Toc233292100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49</w:t>
        </w:r>
        <w:r>
          <w:rPr>
            <w:rFonts w:ascii="宋体" w:hAnsi="宋体"/>
            <w:sz w:val="32"/>
            <w:szCs w:val="32"/>
          </w:rPr>
          <w:fldChar w:fldCharType="end"/>
        </w:r>
      </w:hyperlink>
      <w:r/>
      <w:r/>
    </w:p>
    <w:p>
      <w:pPr>
        <w:pStyle w:val="1039"/>
        <w:ind w:firstLine="0"/>
        <w:tabs>
          <w:tab w:val="right" w:pos="9854" w:leader="dot"/>
        </w:tabs>
        <w:rPr>
          <w:rFonts w:ascii="宋体" w:hAnsi="宋体" w:cstheme="minorBidi"/>
          <w:sz w:val="32"/>
          <w:szCs w:val="32"/>
        </w:rPr>
      </w:pPr>
      <w:r/>
      <w:hyperlink w:tooltip="#_Toc233292101" w:anchor="_Toc233292101" w:history="1">
        <w:r>
          <w:rPr>
            <w:rStyle w:val="1071"/>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_Toc233292101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57</w:t>
        </w:r>
        <w:r>
          <w:rPr>
            <w:rFonts w:ascii="宋体" w:hAnsi="宋体"/>
            <w:sz w:val="32"/>
            <w:szCs w:val="32"/>
          </w:rPr>
          <w:fldChar w:fldCharType="end"/>
        </w:r>
      </w:hyperlink>
      <w:r/>
      <w:r/>
    </w:p>
    <w:p>
      <w:pPr>
        <w:pStyle w:val="1039"/>
        <w:ind w:firstLine="0"/>
        <w:tabs>
          <w:tab w:val="right" w:pos="9854" w:leader="dot"/>
        </w:tabs>
        <w:rPr>
          <w:rFonts w:ascii="宋体" w:hAnsi="宋体" w:cstheme="minorBidi"/>
          <w:sz w:val="32"/>
          <w:szCs w:val="32"/>
        </w:rPr>
      </w:pPr>
      <w:r/>
      <w:hyperlink w:tooltip="#_Toc233292102" w:anchor="_Toc233292102" w:history="1">
        <w:r>
          <w:rPr>
            <w:rStyle w:val="1071"/>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_Toc233292102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62</w:t>
        </w:r>
        <w:r>
          <w:rPr>
            <w:rFonts w:ascii="宋体" w:hAnsi="宋体"/>
            <w:sz w:val="32"/>
            <w:szCs w:val="32"/>
          </w:rPr>
          <w:fldChar w:fldCharType="end"/>
        </w:r>
      </w:hyperlink>
      <w:r/>
      <w:r/>
    </w:p>
    <w:p>
      <w:pPr>
        <w:pStyle w:val="1039"/>
        <w:ind w:firstLine="0"/>
        <w:jc w:val="left"/>
        <w:spacing w:before="120" w:after="120"/>
        <w:tabs>
          <w:tab w:val="right" w:pos="9856" w:leader="dot"/>
        </w:tabs>
        <w:rPr>
          <w:rFonts w:ascii="宋体" w:hAnsi="宋体"/>
          <w:sz w:val="32"/>
          <w:szCs w:val="32"/>
        </w:rPr>
        <w:outlineLvl w:val="9"/>
      </w:pPr>
      <w:r>
        <w:rPr>
          <w:rStyle w:val="107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4" w:name="_Toc17003"/>
      <w:r/>
      <w:bookmarkStart w:id="5" w:name="_Toc16121"/>
      <w:r/>
      <w:bookmarkStart w:id="6" w:name="_Toc15681"/>
      <w:r>
        <w:rPr>
          <w:rFonts w:ascii="宋体" w:hAnsi="宋体"/>
          <w:b/>
          <w:spacing w:val="20"/>
          <w:sz w:val="30"/>
        </w:rPr>
        <w:t xml:space="preserve">前 附 表</w:t>
      </w:r>
      <w:bookmarkEnd w:id="4"/>
      <w:r/>
      <w:bookmarkEnd w:id="5"/>
      <w:r/>
      <w:bookmarkEnd w:id="6"/>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苏州市妇女儿童活动中心物业管理服务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7" w:name="OLE_LINK31"/>
            <w:r/>
            <w:bookmarkStart w:id="8" w:name="OLE_LINK32"/>
            <w:r>
              <w:rPr>
                <w:rFonts w:hint="eastAsia" w:ascii="宋体" w:hAnsi="宋体" w:cs="Times New Roman"/>
                <w:sz w:val="21"/>
                <w:szCs w:val="21"/>
              </w:rPr>
              <w:t xml:space="preserve">苏州高新区邓尉路105号狮山科技馆7楼</w:t>
            </w:r>
            <w:bookmarkEnd w:id="7"/>
            <w:r/>
            <w:bookmarkEnd w:id="8"/>
            <w:r/>
            <w:r/>
          </w:p>
          <w:p>
            <w:pPr>
              <w:ind w:left="0"/>
              <w:jc w:val="left"/>
              <w:spacing w:line="440" w:lineRule="exact"/>
              <w:rPr>
                <w:rFonts w:ascii="宋体" w:hAnsi="宋体" w:cs="Times New Roman"/>
                <w:sz w:val="21"/>
                <w:szCs w:val="21"/>
              </w:rPr>
            </w:pPr>
            <w:r/>
            <w:bookmarkStart w:id="9"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9"/>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苏州市妇女儿童活动中心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苏州市高新区邓尉路1150号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黄裕</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18021240993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rPr>
          <w:rFonts w:ascii="宋体" w:hAnsi="宋体"/>
          <w:b/>
          <w:sz w:val="44"/>
          <w:szCs w:val="22"/>
        </w:rPr>
      </w:pPr>
      <w:r/>
      <w:bookmarkStart w:id="10" w:name="_Toc28592"/>
      <w:r/>
      <w:bookmarkStart w:id="11" w:name="_Toc7166"/>
      <w:r/>
      <w:r/>
    </w:p>
    <w:p>
      <w:pPr>
        <w:ind w:left="0"/>
        <w:jc w:val="center"/>
        <w:rPr>
          <w:rFonts w:ascii="宋体" w:hAnsi="宋体"/>
          <w:b/>
          <w:sz w:val="44"/>
          <w:szCs w:val="22"/>
        </w:rPr>
      </w:pPr>
      <w:r>
        <w:rPr>
          <w:rFonts w:ascii="宋体" w:hAnsi="宋体"/>
          <w:b/>
          <w:sz w:val="44"/>
          <w:szCs w:val="22"/>
        </w:rPr>
      </w:r>
      <w:r/>
    </w:p>
    <w:p>
      <w:pPr>
        <w:pStyle w:val="103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2"/>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06"/>
        <w:ind w:left="431" w:firstLine="17"/>
        <w:jc w:val="center"/>
        <w:spacing w:before="0" w:after="0" w:line="360" w:lineRule="auto"/>
        <w:rPr>
          <w:rStyle w:val="1136"/>
          <w:rFonts w:ascii="宋体" w:hAnsi="宋体"/>
        </w:rPr>
      </w:pPr>
      <w:r>
        <w:rPr>
          <w:rFonts w:hint="eastAsia" w:ascii="宋体" w:hAnsi="宋体"/>
          <w:b/>
          <w:sz w:val="44"/>
          <w:szCs w:val="22"/>
        </w:rPr>
        <w:br w:type="page" w:clear="all"/>
      </w:r>
      <w:bookmarkStart w:id="12" w:name="_Toc233292081"/>
      <w:r>
        <w:rPr>
          <w:rFonts w:hint="eastAsia" w:ascii="宋体" w:hAnsi="宋体"/>
          <w:b/>
          <w:sz w:val="44"/>
          <w:szCs w:val="22"/>
        </w:rPr>
        <w:t xml:space="preserve">第一章 投标邀请函</w:t>
      </w:r>
      <w:bookmarkEnd w:id="10"/>
      <w:r/>
      <w:bookmarkEnd w:id="11"/>
      <w:r/>
      <w:bookmarkEnd w:id="12"/>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苏州市妇女儿童活动中心物业管理服务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22</w:t>
      </w:r>
      <w:r>
        <w:rPr>
          <w:rFonts w:hint="eastAsia" w:ascii="宋体" w:hAnsi="宋体"/>
          <w:b/>
          <w:sz w:val="21"/>
          <w:szCs w:val="21"/>
          <w:u w:val="single"/>
        </w:rPr>
        <w:t xml:space="preserve">日09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JSZC-320500-JZCG-G2026-0155</w:t>
      </w:r>
      <w:r/>
    </w:p>
    <w:p>
      <w:pPr>
        <w:pStyle w:val="102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苏州市妇女儿童活动中心物业管理服务</w:t>
      </w:r>
      <w:r/>
    </w:p>
    <w:p>
      <w:pPr>
        <w:pStyle w:val="102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bookmarkStart w:id="13" w:name="OLE_LINK21"/>
      <w:r/>
      <w:bookmarkStart w:id="14" w:name="OLE_LINK18"/>
      <w:r>
        <w:rPr>
          <w:rFonts w:ascii="宋体" w:hAnsi="宋体"/>
          <w:bCs/>
          <w:sz w:val="21"/>
          <w:szCs w:val="21"/>
        </w:rPr>
        <w:t xml:space="preserve">4061506</w:t>
      </w:r>
      <w:r>
        <w:rPr>
          <w:rFonts w:hint="eastAsia" w:ascii="宋体" w:hAnsi="宋体"/>
          <w:bCs/>
          <w:sz w:val="21"/>
          <w:szCs w:val="21"/>
        </w:rPr>
        <w:t xml:space="preserve">.</w:t>
      </w:r>
      <w:bookmarkEnd w:id="13"/>
      <w:r>
        <w:rPr>
          <w:rFonts w:ascii="宋体" w:hAnsi="宋体"/>
          <w:bCs/>
          <w:sz w:val="21"/>
          <w:szCs w:val="21"/>
        </w:rPr>
        <w:t xml:space="preserve">34</w:t>
      </w:r>
      <w:bookmarkEnd w:id="14"/>
      <w:r>
        <w:rPr>
          <w:rFonts w:hint="eastAsia" w:ascii="宋体" w:hAnsi="宋体"/>
          <w:bCs/>
          <w:sz w:val="21"/>
          <w:szCs w:val="21"/>
        </w:rPr>
        <w:t xml:space="preserve">元） </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r>
        <w:rPr>
          <w:rFonts w:ascii="宋体" w:hAnsi="宋体"/>
          <w:bCs/>
          <w:sz w:val="21"/>
          <w:szCs w:val="21"/>
        </w:rPr>
        <w:t xml:space="preserve">4061506</w:t>
      </w:r>
      <w:r>
        <w:rPr>
          <w:rFonts w:hint="eastAsia" w:ascii="宋体" w:hAnsi="宋体"/>
          <w:bCs/>
          <w:sz w:val="21"/>
          <w:szCs w:val="21"/>
        </w:rPr>
        <w:t xml:space="preserve">.</w:t>
      </w:r>
      <w:r>
        <w:rPr>
          <w:rFonts w:ascii="宋体" w:hAnsi="宋体"/>
          <w:bCs/>
          <w:sz w:val="21"/>
          <w:szCs w:val="21"/>
        </w:rPr>
        <w:t xml:space="preserve">34</w:t>
      </w:r>
      <w:r>
        <w:rPr>
          <w:rFonts w:hint="eastAsia" w:ascii="宋体" w:hAnsi="宋体"/>
          <w:bCs/>
          <w:sz w:val="21"/>
          <w:szCs w:val="21"/>
        </w:rPr>
        <w:t xml:space="preserve">元） </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2026年7月25日-2027年7月24日</w:t>
      </w:r>
      <w:r/>
    </w:p>
    <w:p>
      <w:pPr>
        <w:pStyle w:val="102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苏州市妇女儿童活动中心物业管理服务</w:t>
      </w:r>
      <w:r>
        <w:rPr>
          <w:rFonts w:hint="eastAsia" w:ascii="宋体" w:hAnsi="宋体"/>
          <w:sz w:val="21"/>
          <w:szCs w:val="21"/>
        </w:rPr>
        <w:t xml:space="preserve">：包括安保、保洁、工程、客服服务等。（详见采购文件第四章）</w:t>
      </w:r>
      <w:r/>
    </w:p>
    <w:p>
      <w:pPr>
        <w:pStyle w:val="1024"/>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4"/>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15" w:name="OLE_LINK3"/>
      <w:r/>
      <w:bookmarkStart w:id="16" w:name="OLE_LINK4"/>
      <w:r>
        <w:rPr>
          <w:rFonts w:hint="eastAsia" w:ascii="宋体" w:hAnsi="宋体"/>
          <w:b/>
          <w:color w:val="ff0000"/>
          <w:sz w:val="21"/>
          <w:szCs w:val="21"/>
        </w:rPr>
        <w:t xml:space="preserve">预留给中小企业的金额应当不低于总金</w:t>
      </w:r>
      <w:bookmarkStart w:id="17" w:name="_GoBack"/>
      <w:r/>
      <w:bookmarkEnd w:id="17"/>
      <w:r>
        <w:rPr>
          <w:rFonts w:hint="eastAsia" w:ascii="宋体" w:hAnsi="宋体"/>
          <w:b/>
          <w:color w:val="ff0000"/>
          <w:sz w:val="21"/>
          <w:szCs w:val="21"/>
        </w:rPr>
        <w:t xml:space="preserve">额的</w:t>
      </w:r>
      <w:r>
        <w:rPr>
          <w:rFonts w:ascii="宋体" w:hAnsi="宋体"/>
          <w:b/>
          <w:color w:val="ff0000"/>
          <w:sz w:val="21"/>
          <w:szCs w:val="21"/>
        </w:rPr>
        <w:t xml:space="preserve">4</w:t>
      </w:r>
      <w:r>
        <w:rPr>
          <w:rFonts w:hint="eastAsia" w:ascii="宋体" w:hAnsi="宋体"/>
          <w:b/>
          <w:color w:val="ff0000"/>
          <w:sz w:val="21"/>
          <w:szCs w:val="21"/>
        </w:rPr>
        <w:t xml:space="preserve">0%。</w:t>
      </w:r>
      <w:bookmarkEnd w:id="15"/>
      <w:r/>
      <w:bookmarkEnd w:id="16"/>
      <w:r>
        <w:rPr>
          <w:rFonts w:hint="eastAsia" w:ascii="宋体" w:hAnsi="宋体"/>
          <w:b/>
          <w:color w:val="ff0000"/>
          <w:sz w:val="21"/>
          <w:szCs w:val="21"/>
        </w:rPr>
        <w:t xml:space="preserve">接受分包的中</w:t>
      </w:r>
      <w:r>
        <w:rPr>
          <w:rFonts w:hint="eastAsia" w:ascii="宋体" w:hAnsi="宋体"/>
          <w:b/>
          <w:color w:val="ff0000"/>
          <w:sz w:val="21"/>
          <w:szCs w:val="21"/>
        </w:rPr>
        <w:t xml:space="preserve">小企业和分包企业之间不得存在直接控股、管理关系。</w:t>
      </w:r>
      <w:r/>
    </w:p>
    <w:p>
      <w:pPr>
        <w:pStyle w:val="1024"/>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8" w:name="OLE_LINK17"/>
      <w:r/>
      <w:bookmarkStart w:id="19" w:name="OLE_LINK22"/>
      <w:r>
        <w:rPr>
          <w:rFonts w:hint="eastAsia"/>
          <w:b/>
          <w:color w:val="ff0000"/>
          <w:sz w:val="21"/>
          <w:szCs w:val="21"/>
        </w:rPr>
        <w:t xml:space="preserve">中小企业</w:t>
      </w:r>
      <w:bookmarkEnd w:id="18"/>
      <w:r/>
      <w:bookmarkEnd w:id="19"/>
      <w:r>
        <w:rPr>
          <w:rFonts w:hint="eastAsia"/>
          <w:b/>
          <w:color w:val="ff0000"/>
          <w:sz w:val="21"/>
          <w:szCs w:val="21"/>
        </w:rPr>
        <w:t xml:space="preserve">的，视同符合本条资格要求，则可以不再进行分包。</w:t>
      </w:r>
      <w:r/>
    </w:p>
    <w:p>
      <w:pPr>
        <w:pStyle w:val="1024"/>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的允许</w:t>
      </w:r>
      <w:r>
        <w:rPr>
          <w:rFonts w:hint="eastAsia"/>
          <w:b/>
          <w:color w:val="ff0000"/>
          <w:sz w:val="21"/>
          <w:szCs w:val="21"/>
        </w:rPr>
        <w:t xml:space="preserve">保洁（含培训日保洁）、高压值班、消监控值班、保安（巡逻）（含培训日巡逻）</w:t>
      </w:r>
      <w:r>
        <w:rPr>
          <w:rFonts w:hint="eastAsia"/>
          <w:b/>
          <w:color w:val="ff0000"/>
          <w:sz w:val="21"/>
          <w:szCs w:val="21"/>
        </w:rPr>
        <w:t xml:space="preserve">分包采购</w:t>
      </w:r>
      <w:r>
        <w:rPr>
          <w:rFonts w:hint="eastAsia"/>
          <w:b/>
          <w:color w:val="ff0000"/>
          <w:sz w:val="21"/>
          <w:szCs w:val="21"/>
        </w:rPr>
        <w:t xml:space="preserve">。</w:t>
      </w:r>
      <w:r/>
    </w:p>
    <w:p>
      <w:pPr>
        <w:pStyle w:val="1024"/>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2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4"/>
        <w:ind w:left="0" w:firstLine="420"/>
        <w:spacing w:line="360" w:lineRule="auto"/>
        <w:rPr>
          <w:rFonts w:ascii="宋体" w:hAnsi="宋体"/>
          <w:sz w:val="21"/>
          <w:szCs w:val="21"/>
        </w:rPr>
      </w:pPr>
      <w:r/>
      <w:bookmarkStart w:id="20" w:name="OLE_LINK27"/>
      <w:r/>
      <w:bookmarkStart w:id="21" w:name="OLE_LINK28"/>
      <w:r>
        <w:rPr>
          <w:rFonts w:hint="eastAsia" w:ascii="宋体" w:hAnsi="宋体"/>
          <w:sz w:val="21"/>
          <w:szCs w:val="21"/>
        </w:rPr>
        <w:t xml:space="preserve">4.联合体及转包、分包：本项目不接受联合体、不接受转包，本项目接受分包。</w:t>
      </w:r>
      <w:r/>
    </w:p>
    <w:p>
      <w:pPr>
        <w:pStyle w:val="102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20"/>
      <w:r/>
      <w:bookmarkEnd w:id="21"/>
      <w:r/>
      <w:r/>
    </w:p>
    <w:p>
      <w:pPr>
        <w:pStyle w:val="102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4"/>
        <w:ind w:left="0" w:firstLine="420"/>
        <w:spacing w:line="360" w:lineRule="auto"/>
        <w:rPr>
          <w:rFonts w:ascii="宋体" w:hAnsi="宋体"/>
          <w:sz w:val="21"/>
          <w:szCs w:val="21"/>
        </w:rPr>
      </w:pPr>
      <w:r>
        <w:rPr>
          <w:rFonts w:hint="eastAsia" w:ascii="宋体" w:hAnsi="宋体"/>
          <w:sz w:val="21"/>
          <w:szCs w:val="21"/>
        </w:rPr>
        <w:t xml:space="preserve">3.方式：</w:t>
      </w:r>
      <w:r/>
    </w:p>
    <w:p>
      <w:pPr>
        <w:pStyle w:val="102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22" w:name="OLE_LINK38"/>
      <w:r/>
      <w:bookmarkStart w:id="23" w:name="OLE_LINK39"/>
      <w:r>
        <w:rPr>
          <w:rFonts w:hint="eastAsia" w:ascii="宋体" w:hAnsi="宋体"/>
          <w:b/>
          <w:sz w:val="21"/>
          <w:szCs w:val="21"/>
        </w:rPr>
        <w:t xml:space="preserve">苏州现场办理地址：苏州高新区邓尉路105号狮山科技馆1楼服务大厅，</w:t>
      </w:r>
      <w:bookmarkStart w:id="24" w:name="OLE_LINK42"/>
      <w:r/>
      <w:bookmarkStart w:id="25" w:name="OLE_LINK43"/>
      <w:r>
        <w:rPr>
          <w:rFonts w:hint="eastAsia" w:ascii="宋体" w:hAnsi="宋体"/>
          <w:b/>
          <w:sz w:val="21"/>
          <w:szCs w:val="21"/>
        </w:rPr>
        <w:t xml:space="preserve">咨询电话：</w:t>
      </w:r>
      <w:bookmarkStart w:id="26" w:name="OLE_LINK41"/>
      <w:r>
        <w:rPr>
          <w:rFonts w:hint="eastAsia" w:ascii="宋体" w:hAnsi="宋体"/>
          <w:b/>
          <w:sz w:val="21"/>
          <w:szCs w:val="21"/>
        </w:rPr>
        <w:t xml:space="preserve">0512-65737699。</w:t>
      </w:r>
      <w:bookmarkEnd w:id="22"/>
      <w:r/>
      <w:bookmarkEnd w:id="23"/>
      <w:r/>
      <w:bookmarkEnd w:id="26"/>
      <w:r/>
      <w:bookmarkEnd w:id="24"/>
      <w:r/>
      <w:bookmarkEnd w:id="25"/>
      <w:r/>
      <w:r/>
    </w:p>
    <w:p>
      <w:pPr>
        <w:pStyle w:val="102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4"/>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苏州市妇女儿童活动中心</w:t>
      </w:r>
      <w:r>
        <w:rPr>
          <w:rFonts w:hint="eastAsia" w:ascii="宋体" w:hAnsi="宋体"/>
          <w:sz w:val="21"/>
          <w:szCs w:val="21"/>
        </w:rPr>
        <w:t xml:space="preserve">  </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苏州市高新区邓尉路1150号</w:t>
      </w:r>
      <w:r/>
    </w:p>
    <w:p>
      <w:pPr>
        <w:pStyle w:val="102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黄裕</w:t>
      </w:r>
      <w:r/>
    </w:p>
    <w:p>
      <w:pPr>
        <w:pStyle w:val="102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18021240993</w:t>
      </w:r>
      <w:r>
        <w:rPr>
          <w:rFonts w:hint="eastAsia"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4"/>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2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4"/>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ind w:left="0" w:firstLine="0"/>
      </w:pPr>
      <w:r/>
      <w:r/>
    </w:p>
    <w:p>
      <w:pPr>
        <w:pStyle w:val="1006"/>
        <w:ind w:left="0" w:firstLine="0"/>
        <w:jc w:val="center"/>
        <w:rPr>
          <w:rFonts w:ascii="宋体" w:hAnsi="宋体"/>
          <w:b/>
          <w:sz w:val="44"/>
          <w:szCs w:val="22"/>
        </w:rPr>
      </w:pPr>
      <w:r/>
      <w:bookmarkStart w:id="27" w:name="_Toc6217"/>
      <w:r/>
      <w:bookmarkStart w:id="28" w:name="_Toc2412"/>
      <w:r/>
      <w:bookmarkStart w:id="29" w:name="_Toc23329208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0" w:name="投标人须知"/>
      <w:r/>
      <w:bookmarkEnd w:id="30"/>
      <w:r>
        <w:rPr>
          <w:rFonts w:ascii="宋体" w:hAnsi="宋体"/>
          <w:b/>
          <w:sz w:val="44"/>
          <w:szCs w:val="22"/>
        </w:rPr>
        <w:t xml:space="preserve">投标人须知</w:t>
      </w:r>
      <w:bookmarkEnd w:id="27"/>
      <w:r/>
      <w:bookmarkEnd w:id="28"/>
      <w:r/>
      <w:bookmarkEnd w:id="29"/>
      <w:r/>
      <w:r/>
    </w:p>
    <w:p>
      <w:pPr>
        <w:pStyle w:val="1024"/>
        <w:ind w:left="0" w:firstLine="422"/>
        <w:spacing w:line="360" w:lineRule="auto"/>
        <w:rPr>
          <w:rFonts w:ascii="宋体" w:hAnsi="宋体"/>
          <w:b/>
          <w:sz w:val="21"/>
          <w:szCs w:val="21"/>
        </w:rPr>
      </w:pPr>
      <w:r/>
      <w:bookmarkStart w:id="31" w:name="_Toc20132"/>
      <w:r/>
      <w:bookmarkStart w:id="32" w:name="_Toc13437"/>
      <w:r>
        <w:rPr>
          <w:rFonts w:hint="eastAsia" w:ascii="宋体" w:hAnsi="宋体"/>
          <w:b/>
          <w:sz w:val="21"/>
          <w:szCs w:val="21"/>
        </w:rPr>
        <w:t xml:space="preserve">一、说明和释义</w:t>
      </w:r>
      <w:bookmarkEnd w:id="31"/>
      <w:r/>
      <w:bookmarkEnd w:id="32"/>
      <w:r/>
      <w:r/>
    </w:p>
    <w:p>
      <w:pPr>
        <w:pStyle w:val="1024"/>
        <w:ind w:left="0" w:firstLine="422"/>
        <w:spacing w:line="360" w:lineRule="auto"/>
        <w:rPr>
          <w:rFonts w:ascii="宋体" w:hAnsi="宋体"/>
          <w:b/>
          <w:sz w:val="21"/>
          <w:szCs w:val="21"/>
        </w:rPr>
      </w:pPr>
      <w:r/>
      <w:bookmarkStart w:id="33" w:name="_Toc9408"/>
      <w:r>
        <w:rPr>
          <w:rFonts w:hint="eastAsia" w:ascii="宋体" w:hAnsi="宋体"/>
          <w:b/>
          <w:sz w:val="21"/>
          <w:szCs w:val="21"/>
        </w:rPr>
        <w:t xml:space="preserve">1.说明</w:t>
      </w:r>
      <w:bookmarkEnd w:id="33"/>
      <w:r/>
      <w:r/>
    </w:p>
    <w:p>
      <w:pPr>
        <w:pStyle w:val="1024"/>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4"/>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4"/>
        <w:ind w:left="0" w:firstLine="422"/>
        <w:spacing w:line="360" w:lineRule="auto"/>
        <w:rPr>
          <w:rFonts w:ascii="宋体" w:hAnsi="宋体"/>
          <w:b/>
          <w:sz w:val="21"/>
          <w:szCs w:val="21"/>
        </w:rPr>
      </w:pPr>
      <w:r/>
      <w:bookmarkStart w:id="34" w:name="_Toc27555"/>
      <w:r>
        <w:rPr>
          <w:rFonts w:hint="eastAsia" w:ascii="宋体" w:hAnsi="宋体"/>
          <w:b/>
          <w:sz w:val="21"/>
          <w:szCs w:val="21"/>
        </w:rPr>
        <w:t xml:space="preserve">2.词语释义</w:t>
      </w:r>
      <w:bookmarkEnd w:id="34"/>
      <w:r/>
      <w:r/>
    </w:p>
    <w:p>
      <w:pPr>
        <w:pStyle w:val="102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5" w:name="_Toc13350"/>
      <w:r/>
      <w:bookmarkStart w:id="36" w:name="_Toc14976"/>
      <w:r/>
      <w:r/>
    </w:p>
    <w:p>
      <w:pPr>
        <w:pStyle w:val="1024"/>
        <w:ind w:left="0" w:firstLine="422"/>
        <w:spacing w:line="360" w:lineRule="auto"/>
        <w:rPr>
          <w:rFonts w:ascii="宋体" w:hAnsi="宋体"/>
          <w:sz w:val="21"/>
          <w:szCs w:val="21"/>
        </w:rPr>
      </w:pPr>
      <w:r>
        <w:rPr>
          <w:rFonts w:hint="eastAsia" w:ascii="宋体" w:hAnsi="宋体"/>
          <w:b/>
          <w:sz w:val="21"/>
          <w:szCs w:val="21"/>
        </w:rPr>
        <w:t xml:space="preserve">二、投标人</w:t>
      </w:r>
      <w:bookmarkEnd w:id="35"/>
      <w:r/>
      <w:bookmarkEnd w:id="36"/>
      <w:r/>
      <w:r/>
    </w:p>
    <w:p>
      <w:pPr>
        <w:pStyle w:val="102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4"/>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w:t>
      </w:r>
      <w:r>
        <w:rPr>
          <w:rFonts w:hint="eastAsia" w:ascii="宋体" w:hAnsi="宋体"/>
          <w:b/>
          <w:color w:val="ff0000"/>
          <w:sz w:val="21"/>
          <w:szCs w:val="21"/>
        </w:rPr>
        <w:t xml:space="preserve">购合同的投标单位将采购项目中的一定比例分包给一家或多家中小企业进行，分包意向协议中预留给中小企业的金额应当不低于总金额的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0%。接受分包的中小企业和分包企业之间不得存在直接控股、管理关系。</w:t>
      </w:r>
      <w:r/>
    </w:p>
    <w:p>
      <w:pPr>
        <w:pStyle w:val="1024"/>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24"/>
        <w:ind w:left="0" w:firstLine="422"/>
        <w:spacing w:line="360" w:lineRule="auto"/>
        <w:rPr>
          <w:b/>
          <w:color w:val="ff0000"/>
          <w:sz w:val="21"/>
          <w:szCs w:val="21"/>
        </w:rPr>
      </w:pPr>
      <w:r>
        <w:rPr>
          <w:rFonts w:hint="eastAsia"/>
          <w:b/>
          <w:color w:val="ff0000"/>
          <w:sz w:val="21"/>
          <w:szCs w:val="21"/>
        </w:rPr>
        <w:t xml:space="preserve">本项目的允许</w:t>
      </w:r>
      <w:r>
        <w:rPr>
          <w:rFonts w:hint="eastAsia"/>
          <w:b/>
          <w:color w:val="ff0000"/>
          <w:sz w:val="21"/>
          <w:szCs w:val="21"/>
        </w:rPr>
        <w:t xml:space="preserve">保洁（含培训日保洁）、高压值班、消监控值班、保安（巡逻）（含培训日巡逻）</w:t>
      </w:r>
      <w:r>
        <w:rPr>
          <w:rFonts w:hint="eastAsia"/>
          <w:b/>
          <w:color w:val="ff0000"/>
          <w:sz w:val="21"/>
          <w:szCs w:val="21"/>
        </w:rPr>
        <w:t xml:space="preserve">分包采购。</w:t>
      </w:r>
      <w:r/>
    </w:p>
    <w:p>
      <w:pPr>
        <w:pStyle w:val="1024"/>
        <w:ind w:left="0" w:firstLine="422"/>
        <w:spacing w:line="360" w:lineRule="auto"/>
        <w:rPr>
          <w:rFonts w:ascii="宋体" w:hAnsi="宋体"/>
          <w:b/>
          <w:color w:val="ff0000"/>
          <w:sz w:val="21"/>
          <w:szCs w:val="21"/>
        </w:rPr>
      </w:pPr>
      <w:r/>
      <w:bookmarkStart w:id="37" w:name="OLE_LINK1"/>
      <w:r/>
      <w:bookmarkStart w:id="38" w:name="OLE_LINK2"/>
      <w:r>
        <w:rPr>
          <w:rFonts w:hint="eastAsia"/>
          <w:b/>
          <w:color w:val="ff0000"/>
          <w:sz w:val="21"/>
          <w:szCs w:val="21"/>
        </w:rPr>
        <w:t xml:space="preserve">小微企业不得将合同分包给大中型企业，中型企业不得将合同分包给大型企业。</w:t>
      </w:r>
      <w:bookmarkEnd w:id="37"/>
      <w:r/>
      <w:bookmarkEnd w:id="38"/>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9" w:name="_Toc5764"/>
      <w:r/>
      <w:bookmarkStart w:id="40" w:name="_Toc31958"/>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24"/>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的允许</w:t>
      </w:r>
      <w:r>
        <w:rPr>
          <w:rFonts w:hint="eastAsia"/>
          <w:b/>
          <w:color w:val="ff0000"/>
          <w:sz w:val="21"/>
          <w:szCs w:val="21"/>
        </w:rPr>
        <w:t xml:space="preserve">保洁（含培训日保洁）、高压值班、消监控值班、保安（巡逻）（含培训日巡逻）</w:t>
      </w:r>
      <w:r>
        <w:rPr>
          <w:rFonts w:hint="eastAsia"/>
          <w:b/>
          <w:color w:val="ff0000"/>
          <w:sz w:val="21"/>
          <w:szCs w:val="21"/>
        </w:rPr>
        <w:t xml:space="preserve">分包采购</w:t>
      </w:r>
      <w:r>
        <w:rPr>
          <w:rFonts w:hint="eastAsia"/>
          <w:b/>
          <w:color w:val="ff0000"/>
          <w:sz w:val="21"/>
          <w:szCs w:val="21"/>
        </w:rPr>
        <w:t xml:space="preserve">。</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2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9"/>
      <w:r/>
      <w:bookmarkEnd w:id="40"/>
      <w:r/>
      <w:r/>
    </w:p>
    <w:p>
      <w:pPr>
        <w:pStyle w:val="102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4"/>
        <w:ind w:left="0" w:firstLine="420"/>
        <w:spacing w:line="360" w:lineRule="auto"/>
        <w:rPr>
          <w:rFonts w:ascii="宋体" w:hAnsi="宋体"/>
          <w:sz w:val="21"/>
          <w:szCs w:val="21"/>
        </w:rPr>
      </w:pPr>
      <w:r/>
      <w:bookmarkStart w:id="41" w:name="_Toc16745"/>
      <w:r/>
      <w:bookmarkStart w:id="4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4"/>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1"/>
      <w:r/>
      <w:bookmarkEnd w:id="42"/>
      <w:r/>
      <w:r/>
    </w:p>
    <w:p>
      <w:pPr>
        <w:pStyle w:val="10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4"/>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4"/>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4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3" w:name="_Toc25608"/>
      <w:r/>
      <w:bookmarkStart w:id="44"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pStyle w:val="124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5" w:name="_Toc29371"/>
      <w:r/>
      <w:bookmarkStart w:id="46"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5"/>
      <w:r/>
      <w:bookmarkEnd w:id="46"/>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0"/>
        <w:ind w:left="0" w:firstLine="422"/>
        <w:spacing w:line="360" w:lineRule="auto"/>
        <w:rPr>
          <w:rFonts w:ascii="宋体" w:hAnsi="宋体" w:cs="宋体"/>
          <w:b/>
          <w:color w:val="000000" w:themeColor="text1"/>
          <w:sz w:val="21"/>
          <w:szCs w:val="21"/>
        </w:rPr>
      </w:pPr>
      <w:r/>
      <w:bookmarkStart w:id="47" w:name="OLE_LINK20"/>
      <w:r/>
      <w:bookmarkStart w:id="48" w:name="OLE_LINK11"/>
      <w:r/>
      <w:bookmarkStart w:id="49"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7"/>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50" w:name="OLE_LINK6"/>
      <w:r>
        <w:rPr>
          <w:rFonts w:hint="eastAsia" w:ascii="宋体" w:hAnsi="宋体" w:cs="宋体"/>
          <w:b/>
          <w:color w:val="000000" w:themeColor="text1"/>
          <w:sz w:val="21"/>
          <w:szCs w:val="21"/>
          <w:lang w:val="en-US"/>
        </w:rPr>
        <w:t xml:space="preserve">评标</w:t>
      </w:r>
      <w:bookmarkEnd w:id="50"/>
      <w:r>
        <w:rPr>
          <w:rFonts w:hint="eastAsia" w:ascii="宋体" w:hAnsi="宋体" w:cs="宋体"/>
          <w:b/>
          <w:color w:val="000000" w:themeColor="text1"/>
          <w:sz w:val="21"/>
          <w:szCs w:val="21"/>
          <w:lang w:val="en-US"/>
        </w:rPr>
        <w:t xml:space="preserve">委员会应当启动异常低价投标审查程序：</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0"/>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1" w:name="OLE_LINK9"/>
      <w:r/>
      <w:bookmarkStart w:id="52" w:name="OLE_LINK10"/>
      <w:r>
        <w:rPr>
          <w:rFonts w:hint="eastAsia" w:ascii="宋体" w:hAnsi="宋体"/>
          <w:b/>
          <w:color w:val="000000" w:themeColor="text1"/>
          <w:sz w:val="21"/>
          <w:szCs w:val="21"/>
        </w:rPr>
        <w:t xml:space="preserve">，</w:t>
      </w:r>
      <w:bookmarkEnd w:id="51"/>
      <w:r/>
      <w:bookmarkEnd w:id="5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8"/>
      <w:r/>
      <w:bookmarkEnd w:id="49"/>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8442"/>
      <w:r/>
      <w:bookmarkStart w:id="54" w:name="_Toc19501"/>
      <w:r/>
      <w:r/>
    </w:p>
    <w:p>
      <w:pPr>
        <w:pStyle w:val="124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4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24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4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0"/>
        <w:ind w:left="0" w:firstLine="0"/>
        <w:spacing w:line="360" w:lineRule="auto"/>
        <w:rPr>
          <w:rFonts w:ascii="宋体" w:hAnsi="宋体" w:cs="宋体"/>
          <w:sz w:val="21"/>
          <w:szCs w:val="21"/>
        </w:rPr>
      </w:pPr>
      <w:r>
        <w:rPr>
          <w:rFonts w:ascii="宋体" w:hAnsi="宋体" w:cs="宋体"/>
          <w:sz w:val="21"/>
          <w:szCs w:val="21"/>
        </w:rPr>
      </w:r>
      <w:r/>
    </w:p>
    <w:p>
      <w:pPr>
        <w:pStyle w:val="1240"/>
        <w:ind w:left="0" w:firstLine="0"/>
        <w:spacing w:line="360" w:lineRule="auto"/>
        <w:rPr>
          <w:rFonts w:ascii="宋体" w:hAnsi="宋体" w:cs="宋体"/>
          <w:sz w:val="21"/>
          <w:szCs w:val="21"/>
        </w:rPr>
      </w:pPr>
      <w:r>
        <w:rPr>
          <w:rFonts w:ascii="宋体" w:hAnsi="宋体" w:cs="宋体"/>
          <w:sz w:val="21"/>
          <w:szCs w:val="21"/>
        </w:rPr>
      </w:r>
      <w:r/>
    </w:p>
    <w:p>
      <w:pPr>
        <w:pStyle w:val="1240"/>
        <w:ind w:left="0" w:firstLine="0"/>
        <w:spacing w:line="360" w:lineRule="auto"/>
        <w:rPr>
          <w:rFonts w:ascii="宋体" w:hAnsi="宋体" w:cs="宋体"/>
          <w:sz w:val="21"/>
          <w:szCs w:val="21"/>
        </w:rPr>
      </w:pPr>
      <w:r>
        <w:rPr>
          <w:rFonts w:ascii="宋体" w:hAnsi="宋体" w:cs="宋体"/>
          <w:sz w:val="21"/>
          <w:szCs w:val="21"/>
        </w:rPr>
      </w:r>
      <w:r/>
    </w:p>
    <w:p>
      <w:pPr>
        <w:pStyle w:val="1006"/>
        <w:ind w:left="0" w:firstLine="0"/>
        <w:jc w:val="center"/>
        <w:rPr>
          <w:rFonts w:ascii="宋体" w:hAnsi="宋体"/>
          <w:sz w:val="21"/>
          <w:szCs w:val="21"/>
          <w:lang w:val="zh-CN"/>
        </w:rPr>
      </w:pPr>
      <w:r/>
      <w:bookmarkStart w:id="57" w:name="_Toc7264"/>
      <w:r/>
      <w:bookmarkStart w:id="58" w:name="_Toc24711"/>
      <w:r>
        <w:rPr>
          <w:rFonts w:hint="eastAsia" w:ascii="宋体" w:hAnsi="宋体"/>
          <w:b/>
          <w:sz w:val="44"/>
          <w:szCs w:val="22"/>
        </w:rPr>
        <w:br w:type="page" w:clear="all"/>
      </w:r>
      <w:bookmarkStart w:id="59" w:name="_Toc233292083"/>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4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3821"/>
      <w:r/>
      <w:bookmarkStart w:id="62" w:name="_Toc71810480"/>
      <w:r/>
      <w:bookmarkStart w:id="63" w:name="_Toc17036"/>
      <w:r/>
      <w:bookmarkStart w:id="64" w:name="_Toc105397779"/>
      <w:r/>
      <w:bookmarkStart w:id="65" w:name="_Toc233292084"/>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329208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2"/>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233292086"/>
      <w:r/>
      <w:bookmarkEnd w:id="78"/>
      <w:r/>
      <w:bookmarkEnd w:id="79"/>
      <w:r/>
      <w:bookmarkEnd w:id="80"/>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2" w:name="_Toc105397782"/>
      <w:r/>
      <w:bookmarkStart w:id="83" w:name="_Toc71810483"/>
      <w:r/>
      <w:bookmarkStart w:id="84" w:name="_Toc23329208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21574"/>
      <w:r/>
      <w:bookmarkStart w:id="86" w:name="_Toc19621"/>
      <w:r/>
      <w:bookmarkStart w:id="87" w:name="_Toc71810484"/>
      <w:r/>
      <w:bookmarkStart w:id="88" w:name="_Toc105397783"/>
      <w:r/>
      <w:bookmarkStart w:id="89" w:name="_Toc23329208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苏州市妇女儿童活动中心</w:t>
      </w:r>
      <w:r>
        <w:rPr>
          <w:rFonts w:hint="eastAsia" w:ascii="宋体" w:hAnsi="宋体"/>
          <w:sz w:val="21"/>
          <w:szCs w:val="21"/>
        </w:rPr>
        <w:t xml:space="preserve">的</w:t>
      </w:r>
      <w:r>
        <w:rPr>
          <w:rFonts w:hint="eastAsia" w:ascii="宋体" w:hAnsi="宋体"/>
          <w:b/>
          <w:sz w:val="21"/>
          <w:szCs w:val="21"/>
          <w:u w:val="single"/>
        </w:rPr>
        <w:t xml:space="preserve">苏州市妇女儿童活动中心物业管理服务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苏州市妇女儿童活动中心物业管理服务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05397784"/>
      <w:r/>
      <w:bookmarkStart w:id="93" w:name="_Toc23329208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32206"/>
      <w:r/>
      <w:bookmarkStart w:id="95" w:name="_Toc3869"/>
      <w:r/>
      <w:bookmarkStart w:id="9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5"/>
        <w:ind w:left="0" w:firstLine="0"/>
        <w:rPr>
          <w:rFonts w:ascii="宋体" w:hAnsi="宋体"/>
          <w:b/>
          <w:lang w:val="zh-CN"/>
        </w:rPr>
      </w:pPr>
      <w:r>
        <w:rPr>
          <w:rFonts w:ascii="宋体" w:hAnsi="宋体"/>
          <w:b/>
          <w:lang w:val="zh-CN"/>
        </w:rPr>
      </w:r>
      <w:r/>
    </w:p>
    <w:p>
      <w:pPr>
        <w:pStyle w:val="106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233292090"/>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rPr>
        <w:t xml:space="preserve"> </w:t>
      </w:r>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31973"/>
      <w:r/>
      <w:bookmarkStart w:id="101" w:name="_Toc27138"/>
      <w:r>
        <w:rPr>
          <w:rFonts w:ascii="宋体" w:hAnsi="宋体"/>
          <w:sz w:val="21"/>
          <w:szCs w:val="21"/>
        </w:rPr>
        <w:t xml:space="preserve"> </w:t>
      </w:r>
      <w:r/>
    </w:p>
    <w:p>
      <w:pPr>
        <w:pStyle w:val="103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2"/>
        <w:rPr>
          <w:rFonts w:ascii="宋体" w:hAnsi="宋体"/>
        </w:rPr>
      </w:pPr>
      <w:r>
        <w:rPr>
          <w:rFonts w:ascii="宋体" w:hAnsi="宋体"/>
        </w:rPr>
      </w:r>
      <w:r/>
    </w:p>
    <w:p>
      <w:pPr>
        <w:pStyle w:val="1024"/>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3292091"/>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客服主管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客服人员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秩序维护主管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维修主管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高压值班人员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消监控值班</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门岗（儿/妇/儿B）</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全场巡逻（岗位内调）</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停车收费</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东门岗</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门岗（妇B）</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培训日增加</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33292092"/>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2"/>
        <w:rPr>
          <w:rFonts w:ascii="宋体" w:hAnsi="宋体"/>
        </w:rPr>
      </w:pPr>
      <w:r>
        <w:rPr>
          <w:rFonts w:ascii="宋体" w:hAnsi="宋体"/>
        </w:rPr>
      </w:r>
      <w:r/>
    </w:p>
    <w:p>
      <w:pPr>
        <w:pStyle w:val="102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33292093"/>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2"/>
        <w:rPr>
          <w:rFonts w:ascii="宋体" w:hAnsi="宋体"/>
        </w:rPr>
      </w:pPr>
      <w:r>
        <w:rPr>
          <w:rFonts w:ascii="宋体" w:hAnsi="宋体"/>
        </w:rPr>
      </w:r>
      <w:r/>
    </w:p>
    <w:p>
      <w:pPr>
        <w:pStyle w:val="102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3329209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103258863"/>
      <w:r/>
      <w:bookmarkStart w:id="113" w:name="_Toc105397791"/>
      <w:r/>
      <w:bookmarkStart w:id="114" w:name="_Toc233292095"/>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bookmarkStart w:id="115" w:name="_Toc103258864"/>
      <w:r/>
      <w:bookmarkStart w:id="116" w:name="_Toc105397792"/>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ind w:left="0"/>
        <w:rPr>
          <w:rFonts w:ascii="宋体" w:hAnsi="宋体"/>
          <w:b/>
          <w:bCs/>
          <w:sz w:val="21"/>
          <w:szCs w:val="21"/>
        </w:rPr>
        <w:outlineLvl w:val="0"/>
      </w:pPr>
      <w:r/>
      <w:bookmarkStart w:id="117" w:name="_Toc233292096"/>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8" w:name="_Toc233292097"/>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8"/>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18"/>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pPr>
        <w:pStyle w:val="1018"/>
      </w:pPr>
      <w:r/>
      <w:r/>
    </w:p>
    <w:p>
      <w:r/>
      <w:r/>
    </w:p>
    <w:p>
      <w:pPr>
        <w:ind w:left="0"/>
        <w:jc w:val="left"/>
        <w:rPr>
          <w:rFonts w:ascii="宋体" w:hAnsi="宋体"/>
          <w:b/>
          <w:sz w:val="21"/>
          <w:szCs w:val="21"/>
        </w:rPr>
        <w:outlineLvl w:val="0"/>
      </w:pPr>
      <w:r/>
      <w:bookmarkStart w:id="119" w:name="_Toc233292098"/>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8"/>
      </w:pPr>
      <w:r/>
      <w:r/>
    </w:p>
    <w:p>
      <w:r/>
      <w:r/>
    </w:p>
    <w:p>
      <w:pPr>
        <w:pStyle w:val="1018"/>
      </w:pPr>
      <w:r/>
      <w:r/>
    </w:p>
    <w:p>
      <w:pPr>
        <w:pStyle w:val="1006"/>
        <w:ind w:left="0" w:firstLine="0"/>
        <w:jc w:val="center"/>
        <w:rPr>
          <w:rFonts w:ascii="宋体" w:hAnsi="宋体"/>
          <w:b/>
          <w:sz w:val="44"/>
          <w:szCs w:val="22"/>
        </w:rPr>
      </w:pPr>
      <w:r/>
      <w:bookmarkStart w:id="121" w:name="_Toc4098"/>
      <w:r/>
      <w:bookmarkStart w:id="122" w:name="_Toc23660"/>
      <w:r/>
      <w:bookmarkStart w:id="123" w:name="_Toc233292099"/>
      <w:r>
        <w:rPr>
          <w:rFonts w:hint="eastAsia" w:ascii="宋体" w:hAnsi="宋体"/>
          <w:b/>
          <w:sz w:val="44"/>
          <w:szCs w:val="22"/>
        </w:rPr>
        <w:t xml:space="preserve">第四章  </w:t>
      </w:r>
      <w:bookmarkStart w:id="124" w:name="招标书"/>
      <w:r/>
      <w:bookmarkEnd w:id="124"/>
      <w:r>
        <w:rPr>
          <w:rFonts w:hint="eastAsia" w:ascii="宋体" w:hAnsi="宋体"/>
          <w:b/>
          <w:sz w:val="44"/>
          <w:szCs w:val="22"/>
        </w:rPr>
        <w:t xml:space="preserve">招标书</w:t>
      </w:r>
      <w:bookmarkEnd w:id="121"/>
      <w:r/>
      <w:bookmarkEnd w:id="122"/>
      <w:r/>
      <w:bookmarkEnd w:id="12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苏州市妇女儿童活动中心</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苏州市妇女儿童活动中心物业管理服务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JSZC-320500-JZCG-G2026-0155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苏州市妇女儿童活动中心物业管理服务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r>
        <w:rPr>
          <w:rFonts w:ascii="宋体" w:hAnsi="宋体"/>
          <w:bCs/>
          <w:sz w:val="21"/>
          <w:szCs w:val="21"/>
        </w:rPr>
        <w:t xml:space="preserve">4061506</w:t>
      </w:r>
      <w:r>
        <w:rPr>
          <w:rFonts w:hint="eastAsia" w:ascii="宋体" w:hAnsi="宋体"/>
          <w:bCs/>
          <w:sz w:val="21"/>
          <w:szCs w:val="21"/>
        </w:rPr>
        <w:t xml:space="preserve">.</w:t>
      </w:r>
      <w:r>
        <w:rPr>
          <w:rFonts w:ascii="宋体" w:hAnsi="宋体"/>
          <w:bCs/>
          <w:sz w:val="21"/>
          <w:szCs w:val="21"/>
        </w:rPr>
        <w:t xml:space="preserve">34</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r>
        <w:rPr>
          <w:rFonts w:ascii="宋体" w:hAnsi="宋体"/>
          <w:bCs/>
          <w:sz w:val="21"/>
          <w:szCs w:val="21"/>
        </w:rPr>
        <w:t xml:space="preserve">4061506</w:t>
      </w:r>
      <w:r>
        <w:rPr>
          <w:rFonts w:hint="eastAsia" w:ascii="宋体" w:hAnsi="宋体"/>
          <w:bCs/>
          <w:sz w:val="21"/>
          <w:szCs w:val="21"/>
        </w:rPr>
        <w:t xml:space="preserve">.</w:t>
      </w:r>
      <w:r>
        <w:rPr>
          <w:rFonts w:ascii="宋体" w:hAnsi="宋体"/>
          <w:bCs/>
          <w:sz w:val="21"/>
          <w:szCs w:val="21"/>
        </w:rPr>
        <w:t xml:space="preserve">34</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五、合同履行期限：2026年7月25日-2027年7月24日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项目概况</w:t>
      </w:r>
      <w:r/>
    </w:p>
    <w:p>
      <w:pPr>
        <w:ind w:left="0" w:firstLine="420"/>
        <w:spacing w:line="360" w:lineRule="auto"/>
        <w:tabs>
          <w:tab w:val="left" w:pos="0" w:leader="none"/>
        </w:tabs>
        <w:rPr>
          <w:rFonts w:ascii="宋体" w:hAnsi="宋体"/>
          <w:sz w:val="21"/>
        </w:rPr>
      </w:pPr>
      <w:r>
        <w:rPr>
          <w:rFonts w:ascii="宋体" w:hAnsi="宋体"/>
          <w:sz w:val="21"/>
        </w:rPr>
        <w:t xml:space="preserve">苏州市妇女儿童活动中心位于高新区邓尉路口</w:t>
      </w:r>
      <w:r>
        <w:rPr>
          <w:rFonts w:hint="eastAsia" w:ascii="宋体" w:hAnsi="宋体"/>
          <w:sz w:val="21"/>
        </w:rPr>
        <w:t xml:space="preserve">1150号</w:t>
      </w:r>
      <w:r>
        <w:rPr>
          <w:rFonts w:ascii="宋体" w:hAnsi="宋体"/>
          <w:sz w:val="21"/>
        </w:rPr>
        <w:t xml:space="preserve">，项目总建筑面积约</w:t>
      </w:r>
      <w:r>
        <w:rPr>
          <w:rFonts w:hint="eastAsia" w:ascii="宋体" w:hAnsi="宋体"/>
          <w:sz w:val="21"/>
        </w:rPr>
        <w:t xml:space="preserve">40978.16</w:t>
      </w:r>
      <w:r>
        <w:rPr>
          <w:rFonts w:ascii="宋体" w:hAnsi="宋体"/>
          <w:sz w:val="21"/>
        </w:rPr>
        <w:t xml:space="preserve">平方米，占地面积为</w:t>
      </w:r>
      <w:r>
        <w:rPr>
          <w:rFonts w:hint="eastAsia" w:ascii="宋体" w:hAnsi="宋体"/>
          <w:sz w:val="21"/>
        </w:rPr>
        <w:t xml:space="preserve">26273.66</w:t>
      </w:r>
      <w:r>
        <w:rPr>
          <w:rFonts w:ascii="宋体" w:hAnsi="宋体"/>
          <w:sz w:val="21"/>
        </w:rPr>
        <w:t xml:space="preserve">平方米，地上5层带局部一层下沉广场，投资约2.5亿元。项目按照绿色三星标准建设。项目对物业管理的服务要求较高，也将会进一步提升苏州</w:t>
      </w:r>
      <w:r>
        <w:rPr>
          <w:rFonts w:hint="eastAsia" w:ascii="宋体" w:hAnsi="宋体"/>
          <w:sz w:val="21"/>
        </w:rPr>
        <w:t xml:space="preserve">市</w:t>
      </w:r>
      <w:r>
        <w:rPr>
          <w:rFonts w:ascii="宋体" w:hAnsi="宋体"/>
          <w:sz w:val="21"/>
        </w:rPr>
        <w:t xml:space="preserve">妇女儿童教育和活动场所的档次和品位，为全市妇女儿童提供更高层次的学习、活动和休闲场所及可能含有的其他场所。</w:t>
      </w:r>
      <w:r/>
    </w:p>
    <w:p>
      <w:pPr>
        <w:ind w:left="0" w:firstLine="420"/>
        <w:spacing w:line="360" w:lineRule="auto"/>
        <w:tabs>
          <w:tab w:val="left" w:pos="0" w:leader="none"/>
        </w:tabs>
        <w:rPr>
          <w:rFonts w:ascii="宋体" w:hAnsi="宋体"/>
          <w:sz w:val="21"/>
        </w:rPr>
      </w:pPr>
      <w:r>
        <w:rPr>
          <w:rFonts w:ascii="宋体" w:hAnsi="宋体"/>
          <w:sz w:val="21"/>
        </w:rPr>
        <w:t xml:space="preserve">本项目提供物业服务的场所范畴：苏州市妇女儿童活动中心所属的场所。</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（二）服务要求</w:t>
      </w:r>
      <w:r/>
    </w:p>
    <w:p>
      <w:pPr>
        <w:pStyle w:val="1018"/>
        <w:ind w:left="0" w:firstLine="0"/>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服务人员配置要求表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1"/>
        <w:gridCol w:w="485"/>
        <w:gridCol w:w="2115"/>
        <w:gridCol w:w="1276"/>
        <w:gridCol w:w="936"/>
        <w:gridCol w:w="1116"/>
        <w:gridCol w:w="1331"/>
        <w:gridCol w:w="936"/>
        <w:gridCol w:w="1248"/>
      </w:tblGrid>
      <w:tr>
        <w:trPr>
          <w:jc w:val="center"/>
          <w:trHeight w:val="454"/>
        </w:trPr>
        <w:tc>
          <w:tcPr>
            <w:gridSpan w:val="3"/>
            <w:tcW w:w="30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岗位类别</w:t>
            </w:r>
            <w:r/>
          </w:p>
        </w:tc>
        <w:tc>
          <w:tcPr>
            <w:gridSpan w:val="3"/>
            <w:tcW w:w="332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非培训日</w:t>
            </w:r>
            <w:r/>
          </w:p>
        </w:tc>
        <w:tc>
          <w:tcPr>
            <w:gridSpan w:val="3"/>
            <w:tcW w:w="3515"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培训日（</w:t>
            </w:r>
            <w:r>
              <w:rPr>
                <w:rFonts w:hint="eastAsia" w:ascii="宋体" w:hAnsi="宋体" w:cs="Times New Roman"/>
                <w:b/>
                <w:bCs/>
                <w:color w:val="000000" w:themeColor="text1"/>
                <w:sz w:val="21"/>
                <w:szCs w:val="21"/>
              </w:rPr>
              <w:t xml:space="preserve">90</w:t>
            </w:r>
            <w:r>
              <w:rPr>
                <w:rFonts w:ascii="宋体" w:hAnsi="宋体" w:cs="Times New Roman"/>
                <w:b/>
                <w:bCs/>
                <w:color w:val="000000" w:themeColor="text1"/>
                <w:sz w:val="21"/>
                <w:szCs w:val="21"/>
              </w:rPr>
              <w:t xml:space="preserve">日/年）</w:t>
            </w:r>
            <w:r/>
          </w:p>
        </w:tc>
      </w:tr>
      <w:tr>
        <w:trPr>
          <w:jc w:val="center"/>
          <w:trHeight w:val="454"/>
        </w:trPr>
        <w:tc>
          <w:tcPr>
            <w:gridSpan w:val="3"/>
            <w:tcW w:w="3011" w:type="dxa"/>
            <w:vAlign w:val="center"/>
            <w:vMerge w:val="continue"/>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工作时间</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岗位数</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需配人数</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工作时间</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岗位数</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需配人数</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行</w:t>
            </w:r>
            <w:r/>
          </w:p>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政</w:t>
            </w:r>
            <w:r>
              <w:rPr>
                <w:rFonts w:ascii="宋体" w:hAnsi="宋体" w:cs="Times New Roman"/>
                <w:b/>
                <w:bCs/>
                <w:color w:val="000000" w:themeColor="text1"/>
                <w:sz w:val="21"/>
                <w:szCs w:val="21"/>
              </w:rPr>
              <w:br/>
              <w:t xml:space="preserve">管</w:t>
            </w:r>
            <w:r>
              <w:rPr>
                <w:rFonts w:ascii="宋体" w:hAnsi="宋体" w:cs="Times New Roman"/>
                <w:b/>
                <w:bCs/>
                <w:color w:val="000000" w:themeColor="text1"/>
                <w:sz w:val="21"/>
                <w:szCs w:val="21"/>
              </w:rPr>
              <w:br/>
              <w:t xml:space="preserve">理</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项目经理</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客服主管</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3</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客服人员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4</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秩序维护主管</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5</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维修主管</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维修人员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1.行政管理人员汇总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8</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8</w:t>
            </w:r>
            <w:r/>
          </w:p>
        </w:tc>
        <w:tc>
          <w:tcPr>
            <w:tcW w:w="1331" w:type="dxa"/>
            <w:vAlign w:val="center"/>
            <w:textDirection w:val="lrTb"/>
            <w:noWrap w:val="false"/>
          </w:tcPr>
          <w:p>
            <w:pPr>
              <w:ind w:left="0"/>
              <w:jc w:val="center"/>
              <w:spacing w:line="440" w:lineRule="exact"/>
              <w:rPr>
                <w:rFonts w:ascii="宋体" w:hAnsi="宋体" w:cs="Times New Roman"/>
                <w:bCs/>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1</w:t>
            </w:r>
            <w:r>
              <w:rPr>
                <w:rFonts w:hint="eastAsia" w:ascii="宋体" w:hAnsi="宋体" w:cs="Times New Roman"/>
                <w:b/>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1</w:t>
            </w:r>
            <w:r>
              <w:rPr>
                <w:rFonts w:hint="eastAsia" w:ascii="宋体" w:hAnsi="宋体" w:cs="Times New Roman"/>
                <w:b/>
                <w:color w:val="000000" w:themeColor="text1"/>
                <w:sz w:val="21"/>
                <w:szCs w:val="21"/>
              </w:rPr>
              <w:t xml:space="preserve">2</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保</w:t>
            </w:r>
            <w:r>
              <w:rPr>
                <w:rFonts w:ascii="宋体" w:hAnsi="宋体" w:cs="Times New Roman"/>
                <w:b/>
                <w:bCs/>
                <w:color w:val="000000" w:themeColor="text1"/>
                <w:sz w:val="21"/>
                <w:szCs w:val="21"/>
              </w:rPr>
              <w:br/>
              <w:t xml:space="preserve">洁</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保洁人员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rPr>
                <w:rFonts w:hint="eastAsia" w:ascii="宋体" w:hAnsi="宋体" w:cs="Times New Roman"/>
                <w:color w:val="000000" w:themeColor="text1"/>
                <w:sz w:val="21"/>
                <w:szCs w:val="21"/>
              </w:rPr>
              <w:t xml:space="preserve">0</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rPr>
                <w:rFonts w:hint="eastAsia" w:ascii="宋体" w:hAnsi="宋体" w:cs="Times New Roman"/>
                <w:color w:val="000000" w:themeColor="text1"/>
                <w:sz w:val="21"/>
                <w:szCs w:val="21"/>
              </w:rPr>
              <w:t xml:space="preserve">0</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2.保洁人员汇总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6</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2</w:t>
            </w:r>
            <w:r>
              <w:rPr>
                <w:rFonts w:hint="eastAsia" w:ascii="宋体" w:hAnsi="宋体" w:cs="Times New Roman"/>
                <w:b/>
                <w:color w:val="000000" w:themeColor="text1"/>
                <w:sz w:val="21"/>
                <w:szCs w:val="21"/>
              </w:rPr>
              <w:t xml:space="preserve">0</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2</w:t>
            </w:r>
            <w:r>
              <w:rPr>
                <w:rFonts w:hint="eastAsia" w:ascii="宋体" w:hAnsi="宋体" w:cs="Times New Roman"/>
                <w:b/>
                <w:color w:val="000000" w:themeColor="text1"/>
                <w:sz w:val="21"/>
                <w:szCs w:val="21"/>
              </w:rPr>
              <w:t xml:space="preserve">0</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高</w:t>
            </w:r>
            <w:r>
              <w:rPr>
                <w:rFonts w:ascii="宋体" w:hAnsi="宋体" w:cs="Times New Roman"/>
                <w:b/>
                <w:bCs/>
                <w:color w:val="000000" w:themeColor="text1"/>
                <w:sz w:val="21"/>
                <w:szCs w:val="21"/>
              </w:rPr>
              <w:br/>
              <w:t xml:space="preserve">压</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高压值班人员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3.高压值班人员汇总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3</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安</w:t>
            </w:r>
            <w:r>
              <w:rPr>
                <w:rFonts w:ascii="宋体" w:hAnsi="宋体" w:cs="Times New Roman"/>
                <w:b/>
                <w:bCs/>
                <w:color w:val="000000" w:themeColor="text1"/>
                <w:sz w:val="21"/>
                <w:szCs w:val="21"/>
              </w:rPr>
              <w:br/>
              <w:t xml:space="preserve">保</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消监控值班</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门岗（儿/妇/儿B）</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全场巡逻（岗位内调）</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4</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停车收费</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5</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东门岗</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门岗（妇B）</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7</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培训日增加</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4.安保人员汇总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混合时间制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9</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26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混合时间制</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20</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39</w:t>
            </w:r>
            <w:r/>
          </w:p>
        </w:tc>
      </w:tr>
      <w:tr>
        <w:trPr>
          <w:jc w:val="center"/>
          <w:trHeight w:val="454"/>
        </w:trPr>
        <w:tc>
          <w:tcPr>
            <w:gridSpan w:val="3"/>
            <w:tcW w:w="301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5.总计汇总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24</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43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53</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74</w:t>
            </w:r>
            <w:r/>
          </w:p>
        </w:tc>
      </w:tr>
    </w:tbl>
    <w:p>
      <w:pPr>
        <w:ind w:left="0" w:firstLine="420"/>
        <w:spacing w:line="360" w:lineRule="auto"/>
        <w:tabs>
          <w:tab w:val="left" w:pos="0" w:leader="none"/>
        </w:tabs>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0" w:leader="none"/>
        </w:tabs>
        <w:rPr>
          <w:rFonts w:ascii="宋体" w:hAnsi="宋体"/>
          <w:color w:val="000000" w:themeColor="text1"/>
          <w:sz w:val="21"/>
        </w:rPr>
      </w:pPr>
      <w:r>
        <w:rPr>
          <w:rFonts w:ascii="宋体" w:hAnsi="宋体" w:cs="Times New Roman"/>
          <w:color w:val="000000" w:themeColor="text1"/>
          <w:sz w:val="21"/>
          <w:szCs w:val="21"/>
        </w:rPr>
        <w:t xml:space="preserve">2.</w:t>
      </w:r>
      <w:r>
        <w:rPr>
          <w:rFonts w:ascii="宋体" w:hAnsi="宋体"/>
          <w:color w:val="000000" w:themeColor="text1"/>
          <w:sz w:val="21"/>
        </w:rPr>
        <w:t xml:space="preserve">人员</w:t>
      </w:r>
      <w:r>
        <w:rPr>
          <w:rFonts w:hint="eastAsia" w:ascii="宋体" w:hAnsi="宋体"/>
          <w:color w:val="000000" w:themeColor="text1"/>
          <w:sz w:val="21"/>
        </w:rPr>
        <w:t xml:space="preserve">岗位</w:t>
      </w:r>
      <w:r>
        <w:rPr>
          <w:rFonts w:ascii="宋体" w:hAnsi="宋体"/>
          <w:color w:val="000000" w:themeColor="text1"/>
          <w:sz w:val="21"/>
        </w:rPr>
        <w:t xml:space="preserve">要求</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（1）项目经理：男女不限，</w:t>
      </w:r>
      <w:r>
        <w:rPr>
          <w:rFonts w:hint="eastAsia" w:ascii="宋体" w:hAnsi="宋体"/>
          <w:color w:val="000000" w:themeColor="text1"/>
          <w:sz w:val="21"/>
        </w:rPr>
        <w:t xml:space="preserve">45</w:t>
      </w:r>
      <w:r>
        <w:rPr>
          <w:rFonts w:ascii="宋体" w:hAnsi="宋体"/>
          <w:color w:val="000000" w:themeColor="text1"/>
          <w:sz w:val="21"/>
        </w:rPr>
        <w:t xml:space="preserve">周岁及以下</w:t>
      </w:r>
      <w:r>
        <w:rPr>
          <w:rFonts w:hint="eastAsia" w:ascii="宋体" w:hAnsi="宋体"/>
          <w:color w:val="000000" w:themeColor="text1"/>
          <w:sz w:val="21"/>
        </w:rPr>
        <w:t xml:space="preserve">。</w:t>
      </w:r>
      <w:bookmarkStart w:id="125" w:name="OLE_LINK19"/>
      <w:r/>
      <w:bookmarkStart w:id="126" w:name="OLE_LINK23"/>
      <w:r>
        <w:rPr>
          <w:rFonts w:hint="eastAsia" w:ascii="宋体" w:hAnsi="宋体"/>
          <w:color w:val="000000" w:themeColor="text1"/>
          <w:sz w:val="21"/>
        </w:rPr>
        <w:t xml:space="preserve">大专或以上学历，</w:t>
      </w:r>
      <w:bookmarkEnd w:id="125"/>
      <w:r/>
      <w:bookmarkEnd w:id="126"/>
      <w:r>
        <w:rPr>
          <w:rFonts w:ascii="宋体" w:hAnsi="宋体"/>
          <w:color w:val="000000" w:themeColor="text1"/>
          <w:sz w:val="21"/>
        </w:rPr>
        <w:t xml:space="preserve">责任心强、经验丰富、善于沟通及协调，具备同类项目5年</w:t>
      </w:r>
      <w:r>
        <w:rPr>
          <w:rFonts w:hint="eastAsia" w:ascii="宋体" w:hAnsi="宋体"/>
          <w:color w:val="000000" w:themeColor="text1"/>
          <w:sz w:val="21"/>
        </w:rPr>
        <w:t xml:space="preserve">或</w:t>
      </w:r>
      <w:r>
        <w:rPr>
          <w:rFonts w:ascii="宋体" w:hAnsi="宋体"/>
          <w:color w:val="000000" w:themeColor="text1"/>
          <w:sz w:val="21"/>
        </w:rPr>
        <w:t xml:space="preserve">以上物业管理经验。</w:t>
      </w:r>
      <w:r>
        <w:rPr>
          <w:rFonts w:hint="eastAsia" w:ascii="宋体" w:hAnsi="宋体"/>
          <w:color w:val="000000" w:themeColor="text1"/>
          <w:sz w:val="21"/>
        </w:rPr>
        <w:t xml:space="preserve">熟悉各类消防设施与系统的维护保养；</w:t>
      </w:r>
      <w:r>
        <w:rPr>
          <w:rFonts w:ascii="宋体" w:hAnsi="宋体"/>
          <w:color w:val="000000" w:themeColor="text1"/>
          <w:sz w:val="21"/>
        </w:rPr>
        <w:t xml:space="preserve">熟悉和掌握相关急救知识，遇到紧急情况能开展救护活动。</w:t>
      </w:r>
      <w:r/>
    </w:p>
    <w:p>
      <w:pPr>
        <w:ind w:left="0" w:firstLine="422"/>
        <w:spacing w:line="360" w:lineRule="auto"/>
        <w:tabs>
          <w:tab w:val="left" w:pos="0" w:leader="none"/>
        </w:tabs>
        <w:rPr>
          <w:rFonts w:ascii="宋体" w:hAnsi="宋体"/>
          <w:b/>
          <w:bCs/>
          <w:color w:val="000000" w:themeColor="text1"/>
          <w:sz w:val="21"/>
          <w:szCs w:val="21"/>
        </w:rPr>
      </w:pPr>
      <w:r>
        <w:rPr>
          <w:rFonts w:hint="eastAsia" w:ascii="宋体" w:hAnsi="宋体"/>
          <w:b/>
          <w:bCs/>
          <w:color w:val="000000" w:themeColor="text1"/>
          <w:sz w:val="21"/>
          <w:szCs w:val="21"/>
        </w:rPr>
        <w:t xml:space="preserve">需持有建（构）筑物消防员证书或者消防设施操作员证书上岗。投标文件中须提供建（构）筑物消防员证书或者消防设施操作员证书复印件，未提供视为非实质性响应。</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（2）客服主管：女性，35周岁及以下</w:t>
      </w:r>
      <w:r>
        <w:rPr>
          <w:rFonts w:hint="eastAsia" w:ascii="宋体" w:hAnsi="宋体"/>
          <w:color w:val="000000" w:themeColor="text1"/>
          <w:sz w:val="21"/>
        </w:rPr>
        <w:t xml:space="preserve">。</w:t>
      </w:r>
      <w:r>
        <w:rPr>
          <w:rFonts w:ascii="宋体" w:hAnsi="宋体"/>
          <w:color w:val="000000" w:themeColor="text1"/>
          <w:sz w:val="21"/>
        </w:rPr>
        <w:t xml:space="preserve">普通话规范流畅，具有较强的语言沟通能力及管理能力</w:t>
      </w:r>
      <w:r>
        <w:rPr>
          <w:rFonts w:hint="eastAsia" w:ascii="宋体" w:hAnsi="宋体"/>
          <w:color w:val="000000" w:themeColor="text1"/>
          <w:sz w:val="21"/>
        </w:rPr>
        <w:t xml:space="preserve">。</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（3）客服人员：女性</w:t>
      </w:r>
      <w:r>
        <w:rPr>
          <w:rFonts w:hint="eastAsia" w:ascii="宋体" w:hAnsi="宋体"/>
          <w:color w:val="000000" w:themeColor="text1"/>
          <w:sz w:val="21"/>
        </w:rPr>
        <w:t xml:space="preserve">，</w:t>
      </w:r>
      <w:r>
        <w:rPr>
          <w:rFonts w:ascii="宋体" w:hAnsi="宋体"/>
          <w:color w:val="000000" w:themeColor="text1"/>
          <w:sz w:val="21"/>
        </w:rPr>
        <w:t xml:space="preserve">35周岁及以下</w:t>
      </w:r>
      <w:r>
        <w:rPr>
          <w:rFonts w:hint="eastAsia" w:ascii="宋体" w:hAnsi="宋体"/>
          <w:color w:val="000000" w:themeColor="text1"/>
          <w:sz w:val="21"/>
        </w:rPr>
        <w:t xml:space="preserve">。大专或以上学历，</w:t>
      </w:r>
      <w:r>
        <w:rPr>
          <w:rFonts w:ascii="宋体" w:hAnsi="宋体"/>
          <w:color w:val="000000" w:themeColor="text1"/>
          <w:sz w:val="21"/>
        </w:rPr>
        <w:t xml:space="preserve">普通话标准，待人热忱有耐心</w:t>
      </w:r>
      <w:r>
        <w:rPr>
          <w:rFonts w:hint="eastAsia" w:ascii="宋体" w:hAnsi="宋体"/>
          <w:color w:val="000000" w:themeColor="text1"/>
          <w:sz w:val="21"/>
        </w:rPr>
        <w:t xml:space="preserve">。</w:t>
      </w:r>
      <w:r>
        <w:rPr>
          <w:rFonts w:ascii="宋体" w:hAnsi="宋体"/>
          <w:color w:val="000000" w:themeColor="text1"/>
          <w:sz w:val="21"/>
        </w:rPr>
        <w:t xml:space="preserve">熟悉和掌握相关急救知识，遇到紧急情况能开展救护活动。</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（4）秩序维护主管：男性，</w:t>
      </w:r>
      <w:r>
        <w:rPr>
          <w:rFonts w:hint="eastAsia" w:ascii="宋体" w:hAnsi="宋体"/>
          <w:color w:val="000000" w:themeColor="text1"/>
          <w:sz w:val="21"/>
        </w:rPr>
        <w:t xml:space="preserve">45</w:t>
      </w:r>
      <w:r>
        <w:rPr>
          <w:rFonts w:ascii="宋体" w:hAnsi="宋体"/>
          <w:color w:val="000000" w:themeColor="text1"/>
          <w:sz w:val="21"/>
        </w:rPr>
        <w:t xml:space="preserve">周岁及以下</w:t>
      </w:r>
      <w:r>
        <w:rPr>
          <w:rFonts w:hint="eastAsia" w:ascii="宋体" w:hAnsi="宋体"/>
          <w:color w:val="000000" w:themeColor="text1"/>
          <w:sz w:val="21"/>
        </w:rPr>
        <w:t xml:space="preserve">。</w:t>
      </w:r>
      <w:r>
        <w:rPr>
          <w:rFonts w:ascii="宋体" w:hAnsi="宋体"/>
          <w:color w:val="000000" w:themeColor="text1"/>
          <w:sz w:val="21"/>
        </w:rPr>
        <w:t xml:space="preserve">工作认真、责任心强，退伍军人优先，具备良好的秩序维护、消防管理和应急管理能力，掌握火灾预防与扑救的基本知识和专业技能，遇到紧急情况能开展救护活动</w:t>
      </w:r>
      <w:r>
        <w:rPr>
          <w:rFonts w:hint="eastAsia" w:ascii="宋体" w:hAnsi="宋体"/>
          <w:color w:val="000000" w:themeColor="text1"/>
          <w:sz w:val="21"/>
        </w:rPr>
        <w:t xml:space="preserve">。</w:t>
      </w:r>
      <w:r/>
    </w:p>
    <w:p>
      <w:pPr>
        <w:ind w:left="0" w:firstLine="422"/>
        <w:spacing w:line="360" w:lineRule="auto"/>
        <w:tabs>
          <w:tab w:val="left" w:pos="0" w:leader="none"/>
        </w:tabs>
        <w:rPr>
          <w:rFonts w:ascii="宋体" w:hAnsi="宋体"/>
          <w:b/>
          <w:bCs/>
          <w:color w:val="000000" w:themeColor="text1"/>
          <w:sz w:val="21"/>
          <w:szCs w:val="21"/>
        </w:rPr>
      </w:pPr>
      <w:r>
        <w:rPr>
          <w:rFonts w:hint="eastAsia" w:ascii="宋体" w:hAnsi="宋体"/>
          <w:b/>
          <w:bCs/>
          <w:color w:val="000000" w:themeColor="text1"/>
          <w:sz w:val="21"/>
          <w:szCs w:val="21"/>
        </w:rPr>
        <w:t xml:space="preserve">需持有公安部门颁发的保安员证上岗。投标文件</w:t>
      </w:r>
      <w:r>
        <w:rPr>
          <w:rFonts w:hint="eastAsia" w:ascii="宋体" w:hAnsi="宋体"/>
          <w:b/>
          <w:color w:val="000000" w:themeColor="text1"/>
          <w:sz w:val="21"/>
        </w:rPr>
        <w:t xml:space="preserve">中须提供</w:t>
      </w:r>
      <w:r>
        <w:rPr>
          <w:rFonts w:hint="eastAsia" w:ascii="宋体" w:hAnsi="宋体"/>
          <w:b/>
          <w:bCs/>
          <w:color w:val="000000" w:themeColor="text1"/>
          <w:sz w:val="21"/>
          <w:szCs w:val="21"/>
        </w:rPr>
        <w:t xml:space="preserve">公安部门颁发的保安员证书复印件，未提供视为非实质性响应。</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（5）维修主管：男性，</w:t>
      </w:r>
      <w:r>
        <w:rPr>
          <w:rFonts w:hint="eastAsia" w:ascii="宋体" w:hAnsi="宋体"/>
          <w:color w:val="000000" w:themeColor="text1"/>
          <w:sz w:val="21"/>
        </w:rPr>
        <w:t xml:space="preserve">45</w:t>
      </w:r>
      <w:r>
        <w:rPr>
          <w:rFonts w:ascii="宋体" w:hAnsi="宋体"/>
          <w:color w:val="000000" w:themeColor="text1"/>
          <w:sz w:val="21"/>
        </w:rPr>
        <w:t xml:space="preserve">周岁及以下</w:t>
      </w:r>
      <w:r>
        <w:rPr>
          <w:rFonts w:hint="eastAsia" w:ascii="宋体" w:hAnsi="宋体"/>
          <w:color w:val="000000" w:themeColor="text1"/>
          <w:sz w:val="21"/>
        </w:rPr>
        <w:t xml:space="preserve">。大专或以上学历，</w:t>
      </w:r>
      <w:r>
        <w:rPr>
          <w:rFonts w:ascii="宋体" w:hAnsi="宋体"/>
          <w:color w:val="000000" w:themeColor="text1"/>
          <w:sz w:val="21"/>
        </w:rPr>
        <w:t xml:space="preserve">工作认真、责任心强，能够科学地安排日常的维修、维护、保养工作，熟悉物业所辖范围内各系统设备运行状况，熟悉各系统设备的日常管理要求及应急事件处理。熟悉和掌握相关急救知识，遇到紧急情况能开展救护活动。</w:t>
      </w:r>
      <w:r/>
    </w:p>
    <w:p>
      <w:pPr>
        <w:ind w:left="0" w:firstLine="422"/>
        <w:spacing w:line="360" w:lineRule="auto"/>
        <w:tabs>
          <w:tab w:val="left" w:pos="0" w:leader="none"/>
        </w:tabs>
        <w:rPr>
          <w:rFonts w:ascii="宋体" w:hAnsi="宋体"/>
          <w:b/>
          <w:bCs/>
          <w:sz w:val="21"/>
          <w:szCs w:val="21"/>
        </w:rPr>
      </w:pPr>
      <w:r>
        <w:rPr>
          <w:rFonts w:hint="eastAsia" w:ascii="宋体" w:hAnsi="宋体"/>
          <w:b/>
          <w:bCs/>
          <w:color w:val="000000" w:themeColor="text1"/>
          <w:sz w:val="21"/>
          <w:szCs w:val="21"/>
        </w:rPr>
        <w:t xml:space="preserve">需持有</w:t>
      </w:r>
      <w:r>
        <w:rPr>
          <w:rFonts w:ascii="宋体" w:hAnsi="宋体"/>
          <w:b/>
          <w:color w:val="000000" w:themeColor="text1"/>
          <w:sz w:val="21"/>
        </w:rPr>
        <w:t xml:space="preserve">特种作业操作证（准操项目：高压电工作业）上岗</w:t>
      </w:r>
      <w:r>
        <w:rPr>
          <w:rFonts w:hint="eastAsia" w:ascii="宋体" w:hAnsi="宋体"/>
          <w:b/>
          <w:color w:val="000000" w:themeColor="text1"/>
          <w:sz w:val="21"/>
        </w:rPr>
        <w:t xml:space="preserve">。</w:t>
      </w:r>
      <w:r>
        <w:rPr>
          <w:rFonts w:hint="eastAsia" w:ascii="宋体" w:hAnsi="宋体"/>
          <w:b/>
          <w:bCs/>
          <w:color w:val="000000" w:themeColor="text1"/>
          <w:sz w:val="21"/>
          <w:szCs w:val="21"/>
        </w:rPr>
        <w:t xml:space="preserve">投标文件</w:t>
      </w:r>
      <w:r>
        <w:rPr>
          <w:rFonts w:hint="eastAsia" w:ascii="宋体" w:hAnsi="宋体"/>
          <w:b/>
          <w:color w:val="000000" w:themeColor="text1"/>
          <w:sz w:val="21"/>
        </w:rPr>
        <w:t xml:space="preserve">中须提</w:t>
      </w:r>
      <w:r>
        <w:rPr>
          <w:rFonts w:hint="eastAsia" w:ascii="宋体" w:hAnsi="宋体"/>
          <w:b/>
          <w:sz w:val="21"/>
        </w:rPr>
        <w:t xml:space="preserve">供</w:t>
      </w:r>
      <w:r>
        <w:rPr>
          <w:rFonts w:ascii="宋体" w:hAnsi="宋体"/>
          <w:b/>
          <w:sz w:val="21"/>
        </w:rPr>
        <w:t xml:space="preserve">特种作业操作证（准操项目：高压电工作业）</w:t>
      </w:r>
      <w:r>
        <w:rPr>
          <w:rFonts w:hint="eastAsia" w:ascii="宋体" w:hAnsi="宋体"/>
          <w:b/>
          <w:bCs/>
          <w:sz w:val="21"/>
          <w:szCs w:val="21"/>
        </w:rPr>
        <w:t xml:space="preserve">复印件，未提供视为非实质性响应。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（6）维修人员：男性，60周岁及以下</w:t>
      </w:r>
      <w:r>
        <w:rPr>
          <w:rFonts w:hint="eastAsia" w:ascii="宋体" w:hAnsi="宋体"/>
          <w:sz w:val="21"/>
        </w:rPr>
        <w:t xml:space="preserve">。</w:t>
      </w:r>
      <w:r>
        <w:rPr>
          <w:rFonts w:ascii="宋体" w:hAnsi="宋体"/>
          <w:sz w:val="21"/>
        </w:rPr>
        <w:t xml:space="preserve">工作认真、责任心强，做好水电、智能化、空调、消防系统的管理、维护。具备一定的电气知识和操作能力</w:t>
      </w:r>
      <w:r>
        <w:rPr>
          <w:rFonts w:hint="eastAsia" w:ascii="宋体" w:hAnsi="宋体"/>
          <w:sz w:val="21"/>
        </w:rPr>
        <w:t xml:space="preserve">。</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2人需持有</w:t>
      </w:r>
      <w:r>
        <w:rPr>
          <w:rFonts w:ascii="宋体" w:hAnsi="宋体"/>
          <w:b/>
          <w:sz w:val="21"/>
        </w:rPr>
        <w:t xml:space="preserve">特种作业操作证（准操项目：高压电工作业）上岗</w:t>
      </w:r>
      <w:r>
        <w:rPr>
          <w:rFonts w:hint="eastAsia" w:ascii="宋体" w:hAnsi="宋体"/>
          <w:b/>
          <w:sz w:val="21"/>
        </w:rPr>
        <w:t xml:space="preserve">。</w:t>
      </w:r>
      <w:r>
        <w:rPr>
          <w:rFonts w:hint="eastAsia" w:ascii="宋体" w:hAnsi="宋体"/>
          <w:b/>
          <w:bCs/>
          <w:sz w:val="21"/>
          <w:szCs w:val="21"/>
        </w:rPr>
        <w:t xml:space="preserve">投标</w:t>
      </w:r>
      <w:r>
        <w:rPr>
          <w:rFonts w:hint="eastAsia" w:ascii="宋体" w:hAnsi="宋体"/>
          <w:b/>
          <w:bCs/>
          <w:sz w:val="21"/>
          <w:szCs w:val="21"/>
        </w:rPr>
        <w:t xml:space="preserve">文件</w:t>
      </w:r>
      <w:r>
        <w:rPr>
          <w:rFonts w:hint="eastAsia" w:ascii="宋体" w:hAnsi="宋体"/>
          <w:b/>
          <w:sz w:val="21"/>
        </w:rPr>
        <w:t xml:space="preserve">中须提供2人</w:t>
      </w:r>
      <w:r>
        <w:rPr>
          <w:rFonts w:ascii="宋体" w:hAnsi="宋体"/>
          <w:b/>
          <w:sz w:val="21"/>
        </w:rPr>
        <w:t xml:space="preserve">特种作业操作证（准操项目：高压电工作业）</w:t>
      </w:r>
      <w:r>
        <w:rPr>
          <w:rFonts w:hint="eastAsia" w:ascii="宋体" w:hAnsi="宋体"/>
          <w:b/>
          <w:bCs/>
          <w:sz w:val="21"/>
          <w:szCs w:val="21"/>
        </w:rPr>
        <w:t xml:space="preserve">复印件，未提供视为非实质性响应。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（7）保洁人员：男女不限，男：60周岁及以下，女：50周岁及以下</w:t>
      </w:r>
      <w:r>
        <w:rPr>
          <w:rFonts w:hint="eastAsia" w:ascii="宋体" w:hAnsi="宋体"/>
          <w:sz w:val="21"/>
        </w:rPr>
        <w:t xml:space="preserve">。</w:t>
      </w:r>
      <w:r>
        <w:rPr>
          <w:rFonts w:ascii="宋体" w:hAnsi="宋体"/>
          <w:sz w:val="21"/>
        </w:rPr>
        <w:t xml:space="preserve">形体无明显缺陷，外貌端正，身体健康，无不良记录，有工作责任心和爱岗敬业精神。</w:t>
      </w:r>
      <w:r/>
    </w:p>
    <w:p>
      <w:pPr>
        <w:ind w:left="0" w:firstLine="420"/>
        <w:spacing w:line="360" w:lineRule="auto"/>
        <w:tabs>
          <w:tab w:val="left" w:pos="0" w:leader="none"/>
        </w:tabs>
        <w:rPr>
          <w:rFonts w:ascii="宋体" w:hAnsi="宋体"/>
          <w:sz w:val="21"/>
        </w:rPr>
      </w:pPr>
      <w:r>
        <w:rPr>
          <w:rFonts w:ascii="宋体" w:hAnsi="宋体"/>
          <w:sz w:val="21"/>
        </w:rPr>
        <w:t xml:space="preserve">（8）高压值班人员：男性，60周岁及以下，工作认真、责任心强，做好配电间值班工作，保障设备运行正常。</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3</w:t>
      </w:r>
      <w:r>
        <w:rPr>
          <w:rFonts w:hint="eastAsia" w:ascii="宋体" w:hAnsi="宋体"/>
          <w:b/>
          <w:bCs/>
          <w:sz w:val="21"/>
          <w:szCs w:val="21"/>
        </w:rPr>
        <w:t xml:space="preserve">人需持有</w:t>
      </w:r>
      <w:r>
        <w:rPr>
          <w:rFonts w:ascii="宋体" w:hAnsi="宋体"/>
          <w:b/>
          <w:sz w:val="21"/>
        </w:rPr>
        <w:t xml:space="preserve">特种作业操作证（准操项目：高压电工作业）上岗</w:t>
      </w:r>
      <w:r>
        <w:rPr>
          <w:rFonts w:hint="eastAsia" w:ascii="宋体" w:hAnsi="宋体"/>
          <w:b/>
          <w:sz w:val="21"/>
        </w:rPr>
        <w:t xml:space="preserve">。</w:t>
      </w:r>
      <w:r>
        <w:rPr>
          <w:rFonts w:hint="eastAsia" w:ascii="宋体" w:hAnsi="宋体"/>
          <w:b/>
          <w:bCs/>
          <w:sz w:val="21"/>
          <w:szCs w:val="21"/>
        </w:rPr>
        <w:t xml:space="preserve">投标</w:t>
      </w:r>
      <w:r>
        <w:rPr>
          <w:rFonts w:hint="eastAsia" w:ascii="宋体" w:hAnsi="宋体"/>
          <w:b/>
          <w:bCs/>
          <w:sz w:val="21"/>
          <w:szCs w:val="21"/>
        </w:rPr>
        <w:t xml:space="preserve">文件</w:t>
      </w:r>
      <w:r>
        <w:rPr>
          <w:rFonts w:hint="eastAsia" w:ascii="宋体" w:hAnsi="宋体"/>
          <w:b/>
          <w:sz w:val="21"/>
        </w:rPr>
        <w:t xml:space="preserve">中须提供3人</w:t>
      </w:r>
      <w:r>
        <w:rPr>
          <w:rFonts w:ascii="宋体" w:hAnsi="宋体"/>
          <w:b/>
          <w:sz w:val="21"/>
        </w:rPr>
        <w:t xml:space="preserve">特种作业操作证（准操项目：高压电工作业）</w:t>
      </w:r>
      <w:r>
        <w:rPr>
          <w:rFonts w:hint="eastAsia" w:ascii="宋体" w:hAnsi="宋体"/>
          <w:b/>
          <w:bCs/>
          <w:sz w:val="21"/>
          <w:szCs w:val="21"/>
        </w:rPr>
        <w:t xml:space="preserve">复印件，未提供视为非实质性响应。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（9）安保人员：</w:t>
      </w:r>
      <w:r>
        <w:rPr>
          <w:rFonts w:hint="eastAsia" w:ascii="宋体" w:hAnsi="宋体"/>
          <w:sz w:val="21"/>
        </w:rPr>
        <w:t xml:space="preserve">男女不限，50周岁及以下</w:t>
      </w:r>
      <w:r>
        <w:rPr>
          <w:rFonts w:hint="eastAsia" w:ascii="宋体" w:hAnsi="宋体"/>
          <w:sz w:val="21"/>
        </w:rPr>
        <w:t xml:space="preserve">。</w:t>
      </w:r>
      <w:r>
        <w:rPr>
          <w:rFonts w:hint="eastAsia" w:ascii="宋体" w:hAnsi="宋体"/>
          <w:sz w:val="21"/>
        </w:rPr>
        <w:t xml:space="preserve">形体无明显缺陷，外貌端正，身体健康，无不良记录，具有较好的沟通交流能力，能够及时有效处理公共场所突发事件。</w:t>
      </w:r>
      <w:r>
        <w:rPr>
          <w:rFonts w:ascii="宋体" w:hAnsi="宋体"/>
          <w:sz w:val="21"/>
        </w:rPr>
        <w:t xml:space="preserve">熟悉和掌握相关急救知识，遇到紧急情况能开展救护活动。</w:t>
      </w:r>
      <w:r/>
    </w:p>
    <w:p>
      <w:pPr>
        <w:ind w:left="0" w:firstLine="422"/>
        <w:spacing w:line="360" w:lineRule="auto"/>
        <w:tabs>
          <w:tab w:val="left" w:pos="0" w:leader="none"/>
        </w:tabs>
        <w:rPr>
          <w:rFonts w:ascii="宋体" w:hAnsi="宋体"/>
          <w:b/>
          <w:bCs/>
          <w:sz w:val="21"/>
          <w:szCs w:val="21"/>
        </w:rPr>
      </w:pPr>
      <w:r>
        <w:rPr>
          <w:rFonts w:ascii="宋体" w:hAnsi="宋体" w:cs="Times New Roman"/>
          <w:b/>
          <w:sz w:val="21"/>
          <w:szCs w:val="21"/>
        </w:rPr>
        <w:t xml:space="preserve">消监控值班</w:t>
      </w:r>
      <w:r>
        <w:rPr>
          <w:rFonts w:hint="eastAsia" w:ascii="宋体" w:hAnsi="宋体" w:cs="Times New Roman"/>
          <w:b/>
          <w:sz w:val="21"/>
          <w:szCs w:val="21"/>
        </w:rPr>
        <w:t xml:space="preserve">：6人需</w:t>
      </w:r>
      <w:r>
        <w:rPr>
          <w:rFonts w:hint="eastAsia" w:ascii="宋体" w:hAnsi="宋体"/>
          <w:b/>
          <w:sz w:val="21"/>
          <w:szCs w:val="21"/>
        </w:rPr>
        <w:t xml:space="preserve">持有中级或以上建（构）筑物消防员证书或者中级或以上消防设施操作员证书上岗。</w:t>
      </w:r>
      <w:r>
        <w:rPr>
          <w:rFonts w:hint="eastAsia" w:ascii="宋体" w:hAnsi="宋体"/>
          <w:b/>
          <w:bCs/>
          <w:sz w:val="21"/>
          <w:szCs w:val="21"/>
        </w:rPr>
        <w:t xml:space="preserve">投标文件</w:t>
      </w:r>
      <w:r>
        <w:rPr>
          <w:rFonts w:hint="eastAsia" w:ascii="宋体" w:hAnsi="宋体"/>
          <w:b/>
          <w:sz w:val="21"/>
        </w:rPr>
        <w:t xml:space="preserve">中须提供</w:t>
      </w:r>
      <w:r>
        <w:rPr>
          <w:rFonts w:hint="eastAsia" w:ascii="宋体" w:hAnsi="宋体" w:cs="Times New Roman"/>
          <w:b/>
          <w:sz w:val="21"/>
          <w:szCs w:val="21"/>
        </w:rPr>
        <w:t xml:space="preserve">6人</w:t>
      </w:r>
      <w:r>
        <w:rPr>
          <w:rFonts w:hint="eastAsia" w:ascii="宋体" w:hAnsi="宋体"/>
          <w:b/>
          <w:sz w:val="21"/>
          <w:szCs w:val="21"/>
        </w:rPr>
        <w:t xml:space="preserve">中级或以上建（构）筑物消防员证书或者中级或以上消防设施操作员证书</w:t>
      </w:r>
      <w:r>
        <w:rPr>
          <w:rFonts w:hint="eastAsia" w:ascii="宋体" w:hAnsi="宋体"/>
          <w:b/>
          <w:bCs/>
          <w:sz w:val="21"/>
          <w:szCs w:val="21"/>
        </w:rPr>
        <w:t xml:space="preserve">复印件，未提供视为非实质性响应。</w:t>
      </w:r>
      <w:r/>
    </w:p>
    <w:p>
      <w:pPr>
        <w:ind w:left="0" w:firstLine="422"/>
        <w:spacing w:line="360" w:lineRule="auto"/>
        <w:tabs>
          <w:tab w:val="left" w:pos="0" w:leader="none"/>
        </w:tabs>
        <w:rPr>
          <w:rFonts w:ascii="宋体" w:hAnsi="宋体"/>
          <w:b/>
          <w:sz w:val="21"/>
          <w:szCs w:val="21"/>
        </w:rPr>
      </w:pPr>
      <w:r>
        <w:rPr>
          <w:rFonts w:hint="eastAsia" w:ascii="宋体" w:hAnsi="宋体"/>
          <w:b/>
          <w:sz w:val="21"/>
        </w:rPr>
        <w:t xml:space="preserve">安保（</w:t>
      </w:r>
      <w:r>
        <w:rPr>
          <w:rFonts w:ascii="宋体" w:hAnsi="宋体" w:cs="Times New Roman"/>
          <w:b/>
          <w:sz w:val="21"/>
          <w:szCs w:val="21"/>
        </w:rPr>
        <w:t xml:space="preserve">消监控值班</w:t>
      </w:r>
      <w:r>
        <w:rPr>
          <w:rFonts w:hint="eastAsia" w:ascii="宋体" w:hAnsi="宋体" w:cs="Times New Roman"/>
          <w:b/>
          <w:sz w:val="21"/>
          <w:szCs w:val="21"/>
        </w:rPr>
        <w:t xml:space="preserve">除外</w:t>
      </w:r>
      <w:r>
        <w:rPr>
          <w:rFonts w:hint="eastAsia" w:ascii="宋体" w:hAnsi="宋体"/>
          <w:b/>
          <w:sz w:val="21"/>
        </w:rPr>
        <w:t xml:space="preserve">）：</w:t>
      </w:r>
      <w:r>
        <w:rPr>
          <w:rFonts w:ascii="宋体" w:hAnsi="宋体"/>
          <w:b/>
          <w:sz w:val="21"/>
        </w:rPr>
        <w:t xml:space="preserve">33</w:t>
      </w:r>
      <w:r>
        <w:rPr>
          <w:rFonts w:hint="eastAsia" w:ascii="宋体" w:hAnsi="宋体"/>
          <w:b/>
          <w:sz w:val="21"/>
        </w:rPr>
        <w:t xml:space="preserve">人</w:t>
      </w:r>
      <w:r>
        <w:rPr>
          <w:rFonts w:hint="eastAsia" w:ascii="宋体" w:hAnsi="宋体"/>
          <w:b/>
          <w:bCs/>
          <w:sz w:val="21"/>
          <w:szCs w:val="21"/>
        </w:rPr>
        <w:t xml:space="preserve">需持有公安部门颁发的保安员证上岗。</w:t>
      </w:r>
      <w:bookmarkStart w:id="127" w:name="OLE_LINK158"/>
      <w:r/>
      <w:bookmarkStart w:id="128" w:name="OLE_LINK157"/>
      <w:r>
        <w:rPr>
          <w:rFonts w:hint="eastAsia" w:ascii="宋体" w:hAnsi="宋体"/>
          <w:b/>
          <w:sz w:val="21"/>
          <w:szCs w:val="21"/>
        </w:rPr>
        <w:t xml:space="preserve">投标单位须承诺签订合同后一周内提供</w:t>
      </w:r>
      <w:r>
        <w:rPr>
          <w:rFonts w:ascii="宋体" w:hAnsi="宋体"/>
          <w:b/>
          <w:sz w:val="21"/>
          <w:szCs w:val="21"/>
        </w:rPr>
        <w:t xml:space="preserve">33</w:t>
      </w:r>
      <w:r>
        <w:rPr>
          <w:rFonts w:hint="eastAsia" w:ascii="宋体" w:hAnsi="宋体"/>
          <w:b/>
          <w:sz w:val="21"/>
          <w:szCs w:val="21"/>
        </w:rPr>
        <w:t xml:space="preserve">人</w:t>
      </w:r>
      <w:r>
        <w:rPr>
          <w:rFonts w:hint="eastAsia" w:ascii="宋体" w:hAnsi="宋体"/>
          <w:b/>
          <w:sz w:val="21"/>
          <w:szCs w:val="21"/>
        </w:rPr>
        <w:t xml:space="preserve">保安员</w:t>
      </w:r>
      <w:r>
        <w:rPr>
          <w:rFonts w:hint="eastAsia" w:ascii="宋体" w:hAnsi="宋体"/>
          <w:b/>
          <w:sz w:val="21"/>
          <w:szCs w:val="21"/>
        </w:rPr>
        <w:t xml:space="preserve">公安部门颁发的保安员证书复印件，未提供承诺函视为非实质性响应。</w:t>
      </w:r>
      <w:bookmarkEnd w:id="127"/>
      <w:r/>
      <w:bookmarkEnd w:id="128"/>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.1</w:t>
      </w:r>
      <w:r>
        <w:rPr>
          <w:rFonts w:ascii="宋体" w:hAnsi="宋体"/>
          <w:sz w:val="21"/>
        </w:rPr>
        <w:t xml:space="preserve">客服服务</w:t>
      </w:r>
      <w:r/>
    </w:p>
    <w:p>
      <w:pPr>
        <w:ind w:left="0" w:firstLine="420"/>
        <w:spacing w:line="360" w:lineRule="auto"/>
        <w:tabs>
          <w:tab w:val="left" w:pos="0" w:leader="none"/>
        </w:tabs>
        <w:rPr>
          <w:rFonts w:ascii="宋体" w:hAnsi="宋体"/>
          <w:sz w:val="21"/>
        </w:rPr>
      </w:pPr>
      <w:r>
        <w:rPr>
          <w:rFonts w:ascii="宋体" w:hAnsi="宋体"/>
          <w:sz w:val="21"/>
        </w:rPr>
        <w:t xml:space="preserve">日常：主要负责中心办公、活动的接待与会务服务工作，做好中心场地内的环境与秩序的管理、会务服务、会务物品管理及设施设备操作、教室教学教具的检查与管理、引导与讲解、来人接待与咨询、协助采购方做好其他需要配合完成的服务工作。</w:t>
      </w:r>
      <w:r/>
    </w:p>
    <w:p>
      <w:pPr>
        <w:ind w:left="0" w:firstLine="420"/>
        <w:spacing w:line="360" w:lineRule="auto"/>
        <w:tabs>
          <w:tab w:val="left" w:pos="0" w:leader="none"/>
        </w:tabs>
        <w:rPr>
          <w:rFonts w:ascii="宋体" w:hAnsi="宋体"/>
          <w:sz w:val="21"/>
        </w:rPr>
      </w:pPr>
      <w:r>
        <w:rPr>
          <w:rFonts w:ascii="宋体" w:hAnsi="宋体"/>
          <w:sz w:val="21"/>
        </w:rPr>
        <w:t xml:space="preserve">培训日：主要负责楼层的秩序、安全、卫生、防疫消杀的检查与管理，市民接待与咨询，紧急事件处理等。</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.2</w:t>
      </w:r>
      <w:r>
        <w:rPr>
          <w:rFonts w:ascii="宋体" w:hAnsi="宋体"/>
          <w:sz w:val="21"/>
        </w:rPr>
        <w:t xml:space="preserve">维修服务</w:t>
      </w:r>
      <w:r/>
    </w:p>
    <w:p>
      <w:pPr>
        <w:ind w:left="0" w:firstLine="420"/>
        <w:spacing w:line="360" w:lineRule="auto"/>
        <w:tabs>
          <w:tab w:val="left" w:pos="0" w:leader="none"/>
        </w:tabs>
        <w:rPr>
          <w:rFonts w:ascii="宋体" w:hAnsi="宋体"/>
          <w:sz w:val="21"/>
        </w:rPr>
      </w:pPr>
      <w:r>
        <w:rPr>
          <w:rFonts w:ascii="宋体" w:hAnsi="宋体"/>
          <w:sz w:val="21"/>
        </w:rPr>
        <w:t xml:space="preserve">日常维修：中心所属各功能机房、各项机电设备、给排水、供气、强弱电、教学和活动的设施器材、消防与人防设备、网络与广播设备、红外报警及及安全监控设备（设施）的正常使用与巡检，确保设备性能良好、运转正常。如需维修或保养，须在采购人要求提出24小时之内响应，维修所需材料费采购人承担。做好设施设备运行情况测评、年度公建养护计划制订，并定期提交维修记录。</w:t>
      </w:r>
      <w:r/>
    </w:p>
    <w:p>
      <w:pPr>
        <w:ind w:left="0" w:firstLine="420"/>
        <w:spacing w:line="360" w:lineRule="auto"/>
        <w:tabs>
          <w:tab w:val="left" w:pos="0" w:leader="none"/>
        </w:tabs>
        <w:rPr>
          <w:rFonts w:ascii="宋体" w:hAnsi="宋体"/>
          <w:sz w:val="21"/>
        </w:rPr>
      </w:pPr>
      <w:r>
        <w:rPr>
          <w:rFonts w:ascii="宋体" w:hAnsi="宋体"/>
          <w:sz w:val="21"/>
        </w:rPr>
        <w:t xml:space="preserve">做好中心工程质量检查与对接、及时跟进做好中心设施设备维保项目（消防、电梯、水箱、幕墙、地面、空调等），项目进度汇报与核准相关检查材料。</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.3</w:t>
      </w:r>
      <w:r>
        <w:rPr>
          <w:rFonts w:ascii="宋体" w:hAnsi="宋体"/>
          <w:sz w:val="21"/>
        </w:rPr>
        <w:t xml:space="preserve">安保服务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安保人员总体要求</w:t>
      </w:r>
      <w:r/>
    </w:p>
    <w:p>
      <w:pPr>
        <w:ind w:left="0" w:firstLine="420"/>
        <w:spacing w:line="360" w:lineRule="auto"/>
        <w:tabs>
          <w:tab w:val="left" w:pos="0" w:leader="none"/>
        </w:tabs>
        <w:rPr>
          <w:rFonts w:ascii="宋体" w:hAnsi="宋体"/>
          <w:sz w:val="21"/>
        </w:rPr>
      </w:pPr>
      <w:r>
        <w:rPr>
          <w:rFonts w:ascii="宋体" w:hAnsi="宋体"/>
          <w:sz w:val="21"/>
        </w:rPr>
        <w:t xml:space="preserve">专职安全护卫人员，身体健康，责任心强，工作认真负责，体态良好；接受过安全护卫或相关训练，训练有素，掌握基本安全护卫技能，并定期进行安全防范学习，增强安全防范能力；熟悉区域环境，熟悉物业管理及有关法律法规，能恰当的处理和应对区域护卫工作；思想品质好，作风正派，热爱安全护卫工作，无犯罪记录；安全护卫人员配备对讲装置和其他必备的安全护卫工具；当班时佩戴统一标志和执勤工号，穿戴</w:t>
      </w:r>
      <w:r>
        <w:rPr>
          <w:rFonts w:ascii="宋体" w:hAnsi="宋体"/>
          <w:sz w:val="21"/>
        </w:rPr>
        <w:t xml:space="preserve">统一制服，工具佩戴规范，仪容仪表规范整齐；上岗时精神振作，举止应文明，姿态良好，大方、得体，精神振作，姿态良好，抬头挺胸，注意检查和保持仪表；在执勤时不吸烟、不吃零食、不玩手机、不插腰或将手插入衣袋，不弯腰驼背，不前倾后靠；讲普通话；交接班制度完善，并有工作及交接班记录；协助采购方完成</w:t>
      </w:r>
      <w:r>
        <w:rPr>
          <w:rFonts w:hint="eastAsia" w:ascii="宋体" w:hAnsi="宋体"/>
          <w:sz w:val="21"/>
        </w:rPr>
        <w:t xml:space="preserve">活动、会务、培训等</w:t>
      </w:r>
      <w:r>
        <w:rPr>
          <w:rFonts w:ascii="宋体" w:hAnsi="宋体"/>
          <w:sz w:val="21"/>
        </w:rPr>
        <w:t xml:space="preserve">课桌椅</w:t>
      </w:r>
      <w:r>
        <w:rPr>
          <w:rFonts w:hint="eastAsia" w:ascii="宋体" w:hAnsi="宋体"/>
          <w:sz w:val="21"/>
        </w:rPr>
        <w:t xml:space="preserve">及相关器材的调配服务</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门卫</w:t>
      </w:r>
      <w:r/>
    </w:p>
    <w:p>
      <w:pPr>
        <w:ind w:left="0" w:firstLine="420"/>
        <w:spacing w:line="360" w:lineRule="auto"/>
        <w:tabs>
          <w:tab w:val="left" w:pos="0" w:leader="none"/>
        </w:tabs>
        <w:rPr>
          <w:rFonts w:ascii="宋体" w:hAnsi="宋体"/>
          <w:sz w:val="21"/>
        </w:rPr>
      </w:pPr>
      <w:r>
        <w:rPr>
          <w:rFonts w:ascii="宋体" w:hAnsi="宋体"/>
          <w:sz w:val="21"/>
        </w:rPr>
        <w:t xml:space="preserve">各出入口24小时有值班看守，主出入口至少有2人驻守，其余出入口至少有1人值守；按照合同要求进行进出车辆管理、访客登记，谢绝</w:t>
      </w:r>
      <w:r>
        <w:rPr>
          <w:rFonts w:hint="eastAsia" w:ascii="宋体" w:hAnsi="宋体"/>
          <w:sz w:val="21"/>
        </w:rPr>
        <w:t xml:space="preserve">未经许可的</w:t>
      </w:r>
      <w:r>
        <w:rPr>
          <w:rFonts w:ascii="宋体" w:hAnsi="宋体"/>
          <w:sz w:val="21"/>
        </w:rPr>
        <w:t xml:space="preserve">访问人员和未经使用人批准的商贩入内，大件物品搬出实行登记，实施交通指挥交通疏导等工作。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巡逻</w:t>
      </w:r>
      <w:r/>
    </w:p>
    <w:p>
      <w:pPr>
        <w:ind w:left="0" w:firstLine="420"/>
        <w:spacing w:line="360" w:lineRule="auto"/>
        <w:tabs>
          <w:tab w:val="left" w:pos="0" w:leader="none"/>
        </w:tabs>
        <w:rPr>
          <w:rFonts w:ascii="宋体" w:hAnsi="宋体"/>
          <w:sz w:val="21"/>
        </w:rPr>
      </w:pPr>
      <w:r>
        <w:rPr>
          <w:rFonts w:ascii="宋体" w:hAnsi="宋体"/>
          <w:sz w:val="21"/>
        </w:rPr>
        <w:t xml:space="preserve">白天巡逻次数不少于6次，夜间巡逻次数不少于8次，重点部位、重点时间以及特殊情况加强巡逻；每组巡逻人员不少于2人，并排或列队巡逻，规范整齐；及时发现和处理不安全隐患；接受使用人投诉和求助；回答用户的询问；在遇到突发事件时，及时报告警方与物业服务中心，必要时采取正当防卫，防止事态扩大，协助保护现场和证据；安全巡逻有记录有检查。</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紧急事故反应</w:t>
      </w:r>
      <w:r/>
    </w:p>
    <w:p>
      <w:pPr>
        <w:ind w:left="0" w:firstLine="420"/>
        <w:spacing w:line="360" w:lineRule="auto"/>
        <w:tabs>
          <w:tab w:val="left" w:pos="0" w:leader="none"/>
        </w:tabs>
        <w:rPr>
          <w:rFonts w:ascii="宋体" w:hAnsi="宋体"/>
          <w:sz w:val="21"/>
        </w:rPr>
      </w:pPr>
      <w:r>
        <w:rPr>
          <w:rFonts w:ascii="宋体" w:hAnsi="宋体"/>
          <w:sz w:val="21"/>
        </w:rPr>
        <w:t xml:space="preserve">制定紧急事故处理预案，至少包括：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其他防范措施</w:t>
      </w:r>
      <w:r/>
    </w:p>
    <w:p>
      <w:pPr>
        <w:ind w:left="0" w:firstLine="420"/>
        <w:spacing w:line="360" w:lineRule="auto"/>
        <w:tabs>
          <w:tab w:val="left" w:pos="0" w:leader="none"/>
        </w:tabs>
        <w:rPr>
          <w:rFonts w:ascii="宋体" w:hAnsi="宋体"/>
          <w:sz w:val="21"/>
        </w:rPr>
      </w:pPr>
      <w:r>
        <w:rPr>
          <w:rFonts w:ascii="宋体" w:hAnsi="宋体"/>
          <w:sz w:val="21"/>
        </w:rPr>
        <w:t xml:space="preserve">设有使用人求助与报警电话，24小时有人值守；接到报警信号，确认后物业服务中心应立即派人赶往现场查看，予以恰当的紧急处理；涉及人身安全处，设有明显标志并有防护措施；协助有关部门维持正常秩序，防止不安全事件发生；交通、车辆管理有较为完善的车辆管理制度；维持公共秩序，发现车辆未上锁及乱停乱放进行忠告或纠正，发现偷盗车辆、破坏交通设施等现象及时制止；停车场由专人管理，车辆进场、离场有检查、记录；管理人员责任心强，认真负责。不得使用大功率电器（电器使用须报采购方批准），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.4</w:t>
      </w:r>
      <w:r>
        <w:rPr>
          <w:rFonts w:ascii="宋体" w:hAnsi="宋体"/>
          <w:sz w:val="21"/>
        </w:rPr>
        <w:t xml:space="preserve">保洁服务</w:t>
      </w:r>
      <w:r/>
    </w:p>
    <w:p>
      <w:pPr>
        <w:ind w:left="0" w:firstLine="420"/>
        <w:spacing w:line="360" w:lineRule="auto"/>
        <w:tabs>
          <w:tab w:val="left" w:pos="0" w:leader="none"/>
        </w:tabs>
        <w:rPr>
          <w:rFonts w:ascii="宋体" w:hAnsi="宋体"/>
          <w:sz w:val="21"/>
        </w:rPr>
      </w:pPr>
      <w:r>
        <w:rPr>
          <w:rFonts w:ascii="宋体" w:hAnsi="宋体"/>
          <w:sz w:val="21"/>
        </w:rPr>
        <w:t xml:space="preserve">包括中心办公、培训教室、活动场所等及中心内外所属公共区域的清洁服务。健全卫生管理制度及各级卫生管理网络，划片包干责任到人。包含办公、培训、活动区域各楼层走廊、楼梯、电梯、卫生间、茶水间、室内绿化等部位；区域内的广场、绿化、车库、道路、停车场及垃圾</w:t>
      </w:r>
      <w:r>
        <w:rPr>
          <w:rFonts w:ascii="宋体" w:hAnsi="宋体"/>
          <w:sz w:val="21"/>
        </w:rPr>
        <w:t xml:space="preserve">站等卫生清洁与服务。服务包括每天（节假日除外）清扫2-4次，每日拖洗2次，窗户每周洗擦2次；扫帚、拖把等工具摆放规定地点，不影响观瞻。做到家具陈设无灰尘无蛛网，室内无异味、臭味；地面无烟头、纸屑、污渍、积水；天花板、墙面无灰尘、蜘蛛网；目视墙壁干净，便器洁净无黄渍，要求符合厕所三星以上标准。室外道路及车库每日清扫落叶及垃圾，保持路面清洁，无坑洼、积水、积泥，无卫生死角。示意图、广告牌、显示屏，各种简介、标识、导向牌，画面、字迹清楚，无斑驳、污渍、乱涂刻画；垃圾、果壳箱外表及周边干净、整洁，无破损，分类回收，</w:t>
      </w:r>
      <w:r>
        <w:rPr>
          <w:rFonts w:ascii="宋体" w:hAnsi="宋体"/>
          <w:sz w:val="21"/>
        </w:rPr>
        <w:t xml:space="preserve">垃圾箱（筒）做到日产日清，无积存；雨雪天气，加强工作力度，做好防滑防水措施。除四害要求：购买药物凭证，布药时间、检测数据等记录完整无缺；科学用药，不使用国家违禁药物；科学用药，不使用国家违禁药物；楼内每天上岗后开门窗，下岗前关好门窗。</w:t>
      </w:r>
      <w:r/>
    </w:p>
    <w:p>
      <w:pPr>
        <w:ind w:left="0" w:firstLine="420"/>
        <w:spacing w:line="360" w:lineRule="auto"/>
        <w:tabs>
          <w:tab w:val="left" w:pos="0" w:leader="none"/>
        </w:tabs>
        <w:rPr>
          <w:rFonts w:ascii="宋体" w:hAnsi="宋体"/>
          <w:sz w:val="21"/>
        </w:rPr>
      </w:pPr>
      <w:r>
        <w:rPr>
          <w:rFonts w:ascii="宋体" w:hAnsi="宋体"/>
          <w:sz w:val="21"/>
        </w:rPr>
        <w:t xml:space="preserve">每日做好送水等服务；公共卫生间的保洁，摆放卫生纸、擦手纸、洗手液等；部分办公室每日安排专人打扫清洁。日常保洁工作要做到随到随参观程度。</w:t>
      </w:r>
      <w:r/>
    </w:p>
    <w:p>
      <w:pPr>
        <w:ind w:left="0" w:firstLine="420"/>
        <w:spacing w:line="360" w:lineRule="auto"/>
        <w:tabs>
          <w:tab w:val="left" w:pos="0" w:leader="none"/>
        </w:tabs>
        <w:rPr>
          <w:rFonts w:ascii="宋体" w:hAnsi="宋体"/>
          <w:sz w:val="21"/>
        </w:rPr>
      </w:pPr>
      <w:r>
        <w:rPr>
          <w:rFonts w:ascii="宋体" w:hAnsi="宋体"/>
          <w:sz w:val="21"/>
        </w:rPr>
        <w:t xml:space="preserve">每年组织2次集中大扫除（2月和8月），集中清理卫生死角。</w:t>
      </w:r>
      <w:r/>
    </w:p>
    <w:p>
      <w:pPr>
        <w:ind w:left="0" w:firstLine="420"/>
        <w:spacing w:line="360" w:lineRule="auto"/>
        <w:tabs>
          <w:tab w:val="left" w:pos="0" w:leader="none"/>
        </w:tabs>
        <w:rPr>
          <w:rFonts w:ascii="宋体" w:hAnsi="宋体"/>
          <w:sz w:val="21"/>
        </w:rPr>
      </w:pPr>
      <w:r>
        <w:rPr>
          <w:rFonts w:hint="eastAsia" w:ascii="宋体" w:hAnsi="宋体"/>
          <w:sz w:val="21"/>
        </w:rPr>
        <w:t xml:space="preserve">3.5 其他服务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（1）室内地坪保养</w:t>
      </w:r>
      <w:r/>
    </w:p>
    <w:p>
      <w:pPr>
        <w:ind w:left="0" w:firstLine="420"/>
        <w:spacing w:line="360" w:lineRule="auto"/>
        <w:tabs>
          <w:tab w:val="left" w:pos="0" w:leader="none"/>
        </w:tabs>
        <w:rPr>
          <w:rFonts w:ascii="宋体" w:hAnsi="宋体"/>
          <w:sz w:val="21"/>
        </w:rPr>
      </w:pPr>
      <w:r>
        <w:rPr>
          <w:rFonts w:hint="eastAsia" w:ascii="宋体" w:hAnsi="宋体"/>
          <w:sz w:val="21"/>
        </w:rPr>
        <w:t xml:space="preserve">中心部分室内地面的保养维护。内容为：室内的PVC地胶/运动地胶（约7700 ㎡）、大理石台阶（约600㎡）等专业的清洁与维护保养作业；所用试剂环保无毒；保养频率1年1次。</w:t>
      </w:r>
      <w:r/>
    </w:p>
    <w:p>
      <w:pPr>
        <w:ind w:left="0" w:firstLine="420"/>
        <w:spacing w:line="360" w:lineRule="auto"/>
        <w:tabs>
          <w:tab w:val="left" w:pos="0" w:leader="none"/>
        </w:tabs>
        <w:rPr>
          <w:rFonts w:ascii="宋体" w:hAnsi="宋体"/>
          <w:sz w:val="21"/>
        </w:rPr>
      </w:pPr>
      <w:r>
        <w:rPr>
          <w:rFonts w:hint="eastAsia" w:ascii="宋体" w:hAnsi="宋体"/>
          <w:sz w:val="21"/>
        </w:rPr>
        <w:t xml:space="preserve">（2）车库地坪保养</w:t>
      </w:r>
      <w:r/>
    </w:p>
    <w:p>
      <w:pPr>
        <w:ind w:left="0" w:firstLine="420"/>
        <w:spacing w:line="360" w:lineRule="auto"/>
        <w:tabs>
          <w:tab w:val="left" w:pos="0" w:leader="none"/>
        </w:tabs>
        <w:rPr>
          <w:rFonts w:ascii="宋体" w:hAnsi="宋体"/>
          <w:sz w:val="21"/>
        </w:rPr>
      </w:pPr>
      <w:r>
        <w:rPr>
          <w:rFonts w:hint="eastAsia" w:ascii="宋体" w:hAnsi="宋体"/>
          <w:sz w:val="21"/>
        </w:rPr>
        <w:t xml:space="preserve">中心地下车库地面的打蜡保养服务，面积约9000平米；所用试剂合格环保无毒；施工工艺专业标准；保养频率1年1次。</w:t>
      </w:r>
      <w:r/>
    </w:p>
    <w:p>
      <w:pPr>
        <w:ind w:left="0" w:firstLine="420"/>
        <w:spacing w:line="360" w:lineRule="auto"/>
        <w:tabs>
          <w:tab w:val="left" w:pos="0" w:leader="none"/>
        </w:tabs>
        <w:rPr>
          <w:rFonts w:ascii="宋体" w:hAnsi="宋体"/>
          <w:sz w:val="21"/>
        </w:rPr>
      </w:pPr>
      <w:r>
        <w:rPr>
          <w:rFonts w:hint="eastAsia" w:ascii="宋体" w:hAnsi="宋体"/>
          <w:sz w:val="21"/>
        </w:rPr>
        <w:t xml:space="preserve">（3）外墙保洁</w:t>
      </w:r>
      <w:r/>
    </w:p>
    <w:p>
      <w:pPr>
        <w:ind w:left="0" w:firstLine="420"/>
        <w:spacing w:line="360" w:lineRule="auto"/>
        <w:tabs>
          <w:tab w:val="left" w:pos="0" w:leader="none"/>
        </w:tabs>
        <w:rPr>
          <w:rFonts w:ascii="宋体" w:hAnsi="宋体"/>
          <w:sz w:val="21"/>
        </w:rPr>
      </w:pPr>
      <w:r>
        <w:rPr>
          <w:rFonts w:hint="eastAsia" w:ascii="宋体" w:hAnsi="宋体"/>
          <w:sz w:val="21"/>
        </w:rPr>
        <w:t xml:space="preserve">中心大楼外立面及玻璃幕墙清洁，具体涉及：幕墙玻璃、雨棚、玻璃顶棚、儿童楼1楼西侧挑高顶部清理，妇女楼与儿童楼之间挑高顶部清理、阳台护栏玻璃及不锈钢栏杆等；外墙金属孔板造型、铝塑覆盖面、石材、水泥墙面以及广场雕塑和单位标示等清洗工作。试剂要求环保无毒无腐蚀性。施工工艺专业标准；保养频率1年1次。</w:t>
      </w:r>
      <w:r/>
    </w:p>
    <w:p>
      <w:pPr>
        <w:ind w:left="0" w:firstLine="420"/>
        <w:spacing w:line="360" w:lineRule="auto"/>
        <w:tabs>
          <w:tab w:val="left" w:pos="0" w:leader="none"/>
        </w:tabs>
        <w:rPr>
          <w:rFonts w:ascii="宋体" w:hAnsi="宋体"/>
          <w:sz w:val="21"/>
        </w:rPr>
      </w:pPr>
      <w:r>
        <w:rPr>
          <w:rFonts w:hint="eastAsia" w:ascii="宋体" w:hAnsi="宋体"/>
          <w:sz w:val="21"/>
        </w:rPr>
        <w:t xml:space="preserve">（4）垃圾清运</w:t>
      </w:r>
      <w:r/>
    </w:p>
    <w:p>
      <w:pPr>
        <w:ind w:left="0" w:firstLine="420"/>
        <w:spacing w:line="360" w:lineRule="auto"/>
        <w:tabs>
          <w:tab w:val="left" w:pos="0" w:leader="none"/>
        </w:tabs>
        <w:rPr>
          <w:rFonts w:ascii="宋体" w:hAnsi="宋体"/>
          <w:sz w:val="21"/>
        </w:rPr>
      </w:pPr>
      <w:r>
        <w:rPr>
          <w:rFonts w:hint="eastAsia" w:ascii="宋体" w:hAnsi="宋体"/>
          <w:sz w:val="21"/>
        </w:rPr>
        <w:t xml:space="preserve">中心所有生活垃圾每天清运2次，做到日产日清。</w:t>
      </w:r>
      <w:r/>
    </w:p>
    <w:p>
      <w:pPr>
        <w:ind w:left="0" w:firstLine="420"/>
        <w:spacing w:line="360" w:lineRule="auto"/>
        <w:tabs>
          <w:tab w:val="left" w:pos="0" w:leader="none"/>
        </w:tabs>
        <w:rPr>
          <w:rFonts w:ascii="宋体" w:hAnsi="宋体"/>
          <w:sz w:val="21"/>
        </w:rPr>
      </w:pPr>
      <w:r>
        <w:rPr>
          <w:rFonts w:hint="eastAsia" w:ascii="宋体" w:hAnsi="宋体"/>
          <w:sz w:val="21"/>
        </w:rPr>
        <w:t xml:space="preserve">（5）广场清洗</w:t>
      </w:r>
      <w:r/>
    </w:p>
    <w:p>
      <w:pPr>
        <w:ind w:left="0" w:firstLine="420"/>
        <w:spacing w:line="360" w:lineRule="auto"/>
        <w:tabs>
          <w:tab w:val="left" w:pos="0" w:leader="none"/>
        </w:tabs>
        <w:rPr>
          <w:rFonts w:ascii="宋体" w:hAnsi="宋体"/>
          <w:sz w:val="21"/>
        </w:rPr>
      </w:pPr>
      <w:r>
        <w:rPr>
          <w:rFonts w:hint="eastAsia" w:ascii="宋体" w:hAnsi="宋体"/>
          <w:sz w:val="21"/>
        </w:rPr>
        <w:t xml:space="preserve">中心广场石材的清洗保养服务，1年2次。要求地面无明显污迹，对明显区域内凹坑石材进行适当修补。如遇大型活动配合采购方做好临时性广场地面清洗工作。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（6）室内绿植租摆</w:t>
      </w:r>
      <w:r/>
    </w:p>
    <w:p>
      <w:pPr>
        <w:ind w:left="0" w:firstLine="420"/>
        <w:spacing w:line="360" w:lineRule="auto"/>
        <w:tabs>
          <w:tab w:val="left" w:pos="0" w:leader="none"/>
        </w:tabs>
        <w:rPr>
          <w:rFonts w:ascii="宋体" w:hAnsi="宋体"/>
          <w:sz w:val="21"/>
        </w:rPr>
      </w:pPr>
      <w:r>
        <w:rPr>
          <w:rFonts w:hint="eastAsia" w:ascii="宋体" w:hAnsi="宋体"/>
          <w:sz w:val="21"/>
        </w:rPr>
        <w:t xml:space="preserve">提供大型绿植40盆（约1.5-1.6米高），小型绿植60盆（约0.4-0.6米高），以上均套瓷盆。绿植应符合中心相关要求。根据不同季节和绿植情况，定期浇灌、施肥，及时修剪、整形；枯萎的绿植须及时调整更换，保持所供绿植始终处于正常姿态。 如遇重大活动，中标人须做好临时绿植摆放配套，1年2次，每次大型绿植40盆，小型绿植60盆。</w:t>
      </w:r>
      <w:r/>
    </w:p>
    <w:p>
      <w:pPr>
        <w:ind w:left="0" w:firstLine="420"/>
        <w:spacing w:line="360" w:lineRule="auto"/>
        <w:tabs>
          <w:tab w:val="left" w:pos="0" w:leader="none"/>
        </w:tabs>
        <w:rPr>
          <w:rFonts w:ascii="宋体" w:hAnsi="宋体"/>
          <w:sz w:val="21"/>
        </w:rPr>
      </w:pPr>
      <w:r>
        <w:rPr>
          <w:rFonts w:hint="eastAsia" w:ascii="宋体" w:hAnsi="宋体"/>
          <w:sz w:val="21"/>
        </w:rPr>
        <w:t xml:space="preserve">（7）室外绿化养护</w:t>
      </w:r>
      <w:r/>
    </w:p>
    <w:p>
      <w:pPr>
        <w:ind w:left="0" w:firstLine="420"/>
        <w:spacing w:line="360" w:lineRule="auto"/>
        <w:tabs>
          <w:tab w:val="left" w:pos="0" w:leader="none"/>
        </w:tabs>
        <w:rPr>
          <w:rFonts w:ascii="宋体" w:hAnsi="宋体"/>
          <w:sz w:val="21"/>
        </w:rPr>
      </w:pPr>
      <w:r>
        <w:rPr>
          <w:rFonts w:hint="eastAsia" w:ascii="宋体" w:hAnsi="宋体"/>
          <w:sz w:val="21"/>
        </w:rPr>
        <w:t xml:space="preserve">中心红线范围内地面上、各楼层坪台上等花草树木的养护。具体涉及绿化植物的定期浇灌、松土、施肥、除草、病虫防治、修剪、防暑抗冻等养护措施，包含使用的药剂及肥料等。</w:t>
      </w:r>
      <w:r/>
    </w:p>
    <w:p>
      <w:pPr>
        <w:ind w:left="0" w:firstLine="420"/>
        <w:spacing w:line="360" w:lineRule="auto"/>
        <w:tabs>
          <w:tab w:val="left" w:pos="0" w:leader="none"/>
        </w:tabs>
        <w:rPr>
          <w:rFonts w:ascii="宋体" w:hAnsi="宋体"/>
          <w:sz w:val="21"/>
        </w:rPr>
      </w:pPr>
      <w:r>
        <w:rPr>
          <w:rFonts w:hint="eastAsia" w:ascii="宋体" w:hAnsi="宋体"/>
          <w:sz w:val="21"/>
        </w:rPr>
        <w:t xml:space="preserve">（8）消防维保</w:t>
      </w:r>
      <w:r/>
    </w:p>
    <w:p>
      <w:pPr>
        <w:ind w:left="0" w:firstLine="420"/>
        <w:spacing w:line="360" w:lineRule="auto"/>
        <w:tabs>
          <w:tab w:val="left" w:pos="0" w:leader="none"/>
        </w:tabs>
        <w:rPr>
          <w:rFonts w:ascii="宋体" w:hAnsi="宋体"/>
          <w:sz w:val="21"/>
        </w:rPr>
      </w:pPr>
      <w:r>
        <w:rPr>
          <w:rFonts w:hint="eastAsia" w:ascii="宋体" w:hAnsi="宋体"/>
          <w:sz w:val="21"/>
        </w:rPr>
        <w:t xml:space="preserve">中心所属的各类消防设施与系统的维护保养。具体涉及自动报警、供配电、供水、消火栓（消防炮）、自动喷水灭火、泡沫灭火、气体灭火、防排烟、应急照明、疏散指示、应急广播、专用电话、防火隔离、各</w:t>
      </w:r>
      <w:r>
        <w:rPr>
          <w:rFonts w:hint="eastAsia" w:ascii="宋体" w:hAnsi="宋体"/>
          <w:sz w:val="21"/>
        </w:rPr>
        <w:t xml:space="preserve">类型灭火器、微型消防站等各类消防系统与设施，以及中心所属的人防设施。每月进行例行检测、维修与保养，并提交报告。</w:t>
      </w:r>
      <w:r/>
    </w:p>
    <w:p>
      <w:pPr>
        <w:ind w:left="0" w:firstLine="420"/>
        <w:spacing w:line="360" w:lineRule="auto"/>
        <w:tabs>
          <w:tab w:val="left" w:pos="0" w:leader="none"/>
        </w:tabs>
        <w:rPr>
          <w:rFonts w:ascii="宋体" w:hAnsi="宋体"/>
          <w:sz w:val="21"/>
        </w:rPr>
      </w:pPr>
      <w:r>
        <w:rPr>
          <w:rFonts w:hint="eastAsia" w:ascii="宋体" w:hAnsi="宋体"/>
          <w:sz w:val="21"/>
        </w:rPr>
        <w:t xml:space="preserve">培训日消防管理员值班：中心一年培训共有90天（08:15-18:15）及重大活动，每个培训期及重大活动日须安排1名专职消防管理员，到岗执行消防设施设备的巡视检查和应急情况处理等工作。负责消防安全户籍化管理系统、微消防等网络信息的日常数据维护；参加消防主管部门的会议及学习；积极配合消防主管部门的工作检查及整改。每年组织4次消防知识与技能培训、2次综合性的疏散演练。</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bookmarkStart w:id="129" w:name="OLE_LINK14"/>
      <w:r/>
      <w:bookmarkStart w:id="130" w:name="OLE_LINK15"/>
      <w:r>
        <w:rPr>
          <w:rFonts w:hint="eastAsia" w:ascii="宋体" w:hAnsi="宋体"/>
          <w:sz w:val="21"/>
        </w:rPr>
        <w:t xml:space="preserve">电梯维保</w:t>
      </w:r>
      <w:bookmarkEnd w:id="129"/>
      <w:r/>
      <w:bookmarkEnd w:id="130"/>
      <w:r/>
      <w:r/>
    </w:p>
    <w:p>
      <w:pPr>
        <w:ind w:left="0" w:firstLine="420"/>
        <w:spacing w:line="360" w:lineRule="auto"/>
        <w:tabs>
          <w:tab w:val="left" w:pos="0" w:leader="none"/>
        </w:tabs>
        <w:rPr>
          <w:rFonts w:ascii="宋体" w:hAnsi="宋体"/>
          <w:sz w:val="21"/>
        </w:rPr>
      </w:pPr>
      <w:r>
        <w:rPr>
          <w:rFonts w:hint="eastAsia" w:ascii="宋体" w:hAnsi="宋体"/>
          <w:sz w:val="21"/>
        </w:rPr>
        <w:t xml:space="preserve">对中心建筑物内的共计3台电梯设备提供保养服务，每15天1次，根据国家有关的技术规范和采购方的工艺要求对电梯设备进行清洁、润滑、调整和检查等保养工作。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配合政府主管部门对有效服务期内的电梯设备实施年检，对政府主管部门提出的涉及乙方保养环节、部位的整改内容、项目及时提供整改。</w:t>
      </w:r>
      <w:r/>
    </w:p>
    <w:p>
      <w:pPr>
        <w:ind w:left="0" w:firstLine="420"/>
        <w:spacing w:line="360" w:lineRule="auto"/>
        <w:tabs>
          <w:tab w:val="left" w:pos="0" w:leader="none"/>
        </w:tabs>
        <w:rPr>
          <w:rFonts w:ascii="宋体" w:hAnsi="宋体"/>
          <w:sz w:val="21"/>
        </w:rPr>
      </w:pPr>
      <w:r>
        <w:rPr>
          <w:rFonts w:hint="eastAsia" w:ascii="宋体" w:hAnsi="宋体"/>
          <w:sz w:val="21"/>
        </w:rPr>
        <w:t xml:space="preserve">（10）全域弱电设施设备维保</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维护服务：协助采购方进行系统软硬件升级，提供相应的技术咨询及7*24小时*365天响应服务，出现故障半小时内响应，2小时内到达现场，4小时内解决问题，如遇设备更换或送修须在2个工作日内完成，特殊情况可与采购方约定时间上门维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报修服务响应：设置24小时报修电话，确保接到报修电话后2小时内到达现场服务；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全域弱电设施设备维保具体要求：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每月对监控系统、防盗系统、门禁系统、车辆识别系统、电子巡更系统、背景音乐系统、信息发布系统、会议系统、网络系统、有限电视系统、综合布线系统、车库道闸系统等进行1次测试，保证采购方设备稳定；</w:t>
      </w:r>
      <w:r/>
    </w:p>
    <w:p>
      <w:pPr>
        <w:ind w:left="0" w:firstLine="420"/>
        <w:spacing w:line="360" w:lineRule="auto"/>
        <w:tabs>
          <w:tab w:val="left" w:pos="0" w:leader="none"/>
        </w:tabs>
        <w:rPr>
          <w:rFonts w:ascii="宋体" w:hAnsi="宋体"/>
          <w:sz w:val="21"/>
        </w:rPr>
      </w:pPr>
      <w:r>
        <w:rPr>
          <w:rFonts w:hint="eastAsia" w:ascii="宋体" w:hAnsi="宋体"/>
          <w:sz w:val="21"/>
        </w:rPr>
        <w:t xml:space="preserve">每季度对控制主机进行1次除尘；</w:t>
      </w:r>
      <w:r/>
    </w:p>
    <w:p>
      <w:pPr>
        <w:ind w:left="0" w:firstLine="420"/>
        <w:spacing w:line="360" w:lineRule="auto"/>
        <w:tabs>
          <w:tab w:val="left" w:pos="0" w:leader="none"/>
        </w:tabs>
        <w:rPr>
          <w:rFonts w:ascii="宋体" w:hAnsi="宋体"/>
          <w:sz w:val="21"/>
        </w:rPr>
      </w:pPr>
      <w:r>
        <w:rPr>
          <w:rFonts w:hint="eastAsia" w:ascii="宋体" w:hAnsi="宋体"/>
          <w:sz w:val="21"/>
        </w:rPr>
        <w:t xml:space="preserve">每季度镜头擦洗1次；</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定期刷防锈漆；</w:t>
      </w:r>
      <w:r/>
    </w:p>
    <w:p>
      <w:pPr>
        <w:ind w:left="0" w:firstLine="420"/>
        <w:spacing w:line="360" w:lineRule="auto"/>
        <w:tabs>
          <w:tab w:val="left" w:pos="0" w:leader="none"/>
        </w:tabs>
        <w:rPr>
          <w:rFonts w:ascii="宋体" w:hAnsi="宋体"/>
          <w:sz w:val="21"/>
        </w:rPr>
      </w:pPr>
      <w:r>
        <w:rPr>
          <w:rFonts w:hint="eastAsia" w:ascii="宋体" w:hAnsi="宋体"/>
          <w:sz w:val="21"/>
        </w:rPr>
        <w:t xml:space="preserve">每月对系统管线进行测试，保证联网稳定和通话无串音，杂音；</w:t>
      </w:r>
      <w:r/>
    </w:p>
    <w:p>
      <w:pPr>
        <w:ind w:left="0" w:firstLine="420"/>
        <w:spacing w:line="360" w:lineRule="auto"/>
        <w:tabs>
          <w:tab w:val="left" w:pos="0" w:leader="none"/>
        </w:tabs>
        <w:rPr>
          <w:rFonts w:ascii="宋体" w:hAnsi="宋体"/>
          <w:sz w:val="21"/>
        </w:rPr>
      </w:pPr>
      <w:r>
        <w:rPr>
          <w:rFonts w:hint="eastAsia" w:ascii="宋体" w:hAnsi="宋体"/>
          <w:sz w:val="21"/>
        </w:rPr>
        <w:t xml:space="preserve">每周为单位对保修进行循环处理；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每月对中心机房设备停机1-2小时全面保养；</w:t>
      </w:r>
      <w:r/>
    </w:p>
    <w:p>
      <w:pPr>
        <w:ind w:left="0" w:firstLine="420"/>
        <w:spacing w:line="360" w:lineRule="auto"/>
        <w:tabs>
          <w:tab w:val="left" w:pos="0" w:leader="none"/>
        </w:tabs>
        <w:rPr>
          <w:rFonts w:ascii="宋体" w:hAnsi="宋体"/>
          <w:sz w:val="21"/>
        </w:rPr>
      </w:pPr>
      <w:r>
        <w:rPr>
          <w:rFonts w:hint="eastAsia" w:ascii="宋体" w:hAnsi="宋体"/>
          <w:sz w:val="21"/>
        </w:rPr>
        <w:t xml:space="preserve">对各子系统的有关技术问题和使用操作，提供免费咨询和培训服务，在维保过程中如遇到相关软硬件版权问题无法执行独立解决的，自行负责与施工单位的沟通协调。</w:t>
      </w:r>
      <w:r/>
    </w:p>
    <w:p>
      <w:pPr>
        <w:ind w:left="0" w:firstLine="420"/>
        <w:spacing w:line="360" w:lineRule="auto"/>
        <w:tabs>
          <w:tab w:val="left" w:pos="0" w:leader="none"/>
        </w:tabs>
        <w:rPr>
          <w:rFonts w:ascii="宋体" w:hAnsi="宋体"/>
          <w:sz w:val="21"/>
        </w:rPr>
      </w:pPr>
      <w:r>
        <w:rPr>
          <w:rFonts w:hint="eastAsia" w:ascii="宋体" w:hAnsi="宋体"/>
          <w:sz w:val="21"/>
        </w:rPr>
        <w:t xml:space="preserve">（11）生活水箱清洗检测</w:t>
      </w:r>
      <w:r/>
    </w:p>
    <w:p>
      <w:pPr>
        <w:ind w:left="0" w:firstLine="420"/>
        <w:spacing w:line="360" w:lineRule="auto"/>
        <w:tabs>
          <w:tab w:val="left" w:pos="0" w:leader="none"/>
        </w:tabs>
        <w:rPr>
          <w:rFonts w:ascii="宋体" w:hAnsi="宋体"/>
          <w:sz w:val="21"/>
        </w:rPr>
      </w:pPr>
      <w:r>
        <w:rPr>
          <w:rFonts w:hint="eastAsia" w:ascii="宋体" w:hAnsi="宋体"/>
          <w:sz w:val="21"/>
        </w:rPr>
        <w:t xml:space="preserve">对中心2只12吨水箱进行1年4次检测，2次清洗，测试样品递交国家认可的检测机构，并由该机构出具检测报告，检测报告不得作假。清洗消毒后，水箱生活水的各项技术指标须符合国家相关法律法规的要求。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停车收费及现场管理服务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物业公司负责收取停车费并自行开具合规票据，每月将所收费用全额划转至中心，中心向物业公司开具等额合规票据。</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13）中心是市委、市政府民生实事项目，潜心于儿童教育和妇女事业，日常会举办丰富多彩、形式多样的教育培训、展览、主题活动等，同时也会有上级单位或同行业单位前来参观，需提供相应的活动、会务、接待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（四）其他要求</w:t>
      </w:r>
      <w:r/>
    </w:p>
    <w:p>
      <w:pPr>
        <w:ind w:left="0" w:firstLine="420"/>
        <w:spacing w:line="360" w:lineRule="auto"/>
        <w:tabs>
          <w:tab w:val="left" w:pos="0" w:leader="none"/>
        </w:tabs>
        <w:rPr>
          <w:rFonts w:ascii="宋体" w:hAnsi="宋体"/>
          <w:b/>
          <w:color w:val="000000" w:themeColor="text1"/>
          <w:sz w:val="21"/>
        </w:rPr>
      </w:pPr>
      <w:r>
        <w:rPr>
          <w:rFonts w:ascii="宋体" w:hAnsi="宋体"/>
          <w:color w:val="000000" w:themeColor="text1"/>
          <w:sz w:val="21"/>
        </w:rPr>
        <w:t xml:space="preserve">1.</w:t>
      </w:r>
      <w:r>
        <w:rPr>
          <w:rFonts w:hint="eastAsia" w:ascii="宋体" w:hAnsi="宋体"/>
          <w:b/>
          <w:color w:val="000000" w:themeColor="text1"/>
          <w:sz w:val="21"/>
        </w:rPr>
        <w:t xml:space="preserve">涉及到中心培训日90天的加班费用需在投标报价中体现，若不体现则视为非实质性响应。</w:t>
      </w:r>
      <w:r/>
    </w:p>
    <w:p>
      <w:pPr>
        <w:ind w:left="0" w:firstLine="420"/>
        <w:spacing w:line="360" w:lineRule="auto"/>
        <w:tabs>
          <w:tab w:val="left" w:pos="0" w:leader="none"/>
        </w:tabs>
        <w:rPr>
          <w:rFonts w:ascii="宋体" w:hAnsi="宋体"/>
          <w:b/>
          <w:sz w:val="21"/>
        </w:rPr>
      </w:pPr>
      <w:r>
        <w:rPr>
          <w:rFonts w:ascii="宋体" w:hAnsi="宋体"/>
          <w:sz w:val="21"/>
        </w:rPr>
        <w:t xml:space="preserve">2.</w:t>
      </w:r>
      <w:r>
        <w:rPr>
          <w:rFonts w:hint="eastAsia" w:ascii="宋体" w:hAnsi="宋体"/>
          <w:sz w:val="21"/>
        </w:rPr>
        <w:t xml:space="preserve">投标单位需提供包括不限于：</w:t>
      </w:r>
      <w:r>
        <w:rPr>
          <w:rFonts w:hint="eastAsia" w:ascii="宋体" w:hAnsi="宋体"/>
          <w:sz w:val="21"/>
        </w:rPr>
        <w:t xml:space="preserve">项目管理总体方案及构想；日常服务方案；专项服务方案；个性化服务方案；应急处理预案；设施设备投入方案等。</w:t>
      </w:r>
      <w:r/>
    </w:p>
    <w:p>
      <w:pPr>
        <w:pStyle w:val="1032"/>
        <w:ind w:firstLine="0"/>
      </w:pPr>
      <w:r/>
      <w:r/>
    </w:p>
    <w:p>
      <w:pPr>
        <w:ind w:left="0" w:firstLine="420"/>
        <w:spacing w:line="360" w:lineRule="auto"/>
        <w:tabs>
          <w:tab w:val="left" w:pos="0" w:leader="none"/>
        </w:tabs>
        <w:rPr>
          <w:rFonts w:ascii="宋体" w:hAnsi="宋体"/>
          <w:sz w:val="21"/>
        </w:rPr>
      </w:pPr>
      <w:r>
        <w:rPr>
          <w:rFonts w:ascii="宋体" w:hAnsi="宋体"/>
          <w:sz w:val="21"/>
        </w:rPr>
      </w:r>
      <w:r/>
    </w:p>
    <w:p>
      <w:pPr>
        <w:pStyle w:val="103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w:t>
      </w:r>
      <w:r>
        <w:rPr>
          <w:rFonts w:hint="eastAsia" w:ascii="宋体" w:hAnsi="宋体"/>
          <w:sz w:val="21"/>
        </w:rPr>
        <w:t xml:space="preserve">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6"/>
        <w:ind w:left="0" w:firstLine="0"/>
        <w:jc w:val="center"/>
        <w:rPr>
          <w:rFonts w:ascii="宋体" w:hAnsi="宋体"/>
          <w:b/>
          <w:sz w:val="32"/>
          <w:szCs w:val="32"/>
        </w:rPr>
      </w:pPr>
      <w:r/>
      <w:bookmarkStart w:id="131" w:name="_Toc5111"/>
      <w:r/>
      <w:bookmarkStart w:id="132" w:name="_Toc11789"/>
      <w:r/>
      <w:bookmarkStart w:id="133" w:name="_Hlk55741158"/>
      <w:r>
        <w:rPr>
          <w:rFonts w:hint="eastAsia" w:ascii="宋体" w:hAnsi="宋体"/>
          <w:b/>
          <w:sz w:val="44"/>
          <w:szCs w:val="22"/>
        </w:rPr>
        <w:br w:type="page" w:clear="all"/>
      </w:r>
      <w:bookmarkStart w:id="134" w:name="_Toc233292100"/>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合同及主要条款</w:t>
      </w:r>
      <w:bookmarkStart w:id="136" w:name="_Toc27667"/>
      <w:r/>
      <w:bookmarkStart w:id="137" w:name="_Toc8564"/>
      <w:r/>
      <w:bookmarkStart w:id="138" w:name="_Toc57376410"/>
      <w:r/>
      <w:bookmarkEnd w:id="131"/>
      <w:r/>
      <w:bookmarkEnd w:id="132"/>
      <w:r/>
      <w:bookmarkEnd w:id="133"/>
      <w:r/>
      <w:bookmarkEnd w:id="13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rPr>
      </w:pPr>
      <w:r/>
      <w:bookmarkStart w:id="139" w:name="OLE_LINK24"/>
      <w:r>
        <w:rPr>
          <w:rFonts w:ascii="Segoe UI Symbol" w:hAnsi="Segoe UI Symbol" w:cs="Segoe UI Symbol"/>
          <w:b/>
          <w:sz w:val="21"/>
          <w:szCs w:val="21"/>
        </w:rPr>
        <w:t xml:space="preserve">☑</w:t>
      </w:r>
      <w:bookmarkEnd w:id="139"/>
      <w:r>
        <w:rPr>
          <w:rFonts w:hint="eastAsia" w:ascii="宋体" w:hAnsi="宋体"/>
          <w:sz w:val="21"/>
          <w:szCs w:val="21"/>
        </w:rPr>
        <w:t xml:space="preserve">分期付款： </w:t>
      </w:r>
      <w:r>
        <w:rPr>
          <w:rFonts w:hint="eastAsia" w:ascii="宋体" w:hAnsi="宋体"/>
          <w:sz w:val="21"/>
          <w:szCs w:val="21"/>
          <w:highlight w:val="yellow"/>
          <w:u w:val="single"/>
        </w:rPr>
        <w:t xml:space="preserve">合同签订后，甲方支付110万为预付款，</w:t>
      </w:r>
      <w:r>
        <w:rPr>
          <w:rFonts w:hint="eastAsia" w:ascii="宋体" w:hAnsi="宋体"/>
          <w:sz w:val="21"/>
          <w:szCs w:val="21"/>
          <w:highlight w:val="yellow"/>
        </w:rPr>
        <w:t xml:space="preserve"> </w:t>
      </w:r>
      <w:r>
        <w:rPr>
          <w:rFonts w:hint="eastAsia" w:ascii="宋体" w:hAnsi="宋体"/>
          <w:sz w:val="21"/>
          <w:szCs w:val="21"/>
          <w:highlight w:val="yellow"/>
          <w:u w:val="single"/>
        </w:rPr>
        <w:t xml:space="preserve">每季度末根据甲方对本季度内的考核结果（具体分值）得出实际支付金额，每季度实际支付金额=（合同金额-预付款）/4-季度考核扣款。（考核标准和考核扣款原则详见第七章）</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0"/>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7</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hint="eastAsia" w:ascii="宋体" w:hAnsi="宋体"/>
          <w:bCs/>
          <w:sz w:val="21"/>
          <w:szCs w:val="21"/>
        </w:rPr>
        <w:t xml:space="preserve"> </w:t>
      </w:r>
      <w:r>
        <w:rPr>
          <w:rFonts w:ascii="Segoe UI Symbol" w:hAnsi="Segoe UI Symbol" w:cs="Segoe UI Symbol"/>
          <w:b/>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共分4期（段），每季度末组织验收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5"/>
        <w:ind w:left="400" w:firstLine="883"/>
        <w:rPr>
          <w:rFonts w:ascii="宋体" w:hAnsi="宋体"/>
          <w:b/>
          <w:sz w:val="44"/>
          <w:szCs w:val="22"/>
        </w:rPr>
      </w:pPr>
      <w:r>
        <w:rPr>
          <w:rFonts w:hint="eastAsia" w:ascii="宋体" w:hAnsi="宋体"/>
          <w:b/>
          <w:sz w:val="44"/>
          <w:szCs w:val="22"/>
        </w:rPr>
        <w:br w:type="page" w:clear="all"/>
      </w:r>
      <w:r/>
    </w:p>
    <w:p>
      <w:pPr>
        <w:pStyle w:val="1006"/>
        <w:ind w:left="0" w:firstLine="0"/>
        <w:jc w:val="center"/>
        <w:rPr>
          <w:rFonts w:ascii="宋体" w:hAnsi="宋体"/>
          <w:b/>
          <w:sz w:val="44"/>
          <w:szCs w:val="22"/>
        </w:rPr>
      </w:pPr>
      <w:r/>
      <w:bookmarkStart w:id="141" w:name="_Toc233292101"/>
      <w:r>
        <w:rPr>
          <w:rFonts w:hint="eastAsia" w:ascii="宋体" w:hAnsi="宋体"/>
          <w:b/>
          <w:sz w:val="44"/>
          <w:szCs w:val="22"/>
        </w:rPr>
        <w:t xml:space="preserve">第六章 </w:t>
      </w:r>
      <w:bookmarkStart w:id="142" w:name="评分要点"/>
      <w:r/>
      <w:bookmarkEnd w:id="142"/>
      <w:r>
        <w:rPr>
          <w:rFonts w:hint="eastAsia" w:ascii="宋体" w:hAnsi="宋体"/>
          <w:b/>
          <w:sz w:val="44"/>
          <w:szCs w:val="22"/>
        </w:rPr>
        <w:t xml:space="preserve">评标办法和评分标准</w:t>
      </w:r>
      <w:bookmarkEnd w:id="136"/>
      <w:r/>
      <w:bookmarkEnd w:id="137"/>
      <w:r/>
      <w:bookmarkEnd w:id="138"/>
      <w:r/>
      <w:bookmarkEnd w:id="141"/>
      <w:r/>
      <w:r/>
    </w:p>
    <w:p>
      <w:pPr>
        <w:ind w:left="0" w:firstLine="422"/>
        <w:spacing w:line="360" w:lineRule="auto"/>
        <w:rPr>
          <w:rFonts w:ascii="宋体" w:hAnsi="宋体"/>
          <w:b/>
          <w:sz w:val="21"/>
          <w:szCs w:val="21"/>
        </w:rPr>
      </w:pPr>
      <w:r/>
      <w:bookmarkStart w:id="143" w:name="_Toc16264"/>
      <w:r/>
      <w:bookmarkStart w:id="144" w:name="_Toc698"/>
      <w:r/>
      <w:bookmarkStart w:id="145" w:name="_Toc17476"/>
      <w:r>
        <w:rPr>
          <w:rFonts w:hint="eastAsia" w:ascii="宋体" w:hAnsi="宋体"/>
          <w:b/>
          <w:sz w:val="21"/>
          <w:szCs w:val="21"/>
        </w:rPr>
        <w:t xml:space="preserve">一、评标办法：</w:t>
      </w:r>
      <w:bookmarkEnd w:id="143"/>
      <w:r/>
      <w:bookmarkEnd w:id="144"/>
      <w:r/>
      <w:bookmarkEnd w:id="14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项目管理总体方案及构想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2.项目管理模式；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3.各岗位职责；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4.人员排班方案（按照区域、楼层、工作岗点位置的划分制定）。</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日常服务方案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日常服务方案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1.客服服务方案；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3.安保服务方案；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4.保洁服务方案。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专项服务方案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专项服务方案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1.室内地坪保养方案；</w:t>
            </w:r>
            <w:r/>
          </w:p>
          <w:p>
            <w:pPr>
              <w:ind w:left="0"/>
              <w:widowControl w:val="off"/>
              <w:rPr>
                <w:rFonts w:ascii="宋体" w:hAnsi="宋体" w:cs="Times New Roman"/>
                <w:sz w:val="21"/>
                <w:szCs w:val="21"/>
              </w:rPr>
            </w:pPr>
            <w:r>
              <w:rPr>
                <w:rFonts w:hint="eastAsia" w:ascii="宋体" w:hAnsi="宋体" w:cs="Times New Roman"/>
                <w:sz w:val="21"/>
                <w:szCs w:val="21"/>
              </w:rPr>
              <w:t xml:space="preserve">2.车库地坪保养方案；</w:t>
            </w:r>
            <w:r/>
          </w:p>
          <w:p>
            <w:pPr>
              <w:ind w:left="0"/>
              <w:widowControl w:val="off"/>
              <w:rPr>
                <w:rFonts w:ascii="宋体" w:hAnsi="宋体" w:cs="Times New Roman"/>
                <w:sz w:val="21"/>
                <w:szCs w:val="21"/>
              </w:rPr>
            </w:pPr>
            <w:r>
              <w:rPr>
                <w:rFonts w:hint="eastAsia" w:ascii="宋体" w:hAnsi="宋体" w:cs="Times New Roman"/>
                <w:sz w:val="21"/>
                <w:szCs w:val="21"/>
              </w:rPr>
              <w:t xml:space="preserve">3.外墙保洁方案；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4.垃圾清运方案；</w:t>
            </w:r>
            <w:r/>
          </w:p>
          <w:p>
            <w:pPr>
              <w:ind w:left="0"/>
              <w:widowControl w:val="off"/>
              <w:rPr>
                <w:rFonts w:ascii="宋体" w:hAnsi="宋体" w:cs="Times New Roman"/>
                <w:sz w:val="21"/>
                <w:szCs w:val="21"/>
              </w:rPr>
            </w:pPr>
            <w:r>
              <w:rPr>
                <w:rFonts w:hint="eastAsia" w:ascii="宋体" w:hAnsi="宋体" w:cs="Times New Roman"/>
                <w:sz w:val="21"/>
                <w:szCs w:val="21"/>
              </w:rPr>
              <w:t xml:space="preserve">5.广场清洗方案；</w:t>
            </w:r>
            <w:r/>
          </w:p>
          <w:p>
            <w:pPr>
              <w:ind w:left="0"/>
              <w:widowControl w:val="off"/>
              <w:rPr>
                <w:rFonts w:ascii="宋体" w:hAnsi="宋体" w:cs="Times New Roman"/>
                <w:sz w:val="21"/>
                <w:szCs w:val="21"/>
              </w:rPr>
            </w:pPr>
            <w:r>
              <w:rPr>
                <w:rFonts w:hint="eastAsia" w:ascii="宋体" w:hAnsi="宋体" w:cs="Times New Roman"/>
                <w:sz w:val="21"/>
                <w:szCs w:val="21"/>
              </w:rPr>
              <w:t xml:space="preserve">6.绿化方案（含室内绿植租摆、室外绿化养护）；7.消防维保方案；</w:t>
            </w:r>
            <w:r/>
          </w:p>
          <w:p>
            <w:pPr>
              <w:ind w:left="0"/>
              <w:widowControl w:val="off"/>
              <w:rPr>
                <w:rFonts w:ascii="宋体" w:hAnsi="宋体" w:cs="Times New Roman"/>
                <w:sz w:val="21"/>
                <w:szCs w:val="21"/>
              </w:rPr>
            </w:pPr>
            <w:r>
              <w:rPr>
                <w:rFonts w:hint="eastAsia" w:ascii="宋体" w:hAnsi="宋体" w:cs="Times New Roman"/>
                <w:sz w:val="21"/>
                <w:szCs w:val="21"/>
              </w:rPr>
              <w:t xml:space="preserve">8.电梯维保方案；</w:t>
            </w:r>
            <w:r/>
          </w:p>
          <w:p>
            <w:pPr>
              <w:ind w:left="0"/>
              <w:widowControl w:val="off"/>
              <w:rPr>
                <w:rFonts w:ascii="宋体" w:hAnsi="宋体" w:cs="Times New Roman"/>
                <w:sz w:val="21"/>
                <w:szCs w:val="21"/>
              </w:rPr>
            </w:pPr>
            <w:r>
              <w:rPr>
                <w:rFonts w:hint="eastAsia" w:ascii="宋体" w:hAnsi="宋体" w:cs="Times New Roman"/>
                <w:sz w:val="21"/>
                <w:szCs w:val="21"/>
              </w:rPr>
              <w:t xml:space="preserve">9.全域弱电设施设备维保方案；</w:t>
            </w:r>
            <w:r/>
          </w:p>
          <w:p>
            <w:pPr>
              <w:ind w:left="0"/>
              <w:widowControl w:val="off"/>
              <w:rPr>
                <w:rFonts w:ascii="宋体" w:hAnsi="宋体" w:cs="Times New Roman"/>
                <w:sz w:val="21"/>
                <w:szCs w:val="21"/>
              </w:rPr>
            </w:pPr>
            <w:r>
              <w:rPr>
                <w:rFonts w:hint="eastAsia" w:ascii="宋体" w:hAnsi="宋体" w:cs="Times New Roman"/>
                <w:sz w:val="21"/>
                <w:szCs w:val="21"/>
              </w:rPr>
              <w:t xml:space="preserve">10.生活水箱清洗检测方案。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个性化服务方案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个性化服务方案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1.培训日服务方案；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2.重大活动日服务方案；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3.重要参观、交流的接待服务方案；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4.重要会务保障服务方案；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5.寒暑期人流高峰期间的安检、违禁品处置、车辆管控方案。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应急处理预案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应急处理预案。</w:t>
            </w:r>
            <w:r>
              <w:rPr>
                <w:rFonts w:hint="eastAsia" w:ascii="宋体" w:hAnsi="宋体" w:cs="Times New Roman"/>
                <w:sz w:val="21"/>
                <w:szCs w:val="21"/>
              </w:rPr>
              <w:t xml:space="preserve">1.火灾应急处理预案；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2.反恐治安（包括突发和防范）应急处理预案；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3.寒暑期及节假日人流高峰应急处理预案。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 </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rPr>
              <w:t xml:space="preserve">投标人</w:t>
            </w:r>
            <w:r>
              <w:rPr>
                <w:rFonts w:hint="eastAsia" w:ascii="宋体" w:hAnsi="宋体"/>
                <w:color w:val="000000"/>
                <w:sz w:val="21"/>
                <w:szCs w:val="21"/>
                <w:lang w:bidi="ar"/>
              </w:rPr>
              <w:t xml:space="preserve">投入本项目的设施设备种类和数量与本项目情况相适应，能够提升服务质量效率的。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sz w:val="21"/>
                <w:szCs w:val="21"/>
              </w:rPr>
              <w:t xml:space="preserve">中级或以上建（构）筑物消防员证书或者中级或以上消防设施操作员证书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1"/>
                <w:lang w:bidi="ar"/>
              </w:rPr>
              <w:t xml:space="preserve">相关专业本科或以上</w:t>
            </w:r>
            <w:r>
              <w:rPr>
                <w:rFonts w:hint="eastAsia" w:ascii="宋体" w:hAnsi="宋体"/>
                <w:color w:val="000000"/>
                <w:sz w:val="21"/>
                <w:szCs w:val="21"/>
                <w:lang w:bidi="ar"/>
              </w:rPr>
              <w:t xml:space="preserve">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高级（国家职业资格三级）或以上保安员职业资格证书；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bCs/>
                <w:sz w:val="21"/>
                <w:szCs w:val="21"/>
              </w:rPr>
              <w:t xml:space="preserve">维修主管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投标人拟派本项目维修主管具备：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themeColor="text1"/>
                <w:sz w:val="21"/>
                <w:szCs w:val="21"/>
              </w:rPr>
              <w:t xml:space="preserve">相关专业</w:t>
            </w:r>
            <w:r>
              <w:rPr>
                <w:rFonts w:hint="eastAsia" w:ascii="宋体" w:hAnsi="宋体"/>
                <w:sz w:val="21"/>
                <w:szCs w:val="21"/>
                <w:lang w:val="zh-CN" w:bidi="zh-CN"/>
              </w:rPr>
              <w:t xml:space="preserve">本科或以上学历证书；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客服人员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投标人拟派本项目客服人员具备：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lang w:val="zh-CN" w:bidi="zh-CN"/>
              </w:rPr>
              <w:t xml:space="preserve">本科或以上学历证书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w:t>
            </w:r>
            <w:r>
              <w:rPr>
                <w:rFonts w:hint="eastAsia" w:ascii="宋体" w:hAnsi="宋体"/>
                <w:b/>
                <w:color w:val="000000"/>
                <w:sz w:val="21"/>
                <w:szCs w:val="21"/>
              </w:rPr>
              <w:t xml:space="preserve">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▲安保</w:t>
            </w:r>
            <w:r>
              <w:rPr>
                <w:rFonts w:hint="eastAsia" w:ascii="宋体" w:hAnsi="宋体" w:cs="Times New Roman"/>
                <w:sz w:val="21"/>
                <w:szCs w:val="21"/>
              </w:rPr>
              <w:t xml:space="preserve">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投标人拟派本项目安保人员具备：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中级（国家职业资格四级）或以上保安员职业资格证书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1006"/>
        <w:ind w:left="0" w:firstLine="0"/>
        <w:jc w:val="center"/>
        <w:rPr>
          <w:rFonts w:ascii="宋体" w:hAnsi="宋体"/>
          <w:b/>
          <w:sz w:val="44"/>
          <w:szCs w:val="22"/>
        </w:rPr>
      </w:pPr>
      <w:r/>
      <w:bookmarkStart w:id="146" w:name="_Toc165274524"/>
      <w:r/>
      <w:bookmarkStart w:id="147" w:name="_Toc233292102"/>
      <w:r>
        <w:rPr>
          <w:rFonts w:hint="eastAsia" w:ascii="宋体" w:hAnsi="宋体"/>
          <w:b/>
          <w:sz w:val="44"/>
          <w:szCs w:val="22"/>
        </w:rPr>
        <w:t xml:space="preserve">第七章  物业管理考核办法</w:t>
      </w:r>
      <w:bookmarkEnd w:id="146"/>
      <w:r/>
      <w:bookmarkEnd w:id="147"/>
      <w:r/>
      <w:r/>
    </w:p>
    <w:tbl>
      <w:tblPr>
        <w:tblW w:w="9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51"/>
        <w:gridCol w:w="1451"/>
        <w:gridCol w:w="4050"/>
        <w:gridCol w:w="1450"/>
        <w:gridCol w:w="1450"/>
      </w:tblGrid>
      <w:tr>
        <w:trPr>
          <w:cantSplit/>
          <w:trHeight w:val="485"/>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b/>
                <w:sz w:val="21"/>
                <w:szCs w:val="21"/>
              </w:rPr>
            </w:pPr>
            <w:r>
              <w:rPr>
                <w:rFonts w:ascii="宋体" w:hAnsi="宋体" w:cs="Times New Roman"/>
                <w:b/>
                <w:sz w:val="21"/>
                <w:szCs w:val="21"/>
              </w:rPr>
              <w:t xml:space="preserve">类别</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b/>
                <w:sz w:val="21"/>
                <w:szCs w:val="21"/>
              </w:rPr>
            </w:pPr>
            <w:r>
              <w:rPr>
                <w:rFonts w:ascii="宋体" w:hAnsi="宋体" w:cs="Times New Roman"/>
                <w:b/>
                <w:sz w:val="21"/>
                <w:szCs w:val="21"/>
              </w:rPr>
              <w:t xml:space="preserve">分值</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spacing w:line="360" w:lineRule="auto"/>
              <w:rPr>
                <w:rFonts w:ascii="宋体" w:hAnsi="宋体" w:cs="Times New Roman"/>
                <w:b/>
                <w:sz w:val="21"/>
                <w:szCs w:val="21"/>
              </w:rPr>
            </w:pPr>
            <w:r>
              <w:rPr>
                <w:rFonts w:ascii="宋体" w:hAnsi="宋体" w:cs="Times New Roman"/>
                <w:b/>
                <w:sz w:val="21"/>
                <w:szCs w:val="21"/>
              </w:rPr>
              <w:t xml:space="preserve">考 核 项 目</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0" w:firstLine="211"/>
              <w:spacing w:line="360" w:lineRule="auto"/>
              <w:rPr>
                <w:rFonts w:ascii="宋体" w:hAnsi="宋体" w:cs="Times New Roman"/>
                <w:b/>
                <w:sz w:val="21"/>
                <w:szCs w:val="21"/>
              </w:rPr>
            </w:pPr>
            <w:r>
              <w:rPr>
                <w:rFonts w:ascii="宋体" w:hAnsi="宋体" w:cs="Times New Roman"/>
                <w:b/>
                <w:sz w:val="21"/>
                <w:szCs w:val="21"/>
              </w:rPr>
              <w:t xml:space="preserve">物业自评</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0" w:firstLine="211"/>
              <w:spacing w:line="360" w:lineRule="auto"/>
              <w:rPr>
                <w:rFonts w:ascii="宋体" w:hAnsi="宋体" w:cs="Times New Roman"/>
                <w:b/>
                <w:sz w:val="21"/>
                <w:szCs w:val="21"/>
              </w:rPr>
            </w:pPr>
            <w:r>
              <w:rPr>
                <w:rFonts w:ascii="宋体" w:hAnsi="宋体" w:cs="Times New Roman"/>
                <w:b/>
                <w:sz w:val="21"/>
                <w:szCs w:val="21"/>
              </w:rPr>
              <w:t xml:space="preserve">中心考评</w:t>
            </w:r>
            <w:r/>
          </w:p>
        </w:tc>
      </w:tr>
      <w:tr>
        <w:trPr>
          <w:cantSplit/>
          <w:trHeight w:val="139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文明</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1.在岗期间言行举止文明，服从领导，待人接物态度友善，耐心细致服务，无投诉。</w:t>
            </w:r>
            <w:r/>
          </w:p>
          <w:p>
            <w:pPr>
              <w:ind w:left="0"/>
              <w:jc w:val="left"/>
              <w:rPr>
                <w:rFonts w:ascii="宋体" w:hAnsi="宋体" w:cs="Times New Roman"/>
                <w:sz w:val="21"/>
                <w:szCs w:val="21"/>
              </w:rPr>
            </w:pPr>
            <w:r>
              <w:rPr>
                <w:rFonts w:ascii="宋体" w:hAnsi="宋体" w:cs="Times New Roman"/>
                <w:sz w:val="21"/>
                <w:szCs w:val="21"/>
              </w:rPr>
              <w:t xml:space="preserve">2.衣着干净整齐，着工作制度服，悬挂工作牌。</w:t>
            </w:r>
            <w:r/>
          </w:p>
          <w:p>
            <w:pPr>
              <w:ind w:left="0"/>
              <w:jc w:val="left"/>
              <w:rPr>
                <w:rFonts w:ascii="宋体" w:hAnsi="宋体" w:cs="Times New Roman"/>
                <w:sz w:val="21"/>
                <w:szCs w:val="21"/>
              </w:rPr>
            </w:pPr>
            <w:r>
              <w:rPr>
                <w:rFonts w:ascii="宋体" w:hAnsi="宋体" w:cs="Times New Roman"/>
                <w:sz w:val="21"/>
                <w:szCs w:val="21"/>
              </w:rPr>
              <w:t xml:space="preserve">3.办公场所环境整洁，保安保洁维修客服等物品摆放规范有序。</w:t>
            </w:r>
            <w:r/>
          </w:p>
          <w:p>
            <w:pPr>
              <w:ind w:left="0"/>
              <w:jc w:val="left"/>
              <w:rPr>
                <w:rFonts w:ascii="宋体" w:hAnsi="宋体" w:cs="Times New Roman"/>
                <w:sz w:val="21"/>
                <w:szCs w:val="21"/>
              </w:rPr>
            </w:pPr>
            <w:r>
              <w:rPr>
                <w:rFonts w:ascii="宋体" w:hAnsi="宋体" w:cs="Times New Roman"/>
                <w:sz w:val="21"/>
                <w:szCs w:val="21"/>
              </w:rPr>
              <w:t xml:space="preserve">4.在岗期间，不睡觉（含瞌睡）、不做饭、不饮食饮酒、不抽烟、不看书籍报刊、不摆弄手机、不聚众聊天等与工作无关的事务。不得酒后上班。</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05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培训</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1.岗前培训、日常业务培训、安全培训等到位，人员职责清晰。</w:t>
            </w:r>
            <w:r/>
          </w:p>
          <w:p>
            <w:pPr>
              <w:ind w:left="0"/>
              <w:jc w:val="left"/>
              <w:rPr>
                <w:rFonts w:ascii="宋体" w:hAnsi="宋体" w:cs="Times New Roman"/>
                <w:sz w:val="21"/>
                <w:szCs w:val="21"/>
              </w:rPr>
            </w:pPr>
            <w:r>
              <w:rPr>
                <w:rFonts w:ascii="宋体" w:hAnsi="宋体" w:cs="Times New Roman"/>
                <w:sz w:val="21"/>
                <w:szCs w:val="21"/>
              </w:rPr>
              <w:t xml:space="preserve">2.所有人员递交的身份证、资格证、简历、体检等资料真实有效、齐全，做到上岗前1日递交至中心后勤部备案。</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42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出勤</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1.按时到岗，不迟到早退，不缺（脱）岗。</w:t>
            </w:r>
            <w:r/>
          </w:p>
          <w:p>
            <w:pPr>
              <w:ind w:left="0"/>
              <w:jc w:val="left"/>
              <w:rPr>
                <w:rFonts w:ascii="宋体" w:hAnsi="宋体" w:cs="Times New Roman"/>
                <w:sz w:val="21"/>
                <w:szCs w:val="21"/>
              </w:rPr>
            </w:pPr>
            <w:r>
              <w:rPr>
                <w:rFonts w:ascii="宋体" w:hAnsi="宋体" w:cs="Times New Roman"/>
                <w:sz w:val="21"/>
                <w:szCs w:val="21"/>
              </w:rPr>
              <w:t xml:space="preserve">2.人员临时外出离岗的，及时上报中心核准后方可离开。</w:t>
            </w:r>
            <w:r/>
          </w:p>
          <w:p>
            <w:pPr>
              <w:ind w:left="0"/>
              <w:jc w:val="left"/>
              <w:rPr>
                <w:rFonts w:ascii="宋体" w:hAnsi="宋体" w:cs="Times New Roman"/>
                <w:sz w:val="21"/>
                <w:szCs w:val="21"/>
              </w:rPr>
            </w:pPr>
            <w:r>
              <w:rPr>
                <w:rFonts w:ascii="宋体" w:hAnsi="宋体" w:cs="Times New Roman"/>
                <w:sz w:val="21"/>
                <w:szCs w:val="21"/>
              </w:rPr>
              <w:t xml:space="preserve">3.人员请假的，事先安排好代岗人员，并提前1个工作日上报中心核准后方可。原则上培训日不得请假。</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256"/>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管理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1.经理及各班组主管人员思想品德高尚、努力工作、作风正派、顾全大局，主持负责物业服务各项工作，高效完成中心及上级交办的任务，安全处置各类突发事故及安全事件。</w:t>
            </w:r>
            <w:r/>
          </w:p>
          <w:p>
            <w:pPr>
              <w:ind w:left="0"/>
              <w:jc w:val="left"/>
              <w:rPr>
                <w:rFonts w:ascii="宋体" w:hAnsi="宋体" w:cs="Times New Roman"/>
                <w:sz w:val="21"/>
                <w:szCs w:val="21"/>
              </w:rPr>
            </w:pPr>
            <w:r>
              <w:rPr>
                <w:rFonts w:ascii="宋体" w:hAnsi="宋体" w:cs="Times New Roman"/>
                <w:sz w:val="21"/>
                <w:szCs w:val="21"/>
              </w:rPr>
              <w:t xml:space="preserve">2.与中心各部门进行有效沟通，严格执行中心各项规定及要求。</w:t>
            </w:r>
            <w:r/>
          </w:p>
          <w:p>
            <w:pPr>
              <w:ind w:left="0"/>
              <w:jc w:val="left"/>
              <w:rPr>
                <w:rFonts w:ascii="宋体" w:hAnsi="宋体" w:cs="Times New Roman"/>
                <w:sz w:val="21"/>
                <w:szCs w:val="21"/>
              </w:rPr>
            </w:pPr>
            <w:r>
              <w:rPr>
                <w:rFonts w:ascii="宋体" w:hAnsi="宋体" w:cs="Times New Roman"/>
                <w:sz w:val="21"/>
                <w:szCs w:val="21"/>
              </w:rPr>
              <w:t xml:space="preserve">3.及时、高质量完成各项表格（月工作汇报、维修台账、人员出勤排班表、设施设备安全运行表等）。</w:t>
            </w:r>
            <w:r/>
          </w:p>
          <w:p>
            <w:pPr>
              <w:ind w:left="0"/>
              <w:jc w:val="left"/>
              <w:rPr>
                <w:rFonts w:ascii="宋体" w:hAnsi="宋体" w:cs="Times New Roman"/>
                <w:sz w:val="21"/>
                <w:szCs w:val="21"/>
              </w:rPr>
            </w:pPr>
            <w:r>
              <w:rPr>
                <w:rFonts w:ascii="宋体" w:hAnsi="宋体" w:cs="Times New Roman"/>
                <w:sz w:val="21"/>
                <w:szCs w:val="21"/>
              </w:rPr>
              <w:t xml:space="preserve">4.严格管理第三方后勤服务单位，坚持质量为上原则，秉公办事。</w:t>
            </w:r>
            <w:r/>
          </w:p>
          <w:p>
            <w:pPr>
              <w:ind w:left="0"/>
              <w:jc w:val="left"/>
              <w:rPr>
                <w:rFonts w:ascii="宋体" w:hAnsi="宋体" w:cs="Times New Roman"/>
                <w:sz w:val="21"/>
                <w:szCs w:val="21"/>
              </w:rPr>
            </w:pPr>
            <w:r>
              <w:rPr>
                <w:rFonts w:ascii="宋体" w:hAnsi="宋体" w:cs="Times New Roman"/>
                <w:sz w:val="21"/>
                <w:szCs w:val="21"/>
              </w:rPr>
              <w:t xml:space="preserve">5.严格规范对食堂小卖部进行管理，做到索证齐全、留样检查及时，无安全隐患。</w:t>
            </w:r>
            <w:r/>
          </w:p>
          <w:p>
            <w:pPr>
              <w:ind w:left="0"/>
              <w:jc w:val="left"/>
              <w:rPr>
                <w:rFonts w:ascii="宋体" w:hAnsi="宋体" w:cs="Times New Roman"/>
                <w:sz w:val="21"/>
                <w:szCs w:val="21"/>
              </w:rPr>
            </w:pPr>
            <w:r>
              <w:rPr>
                <w:rFonts w:ascii="宋体" w:hAnsi="宋体" w:cs="Times New Roman"/>
                <w:sz w:val="21"/>
                <w:szCs w:val="21"/>
              </w:rPr>
              <w:t xml:space="preserve">6.物业所有人员不得从事任何对外废品回收事务，做好垃圾回收工作，台账及时准确完整。</w:t>
            </w:r>
            <w:r/>
          </w:p>
          <w:p>
            <w:pPr>
              <w:ind w:left="0"/>
              <w:jc w:val="left"/>
              <w:rPr>
                <w:rFonts w:ascii="宋体" w:hAnsi="宋体" w:cs="Times New Roman"/>
                <w:sz w:val="21"/>
                <w:szCs w:val="21"/>
              </w:rPr>
            </w:pPr>
            <w:r>
              <w:rPr>
                <w:rFonts w:ascii="宋体" w:hAnsi="宋体" w:cs="Times New Roman"/>
                <w:sz w:val="21"/>
                <w:szCs w:val="21"/>
              </w:rPr>
              <w:t xml:space="preserve">7.做好保密工作，严禁外泄中心重要信息。</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安保</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1.强化安全责任意识，严格工作纪律，确保无安全事件发生。</w:t>
            </w:r>
            <w:r/>
          </w:p>
          <w:p>
            <w:pPr>
              <w:ind w:left="0"/>
              <w:jc w:val="left"/>
              <w:rPr>
                <w:rFonts w:ascii="宋体" w:hAnsi="宋体" w:cs="Times New Roman"/>
                <w:sz w:val="21"/>
                <w:szCs w:val="21"/>
              </w:rPr>
            </w:pPr>
            <w:r>
              <w:rPr>
                <w:rFonts w:ascii="宋体" w:hAnsi="宋体" w:cs="Times New Roman"/>
                <w:sz w:val="21"/>
                <w:szCs w:val="21"/>
              </w:rPr>
              <w:t xml:space="preserve">2.门岗严格执行问询、登记、领牌手续，出门异常情况临检工作。</w:t>
            </w:r>
            <w:r/>
          </w:p>
          <w:p>
            <w:pPr>
              <w:ind w:left="0"/>
              <w:jc w:val="left"/>
              <w:rPr>
                <w:rFonts w:ascii="宋体" w:hAnsi="宋体" w:cs="Times New Roman"/>
                <w:sz w:val="21"/>
                <w:szCs w:val="21"/>
              </w:rPr>
            </w:pPr>
            <w:r>
              <w:rPr>
                <w:rFonts w:ascii="宋体" w:hAnsi="宋体" w:cs="Times New Roman"/>
                <w:sz w:val="21"/>
                <w:szCs w:val="21"/>
              </w:rPr>
              <w:t xml:space="preserve">3.培训期间加强楼层的巡视力度，维护好上下课楼梯及电梯的秩序，确保楼层安全有序。</w:t>
            </w:r>
            <w:r/>
          </w:p>
          <w:p>
            <w:pPr>
              <w:ind w:left="0"/>
              <w:jc w:val="left"/>
              <w:rPr>
                <w:rFonts w:ascii="宋体" w:hAnsi="宋体" w:cs="Times New Roman"/>
                <w:sz w:val="21"/>
                <w:szCs w:val="21"/>
              </w:rPr>
            </w:pPr>
            <w:r>
              <w:rPr>
                <w:rFonts w:ascii="宋体" w:hAnsi="宋体" w:cs="Times New Roman"/>
                <w:sz w:val="21"/>
                <w:szCs w:val="21"/>
              </w:rPr>
              <w:t xml:space="preserve">4.及时排查、排除潜在的安全隐患，及时、规范、有效地处置各类突发安全事件。</w:t>
            </w:r>
            <w:r/>
          </w:p>
          <w:p>
            <w:pPr>
              <w:ind w:left="0"/>
              <w:jc w:val="left"/>
              <w:rPr>
                <w:rFonts w:ascii="宋体" w:hAnsi="宋体" w:cs="Times New Roman"/>
                <w:sz w:val="21"/>
                <w:szCs w:val="21"/>
              </w:rPr>
            </w:pPr>
            <w:r>
              <w:rPr>
                <w:rFonts w:ascii="宋体" w:hAnsi="宋体" w:cs="Times New Roman"/>
                <w:sz w:val="21"/>
                <w:szCs w:val="21"/>
              </w:rPr>
              <w:t xml:space="preserve">5.所有安保须掌握基本消防知识及灭火器材的使用技能，熟悉场地消防器材和疏散出口位置，中心紧急逃生疏散方法</w:t>
            </w:r>
            <w:r/>
          </w:p>
          <w:p>
            <w:pPr>
              <w:ind w:left="0"/>
              <w:jc w:val="left"/>
              <w:rPr>
                <w:rFonts w:ascii="宋体" w:hAnsi="宋体" w:cs="Times New Roman"/>
                <w:sz w:val="21"/>
                <w:szCs w:val="21"/>
              </w:rPr>
            </w:pPr>
            <w:r>
              <w:rPr>
                <w:rFonts w:ascii="宋体" w:hAnsi="宋体" w:cs="Times New Roman"/>
                <w:sz w:val="21"/>
                <w:szCs w:val="21"/>
              </w:rPr>
              <w:t xml:space="preserve">6.正确规范疏导交通，维护好交通秩序，杜杜绝场内车辆乱停乱放；查核过夜车辆；严格执行车辆收费，严禁私自放行，贪污收费款。</w:t>
            </w:r>
            <w:r/>
          </w:p>
          <w:p>
            <w:pPr>
              <w:ind w:left="0"/>
              <w:jc w:val="left"/>
              <w:rPr>
                <w:rFonts w:ascii="宋体" w:hAnsi="宋体" w:cs="Times New Roman"/>
                <w:sz w:val="21"/>
                <w:szCs w:val="21"/>
              </w:rPr>
            </w:pPr>
            <w:r>
              <w:rPr>
                <w:rFonts w:ascii="宋体" w:hAnsi="宋体" w:cs="Times New Roman"/>
                <w:sz w:val="21"/>
                <w:szCs w:val="21"/>
              </w:rPr>
              <w:t xml:space="preserve">7.严格执行打点工作，打点记录完备，专人保管。严禁漏打、更改。</w:t>
            </w:r>
            <w:r/>
          </w:p>
          <w:p>
            <w:pPr>
              <w:ind w:left="0"/>
              <w:jc w:val="left"/>
              <w:rPr>
                <w:rFonts w:ascii="宋体" w:hAnsi="宋体" w:cs="Times New Roman"/>
                <w:sz w:val="21"/>
                <w:szCs w:val="21"/>
              </w:rPr>
            </w:pPr>
            <w:r>
              <w:rPr>
                <w:rFonts w:ascii="宋体" w:hAnsi="宋体" w:cs="Times New Roman"/>
                <w:sz w:val="21"/>
                <w:szCs w:val="21"/>
              </w:rPr>
              <w:t xml:space="preserve">8.严格执行消控室安全相关规定，消控室非工作人员严禁进入，做好监控巡视工作，保持报警系统畅通。非权限人员不得查看监控记录，无警方手续不得拷贝监控资料。</w:t>
            </w:r>
            <w:r/>
          </w:p>
          <w:p>
            <w:pPr>
              <w:ind w:left="0"/>
              <w:jc w:val="left"/>
              <w:rPr>
                <w:rFonts w:ascii="宋体" w:hAnsi="宋体" w:cs="Times New Roman"/>
                <w:sz w:val="21"/>
                <w:szCs w:val="21"/>
              </w:rPr>
            </w:pPr>
            <w:r>
              <w:rPr>
                <w:rFonts w:ascii="宋体" w:hAnsi="宋体" w:cs="Times New Roman"/>
                <w:sz w:val="21"/>
                <w:szCs w:val="21"/>
              </w:rPr>
              <w:t xml:space="preserve">9.做好货品、快递、信件等的交接工作，交接有手续，不得私自扣留，拆看等。</w:t>
            </w:r>
            <w:r/>
          </w:p>
          <w:p>
            <w:pPr>
              <w:ind w:left="0"/>
              <w:jc w:val="left"/>
              <w:rPr>
                <w:rFonts w:ascii="宋体" w:hAnsi="宋体" w:cs="Times New Roman"/>
                <w:sz w:val="21"/>
                <w:szCs w:val="21"/>
              </w:rPr>
            </w:pPr>
            <w:r>
              <w:rPr>
                <w:rFonts w:ascii="宋体" w:hAnsi="宋体" w:cs="Times New Roman"/>
                <w:sz w:val="21"/>
                <w:szCs w:val="21"/>
              </w:rPr>
              <w:t xml:space="preserve">10.做好拜访人员、外卖员、快递员、施工人员等外来人员的管理，严禁非许可对象进入大楼内。</w:t>
            </w:r>
            <w:r/>
          </w:p>
          <w:p>
            <w:pPr>
              <w:ind w:left="0"/>
              <w:jc w:val="left"/>
              <w:rPr>
                <w:rFonts w:ascii="宋体" w:hAnsi="宋体" w:cs="Times New Roman"/>
                <w:sz w:val="21"/>
                <w:szCs w:val="21"/>
              </w:rPr>
            </w:pPr>
            <w:r>
              <w:rPr>
                <w:rFonts w:ascii="宋体" w:hAnsi="宋体" w:cs="Times New Roman"/>
                <w:sz w:val="21"/>
                <w:szCs w:val="21"/>
              </w:rPr>
              <w:t xml:space="preserve">11.负责场地内吸烟行为管理，严禁任何人员在中心区域吸烟。</w:t>
            </w:r>
            <w:r/>
          </w:p>
          <w:p>
            <w:pPr>
              <w:ind w:left="0"/>
              <w:jc w:val="left"/>
              <w:rPr>
                <w:rFonts w:ascii="宋体" w:hAnsi="宋体" w:cs="Times New Roman"/>
                <w:sz w:val="21"/>
                <w:szCs w:val="21"/>
              </w:rPr>
            </w:pPr>
            <w:r>
              <w:rPr>
                <w:rFonts w:ascii="宋体" w:hAnsi="宋体" w:cs="Times New Roman"/>
                <w:sz w:val="21"/>
                <w:szCs w:val="21"/>
              </w:rPr>
              <w:t xml:space="preserve">12.非工作期间不得逗留中心，不得滞留亲朋好友在中心区域参观、拜访等。</w:t>
            </w:r>
            <w:r/>
          </w:p>
          <w:p>
            <w:pPr>
              <w:ind w:left="0"/>
              <w:jc w:val="left"/>
              <w:rPr>
                <w:rFonts w:ascii="宋体" w:hAnsi="宋体" w:cs="Times New Roman"/>
                <w:sz w:val="21"/>
                <w:szCs w:val="21"/>
              </w:rPr>
            </w:pPr>
            <w:r>
              <w:rPr>
                <w:rFonts w:ascii="宋体" w:hAnsi="宋体" w:cs="Times New Roman"/>
                <w:sz w:val="21"/>
                <w:szCs w:val="21"/>
              </w:rPr>
              <w:t xml:space="preserve">13.认真完成中心交办的其它工作。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保洁</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1.合理分工，确保中心区域内的日常环境整洁，及时清理清运垃圾。</w:t>
            </w:r>
            <w:r/>
          </w:p>
          <w:p>
            <w:pPr>
              <w:ind w:left="0"/>
              <w:jc w:val="left"/>
              <w:rPr>
                <w:rFonts w:ascii="宋体" w:hAnsi="宋体" w:cs="Times New Roman"/>
                <w:sz w:val="21"/>
                <w:szCs w:val="21"/>
              </w:rPr>
            </w:pPr>
            <w:r>
              <w:rPr>
                <w:rFonts w:ascii="宋体" w:hAnsi="宋体" w:cs="Times New Roman"/>
                <w:sz w:val="21"/>
                <w:szCs w:val="21"/>
              </w:rPr>
              <w:t xml:space="preserve">2.做好防滑标识竖立处理。</w:t>
            </w:r>
            <w:r/>
          </w:p>
          <w:p>
            <w:pPr>
              <w:ind w:left="0"/>
              <w:jc w:val="left"/>
              <w:rPr>
                <w:rFonts w:ascii="宋体" w:hAnsi="宋体" w:cs="Times New Roman"/>
                <w:sz w:val="21"/>
                <w:szCs w:val="21"/>
              </w:rPr>
            </w:pPr>
            <w:r>
              <w:rPr>
                <w:rFonts w:ascii="宋体" w:hAnsi="宋体" w:cs="Times New Roman"/>
                <w:sz w:val="21"/>
                <w:szCs w:val="21"/>
              </w:rPr>
              <w:t xml:space="preserve">3.培训期间加强保洁工作力度，及时打扫教室，确保培训环境整洁。</w:t>
            </w:r>
            <w:r/>
          </w:p>
          <w:p>
            <w:pPr>
              <w:ind w:left="0"/>
              <w:jc w:val="left"/>
              <w:rPr>
                <w:rFonts w:ascii="宋体" w:hAnsi="宋体" w:cs="Times New Roman"/>
                <w:sz w:val="21"/>
                <w:szCs w:val="21"/>
              </w:rPr>
            </w:pPr>
            <w:r>
              <w:rPr>
                <w:rFonts w:ascii="宋体" w:hAnsi="宋体" w:cs="Times New Roman"/>
                <w:sz w:val="21"/>
                <w:szCs w:val="21"/>
              </w:rPr>
              <w:t xml:space="preserve">4.严格管理室内绿植、地坪保养、外墙清洗、室外绿化等第三方后勤服务单位，确保维保设施安全运行，秉公办事。</w:t>
            </w:r>
            <w:r/>
          </w:p>
          <w:p>
            <w:pPr>
              <w:ind w:left="0"/>
              <w:jc w:val="left"/>
              <w:rPr>
                <w:rFonts w:ascii="宋体" w:hAnsi="宋体" w:cs="Times New Roman"/>
                <w:sz w:val="21"/>
                <w:szCs w:val="21"/>
              </w:rPr>
            </w:pPr>
            <w:r>
              <w:rPr>
                <w:rFonts w:ascii="宋体" w:hAnsi="宋体" w:cs="Times New Roman"/>
                <w:sz w:val="21"/>
                <w:szCs w:val="21"/>
              </w:rPr>
              <w:t xml:space="preserve">5.认真完成中心交办的其它工作。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维修</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1.确保中心大楼机电设施设备安全运行，责任到人。</w:t>
            </w:r>
            <w:r/>
          </w:p>
          <w:p>
            <w:pPr>
              <w:ind w:left="0"/>
              <w:jc w:val="left"/>
              <w:rPr>
                <w:rFonts w:ascii="宋体" w:hAnsi="宋体" w:cs="Times New Roman"/>
                <w:sz w:val="21"/>
                <w:szCs w:val="21"/>
              </w:rPr>
            </w:pPr>
            <w:r>
              <w:rPr>
                <w:rFonts w:ascii="宋体" w:hAnsi="宋体" w:cs="Times New Roman"/>
                <w:sz w:val="21"/>
                <w:szCs w:val="21"/>
              </w:rPr>
              <w:t xml:space="preserve">2.做好室内通风、消毒、设施设备巡检工作，记录表格规范齐全。严格执行教室送关电、空调使用规定。</w:t>
            </w:r>
            <w:r/>
          </w:p>
          <w:p>
            <w:pPr>
              <w:ind w:left="0"/>
              <w:jc w:val="left"/>
              <w:rPr>
                <w:rFonts w:ascii="宋体" w:hAnsi="宋体" w:cs="Times New Roman"/>
                <w:sz w:val="21"/>
                <w:szCs w:val="21"/>
              </w:rPr>
            </w:pPr>
            <w:r>
              <w:rPr>
                <w:rFonts w:ascii="宋体" w:hAnsi="宋体" w:cs="Times New Roman"/>
                <w:sz w:val="21"/>
                <w:szCs w:val="21"/>
              </w:rPr>
              <w:t xml:space="preserve">3.做好各施工单位的管理，施工前须签订施工申请单及安全协议书，查验施工人员资质，确保安全生产。</w:t>
            </w:r>
            <w:r/>
          </w:p>
          <w:p>
            <w:pPr>
              <w:ind w:left="0"/>
              <w:jc w:val="left"/>
              <w:rPr>
                <w:rFonts w:ascii="宋体" w:hAnsi="宋体" w:cs="Times New Roman"/>
                <w:sz w:val="21"/>
                <w:szCs w:val="21"/>
              </w:rPr>
            </w:pPr>
            <w:r>
              <w:rPr>
                <w:rFonts w:ascii="宋体" w:hAnsi="宋体" w:cs="Times New Roman"/>
                <w:sz w:val="21"/>
                <w:szCs w:val="21"/>
              </w:rPr>
              <w:t xml:space="preserve">4.严格管理智能化、消防、空调、舞台设施、热水炉、水箱清洗检测、电梯、燃气等第三方维保服务单位工作，确保维保设施安全运行，秉公办事。</w:t>
            </w:r>
            <w:r/>
          </w:p>
          <w:p>
            <w:pPr>
              <w:ind w:left="0"/>
              <w:jc w:val="left"/>
              <w:rPr>
                <w:rFonts w:ascii="宋体" w:hAnsi="宋体" w:cs="Times New Roman"/>
                <w:sz w:val="21"/>
                <w:szCs w:val="21"/>
              </w:rPr>
            </w:pPr>
            <w:r>
              <w:rPr>
                <w:rFonts w:ascii="宋体" w:hAnsi="宋体" w:cs="Times New Roman"/>
                <w:sz w:val="21"/>
                <w:szCs w:val="21"/>
              </w:rPr>
              <w:t xml:space="preserve">5.严格执行维修物料申请领用手续及旧件返回规定，物料使用人及监督人执行到位，杜绝浪费，严禁私自扣拿。</w:t>
            </w:r>
            <w:r/>
          </w:p>
          <w:p>
            <w:pPr>
              <w:ind w:left="0"/>
              <w:jc w:val="left"/>
              <w:rPr>
                <w:rFonts w:ascii="宋体" w:hAnsi="宋体" w:cs="Times New Roman"/>
                <w:sz w:val="21"/>
                <w:szCs w:val="21"/>
              </w:rPr>
            </w:pPr>
            <w:r>
              <w:rPr>
                <w:rFonts w:ascii="宋体" w:hAnsi="宋体" w:cs="Times New Roman"/>
                <w:sz w:val="21"/>
                <w:szCs w:val="21"/>
              </w:rPr>
              <w:t xml:space="preserve">6.做好培训报名及开班、重大节假日、重大活动前的安全检查工作，及时排查、排除潜在的安全隐患。重大活动时，专人保障。</w:t>
            </w:r>
            <w:r/>
          </w:p>
          <w:p>
            <w:pPr>
              <w:ind w:left="0"/>
              <w:jc w:val="left"/>
              <w:rPr>
                <w:rFonts w:ascii="宋体" w:hAnsi="宋体" w:cs="Times New Roman"/>
                <w:sz w:val="21"/>
                <w:szCs w:val="21"/>
              </w:rPr>
            </w:pPr>
            <w:r>
              <w:rPr>
                <w:rFonts w:ascii="宋体" w:hAnsi="宋体" w:cs="Times New Roman"/>
                <w:sz w:val="21"/>
                <w:szCs w:val="21"/>
              </w:rPr>
              <w:t xml:space="preserve">7.树立节约意识，杜绝常开水常开电行为。</w:t>
            </w:r>
            <w:r/>
          </w:p>
          <w:p>
            <w:pPr>
              <w:ind w:left="0"/>
              <w:jc w:val="left"/>
              <w:rPr>
                <w:rFonts w:ascii="宋体" w:hAnsi="宋体" w:cs="Times New Roman"/>
                <w:sz w:val="21"/>
                <w:szCs w:val="21"/>
              </w:rPr>
            </w:pPr>
            <w:r>
              <w:rPr>
                <w:rFonts w:ascii="宋体" w:hAnsi="宋体" w:cs="Times New Roman"/>
                <w:sz w:val="21"/>
                <w:szCs w:val="21"/>
              </w:rPr>
              <w:t xml:space="preserve">8.加强电气安全管理，定期排查排除各类不安全的用电行为。</w:t>
            </w:r>
            <w:r/>
          </w:p>
          <w:p>
            <w:pPr>
              <w:ind w:left="0"/>
              <w:jc w:val="left"/>
              <w:rPr>
                <w:rFonts w:ascii="宋体" w:hAnsi="宋体" w:cs="Times New Roman"/>
                <w:sz w:val="21"/>
                <w:szCs w:val="21"/>
              </w:rPr>
            </w:pPr>
            <w:r>
              <w:rPr>
                <w:rFonts w:ascii="宋体" w:hAnsi="宋体" w:cs="Times New Roman"/>
                <w:sz w:val="21"/>
                <w:szCs w:val="21"/>
              </w:rPr>
              <w:t xml:space="preserve">9.认真完成中心交办的其它工作。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客服</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1.高标准做好参观接待会务工作，参观讲解规范、清晰；会务场地准备得当，物资准备充分，杜绝浪费。</w:t>
            </w:r>
            <w:r/>
          </w:p>
          <w:p>
            <w:pPr>
              <w:ind w:left="0"/>
              <w:jc w:val="left"/>
              <w:rPr>
                <w:rFonts w:ascii="宋体" w:hAnsi="宋体" w:cs="Times New Roman"/>
                <w:sz w:val="21"/>
                <w:szCs w:val="21"/>
              </w:rPr>
            </w:pPr>
            <w:r>
              <w:rPr>
                <w:rFonts w:ascii="宋体" w:hAnsi="宋体" w:cs="Times New Roman"/>
                <w:sz w:val="21"/>
                <w:szCs w:val="21"/>
              </w:rPr>
              <w:t xml:space="preserve">2.钥匙管理规范安全，钥匙标识清楚，不遗失无损坏；严格执行开门要求，严禁非许可的开门行为。</w:t>
            </w:r>
            <w:r/>
          </w:p>
          <w:p>
            <w:pPr>
              <w:ind w:left="0"/>
              <w:jc w:val="left"/>
              <w:rPr>
                <w:rFonts w:ascii="宋体" w:hAnsi="宋体" w:cs="Times New Roman"/>
                <w:sz w:val="21"/>
                <w:szCs w:val="21"/>
              </w:rPr>
            </w:pPr>
            <w:r>
              <w:rPr>
                <w:rFonts w:ascii="宋体" w:hAnsi="宋体" w:cs="Times New Roman"/>
                <w:sz w:val="21"/>
                <w:szCs w:val="21"/>
              </w:rPr>
              <w:t xml:space="preserve">3.保持咨询台岗位上不缺人。</w:t>
            </w:r>
            <w:r/>
          </w:p>
          <w:p>
            <w:pPr>
              <w:ind w:left="0"/>
              <w:jc w:val="left"/>
              <w:rPr>
                <w:rFonts w:ascii="宋体" w:hAnsi="宋体" w:cs="Times New Roman"/>
                <w:sz w:val="21"/>
                <w:szCs w:val="21"/>
              </w:rPr>
            </w:pPr>
            <w:r>
              <w:rPr>
                <w:rFonts w:ascii="宋体" w:hAnsi="宋体" w:cs="Times New Roman"/>
                <w:sz w:val="21"/>
                <w:szCs w:val="21"/>
              </w:rPr>
              <w:t xml:space="preserve">4.保持所负责场地保洁管理，确保场地环境整洁、物品整理到位。</w:t>
            </w:r>
            <w:r/>
          </w:p>
          <w:p>
            <w:pPr>
              <w:ind w:left="0"/>
              <w:jc w:val="left"/>
              <w:rPr>
                <w:rFonts w:ascii="宋体" w:hAnsi="宋体" w:cs="Times New Roman"/>
                <w:sz w:val="21"/>
                <w:szCs w:val="21"/>
              </w:rPr>
            </w:pPr>
            <w:r>
              <w:rPr>
                <w:rFonts w:ascii="宋体" w:hAnsi="宋体" w:cs="Times New Roman"/>
                <w:sz w:val="21"/>
                <w:szCs w:val="21"/>
              </w:rPr>
              <w:t xml:space="preserve">5.培训期间加强楼层的巡视力度，维护好上下课楼梯及电梯的秩序，确保楼层秩序稳定。</w:t>
            </w:r>
            <w:r/>
          </w:p>
          <w:p>
            <w:pPr>
              <w:ind w:left="0"/>
              <w:jc w:val="left"/>
              <w:rPr>
                <w:rFonts w:ascii="宋体" w:hAnsi="宋体" w:cs="Times New Roman"/>
                <w:sz w:val="21"/>
                <w:szCs w:val="21"/>
              </w:rPr>
            </w:pPr>
            <w:r>
              <w:rPr>
                <w:rFonts w:ascii="宋体" w:hAnsi="宋体" w:cs="Times New Roman"/>
                <w:sz w:val="21"/>
                <w:szCs w:val="21"/>
              </w:rPr>
              <w:t xml:space="preserve">6.积极主动学习了解中心最新精神，热情服务市民。</w:t>
            </w:r>
            <w:r/>
          </w:p>
          <w:p>
            <w:pPr>
              <w:ind w:left="0"/>
              <w:jc w:val="left"/>
              <w:rPr>
                <w:rFonts w:ascii="宋体" w:hAnsi="宋体" w:cs="Times New Roman"/>
                <w:sz w:val="21"/>
                <w:szCs w:val="21"/>
              </w:rPr>
            </w:pPr>
            <w:r>
              <w:rPr>
                <w:rFonts w:ascii="宋体" w:hAnsi="宋体" w:cs="Times New Roman"/>
                <w:sz w:val="21"/>
                <w:szCs w:val="21"/>
              </w:rPr>
              <w:t xml:space="preserve">7.认真完成中心交办的其它工作。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354"/>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工作考核</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做好中心事业的各项物业服务保障工作，确保中心办公、培训、活动及接待等工作顺利开展，无差错。</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left"/>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342"/>
        </w:trPr>
        <w:tc>
          <w:tcPr>
            <w:gridSpan w:val="3"/>
            <w:tcBorders>
              <w:top w:val="single" w:color="auto" w:sz="4" w:space="0"/>
              <w:left w:val="single" w:color="auto" w:sz="4" w:space="0"/>
              <w:bottom w:val="single" w:color="auto" w:sz="4" w:space="0"/>
              <w:right w:val="single" w:color="auto" w:sz="4" w:space="0"/>
            </w:tcBorders>
            <w:tcW w:w="6952" w:type="dxa"/>
            <w:vAlign w:val="center"/>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rPr>
          <w:rFonts w:ascii="宋体" w:hAnsi="宋体"/>
          <w:b/>
          <w:sz w:val="21"/>
          <w:szCs w:val="21"/>
        </w:rPr>
      </w:pPr>
      <w:r>
        <w:rPr>
          <w:rFonts w:hint="eastAsia" w:ascii="Times New Roman" w:hAnsi="Times New Roman" w:cs="Times New Roman"/>
          <w:b/>
          <w:sz w:val="21"/>
          <w:szCs w:val="21"/>
        </w:rPr>
        <w:t xml:space="preserve">备注：每季度支付金额根据考核分值支付相应款项，满分则按合同全额支付本期款项，每扣</w:t>
      </w:r>
      <w:r>
        <w:rPr>
          <w:rFonts w:hint="eastAsia" w:ascii="Times New Roman" w:hAnsi="Times New Roman" w:cs="Times New Roman"/>
          <w:b/>
          <w:sz w:val="21"/>
          <w:szCs w:val="21"/>
        </w:rPr>
        <w:t xml:space="preserve">1</w:t>
      </w:r>
      <w:r>
        <w:rPr>
          <w:rFonts w:hint="eastAsia" w:ascii="Times New Roman" w:hAnsi="Times New Roman" w:cs="Times New Roman"/>
          <w:b/>
          <w:sz w:val="21"/>
          <w:szCs w:val="21"/>
        </w:rPr>
        <w:t xml:space="preserve">分则等比例扣除相对应的本期款项。</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5"/>
        <w:ind w:firstLine="0"/>
        <w:spacing w:line="240" w:lineRule="auto"/>
        <w:rPr>
          <w:rFonts w:ascii="宋体" w:hAnsi="宋体"/>
          <w:color w:val="000000"/>
        </w:rPr>
      </w:pPr>
      <w:r>
        <w:rPr>
          <w:rFonts w:hint="eastAsia" w:ascii="宋体" w:hAnsi="宋体"/>
          <w:b/>
          <w:color w:val="000000"/>
        </w:rPr>
        <w:t xml:space="preserve">备注：</w:t>
      </w:r>
      <w:bookmarkStart w:id="90"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0"/>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space"/>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lvlOverride w:ilvl="0">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basedOn w:val="1015"/>
    <w:link w:val="1006"/>
    <w:uiPriority w:val="9"/>
    <w:rPr>
      <w:rFonts w:ascii="Arial" w:hAnsi="Arial" w:eastAsia="Arial" w:cs="Arial"/>
      <w:sz w:val="40"/>
      <w:szCs w:val="40"/>
    </w:rPr>
  </w:style>
  <w:style w:type="character" w:styleId="858">
    <w:name w:val="Heading 2 Char"/>
    <w:basedOn w:val="1015"/>
    <w:link w:val="1007"/>
    <w:uiPriority w:val="9"/>
    <w:rPr>
      <w:rFonts w:ascii="Arial" w:hAnsi="Arial" w:eastAsia="Arial" w:cs="Arial"/>
      <w:sz w:val="34"/>
    </w:rPr>
  </w:style>
  <w:style w:type="character" w:styleId="859">
    <w:name w:val="Heading 3 Char"/>
    <w:basedOn w:val="1015"/>
    <w:link w:val="1008"/>
    <w:uiPriority w:val="9"/>
    <w:rPr>
      <w:rFonts w:ascii="Arial" w:hAnsi="Arial" w:eastAsia="Arial" w:cs="Arial"/>
      <w:sz w:val="30"/>
      <w:szCs w:val="30"/>
    </w:rPr>
  </w:style>
  <w:style w:type="character" w:styleId="860">
    <w:name w:val="Heading 4 Char"/>
    <w:basedOn w:val="1015"/>
    <w:link w:val="1009"/>
    <w:uiPriority w:val="9"/>
    <w:rPr>
      <w:rFonts w:ascii="Arial" w:hAnsi="Arial" w:eastAsia="Arial" w:cs="Arial"/>
      <w:b/>
      <w:bCs/>
      <w:sz w:val="26"/>
      <w:szCs w:val="26"/>
    </w:rPr>
  </w:style>
  <w:style w:type="character" w:styleId="861">
    <w:name w:val="Heading 5 Char"/>
    <w:basedOn w:val="1015"/>
    <w:link w:val="1010"/>
    <w:uiPriority w:val="9"/>
    <w:rPr>
      <w:rFonts w:ascii="Arial" w:hAnsi="Arial" w:eastAsia="Arial" w:cs="Arial"/>
      <w:b/>
      <w:bCs/>
      <w:sz w:val="24"/>
      <w:szCs w:val="24"/>
    </w:rPr>
  </w:style>
  <w:style w:type="character" w:styleId="862">
    <w:name w:val="Heading 6 Char"/>
    <w:basedOn w:val="1015"/>
    <w:link w:val="1011"/>
    <w:uiPriority w:val="9"/>
    <w:rPr>
      <w:rFonts w:ascii="Arial" w:hAnsi="Arial" w:eastAsia="Arial" w:cs="Arial"/>
      <w:b/>
      <w:bCs/>
      <w:sz w:val="22"/>
      <w:szCs w:val="22"/>
    </w:rPr>
  </w:style>
  <w:style w:type="character" w:styleId="863">
    <w:name w:val="Heading 7 Char"/>
    <w:basedOn w:val="1015"/>
    <w:link w:val="1012"/>
    <w:uiPriority w:val="9"/>
    <w:rPr>
      <w:rFonts w:ascii="Arial" w:hAnsi="Arial" w:eastAsia="Arial" w:cs="Arial"/>
      <w:b/>
      <w:bCs/>
      <w:i/>
      <w:iCs/>
      <w:sz w:val="22"/>
      <w:szCs w:val="22"/>
    </w:rPr>
  </w:style>
  <w:style w:type="character" w:styleId="864">
    <w:name w:val="Heading 8 Char"/>
    <w:basedOn w:val="1015"/>
    <w:link w:val="1013"/>
    <w:uiPriority w:val="9"/>
    <w:rPr>
      <w:rFonts w:ascii="Arial" w:hAnsi="Arial" w:eastAsia="Arial" w:cs="Arial"/>
      <w:i/>
      <w:iCs/>
      <w:sz w:val="22"/>
      <w:szCs w:val="22"/>
    </w:rPr>
  </w:style>
  <w:style w:type="character" w:styleId="865">
    <w:name w:val="Heading 9 Char"/>
    <w:basedOn w:val="1015"/>
    <w:link w:val="1014"/>
    <w:uiPriority w:val="9"/>
    <w:rPr>
      <w:rFonts w:ascii="Arial" w:hAnsi="Arial" w:eastAsia="Arial" w:cs="Arial"/>
      <w:i/>
      <w:iCs/>
      <w:sz w:val="21"/>
      <w:szCs w:val="21"/>
    </w:rPr>
  </w:style>
  <w:style w:type="paragraph" w:styleId="866">
    <w:name w:val="No Spacing"/>
    <w:uiPriority w:val="1"/>
    <w:qFormat/>
    <w:pPr>
      <w:spacing w:before="0" w:after="0" w:line="240" w:lineRule="auto"/>
    </w:pPr>
  </w:style>
  <w:style w:type="paragraph" w:styleId="867">
    <w:name w:val="Title"/>
    <w:basedOn w:val="1005"/>
    <w:next w:val="1005"/>
    <w:link w:val="868"/>
    <w:uiPriority w:val="10"/>
    <w:qFormat/>
    <w:pPr>
      <w:contextualSpacing/>
      <w:spacing w:before="300" w:after="200"/>
    </w:pPr>
    <w:rPr>
      <w:sz w:val="48"/>
      <w:szCs w:val="48"/>
    </w:rPr>
  </w:style>
  <w:style w:type="character" w:styleId="868">
    <w:name w:val="Title Char"/>
    <w:basedOn w:val="1015"/>
    <w:link w:val="867"/>
    <w:uiPriority w:val="10"/>
    <w:rPr>
      <w:sz w:val="48"/>
      <w:szCs w:val="48"/>
    </w:rPr>
  </w:style>
  <w:style w:type="character" w:styleId="869">
    <w:name w:val="Subtitle Char"/>
    <w:basedOn w:val="1015"/>
    <w:link w:val="1052"/>
    <w:uiPriority w:val="11"/>
    <w:rPr>
      <w:sz w:val="24"/>
      <w:szCs w:val="24"/>
    </w:rPr>
  </w:style>
  <w:style w:type="character" w:styleId="870">
    <w:name w:val="Quote Char"/>
    <w:link w:val="1257"/>
    <w:uiPriority w:val="29"/>
    <w:rPr>
      <w:i/>
    </w:rPr>
  </w:style>
  <w:style w:type="character" w:styleId="871">
    <w:name w:val="Intense Quote Char"/>
    <w:link w:val="1383"/>
    <w:uiPriority w:val="30"/>
    <w:rPr>
      <w:i/>
    </w:rPr>
  </w:style>
  <w:style w:type="character" w:styleId="872">
    <w:name w:val="Header Char"/>
    <w:basedOn w:val="1015"/>
    <w:link w:val="1050"/>
    <w:uiPriority w:val="99"/>
  </w:style>
  <w:style w:type="character" w:styleId="873">
    <w:name w:val="Footer Char"/>
    <w:basedOn w:val="1015"/>
    <w:link w:val="1048"/>
    <w:uiPriority w:val="99"/>
  </w:style>
  <w:style w:type="character" w:styleId="874">
    <w:name w:val="Caption Char"/>
    <w:basedOn w:val="1025"/>
    <w:link w:val="1048"/>
    <w:uiPriority w:val="99"/>
  </w:style>
  <w:style w:type="table" w:styleId="875">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Footnote Text Char"/>
    <w:link w:val="1055"/>
    <w:uiPriority w:val="99"/>
    <w:rPr>
      <w:sz w:val="18"/>
    </w:rPr>
  </w:style>
  <w:style w:type="character" w:styleId="1001">
    <w:name w:val="Endnote Text Char"/>
    <w:link w:val="1045"/>
    <w:uiPriority w:val="99"/>
    <w:rPr>
      <w:sz w:val="20"/>
    </w:rPr>
  </w:style>
  <w:style w:type="character" w:styleId="1002">
    <w:name w:val="endnote reference"/>
    <w:basedOn w:val="1015"/>
    <w:uiPriority w:val="99"/>
    <w:semiHidden/>
    <w:unhideWhenUsed/>
    <w:rPr>
      <w:vertAlign w:val="superscript"/>
    </w:r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8"/>
    <w:qFormat/>
    <w:pPr>
      <w:ind w:left="1024"/>
      <w:jc w:val="both"/>
    </w:pPr>
    <w:rPr>
      <w:rFonts w:ascii="Calibri" w:hAnsi="Calibri"/>
    </w:rPr>
  </w:style>
  <w:style w:type="paragraph" w:styleId="1006">
    <w:name w:val="Heading 1"/>
    <w:basedOn w:val="1005"/>
    <w:next w:val="1005"/>
    <w:qFormat/>
    <w:pPr>
      <w:ind w:left="432" w:firstLine="18"/>
      <w:spacing w:before="340" w:after="330" w:line="578" w:lineRule="auto"/>
      <w:outlineLvl w:val="0"/>
    </w:pPr>
  </w:style>
  <w:style w:type="paragraph" w:styleId="1007">
    <w:name w:val="Heading 2"/>
    <w:basedOn w:val="1005"/>
    <w:next w:val="1005"/>
    <w:qFormat/>
    <w:pPr>
      <w:ind w:left="576" w:firstLine="24"/>
      <w:spacing w:before="260" w:after="260" w:line="416" w:lineRule="auto"/>
      <w:outlineLvl w:val="1"/>
    </w:pPr>
    <w:rPr>
      <w:rFonts w:ascii="Times New Roman" w:hAnsi="Times New Roman" w:cs="Times New Roman"/>
    </w:rPr>
  </w:style>
  <w:style w:type="paragraph" w:styleId="1008">
    <w:name w:val="Heading 3"/>
    <w:basedOn w:val="1005"/>
    <w:next w:val="1019"/>
    <w:qFormat/>
    <w:pPr>
      <w:ind w:left="720"/>
      <w:spacing w:before="260" w:after="260" w:line="416" w:lineRule="auto"/>
      <w:outlineLvl w:val="2"/>
    </w:pPr>
    <w:rPr>
      <w:rFonts w:ascii="Times New Roman" w:hAnsi="Times New Roman" w:cs="Times New Roman"/>
    </w:rPr>
  </w:style>
  <w:style w:type="paragraph" w:styleId="1009">
    <w:name w:val="Heading 4"/>
    <w:basedOn w:val="1006"/>
    <w:next w:val="1005"/>
    <w:qFormat/>
    <w:pPr>
      <w:ind w:left="864" w:firstLine="24"/>
      <w:spacing w:before="280" w:after="290" w:line="376" w:lineRule="auto"/>
      <w:outlineLvl w:val="3"/>
    </w:pPr>
    <w:rPr>
      <w:rFonts w:ascii="Times New Roman" w:hAnsi="Times New Roman" w:cs="Times New Roman"/>
    </w:rPr>
  </w:style>
  <w:style w:type="paragraph" w:styleId="1010">
    <w:name w:val="Heading 5"/>
    <w:basedOn w:val="1006"/>
    <w:next w:val="1005"/>
    <w:qFormat/>
    <w:pPr>
      <w:ind w:left="1008"/>
      <w:spacing w:before="280" w:after="290" w:line="376" w:lineRule="auto"/>
      <w:outlineLvl w:val="4"/>
    </w:pPr>
    <w:rPr>
      <w:rFonts w:ascii="Times New Roman" w:hAnsi="Times New Roman" w:cs="Times New Roman"/>
    </w:rPr>
  </w:style>
  <w:style w:type="paragraph" w:styleId="1011">
    <w:name w:val="Heading 6"/>
    <w:basedOn w:val="1006"/>
    <w:next w:val="1005"/>
    <w:qFormat/>
    <w:pPr>
      <w:ind w:left="1152" w:firstLine="20"/>
      <w:spacing w:before="240" w:after="64" w:line="320" w:lineRule="auto"/>
      <w:outlineLvl w:val="5"/>
    </w:pPr>
    <w:rPr>
      <w:rFonts w:ascii="Times New Roman" w:hAnsi="Times New Roman" w:cs="Times New Roman"/>
    </w:rPr>
  </w:style>
  <w:style w:type="paragraph" w:styleId="1012">
    <w:name w:val="Heading 7"/>
    <w:basedOn w:val="1006"/>
    <w:next w:val="1005"/>
    <w:qFormat/>
    <w:pPr>
      <w:ind w:left="1296" w:firstLine="14"/>
      <w:spacing w:before="240" w:after="64" w:line="320" w:lineRule="auto"/>
      <w:outlineLvl w:val="6"/>
    </w:pPr>
    <w:rPr>
      <w:rFonts w:ascii="Times New Roman" w:hAnsi="Times New Roman" w:cs="Times New Roman"/>
    </w:rPr>
  </w:style>
  <w:style w:type="paragraph" w:styleId="1013">
    <w:name w:val="Heading 8"/>
    <w:basedOn w:val="1006"/>
    <w:next w:val="1005"/>
    <w:qFormat/>
    <w:pPr>
      <w:ind w:left="1440"/>
      <w:spacing w:before="240" w:after="64" w:line="320" w:lineRule="auto"/>
      <w:outlineLvl w:val="7"/>
    </w:pPr>
    <w:rPr>
      <w:rFonts w:ascii="Times New Roman" w:hAnsi="Times New Roman" w:cs="Times New Roman"/>
    </w:rPr>
  </w:style>
  <w:style w:type="paragraph" w:styleId="1014">
    <w:name w:val="Heading 9"/>
    <w:basedOn w:val="1006"/>
    <w:next w:val="1005"/>
    <w:qFormat/>
    <w:pPr>
      <w:ind w:left="1584" w:firstLine="22"/>
      <w:spacing w:before="240" w:after="64" w:line="320" w:lineRule="auto"/>
      <w:outlineLvl w:val="8"/>
    </w:pPr>
    <w:rPr>
      <w:rFonts w:ascii="Times New Roman" w:hAnsi="Times New Roman" w:cs="Times New Roman"/>
    </w:rPr>
  </w:style>
  <w:style w:type="character" w:styleId="1015" w:default="1">
    <w:name w:val="Default Paragraph Font"/>
    <w:uiPriority w:val="1"/>
    <w:semiHidden/>
    <w:unhideWhenUsed/>
  </w:style>
  <w:style w:type="table" w:styleId="1016" w:default="1">
    <w:name w:val="Normal Table"/>
    <w:uiPriority w:val="99"/>
    <w:semiHidden/>
    <w:unhideWhenUsed/>
    <w:tblPr>
      <w:tblInd w:w="0" w:type="dxa"/>
      <w:tblCellMar>
        <w:left w:w="108" w:type="dxa"/>
        <w:top w:w="0" w:type="dxa"/>
        <w:right w:w="108" w:type="dxa"/>
        <w:bottom w:w="0" w:type="dxa"/>
      </w:tblCellMar>
    </w:tblPr>
  </w:style>
  <w:style w:type="numbering" w:styleId="1017" w:default="1">
    <w:name w:val="No List"/>
    <w:uiPriority w:val="99"/>
    <w:semiHidden/>
    <w:unhideWhenUsed/>
  </w:style>
  <w:style w:type="paragraph" w:styleId="1018">
    <w:name w:val="Body Text Indent"/>
    <w:basedOn w:val="1005"/>
    <w:next w:val="1005"/>
    <w:qFormat/>
    <w:pPr>
      <w:ind w:left="420" w:firstLine="1188"/>
      <w:spacing w:line="360" w:lineRule="exact"/>
    </w:pPr>
    <w:rPr>
      <w:rFonts w:ascii="Times New Roman" w:hAnsi="Times New Roman" w:cs="Times New Roman"/>
    </w:rPr>
  </w:style>
  <w:style w:type="paragraph" w:styleId="1019" w:customStyle="1">
    <w:name w:val="正文2"/>
    <w:basedOn w:val="1005"/>
    <w:next w:val="1005"/>
    <w:qFormat/>
    <w:pPr>
      <w:ind w:left="0" w:hanging="2155"/>
      <w:spacing w:line="360" w:lineRule="auto"/>
      <w:shd w:val="clear" w:color="auto" w:fill="ffffff"/>
    </w:pPr>
    <w:rPr>
      <w:rFonts w:ascii="宋体" w:hAnsi="宋体"/>
    </w:rPr>
  </w:style>
  <w:style w:type="paragraph" w:styleId="1020">
    <w:name w:val="toc 7"/>
    <w:basedOn w:val="1006"/>
    <w:next w:val="1005"/>
    <w:qFormat/>
    <w:pPr>
      <w:ind w:left="1640" w:firstLine="3784"/>
      <w:spacing w:before="0" w:after="0" w:line="360" w:lineRule="auto"/>
    </w:pPr>
    <w:rPr>
      <w:rFonts w:ascii="Times New Roman" w:hAnsi="Times New Roman" w:cs="Times New Roman"/>
    </w:rPr>
  </w:style>
  <w:style w:type="paragraph" w:styleId="1021">
    <w:name w:val="List Bullet 4"/>
    <w:basedOn w:val="1006"/>
    <w:next w:val="1022"/>
    <w:qFormat/>
    <w:pPr>
      <w:ind w:left="1620" w:firstLine="2652"/>
      <w:spacing w:before="0" w:after="0" w:line="360" w:lineRule="auto"/>
    </w:pPr>
    <w:rPr>
      <w:rFonts w:ascii="Times New Roman" w:hAnsi="Times New Roman" w:cs="Times New Roman"/>
    </w:rPr>
  </w:style>
  <w:style w:type="paragraph" w:styleId="1022">
    <w:name w:val="List Bullet 2"/>
    <w:basedOn w:val="1006"/>
    <w:next w:val="1005"/>
    <w:qFormat/>
    <w:pPr>
      <w:ind w:left="900" w:firstLine="2652"/>
      <w:spacing w:before="0" w:after="0" w:line="360" w:lineRule="auto"/>
    </w:pPr>
    <w:rPr>
      <w:rFonts w:ascii="Times New Roman" w:hAnsi="Times New Roman" w:cs="Times New Roman"/>
    </w:rPr>
  </w:style>
  <w:style w:type="paragraph" w:styleId="1023">
    <w:name w:val="List Number"/>
    <w:basedOn w:val="1006"/>
    <w:next w:val="1005"/>
    <w:qFormat/>
    <w:pPr>
      <w:ind w:left="454" w:firstLine="2788"/>
      <w:spacing w:before="0" w:after="0" w:line="240" w:lineRule="auto"/>
    </w:pPr>
    <w:rPr>
      <w:rFonts w:ascii="Times New Roman" w:hAnsi="Times New Roman" w:cs="Times New Roman"/>
    </w:rPr>
  </w:style>
  <w:style w:type="paragraph" w:styleId="1024">
    <w:name w:val="Normal Indent"/>
    <w:basedOn w:val="1005"/>
    <w:next w:val="1005"/>
    <w:link w:val="1074"/>
    <w:qFormat/>
    <w:pPr>
      <w:ind w:left="420" w:firstLine="4772"/>
    </w:pPr>
  </w:style>
  <w:style w:type="paragraph" w:styleId="1025">
    <w:name w:val="Caption"/>
    <w:basedOn w:val="1006"/>
    <w:next w:val="1005"/>
    <w:qFormat/>
    <w:pPr>
      <w:ind w:left="200" w:firstLine="2248"/>
      <w:jc w:val="center"/>
      <w:spacing w:before="0" w:after="0" w:line="240" w:lineRule="auto"/>
    </w:pPr>
    <w:rPr>
      <w:rFonts w:ascii="Times New Roman" w:hAnsi="Times New Roman" w:cs="Times New Roman"/>
    </w:rPr>
  </w:style>
  <w:style w:type="paragraph" w:styleId="1026">
    <w:name w:val="List Bullet"/>
    <w:basedOn w:val="1006"/>
    <w:next w:val="1005"/>
    <w:qFormat/>
    <w:pPr>
      <w:ind w:left="900" w:firstLine="2652"/>
      <w:spacing w:before="0" w:after="0" w:line="360" w:lineRule="auto"/>
    </w:pPr>
    <w:rPr>
      <w:rFonts w:ascii="Times New Roman" w:hAnsi="Times New Roman" w:cs="Times New Roman"/>
    </w:rPr>
  </w:style>
  <w:style w:type="paragraph" w:styleId="1027">
    <w:name w:val="Document Map"/>
    <w:basedOn w:val="1006"/>
    <w:next w:val="1028"/>
    <w:qFormat/>
    <w:pPr>
      <w:ind w:left="0" w:firstLine="4"/>
      <w:spacing w:before="0" w:after="0" w:line="240" w:lineRule="auto"/>
      <w:shd w:val="clear" w:color="000000" w:fill="000080"/>
    </w:pPr>
    <w:rPr>
      <w:rFonts w:ascii="Times New Roman" w:hAnsi="Times New Roman" w:cs="Times New Roman"/>
    </w:rPr>
  </w:style>
  <w:style w:type="paragraph" w:styleId="1028">
    <w:name w:val="annotation subject"/>
    <w:next w:val="1005"/>
    <w:qFormat/>
    <w:pPr>
      <w:ind w:firstLine="4608"/>
      <w:spacing w:line="360" w:lineRule="auto"/>
    </w:pPr>
    <w:rPr>
      <w:rFonts w:ascii="Calibri" w:hAnsi="Calibri"/>
    </w:rPr>
  </w:style>
  <w:style w:type="paragraph" w:styleId="1029">
    <w:name w:val="annotation text"/>
    <w:basedOn w:val="1006"/>
    <w:next w:val="1005"/>
    <w:uiPriority w:val="99"/>
    <w:qFormat/>
    <w:pPr>
      <w:ind w:left="0" w:firstLine="3584"/>
      <w:spacing w:before="0" w:after="0" w:line="360" w:lineRule="auto"/>
    </w:pPr>
    <w:rPr>
      <w:rFonts w:ascii="Times New Roman" w:hAnsi="Times New Roman" w:cs="Times New Roman"/>
    </w:rPr>
  </w:style>
  <w:style w:type="paragraph" w:styleId="1030">
    <w:name w:val="Body Text 3"/>
    <w:basedOn w:val="1006"/>
    <w:next w:val="1005"/>
    <w:qFormat/>
    <w:pPr>
      <w:ind w:left="0" w:firstLine="2048"/>
      <w:spacing w:before="0" w:after="0" w:line="500" w:lineRule="exact"/>
    </w:pPr>
    <w:rPr>
      <w:rFonts w:ascii="Times New Roman" w:hAnsi="Times New Roman" w:cs="Times New Roman"/>
    </w:rPr>
  </w:style>
  <w:style w:type="paragraph" w:styleId="1031">
    <w:name w:val="List Bullet 3"/>
    <w:basedOn w:val="1006"/>
    <w:next w:val="1005"/>
    <w:qFormat/>
    <w:pPr>
      <w:ind w:left="900" w:firstLine="2652"/>
      <w:spacing w:before="0" w:after="0" w:line="360" w:lineRule="auto"/>
    </w:pPr>
    <w:rPr>
      <w:rFonts w:ascii="Times New Roman" w:hAnsi="Times New Roman" w:cs="Times New Roman"/>
    </w:rPr>
  </w:style>
  <w:style w:type="paragraph" w:styleId="1032">
    <w:name w:val="Body Text"/>
    <w:basedOn w:val="1005"/>
    <w:next w:val="1005"/>
    <w:qFormat/>
    <w:pPr>
      <w:ind w:left="0" w:firstLine="2560"/>
    </w:pPr>
    <w:rPr>
      <w:rFonts w:ascii="Times New Roman" w:hAnsi="Times New Roman" w:cs="Times New Roman"/>
    </w:rPr>
  </w:style>
  <w:style w:type="paragraph" w:styleId="1033">
    <w:name w:val="List Number 3"/>
    <w:basedOn w:val="1006"/>
    <w:next w:val="1005"/>
    <w:qFormat/>
    <w:pPr>
      <w:ind w:left="420" w:firstLine="3584"/>
      <w:spacing w:before="0" w:after="0" w:line="240" w:lineRule="auto"/>
    </w:pPr>
    <w:rPr>
      <w:rFonts w:ascii="Times New Roman" w:hAnsi="Times New Roman" w:cs="Times New Roman"/>
    </w:rPr>
  </w:style>
  <w:style w:type="paragraph" w:styleId="1034">
    <w:name w:val="List 2"/>
    <w:basedOn w:val="1006"/>
    <w:next w:val="1020"/>
    <w:qFormat/>
    <w:pPr>
      <w:ind w:left="100" w:firstLine="3640"/>
      <w:spacing w:before="0" w:after="0" w:line="240" w:lineRule="auto"/>
    </w:pPr>
    <w:rPr>
      <w:rFonts w:ascii="Times New Roman" w:hAnsi="Times New Roman" w:cs="Times New Roman"/>
    </w:rPr>
  </w:style>
  <w:style w:type="paragraph" w:styleId="1035">
    <w:name w:val="Block Text"/>
    <w:basedOn w:val="1006"/>
    <w:next w:val="1005"/>
    <w:qFormat/>
    <w:pPr>
      <w:ind w:left="420" w:right="33" w:firstLine="2560"/>
      <w:spacing w:before="0" w:after="0" w:line="240" w:lineRule="auto"/>
    </w:pPr>
    <w:rPr>
      <w:rFonts w:ascii="Times New Roman" w:hAnsi="Times New Roman" w:cs="Times New Roman"/>
    </w:rPr>
  </w:style>
  <w:style w:type="paragraph" w:styleId="1036">
    <w:name w:val="toc 5"/>
    <w:basedOn w:val="1006"/>
    <w:next w:val="1005"/>
    <w:qFormat/>
    <w:pPr>
      <w:ind w:left="1160" w:firstLine="3784"/>
      <w:spacing w:before="0" w:after="0" w:line="360" w:lineRule="auto"/>
    </w:pPr>
    <w:rPr>
      <w:rFonts w:ascii="Times New Roman" w:hAnsi="Times New Roman" w:cs="Times New Roman"/>
    </w:rPr>
  </w:style>
  <w:style w:type="paragraph" w:styleId="1037">
    <w:name w:val="toc 3"/>
    <w:basedOn w:val="1006"/>
    <w:next w:val="1005"/>
    <w:qFormat/>
    <w:pPr>
      <w:ind w:left="0" w:firstLine="1024"/>
      <w:spacing w:before="0" w:after="0" w:line="360" w:lineRule="auto"/>
    </w:pPr>
    <w:rPr>
      <w:rFonts w:ascii="Times New Roman" w:hAnsi="Times New Roman" w:cs="Times New Roman"/>
    </w:rPr>
  </w:style>
  <w:style w:type="paragraph" w:styleId="1038">
    <w:name w:val="Plain Text"/>
    <w:basedOn w:val="1006"/>
    <w:next w:val="1039"/>
    <w:qFormat/>
    <w:pPr>
      <w:ind w:left="0" w:firstLine="2048"/>
      <w:spacing w:before="0" w:after="0" w:line="240" w:lineRule="auto"/>
    </w:pPr>
    <w:rPr>
      <w:rFonts w:ascii="Times New Roman" w:hAnsi="Times New Roman" w:cs="Times New Roman"/>
    </w:rPr>
  </w:style>
  <w:style w:type="paragraph" w:styleId="1039">
    <w:name w:val="toc 1"/>
    <w:basedOn w:val="1006"/>
    <w:next w:val="1005"/>
    <w:uiPriority w:val="39"/>
    <w:qFormat/>
    <w:pPr>
      <w:ind w:left="0" w:firstLine="4608"/>
      <w:spacing w:before="0" w:after="0" w:line="240" w:lineRule="auto"/>
    </w:pPr>
    <w:rPr>
      <w:rFonts w:ascii="Times New Roman" w:hAnsi="Times New Roman" w:cs="Times New Roman"/>
    </w:rPr>
  </w:style>
  <w:style w:type="paragraph" w:styleId="1040">
    <w:name w:val="List Bullet 5"/>
    <w:basedOn w:val="1006"/>
    <w:next w:val="1041"/>
    <w:qFormat/>
    <w:pPr>
      <w:ind w:left="2040" w:firstLine="2560"/>
      <w:spacing w:before="0" w:after="0" w:line="360" w:lineRule="auto"/>
    </w:pPr>
    <w:rPr>
      <w:rFonts w:ascii="Times New Roman" w:hAnsi="Times New Roman" w:cs="Times New Roman"/>
    </w:rPr>
  </w:style>
  <w:style w:type="paragraph" w:styleId="1041" w:customStyle="1">
    <w:name w:val="正文首行缩进1"/>
    <w:next w:val="1033"/>
    <w:qFormat/>
    <w:pPr>
      <w:ind w:left="420" w:firstLine="2724"/>
      <w:spacing w:after="120" w:line="360" w:lineRule="auto"/>
    </w:pPr>
    <w:rPr>
      <w:rFonts w:ascii="Calibri" w:hAnsi="Calibri"/>
    </w:rPr>
  </w:style>
  <w:style w:type="paragraph" w:styleId="1042">
    <w:name w:val="toc 8"/>
    <w:basedOn w:val="1006"/>
    <w:next w:val="1005"/>
    <w:qFormat/>
    <w:pPr>
      <w:ind w:left="1880" w:firstLine="3784"/>
      <w:spacing w:before="0" w:after="0" w:line="360" w:lineRule="auto"/>
    </w:pPr>
    <w:rPr>
      <w:rFonts w:ascii="Times New Roman" w:hAnsi="Times New Roman" w:cs="Times New Roman"/>
    </w:rPr>
  </w:style>
  <w:style w:type="paragraph" w:styleId="1043">
    <w:name w:val="Date"/>
    <w:basedOn w:val="1006"/>
    <w:next w:val="1005"/>
    <w:qFormat/>
    <w:pPr>
      <w:ind w:left="0" w:firstLine="2560"/>
      <w:spacing w:before="0" w:after="0" w:line="240" w:lineRule="auto"/>
    </w:pPr>
    <w:rPr>
      <w:rFonts w:ascii="Times New Roman" w:hAnsi="Times New Roman" w:cs="Times New Roman"/>
    </w:rPr>
  </w:style>
  <w:style w:type="paragraph" w:styleId="1044">
    <w:name w:val="Body Text Indent 2"/>
    <w:basedOn w:val="1006"/>
    <w:next w:val="1018"/>
    <w:qFormat/>
    <w:pPr>
      <w:ind w:left="481" w:firstLine="2784"/>
      <w:spacing w:before="0" w:after="0" w:line="400" w:lineRule="exact"/>
    </w:pPr>
    <w:rPr>
      <w:rFonts w:ascii="Times New Roman" w:hAnsi="Times New Roman" w:cs="Times New Roman"/>
    </w:rPr>
  </w:style>
  <w:style w:type="paragraph" w:styleId="1045">
    <w:name w:val="endnote text"/>
    <w:basedOn w:val="1006"/>
    <w:next w:val="1046"/>
    <w:qFormat/>
    <w:pPr>
      <w:ind w:left="0" w:firstLine="2560"/>
      <w:spacing w:before="0" w:after="0" w:line="360" w:lineRule="auto"/>
    </w:pPr>
    <w:rPr>
      <w:rFonts w:ascii="Times New Roman" w:hAnsi="Times New Roman" w:cs="Times New Roman"/>
    </w:rPr>
  </w:style>
  <w:style w:type="paragraph" w:styleId="1046" w:customStyle="1">
    <w:name w:val="Char11"/>
    <w:basedOn w:val="1006"/>
    <w:next w:val="1005"/>
    <w:qFormat/>
    <w:pPr>
      <w:ind w:left="0" w:firstLine="3584"/>
      <w:spacing w:before="0" w:after="0" w:line="240" w:lineRule="auto"/>
    </w:pPr>
    <w:rPr>
      <w:rFonts w:ascii="Times New Roman" w:hAnsi="Times New Roman" w:cs="Times New Roman"/>
    </w:rPr>
  </w:style>
  <w:style w:type="paragraph" w:styleId="1047">
    <w:name w:val="Balloon Text"/>
    <w:basedOn w:val="1006"/>
    <w:next w:val="1023"/>
    <w:qFormat/>
    <w:pPr>
      <w:ind w:left="0" w:firstLine="2048"/>
      <w:spacing w:before="0" w:after="0" w:line="240" w:lineRule="auto"/>
    </w:pPr>
    <w:rPr>
      <w:rFonts w:ascii="Times New Roman" w:hAnsi="Times New Roman" w:cs="Times New Roman"/>
    </w:rPr>
  </w:style>
  <w:style w:type="paragraph" w:styleId="1048">
    <w:name w:val="Footer"/>
    <w:basedOn w:val="1005"/>
    <w:next w:val="1049"/>
    <w:link w:val="1075"/>
    <w:qFormat/>
    <w:pPr>
      <w:ind w:left="0" w:firstLine="3584"/>
    </w:pPr>
  </w:style>
  <w:style w:type="paragraph" w:styleId="1049" w:customStyle="1">
    <w:name w:val="Char Char Char Char Char Char Char Char Char Char Char Char Char"/>
    <w:basedOn w:val="1006"/>
    <w:next w:val="1005"/>
    <w:qFormat/>
    <w:pPr>
      <w:ind w:left="0" w:firstLine="3584"/>
      <w:spacing w:before="0" w:after="160" w:line="240" w:lineRule="exact"/>
    </w:pPr>
    <w:rPr>
      <w:rFonts w:ascii="Times New Roman" w:hAnsi="Times New Roman" w:cs="Times New Roman"/>
    </w:rPr>
  </w:style>
  <w:style w:type="paragraph" w:styleId="1050">
    <w:name w:val="Header"/>
    <w:basedOn w:val="1006"/>
    <w:next w:val="1043"/>
    <w:link w:val="1076"/>
    <w:qFormat/>
    <w:pPr>
      <w:ind w:left="0" w:firstLine="3584"/>
      <w:jc w:val="center"/>
      <w:spacing w:before="0" w:after="0" w:line="240" w:lineRule="auto"/>
    </w:pPr>
  </w:style>
  <w:style w:type="paragraph" w:styleId="1051">
    <w:name w:val="toc 4"/>
    <w:basedOn w:val="1006"/>
    <w:next w:val="1005"/>
    <w:qFormat/>
    <w:pPr>
      <w:ind w:left="1260" w:firstLine="1024"/>
      <w:spacing w:before="0" w:after="0" w:line="240" w:lineRule="auto"/>
    </w:pPr>
    <w:rPr>
      <w:rFonts w:ascii="Times New Roman" w:hAnsi="Times New Roman" w:cs="Times New Roman"/>
    </w:rPr>
  </w:style>
  <w:style w:type="paragraph" w:styleId="1052">
    <w:name w:val="Subtitle"/>
    <w:next w:val="1005"/>
    <w:qFormat/>
    <w:pPr>
      <w:ind w:left="1024"/>
      <w:jc w:val="center"/>
      <w:spacing w:after="60"/>
    </w:pPr>
    <w:rPr>
      <w:rFonts w:ascii="Calibri" w:hAnsi="Calibri"/>
    </w:rPr>
  </w:style>
  <w:style w:type="paragraph" w:styleId="1053">
    <w:name w:val="List"/>
    <w:basedOn w:val="1006"/>
    <w:next w:val="1054"/>
    <w:qFormat/>
    <w:pPr>
      <w:ind w:left="200" w:firstLine="3640"/>
      <w:spacing w:before="0" w:after="0" w:line="240" w:lineRule="auto"/>
    </w:pPr>
    <w:rPr>
      <w:rFonts w:ascii="Times New Roman" w:hAnsi="Times New Roman" w:cs="Times New Roman"/>
    </w:rPr>
  </w:style>
  <w:style w:type="paragraph" w:styleId="1054">
    <w:name w:val="Body Text First Indent"/>
    <w:next w:val="1005"/>
    <w:qFormat/>
    <w:pPr>
      <w:ind w:left="420" w:firstLine="3748"/>
      <w:spacing w:after="120"/>
    </w:pPr>
    <w:rPr>
      <w:rFonts w:ascii="Calibri" w:hAnsi="Calibri"/>
    </w:rPr>
  </w:style>
  <w:style w:type="paragraph" w:styleId="1055">
    <w:name w:val="footnote text"/>
    <w:basedOn w:val="1006"/>
    <w:next w:val="1035"/>
    <w:qFormat/>
    <w:pPr>
      <w:ind w:left="0" w:firstLine="3584"/>
      <w:spacing w:before="0" w:after="0" w:line="360" w:lineRule="auto"/>
    </w:pPr>
    <w:rPr>
      <w:rFonts w:ascii="Times New Roman" w:hAnsi="Times New Roman" w:cs="Times New Roman"/>
    </w:rPr>
  </w:style>
  <w:style w:type="paragraph" w:styleId="1056">
    <w:name w:val="toc 6"/>
    <w:basedOn w:val="1006"/>
    <w:next w:val="1005"/>
    <w:qFormat/>
    <w:pPr>
      <w:ind w:left="1400" w:firstLine="3784"/>
      <w:spacing w:before="0" w:after="0" w:line="360" w:lineRule="auto"/>
    </w:pPr>
    <w:rPr>
      <w:rFonts w:ascii="Times New Roman" w:hAnsi="Times New Roman" w:cs="Times New Roman"/>
    </w:rPr>
  </w:style>
  <w:style w:type="paragraph" w:styleId="1057">
    <w:name w:val="List 5"/>
    <w:basedOn w:val="1006"/>
    <w:next w:val="1032"/>
    <w:qFormat/>
    <w:pPr>
      <w:ind w:left="2100" w:firstLine="3676"/>
      <w:spacing w:before="0" w:after="0" w:line="240" w:lineRule="auto"/>
    </w:pPr>
    <w:rPr>
      <w:rFonts w:ascii="Times New Roman" w:hAnsi="Times New Roman" w:cs="Times New Roman"/>
    </w:rPr>
  </w:style>
  <w:style w:type="paragraph" w:styleId="1058">
    <w:name w:val="Body Text Indent 3"/>
    <w:basedOn w:val="1006"/>
    <w:next w:val="1056"/>
    <w:qFormat/>
    <w:pPr>
      <w:ind w:left="480" w:firstLine="2784"/>
      <w:spacing w:before="0" w:after="0" w:line="400" w:lineRule="exact"/>
    </w:pPr>
    <w:rPr>
      <w:rFonts w:ascii="Times New Roman" w:hAnsi="Times New Roman" w:cs="Times New Roman"/>
    </w:rPr>
  </w:style>
  <w:style w:type="paragraph" w:styleId="1059">
    <w:name w:val="toc 2"/>
    <w:basedOn w:val="1006"/>
    <w:next w:val="1005"/>
    <w:qFormat/>
    <w:pPr>
      <w:ind w:left="0" w:firstLine="1024"/>
      <w:spacing w:before="0" w:after="0" w:line="360" w:lineRule="auto"/>
    </w:pPr>
    <w:rPr>
      <w:rFonts w:ascii="Times New Roman" w:hAnsi="Times New Roman" w:cs="Times New Roman"/>
    </w:rPr>
  </w:style>
  <w:style w:type="paragraph" w:styleId="1060">
    <w:name w:val="toc 9"/>
    <w:basedOn w:val="1006"/>
    <w:next w:val="1005"/>
    <w:qFormat/>
    <w:pPr>
      <w:ind w:left="2120" w:firstLine="3784"/>
      <w:spacing w:before="0" w:after="0" w:line="360" w:lineRule="auto"/>
    </w:pPr>
    <w:rPr>
      <w:rFonts w:ascii="Times New Roman" w:hAnsi="Times New Roman" w:cs="Times New Roman"/>
    </w:rPr>
  </w:style>
  <w:style w:type="paragraph" w:styleId="1061">
    <w:name w:val="Body Text 2"/>
    <w:basedOn w:val="1006"/>
    <w:next w:val="1026"/>
    <w:qFormat/>
    <w:pPr>
      <w:ind w:left="0" w:firstLine="1024"/>
      <w:spacing w:before="0" w:after="120" w:line="480" w:lineRule="auto"/>
    </w:pPr>
    <w:rPr>
      <w:rFonts w:ascii="Times New Roman" w:hAnsi="Times New Roman" w:cs="Times New Roman"/>
    </w:rPr>
  </w:style>
  <w:style w:type="paragraph" w:styleId="1062">
    <w:name w:val="HTML Preformatted"/>
    <w:basedOn w:val="1006"/>
    <w:next w:val="1025"/>
    <w:qFormat/>
    <w:pPr>
      <w:ind w:left="0" w:firstLine="2048"/>
      <w:spacing w:before="0" w:after="0" w:line="253" w:lineRule="atLeast"/>
    </w:pPr>
    <w:rPr>
      <w:rFonts w:ascii="Times New Roman" w:hAnsi="Times New Roman" w:cs="Times New Roman"/>
    </w:rPr>
  </w:style>
  <w:style w:type="paragraph" w:styleId="1063">
    <w:name w:val="Normal (Web)"/>
    <w:basedOn w:val="1005"/>
    <w:next w:val="1034"/>
    <w:qFormat/>
    <w:pPr>
      <w:ind w:left="15" w:right="15" w:firstLine="4608"/>
      <w:spacing w:before="60" w:after="60" w:line="312" w:lineRule="auto"/>
    </w:pPr>
    <w:rPr>
      <w:rFonts w:ascii="Times New Roman" w:hAnsi="Times New Roman" w:cs="Times New Roman"/>
    </w:rPr>
  </w:style>
  <w:style w:type="paragraph" w:styleId="1064">
    <w:name w:val="index 1"/>
    <w:basedOn w:val="1006"/>
    <w:next w:val="1005"/>
    <w:qFormat/>
    <w:pPr>
      <w:ind w:left="0" w:firstLine="3584"/>
      <w:spacing w:before="0" w:after="0" w:line="240" w:lineRule="auto"/>
    </w:pPr>
    <w:rPr>
      <w:rFonts w:ascii="Times New Roman" w:hAnsi="Times New Roman" w:cs="Times New Roman"/>
    </w:rPr>
  </w:style>
  <w:style w:type="paragraph" w:styleId="1065">
    <w:name w:val="Body Text First Indent 2"/>
    <w:basedOn w:val="1018"/>
    <w:link w:val="1424"/>
    <w:unhideWhenUsed/>
    <w:qFormat/>
    <w:pPr>
      <w:ind w:firstLine="420"/>
    </w:pPr>
  </w:style>
  <w:style w:type="table" w:styleId="106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7">
    <w:name w:val="Strong"/>
    <w:uiPriority w:val="22"/>
    <w:qFormat/>
    <w:rPr>
      <w:rFonts w:ascii="Times New Roman" w:hAnsi="Times New Roman" w:eastAsia="宋体" w:cs="Times New Roman"/>
      <w:b/>
      <w:sz w:val="20"/>
    </w:rPr>
  </w:style>
  <w:style w:type="character" w:styleId="1068">
    <w:name w:val="page number"/>
    <w:qFormat/>
    <w:rPr>
      <w:rFonts w:ascii="Times New Roman" w:hAnsi="Times New Roman" w:eastAsia="宋体" w:cs="Times New Roman"/>
      <w:sz w:val="20"/>
    </w:rPr>
  </w:style>
  <w:style w:type="character" w:styleId="1069">
    <w:name w:val="FollowedHyperlink"/>
    <w:qFormat/>
    <w:rPr>
      <w:rFonts w:ascii="Times New Roman" w:hAnsi="Times New Roman" w:eastAsia="宋体" w:cs="Times New Roman"/>
      <w:color w:val="800080"/>
      <w:sz w:val="20"/>
      <w:u w:val="single"/>
    </w:rPr>
  </w:style>
  <w:style w:type="character" w:styleId="1070">
    <w:name w:val="Emphasis"/>
    <w:qFormat/>
    <w:rPr>
      <w:rFonts w:ascii="Times New Roman" w:hAnsi="Times New Roman" w:eastAsia="宋体" w:cs="Times New Roman"/>
      <w:i/>
      <w:sz w:val="21"/>
    </w:rPr>
  </w:style>
  <w:style w:type="character" w:styleId="1071">
    <w:name w:val="Hyperlink"/>
    <w:uiPriority w:val="99"/>
    <w:qFormat/>
    <w:rPr>
      <w:rFonts w:ascii="Times New Roman" w:hAnsi="Times New Roman" w:eastAsia="宋体" w:cs="Times New Roman"/>
      <w:color w:val="0000ff"/>
      <w:sz w:val="20"/>
      <w:u w:val="single"/>
    </w:rPr>
  </w:style>
  <w:style w:type="character" w:styleId="1072">
    <w:name w:val="annotation reference"/>
    <w:qFormat/>
    <w:rPr>
      <w:rFonts w:ascii="Times New Roman" w:hAnsi="Times New Roman" w:eastAsia="宋体" w:cs="Times New Roman"/>
      <w:sz w:val="20"/>
    </w:rPr>
  </w:style>
  <w:style w:type="character" w:styleId="1073">
    <w:name w:val="footnote reference"/>
    <w:qFormat/>
    <w:rPr>
      <w:rFonts w:ascii="Times New Roman" w:hAnsi="Times New Roman" w:eastAsia="宋体" w:cs="Times New Roman"/>
      <w:vertAlign w:val="superscript"/>
    </w:rPr>
  </w:style>
  <w:style w:type="character" w:styleId="1074" w:customStyle="1">
    <w:name w:val="正文缩进 字符"/>
    <w:link w:val="1024"/>
    <w:qFormat/>
    <w:rPr>
      <w:rFonts w:ascii="Calibri" w:hAnsi="Calibri" w:eastAsia="宋体" w:cs="Times New Roman"/>
    </w:rPr>
  </w:style>
  <w:style w:type="character" w:styleId="1075" w:customStyle="1">
    <w:name w:val="页脚 字符"/>
    <w:link w:val="1048"/>
    <w:qFormat/>
    <w:rPr>
      <w:rFonts w:ascii="Calibri" w:hAnsi="Calibri" w:eastAsia="宋体" w:cs="Times New Roman"/>
    </w:rPr>
  </w:style>
  <w:style w:type="character" w:styleId="1076" w:customStyle="1">
    <w:name w:val="页眉 字符"/>
    <w:link w:val="1050"/>
    <w:qFormat/>
    <w:rPr>
      <w:rFonts w:ascii="Calibri" w:hAnsi="Calibri" w:eastAsia="宋体" w:cs="Times New Roman"/>
    </w:rPr>
  </w:style>
  <w:style w:type="character" w:styleId="1077" w:customStyle="1">
    <w:name w:val="日期 Char"/>
    <w:qFormat/>
    <w:rPr>
      <w:rFonts w:ascii="Times New Roman" w:hAnsi="Times New Roman" w:eastAsia="宋体" w:cs="Times New Roman"/>
      <w:sz w:val="20"/>
    </w:rPr>
  </w:style>
  <w:style w:type="character" w:styleId="1078" w:customStyle="1">
    <w:name w:val="批注引用1"/>
    <w:qFormat/>
    <w:rPr>
      <w:rFonts w:ascii="Times New Roman" w:hAnsi="Times New Roman" w:eastAsia="宋体" w:cs="Times New Roman"/>
      <w:sz w:val="20"/>
    </w:rPr>
  </w:style>
  <w:style w:type="character" w:styleId="1079" w:customStyle="1">
    <w:name w:val="应答文本 Char Char"/>
    <w:qFormat/>
    <w:rPr>
      <w:rFonts w:ascii="Times New Roman" w:hAnsi="Times New Roman" w:eastAsia="宋体" w:cs="Times New Roman"/>
      <w:sz w:val="20"/>
    </w:rPr>
  </w:style>
  <w:style w:type="character" w:styleId="1080" w:customStyle="1">
    <w:name w:val="图片0 Char Char"/>
    <w:qFormat/>
    <w:rPr>
      <w:rFonts w:ascii="Times New Roman" w:hAnsi="Times New Roman" w:eastAsia="宋体" w:cs="Times New Roman"/>
      <w:sz w:val="20"/>
    </w:rPr>
  </w:style>
  <w:style w:type="character" w:styleId="1081" w:customStyle="1">
    <w:name w:val="尾注文本 Char"/>
    <w:qFormat/>
    <w:rPr>
      <w:rFonts w:ascii="Times New Roman" w:hAnsi="Times New Roman" w:eastAsia="宋体" w:cs="Times New Roman"/>
      <w:sz w:val="20"/>
    </w:rPr>
  </w:style>
  <w:style w:type="character" w:styleId="1082" w:customStyle="1">
    <w:name w:val="文档结构图 字符"/>
    <w:qFormat/>
    <w:rPr>
      <w:rFonts w:ascii="Microsoft YaHei UI" w:hAnsi="Times New Roman" w:eastAsia="Microsoft YaHei UI" w:cs="Times New Roman"/>
      <w:sz w:val="18"/>
      <w:szCs w:val="18"/>
    </w:rPr>
  </w:style>
  <w:style w:type="character" w:styleId="1083" w:customStyle="1">
    <w:name w:val="_Style 337"/>
    <w:qFormat/>
    <w:rPr>
      <w:rFonts w:ascii="Times New Roman" w:hAnsi="Times New Roman" w:eastAsia="宋体" w:cs="Times New Roman"/>
      <w:color w:val="auto"/>
      <w:sz w:val="21"/>
    </w:rPr>
  </w:style>
  <w:style w:type="character" w:styleId="1084" w:customStyle="1">
    <w:name w:val="正文文本 字符"/>
    <w:qFormat/>
    <w:rPr>
      <w:rFonts w:ascii="Times New Roman" w:hAnsi="Times New Roman" w:eastAsia="宋体" w:cs="Times New Roman"/>
      <w:sz w:val="21"/>
    </w:rPr>
  </w:style>
  <w:style w:type="character" w:styleId="1085" w:customStyle="1">
    <w:name w:val="批注文字 字符"/>
    <w:uiPriority w:val="99"/>
    <w:qFormat/>
    <w:rPr>
      <w:rFonts w:ascii="Times New Roman" w:hAnsi="Times New Roman" w:eastAsia="宋体" w:cs="Times New Roman"/>
      <w:sz w:val="20"/>
    </w:rPr>
  </w:style>
  <w:style w:type="character" w:styleId="1086" w:customStyle="1">
    <w:name w:val="批注文字 Char1"/>
    <w:qFormat/>
    <w:rPr>
      <w:rFonts w:ascii="Times New Roman" w:hAnsi="Times New Roman" w:eastAsia="宋体" w:cs="Times New Roman"/>
      <w:sz w:val="20"/>
    </w:rPr>
  </w:style>
  <w:style w:type="character" w:styleId="1087" w:customStyle="1">
    <w:name w:val="txt"/>
    <w:qFormat/>
    <w:rPr>
      <w:rFonts w:ascii="Times New Roman" w:hAnsi="Times New Roman" w:eastAsia="宋体" w:cs="Times New Roman"/>
      <w:sz w:val="20"/>
    </w:rPr>
  </w:style>
  <w:style w:type="character" w:styleId="1088" w:customStyle="1">
    <w:name w:val="标书正文 Char"/>
    <w:qFormat/>
    <w:rPr>
      <w:rFonts w:ascii="Times New Roman" w:hAnsi="Times New Roman" w:eastAsia="宋体" w:cs="Times New Roman"/>
      <w:sz w:val="20"/>
    </w:rPr>
  </w:style>
  <w:style w:type="character" w:styleId="1089" w:customStyle="1">
    <w:name w:val="font21"/>
    <w:qFormat/>
    <w:rPr>
      <w:rFonts w:hint="eastAsia" w:ascii="宋体" w:hAnsi="宋体" w:eastAsia="宋体" w:cs="宋体"/>
      <w:color w:val="ff0000"/>
      <w:sz w:val="24"/>
      <w:szCs w:val="24"/>
      <w:u w:val="none"/>
    </w:rPr>
  </w:style>
  <w:style w:type="character" w:styleId="1090" w:customStyle="1">
    <w:name w:val="apple-converted-space"/>
    <w:qFormat/>
    <w:rPr>
      <w:rFonts w:ascii="Times New Roman" w:hAnsi="Times New Roman" w:eastAsia="宋体" w:cs="Times New Roman"/>
      <w:sz w:val="20"/>
    </w:rPr>
  </w:style>
  <w:style w:type="character" w:styleId="1091" w:customStyle="1">
    <w:name w:val="纯文本 Char1"/>
    <w:qFormat/>
    <w:rPr>
      <w:rFonts w:ascii="Times New Roman" w:hAnsi="Times New Roman" w:eastAsia="宋体" w:cs="Times New Roman"/>
      <w:sz w:val="20"/>
    </w:rPr>
  </w:style>
  <w:style w:type="character" w:styleId="1092" w:customStyle="1">
    <w:name w:val="para1"/>
    <w:qFormat/>
    <w:rPr>
      <w:rFonts w:ascii="Times New Roman" w:hAnsi="Times New Roman" w:eastAsia="宋体" w:cs="Times New Roman"/>
      <w:sz w:val="20"/>
    </w:rPr>
  </w:style>
  <w:style w:type="character" w:styleId="1093" w:customStyle="1">
    <w:name w:val="HTML 预设格式 Char1"/>
    <w:qFormat/>
    <w:rPr>
      <w:rFonts w:ascii="Times New Roman" w:hAnsi="Times New Roman" w:eastAsia="宋体" w:cs="Times New Roman"/>
      <w:sz w:val="20"/>
    </w:rPr>
  </w:style>
  <w:style w:type="character" w:styleId="1094" w:customStyle="1">
    <w:name w:val="批注文字 Char"/>
    <w:qFormat/>
    <w:rPr>
      <w:rFonts w:ascii="Times New Roman" w:hAnsi="Times New Roman" w:eastAsia="宋体" w:cs="Times New Roman"/>
      <w:sz w:val="20"/>
    </w:rPr>
  </w:style>
  <w:style w:type="character" w:styleId="1095" w:customStyle="1">
    <w:name w:val="文档结构图 Char"/>
    <w:qFormat/>
    <w:rPr>
      <w:rFonts w:ascii="Times New Roman" w:hAnsi="Times New Roman" w:eastAsia="宋体" w:cs="Times New Roman"/>
      <w:sz w:val="20"/>
    </w:rPr>
  </w:style>
  <w:style w:type="character" w:styleId="1096" w:customStyle="1">
    <w:name w:val="超级链接"/>
    <w:qFormat/>
    <w:rPr>
      <w:rFonts w:ascii="Times New Roman" w:hAnsi="Times New Roman" w:eastAsia="宋体" w:cs="Times New Roman"/>
      <w:color w:val="0000ff"/>
      <w:sz w:val="20"/>
      <w:u w:val="single"/>
    </w:rPr>
  </w:style>
  <w:style w:type="character" w:styleId="1097" w:customStyle="1">
    <w:name w:val="p141"/>
    <w:qFormat/>
    <w:rPr>
      <w:rFonts w:ascii="Times New Roman" w:hAnsi="Times New Roman" w:eastAsia="宋体" w:cs="Times New Roman"/>
      <w:color w:val="000000"/>
      <w:sz w:val="20"/>
      <w:u w:val="none"/>
    </w:rPr>
  </w:style>
  <w:style w:type="character" w:styleId="1098" w:customStyle="1">
    <w:name w:val="宏文本 Char"/>
    <w:qFormat/>
    <w:rPr>
      <w:rFonts w:ascii="Times New Roman" w:hAnsi="Times New Roman" w:eastAsia="宋体" w:cs="Times New Roman"/>
      <w:sz w:val="20"/>
    </w:rPr>
  </w:style>
  <w:style w:type="character" w:styleId="1099" w:customStyle="1">
    <w:name w:val="_Style 313"/>
    <w:qFormat/>
    <w:rPr>
      <w:rFonts w:ascii="Times New Roman" w:hAnsi="Times New Roman" w:eastAsia="宋体" w:cs="Times New Roman"/>
      <w:b/>
      <w:i/>
      <w:sz w:val="21"/>
    </w:rPr>
  </w:style>
  <w:style w:type="character" w:styleId="1100" w:customStyle="1">
    <w:name w:val="页脚 Char1"/>
    <w:qFormat/>
    <w:rPr>
      <w:rFonts w:ascii="Times New Roman" w:hAnsi="Times New Roman" w:eastAsia="宋体" w:cs="Times New Roman"/>
      <w:sz w:val="20"/>
    </w:rPr>
  </w:style>
  <w:style w:type="character" w:styleId="1101" w:customStyle="1">
    <w:name w:val="页眉 Char"/>
    <w:qFormat/>
    <w:rPr>
      <w:rFonts w:ascii="Times New Roman" w:hAnsi="Times New Roman" w:eastAsia="宋体" w:cs="Times New Roman"/>
      <w:sz w:val="20"/>
    </w:rPr>
  </w:style>
  <w:style w:type="character" w:styleId="1102" w:customStyle="1">
    <w:name w:val="标题 7 Char"/>
    <w:qFormat/>
    <w:rPr>
      <w:rFonts w:ascii="Times New Roman" w:hAnsi="Times New Roman" w:eastAsia="宋体" w:cs="Times New Roman"/>
      <w:b/>
      <w:sz w:val="20"/>
    </w:rPr>
  </w:style>
  <w:style w:type="character" w:styleId="1103" w:customStyle="1">
    <w:name w:val="Char Char12"/>
    <w:qFormat/>
    <w:rPr>
      <w:rFonts w:ascii="Times New Roman" w:hAnsi="Times New Roman" w:eastAsia="宋体" w:cs="Times New Roman"/>
      <w:sz w:val="20"/>
    </w:rPr>
  </w:style>
  <w:style w:type="character" w:styleId="1104" w:customStyle="1">
    <w:name w:val="标题 3 Char"/>
    <w:qFormat/>
    <w:rPr>
      <w:rFonts w:ascii="Times New Roman" w:hAnsi="Times New Roman" w:eastAsia="宋体" w:cs="Times New Roman"/>
      <w:b/>
      <w:sz w:val="20"/>
    </w:rPr>
  </w:style>
  <w:style w:type="character" w:styleId="1105" w:customStyle="1">
    <w:name w:val="正文（首行缩进 2 字符） Char Char"/>
    <w:qFormat/>
    <w:rPr>
      <w:rFonts w:ascii="Times New Roman" w:hAnsi="Times New Roman" w:eastAsia="宋体" w:cs="Times New Roman"/>
      <w:sz w:val="20"/>
    </w:rPr>
  </w:style>
  <w:style w:type="character" w:styleId="1106" w:customStyle="1">
    <w:name w:val="表格用 Char Char"/>
    <w:qFormat/>
    <w:rPr>
      <w:rFonts w:ascii="Times New Roman" w:hAnsi="Times New Roman" w:eastAsia="宋体" w:cs="Times New Roman"/>
      <w:sz w:val="20"/>
    </w:rPr>
  </w:style>
  <w:style w:type="character" w:styleId="1107" w:customStyle="1">
    <w:name w:val="正文文本缩进 3 Char1"/>
    <w:qFormat/>
    <w:rPr>
      <w:rFonts w:ascii="Times New Roman" w:hAnsi="Times New Roman" w:eastAsia="宋体" w:cs="Times New Roman"/>
      <w:sz w:val="20"/>
    </w:rPr>
  </w:style>
  <w:style w:type="character" w:styleId="1108" w:customStyle="1">
    <w:name w:val="正文缩进 Char"/>
    <w:qFormat/>
    <w:rPr>
      <w:rFonts w:ascii="Times New Roman" w:hAnsi="Times New Roman" w:eastAsia="宋体" w:cs="Times New Roman"/>
      <w:sz w:val="20"/>
    </w:rPr>
  </w:style>
  <w:style w:type="character" w:styleId="1109" w:customStyle="1">
    <w:name w:val="批注框文本 Char1"/>
    <w:qFormat/>
    <w:rPr>
      <w:rFonts w:ascii="Times New Roman" w:hAnsi="Times New Roman" w:eastAsia="宋体" w:cs="Times New Roman"/>
      <w:sz w:val="20"/>
    </w:rPr>
  </w:style>
  <w:style w:type="character" w:styleId="1110" w:customStyle="1">
    <w:name w:val="Char Char13"/>
    <w:qFormat/>
    <w:rPr>
      <w:rFonts w:ascii="Times New Roman" w:hAnsi="Times New Roman" w:eastAsia="宋体" w:cs="Times New Roman"/>
      <w:sz w:val="20"/>
    </w:rPr>
  </w:style>
  <w:style w:type="character" w:styleId="1111" w:customStyle="1">
    <w:name w:val="样式2 Char"/>
    <w:qFormat/>
    <w:rPr>
      <w:rFonts w:ascii="Times New Roman" w:hAnsi="Times New Roman" w:eastAsia="宋体" w:cs="Times New Roman"/>
      <w:b/>
      <w:sz w:val="20"/>
    </w:rPr>
  </w:style>
  <w:style w:type="character" w:styleId="1112" w:customStyle="1">
    <w:name w:val="页脚 Char"/>
    <w:qFormat/>
    <w:rPr>
      <w:rFonts w:ascii="Times New Roman" w:hAnsi="Times New Roman" w:eastAsia="宋体" w:cs="Times New Roman"/>
      <w:sz w:val="20"/>
    </w:rPr>
  </w:style>
  <w:style w:type="character" w:styleId="1113" w:customStyle="1">
    <w:name w:val="标准文本 Char"/>
    <w:qFormat/>
    <w:rPr>
      <w:rFonts w:ascii="Times New Roman" w:hAnsi="Times New Roman" w:eastAsia="宋体" w:cs="Times New Roman"/>
      <w:sz w:val="20"/>
    </w:rPr>
  </w:style>
  <w:style w:type="character" w:styleId="1114" w:customStyle="1">
    <w:name w:val="font01"/>
    <w:qFormat/>
    <w:rPr>
      <w:rFonts w:hint="eastAsia" w:ascii="宋体" w:hAnsi="宋体" w:eastAsia="宋体" w:cs="宋体"/>
      <w:color w:val="000000"/>
      <w:sz w:val="24"/>
      <w:szCs w:val="24"/>
      <w:u w:val="none"/>
    </w:rPr>
  </w:style>
  <w:style w:type="character" w:styleId="1115" w:customStyle="1">
    <w:name w:val="标题 3 Char1"/>
    <w:qFormat/>
    <w:rPr>
      <w:rFonts w:ascii="Times New Roman" w:hAnsi="Times New Roman" w:eastAsia="宋体" w:cs="Times New Roman"/>
      <w:b/>
      <w:sz w:val="20"/>
      <w:u w:val="single"/>
    </w:rPr>
  </w:style>
  <w:style w:type="character" w:styleId="1116" w:customStyle="1">
    <w:name w:val="表格 Char Char"/>
    <w:qFormat/>
    <w:rPr>
      <w:rFonts w:ascii="Times New Roman" w:hAnsi="Times New Roman" w:eastAsia="宋体" w:cs="Times New Roman"/>
      <w:sz w:val="20"/>
    </w:rPr>
  </w:style>
  <w:style w:type="character" w:styleId="1117" w:customStyle="1">
    <w:name w:val="正文首行缩进 Char"/>
    <w:qFormat/>
    <w:rPr>
      <w:rFonts w:ascii="Times New Roman" w:hAnsi="Times New Roman" w:eastAsia="宋体" w:cs="Times New Roman"/>
      <w:sz w:val="20"/>
    </w:rPr>
  </w:style>
  <w:style w:type="character" w:styleId="1118" w:customStyle="1">
    <w:name w:val="标题 9 Char"/>
    <w:qFormat/>
    <w:rPr>
      <w:rFonts w:ascii="Times New Roman" w:hAnsi="Times New Roman" w:eastAsia="宋体" w:cs="Times New Roman"/>
      <w:sz w:val="20"/>
    </w:rPr>
  </w:style>
  <w:style w:type="character" w:styleId="1119" w:customStyle="1">
    <w:name w:val="lh151"/>
    <w:qFormat/>
    <w:rPr>
      <w:rFonts w:ascii="Times New Roman" w:hAnsi="Times New Roman" w:eastAsia="宋体" w:cs="Times New Roman"/>
      <w:color w:val="666666"/>
      <w:sz w:val="20"/>
    </w:rPr>
  </w:style>
  <w:style w:type="character" w:styleId="1120" w:customStyle="1">
    <w:name w:val="日期 Char1"/>
    <w:qFormat/>
    <w:rPr>
      <w:rFonts w:ascii="Times New Roman" w:hAnsi="Times New Roman" w:eastAsia="宋体" w:cs="Times New Roman"/>
      <w:sz w:val="20"/>
    </w:rPr>
  </w:style>
  <w:style w:type="character" w:styleId="1121" w:customStyle="1">
    <w:name w:val="图片 Char Char"/>
    <w:qFormat/>
    <w:rPr>
      <w:rFonts w:ascii="Times New Roman" w:hAnsi="Times New Roman" w:eastAsia="宋体" w:cs="Times New Roman"/>
      <w:sz w:val="20"/>
    </w:rPr>
  </w:style>
  <w:style w:type="character" w:styleId="1122" w:customStyle="1">
    <w:name w:val="批注框文本 字符"/>
    <w:qFormat/>
    <w:rPr>
      <w:rFonts w:ascii="Times New Roman" w:hAnsi="Times New Roman" w:eastAsia="宋体" w:cs="Times New Roman"/>
      <w:sz w:val="20"/>
    </w:rPr>
  </w:style>
  <w:style w:type="character" w:styleId="1123" w:customStyle="1">
    <w:name w:val="HTML 预设格式 Char"/>
    <w:qFormat/>
    <w:rPr>
      <w:rFonts w:ascii="Times New Roman" w:hAnsi="Times New Roman" w:eastAsia="宋体" w:cs="Times New Roman"/>
      <w:sz w:val="20"/>
    </w:rPr>
  </w:style>
  <w:style w:type="character" w:styleId="1124" w:customStyle="1">
    <w:name w:val="列出段落 Char"/>
    <w:qFormat/>
    <w:rPr>
      <w:rFonts w:ascii="Times New Roman" w:hAnsi="Times New Roman" w:eastAsia="宋体" w:cs="Times New Roman"/>
      <w:sz w:val="20"/>
    </w:rPr>
  </w:style>
  <w:style w:type="character" w:styleId="1125" w:customStyle="1">
    <w:name w:val="标题 5 Char"/>
    <w:qFormat/>
    <w:rPr>
      <w:rFonts w:ascii="Times New Roman" w:hAnsi="Times New Roman" w:eastAsia="宋体" w:cs="Times New Roman"/>
      <w:b/>
      <w:sz w:val="20"/>
    </w:rPr>
  </w:style>
  <w:style w:type="character" w:styleId="1126" w:customStyle="1">
    <w:name w:val="链接"/>
    <w:qFormat/>
    <w:rPr>
      <w:rFonts w:ascii="Times New Roman" w:hAnsi="Times New Roman" w:eastAsia="宋体" w:cs="Times New Roman"/>
      <w:color w:val="0000ff"/>
      <w:sz w:val="20"/>
      <w:u w:val="single"/>
    </w:rPr>
  </w:style>
  <w:style w:type="character" w:styleId="1127" w:customStyle="1">
    <w:name w:val="18h1"/>
    <w:qFormat/>
    <w:rPr>
      <w:rFonts w:ascii="Times New Roman" w:hAnsi="Times New Roman" w:eastAsia="宋体" w:cs="Times New Roman"/>
      <w:color w:val="3b3b3b"/>
      <w:sz w:val="20"/>
    </w:rPr>
  </w:style>
  <w:style w:type="character" w:styleId="1128" w:customStyle="1">
    <w:name w:val="表格文字（两侧对齐） Char Char"/>
    <w:qFormat/>
    <w:rPr>
      <w:rFonts w:ascii="Times New Roman" w:hAnsi="Times New Roman" w:eastAsia="宋体" w:cs="Times New Roman"/>
      <w:sz w:val="20"/>
    </w:rPr>
  </w:style>
  <w:style w:type="character" w:styleId="1129" w:customStyle="1">
    <w:name w:val="正文文本缩进 2 Char"/>
    <w:qFormat/>
    <w:rPr>
      <w:rFonts w:ascii="Times New Roman" w:hAnsi="Times New Roman" w:eastAsia="宋体" w:cs="Times New Roman"/>
      <w:sz w:val="20"/>
    </w:rPr>
  </w:style>
  <w:style w:type="character" w:styleId="1130" w:customStyle="1">
    <w:name w:val="Char Char14"/>
    <w:qFormat/>
    <w:rPr>
      <w:rFonts w:ascii="Times New Roman" w:hAnsi="Times New Roman" w:eastAsia="宋体" w:cs="Times New Roman"/>
      <w:sz w:val="20"/>
    </w:rPr>
  </w:style>
  <w:style w:type="character" w:styleId="1131" w:customStyle="1">
    <w:name w:val="标题 1 Char1"/>
    <w:qFormat/>
    <w:rPr>
      <w:rFonts w:ascii="Times New Roman" w:hAnsi="Times New Roman" w:eastAsia="宋体" w:cs="Times New Roman"/>
      <w:b/>
      <w:sz w:val="20"/>
    </w:rPr>
  </w:style>
  <w:style w:type="character" w:styleId="1132" w:customStyle="1">
    <w:name w:val="批注框文本 Char"/>
    <w:qFormat/>
    <w:rPr>
      <w:rFonts w:ascii="Times New Roman" w:hAnsi="Times New Roman" w:eastAsia="宋体" w:cs="Times New Roman"/>
      <w:sz w:val="20"/>
    </w:rPr>
  </w:style>
  <w:style w:type="character" w:styleId="1133" w:customStyle="1">
    <w:name w:val="apple-style-span"/>
    <w:qFormat/>
    <w:rPr>
      <w:rFonts w:ascii="Times New Roman" w:hAnsi="Times New Roman" w:eastAsia="宋体" w:cs="Times New Roman"/>
      <w:sz w:val="20"/>
    </w:rPr>
  </w:style>
  <w:style w:type="character" w:styleId="1134" w:customStyle="1">
    <w:name w:val="插图 Char Char"/>
    <w:qFormat/>
    <w:rPr>
      <w:rFonts w:ascii="Times New Roman" w:hAnsi="Times New Roman" w:eastAsia="宋体" w:cs="Times New Roman"/>
      <w:sz w:val="20"/>
    </w:rPr>
  </w:style>
  <w:style w:type="character" w:styleId="1135" w:customStyle="1">
    <w:name w:val="标题 2 Char1"/>
    <w:qFormat/>
    <w:rPr>
      <w:rFonts w:ascii="Times New Roman" w:hAnsi="Times New Roman" w:eastAsia="宋体" w:cs="Times New Roman"/>
      <w:b/>
      <w:sz w:val="20"/>
    </w:rPr>
  </w:style>
  <w:style w:type="character" w:styleId="1136" w:customStyle="1">
    <w:name w:val="_Style 332"/>
    <w:qFormat/>
    <w:rPr>
      <w:rFonts w:ascii="Times New Roman" w:hAnsi="Times New Roman" w:eastAsia="宋体" w:cs="Times New Roman"/>
      <w:i/>
      <w:color w:val="auto"/>
      <w:sz w:val="21"/>
    </w:rPr>
  </w:style>
  <w:style w:type="character" w:styleId="1137" w:customStyle="1">
    <w:name w:val="正文文本 3 Char1"/>
    <w:qFormat/>
    <w:rPr>
      <w:rFonts w:ascii="Times New Roman" w:hAnsi="Times New Roman" w:eastAsia="宋体" w:cs="Times New Roman"/>
      <w:sz w:val="20"/>
    </w:rPr>
  </w:style>
  <w:style w:type="character" w:styleId="1138" w:customStyle="1">
    <w:name w:val="标题 5 Char1"/>
    <w:qFormat/>
    <w:rPr>
      <w:rFonts w:ascii="Times New Roman" w:hAnsi="Times New Roman" w:eastAsia="宋体" w:cs="Times New Roman"/>
      <w:b/>
      <w:sz w:val="20"/>
    </w:rPr>
  </w:style>
  <w:style w:type="character" w:styleId="1139" w:customStyle="1">
    <w:name w:val="批注主题 Char"/>
    <w:qFormat/>
    <w:rPr>
      <w:rFonts w:ascii="Times New Roman" w:hAnsi="Times New Roman" w:eastAsia="宋体" w:cs="Times New Roman"/>
      <w:b/>
      <w:sz w:val="20"/>
    </w:rPr>
  </w:style>
  <w:style w:type="character" w:styleId="1140" w:customStyle="1">
    <w:name w:val="标题 1 Char"/>
    <w:qFormat/>
    <w:rPr>
      <w:rFonts w:ascii="Times New Roman" w:hAnsi="Times New Roman" w:eastAsia="宋体" w:cs="Times New Roman"/>
      <w:b/>
      <w:sz w:val="20"/>
    </w:rPr>
  </w:style>
  <w:style w:type="character" w:styleId="1141" w:customStyle="1">
    <w:name w:val="正文文本 2 Char1"/>
    <w:qFormat/>
    <w:rPr>
      <w:rFonts w:ascii="Times New Roman" w:hAnsi="Times New Roman" w:eastAsia="宋体" w:cs="Times New Roman"/>
      <w:sz w:val="20"/>
    </w:rPr>
  </w:style>
  <w:style w:type="character" w:styleId="1142" w:customStyle="1">
    <w:name w:val="标题 4 Char1"/>
    <w:qFormat/>
    <w:rPr>
      <w:rFonts w:ascii="Times New Roman" w:hAnsi="Times New Roman" w:eastAsia="宋体" w:cs="Times New Roman"/>
      <w:b/>
      <w:sz w:val="20"/>
    </w:rPr>
  </w:style>
  <w:style w:type="character" w:styleId="1143" w:customStyle="1">
    <w:name w:val="正文文本 2 Char"/>
    <w:qFormat/>
    <w:rPr>
      <w:rFonts w:ascii="Times New Roman" w:hAnsi="Times New Roman" w:eastAsia="宋体" w:cs="Times New Roman"/>
      <w:sz w:val="20"/>
    </w:rPr>
  </w:style>
  <w:style w:type="character" w:styleId="1144" w:customStyle="1">
    <w:name w:val="_Style 376"/>
    <w:qFormat/>
    <w:rPr>
      <w:rFonts w:ascii="Times New Roman" w:hAnsi="Times New Roman" w:eastAsia="宋体" w:cs="Times New Roman"/>
      <w:b/>
      <w:color w:val="auto"/>
      <w:sz w:val="21"/>
    </w:rPr>
  </w:style>
  <w:style w:type="character" w:styleId="1145" w:customStyle="1">
    <w:name w:val="062"/>
    <w:qFormat/>
    <w:rPr>
      <w:rFonts w:ascii="Times New Roman" w:hAnsi="Times New Roman" w:eastAsia="宋体" w:cs="Times New Roman"/>
      <w:b/>
      <w:sz w:val="20"/>
    </w:rPr>
  </w:style>
  <w:style w:type="character" w:styleId="1146" w:customStyle="1">
    <w:name w:val="正文文本 Char1"/>
    <w:qFormat/>
    <w:rPr>
      <w:rFonts w:ascii="Times New Roman" w:hAnsi="Times New Roman" w:eastAsia="宋体" w:cs="Times New Roman"/>
      <w:sz w:val="20"/>
    </w:rPr>
  </w:style>
  <w:style w:type="character" w:styleId="1147" w:customStyle="1">
    <w:name w:val="题注 Char"/>
    <w:qFormat/>
    <w:rPr>
      <w:rFonts w:ascii="Times New Roman" w:hAnsi="Times New Roman" w:eastAsia="宋体" w:cs="Times New Roman"/>
      <w:sz w:val="20"/>
    </w:rPr>
  </w:style>
  <w:style w:type="character" w:styleId="1148" w:customStyle="1">
    <w:name w:val="脚注文本 Char"/>
    <w:qFormat/>
    <w:rPr>
      <w:rFonts w:ascii="Times New Roman" w:hAnsi="Times New Roman" w:eastAsia="宋体" w:cs="Times New Roman"/>
      <w:sz w:val="20"/>
    </w:rPr>
  </w:style>
  <w:style w:type="character" w:styleId="1149" w:customStyle="1">
    <w:name w:val="_Style 336"/>
    <w:qFormat/>
    <w:rPr>
      <w:rFonts w:ascii="Times New Roman" w:hAnsi="Times New Roman" w:eastAsia="宋体" w:cs="Times New Roman"/>
      <w:i/>
      <w:color w:val="auto"/>
      <w:sz w:val="21"/>
    </w:rPr>
  </w:style>
  <w:style w:type="character" w:styleId="1150" w:customStyle="1">
    <w:name w:val="表格 Char"/>
    <w:qFormat/>
    <w:rPr>
      <w:rFonts w:ascii="Times New Roman" w:hAnsi="Times New Roman" w:eastAsia="宋体" w:cs="Times New Roman"/>
      <w:color w:val="000000"/>
      <w:sz w:val="20"/>
    </w:rPr>
  </w:style>
  <w:style w:type="character" w:styleId="1151" w:customStyle="1">
    <w:name w:val="批注主题 字符"/>
    <w:qFormat/>
    <w:rPr>
      <w:rFonts w:ascii="Times New Roman" w:hAnsi="Times New Roman" w:eastAsia="宋体" w:cs="Times New Roman"/>
      <w:b/>
      <w:sz w:val="20"/>
    </w:rPr>
  </w:style>
  <w:style w:type="character" w:styleId="1152" w:customStyle="1">
    <w:name w:val="图注 Char Char"/>
    <w:qFormat/>
    <w:rPr>
      <w:rFonts w:ascii="Times New Roman" w:hAnsi="Times New Roman" w:eastAsia="宋体" w:cs="Times New Roman"/>
      <w:sz w:val="20"/>
    </w:rPr>
  </w:style>
  <w:style w:type="character" w:styleId="1153" w:customStyle="1">
    <w:name w:val="页码1"/>
    <w:qFormat/>
    <w:rPr>
      <w:rFonts w:ascii="Times New Roman" w:hAnsi="Times New Roman" w:eastAsia="宋体" w:cs="Times New Roman"/>
      <w:sz w:val="20"/>
    </w:rPr>
  </w:style>
  <w:style w:type="character" w:styleId="1154" w:customStyle="1">
    <w:name w:val="列表框1 Char Char"/>
    <w:qFormat/>
    <w:rPr>
      <w:rFonts w:ascii="Times New Roman" w:hAnsi="Times New Roman" w:eastAsia="宋体" w:cs="Times New Roman"/>
      <w:sz w:val="20"/>
    </w:rPr>
  </w:style>
  <w:style w:type="character" w:styleId="1155" w:customStyle="1">
    <w:name w:val="1ji Char"/>
    <w:qFormat/>
    <w:rPr>
      <w:rFonts w:ascii="Times New Roman" w:hAnsi="Times New Roman" w:eastAsia="宋体" w:cs="Times New Roman"/>
      <w:b/>
      <w:sz w:val="20"/>
    </w:rPr>
  </w:style>
  <w:style w:type="character" w:styleId="1156" w:customStyle="1">
    <w:name w:val="正文文本缩进 Char"/>
    <w:qFormat/>
    <w:rPr>
      <w:rFonts w:ascii="Times New Roman" w:hAnsi="Times New Roman" w:eastAsia="宋体" w:cs="Times New Roman"/>
      <w:sz w:val="20"/>
    </w:rPr>
  </w:style>
  <w:style w:type="character" w:styleId="1157" w:customStyle="1">
    <w:name w:val="标准文本 Char Char"/>
    <w:qFormat/>
    <w:rPr>
      <w:rFonts w:ascii="Times New Roman" w:hAnsi="Times New Roman" w:eastAsia="宋体" w:cs="Times New Roman"/>
      <w:sz w:val="20"/>
    </w:rPr>
  </w:style>
  <w:style w:type="character" w:styleId="1158" w:customStyle="1">
    <w:name w:val="表格用 Char"/>
    <w:qFormat/>
    <w:rPr>
      <w:rFonts w:ascii="Times New Roman" w:hAnsi="Times New Roman" w:eastAsia="宋体" w:cs="Times New Roman"/>
      <w:color w:val="000000"/>
      <w:sz w:val="20"/>
    </w:rPr>
  </w:style>
  <w:style w:type="character" w:styleId="1159" w:customStyle="1">
    <w:name w:val="标题 7 Char1"/>
    <w:qFormat/>
    <w:rPr>
      <w:rFonts w:ascii="Times New Roman" w:hAnsi="Times New Roman" w:eastAsia="宋体" w:cs="Times New Roman"/>
      <w:b/>
      <w:sz w:val="20"/>
    </w:rPr>
  </w:style>
  <w:style w:type="character" w:styleId="1160" w:customStyle="1">
    <w:name w:val="H 3 Char"/>
    <w:qFormat/>
    <w:rPr>
      <w:rFonts w:ascii="Times New Roman" w:hAnsi="Times New Roman" w:eastAsia="宋体" w:cs="Times New Roman"/>
      <w:b/>
      <w:sz w:val="20"/>
    </w:rPr>
  </w:style>
  <w:style w:type="character" w:styleId="1161" w:customStyle="1">
    <w:name w:val="正文文本缩进 3 字符"/>
    <w:qFormat/>
    <w:rPr>
      <w:rFonts w:ascii="Times New Roman" w:hAnsi="Times New Roman" w:eastAsia="宋体" w:cs="Times New Roman"/>
      <w:sz w:val="16"/>
      <w:szCs w:val="16"/>
    </w:rPr>
  </w:style>
  <w:style w:type="character" w:styleId="1162" w:customStyle="1">
    <w:name w:val="标题 Char"/>
    <w:qFormat/>
    <w:rPr>
      <w:rFonts w:ascii="Times New Roman" w:hAnsi="Times New Roman" w:eastAsia="宋体" w:cs="Times New Roman"/>
      <w:b/>
      <w:sz w:val="20"/>
    </w:rPr>
  </w:style>
  <w:style w:type="character" w:styleId="1163" w:customStyle="1">
    <w:name w:val="H 4 Char"/>
    <w:qFormat/>
    <w:rPr>
      <w:rFonts w:ascii="Times New Roman" w:hAnsi="Times New Roman" w:eastAsia="宋体" w:cs="Times New Roman"/>
      <w:b/>
      <w:sz w:val="20"/>
    </w:rPr>
  </w:style>
  <w:style w:type="character" w:styleId="1164" w:customStyle="1">
    <w:name w:val="批注主题 Char1"/>
    <w:qFormat/>
    <w:rPr>
      <w:rFonts w:ascii="Times New Roman" w:hAnsi="Times New Roman" w:eastAsia="宋体" w:cs="Times New Roman"/>
      <w:b/>
      <w:sz w:val="20"/>
    </w:rPr>
  </w:style>
  <w:style w:type="character" w:styleId="1165" w:customStyle="1">
    <w:name w:val="正文文本缩进 Char1"/>
    <w:qFormat/>
    <w:rPr>
      <w:rFonts w:ascii="Times New Roman" w:hAnsi="Times New Roman" w:eastAsia="宋体" w:cs="Times New Roman"/>
      <w:sz w:val="20"/>
    </w:rPr>
  </w:style>
  <w:style w:type="character" w:styleId="1166" w:customStyle="1">
    <w:name w:val="正文文本 3 Char"/>
    <w:qFormat/>
    <w:rPr>
      <w:rFonts w:ascii="Times New Roman" w:hAnsi="Times New Roman" w:eastAsia="宋体" w:cs="Times New Roman"/>
      <w:sz w:val="20"/>
    </w:rPr>
  </w:style>
  <w:style w:type="character" w:styleId="1167" w:customStyle="1">
    <w:name w:val="正文首行缩进 2 Char"/>
    <w:qFormat/>
    <w:rPr>
      <w:rFonts w:ascii="Times New Roman" w:hAnsi="Times New Roman" w:eastAsia="宋体" w:cs="Times New Roman"/>
      <w:sz w:val="20"/>
    </w:rPr>
  </w:style>
  <w:style w:type="character" w:styleId="1168" w:customStyle="1">
    <w:name w:val="页眉 Char1"/>
    <w:qFormat/>
    <w:rPr>
      <w:rFonts w:ascii="Times New Roman" w:hAnsi="Times New Roman" w:eastAsia="宋体" w:cs="Times New Roman"/>
      <w:sz w:val="20"/>
    </w:rPr>
  </w:style>
  <w:style w:type="character" w:styleId="1169" w:customStyle="1">
    <w:name w:val="Char Char2"/>
    <w:qFormat/>
    <w:rPr>
      <w:rFonts w:ascii="Times New Roman" w:hAnsi="Times New Roman" w:eastAsia="宋体" w:cs="Times New Roman"/>
      <w:sz w:val="20"/>
    </w:rPr>
  </w:style>
  <w:style w:type="character" w:styleId="1170" w:customStyle="1">
    <w:name w:val="样式 首行缩进:  2 字符 Char1"/>
    <w:qFormat/>
    <w:rPr>
      <w:rFonts w:ascii="Times New Roman" w:hAnsi="Times New Roman" w:eastAsia="宋体" w:cs="Times New Roman"/>
      <w:sz w:val="20"/>
    </w:rPr>
  </w:style>
  <w:style w:type="character" w:styleId="1171" w:customStyle="1">
    <w:name w:val="标题 2 Char"/>
    <w:qFormat/>
    <w:rPr>
      <w:rFonts w:ascii="Times New Roman" w:hAnsi="Times New Roman" w:eastAsia="宋体" w:cs="Times New Roman"/>
      <w:b/>
      <w:sz w:val="20"/>
    </w:rPr>
  </w:style>
  <w:style w:type="character" w:styleId="1172" w:customStyle="1">
    <w:name w:val="表格文字图表文字 Char Char"/>
    <w:qFormat/>
    <w:rPr>
      <w:rFonts w:ascii="Times New Roman" w:hAnsi="Times New Roman" w:eastAsia="宋体" w:cs="Times New Roman"/>
      <w:sz w:val="20"/>
    </w:rPr>
  </w:style>
  <w:style w:type="character" w:styleId="1173" w:customStyle="1">
    <w:name w:val="图片 Char"/>
    <w:qFormat/>
    <w:rPr>
      <w:rFonts w:ascii="Times New Roman" w:hAnsi="Times New Roman" w:eastAsia="宋体" w:cs="Times New Roman"/>
      <w:sz w:val="20"/>
    </w:rPr>
  </w:style>
  <w:style w:type="character" w:styleId="1174" w:customStyle="1">
    <w:name w:val="标题 6 Char"/>
    <w:qFormat/>
    <w:rPr>
      <w:rFonts w:ascii="Times New Roman" w:hAnsi="Times New Roman" w:eastAsia="宋体" w:cs="Times New Roman"/>
      <w:b/>
      <w:sz w:val="20"/>
    </w:rPr>
  </w:style>
  <w:style w:type="character" w:styleId="1175" w:customStyle="1">
    <w:name w:val="标题 4 Char"/>
    <w:qFormat/>
    <w:rPr>
      <w:rFonts w:ascii="Times New Roman" w:hAnsi="Times New Roman" w:eastAsia="宋体" w:cs="Times New Roman"/>
      <w:b/>
      <w:sz w:val="20"/>
    </w:rPr>
  </w:style>
  <w:style w:type="character" w:styleId="1176" w:customStyle="1">
    <w:name w:val="文档结构图 Char1"/>
    <w:qFormat/>
    <w:rPr>
      <w:rFonts w:ascii="Times New Roman" w:hAnsi="Times New Roman" w:eastAsia="宋体" w:cs="Times New Roman"/>
      <w:sz w:val="20"/>
    </w:rPr>
  </w:style>
  <w:style w:type="character" w:styleId="1177" w:customStyle="1">
    <w:name w:val="项目符0 Char"/>
    <w:qFormat/>
    <w:rPr>
      <w:rFonts w:ascii="Times New Roman" w:hAnsi="Times New Roman" w:eastAsia="宋体" w:cs="Times New Roman"/>
      <w:sz w:val="20"/>
    </w:rPr>
  </w:style>
  <w:style w:type="character" w:styleId="1178" w:customStyle="1">
    <w:name w:val="正文文本缩进 3 Char"/>
    <w:qFormat/>
    <w:rPr>
      <w:rFonts w:ascii="Times New Roman" w:hAnsi="Times New Roman" w:eastAsia="宋体" w:cs="Times New Roman"/>
      <w:sz w:val="20"/>
    </w:rPr>
  </w:style>
  <w:style w:type="character" w:styleId="1179" w:customStyle="1">
    <w:name w:val="Char Char3"/>
    <w:qFormat/>
    <w:rPr>
      <w:rFonts w:ascii="Times New Roman" w:hAnsi="Times New Roman" w:eastAsia="宋体" w:cs="Times New Roman"/>
      <w:sz w:val="20"/>
    </w:rPr>
  </w:style>
  <w:style w:type="character" w:styleId="1180" w:customStyle="1">
    <w:name w:val="纯文本 Char"/>
    <w:qFormat/>
    <w:rPr>
      <w:rFonts w:ascii="Times New Roman" w:hAnsi="Times New Roman" w:eastAsia="宋体" w:cs="Times New Roman"/>
      <w:sz w:val="20"/>
    </w:rPr>
  </w:style>
  <w:style w:type="character" w:styleId="1181" w:customStyle="1">
    <w:name w:val="正文文本缩进 2 Char1"/>
    <w:qFormat/>
    <w:rPr>
      <w:rFonts w:ascii="Times New Roman" w:hAnsi="Times New Roman" w:eastAsia="宋体" w:cs="Times New Roman"/>
      <w:sz w:val="20"/>
    </w:rPr>
  </w:style>
  <w:style w:type="character" w:styleId="1182" w:customStyle="1">
    <w:name w:val="标题 8 Char"/>
    <w:qFormat/>
    <w:rPr>
      <w:rFonts w:ascii="Times New Roman" w:hAnsi="Times New Roman" w:eastAsia="宋体" w:cs="Times New Roman"/>
      <w:sz w:val="20"/>
    </w:rPr>
  </w:style>
  <w:style w:type="character" w:styleId="1183" w:customStyle="1">
    <w:name w:val="标题 6 Char1"/>
    <w:qFormat/>
    <w:rPr>
      <w:rFonts w:ascii="Times New Roman" w:hAnsi="Times New Roman" w:eastAsia="宋体" w:cs="Times New Roman"/>
      <w:b/>
      <w:sz w:val="20"/>
    </w:rPr>
  </w:style>
  <w:style w:type="character" w:styleId="1184" w:customStyle="1">
    <w:name w:val="case31"/>
    <w:qFormat/>
    <w:rPr>
      <w:rFonts w:ascii="Times New Roman" w:hAnsi="Times New Roman" w:eastAsia="宋体" w:cs="Times New Roman"/>
      <w:sz w:val="20"/>
    </w:rPr>
  </w:style>
  <w:style w:type="character" w:styleId="1185" w:customStyle="1">
    <w:name w:val="正文文本 Char"/>
    <w:qFormat/>
    <w:rPr>
      <w:rFonts w:ascii="Times New Roman" w:hAnsi="Times New Roman" w:eastAsia="宋体" w:cs="Times New Roman"/>
      <w:sz w:val="20"/>
    </w:rPr>
  </w:style>
  <w:style w:type="paragraph" w:styleId="1186" w:customStyle="1">
    <w:name w:val="节标题"/>
    <w:basedOn w:val="1006"/>
    <w:next w:val="1187"/>
    <w:qFormat/>
    <w:pPr>
      <w:ind w:left="0" w:firstLine="5120"/>
      <w:jc w:val="center"/>
      <w:spacing w:before="0" w:after="0" w:line="289" w:lineRule="atLeast"/>
    </w:pPr>
    <w:rPr>
      <w:rFonts w:ascii="Times New Roman" w:hAnsi="Times New Roman" w:cs="Times New Roman"/>
    </w:rPr>
  </w:style>
  <w:style w:type="paragraph" w:styleId="1187" w:customStyle="1">
    <w:name w:val="文档标题6"/>
    <w:basedOn w:val="1012"/>
    <w:next w:val="1005"/>
    <w:qFormat/>
    <w:pPr>
      <w:ind w:left="1134" w:firstLine="20"/>
      <w:spacing w:before="280" w:after="280" w:line="360" w:lineRule="auto"/>
      <w:outlineLvl w:val="5"/>
    </w:pPr>
  </w:style>
  <w:style w:type="paragraph" w:styleId="1188" w:customStyle="1">
    <w:name w:val="正文段"/>
    <w:basedOn w:val="1006"/>
    <w:next w:val="1189"/>
    <w:qFormat/>
    <w:pPr>
      <w:ind w:left="454" w:firstLine="1222"/>
      <w:spacing w:before="0" w:after="240" w:line="240" w:lineRule="atLeast"/>
    </w:pPr>
    <w:rPr>
      <w:rFonts w:ascii="Times New Roman" w:hAnsi="Times New Roman" w:cs="Times New Roman"/>
    </w:rPr>
  </w:style>
  <w:style w:type="paragraph" w:styleId="1189" w:customStyle="1">
    <w:name w:val="批注主题1"/>
    <w:next w:val="1005"/>
    <w:qFormat/>
    <w:pPr>
      <w:ind w:left="200" w:firstLine="4808"/>
      <w:spacing w:line="360" w:lineRule="auto"/>
    </w:pPr>
    <w:rPr>
      <w:rFonts w:ascii="Calibri" w:hAnsi="Calibri"/>
    </w:rPr>
  </w:style>
  <w:style w:type="paragraph" w:styleId="1190" w:customStyle="1">
    <w:name w:val="_Style 224"/>
    <w:next w:val="1191"/>
    <w:qFormat/>
    <w:pPr>
      <w:ind w:firstLine="3584"/>
    </w:pPr>
    <w:rPr>
      <w:rFonts w:ascii="Calibri" w:hAnsi="Calibri"/>
    </w:rPr>
  </w:style>
  <w:style w:type="paragraph" w:styleId="1191" w:customStyle="1">
    <w:name w:val="编号1"/>
    <w:basedOn w:val="1006"/>
    <w:next w:val="1192"/>
    <w:qFormat/>
    <w:pPr>
      <w:ind w:left="360" w:right="210" w:firstLine="2200"/>
      <w:spacing w:before="0" w:after="0" w:line="240" w:lineRule="auto"/>
    </w:pPr>
    <w:rPr>
      <w:rFonts w:ascii="Times New Roman" w:hAnsi="Times New Roman" w:cs="Times New Roman"/>
    </w:rPr>
  </w:style>
  <w:style w:type="paragraph" w:styleId="1192" w:customStyle="1">
    <w:name w:val="图片"/>
    <w:basedOn w:val="1006"/>
    <w:next w:val="1193"/>
    <w:qFormat/>
    <w:pPr>
      <w:ind w:left="-283" w:firstLine="2674"/>
      <w:jc w:val="center"/>
      <w:spacing w:before="0" w:after="0" w:line="360" w:lineRule="auto"/>
    </w:pPr>
    <w:rPr>
      <w:rFonts w:ascii="Times New Roman" w:hAnsi="Times New Roman" w:cs="Times New Roman"/>
    </w:rPr>
  </w:style>
  <w:style w:type="paragraph" w:styleId="1193" w:customStyle="1">
    <w:name w:val="样式 目录 3 + 左侧:  2 字符"/>
    <w:next w:val="1058"/>
    <w:qFormat/>
    <w:pPr>
      <w:ind w:left="400" w:firstLine="5120"/>
      <w:spacing w:line="360" w:lineRule="auto"/>
      <w:widowControl w:val="off"/>
    </w:pPr>
    <w:rPr>
      <w:rFonts w:ascii="Calibri" w:hAnsi="Calibri"/>
    </w:rPr>
  </w:style>
  <w:style w:type="paragraph" w:styleId="1194" w:customStyle="1">
    <w:name w:val="图注"/>
    <w:next w:val="1195"/>
    <w:qFormat/>
    <w:pPr>
      <w:ind w:left="360" w:firstLine="2152"/>
      <w:jc w:val="center"/>
    </w:pPr>
    <w:rPr>
      <w:rFonts w:ascii="Calibri" w:hAnsi="Calibri"/>
    </w:rPr>
  </w:style>
  <w:style w:type="paragraph" w:styleId="1195" w:customStyle="1">
    <w:name w:val="列表编号 41"/>
    <w:basedOn w:val="1006"/>
    <w:next w:val="1196"/>
    <w:qFormat/>
    <w:pPr>
      <w:ind w:left="1620" w:firstLine="2712"/>
      <w:spacing w:before="0" w:after="0" w:line="360" w:lineRule="auto"/>
    </w:pPr>
    <w:rPr>
      <w:rFonts w:ascii="Times New Roman" w:hAnsi="Times New Roman" w:cs="Times New Roman"/>
    </w:rPr>
  </w:style>
  <w:style w:type="paragraph" w:styleId="1196" w:customStyle="1">
    <w:name w:val="项目符0"/>
    <w:basedOn w:val="1006"/>
    <w:next w:val="1197"/>
    <w:qFormat/>
    <w:pPr>
      <w:ind w:left="300" w:right="57" w:firstLine="2760"/>
      <w:spacing w:before="0" w:after="0" w:line="300" w:lineRule="auto"/>
    </w:pPr>
    <w:rPr>
      <w:rFonts w:ascii="Times New Roman" w:hAnsi="Times New Roman" w:cs="Times New Roman"/>
    </w:rPr>
  </w:style>
  <w:style w:type="paragraph" w:styleId="1197" w:customStyle="1">
    <w:name w:val="宏文本1"/>
    <w:next w:val="1198"/>
    <w:qFormat/>
    <w:pPr>
      <w:ind w:firstLine="5632"/>
      <w:widowControl w:val="off"/>
    </w:pPr>
    <w:rPr>
      <w:rFonts w:ascii="Calibri" w:hAnsi="Calibri"/>
    </w:rPr>
  </w:style>
  <w:style w:type="paragraph" w:styleId="1198" w:customStyle="1">
    <w:name w:val="Item Step in Table"/>
    <w:next w:val="1199"/>
    <w:qFormat/>
    <w:pPr>
      <w:ind w:left="397" w:firstLine="3699"/>
      <w:jc w:val="both"/>
      <w:spacing w:before="40" w:after="40"/>
    </w:pPr>
    <w:rPr>
      <w:rFonts w:ascii="Calibri" w:hAnsi="Calibri"/>
    </w:rPr>
  </w:style>
  <w:style w:type="paragraph" w:styleId="1199" w:customStyle="1">
    <w:name w:val="Char Char Char Char Char Char1 Char Char Char Char Char Char"/>
    <w:basedOn w:val="1006"/>
    <w:next w:val="1200"/>
    <w:qFormat/>
    <w:pPr>
      <w:ind w:left="0" w:firstLine="2560"/>
      <w:spacing w:before="0" w:after="0" w:line="240" w:lineRule="auto"/>
    </w:pPr>
    <w:rPr>
      <w:rFonts w:ascii="Times New Roman" w:hAnsi="Times New Roman" w:cs="Times New Roman"/>
    </w:rPr>
  </w:style>
  <w:style w:type="paragraph" w:styleId="1200" w:customStyle="1">
    <w:name w:val="Char Char1"/>
    <w:basedOn w:val="1006"/>
    <w:next w:val="1201"/>
    <w:qFormat/>
    <w:pPr>
      <w:ind w:left="0" w:firstLine="3584"/>
      <w:spacing w:before="0" w:after="160" w:line="240" w:lineRule="exact"/>
    </w:pPr>
    <w:rPr>
      <w:rFonts w:ascii="Times New Roman" w:hAnsi="Times New Roman" w:cs="Times New Roman"/>
    </w:rPr>
  </w:style>
  <w:style w:type="paragraph" w:styleId="1201" w:customStyle="1">
    <w:name w:val="样式 标题 3 + 行距: 1.5 倍行距"/>
    <w:basedOn w:val="1009"/>
    <w:next w:val="1064"/>
    <w:qFormat/>
    <w:pPr>
      <w:ind w:left="200" w:firstLine="18"/>
      <w:spacing w:before="0" w:after="0" w:line="360" w:lineRule="auto"/>
      <w:outlineLvl w:val="2"/>
    </w:pPr>
  </w:style>
  <w:style w:type="paragraph" w:styleId="1202" w:customStyle="1">
    <w:name w:val="xl76"/>
    <w:basedOn w:val="1006"/>
    <w:next w:val="1061"/>
    <w:qFormat/>
    <w:pPr>
      <w:ind w:left="0" w:firstLine="3584"/>
      <w:jc w:val="center"/>
      <w:spacing w:before="280" w:after="280" w:line="240" w:lineRule="auto"/>
    </w:pPr>
    <w:rPr>
      <w:rFonts w:ascii="Times New Roman" w:hAnsi="Times New Roman" w:cs="Times New Roman"/>
    </w:rPr>
  </w:style>
  <w:style w:type="paragraph" w:styleId="1203" w:customStyle="1">
    <w:name w:val="xl26"/>
    <w:basedOn w:val="1006"/>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04" w:customStyle="1">
    <w:name w:val="Char1 Char Char"/>
    <w:basedOn w:val="1006"/>
    <w:next w:val="1044"/>
    <w:qFormat/>
    <w:pPr>
      <w:ind w:left="0" w:firstLine="2560"/>
      <w:spacing w:before="0" w:after="0" w:line="240" w:lineRule="auto"/>
    </w:pPr>
    <w:rPr>
      <w:rFonts w:ascii="Times New Roman" w:hAnsi="Times New Roman" w:cs="Times New Roman"/>
    </w:rPr>
  </w:style>
  <w:style w:type="paragraph" w:styleId="1205" w:customStyle="1">
    <w:name w:val="纯文本2"/>
    <w:basedOn w:val="1006"/>
    <w:next w:val="1206"/>
    <w:qFormat/>
    <w:pPr>
      <w:ind w:left="0" w:firstLine="3584"/>
      <w:spacing w:before="0" w:after="0" w:line="240" w:lineRule="auto"/>
    </w:pPr>
    <w:rPr>
      <w:rFonts w:ascii="Times New Roman" w:hAnsi="Times New Roman" w:cs="Times New Roman"/>
    </w:rPr>
  </w:style>
  <w:style w:type="paragraph" w:styleId="1206" w:customStyle="1">
    <w:name w:val="xl69"/>
    <w:basedOn w:val="1006"/>
    <w:next w:val="1207"/>
    <w:qFormat/>
    <w:pPr>
      <w:ind w:left="0" w:firstLine="3584"/>
      <w:spacing w:before="280" w:after="280" w:line="240" w:lineRule="auto"/>
    </w:pPr>
    <w:rPr>
      <w:rFonts w:ascii="Times New Roman" w:hAnsi="Times New Roman" w:cs="Times New Roman"/>
    </w:rPr>
  </w:style>
  <w:style w:type="paragraph" w:styleId="1207" w:customStyle="1">
    <w:name w:val="Char Char Char"/>
    <w:basedOn w:val="1006"/>
    <w:next w:val="1208"/>
    <w:qFormat/>
    <w:pPr>
      <w:ind w:left="0" w:firstLine="2560"/>
      <w:spacing w:before="0" w:after="0" w:line="240" w:lineRule="auto"/>
    </w:pPr>
    <w:rPr>
      <w:rFonts w:ascii="Times New Roman" w:hAnsi="Times New Roman" w:cs="Times New Roman"/>
    </w:rPr>
  </w:style>
  <w:style w:type="paragraph" w:styleId="1208" w:customStyle="1">
    <w:name w:val="表格"/>
    <w:basedOn w:val="1006"/>
    <w:next w:val="1203"/>
    <w:qFormat/>
    <w:pPr>
      <w:ind w:left="0" w:firstLine="2560"/>
      <w:spacing w:before="0" w:after="0" w:line="360" w:lineRule="auto"/>
    </w:pPr>
    <w:rPr>
      <w:rFonts w:ascii="Times New Roman" w:hAnsi="Times New Roman" w:cs="Times New Roman"/>
    </w:rPr>
  </w:style>
  <w:style w:type="paragraph" w:styleId="1209" w:customStyle="1">
    <w:name w:val="xl68"/>
    <w:basedOn w:val="1006"/>
    <w:next w:val="1210"/>
    <w:qFormat/>
    <w:pPr>
      <w:ind w:left="100" w:firstLine="5220"/>
      <w:spacing w:before="280" w:after="280" w:line="240" w:lineRule="auto"/>
    </w:pPr>
    <w:rPr>
      <w:rFonts w:ascii="Times New Roman" w:hAnsi="Times New Roman" w:cs="Times New Roman"/>
    </w:rPr>
  </w:style>
  <w:style w:type="paragraph" w:styleId="1210" w:customStyle="1">
    <w:name w:val="Char1"/>
    <w:basedOn w:val="1006"/>
    <w:next w:val="1211"/>
    <w:pPr>
      <w:ind w:left="0" w:firstLine="2560"/>
      <w:spacing w:before="0" w:after="0" w:line="240" w:lineRule="auto"/>
    </w:pPr>
    <w:rPr>
      <w:rFonts w:ascii="Times New Roman" w:hAnsi="Times New Roman" w:cs="Times New Roman"/>
    </w:rPr>
  </w:style>
  <w:style w:type="paragraph" w:styleId="1211" w:customStyle="1">
    <w:name w:val="需求文档正文样式"/>
    <w:basedOn w:val="1006"/>
    <w:next w:val="1212"/>
    <w:qFormat/>
    <w:pPr>
      <w:ind w:left="437" w:firstLine="2741"/>
      <w:spacing w:before="0" w:after="0" w:line="360" w:lineRule="auto"/>
    </w:pPr>
    <w:rPr>
      <w:rFonts w:ascii="Times New Roman" w:hAnsi="Times New Roman" w:cs="Times New Roman"/>
    </w:rPr>
  </w:style>
  <w:style w:type="paragraph" w:styleId="1212" w:customStyle="1">
    <w:name w:val="xl74"/>
    <w:basedOn w:val="1006"/>
    <w:next w:val="1213"/>
    <w:qFormat/>
    <w:pPr>
      <w:ind w:left="0" w:firstLine="16"/>
      <w:jc w:val="center"/>
      <w:spacing w:before="280" w:after="280" w:line="240" w:lineRule="auto"/>
      <w:shd w:val="clear" w:color="000000" w:fill="538dd5"/>
    </w:pPr>
    <w:rPr>
      <w:rFonts w:ascii="Times New Roman" w:hAnsi="Times New Roman" w:cs="Times New Roman"/>
    </w:rPr>
  </w:style>
  <w:style w:type="paragraph" w:styleId="1213" w:customStyle="1">
    <w:name w:val="xl88"/>
    <w:basedOn w:val="1006"/>
    <w:next w:val="1214"/>
    <w:qFormat/>
    <w:pPr>
      <w:ind w:left="0" w:firstLine="5120"/>
      <w:spacing w:before="280" w:after="280" w:line="240" w:lineRule="auto"/>
    </w:pPr>
    <w:rPr>
      <w:rFonts w:ascii="Times New Roman" w:hAnsi="Times New Roman" w:cs="Times New Roman"/>
    </w:rPr>
  </w:style>
  <w:style w:type="paragraph" w:styleId="1214" w:customStyle="1">
    <w:name w:val="xl70"/>
    <w:basedOn w:val="1006"/>
    <w:next w:val="1060"/>
    <w:qFormat/>
    <w:pPr>
      <w:ind w:left="0" w:firstLine="1024"/>
      <w:spacing w:before="280" w:after="280" w:line="240" w:lineRule="auto"/>
    </w:pPr>
    <w:rPr>
      <w:rFonts w:ascii="Times New Roman" w:hAnsi="Times New Roman" w:cs="Times New Roman"/>
    </w:rPr>
  </w:style>
  <w:style w:type="paragraph" w:styleId="1215" w:customStyle="1">
    <w:name w:val="文档标题5"/>
    <w:basedOn w:val="1011"/>
    <w:next w:val="1005"/>
    <w:qFormat/>
    <w:pPr>
      <w:ind w:left="992" w:firstLine="18"/>
      <w:spacing w:before="280" w:after="280" w:line="360" w:lineRule="auto"/>
      <w:outlineLvl w:val="4"/>
    </w:pPr>
  </w:style>
  <w:style w:type="paragraph" w:styleId="1216" w:customStyle="1">
    <w:name w:val="样式 加粗 居中"/>
    <w:basedOn w:val="1006"/>
    <w:next w:val="1217"/>
    <w:qFormat/>
    <w:pPr>
      <w:ind w:left="0" w:firstLine="2560"/>
      <w:jc w:val="center"/>
      <w:spacing w:before="0" w:after="0" w:line="360" w:lineRule="auto"/>
    </w:pPr>
    <w:rPr>
      <w:rFonts w:ascii="Times New Roman" w:hAnsi="Times New Roman" w:cs="Times New Roman"/>
    </w:rPr>
  </w:style>
  <w:style w:type="paragraph" w:styleId="1217" w:customStyle="1">
    <w:name w:val="_Style 12"/>
    <w:next w:val="1218"/>
    <w:qFormat/>
    <w:pPr>
      <w:ind w:firstLine="14"/>
      <w:spacing w:line="360" w:lineRule="auto"/>
      <w:shd w:val="clear" w:color="000000" w:fill="000080"/>
    </w:pPr>
    <w:rPr>
      <w:rFonts w:ascii="Calibri" w:hAnsi="Calibri"/>
    </w:rPr>
  </w:style>
  <w:style w:type="paragraph" w:styleId="1218" w:customStyle="1">
    <w:name w:val="正文文本缩进1"/>
    <w:basedOn w:val="1006"/>
    <w:next w:val="1219"/>
    <w:qFormat/>
    <w:pPr>
      <w:ind w:left="420" w:firstLine="3584"/>
      <w:spacing w:before="0" w:after="120" w:line="240" w:lineRule="auto"/>
    </w:pPr>
    <w:rPr>
      <w:rFonts w:ascii="Times New Roman" w:hAnsi="Times New Roman" w:cs="Times New Roman"/>
    </w:rPr>
  </w:style>
  <w:style w:type="paragraph" w:styleId="1219" w:customStyle="1">
    <w:name w:val="列表编号 31"/>
    <w:basedOn w:val="1006"/>
    <w:next w:val="1062"/>
    <w:qFormat/>
    <w:pPr>
      <w:ind w:left="1200" w:firstLine="2712"/>
      <w:spacing w:before="0" w:after="0" w:line="360" w:lineRule="auto"/>
    </w:pPr>
    <w:rPr>
      <w:rFonts w:ascii="Times New Roman" w:hAnsi="Times New Roman" w:cs="Times New Roman"/>
    </w:rPr>
  </w:style>
  <w:style w:type="paragraph" w:styleId="1220" w:customStyle="1">
    <w:name w:val="三号 居中"/>
    <w:basedOn w:val="1006"/>
    <w:next w:val="1221"/>
    <w:qFormat/>
    <w:pPr>
      <w:ind w:left="0" w:firstLine="6144"/>
      <w:jc w:val="center"/>
      <w:spacing w:before="0" w:after="0" w:line="360" w:lineRule="auto"/>
    </w:pPr>
    <w:rPr>
      <w:rFonts w:ascii="Times New Roman" w:hAnsi="Times New Roman" w:cs="Times New Roman"/>
    </w:rPr>
  </w:style>
  <w:style w:type="paragraph" w:styleId="1221" w:customStyle="1">
    <w:name w:val="列出段落1"/>
    <w:basedOn w:val="1006"/>
    <w:next w:val="1222"/>
    <w:pPr>
      <w:ind w:left="420" w:firstLine="3748"/>
      <w:spacing w:before="0" w:after="0" w:line="240" w:lineRule="auto"/>
    </w:pPr>
    <w:rPr>
      <w:rFonts w:ascii="Times New Roman" w:hAnsi="Times New Roman" w:cs="Times New Roman"/>
    </w:rPr>
  </w:style>
  <w:style w:type="paragraph" w:styleId="1222" w:customStyle="1">
    <w:name w:val="Char Char Char Char Char Char1 Char Char Char1 Char Char Char"/>
    <w:basedOn w:val="1006"/>
    <w:next w:val="1223"/>
    <w:qFormat/>
    <w:pPr>
      <w:ind w:left="0" w:firstLine="2560"/>
      <w:spacing w:before="0" w:after="0" w:line="240" w:lineRule="auto"/>
    </w:pPr>
    <w:rPr>
      <w:rFonts w:ascii="Times New Roman" w:hAnsi="Times New Roman" w:cs="Times New Roman"/>
    </w:rPr>
  </w:style>
  <w:style w:type="paragraph" w:styleId="1223" w:customStyle="1">
    <w:name w:val="Char Char Char Char Char Char1 Char Char Char1 Char"/>
    <w:basedOn w:val="1006"/>
    <w:next w:val="1224"/>
    <w:qFormat/>
    <w:pPr>
      <w:ind w:left="0" w:firstLine="2560"/>
      <w:spacing w:before="0" w:after="0" w:line="240" w:lineRule="auto"/>
    </w:pPr>
    <w:rPr>
      <w:rFonts w:ascii="Times New Roman" w:hAnsi="Times New Roman" w:cs="Times New Roman"/>
    </w:rPr>
  </w:style>
  <w:style w:type="paragraph" w:styleId="1224" w:customStyle="1">
    <w:name w:val="正文符号4"/>
    <w:basedOn w:val="1006"/>
    <w:next w:val="1216"/>
    <w:pPr>
      <w:ind w:left="0" w:firstLine="5632"/>
      <w:spacing w:before="0" w:after="0" w:line="240" w:lineRule="auto"/>
    </w:pPr>
    <w:rPr>
      <w:rFonts w:ascii="Times New Roman" w:hAnsi="Times New Roman" w:cs="Times New Roman"/>
    </w:rPr>
  </w:style>
  <w:style w:type="paragraph" w:styleId="1225" w:customStyle="1">
    <w:name w:val="加粗（居中）"/>
    <w:next w:val="1226"/>
    <w:qFormat/>
    <w:pPr>
      <w:ind w:firstLine="2560"/>
    </w:pPr>
    <w:rPr>
      <w:rFonts w:ascii="Calibri" w:hAnsi="Calibri"/>
    </w:rPr>
  </w:style>
  <w:style w:type="paragraph" w:styleId="1226" w:customStyle="1">
    <w:name w:val="xl65"/>
    <w:basedOn w:val="1006"/>
    <w:next w:val="1186"/>
    <w:pPr>
      <w:ind w:left="0" w:firstLine="5120"/>
      <w:spacing w:before="280" w:after="280" w:line="240" w:lineRule="auto"/>
    </w:pPr>
    <w:rPr>
      <w:rFonts w:ascii="Times New Roman" w:hAnsi="Times New Roman" w:cs="Times New Roman"/>
    </w:rPr>
  </w:style>
  <w:style w:type="paragraph" w:styleId="1227" w:customStyle="1">
    <w:name w:val="WPSOffice手动目录 3"/>
    <w:pPr>
      <w:ind w:left="400"/>
    </w:pPr>
  </w:style>
  <w:style w:type="paragraph" w:styleId="1228" w:customStyle="1">
    <w:name w:val="xl77"/>
    <w:basedOn w:val="1006"/>
    <w:next w:val="1229"/>
    <w:qFormat/>
    <w:pPr>
      <w:ind w:left="0" w:firstLine="3584"/>
      <w:spacing w:before="280" w:after="280" w:line="240" w:lineRule="auto"/>
    </w:pPr>
    <w:rPr>
      <w:rFonts w:ascii="Times New Roman" w:hAnsi="Times New Roman" w:cs="Times New Roman"/>
    </w:rPr>
  </w:style>
  <w:style w:type="paragraph" w:styleId="1229" w:customStyle="1">
    <w:name w:val="Char Char Char1"/>
    <w:basedOn w:val="1006"/>
    <w:next w:val="1230"/>
    <w:pPr>
      <w:ind w:left="900" w:firstLine="2096"/>
      <w:spacing w:before="0" w:after="0" w:line="240" w:lineRule="auto"/>
    </w:pPr>
    <w:rPr>
      <w:rFonts w:ascii="Times New Roman" w:hAnsi="Times New Roman" w:cs="Times New Roman"/>
    </w:rPr>
  </w:style>
  <w:style w:type="paragraph" w:styleId="1230" w:customStyle="1">
    <w:name w:val="索引 21"/>
    <w:basedOn w:val="1006"/>
    <w:next w:val="1005"/>
    <w:qFormat/>
    <w:pPr>
      <w:ind w:left="200" w:firstLine="2560"/>
      <w:jc w:val="center"/>
      <w:spacing w:before="0" w:after="0" w:line="360" w:lineRule="auto"/>
    </w:pPr>
    <w:rPr>
      <w:rFonts w:ascii="Times New Roman" w:hAnsi="Times New Roman" w:cs="Times New Roman"/>
    </w:rPr>
  </w:style>
  <w:style w:type="paragraph" w:styleId="1231" w:customStyle="1">
    <w:name w:val="正文（首行缩进 2 字符）"/>
    <w:next w:val="1232"/>
    <w:qFormat/>
    <w:pPr>
      <w:ind w:left="480" w:firstLine="2784"/>
      <w:jc w:val="center"/>
      <w:spacing w:line="300" w:lineRule="auto"/>
    </w:pPr>
    <w:rPr>
      <w:rFonts w:ascii="Calibri" w:hAnsi="Calibri"/>
    </w:rPr>
  </w:style>
  <w:style w:type="paragraph" w:styleId="1232" w:customStyle="1">
    <w:name w:val="xl28"/>
    <w:basedOn w:val="1006"/>
    <w:next w:val="1233"/>
    <w:qFormat/>
    <w:pPr>
      <w:ind w:left="0" w:firstLine="20"/>
      <w:spacing w:before="280" w:after="280" w:line="240" w:lineRule="auto"/>
      <w:shd w:val="clear" w:color="000000" w:fill="ffffff"/>
    </w:pPr>
    <w:rPr>
      <w:rFonts w:ascii="Times New Roman" w:hAnsi="Times New Roman" w:cs="Times New Roman"/>
    </w:rPr>
  </w:style>
  <w:style w:type="paragraph" w:styleId="1233" w:customStyle="1">
    <w:name w:val="HTML 预设格式1"/>
    <w:basedOn w:val="1006"/>
    <w:next w:val="1234"/>
    <w:qFormat/>
    <w:pPr>
      <w:ind w:left="0" w:firstLine="3584"/>
      <w:spacing w:before="0" w:after="0" w:line="253" w:lineRule="atLeast"/>
    </w:pPr>
    <w:rPr>
      <w:rFonts w:ascii="Times New Roman" w:hAnsi="Times New Roman" w:cs="Times New Roman"/>
    </w:rPr>
  </w:style>
  <w:style w:type="paragraph" w:styleId="1234" w:customStyle="1">
    <w:name w:val="项目符号：一级"/>
    <w:basedOn w:val="1006"/>
    <w:next w:val="1005"/>
    <w:qFormat/>
    <w:pPr>
      <w:ind w:left="425" w:firstLine="1111"/>
      <w:spacing w:before="0" w:after="0" w:line="360" w:lineRule="auto"/>
    </w:pPr>
    <w:rPr>
      <w:rFonts w:ascii="Times New Roman" w:hAnsi="Times New Roman" w:cs="Times New Roman"/>
    </w:rPr>
  </w:style>
  <w:style w:type="paragraph" w:styleId="1235" w:customStyle="1">
    <w:name w:val="Default"/>
    <w:next w:val="1040"/>
    <w:qFormat/>
    <w:pPr>
      <w:ind w:firstLine="5120"/>
      <w:widowControl w:val="off"/>
    </w:pPr>
    <w:rPr>
      <w:rFonts w:ascii="Calibri" w:hAnsi="Calibri"/>
    </w:rPr>
  </w:style>
  <w:style w:type="paragraph" w:styleId="1236" w:customStyle="1">
    <w:name w:val="xl84"/>
    <w:basedOn w:val="1006"/>
    <w:next w:val="1237"/>
    <w:qFormat/>
    <w:pPr>
      <w:ind w:left="0" w:firstLine="2048"/>
      <w:jc w:val="center"/>
      <w:spacing w:before="280" w:after="280" w:line="240" w:lineRule="auto"/>
    </w:pPr>
    <w:rPr>
      <w:rFonts w:ascii="Times New Roman" w:hAnsi="Times New Roman" w:cs="Times New Roman"/>
    </w:rPr>
  </w:style>
  <w:style w:type="paragraph" w:styleId="1237" w:customStyle="1">
    <w:name w:val="2-2ji"/>
    <w:basedOn w:val="1008"/>
    <w:next w:val="1238"/>
    <w:qFormat/>
    <w:pPr>
      <w:ind w:left="0" w:firstLine="24"/>
      <w:jc w:val="center"/>
      <w:spacing w:before="0" w:after="0" w:line="360" w:lineRule="auto"/>
      <w:outlineLvl w:val="1"/>
    </w:pPr>
  </w:style>
  <w:style w:type="paragraph" w:styleId="1238" w:customStyle="1">
    <w:name w:val="应答文本"/>
    <w:basedOn w:val="1006"/>
    <w:next w:val="1239"/>
    <w:qFormat/>
    <w:pPr>
      <w:ind w:left="1296" w:firstLine="2112"/>
      <w:spacing w:before="0" w:after="0" w:line="460" w:lineRule="exact"/>
    </w:pPr>
    <w:rPr>
      <w:rFonts w:ascii="Times New Roman" w:hAnsi="Times New Roman" w:cs="Times New Roman"/>
    </w:rPr>
  </w:style>
  <w:style w:type="paragraph" w:styleId="1239" w:customStyle="1">
    <w:name w:val="引文目录1"/>
    <w:basedOn w:val="1006"/>
    <w:next w:val="1005"/>
    <w:qFormat/>
    <w:pPr>
      <w:ind w:left="420" w:firstLine="2560"/>
      <w:jc w:val="center"/>
      <w:spacing w:before="0" w:after="0" w:line="360" w:lineRule="auto"/>
    </w:pPr>
    <w:rPr>
      <w:rFonts w:ascii="Times New Roman" w:hAnsi="Times New Roman" w:cs="Times New Roman"/>
    </w:rPr>
  </w:style>
  <w:style w:type="paragraph" w:styleId="1240" w:customStyle="1">
    <w:name w:val="首行缩进"/>
    <w:basedOn w:val="1005"/>
    <w:qFormat/>
    <w:pPr>
      <w:ind w:firstLine="480"/>
    </w:pPr>
    <w:rPr>
      <w:rFonts w:ascii="Times New Roman" w:hAnsi="Times New Roman" w:cs="Times New Roman"/>
      <w:lang w:val="zh-CN"/>
    </w:rPr>
  </w:style>
  <w:style w:type="paragraph" w:styleId="1241" w:customStyle="1">
    <w:name w:val="font9"/>
    <w:basedOn w:val="1006"/>
    <w:next w:val="1242"/>
    <w:qFormat/>
    <w:pPr>
      <w:ind w:left="0" w:firstLine="7168"/>
      <w:spacing w:before="280" w:after="280" w:line="240" w:lineRule="auto"/>
    </w:pPr>
    <w:rPr>
      <w:rFonts w:ascii="Times New Roman" w:hAnsi="Times New Roman" w:cs="Times New Roman"/>
    </w:rPr>
  </w:style>
  <w:style w:type="paragraph" w:styleId="1242" w:customStyle="1">
    <w:name w:val="样式 标题 3 + (中文) 黑体 小四 非加粗 段前: 7.8 磅 段后: 0 磅 行距: 固定值 20 磅"/>
    <w:basedOn w:val="1009"/>
    <w:next w:val="1243"/>
    <w:qFormat/>
    <w:pPr>
      <w:ind w:left="0"/>
      <w:spacing w:before="0" w:after="0" w:line="400" w:lineRule="exact"/>
      <w:outlineLvl w:val="2"/>
    </w:pPr>
  </w:style>
  <w:style w:type="paragraph" w:styleId="1243" w:customStyle="1">
    <w:name w:val="标书正文"/>
    <w:basedOn w:val="1006"/>
    <w:next w:val="1244"/>
    <w:qFormat/>
    <w:pPr>
      <w:ind w:left="440" w:right="100" w:firstLine="2760"/>
      <w:spacing w:before="0" w:after="0" w:line="360" w:lineRule="auto"/>
    </w:pPr>
    <w:rPr>
      <w:rFonts w:ascii="Times New Roman" w:hAnsi="Times New Roman" w:cs="Times New Roman"/>
    </w:rPr>
  </w:style>
  <w:style w:type="paragraph" w:styleId="1244" w:customStyle="1">
    <w:name w:val="xl67"/>
    <w:basedOn w:val="1006"/>
    <w:next w:val="1245"/>
    <w:qFormat/>
    <w:pPr>
      <w:ind w:left="0" w:firstLine="5120"/>
      <w:spacing w:before="280" w:after="280" w:line="240" w:lineRule="auto"/>
    </w:pPr>
    <w:rPr>
      <w:rFonts w:ascii="Times New Roman" w:hAnsi="Times New Roman" w:cs="Times New Roman"/>
    </w:rPr>
  </w:style>
  <w:style w:type="paragraph" w:styleId="1245" w:customStyle="1">
    <w:name w:val="索引 61"/>
    <w:basedOn w:val="1006"/>
    <w:next w:val="1005"/>
    <w:qFormat/>
    <w:pPr>
      <w:ind w:left="1000" w:firstLine="2560"/>
      <w:jc w:val="center"/>
      <w:spacing w:before="0" w:after="0" w:line="360" w:lineRule="auto"/>
    </w:pPr>
    <w:rPr>
      <w:rFonts w:ascii="Times New Roman" w:hAnsi="Times New Roman" w:cs="Times New Roman"/>
    </w:rPr>
  </w:style>
  <w:style w:type="paragraph" w:styleId="1246" w:customStyle="1">
    <w:name w:val="目录3"/>
    <w:basedOn w:val="1006"/>
    <w:next w:val="1005"/>
    <w:qFormat/>
    <w:pPr>
      <w:ind w:left="419" w:firstLine="5283"/>
      <w:spacing w:before="0" w:after="0" w:line="317" w:lineRule="atLeast"/>
    </w:pPr>
    <w:rPr>
      <w:rFonts w:ascii="Times New Roman" w:hAnsi="Times New Roman" w:cs="Times New Roman"/>
    </w:rPr>
  </w:style>
  <w:style w:type="paragraph" w:styleId="1247" w:customStyle="1">
    <w:name w:val="xl90"/>
    <w:basedOn w:val="1006"/>
    <w:next w:val="1248"/>
    <w:qFormat/>
    <w:pPr>
      <w:ind w:left="0" w:firstLine="3584"/>
      <w:spacing w:before="280" w:after="280" w:line="240" w:lineRule="auto"/>
    </w:pPr>
    <w:rPr>
      <w:rFonts w:ascii="Times New Roman" w:hAnsi="Times New Roman" w:cs="Times New Roman"/>
    </w:rPr>
  </w:style>
  <w:style w:type="paragraph" w:styleId="1248" w:customStyle="1">
    <w:name w:val="列表框1"/>
    <w:next w:val="1239"/>
    <w:qFormat/>
    <w:pPr>
      <w:ind w:firstLine="2048"/>
      <w:spacing w:line="460" w:lineRule="exact"/>
    </w:pPr>
    <w:rPr>
      <w:rFonts w:ascii="Calibri" w:hAnsi="Calibri"/>
    </w:rPr>
  </w:style>
  <w:style w:type="paragraph" w:styleId="1249" w:customStyle="1">
    <w:name w:val="1ji"/>
    <w:basedOn w:val="1007"/>
    <w:next w:val="1228"/>
    <w:qFormat/>
    <w:pPr>
      <w:ind w:left="0" w:firstLine="18"/>
      <w:jc w:val="center"/>
      <w:spacing w:before="0" w:after="0" w:line="240" w:lineRule="auto"/>
      <w:outlineLvl w:val="0"/>
    </w:pPr>
  </w:style>
  <w:style w:type="paragraph" w:styleId="1250" w:customStyle="1">
    <w:name w:val="索引 81"/>
    <w:basedOn w:val="1006"/>
    <w:next w:val="1005"/>
    <w:qFormat/>
    <w:pPr>
      <w:ind w:left="1400" w:firstLine="2560"/>
      <w:jc w:val="center"/>
      <w:spacing w:before="0" w:after="0" w:line="360" w:lineRule="auto"/>
    </w:pPr>
    <w:rPr>
      <w:rFonts w:ascii="Times New Roman" w:hAnsi="Times New Roman" w:cs="Times New Roman"/>
    </w:rPr>
  </w:style>
  <w:style w:type="paragraph" w:styleId="1251" w:customStyle="1">
    <w:name w:val="正文1"/>
    <w:basedOn w:val="1005"/>
    <w:next w:val="1005"/>
    <w:qFormat/>
    <w:pPr>
      <w:spacing w:line="312" w:lineRule="atLeast"/>
    </w:pPr>
    <w:rPr>
      <w:rFonts w:ascii="楷体_GB2312" w:hAnsi="Times New Roman" w:eastAsia="楷体_GB2312" w:cs="Times New Roman"/>
      <w:sz w:val="24"/>
    </w:rPr>
  </w:style>
  <w:style w:type="paragraph" w:styleId="1252" w:customStyle="1">
    <w:name w:val="Char Char Char Char Char Char1 Char Char Char1 Char Char Char Char Char Char Char Char Char Char Char Char Char Char Char Char Char Char"/>
    <w:basedOn w:val="1006"/>
    <w:next w:val="1253"/>
    <w:qFormat/>
    <w:pPr>
      <w:ind w:left="0" w:firstLine="2560"/>
      <w:spacing w:before="0" w:after="0" w:line="240" w:lineRule="auto"/>
    </w:pPr>
    <w:rPr>
      <w:rFonts w:ascii="Times New Roman" w:hAnsi="Times New Roman" w:cs="Times New Roman"/>
    </w:rPr>
  </w:style>
  <w:style w:type="paragraph" w:styleId="1253" w:customStyle="1">
    <w:name w:val="样式 加粗 居中11"/>
    <w:basedOn w:val="1006"/>
    <w:next w:val="1254"/>
    <w:qFormat/>
    <w:pPr>
      <w:ind w:left="0" w:firstLine="2560"/>
      <w:jc w:val="center"/>
      <w:spacing w:before="0" w:after="0" w:line="360" w:lineRule="auto"/>
    </w:pPr>
    <w:rPr>
      <w:rFonts w:ascii="Times New Roman" w:hAnsi="Times New Roman" w:cs="Times New Roman"/>
    </w:rPr>
  </w:style>
  <w:style w:type="paragraph" w:styleId="1254" w:customStyle="1">
    <w:name w:val="xl89"/>
    <w:basedOn w:val="1006"/>
    <w:next w:val="1255"/>
    <w:qFormat/>
    <w:pPr>
      <w:ind w:left="0" w:firstLine="3584"/>
      <w:spacing w:before="280" w:after="280" w:line="240" w:lineRule="auto"/>
    </w:pPr>
    <w:rPr>
      <w:rFonts w:ascii="Times New Roman" w:hAnsi="Times New Roman" w:cs="Times New Roman"/>
    </w:rPr>
  </w:style>
  <w:style w:type="paragraph" w:styleId="1255" w:customStyle="1">
    <w:name w:val="Char Char Char Char Char Char1 Char Char Char Char Char Char1 Char Char Char Char Char Char Char Char Char"/>
    <w:basedOn w:val="1006"/>
    <w:next w:val="1256"/>
    <w:qFormat/>
    <w:pPr>
      <w:ind w:left="0" w:firstLine="2560"/>
      <w:spacing w:before="0" w:after="0" w:line="240" w:lineRule="auto"/>
    </w:pPr>
    <w:rPr>
      <w:rFonts w:ascii="Times New Roman" w:hAnsi="Times New Roman" w:cs="Times New Roman"/>
    </w:rPr>
  </w:style>
  <w:style w:type="paragraph" w:styleId="1256" w:customStyle="1">
    <w:name w:val="文章附标题"/>
    <w:basedOn w:val="1006"/>
    <w:next w:val="1006"/>
    <w:qFormat/>
    <w:pPr>
      <w:ind w:left="0" w:firstLine="5120"/>
      <w:jc w:val="center"/>
      <w:spacing w:before="187" w:after="175" w:line="374" w:lineRule="atLeast"/>
    </w:pPr>
    <w:rPr>
      <w:rFonts w:ascii="Times New Roman" w:hAnsi="Times New Roman" w:cs="Times New Roman"/>
    </w:rPr>
  </w:style>
  <w:style w:type="paragraph" w:styleId="1257">
    <w:name w:val="Quote"/>
    <w:next w:val="1005"/>
    <w:qFormat/>
    <w:pPr>
      <w:ind w:left="3680" w:right="864"/>
      <w:jc w:val="center"/>
      <w:spacing w:before="200" w:after="160"/>
    </w:pPr>
    <w:rPr>
      <w:rFonts w:ascii="Calibri" w:hAnsi="Calibri"/>
      <w:i/>
    </w:rPr>
  </w:style>
  <w:style w:type="paragraph" w:styleId="1258" w:customStyle="1">
    <w:name w:val="Default Paragraph Font Para Char Char Char Char Char Char"/>
    <w:basedOn w:val="1006"/>
    <w:next w:val="1259"/>
    <w:qFormat/>
    <w:pPr>
      <w:ind w:left="0" w:firstLine="3584"/>
      <w:spacing w:before="0" w:after="160" w:line="240" w:lineRule="exact"/>
    </w:pPr>
    <w:rPr>
      <w:rFonts w:ascii="Times New Roman" w:hAnsi="Times New Roman" w:cs="Times New Roman"/>
    </w:rPr>
  </w:style>
  <w:style w:type="paragraph" w:styleId="1259" w:customStyle="1">
    <w:name w:val="xl23"/>
    <w:basedOn w:val="1006"/>
    <w:next w:val="1042"/>
    <w:qFormat/>
    <w:pPr>
      <w:ind w:left="0" w:firstLine="20"/>
      <w:spacing w:before="280" w:after="280" w:line="240" w:lineRule="auto"/>
      <w:shd w:val="clear" w:color="000000" w:fill="ffffff"/>
    </w:pPr>
    <w:rPr>
      <w:rFonts w:ascii="Times New Roman" w:hAnsi="Times New Roman" w:cs="Times New Roman"/>
    </w:rPr>
  </w:style>
  <w:style w:type="paragraph" w:styleId="1260" w:customStyle="1">
    <w:name w:val="列出段落11"/>
    <w:basedOn w:val="1006"/>
    <w:next w:val="1261"/>
    <w:qFormat/>
    <w:pPr>
      <w:ind w:left="420" w:firstLine="3748"/>
      <w:spacing w:before="0" w:after="0" w:line="240" w:lineRule="auto"/>
    </w:pPr>
    <w:rPr>
      <w:rFonts w:ascii="Times New Roman" w:hAnsi="Times New Roman" w:cs="Times New Roman"/>
    </w:rPr>
  </w:style>
  <w:style w:type="paragraph" w:styleId="1261" w:customStyle="1">
    <w:name w:val="样式 标题 2 + (西文) 宋体 非加粗 居中"/>
    <w:basedOn w:val="1008"/>
    <w:next w:val="1262"/>
    <w:qFormat/>
    <w:pPr>
      <w:ind w:left="0" w:firstLine="24"/>
      <w:jc w:val="center"/>
      <w:spacing w:line="412" w:lineRule="auto"/>
      <w:outlineLvl w:val="1"/>
    </w:pPr>
  </w:style>
  <w:style w:type="paragraph" w:styleId="1262" w:customStyle="1">
    <w:name w:val="页脚 Char Char"/>
    <w:basedOn w:val="1006"/>
    <w:next w:val="1263"/>
    <w:qFormat/>
    <w:pPr>
      <w:ind w:left="0" w:firstLine="5120"/>
      <w:spacing w:before="0" w:after="0" w:line="240" w:lineRule="auto"/>
    </w:pPr>
    <w:rPr>
      <w:rFonts w:ascii="Times New Roman" w:hAnsi="Times New Roman" w:cs="Times New Roman"/>
    </w:rPr>
  </w:style>
  <w:style w:type="paragraph" w:styleId="1263" w:customStyle="1">
    <w:name w:val="样式 标题 1 + 段前: 16 磅 段后: 16 磅"/>
    <w:basedOn w:val="1007"/>
    <w:next w:val="1264"/>
    <w:qFormat/>
    <w:pPr>
      <w:ind w:left="0" w:firstLine="18"/>
      <w:jc w:val="center"/>
      <w:spacing w:before="120" w:after="0" w:line="360" w:lineRule="auto"/>
      <w:outlineLvl w:val="0"/>
    </w:pPr>
  </w:style>
  <w:style w:type="paragraph" w:styleId="1264" w:customStyle="1">
    <w:name w:val="Char1 Char Char Char Char Char Char"/>
    <w:basedOn w:val="1006"/>
    <w:next w:val="1265"/>
    <w:qFormat/>
    <w:pPr>
      <w:ind w:left="0" w:firstLine="2560"/>
      <w:spacing w:before="0" w:after="0" w:line="240" w:lineRule="auto"/>
    </w:pPr>
    <w:rPr>
      <w:rFonts w:ascii="Times New Roman" w:hAnsi="Times New Roman" w:cs="Times New Roman"/>
    </w:rPr>
  </w:style>
  <w:style w:type="paragraph" w:styleId="1265" w:customStyle="1">
    <w:name w:val="文档标题4"/>
    <w:basedOn w:val="1010"/>
    <w:next w:val="1005"/>
    <w:qFormat/>
    <w:pPr>
      <w:ind w:left="851" w:firstLine="30"/>
      <w:spacing w:after="280" w:line="360" w:lineRule="auto"/>
      <w:outlineLvl w:val="3"/>
    </w:pPr>
  </w:style>
  <w:style w:type="paragraph" w:styleId="1266" w:customStyle="1">
    <w:name w:val="font0"/>
    <w:basedOn w:val="1006"/>
    <w:next w:val="1241"/>
    <w:qFormat/>
    <w:pPr>
      <w:ind w:left="0" w:firstLine="1024"/>
      <w:spacing w:before="280" w:after="280" w:line="240" w:lineRule="auto"/>
    </w:pPr>
    <w:rPr>
      <w:rFonts w:ascii="Times New Roman" w:hAnsi="Times New Roman" w:cs="Times New Roman"/>
    </w:rPr>
  </w:style>
  <w:style w:type="paragraph" w:styleId="1267" w:customStyle="1">
    <w:name w:val="CM5"/>
    <w:basedOn w:val="1006"/>
    <w:next w:val="1005"/>
    <w:qFormat/>
    <w:pPr>
      <w:ind w:left="200" w:firstLine="2760"/>
      <w:spacing w:before="0" w:after="0" w:line="400" w:lineRule="atLeast"/>
    </w:pPr>
    <w:rPr>
      <w:rFonts w:ascii="Times New Roman" w:hAnsi="Times New Roman" w:cs="Times New Roman"/>
    </w:rPr>
  </w:style>
  <w:style w:type="paragraph" w:styleId="1268" w:customStyle="1">
    <w:name w:val="Pa0"/>
    <w:basedOn w:val="1006"/>
    <w:next w:val="1005"/>
    <w:qFormat/>
    <w:pPr>
      <w:ind w:left="0" w:firstLine="4608"/>
      <w:spacing w:before="0" w:after="0" w:line="241" w:lineRule="atLeast"/>
    </w:pPr>
    <w:rPr>
      <w:rFonts w:ascii="Times New Roman" w:hAnsi="Times New Roman" w:cs="Times New Roman"/>
    </w:rPr>
  </w:style>
  <w:style w:type="paragraph" w:styleId="1269" w:customStyle="1">
    <w:name w:val="招标文件》"/>
    <w:basedOn w:val="1006"/>
    <w:next w:val="1205"/>
    <w:qFormat/>
    <w:pPr>
      <w:ind w:left="420" w:firstLine="2140"/>
      <w:spacing w:before="120" w:after="120" w:line="300" w:lineRule="auto"/>
    </w:pPr>
    <w:rPr>
      <w:rFonts w:ascii="Times New Roman" w:hAnsi="Times New Roman" w:cs="Times New Roman"/>
    </w:rPr>
  </w:style>
  <w:style w:type="paragraph" w:styleId="1270" w:customStyle="1">
    <w:name w:val="段"/>
    <w:next w:val="1005"/>
    <w:qFormat/>
    <w:pPr>
      <w:ind w:firstLine="200"/>
      <w:jc w:val="both"/>
      <w:spacing w:line="360" w:lineRule="auto"/>
    </w:pPr>
    <w:rPr>
      <w:sz w:val="24"/>
      <w:szCs w:val="22"/>
    </w:rPr>
  </w:style>
  <w:style w:type="paragraph" w:styleId="1271" w:customStyle="1">
    <w:name w:val="标书_正文"/>
    <w:basedOn w:val="1006"/>
    <w:next w:val="1272"/>
    <w:qFormat/>
    <w:pPr>
      <w:ind w:left="420" w:firstLine="1188"/>
      <w:spacing w:before="0" w:after="0" w:line="360" w:lineRule="auto"/>
    </w:pPr>
    <w:rPr>
      <w:rFonts w:ascii="Times New Roman" w:hAnsi="Times New Roman" w:cs="Times New Roman"/>
    </w:rPr>
  </w:style>
  <w:style w:type="paragraph" w:styleId="1272" w:customStyle="1">
    <w:name w:val="样式 标题 2 + Times New Roman 四号 非加粗 段前: 5 磅 段后: 0 磅 行距: 固定值 20..."/>
    <w:basedOn w:val="1008"/>
    <w:next w:val="1220"/>
    <w:qFormat/>
    <w:pPr>
      <w:ind w:left="0" w:firstLine="24"/>
      <w:spacing w:before="100" w:after="0" w:line="400" w:lineRule="exact"/>
      <w:outlineLvl w:val="1"/>
    </w:pPr>
  </w:style>
  <w:style w:type="paragraph" w:styleId="1273" w:customStyle="1">
    <w:name w:val="图片0"/>
    <w:basedOn w:val="1006"/>
    <w:next w:val="1053"/>
    <w:qFormat/>
    <w:pPr>
      <w:ind w:left="-161" w:firstLine="1187"/>
      <w:spacing w:before="0" w:after="0" w:line="276" w:lineRule="auto"/>
    </w:pPr>
    <w:rPr>
      <w:rFonts w:ascii="Times New Roman" w:hAnsi="Times New Roman" w:cs="Times New Roman"/>
    </w:rPr>
  </w:style>
  <w:style w:type="paragraph" w:styleId="1274" w:customStyle="1">
    <w:name w:val="Char Char Char2 Char Char Char2 Char"/>
    <w:basedOn w:val="1006"/>
    <w:next w:val="1246"/>
    <w:qFormat/>
    <w:pPr>
      <w:ind w:left="560" w:firstLine="3632"/>
      <w:spacing w:before="0" w:after="160" w:line="240" w:lineRule="exact"/>
    </w:pPr>
    <w:rPr>
      <w:rFonts w:ascii="Times New Roman" w:hAnsi="Times New Roman" w:cs="Times New Roman"/>
    </w:rPr>
  </w:style>
  <w:style w:type="paragraph" w:styleId="1275" w:customStyle="1">
    <w:name w:val="Char Char Char Char"/>
    <w:next w:val="1276"/>
    <w:qFormat/>
    <w:pPr>
      <w:ind w:firstLine="10"/>
      <w:spacing w:line="360" w:lineRule="auto"/>
      <w:shd w:val="clear" w:color="000000" w:fill="000080"/>
    </w:pPr>
    <w:rPr>
      <w:rFonts w:ascii="Calibri" w:hAnsi="Calibri"/>
    </w:rPr>
  </w:style>
  <w:style w:type="paragraph" w:styleId="1276" w:customStyle="1">
    <w:name w:val="杨昂超式样黑体主"/>
    <w:basedOn w:val="1006"/>
    <w:next w:val="1277"/>
    <w:qFormat/>
    <w:pPr>
      <w:ind w:left="0" w:firstLine="4608"/>
      <w:spacing w:before="0" w:after="0" w:line="240" w:lineRule="auto"/>
    </w:pPr>
    <w:rPr>
      <w:rFonts w:ascii="Times New Roman" w:hAnsi="Times New Roman" w:cs="Times New Roman"/>
    </w:rPr>
  </w:style>
  <w:style w:type="paragraph" w:styleId="1277" w:customStyle="1">
    <w:name w:val="Char Char Char Char Char Char1 Char Char Char Char Char Char Char Char Char Char"/>
    <w:basedOn w:val="1006"/>
    <w:next w:val="1278"/>
    <w:qFormat/>
    <w:pPr>
      <w:ind w:left="0" w:firstLine="2560"/>
      <w:spacing w:before="0" w:after="0" w:line="240" w:lineRule="auto"/>
    </w:pPr>
    <w:rPr>
      <w:rFonts w:ascii="Times New Roman" w:hAnsi="Times New Roman" w:cs="Times New Roman"/>
    </w:rPr>
  </w:style>
  <w:style w:type="paragraph" w:styleId="1278" w:customStyle="1">
    <w:name w:val="目录1"/>
    <w:basedOn w:val="1006"/>
    <w:next w:val="1005"/>
    <w:qFormat/>
    <w:pPr>
      <w:ind w:left="0" w:firstLine="7168"/>
      <w:spacing w:before="0" w:after="136" w:line="289" w:lineRule="atLeast"/>
    </w:pPr>
    <w:rPr>
      <w:rFonts w:ascii="Times New Roman" w:hAnsi="Times New Roman" w:cs="Times New Roman"/>
    </w:rPr>
  </w:style>
  <w:style w:type="paragraph" w:styleId="1279" w:customStyle="1">
    <w:name w:val="文档结构图1"/>
    <w:basedOn w:val="1006"/>
    <w:next w:val="1280"/>
    <w:qFormat/>
    <w:pPr>
      <w:ind w:left="200" w:firstLine="2248"/>
      <w:spacing w:before="0" w:after="0" w:line="360" w:lineRule="auto"/>
    </w:pPr>
    <w:rPr>
      <w:rFonts w:ascii="Times New Roman" w:hAnsi="Times New Roman" w:cs="Times New Roman"/>
    </w:rPr>
  </w:style>
  <w:style w:type="paragraph" w:styleId="1280" w:customStyle="1">
    <w:name w:val="2ji"/>
    <w:basedOn w:val="1008"/>
    <w:next w:val="1048"/>
    <w:qFormat/>
    <w:pPr>
      <w:ind w:left="0" w:firstLine="24"/>
      <w:spacing w:before="0" w:after="0" w:line="360" w:lineRule="auto"/>
      <w:outlineLvl w:val="1"/>
    </w:pPr>
  </w:style>
  <w:style w:type="paragraph" w:styleId="1281" w:customStyle="1">
    <w:name w:val="xl91"/>
    <w:basedOn w:val="1006"/>
    <w:next w:val="1202"/>
    <w:qFormat/>
    <w:pPr>
      <w:ind w:left="0" w:firstLine="3584"/>
      <w:spacing w:before="280" w:after="280" w:line="240" w:lineRule="auto"/>
    </w:pPr>
    <w:rPr>
      <w:rFonts w:ascii="Times New Roman" w:hAnsi="Times New Roman" w:cs="Times New Roman"/>
    </w:rPr>
  </w:style>
  <w:style w:type="paragraph" w:styleId="1282" w:customStyle="1">
    <w:name w:val="Text Body"/>
    <w:basedOn w:val="1006"/>
    <w:next w:val="1283"/>
    <w:qFormat/>
    <w:pPr>
      <w:ind w:left="0" w:firstLine="4096"/>
      <w:spacing w:before="0" w:after="120" w:line="240" w:lineRule="auto"/>
    </w:pPr>
    <w:rPr>
      <w:rFonts w:ascii="Times New Roman" w:hAnsi="Times New Roman" w:cs="Times New Roman"/>
    </w:rPr>
  </w:style>
  <w:style w:type="paragraph" w:styleId="1283" w:customStyle="1">
    <w:name w:val="项目符1"/>
    <w:basedOn w:val="1006"/>
    <w:next w:val="1284"/>
    <w:qFormat/>
    <w:pPr>
      <w:ind w:left="1365" w:right="100" w:firstLine="2728"/>
      <w:spacing w:before="78" w:after="78" w:line="300" w:lineRule="auto"/>
    </w:pPr>
    <w:rPr>
      <w:rFonts w:ascii="Times New Roman" w:hAnsi="Times New Roman" w:cs="Times New Roman"/>
    </w:rPr>
  </w:style>
  <w:style w:type="paragraph" w:styleId="1284" w:customStyle="1">
    <w:name w:val="引文目录标题1"/>
    <w:basedOn w:val="1006"/>
    <w:next w:val="1005"/>
    <w:qFormat/>
    <w:pPr>
      <w:ind w:left="0" w:firstLine="4608"/>
      <w:jc w:val="center"/>
      <w:spacing w:before="120" w:after="0" w:line="360" w:lineRule="auto"/>
    </w:pPr>
    <w:rPr>
      <w:rFonts w:ascii="Times New Roman" w:hAnsi="Times New Roman" w:cs="Times New Roman"/>
    </w:rPr>
  </w:style>
  <w:style w:type="paragraph" w:styleId="1285" w:customStyle="1">
    <w:name w:val="样式 标题 3 + (西文) 黑体 (中文) 黑体 (符号) 宋体 小四 段前: 5 磅 段后: 5 磅 行距: 1..."/>
    <w:basedOn w:val="1009"/>
    <w:next w:val="1286"/>
    <w:qFormat/>
    <w:pPr>
      <w:ind w:left="1429" w:firstLine="18"/>
      <w:spacing w:before="100" w:after="100" w:line="360" w:lineRule="auto"/>
      <w:outlineLvl w:val="2"/>
    </w:pPr>
  </w:style>
  <w:style w:type="paragraph" w:styleId="1286" w:customStyle="1">
    <w:name w:val="xl22"/>
    <w:basedOn w:val="1006"/>
    <w:next w:val="1287"/>
    <w:qFormat/>
    <w:pPr>
      <w:ind w:left="0" w:firstLine="20"/>
      <w:jc w:val="right"/>
      <w:spacing w:before="280" w:after="280" w:line="240" w:lineRule="auto"/>
      <w:shd w:val="clear" w:color="000000" w:fill="ffffff"/>
    </w:pPr>
    <w:rPr>
      <w:rFonts w:ascii="Times New Roman" w:hAnsi="Times New Roman" w:cs="Times New Roman"/>
    </w:rPr>
  </w:style>
  <w:style w:type="paragraph" w:styleId="1287" w:customStyle="1">
    <w:name w:val="自定义一"/>
    <w:basedOn w:val="1006"/>
    <w:next w:val="1005"/>
    <w:qFormat/>
    <w:pPr>
      <w:ind w:left="0"/>
      <w:spacing w:before="0" w:after="0" w:line="360" w:lineRule="auto"/>
    </w:pPr>
    <w:rPr>
      <w:rFonts w:ascii="Times New Roman" w:hAnsi="Times New Roman" w:cs="Times New Roman"/>
    </w:rPr>
  </w:style>
  <w:style w:type="paragraph" w:styleId="1288" w:customStyle="1">
    <w:name w:val="xl78"/>
    <w:basedOn w:val="1006"/>
    <w:next w:val="1289"/>
    <w:qFormat/>
    <w:pPr>
      <w:ind w:left="0" w:firstLine="3584"/>
      <w:jc w:val="center"/>
      <w:spacing w:before="280" w:after="280" w:line="240" w:lineRule="auto"/>
    </w:pPr>
    <w:rPr>
      <w:rFonts w:ascii="Times New Roman" w:hAnsi="Times New Roman" w:cs="Times New Roman"/>
    </w:rPr>
  </w:style>
  <w:style w:type="paragraph" w:styleId="1289" w:customStyle="1">
    <w:name w:val="段落正文"/>
    <w:next w:val="1231"/>
    <w:qFormat/>
    <w:pPr>
      <w:ind w:firstLine="4608"/>
      <w:jc w:val="center"/>
      <w:spacing w:line="360" w:lineRule="auto"/>
    </w:pPr>
    <w:rPr>
      <w:rFonts w:ascii="Calibri" w:hAnsi="Calibri"/>
    </w:rPr>
  </w:style>
  <w:style w:type="paragraph" w:styleId="1290" w:customStyle="1">
    <w:name w:val="_Style 169"/>
    <w:next w:val="1005"/>
    <w:qFormat/>
    <w:pPr>
      <w:ind w:left="2560"/>
    </w:pPr>
    <w:rPr>
      <w:rFonts w:ascii="Calibri" w:hAnsi="Calibri"/>
    </w:rPr>
  </w:style>
  <w:style w:type="paragraph" w:styleId="1291" w:customStyle="1">
    <w:name w:val="样式 小四 行距: 1.5 倍行距 首行缩进:  2 字符"/>
    <w:basedOn w:val="1006"/>
    <w:next w:val="1236"/>
    <w:qFormat/>
    <w:pPr>
      <w:ind w:left="480" w:firstLine="2784"/>
      <w:spacing w:before="0" w:after="0" w:line="360" w:lineRule="auto"/>
    </w:pPr>
    <w:rPr>
      <w:rFonts w:ascii="Times New Roman" w:hAnsi="Times New Roman" w:cs="Times New Roman"/>
    </w:rPr>
  </w:style>
  <w:style w:type="paragraph" w:styleId="1292" w:customStyle="1">
    <w:name w:val="小节标题"/>
    <w:basedOn w:val="1006"/>
    <w:next w:val="1005"/>
    <w:qFormat/>
    <w:pPr>
      <w:ind w:left="0" w:firstLine="7168"/>
      <w:spacing w:before="175" w:after="102" w:line="351" w:lineRule="atLeast"/>
    </w:pPr>
    <w:rPr>
      <w:rFonts w:ascii="Times New Roman" w:hAnsi="Times New Roman" w:cs="Times New Roman"/>
    </w:rPr>
  </w:style>
  <w:style w:type="paragraph" w:styleId="1293" w:customStyle="1">
    <w:name w:val="TOC 标题2"/>
    <w:basedOn w:val="1006"/>
    <w:next w:val="100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4" w:customStyle="1">
    <w:name w:val="表格文字（两侧对齐）"/>
    <w:basedOn w:val="1006"/>
    <w:next w:val="1295"/>
    <w:qFormat/>
    <w:pPr>
      <w:ind w:left="0" w:firstLine="3584"/>
      <w:spacing w:before="0" w:after="0" w:line="240" w:lineRule="auto"/>
    </w:pPr>
    <w:rPr>
      <w:rFonts w:ascii="Times New Roman" w:hAnsi="Times New Roman" w:cs="Times New Roman"/>
    </w:rPr>
  </w:style>
  <w:style w:type="paragraph" w:styleId="1295" w:customStyle="1">
    <w:name w:val="Char"/>
    <w:basedOn w:val="1006"/>
    <w:next w:val="1274"/>
    <w:qFormat/>
    <w:pPr>
      <w:ind w:left="900" w:firstLine="2608"/>
      <w:spacing w:before="0" w:after="0" w:line="240" w:lineRule="auto"/>
    </w:pPr>
    <w:rPr>
      <w:rFonts w:ascii="Times New Roman" w:hAnsi="Times New Roman" w:cs="Times New Roman"/>
    </w:rPr>
  </w:style>
  <w:style w:type="paragraph" w:styleId="1296" w:customStyle="1">
    <w:name w:val="xl86"/>
    <w:basedOn w:val="1006"/>
    <w:next w:val="1297"/>
    <w:qFormat/>
    <w:pPr>
      <w:ind w:left="0" w:firstLine="5120"/>
      <w:spacing w:before="280" w:after="280" w:line="240" w:lineRule="auto"/>
    </w:pPr>
    <w:rPr>
      <w:rFonts w:ascii="Times New Roman" w:hAnsi="Times New Roman" w:cs="Times New Roman"/>
    </w:rPr>
  </w:style>
  <w:style w:type="paragraph" w:styleId="1297" w:customStyle="1">
    <w:name w:val="索引 71"/>
    <w:basedOn w:val="1006"/>
    <w:next w:val="1005"/>
    <w:qFormat/>
    <w:pPr>
      <w:ind w:left="1200" w:firstLine="2560"/>
      <w:jc w:val="center"/>
      <w:spacing w:before="0" w:after="0" w:line="360" w:lineRule="auto"/>
    </w:pPr>
    <w:rPr>
      <w:rFonts w:ascii="Times New Roman" w:hAnsi="Times New Roman" w:cs="Times New Roman"/>
    </w:rPr>
  </w:style>
  <w:style w:type="paragraph" w:styleId="1298" w:customStyle="1">
    <w:name w:val="111"/>
    <w:next w:val="1299"/>
    <w:qFormat/>
    <w:pPr>
      <w:ind w:left="480" w:firstLine="4320"/>
      <w:spacing w:line="440" w:lineRule="exact"/>
    </w:pPr>
    <w:rPr>
      <w:rFonts w:ascii="Calibri" w:hAnsi="Calibri"/>
    </w:rPr>
  </w:style>
  <w:style w:type="paragraph" w:styleId="1299" w:customStyle="1">
    <w:name w:val="4"/>
    <w:basedOn w:val="1006"/>
    <w:next w:val="1018"/>
    <w:qFormat/>
    <w:pPr>
      <w:ind w:left="409" w:firstLine="3737"/>
      <w:spacing w:before="0" w:after="0" w:line="420" w:lineRule="exact"/>
    </w:pPr>
    <w:rPr>
      <w:rFonts w:ascii="Times New Roman" w:hAnsi="Times New Roman" w:cs="Times New Roman"/>
    </w:rPr>
  </w:style>
  <w:style w:type="paragraph" w:styleId="1300" w:customStyle="1">
    <w:name w:val="Char Char Char Char Char Char1 Char Char Char1 Char Char Char Char Char Char"/>
    <w:basedOn w:val="1006"/>
    <w:next w:val="1285"/>
    <w:qFormat/>
    <w:pPr>
      <w:ind w:left="0" w:firstLine="2560"/>
      <w:spacing w:before="0" w:after="0" w:line="240" w:lineRule="auto"/>
    </w:pPr>
    <w:rPr>
      <w:rFonts w:ascii="Times New Roman" w:hAnsi="Times New Roman" w:cs="Times New Roman"/>
    </w:rPr>
  </w:style>
  <w:style w:type="paragraph" w:styleId="1301" w:customStyle="1">
    <w:name w:val="Char Char Char Char Char Char1 Char Char Char Char Char Char1 Char Char Char"/>
    <w:basedOn w:val="1006"/>
    <w:next w:val="1302"/>
    <w:qFormat/>
    <w:pPr>
      <w:ind w:left="0" w:firstLine="2560"/>
      <w:spacing w:before="0" w:after="0" w:line="240" w:lineRule="auto"/>
    </w:pPr>
    <w:rPr>
      <w:rFonts w:ascii="Times New Roman" w:hAnsi="Times New Roman" w:cs="Times New Roman"/>
    </w:rPr>
  </w:style>
  <w:style w:type="paragraph" w:styleId="1302" w:customStyle="1">
    <w:name w:val="正文符号1"/>
    <w:basedOn w:val="1006"/>
    <w:next w:val="1303"/>
    <w:qFormat/>
    <w:pPr>
      <w:ind w:left="987" w:firstLine="5724"/>
      <w:spacing w:before="0" w:after="0" w:line="240" w:lineRule="auto"/>
    </w:pPr>
    <w:rPr>
      <w:rFonts w:ascii="Times New Roman" w:hAnsi="Times New Roman" w:cs="Times New Roman"/>
    </w:rPr>
  </w:style>
  <w:style w:type="paragraph" w:styleId="1303" w:customStyle="1">
    <w:name w:val="索引 31"/>
    <w:basedOn w:val="1006"/>
    <w:next w:val="1005"/>
    <w:qFormat/>
    <w:pPr>
      <w:ind w:left="400" w:firstLine="2560"/>
      <w:jc w:val="center"/>
      <w:spacing w:before="0" w:after="0" w:line="360" w:lineRule="auto"/>
    </w:pPr>
    <w:rPr>
      <w:rFonts w:ascii="Times New Roman" w:hAnsi="Times New Roman" w:cs="Times New Roman"/>
    </w:rPr>
  </w:style>
  <w:style w:type="paragraph" w:styleId="1304" w:customStyle="1">
    <w:name w:val="目录4"/>
    <w:basedOn w:val="1006"/>
    <w:next w:val="1005"/>
    <w:qFormat/>
    <w:pPr>
      <w:ind w:left="629" w:firstLine="5237"/>
      <w:spacing w:before="0" w:after="0" w:line="317" w:lineRule="atLeast"/>
    </w:pPr>
    <w:rPr>
      <w:rFonts w:ascii="Times New Roman" w:hAnsi="Times New Roman" w:cs="Times New Roman"/>
    </w:rPr>
  </w:style>
  <w:style w:type="paragraph" w:styleId="1305" w:customStyle="1">
    <w:name w:val="p15"/>
    <w:basedOn w:val="1005"/>
    <w:qFormat/>
    <w:pPr>
      <w:ind w:left="0"/>
    </w:pPr>
    <w:rPr>
      <w:rFonts w:ascii="宋体" w:hAnsi="宋体"/>
      <w:sz w:val="28"/>
      <w:szCs w:val="28"/>
    </w:rPr>
  </w:style>
  <w:style w:type="paragraph" w:styleId="1306" w:customStyle="1">
    <w:name w:val="四号 居中"/>
    <w:basedOn w:val="1006"/>
    <w:next w:val="1300"/>
    <w:qFormat/>
    <w:pPr>
      <w:ind w:left="0" w:firstLine="6144"/>
      <w:jc w:val="center"/>
      <w:spacing w:before="0" w:after="0" w:line="360" w:lineRule="auto"/>
    </w:pPr>
    <w:rPr>
      <w:rFonts w:ascii="Times New Roman" w:hAnsi="Times New Roman" w:cs="Times New Roman"/>
    </w:rPr>
  </w:style>
  <w:style w:type="paragraph" w:styleId="1307" w:customStyle="1">
    <w:name w:val="p0"/>
    <w:next w:val="1005"/>
    <w:qFormat/>
    <w:pPr>
      <w:ind w:firstLine="2048"/>
      <w:spacing w:line="360" w:lineRule="auto"/>
    </w:pPr>
    <w:rPr>
      <w:rFonts w:ascii="Calibri" w:hAnsi="Calibri"/>
    </w:rPr>
  </w:style>
  <w:style w:type="paragraph" w:styleId="1308" w:customStyle="1">
    <w:name w:val="列表编号 21"/>
    <w:basedOn w:val="1006"/>
    <w:next w:val="1309"/>
    <w:qFormat/>
    <w:pPr>
      <w:ind w:left="0" w:firstLine="2560"/>
      <w:spacing w:before="0" w:after="0" w:line="360" w:lineRule="auto"/>
    </w:pPr>
    <w:rPr>
      <w:rFonts w:ascii="Times New Roman" w:hAnsi="Times New Roman" w:cs="Times New Roman"/>
    </w:rPr>
  </w:style>
  <w:style w:type="paragraph" w:styleId="1309" w:customStyle="1">
    <w:name w:val="正文文本 21"/>
    <w:basedOn w:val="1006"/>
    <w:next w:val="1190"/>
    <w:qFormat/>
    <w:pPr>
      <w:ind w:left="0" w:firstLine="2560"/>
      <w:jc w:val="center"/>
      <w:spacing w:before="0" w:after="120" w:line="480" w:lineRule="auto"/>
    </w:pPr>
    <w:rPr>
      <w:rFonts w:ascii="Times New Roman" w:hAnsi="Times New Roman" w:cs="Times New Roman"/>
    </w:rPr>
  </w:style>
  <w:style w:type="paragraph" w:styleId="1310" w:customStyle="1">
    <w:name w:val="a2"/>
    <w:basedOn w:val="1006"/>
    <w:next w:val="1045"/>
    <w:qFormat/>
    <w:pPr>
      <w:ind w:left="0" w:firstLine="1024"/>
      <w:spacing w:before="280" w:after="280" w:line="240" w:lineRule="auto"/>
    </w:pPr>
    <w:rPr>
      <w:rFonts w:ascii="Times New Roman" w:hAnsi="Times New Roman" w:cs="Times New Roman"/>
    </w:rPr>
  </w:style>
  <w:style w:type="paragraph" w:styleId="1311" w:customStyle="1">
    <w:name w:val="font8"/>
    <w:basedOn w:val="1006"/>
    <w:next w:val="1235"/>
    <w:qFormat/>
    <w:pPr>
      <w:ind w:left="0" w:firstLine="2048"/>
      <w:spacing w:before="280" w:after="280" w:line="240" w:lineRule="auto"/>
    </w:pPr>
    <w:rPr>
      <w:rFonts w:ascii="Times New Roman" w:hAnsi="Times New Roman" w:cs="Times New Roman"/>
    </w:rPr>
  </w:style>
  <w:style w:type="paragraph" w:styleId="1312" w:customStyle="1">
    <w:name w:val="Char Char Char Char Char Char1 Char Char Char Char Char Char1 Char Char Char Char Char Char Char"/>
    <w:basedOn w:val="1006"/>
    <w:next w:val="1313"/>
    <w:qFormat/>
    <w:pPr>
      <w:ind w:left="0" w:firstLine="2560"/>
      <w:spacing w:before="0" w:after="0" w:line="240" w:lineRule="auto"/>
    </w:pPr>
    <w:rPr>
      <w:rFonts w:ascii="Times New Roman" w:hAnsi="Times New Roman" w:cs="Times New Roman"/>
    </w:rPr>
  </w:style>
  <w:style w:type="paragraph" w:styleId="1313" w:customStyle="1">
    <w:name w:val="xl87"/>
    <w:basedOn w:val="1006"/>
    <w:next w:val="1269"/>
    <w:qFormat/>
    <w:pPr>
      <w:ind w:left="0" w:firstLine="5120"/>
      <w:spacing w:before="280" w:after="280" w:line="240" w:lineRule="auto"/>
    </w:pPr>
    <w:rPr>
      <w:rFonts w:ascii="Times New Roman" w:hAnsi="Times New Roman" w:cs="Times New Roman"/>
    </w:rPr>
  </w:style>
  <w:style w:type="paragraph" w:styleId="1314" w:customStyle="1">
    <w:name w:val="444"/>
    <w:basedOn w:val="1006"/>
    <w:next w:val="1027"/>
    <w:qFormat/>
    <w:pPr>
      <w:ind w:left="0" w:firstLine="4608"/>
      <w:jc w:val="center"/>
      <w:spacing w:before="0" w:after="0" w:line="312" w:lineRule="atLeast"/>
    </w:pPr>
    <w:rPr>
      <w:rFonts w:ascii="Times New Roman" w:hAnsi="Times New Roman" w:cs="Times New Roman"/>
    </w:rPr>
  </w:style>
  <w:style w:type="paragraph" w:styleId="1315" w:customStyle="1">
    <w:name w:val="表格文字图表文字"/>
    <w:basedOn w:val="1006"/>
    <w:next w:val="1316"/>
    <w:qFormat/>
    <w:pPr>
      <w:ind w:left="0" w:firstLine="3584"/>
      <w:jc w:val="center"/>
      <w:spacing w:before="0" w:after="0" w:line="240" w:lineRule="auto"/>
    </w:pPr>
    <w:rPr>
      <w:rFonts w:ascii="Times New Roman" w:hAnsi="Times New Roman" w:cs="Times New Roman"/>
    </w:rPr>
  </w:style>
  <w:style w:type="paragraph" w:styleId="1316" w:customStyle="1">
    <w:name w:val="样式 目录 3 + 左侧:  2 字符1"/>
    <w:next w:val="1317"/>
    <w:qFormat/>
    <w:pPr>
      <w:ind w:left="960" w:firstLine="5120"/>
      <w:spacing w:line="360" w:lineRule="auto"/>
      <w:widowControl w:val="off"/>
    </w:pPr>
    <w:rPr>
      <w:rFonts w:ascii="Calibri" w:hAnsi="Calibri"/>
    </w:rPr>
  </w:style>
  <w:style w:type="paragraph" w:styleId="1317" w:customStyle="1">
    <w:name w:val="文档正文"/>
    <w:basedOn w:val="1006"/>
    <w:next w:val="1318"/>
    <w:qFormat/>
    <w:pPr>
      <w:ind w:left="567" w:firstLine="3639"/>
      <w:spacing w:before="0" w:after="0" w:line="480" w:lineRule="atLeast"/>
    </w:pPr>
    <w:rPr>
      <w:rFonts w:ascii="Times New Roman" w:hAnsi="Times New Roman" w:cs="Times New Roman"/>
    </w:rPr>
  </w:style>
  <w:style w:type="paragraph" w:styleId="1318" w:customStyle="1">
    <w:name w:val="列表框2"/>
    <w:next w:val="1319"/>
    <w:qFormat/>
    <w:pPr>
      <w:ind w:firstLine="2048"/>
      <w:spacing w:line="460" w:lineRule="exact"/>
    </w:pPr>
    <w:rPr>
      <w:rFonts w:ascii="Calibri" w:hAnsi="Calibri"/>
    </w:rPr>
  </w:style>
  <w:style w:type="paragraph" w:styleId="1319" w:customStyle="1">
    <w:name w:val="font10"/>
    <w:basedOn w:val="1006"/>
    <w:next w:val="1038"/>
    <w:qFormat/>
    <w:pPr>
      <w:ind w:left="0" w:firstLine="3584"/>
      <w:spacing w:before="280" w:after="280" w:line="240" w:lineRule="auto"/>
    </w:pPr>
    <w:rPr>
      <w:rFonts w:ascii="Times New Roman" w:hAnsi="Times New Roman" w:cs="Times New Roman"/>
    </w:rPr>
  </w:style>
  <w:style w:type="paragraph" w:styleId="1320" w:customStyle="1">
    <w:name w:val="纯文本1"/>
    <w:basedOn w:val="1006"/>
    <w:next w:val="1050"/>
    <w:qFormat/>
    <w:pPr>
      <w:ind w:left="0" w:firstLine="3584"/>
      <w:spacing w:before="0" w:after="0" w:line="240" w:lineRule="auto"/>
    </w:pPr>
    <w:rPr>
      <w:rFonts w:ascii="Times New Roman" w:hAnsi="Times New Roman" w:cs="Times New Roman"/>
    </w:rPr>
  </w:style>
  <w:style w:type="paragraph" w:styleId="1321" w:customStyle="1">
    <w:name w:val="索引 91"/>
    <w:basedOn w:val="1006"/>
    <w:next w:val="1005"/>
    <w:qFormat/>
    <w:pPr>
      <w:ind w:left="1600" w:firstLine="2560"/>
      <w:jc w:val="center"/>
      <w:spacing w:before="0" w:after="0" w:line="360" w:lineRule="auto"/>
    </w:pPr>
    <w:rPr>
      <w:rFonts w:ascii="Times New Roman" w:hAnsi="Times New Roman" w:cs="Times New Roman"/>
    </w:rPr>
  </w:style>
  <w:style w:type="paragraph" w:styleId="1322" w:customStyle="1">
    <w:name w:val="xl79"/>
    <w:basedOn w:val="1006"/>
    <w:next w:val="1298"/>
    <w:qFormat/>
    <w:pPr>
      <w:ind w:left="0" w:firstLine="3584"/>
      <w:jc w:val="center"/>
      <w:spacing w:before="280" w:after="280" w:line="240" w:lineRule="auto"/>
    </w:pPr>
    <w:rPr>
      <w:rFonts w:ascii="Times New Roman" w:hAnsi="Times New Roman" w:cs="Times New Roman"/>
    </w:rPr>
  </w:style>
  <w:style w:type="paragraph" w:styleId="1323" w:customStyle="1">
    <w:name w:val="表格文字（4号居中）"/>
    <w:next w:val="1324"/>
    <w:qFormat/>
    <w:pPr>
      <w:ind w:firstLine="2560"/>
      <w:jc w:val="center"/>
    </w:pPr>
    <w:rPr>
      <w:rFonts w:ascii="Calibri" w:hAnsi="Calibri"/>
    </w:rPr>
  </w:style>
  <w:style w:type="paragraph" w:styleId="1324" w:customStyle="1">
    <w:name w:val="!方块加粗"/>
    <w:basedOn w:val="1006"/>
    <w:next w:val="1291"/>
    <w:qFormat/>
    <w:pPr>
      <w:ind w:left="600" w:firstLine="5212"/>
      <w:spacing w:before="0" w:after="0" w:line="360" w:lineRule="auto"/>
    </w:pPr>
    <w:rPr>
      <w:rFonts w:ascii="Times New Roman" w:hAnsi="Times New Roman" w:cs="Times New Roman"/>
    </w:rPr>
  </w:style>
  <w:style w:type="paragraph" w:styleId="1325" w:customStyle="1">
    <w:name w:val="xl75"/>
    <w:basedOn w:val="1006"/>
    <w:next w:val="1051"/>
    <w:qFormat/>
    <w:pPr>
      <w:ind w:left="0" w:firstLine="3584"/>
      <w:jc w:val="center"/>
      <w:spacing w:before="280" w:after="280" w:line="240" w:lineRule="auto"/>
    </w:pPr>
    <w:rPr>
      <w:rFonts w:ascii="Times New Roman" w:hAnsi="Times New Roman" w:cs="Times New Roman"/>
    </w:rPr>
  </w:style>
  <w:style w:type="paragraph" w:styleId="1326" w:customStyle="1">
    <w:name w:val="xl81"/>
    <w:basedOn w:val="1006"/>
    <w:next w:val="1327"/>
    <w:qFormat/>
    <w:pPr>
      <w:ind w:left="0" w:firstLine="5120"/>
      <w:spacing w:before="280" w:after="280" w:line="240" w:lineRule="auto"/>
    </w:pPr>
    <w:rPr>
      <w:rFonts w:ascii="Times New Roman" w:hAnsi="Times New Roman" w:cs="Times New Roman"/>
    </w:rPr>
  </w:style>
  <w:style w:type="paragraph" w:styleId="1327" w:customStyle="1">
    <w:name w:val="xl25"/>
    <w:basedOn w:val="1006"/>
    <w:next w:val="1328"/>
    <w:qFormat/>
    <w:pPr>
      <w:ind w:left="0" w:firstLine="14"/>
      <w:spacing w:before="280" w:after="280" w:line="240" w:lineRule="auto"/>
      <w:shd w:val="clear" w:color="000000" w:fill="ffffff"/>
    </w:pPr>
    <w:rPr>
      <w:rFonts w:ascii="Times New Roman" w:hAnsi="Times New Roman" w:cs="Times New Roman"/>
    </w:rPr>
  </w:style>
  <w:style w:type="paragraph" w:styleId="1328" w:customStyle="1">
    <w:name w:val="普通(网站)1"/>
    <w:basedOn w:val="1006"/>
    <w:next w:val="1329"/>
    <w:qFormat/>
    <w:pPr>
      <w:ind w:left="200" w:firstLine="1224"/>
      <w:spacing w:before="280" w:after="280" w:line="240" w:lineRule="auto"/>
    </w:pPr>
    <w:rPr>
      <w:rFonts w:ascii="Times New Roman" w:hAnsi="Times New Roman" w:cs="Times New Roman"/>
    </w:rPr>
  </w:style>
  <w:style w:type="paragraph" w:styleId="1329" w:customStyle="1">
    <w:name w:val="xl27"/>
    <w:basedOn w:val="1006"/>
    <w:next w:val="1315"/>
    <w:qFormat/>
    <w:pPr>
      <w:ind w:left="0" w:firstLine="20"/>
      <w:spacing w:before="280" w:after="280" w:line="240" w:lineRule="auto"/>
      <w:shd w:val="clear" w:color="000000" w:fill="ffffff"/>
    </w:pPr>
    <w:rPr>
      <w:rFonts w:ascii="Times New Roman" w:hAnsi="Times New Roman" w:cs="Times New Roman"/>
    </w:rPr>
  </w:style>
  <w:style w:type="paragraph" w:styleId="1330" w:customStyle="1">
    <w:name w:val="H 4"/>
    <w:basedOn w:val="1010"/>
    <w:next w:val="1331"/>
    <w:qFormat/>
    <w:pPr>
      <w:ind w:left="426" w:firstLine="24"/>
      <w:spacing w:before="0" w:after="0" w:line="360" w:lineRule="auto"/>
      <w:outlineLvl w:val="3"/>
    </w:pPr>
  </w:style>
  <w:style w:type="paragraph" w:styleId="1331" w:customStyle="1">
    <w:name w:val="xl82"/>
    <w:basedOn w:val="1006"/>
    <w:next w:val="1326"/>
    <w:qFormat/>
    <w:pPr>
      <w:ind w:left="0" w:firstLine="5120"/>
      <w:spacing w:before="280" w:after="280" w:line="240" w:lineRule="auto"/>
    </w:pPr>
    <w:rPr>
      <w:rFonts w:ascii="Times New Roman" w:hAnsi="Times New Roman" w:cs="Times New Roman"/>
    </w:rPr>
  </w:style>
  <w:style w:type="paragraph" w:styleId="1332" w:customStyle="1">
    <w:name w:val="Char Char Char Char Char Char Char Char"/>
    <w:next w:val="1333"/>
    <w:qFormat/>
    <w:pPr>
      <w:ind w:firstLine="14"/>
      <w:jc w:val="both"/>
      <w:shd w:val="clear" w:color="000000" w:fill="000080"/>
      <w:widowControl w:val="off"/>
    </w:pPr>
    <w:rPr>
      <w:rFonts w:ascii="Calibri" w:hAnsi="Calibri"/>
    </w:rPr>
  </w:style>
  <w:style w:type="paragraph" w:styleId="1333" w:customStyle="1">
    <w:name w:val="Char Char Char Char Char Char1 Char Char Char1 Char Char Char Char Char Char Char Char Char Char Char Char Char Char Char"/>
    <w:basedOn w:val="1006"/>
    <w:next w:val="1334"/>
    <w:qFormat/>
    <w:pPr>
      <w:ind w:left="0" w:firstLine="2560"/>
      <w:spacing w:before="0" w:after="0" w:line="240" w:lineRule="auto"/>
    </w:pPr>
    <w:rPr>
      <w:rFonts w:ascii="Times New Roman" w:hAnsi="Times New Roman" w:cs="Times New Roman"/>
    </w:rPr>
  </w:style>
  <w:style w:type="paragraph" w:styleId="1334" w:customStyle="1">
    <w:name w:val="样式1"/>
    <w:basedOn w:val="1006"/>
    <w:next w:val="1335"/>
    <w:qFormat/>
    <w:pPr>
      <w:ind w:left="0" w:firstLine="1536"/>
      <w:spacing w:before="120" w:after="120" w:line="300" w:lineRule="auto"/>
    </w:pPr>
    <w:rPr>
      <w:rFonts w:ascii="Times New Roman" w:hAnsi="Times New Roman" w:cs="Times New Roman"/>
    </w:rPr>
  </w:style>
  <w:style w:type="paragraph" w:styleId="1335" w:customStyle="1">
    <w:name w:val="索引 41"/>
    <w:basedOn w:val="1006"/>
    <w:next w:val="1005"/>
    <w:qFormat/>
    <w:pPr>
      <w:ind w:left="600" w:firstLine="2560"/>
      <w:jc w:val="center"/>
      <w:spacing w:before="0" w:after="0" w:line="360" w:lineRule="auto"/>
    </w:pPr>
    <w:rPr>
      <w:rFonts w:ascii="Times New Roman" w:hAnsi="Times New Roman" w:cs="Times New Roman"/>
    </w:rPr>
  </w:style>
  <w:style w:type="paragraph" w:styleId="1336" w:customStyle="1">
    <w:name w:val="自定义二"/>
    <w:basedOn w:val="1006"/>
    <w:next w:val="1005"/>
    <w:qFormat/>
    <w:pPr>
      <w:ind w:left="0" w:firstLine="14"/>
      <w:spacing w:before="0" w:after="0" w:line="360" w:lineRule="auto"/>
      <w:outlineLvl w:val="1"/>
    </w:pPr>
    <w:rPr>
      <w:rFonts w:ascii="Times New Roman" w:hAnsi="Times New Roman" w:cs="Times New Roman"/>
    </w:rPr>
  </w:style>
  <w:style w:type="paragraph" w:styleId="1337" w:customStyle="1">
    <w:name w:val="Bullet"/>
    <w:next w:val="1275"/>
    <w:qFormat/>
    <w:pPr>
      <w:ind w:left="567" w:right="2835" w:firstLine="3584"/>
      <w:spacing w:after="60"/>
    </w:pPr>
    <w:rPr>
      <w:rFonts w:ascii="Calibri" w:hAnsi="Calibri"/>
    </w:rPr>
  </w:style>
  <w:style w:type="paragraph" w:styleId="1338" w:customStyle="1">
    <w:name w:val="Char Char Char Char Char Char1"/>
    <w:basedOn w:val="1006"/>
    <w:next w:val="1339"/>
    <w:qFormat/>
    <w:pPr>
      <w:ind w:left="0" w:firstLine="2560"/>
      <w:spacing w:before="0" w:after="0" w:line="240" w:lineRule="auto"/>
    </w:pPr>
    <w:rPr>
      <w:rFonts w:ascii="Times New Roman" w:hAnsi="Times New Roman" w:cs="Times New Roman"/>
    </w:rPr>
  </w:style>
  <w:style w:type="paragraph" w:styleId="1339" w:customStyle="1">
    <w:name w:val="正文缩进2"/>
    <w:basedOn w:val="1006"/>
    <w:next w:val="1340"/>
    <w:qFormat/>
    <w:pPr>
      <w:ind w:left="420" w:firstLine="1188"/>
      <w:spacing w:before="0" w:after="0" w:line="240" w:lineRule="auto"/>
    </w:pPr>
    <w:rPr>
      <w:rFonts w:ascii="Times New Roman" w:hAnsi="Times New Roman" w:cs="Times New Roman"/>
    </w:rPr>
  </w:style>
  <w:style w:type="paragraph" w:styleId="1340" w:customStyle="1">
    <w:name w:val="列出段落2"/>
    <w:basedOn w:val="1006"/>
    <w:next w:val="1341"/>
    <w:qFormat/>
    <w:pPr>
      <w:ind w:left="420" w:firstLine="3748"/>
      <w:spacing w:before="0" w:after="0" w:line="240" w:lineRule="auto"/>
    </w:pPr>
    <w:rPr>
      <w:rFonts w:ascii="Times New Roman" w:hAnsi="Times New Roman" w:cs="Times New Roman"/>
    </w:rPr>
  </w:style>
  <w:style w:type="paragraph" w:styleId="1341" w:customStyle="1">
    <w:name w:val="正文文本缩进 31"/>
    <w:basedOn w:val="1006"/>
    <w:next w:val="1342"/>
    <w:qFormat/>
    <w:pPr>
      <w:ind w:left="1200" w:firstLine="1248"/>
      <w:spacing w:before="120" w:after="0" w:line="22" w:lineRule="atLeast"/>
    </w:pPr>
    <w:rPr>
      <w:rFonts w:ascii="Times New Roman" w:hAnsi="Times New Roman" w:cs="Times New Roman"/>
    </w:rPr>
  </w:style>
  <w:style w:type="paragraph" w:styleId="1342" w:customStyle="1">
    <w:name w:val="样式 正文首行缩进 + 首行缩进:  2 字符5"/>
    <w:next w:val="1343"/>
    <w:qFormat/>
    <w:pPr>
      <w:ind w:left="200" w:firstLine="3784"/>
      <w:spacing w:line="300" w:lineRule="auto"/>
    </w:pPr>
    <w:rPr>
      <w:rFonts w:ascii="Calibri" w:hAnsi="Calibri"/>
    </w:rPr>
  </w:style>
  <w:style w:type="paragraph" w:styleId="1343" w:customStyle="1">
    <w:name w:val="Char2"/>
    <w:basedOn w:val="1006"/>
    <w:next w:val="1337"/>
    <w:qFormat/>
    <w:pPr>
      <w:ind w:left="0" w:firstLine="3584"/>
      <w:spacing w:before="0" w:after="160" w:line="240" w:lineRule="exact"/>
    </w:pPr>
    <w:rPr>
      <w:rFonts w:ascii="Times New Roman" w:hAnsi="Times New Roman" w:cs="Times New Roman"/>
    </w:rPr>
  </w:style>
  <w:style w:type="paragraph" w:styleId="1344" w:customStyle="1">
    <w:name w:val="WPSOffice手动目录 1"/>
    <w:qFormat/>
  </w:style>
  <w:style w:type="paragraph" w:styleId="1345" w:customStyle="1">
    <w:name w:val="纯文本4"/>
    <w:basedOn w:val="1005"/>
    <w:qFormat/>
    <w:pPr>
      <w:ind w:left="0"/>
      <w:widowControl w:val="off"/>
    </w:pPr>
    <w:rPr>
      <w:rFonts w:ascii="宋体" w:hAnsi="Courier New" w:eastAsia="楷体_GB2312" w:cs="Times New Roman"/>
      <w:sz w:val="26"/>
    </w:rPr>
  </w:style>
  <w:style w:type="paragraph" w:styleId="1346" w:customStyle="1">
    <w:name w:val="Char Char Char Char Char Char Char Char Char Char Char Char Char Char Char Char"/>
    <w:basedOn w:val="1006"/>
    <w:next w:val="1347"/>
    <w:qFormat/>
    <w:pPr>
      <w:ind w:left="682" w:firstLine="1224"/>
      <w:spacing w:before="0" w:after="0" w:line="360" w:lineRule="auto"/>
    </w:pPr>
    <w:rPr>
      <w:rFonts w:ascii="Times New Roman" w:hAnsi="Times New Roman" w:cs="Times New Roman"/>
    </w:rPr>
  </w:style>
  <w:style w:type="paragraph" w:styleId="1347" w:customStyle="1">
    <w:name w:val="列表编号 51"/>
    <w:basedOn w:val="1006"/>
    <w:next w:val="1348"/>
    <w:qFormat/>
    <w:pPr>
      <w:ind w:left="900" w:firstLine="2652"/>
      <w:spacing w:before="0" w:after="0" w:line="360" w:lineRule="auto"/>
    </w:pPr>
    <w:rPr>
      <w:rFonts w:ascii="Times New Roman" w:hAnsi="Times New Roman" w:cs="Times New Roman"/>
    </w:rPr>
  </w:style>
  <w:style w:type="paragraph" w:styleId="1348" w:customStyle="1">
    <w:name w:val="样式 标题 1 + 黑体 (符号) 宋体 三号 段前: 7.8 磅 段后: 7.8 磅 行距: 1.5 倍行距"/>
    <w:basedOn w:val="1007"/>
    <w:next w:val="1349"/>
    <w:qFormat/>
    <w:pPr>
      <w:ind w:left="432" w:firstLine="18"/>
      <w:spacing w:before="40" w:after="40" w:line="360" w:lineRule="auto"/>
      <w:outlineLvl w:val="0"/>
    </w:pPr>
  </w:style>
  <w:style w:type="paragraph" w:styleId="1349" w:customStyle="1">
    <w:name w:val="表格用"/>
    <w:basedOn w:val="1006"/>
    <w:next w:val="1306"/>
    <w:qFormat/>
    <w:pPr>
      <w:ind w:left="0" w:firstLine="1024"/>
      <w:spacing w:before="0" w:after="0" w:line="360" w:lineRule="auto"/>
    </w:pPr>
    <w:rPr>
      <w:rFonts w:ascii="Times New Roman" w:hAnsi="Times New Roman" w:cs="Times New Roman"/>
    </w:rPr>
  </w:style>
  <w:style w:type="paragraph" w:styleId="1350" w:customStyle="1">
    <w:name w:val="xl71"/>
    <w:basedOn w:val="1006"/>
    <w:next w:val="1351"/>
    <w:qFormat/>
    <w:pPr>
      <w:ind w:left="0" w:firstLine="1536"/>
      <w:spacing w:before="280" w:after="280" w:line="240" w:lineRule="auto"/>
    </w:pPr>
    <w:rPr>
      <w:rFonts w:ascii="Times New Roman" w:hAnsi="Times New Roman" w:cs="Times New Roman"/>
    </w:rPr>
  </w:style>
  <w:style w:type="paragraph" w:styleId="1351" w:customStyle="1">
    <w:name w:val="正文文本 31"/>
    <w:basedOn w:val="1006"/>
    <w:next w:val="1352"/>
    <w:qFormat/>
    <w:pPr>
      <w:ind w:left="0" w:firstLine="3584"/>
      <w:jc w:val="center"/>
      <w:spacing w:before="0" w:after="120" w:line="360" w:lineRule="auto"/>
    </w:pPr>
    <w:rPr>
      <w:rFonts w:ascii="Times New Roman" w:hAnsi="Times New Roman" w:cs="Times New Roman"/>
    </w:rPr>
  </w:style>
  <w:style w:type="paragraph" w:styleId="1352" w:customStyle="1">
    <w:name w:val="列出段落111"/>
    <w:basedOn w:val="1006"/>
    <w:next w:val="1288"/>
    <w:qFormat/>
    <w:pPr>
      <w:ind w:left="420" w:firstLine="3748"/>
      <w:spacing w:before="0" w:after="0" w:line="240" w:lineRule="auto"/>
    </w:pPr>
    <w:rPr>
      <w:rFonts w:ascii="Times New Roman" w:hAnsi="Times New Roman" w:cs="Times New Roman"/>
    </w:rPr>
  </w:style>
  <w:style w:type="paragraph" w:styleId="1353" w:customStyle="1">
    <w:name w:val="修订1"/>
    <w:qFormat/>
    <w:rPr>
      <w:rFonts w:ascii="Calibri" w:hAnsi="Calibri"/>
    </w:rPr>
  </w:style>
  <w:style w:type="paragraph" w:styleId="1354" w:customStyle="1">
    <w:name w:val="正文文本缩进 21"/>
    <w:basedOn w:val="1006"/>
    <w:next w:val="1294"/>
    <w:qFormat/>
    <w:pPr>
      <w:ind w:left="480" w:firstLine="4832"/>
      <w:spacing w:before="0" w:after="0" w:line="240" w:lineRule="auto"/>
    </w:pPr>
    <w:rPr>
      <w:rFonts w:ascii="Times New Roman" w:hAnsi="Times New Roman" w:cs="Times New Roman"/>
    </w:rPr>
  </w:style>
  <w:style w:type="paragraph" w:styleId="1355" w:customStyle="1">
    <w:name w:val="Char Char4 Char Char"/>
    <w:basedOn w:val="1006"/>
    <w:next w:val="1304"/>
    <w:qFormat/>
    <w:pPr>
      <w:ind w:left="0" w:firstLine="2560"/>
      <w:spacing w:before="0" w:after="0" w:line="240" w:lineRule="auto"/>
    </w:pPr>
    <w:rPr>
      <w:rFonts w:ascii="Times New Roman" w:hAnsi="Times New Roman" w:cs="Times New Roman"/>
    </w:rPr>
  </w:style>
  <w:style w:type="paragraph" w:styleId="1356" w:customStyle="1">
    <w:name w:val="样式"/>
    <w:next w:val="1005"/>
    <w:qFormat/>
    <w:pPr>
      <w:ind w:firstLine="3584"/>
      <w:widowControl w:val="off"/>
    </w:pPr>
    <w:rPr>
      <w:rFonts w:ascii="Calibri" w:hAnsi="Calibri"/>
    </w:rPr>
  </w:style>
  <w:style w:type="paragraph" w:styleId="1357" w:customStyle="1">
    <w:name w:val="TOC 标题1"/>
    <w:basedOn w:val="1007"/>
    <w:next w:val="1005"/>
    <w:qFormat/>
    <w:pPr>
      <w:ind w:left="0" w:firstLine="6144"/>
      <w:spacing w:before="480" w:after="0" w:line="276" w:lineRule="auto"/>
    </w:pPr>
    <w:rPr>
      <w:b/>
      <w:sz w:val="30"/>
    </w:rPr>
  </w:style>
  <w:style w:type="paragraph" w:styleId="1358" w:customStyle="1">
    <w:name w:val="纯文本3"/>
    <w:basedOn w:val="1005"/>
    <w:qFormat/>
    <w:rPr>
      <w:rFonts w:ascii="宋体" w:hAnsi="Courier New" w:cs="Times New Roman"/>
    </w:rPr>
  </w:style>
  <w:style w:type="paragraph" w:styleId="1359" w:customStyle="1">
    <w:name w:val="afont"/>
    <w:basedOn w:val="1006"/>
    <w:next w:val="1031"/>
    <w:qFormat/>
    <w:pPr>
      <w:ind w:left="0" w:firstLine="2048"/>
      <w:spacing w:before="100" w:after="100" w:line="285" w:lineRule="atLeast"/>
    </w:pPr>
    <w:rPr>
      <w:rFonts w:ascii="Times New Roman" w:hAnsi="Times New Roman" w:cs="Times New Roman"/>
    </w:rPr>
  </w:style>
  <w:style w:type="paragraph" w:styleId="1360" w:customStyle="1">
    <w:name w:val="xl85"/>
    <w:basedOn w:val="1006"/>
    <w:next w:val="1361"/>
    <w:qFormat/>
    <w:pPr>
      <w:ind w:left="0" w:firstLine="2048"/>
      <w:jc w:val="center"/>
      <w:spacing w:before="280" w:after="280" w:line="240" w:lineRule="auto"/>
    </w:pPr>
    <w:rPr>
      <w:rFonts w:ascii="Times New Roman" w:hAnsi="Times New Roman" w:cs="Times New Roman"/>
    </w:rPr>
  </w:style>
  <w:style w:type="paragraph" w:styleId="1361" w:customStyle="1">
    <w:name w:val="文章总标题"/>
    <w:basedOn w:val="1006"/>
    <w:next w:val="1362"/>
    <w:qFormat/>
    <w:pPr>
      <w:ind w:left="0" w:firstLine="7168"/>
      <w:jc w:val="center"/>
      <w:spacing w:before="566" w:after="544" w:line="566" w:lineRule="atLeast"/>
    </w:pPr>
    <w:rPr>
      <w:rFonts w:ascii="Times New Roman" w:hAnsi="Times New Roman" w:cs="Times New Roman"/>
    </w:rPr>
  </w:style>
  <w:style w:type="paragraph" w:styleId="1362" w:customStyle="1">
    <w:name w:val="样式 首行缩进:  2 字符"/>
    <w:basedOn w:val="1006"/>
    <w:next w:val="1325"/>
    <w:qFormat/>
    <w:pPr>
      <w:ind w:left="200" w:firstLine="1224"/>
      <w:spacing w:before="0" w:after="0" w:line="400" w:lineRule="exact"/>
    </w:pPr>
    <w:rPr>
      <w:rFonts w:ascii="Times New Roman" w:hAnsi="Times New Roman" w:cs="Times New Roman"/>
    </w:rPr>
  </w:style>
  <w:style w:type="paragraph" w:styleId="1363" w:customStyle="1">
    <w:name w:val="二级条标题"/>
    <w:basedOn w:val="1006"/>
    <w:next w:val="1005"/>
    <w:qFormat/>
    <w:pPr>
      <w:ind w:left="0" w:firstLine="8"/>
      <w:spacing w:before="0" w:after="0" w:line="240" w:lineRule="auto"/>
      <w:outlineLvl w:val="3"/>
    </w:pPr>
    <w:rPr>
      <w:rFonts w:ascii="Times New Roman" w:hAnsi="Times New Roman" w:cs="Times New Roman"/>
    </w:rPr>
  </w:style>
  <w:style w:type="paragraph" w:styleId="1364" w:customStyle="1">
    <w:name w:val="Plain Text*"/>
    <w:basedOn w:val="1005"/>
    <w:qFormat/>
    <w:pPr>
      <w:ind w:left="0"/>
      <w:jc w:val="left"/>
    </w:pPr>
    <w:rPr>
      <w:rFonts w:ascii="宋体" w:hAnsi="宋体" w:eastAsia="楷体_GB2312" w:cs="Courier New"/>
      <w:sz w:val="26"/>
      <w:lang w:val="zh-CN"/>
    </w:rPr>
  </w:style>
  <w:style w:type="paragraph" w:styleId="1365" w:customStyle="1">
    <w:name w:val="样式 加粗 居中2"/>
    <w:basedOn w:val="1006"/>
    <w:next w:val="1217"/>
    <w:qFormat/>
    <w:pPr>
      <w:ind w:left="0" w:firstLine="2560"/>
      <w:jc w:val="center"/>
      <w:spacing w:before="0" w:after="0" w:line="360" w:lineRule="auto"/>
    </w:pPr>
    <w:rPr>
      <w:rFonts w:ascii="Times New Roman" w:hAnsi="Times New Roman" w:cs="Times New Roman"/>
    </w:rPr>
  </w:style>
  <w:style w:type="paragraph" w:styleId="1366" w:customStyle="1">
    <w:name w:val="标准文本"/>
    <w:basedOn w:val="1006"/>
    <w:next w:val="1320"/>
    <w:qFormat/>
    <w:pPr>
      <w:ind w:left="480" w:firstLine="2784"/>
      <w:spacing w:before="0" w:after="0" w:line="360" w:lineRule="auto"/>
    </w:pPr>
    <w:rPr>
      <w:rFonts w:ascii="Times New Roman" w:hAnsi="Times New Roman" w:cs="Times New Roman"/>
    </w:rPr>
  </w:style>
  <w:style w:type="paragraph" w:styleId="1367" w:customStyle="1">
    <w:name w:val="font5"/>
    <w:basedOn w:val="1006"/>
    <w:next w:val="1368"/>
    <w:qFormat/>
    <w:pPr>
      <w:ind w:left="0" w:firstLine="5120"/>
      <w:spacing w:before="280" w:after="280" w:line="240" w:lineRule="auto"/>
    </w:pPr>
    <w:rPr>
      <w:rFonts w:ascii="Times New Roman" w:hAnsi="Times New Roman" w:cs="Times New Roman"/>
    </w:rPr>
  </w:style>
  <w:style w:type="paragraph" w:styleId="1368" w:customStyle="1">
    <w:name w:val="索引标题1"/>
    <w:basedOn w:val="1006"/>
    <w:next w:val="1247"/>
    <w:qFormat/>
    <w:pPr>
      <w:ind w:left="0" w:firstLine="4608"/>
      <w:jc w:val="center"/>
      <w:spacing w:before="0" w:after="0" w:line="360" w:lineRule="auto"/>
    </w:pPr>
    <w:rPr>
      <w:rFonts w:ascii="Times New Roman" w:hAnsi="Times New Roman" w:cs="Times New Roman"/>
    </w:rPr>
  </w:style>
  <w:style w:type="paragraph" w:styleId="1369" w:customStyle="1">
    <w:name w:val="Char Char Char Char Char Char1 Char Char Char1 Char Char Char Char Char Char Char Char Char Char Char Char Char Char Char Char"/>
    <w:basedOn w:val="1006"/>
    <w:next w:val="1370"/>
    <w:qFormat/>
    <w:pPr>
      <w:ind w:left="0" w:firstLine="2560"/>
      <w:spacing w:before="0" w:after="0" w:line="240" w:lineRule="auto"/>
    </w:pPr>
    <w:rPr>
      <w:rFonts w:ascii="Times New Roman" w:hAnsi="Times New Roman" w:cs="Times New Roman"/>
    </w:rPr>
  </w:style>
  <w:style w:type="paragraph" w:styleId="1370" w:customStyle="1">
    <w:name w:val="1正文"/>
    <w:basedOn w:val="1006"/>
    <w:next w:val="1371"/>
    <w:qFormat/>
    <w:pPr>
      <w:ind w:left="480" w:firstLine="2784"/>
      <w:spacing w:before="0" w:after="0" w:line="300" w:lineRule="auto"/>
    </w:pPr>
    <w:rPr>
      <w:rFonts w:ascii="Times New Roman" w:hAnsi="Times New Roman" w:cs="Times New Roman"/>
    </w:rPr>
  </w:style>
  <w:style w:type="paragraph" w:styleId="1371" w:customStyle="1">
    <w:name w:val="目录2"/>
    <w:basedOn w:val="1006"/>
    <w:next w:val="1005"/>
    <w:qFormat/>
    <w:pPr>
      <w:ind w:left="209" w:firstLine="5329"/>
      <w:spacing w:before="0" w:after="0" w:line="317" w:lineRule="atLeast"/>
    </w:pPr>
    <w:rPr>
      <w:rFonts w:ascii="Times New Roman" w:hAnsi="Times New Roman" w:cs="Times New Roman"/>
    </w:rPr>
  </w:style>
  <w:style w:type="paragraph" w:styleId="1372" w:customStyle="1">
    <w:name w:val="图表目录1"/>
    <w:basedOn w:val="1006"/>
    <w:next w:val="1005"/>
    <w:qFormat/>
    <w:pPr>
      <w:ind w:left="200" w:firstLine="2616"/>
      <w:jc w:val="center"/>
      <w:spacing w:before="0" w:after="0" w:line="360" w:lineRule="auto"/>
    </w:pPr>
    <w:rPr>
      <w:rFonts w:ascii="Times New Roman" w:hAnsi="Times New Roman" w:cs="Times New Roman"/>
    </w:rPr>
  </w:style>
  <w:style w:type="paragraph" w:styleId="1373" w:customStyle="1">
    <w:name w:val="xl63"/>
    <w:basedOn w:val="1006"/>
    <w:next w:val="1323"/>
    <w:qFormat/>
    <w:pPr>
      <w:ind w:left="0" w:firstLine="5120"/>
      <w:spacing w:before="280" w:after="280" w:line="240" w:lineRule="auto"/>
    </w:pPr>
    <w:rPr>
      <w:rFonts w:ascii="Times New Roman" w:hAnsi="Times New Roman" w:cs="Times New Roman"/>
    </w:rPr>
  </w:style>
  <w:style w:type="paragraph" w:styleId="1374">
    <w:name w:val="List Paragraph"/>
    <w:basedOn w:val="1005"/>
    <w:next w:val="1281"/>
    <w:qFormat/>
    <w:pPr>
      <w:ind w:left="420" w:firstLine="3748"/>
    </w:pPr>
    <w:rPr>
      <w:rFonts w:ascii="Times New Roman" w:hAnsi="Times New Roman" w:cs="Times New Roman"/>
    </w:rPr>
  </w:style>
  <w:style w:type="paragraph" w:styleId="1375" w:customStyle="1">
    <w:name w:val="xl73"/>
    <w:basedOn w:val="1006"/>
    <w:next w:val="1376"/>
    <w:qFormat/>
    <w:pPr>
      <w:ind w:left="0" w:firstLine="3584"/>
      <w:spacing w:before="280" w:after="280" w:line="240" w:lineRule="auto"/>
    </w:pPr>
    <w:rPr>
      <w:rFonts w:ascii="Times New Roman" w:hAnsi="Times New Roman" w:cs="Times New Roman"/>
    </w:rPr>
  </w:style>
  <w:style w:type="paragraph" w:styleId="1376" w:customStyle="1">
    <w:name w:val="xl80"/>
    <w:basedOn w:val="1006"/>
    <w:next w:val="1377"/>
    <w:qFormat/>
    <w:pPr>
      <w:ind w:left="0" w:firstLine="3584"/>
      <w:jc w:val="center"/>
      <w:spacing w:before="280" w:after="280" w:line="240" w:lineRule="auto"/>
    </w:pPr>
    <w:rPr>
      <w:rFonts w:ascii="Times New Roman" w:hAnsi="Times New Roman" w:cs="Times New Roman"/>
    </w:rPr>
  </w:style>
  <w:style w:type="paragraph" w:styleId="1377" w:customStyle="1">
    <w:name w:val="样式2"/>
    <w:basedOn w:val="1011"/>
    <w:next w:val="1378"/>
    <w:qFormat/>
    <w:pPr>
      <w:ind w:left="1134" w:firstLine="18"/>
      <w:spacing w:before="0" w:after="0" w:line="360" w:lineRule="auto"/>
      <w:outlineLvl w:val="4"/>
    </w:pPr>
  </w:style>
  <w:style w:type="paragraph" w:styleId="1378" w:customStyle="1">
    <w:name w:val="日期1"/>
    <w:basedOn w:val="1006"/>
    <w:next w:val="1005"/>
    <w:qFormat/>
    <w:pPr>
      <w:ind w:left="100" w:firstLine="6144"/>
      <w:spacing w:before="0" w:after="0" w:line="240" w:lineRule="auto"/>
    </w:pPr>
    <w:rPr>
      <w:rFonts w:ascii="Times New Roman" w:hAnsi="Times New Roman" w:cs="Times New Roman"/>
    </w:rPr>
  </w:style>
  <w:style w:type="paragraph" w:styleId="1379" w:customStyle="1">
    <w:name w:val="图1"/>
    <w:basedOn w:val="1006"/>
    <w:next w:val="1005"/>
    <w:qFormat/>
    <w:pPr>
      <w:ind w:left="1105" w:firstLine="2580"/>
      <w:jc w:val="center"/>
      <w:spacing w:before="0" w:after="0" w:line="360" w:lineRule="auto"/>
    </w:pPr>
    <w:rPr>
      <w:rFonts w:ascii="Times New Roman" w:hAnsi="Times New Roman" w:cs="Times New Roman"/>
    </w:rPr>
  </w:style>
  <w:style w:type="paragraph" w:styleId="1380" w:customStyle="1">
    <w:name w:val="Char Char Char Char Char Char1 Char Char Char1 Char Char Char Char Char Char Char Char Char Char Char Char"/>
    <w:basedOn w:val="1006"/>
    <w:next w:val="1360"/>
    <w:qFormat/>
    <w:pPr>
      <w:ind w:left="0" w:firstLine="2560"/>
      <w:spacing w:before="0" w:after="0" w:line="240" w:lineRule="auto"/>
    </w:pPr>
    <w:rPr>
      <w:rFonts w:ascii="Times New Roman" w:hAnsi="Times New Roman" w:cs="Times New Roman"/>
    </w:rPr>
  </w:style>
  <w:style w:type="paragraph" w:styleId="1381" w:customStyle="1">
    <w:name w:val="Char Char Char Char Char Char Char"/>
    <w:basedOn w:val="1006"/>
    <w:next w:val="1266"/>
    <w:qFormat/>
    <w:pPr>
      <w:ind w:left="200" w:firstLine="4808"/>
      <w:spacing w:before="0" w:after="0" w:line="360" w:lineRule="auto"/>
    </w:pPr>
    <w:rPr>
      <w:rFonts w:ascii="Times New Roman" w:hAnsi="Times New Roman" w:cs="Times New Roman"/>
    </w:rPr>
  </w:style>
  <w:style w:type="paragraph" w:styleId="1382" w:customStyle="1">
    <w:name w:val="Char Char Char Char Char Char Char Char Char Char Char Char Char Char Char"/>
    <w:basedOn w:val="1006"/>
    <w:next w:val="1357"/>
    <w:qFormat/>
    <w:pPr>
      <w:ind w:left="0" w:firstLine="3584"/>
      <w:jc w:val="center"/>
      <w:spacing w:before="0" w:after="0" w:line="400" w:lineRule="exact"/>
    </w:pPr>
    <w:rPr>
      <w:rFonts w:ascii="Times New Roman" w:hAnsi="Times New Roman" w:cs="Times New Roman"/>
    </w:rPr>
  </w:style>
  <w:style w:type="paragraph" w:styleId="1383">
    <w:name w:val="Intense Quote"/>
    <w:next w:val="1005"/>
    <w:qFormat/>
    <w:pPr>
      <w:ind w:left="3766" w:right="950"/>
      <w:jc w:val="center"/>
      <w:spacing w:before="360" w:after="360"/>
    </w:pPr>
    <w:rPr>
      <w:rFonts w:ascii="Calibri" w:hAnsi="Calibri"/>
      <w:i/>
    </w:rPr>
  </w:style>
  <w:style w:type="paragraph" w:styleId="1384" w:customStyle="1">
    <w:name w:val="索引 51"/>
    <w:basedOn w:val="1006"/>
    <w:next w:val="1005"/>
    <w:qFormat/>
    <w:pPr>
      <w:ind w:left="800" w:firstLine="2560"/>
      <w:jc w:val="center"/>
      <w:spacing w:before="0" w:after="0" w:line="360" w:lineRule="auto"/>
    </w:pPr>
    <w:rPr>
      <w:rFonts w:ascii="Times New Roman" w:hAnsi="Times New Roman" w:cs="Times New Roman"/>
    </w:rPr>
  </w:style>
  <w:style w:type="paragraph" w:styleId="1385" w:customStyle="1">
    <w:name w:val="图表"/>
    <w:basedOn w:val="1006"/>
    <w:next w:val="1386"/>
    <w:qFormat/>
    <w:pPr>
      <w:ind w:left="0" w:firstLine="2048"/>
      <w:jc w:val="center"/>
      <w:spacing w:before="0" w:after="0" w:line="240" w:lineRule="auto"/>
    </w:pPr>
    <w:rPr>
      <w:rFonts w:ascii="Times New Roman" w:hAnsi="Times New Roman" w:cs="Times New Roman"/>
    </w:rPr>
  </w:style>
  <w:style w:type="paragraph" w:styleId="1386" w:customStyle="1">
    <w:name w:val="reader-word-layer"/>
    <w:basedOn w:val="1006"/>
    <w:next w:val="1387"/>
    <w:qFormat/>
    <w:pPr>
      <w:ind w:left="0" w:firstLine="1024"/>
      <w:spacing w:before="280" w:after="280" w:line="240" w:lineRule="auto"/>
    </w:pPr>
    <w:rPr>
      <w:rFonts w:ascii="Times New Roman" w:hAnsi="Times New Roman" w:cs="Times New Roman"/>
    </w:rPr>
  </w:style>
  <w:style w:type="paragraph" w:styleId="1387" w:customStyle="1">
    <w:name w:val="样式 加粗 居中1"/>
    <w:next w:val="1226"/>
    <w:pPr>
      <w:ind w:firstLine="2560"/>
      <w:jc w:val="center"/>
    </w:pPr>
    <w:rPr>
      <w:rFonts w:ascii="Calibri" w:hAnsi="Calibri"/>
    </w:rPr>
  </w:style>
  <w:style w:type="paragraph" w:styleId="1388" w:customStyle="1">
    <w:name w:val="修订2"/>
    <w:qFormat/>
    <w:rPr>
      <w:rFonts w:ascii="Calibri" w:hAnsi="Calibri"/>
    </w:rPr>
  </w:style>
  <w:style w:type="paragraph" w:styleId="1389" w:customStyle="1">
    <w:name w:val="Body"/>
    <w:next w:val="1321"/>
    <w:qFormat/>
    <w:pPr>
      <w:ind w:left="567" w:right="2835" w:firstLine="3584"/>
      <w:spacing w:after="60"/>
    </w:pPr>
    <w:rPr>
      <w:rFonts w:ascii="Calibri" w:hAnsi="Calibri"/>
    </w:rPr>
  </w:style>
  <w:style w:type="paragraph" w:styleId="1390" w:customStyle="1">
    <w:name w:val="font6"/>
    <w:basedOn w:val="1006"/>
    <w:next w:val="1391"/>
    <w:qFormat/>
    <w:pPr>
      <w:ind w:left="0" w:firstLine="5120"/>
      <w:spacing w:before="280" w:after="280" w:line="240" w:lineRule="auto"/>
    </w:pPr>
    <w:rPr>
      <w:rFonts w:ascii="Times New Roman" w:hAnsi="Times New Roman" w:cs="Times New Roman"/>
    </w:rPr>
  </w:style>
  <w:style w:type="paragraph" w:styleId="1391" w:customStyle="1">
    <w:name w:val="正文首行缩进 21"/>
    <w:basedOn w:val="1018"/>
    <w:next w:val="1389"/>
    <w:qFormat/>
    <w:pPr>
      <w:ind w:left="200" w:firstLine="3784"/>
      <w:jc w:val="center"/>
      <w:spacing w:after="120" w:line="360" w:lineRule="auto"/>
    </w:pPr>
    <w:rPr>
      <w:rFonts w:ascii="Calibri" w:hAnsi="Calibri"/>
    </w:rPr>
  </w:style>
  <w:style w:type="paragraph" w:styleId="1392" w:customStyle="1">
    <w:name w:val="Char Char"/>
    <w:next w:val="1385"/>
    <w:qFormat/>
    <w:pPr>
      <w:ind w:firstLine="14"/>
      <w:spacing w:line="360" w:lineRule="auto"/>
      <w:shd w:val="clear" w:color="000000" w:fill="000080"/>
    </w:pPr>
    <w:rPr>
      <w:rFonts w:ascii="Calibri" w:hAnsi="Calibri"/>
    </w:rPr>
  </w:style>
  <w:style w:type="paragraph" w:styleId="1393" w:customStyle="1">
    <w:name w:val="正文_0_0"/>
    <w:next w:val="1225"/>
    <w:pPr>
      <w:ind w:firstLine="3584"/>
      <w:jc w:val="both"/>
      <w:widowControl w:val="off"/>
    </w:pPr>
    <w:rPr>
      <w:rFonts w:ascii="Calibri" w:hAnsi="Calibri"/>
    </w:rPr>
  </w:style>
  <w:style w:type="paragraph" w:styleId="1394" w:customStyle="1">
    <w:name w:val="font7"/>
    <w:basedOn w:val="1006"/>
    <w:next w:val="1395"/>
    <w:qFormat/>
    <w:pPr>
      <w:ind w:left="0" w:firstLine="3584"/>
      <w:spacing w:before="280" w:after="280" w:line="240" w:lineRule="auto"/>
    </w:pPr>
    <w:rPr>
      <w:rFonts w:ascii="Times New Roman" w:hAnsi="Times New Roman" w:cs="Times New Roman"/>
    </w:rPr>
  </w:style>
  <w:style w:type="paragraph" w:styleId="1395" w:customStyle="1">
    <w:name w:val="Char Char Char Char Char Char1 Char Char Char Char Char Char1 Char Char Char1"/>
    <w:basedOn w:val="1006"/>
    <w:next w:val="1396"/>
    <w:pPr>
      <w:ind w:left="0" w:firstLine="2560"/>
      <w:spacing w:before="0" w:after="0" w:line="240" w:lineRule="auto"/>
    </w:pPr>
    <w:rPr>
      <w:rFonts w:ascii="Times New Roman" w:hAnsi="Times New Roman" w:cs="Times New Roman"/>
    </w:rPr>
  </w:style>
  <w:style w:type="paragraph" w:styleId="1396" w:customStyle="1">
    <w:name w:val="xl64"/>
    <w:basedOn w:val="1006"/>
    <w:next w:val="1363"/>
    <w:qFormat/>
    <w:pPr>
      <w:ind w:left="0" w:firstLine="3584"/>
      <w:spacing w:before="280" w:after="280" w:line="240" w:lineRule="auto"/>
    </w:pPr>
    <w:rPr>
      <w:rFonts w:ascii="Times New Roman" w:hAnsi="Times New Roman" w:cs="Times New Roman"/>
    </w:rPr>
  </w:style>
  <w:style w:type="paragraph" w:styleId="1397" w:customStyle="1">
    <w:name w:val="style16"/>
    <w:basedOn w:val="1006"/>
    <w:next w:val="1390"/>
    <w:pPr>
      <w:ind w:left="0" w:firstLine="2048"/>
      <w:spacing w:before="280" w:after="280" w:line="240" w:lineRule="auto"/>
    </w:pPr>
    <w:rPr>
      <w:rFonts w:ascii="Times New Roman" w:hAnsi="Times New Roman" w:cs="Times New Roman"/>
    </w:rPr>
  </w:style>
  <w:style w:type="paragraph" w:styleId="1398" w:customStyle="1">
    <w:name w:val="索引 11"/>
    <w:basedOn w:val="1006"/>
    <w:next w:val="1005"/>
    <w:qFormat/>
    <w:pPr>
      <w:ind w:left="0" w:firstLine="3584"/>
      <w:spacing w:before="0" w:after="0" w:line="240" w:lineRule="auto"/>
    </w:pPr>
    <w:rPr>
      <w:rFonts w:ascii="Times New Roman" w:hAnsi="Times New Roman" w:cs="Times New Roman"/>
    </w:rPr>
  </w:style>
  <w:style w:type="paragraph" w:styleId="1399" w:customStyle="1">
    <w:name w:val="H 3"/>
    <w:basedOn w:val="1009"/>
    <w:next w:val="1400"/>
    <w:qFormat/>
    <w:pPr>
      <w:ind w:left="1429" w:firstLine="18"/>
      <w:spacing w:before="0" w:after="0" w:line="360" w:lineRule="auto"/>
      <w:outlineLvl w:val="2"/>
    </w:pPr>
  </w:style>
  <w:style w:type="paragraph" w:styleId="1400" w:customStyle="1">
    <w:name w:val="xl83"/>
    <w:basedOn w:val="1006"/>
    <w:next w:val="1381"/>
    <w:qFormat/>
    <w:pPr>
      <w:ind w:left="0" w:firstLine="5120"/>
      <w:spacing w:before="280" w:after="280" w:line="240" w:lineRule="auto"/>
    </w:pPr>
    <w:rPr>
      <w:rFonts w:ascii="Times New Roman" w:hAnsi="Times New Roman" w:cs="Times New Roman"/>
    </w:rPr>
  </w:style>
  <w:style w:type="paragraph" w:styleId="1401" w:customStyle="1">
    <w:name w:val="表格文字（居中）"/>
    <w:basedOn w:val="1006"/>
    <w:next w:val="1397"/>
    <w:qFormat/>
    <w:pPr>
      <w:ind w:left="0" w:firstLine="2560"/>
      <w:jc w:val="center"/>
      <w:spacing w:before="0" w:after="0" w:line="360" w:lineRule="auto"/>
    </w:pPr>
    <w:rPr>
      <w:rFonts w:ascii="Times New Roman" w:hAnsi="Times New Roman" w:cs="Times New Roman"/>
    </w:rPr>
  </w:style>
  <w:style w:type="paragraph" w:styleId="1402" w:customStyle="1">
    <w:name w:val="正文首行缩进两字符"/>
    <w:basedOn w:val="1006"/>
    <w:next w:val="1384"/>
    <w:pPr>
      <w:ind w:left="200" w:firstLine="3784"/>
      <w:spacing w:before="0" w:after="0" w:line="360" w:lineRule="auto"/>
    </w:pPr>
    <w:rPr>
      <w:rFonts w:ascii="Times New Roman" w:hAnsi="Times New Roman" w:cs="Times New Roman"/>
    </w:rPr>
  </w:style>
  <w:style w:type="paragraph" w:styleId="1403" w:customStyle="1">
    <w:name w:val="1"/>
    <w:basedOn w:val="1006"/>
    <w:next w:val="1039"/>
    <w:pPr>
      <w:ind w:left="0" w:firstLine="2048"/>
      <w:spacing w:before="0" w:after="0" w:line="240" w:lineRule="auto"/>
    </w:pPr>
    <w:rPr>
      <w:rFonts w:ascii="Times New Roman" w:hAnsi="Times New Roman" w:cs="Times New Roman"/>
    </w:rPr>
  </w:style>
  <w:style w:type="paragraph" w:styleId="1404" w:customStyle="1">
    <w:name w:val="_Style 398"/>
    <w:basedOn w:val="1006"/>
    <w:next w:val="100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5" w:customStyle="1">
    <w:name w:val="Table Paragraph"/>
    <w:basedOn w:val="1005"/>
    <w:uiPriority w:val="1"/>
    <w:qFormat/>
    <w:rPr>
      <w:rFonts w:ascii="宋体" w:hAnsi="宋体"/>
      <w:lang w:val="zh-CN" w:bidi="zh-CN"/>
    </w:rPr>
  </w:style>
  <w:style w:type="paragraph" w:styleId="1406" w:customStyle="1">
    <w:name w:val="_Style 400"/>
    <w:qFormat/>
    <w:rPr>
      <w:rFonts w:ascii="Calibri" w:hAnsi="Calibri"/>
    </w:rPr>
  </w:style>
  <w:style w:type="paragraph" w:styleId="1407" w:customStyle="1">
    <w:name w:val="Style1"/>
    <w:basedOn w:val="1005"/>
    <w:qFormat/>
    <w:pPr>
      <w:ind w:left="0"/>
      <w:tabs>
        <w:tab w:val="left" w:pos="-720" w:leader="none"/>
      </w:tabs>
    </w:pPr>
    <w:rPr>
      <w:rFonts w:ascii="Times New Roman" w:hAnsi="Times New Roman" w:cs="Times New Roman"/>
      <w:spacing w:val="-3"/>
      <w:sz w:val="24"/>
      <w:szCs w:val="24"/>
      <w:lang w:val="en-AU" w:eastAsia="en-US"/>
    </w:rPr>
  </w:style>
  <w:style w:type="paragraph" w:styleId="1408" w:customStyle="1">
    <w:name w:val="msolistparagraph"/>
    <w:basedOn w:val="1006"/>
    <w:next w:val="1273"/>
    <w:qFormat/>
    <w:pPr>
      <w:ind w:left="420" w:firstLine="3748"/>
      <w:spacing w:before="0" w:after="0" w:line="240" w:lineRule="auto"/>
    </w:pPr>
    <w:rPr>
      <w:rFonts w:ascii="Times New Roman" w:hAnsi="Times New Roman" w:cs="Times New Roman"/>
    </w:rPr>
  </w:style>
  <w:style w:type="paragraph" w:styleId="1409" w:customStyle="1">
    <w:name w:val="Char1 Char Char Char"/>
    <w:basedOn w:val="1006"/>
    <w:next w:val="1410"/>
    <w:pPr>
      <w:ind w:left="0" w:firstLine="2560"/>
      <w:spacing w:before="0" w:after="0" w:line="240" w:lineRule="auto"/>
    </w:pPr>
    <w:rPr>
      <w:rFonts w:ascii="Times New Roman" w:hAnsi="Times New Roman" w:cs="Times New Roman"/>
    </w:rPr>
  </w:style>
  <w:style w:type="paragraph" w:styleId="1410" w:customStyle="1">
    <w:name w:val="xl24"/>
    <w:basedOn w:val="1006"/>
    <w:next w:val="1355"/>
    <w:qFormat/>
    <w:pPr>
      <w:ind w:left="0" w:firstLine="20"/>
      <w:jc w:val="center"/>
      <w:spacing w:before="280" w:after="280" w:line="240" w:lineRule="auto"/>
      <w:shd w:val="clear" w:color="000000" w:fill="ffffff"/>
    </w:pPr>
    <w:rPr>
      <w:rFonts w:ascii="Times New Roman" w:hAnsi="Times New Roman" w:cs="Times New Roman"/>
    </w:rPr>
  </w:style>
  <w:style w:type="paragraph" w:styleId="1411" w:customStyle="1">
    <w:name w:val="表格文字"/>
    <w:next w:val="1369"/>
    <w:pPr>
      <w:ind w:firstLine="3584"/>
    </w:pPr>
    <w:rPr>
      <w:rFonts w:ascii="Calibri" w:hAnsi="Calibri"/>
    </w:rPr>
  </w:style>
  <w:style w:type="paragraph" w:styleId="1412" w:customStyle="1">
    <w:name w:val="xl72"/>
    <w:basedOn w:val="1006"/>
    <w:next w:val="1268"/>
    <w:qFormat/>
    <w:pPr>
      <w:ind w:left="0" w:firstLine="3584"/>
      <w:spacing w:before="280" w:after="280" w:line="240" w:lineRule="auto"/>
    </w:pPr>
    <w:rPr>
      <w:rFonts w:ascii="Times New Roman" w:hAnsi="Times New Roman" w:cs="Times New Roman"/>
    </w:rPr>
  </w:style>
  <w:style w:type="paragraph" w:styleId="1413" w:customStyle="1">
    <w:name w:val="插图"/>
    <w:next w:val="1005"/>
    <w:qFormat/>
    <w:pPr>
      <w:ind w:firstLine="4608"/>
      <w:jc w:val="center"/>
    </w:pPr>
    <w:rPr>
      <w:rFonts w:ascii="Calibri" w:hAnsi="Calibri"/>
    </w:rPr>
  </w:style>
  <w:style w:type="paragraph" w:styleId="1414" w:customStyle="1">
    <w:name w:val="列出段落3"/>
    <w:basedOn w:val="1006"/>
    <w:next w:val="1308"/>
    <w:qFormat/>
    <w:pPr>
      <w:ind w:left="420" w:firstLine="3748"/>
      <w:spacing w:before="0" w:after="0" w:line="240" w:lineRule="auto"/>
    </w:pPr>
    <w:rPr>
      <w:rFonts w:ascii="Times New Roman" w:hAnsi="Times New Roman" w:cs="Times New Roman"/>
    </w:rPr>
  </w:style>
  <w:style w:type="paragraph" w:styleId="1415" w:customStyle="1">
    <w:name w:val="目录标题"/>
    <w:basedOn w:val="1006"/>
    <w:next w:val="1005"/>
    <w:qFormat/>
    <w:pPr>
      <w:ind w:left="419" w:firstLine="7331"/>
      <w:jc w:val="center"/>
      <w:spacing w:before="566" w:after="544" w:line="566" w:lineRule="atLeast"/>
    </w:pPr>
    <w:rPr>
      <w:rFonts w:ascii="Times New Roman" w:hAnsi="Times New Roman" w:cs="Times New Roman"/>
    </w:rPr>
  </w:style>
  <w:style w:type="paragraph" w:styleId="1416" w:customStyle="1">
    <w:name w:val="默认段落字体 Para Char Char Char Char Char Char Char Char Char1 Char Char Char Char"/>
    <w:basedOn w:val="1006"/>
    <w:next w:val="1311"/>
    <w:pPr>
      <w:ind w:left="0" w:firstLine="2560"/>
      <w:spacing w:before="0" w:after="0" w:line="240" w:lineRule="auto"/>
    </w:pPr>
    <w:rPr>
      <w:rFonts w:ascii="Times New Roman" w:hAnsi="Times New Roman" w:cs="Times New Roman"/>
    </w:rPr>
  </w:style>
  <w:style w:type="paragraph" w:styleId="1417" w:customStyle="1">
    <w:name w:val="WPSOffice手动目录 2"/>
    <w:qFormat/>
    <w:pPr>
      <w:ind w:left="200"/>
    </w:pPr>
  </w:style>
  <w:style w:type="paragraph" w:styleId="1418" w:customStyle="1">
    <w:name w:val="表内文字"/>
    <w:basedOn w:val="1006"/>
    <w:next w:val="1047"/>
    <w:qFormat/>
    <w:pPr>
      <w:ind w:left="0" w:firstLine="7680"/>
      <w:jc w:val="center"/>
      <w:spacing w:before="50" w:after="50" w:line="240" w:lineRule="auto"/>
    </w:pPr>
    <w:rPr>
      <w:rFonts w:ascii="Times New Roman" w:hAnsi="Times New Roman" w:cs="Times New Roman"/>
    </w:rPr>
  </w:style>
  <w:style w:type="paragraph" w:styleId="1419" w:customStyle="1">
    <w:name w:val="xl66"/>
    <w:basedOn w:val="1006"/>
    <w:next w:val="1401"/>
    <w:qFormat/>
    <w:pPr>
      <w:ind w:left="0" w:firstLine="3584"/>
      <w:spacing w:before="280" w:after="280" w:line="240" w:lineRule="auto"/>
    </w:pPr>
    <w:rPr>
      <w:rFonts w:ascii="Times New Roman" w:hAnsi="Times New Roman" w:cs="Times New Roman"/>
    </w:rPr>
  </w:style>
  <w:style w:type="paragraph" w:styleId="1420" w:customStyle="1">
    <w:name w:val="*正文"/>
    <w:basedOn w:val="1005"/>
    <w:qFormat/>
    <w:pPr>
      <w:ind w:left="0" w:firstLine="200"/>
      <w:spacing w:line="360" w:lineRule="auto"/>
    </w:pPr>
    <w:rPr>
      <w:rFonts w:ascii="仿宋_GB2312" w:hAnsi="Times New Roman" w:eastAsia="仿宋_GB2312" w:cs="Times New Roman"/>
      <w:sz w:val="24"/>
      <w:szCs w:val="28"/>
    </w:rPr>
  </w:style>
  <w:style w:type="paragraph" w:styleId="1421" w:customStyle="1">
    <w:name w:val="0"/>
    <w:basedOn w:val="1006"/>
    <w:next w:val="1314"/>
    <w:pPr>
      <w:ind w:left="0" w:firstLine="2815"/>
      <w:spacing w:before="0" w:after="0" w:line="360" w:lineRule="auto"/>
    </w:pPr>
    <w:rPr>
      <w:rFonts w:ascii="Times New Roman" w:hAnsi="Times New Roman" w:cs="Times New Roman"/>
    </w:rPr>
  </w:style>
  <w:style w:type="table" w:styleId="1422" w:customStyle="1">
    <w:name w:val="网格型1"/>
    <w:basedOn w:val="101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3" w:customStyle="1">
    <w:name w:val="font61"/>
    <w:qFormat/>
    <w:rPr>
      <w:rFonts w:hint="default" w:ascii="Times New Roman" w:hAnsi="Times New Roman" w:cs="Times New Roman"/>
      <w:b/>
      <w:bCs/>
      <w:color w:val="000000"/>
      <w:sz w:val="24"/>
      <w:szCs w:val="24"/>
      <w:u w:val="none"/>
    </w:rPr>
  </w:style>
  <w:style w:type="character" w:styleId="1424" w:customStyle="1">
    <w:name w:val="正文首行缩进 2 字符"/>
    <w:basedOn w:val="1015"/>
    <w:link w:val="1065"/>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62B08CA-4457-4B5D-94D2-EDF886B701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33</cp:revision>
  <dcterms:created xsi:type="dcterms:W3CDTF">2026-06-26T05:30:00Z</dcterms:created>
  <dcterms:modified xsi:type="dcterms:W3CDTF">2026-07-03T01:54:01Z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