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p>
    <w:p>
      <w:pPr>
        <w:jc w:val="center"/>
        <w:spacing w:before="120" w:after="120" w:line="360" w:lineRule="auto"/>
        <w:rPr>
          <w:rFonts w:hint="eastAsia" w:ascii="Arial" w:hAnsi="Arial" w:eastAsia="黑体"/>
          <w:b/>
          <w:bCs/>
          <w:color w:val="auto"/>
          <w:sz w:val="84"/>
          <w:szCs w:val="24"/>
        </w:rPr>
        <w:outlineLvl w:val="0"/>
      </w:pPr>
      <w:r/>
      <w:bookmarkStart w:id="0" w:name="_Toc32631"/>
      <w:r/>
      <w:bookmarkStart w:id="1" w:name="_Toc9903"/>
      <w:r/>
      <w:bookmarkStart w:id="2" w:name="_Toc2498"/>
      <w:r/>
      <w:bookmarkStart w:id="3" w:name="_Toc5642"/>
      <w:r>
        <w:rPr>
          <w:rFonts w:hint="eastAsia" w:ascii="Arial" w:hAnsi="Arial" w:eastAsia="黑体"/>
          <w:b/>
          <w:bCs/>
          <w:color w:val="auto"/>
          <w:sz w:val="84"/>
          <w:szCs w:val="24"/>
        </w:rPr>
        <w:t xml:space="preserve">竞争性磋商文件</w:t>
      </w:r>
      <w:bookmarkEnd w:id="0"/>
      <w:r/>
      <w:bookmarkEnd w:id="1"/>
      <w:r/>
      <w:bookmarkEnd w:id="2"/>
      <w:r/>
      <w:bookmarkEnd w:id="3"/>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left="3521" w:hanging="1606"/>
        <w:jc w:val="left"/>
        <w:spacing w:before="120" w:after="120" w:line="360" w:lineRule="auto"/>
        <w:rPr>
          <w:rFonts w:hint="eastAsia" w:ascii="Arial" w:hAnsi="Arial"/>
          <w:b/>
          <w:bCs/>
          <w:color w:val="auto"/>
          <w:sz w:val="32"/>
          <w:szCs w:val="24"/>
        </w:rPr>
        <w:outlineLvl w:val="9"/>
      </w:pPr>
      <w:r>
        <w:rPr>
          <w:rFonts w:hint="eastAsia" w:ascii="Arial" w:hAnsi="Arial"/>
          <w:b/>
          <w:bCs/>
          <w:color w:val="auto"/>
          <w:sz w:val="32"/>
          <w:szCs w:val="24"/>
        </w:rPr>
        <w:t xml:space="preserve">项目名称：</w:t>
      </w:r>
      <w:bookmarkStart w:id="4" w:name="_Toc14885"/>
      <w:r>
        <w:rPr>
          <w:rFonts w:hint="eastAsia" w:ascii="Arial" w:hAnsi="Arial"/>
          <w:b/>
          <w:bCs/>
          <w:color w:val="auto"/>
          <w:sz w:val="32"/>
          <w:szCs w:val="24"/>
        </w:rPr>
        <w:t xml:space="preserve">江苏省常州高级中学等校综合维修</w:t>
      </w:r>
      <w:r/>
    </w:p>
    <w:p>
      <w:pPr>
        <w:ind w:firstLine="1928"/>
        <w:jc w:val="left"/>
        <w:spacing w:before="120" w:after="120" w:line="360" w:lineRule="auto"/>
        <w:rPr>
          <w:rFonts w:ascii="Arial" w:hAnsi="Arial"/>
          <w:b/>
          <w:bCs/>
          <w:color w:val="auto"/>
          <w:sz w:val="32"/>
          <w:szCs w:val="24"/>
        </w:rPr>
        <w:outlineLvl w:val="9"/>
      </w:pPr>
      <w:r>
        <w:rPr>
          <w:rFonts w:hint="eastAsia" w:ascii="Arial" w:hAnsi="Arial"/>
          <w:b/>
          <w:bCs/>
          <w:color w:val="auto"/>
          <w:sz w:val="32"/>
          <w:szCs w:val="24"/>
        </w:rPr>
        <w:t xml:space="preserve">项目编号：</w:t>
      </w:r>
      <w:bookmarkEnd w:id="4"/>
      <w:r>
        <w:rPr>
          <w:rFonts w:hint="eastAsia" w:ascii="Arial" w:hAnsi="Arial"/>
          <w:b/>
          <w:bCs/>
          <w:color w:val="auto"/>
          <w:sz w:val="32"/>
          <w:szCs w:val="24"/>
        </w:rPr>
        <w:t xml:space="preserve">JSZC-320400-JZCG-C2026-01</w:t>
      </w:r>
      <w:r>
        <w:rPr>
          <w:rFonts w:hint="eastAsia" w:ascii="Arial" w:hAnsi="Arial"/>
          <w:b/>
          <w:bCs/>
          <w:color w:val="auto"/>
          <w:sz w:val="32"/>
          <w:szCs w:val="24"/>
          <w:lang w:val="en-US" w:eastAsia="zh-CN"/>
        </w:rPr>
        <w:t xml:space="preserve">62</w:t>
      </w:r>
      <w:r>
        <w:rPr>
          <w:rFonts w:ascii="Arial" w:hAnsi="Arial"/>
          <w:b/>
          <w:bCs/>
          <w:color w:val="auto"/>
          <w:sz w:val="32"/>
          <w:szCs w:val="24"/>
        </w:rPr>
        <w:t xml:space="preserve">         </w:t>
      </w:r>
      <w:r/>
    </w:p>
    <w:p>
      <w:pPr>
        <w:ind w:left="0" w:firstLine="736"/>
        <w:jc w:val="center"/>
        <w:rPr>
          <w:rFonts w:hint="eastAsia"/>
          <w:b/>
          <w:color w:val="auto"/>
          <w:sz w:val="28"/>
          <w:szCs w:val="28"/>
        </w:rPr>
        <w:outlineLvl w:val="9"/>
      </w:pPr>
      <w:r/>
      <w:bookmarkStart w:id="5" w:name="_Toc29060"/>
      <w:r>
        <w:rPr>
          <w:rFonts w:hint="eastAsia"/>
          <w:b/>
          <w:color w:val="auto"/>
          <w:sz w:val="28"/>
          <w:szCs w:val="28"/>
        </w:rPr>
        <w:t xml:space="preserve">（全流程电子化</w:t>
      </w:r>
      <w:r>
        <w:rPr>
          <w:rFonts w:hint="eastAsia"/>
          <w:b/>
          <w:color w:val="auto"/>
          <w:sz w:val="28"/>
          <w:szCs w:val="28"/>
          <w:lang w:val="en-US" w:eastAsia="zh-CN"/>
        </w:rPr>
        <w:t xml:space="preserve">-工程类</w:t>
      </w:r>
      <w:r>
        <w:rPr>
          <w:b/>
          <w:color w:val="auto"/>
          <w:sz w:val="28"/>
          <w:szCs w:val="28"/>
        </w:rPr>
        <w:t xml:space="preserve">，</w:t>
      </w:r>
      <w:r>
        <w:rPr>
          <w:rFonts w:hint="eastAsia"/>
          <w:b/>
          <w:color w:val="auto"/>
          <w:sz w:val="28"/>
          <w:szCs w:val="28"/>
        </w:rPr>
        <w:t xml:space="preserve">适用苏采云系统，</w:t>
      </w:r>
      <w:r>
        <w:rPr>
          <w:rFonts w:hint="eastAsia"/>
          <w:b/>
          <w:color w:val="auto"/>
          <w:sz w:val="28"/>
          <w:szCs w:val="28"/>
          <w:lang w:val="en-US" w:eastAsia="zh-CN"/>
        </w:rPr>
        <w:t xml:space="preserve">专门面向中小企业</w:t>
      </w:r>
      <w:r>
        <w:rPr>
          <w:rFonts w:hint="eastAsia"/>
          <w:b/>
          <w:color w:val="auto"/>
          <w:sz w:val="28"/>
          <w:szCs w:val="28"/>
        </w:rPr>
        <w:t xml:space="preserve">）</w:t>
      </w:r>
      <w:bookmarkEnd w:id="5"/>
      <w:r/>
      <w:r/>
    </w:p>
    <w:p>
      <w:pPr>
        <w:ind w:firstLine="1470"/>
        <w:jc w:val="left"/>
        <w:spacing w:before="120" w:after="120" w:line="360" w:lineRule="auto"/>
        <w:rPr>
          <w:rFonts w:hint="eastAsia" w:ascii="Times New Roman" w:hAnsi="Times New Roman"/>
          <w:b/>
          <w:color w:val="auto"/>
          <w:sz w:val="30"/>
          <w:szCs w:val="30"/>
        </w:rPr>
      </w:pPr>
      <w:r>
        <w:rPr>
          <w:rFonts w:hint="eastAsia" w:ascii="Times New Roman" w:hAnsi="Times New Roman"/>
          <w:color w:val="auto"/>
          <w:szCs w:val="21"/>
        </w:rPr>
        <w:t xml:space="preserve">        </w:t>
      </w:r>
      <w:r>
        <w:rPr>
          <w:rFonts w:hint="eastAsia" w:ascii="Times New Roman" w:hAnsi="Times New Roman"/>
          <w:b/>
          <w:color w:val="auto"/>
          <w:sz w:val="30"/>
          <w:szCs w:val="30"/>
        </w:rPr>
        <w:t xml:space="preserve">     </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center"/>
        <w:spacing w:before="120" w:after="120" w:line="360" w:lineRule="auto"/>
        <w:rPr>
          <w:rFonts w:hint="eastAsia" w:ascii="Arial" w:hAnsi="Arial"/>
          <w:b/>
          <w:bCs/>
          <w:color w:val="auto"/>
          <w:sz w:val="32"/>
          <w:szCs w:val="24"/>
          <w:lang w:val="en-US" w:eastAsia="zh-CN"/>
        </w:rPr>
        <w:outlineLvl w:val="9"/>
      </w:pPr>
      <w:r/>
      <w:bookmarkStart w:id="6" w:name="_Toc12883"/>
      <w:r>
        <w:rPr>
          <w:rFonts w:hint="eastAsia" w:ascii="Arial" w:hAnsi="Arial"/>
          <w:b/>
          <w:bCs/>
          <w:color w:val="auto"/>
          <w:sz w:val="32"/>
          <w:szCs w:val="24"/>
          <w:lang w:val="en-US" w:eastAsia="zh-CN"/>
        </w:rPr>
        <w:t xml:space="preserve">常州市教育基本建设与装备管理中心</w:t>
      </w:r>
      <w:bookmarkEnd w:id="6"/>
      <w:r/>
      <w:r/>
    </w:p>
    <w:p>
      <w:pPr>
        <w:jc w:val="center"/>
        <w:spacing w:before="120" w:after="120" w:line="360" w:lineRule="auto"/>
        <w:rPr>
          <w:rFonts w:hint="eastAsia" w:ascii="Arial" w:hAnsi="Arial"/>
          <w:b/>
          <w:bCs/>
          <w:color w:val="auto"/>
          <w:sz w:val="32"/>
          <w:szCs w:val="24"/>
        </w:rPr>
      </w:pPr>
      <w:r>
        <w:rPr>
          <w:rFonts w:hint="eastAsia" w:ascii="Arial" w:hAnsi="Arial"/>
          <w:b/>
          <w:bCs/>
          <w:color w:val="auto"/>
          <w:sz w:val="32"/>
          <w:szCs w:val="24"/>
          <w:lang w:val="en-US" w:eastAsia="zh-CN"/>
        </w:rPr>
        <w:t xml:space="preserve">2026</w:t>
      </w:r>
      <w:r>
        <w:rPr>
          <w:rFonts w:hint="eastAsia" w:ascii="Arial" w:hAnsi="Arial"/>
          <w:b/>
          <w:bCs/>
          <w:color w:val="auto"/>
          <w:sz w:val="32"/>
          <w:szCs w:val="24"/>
        </w:rPr>
        <w:t xml:space="preserve">年</w:t>
      </w:r>
      <w:r>
        <w:rPr>
          <w:rFonts w:hint="eastAsia" w:ascii="Arial" w:hAnsi="Arial"/>
          <w:b/>
          <w:bCs/>
          <w:color w:val="auto"/>
          <w:sz w:val="32"/>
          <w:szCs w:val="24"/>
          <w:lang w:val="en-US" w:eastAsia="zh-CN"/>
        </w:rPr>
        <w:t xml:space="preserve">6</w:t>
      </w:r>
      <w:r>
        <w:rPr>
          <w:rFonts w:hint="eastAsia" w:ascii="Arial" w:hAnsi="Arial"/>
          <w:b/>
          <w:bCs/>
          <w:color w:val="auto"/>
          <w:sz w:val="32"/>
          <w:szCs w:val="24"/>
        </w:rPr>
        <w:t xml:space="preserve">月</w:t>
      </w:r>
      <w:r/>
    </w:p>
    <w:p>
      <w:pPr>
        <w:rPr>
          <w:rFonts w:hint="eastAsia" w:ascii="Arial" w:hAnsi="Arial"/>
          <w:color w:val="auto"/>
          <w:sz w:val="24"/>
          <w:szCs w:val="24"/>
        </w:rPr>
      </w:pPr>
      <w:r/>
      <w:bookmarkStart w:id="7" w:name="_Toc120614210"/>
      <w:r/>
      <w:bookmarkStart w:id="8" w:name="_Toc479757206"/>
      <w:r/>
      <w:bookmarkStart w:id="9" w:name="_Toc16938516"/>
      <w:r/>
      <w:bookmarkStart w:id="10" w:name="_Toc523127445"/>
      <w:r/>
      <w:bookmarkStart w:id="11" w:name="_Toc20823272"/>
      <w:r/>
      <w:bookmarkStart w:id="12" w:name="_Toc513029200"/>
      <w:r>
        <w:rPr>
          <w:rFonts w:hint="eastAsia" w:ascii="Arial" w:hAnsi="Arial"/>
          <w:color w:val="auto"/>
          <w:sz w:val="24"/>
          <w:szCs w:val="24"/>
        </w:rPr>
        <w:br w:type="page" w:clear="all"/>
      </w:r>
      <w:r/>
    </w:p>
    <w:p>
      <w:pPr>
        <w:rPr>
          <w:rFonts w:hint="eastAsia"/>
          <w:color w:val="auto"/>
        </w:rPr>
        <w:outlineLvl w:val="9"/>
      </w:pPr>
      <w:r>
        <w:rPr>
          <w:rFonts w:hint="eastAsia"/>
          <w:color w:val="auto"/>
        </w:rPr>
      </w:r>
      <w:r/>
    </w:p>
    <w:p>
      <w:pPr>
        <w:jc w:val="center"/>
        <w:spacing w:line="480" w:lineRule="auto"/>
        <w:rPr>
          <w:rFonts w:hint="eastAsia" w:ascii="黑体" w:hAnsi="Arial" w:eastAsia="黑体"/>
          <w:b/>
          <w:color w:val="auto"/>
          <w:sz w:val="44"/>
          <w:szCs w:val="21"/>
        </w:rPr>
        <w:outlineLvl w:val="0"/>
      </w:pPr>
      <w:r/>
      <w:bookmarkStart w:id="13" w:name="_Toc29421"/>
      <w:r/>
      <w:bookmarkStart w:id="14" w:name="_Toc18004"/>
      <w:r/>
      <w:bookmarkStart w:id="15" w:name="_Toc24052"/>
      <w:r/>
      <w:bookmarkStart w:id="16" w:name="_Toc18067"/>
      <w:r>
        <w:rPr>
          <w:rFonts w:hint="eastAsia" w:ascii="黑体" w:hAnsi="Arial" w:eastAsia="黑体"/>
          <w:b/>
          <w:color w:val="auto"/>
          <w:sz w:val="44"/>
          <w:szCs w:val="21"/>
        </w:rPr>
        <w:t xml:space="preserve">目  录</w:t>
      </w:r>
      <w:bookmarkEnd w:id="13"/>
      <w:r/>
      <w:bookmarkEnd w:id="14"/>
      <w:r/>
      <w:bookmarkEnd w:id="15"/>
      <w:r/>
      <w:bookmarkEnd w:id="16"/>
      <w:r/>
      <w:r/>
    </w:p>
    <w:p>
      <w:pPr>
        <w:pStyle w:val="786"/>
        <w:spacing w:line="480" w:lineRule="auto"/>
        <w:tabs>
          <w:tab w:val="clear" w:pos="8720" w:leader="none"/>
          <w:tab w:val="right" w:pos="8953" w:leader="dot"/>
        </w:tabs>
        <w:rPr>
          <w:sz w:val="28"/>
          <w:szCs w:val="28"/>
        </w:rPr>
      </w:pPr>
      <w:r>
        <w:rPr>
          <w:rFonts w:hint="eastAsia" w:ascii="仿宋_GB2312" w:hAnsi="Arial" w:eastAsia="仿宋_GB2312"/>
          <w:b/>
          <w:color w:val="auto"/>
          <w:sz w:val="32"/>
          <w:szCs w:val="22"/>
        </w:rPr>
        <w:fldChar w:fldCharType="begin"/>
      </w:r>
      <w:r>
        <w:rPr>
          <w:rFonts w:hint="eastAsia" w:ascii="仿宋_GB2312" w:hAnsi="Arial" w:eastAsia="仿宋_GB2312"/>
          <w:b/>
          <w:color w:val="auto"/>
          <w:sz w:val="32"/>
          <w:szCs w:val="22"/>
        </w:rPr>
        <w:instrText xml:space="preserve">TOC \o "1-1" \h \u </w:instrText>
      </w:r>
      <w:r>
        <w:rPr>
          <w:rFonts w:hint="eastAsia" w:ascii="仿宋_GB2312" w:hAnsi="Arial" w:eastAsia="仿宋_GB2312"/>
          <w:b/>
          <w:color w:val="auto"/>
          <w:sz w:val="32"/>
          <w:szCs w:val="22"/>
        </w:rPr>
        <w:fldChar w:fldCharType="separate"/>
      </w: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_Toc3209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第一章  磋商邀请</w:t>
      </w:r>
      <w:r>
        <w:rPr>
          <w:sz w:val="28"/>
          <w:szCs w:val="28"/>
        </w:rPr>
        <w:tab/>
      </w:r>
      <w:r>
        <w:rPr>
          <w:sz w:val="28"/>
          <w:szCs w:val="28"/>
        </w:rPr>
        <w:fldChar w:fldCharType="begin"/>
      </w:r>
      <w:r>
        <w:rPr>
          <w:sz w:val="28"/>
          <w:szCs w:val="28"/>
        </w:rPr>
        <w:instrText xml:space="preserve"> PAGEREF _Toc3209 \h </w:instrText>
      </w:r>
      <w:r>
        <w:rPr>
          <w:sz w:val="28"/>
          <w:szCs w:val="28"/>
        </w:rPr>
        <w:fldChar w:fldCharType="separate"/>
      </w:r>
      <w:r>
        <w:rPr>
          <w:sz w:val="28"/>
          <w:szCs w:val="28"/>
        </w:rPr>
        <w:t xml:space="preserve">1</w:t>
      </w:r>
      <w:r>
        <w:rPr>
          <w:sz w:val="28"/>
          <w:szCs w:val="28"/>
        </w:rPr>
        <w:fldChar w:fldCharType="end"/>
      </w:r>
      <w:r>
        <w:rPr>
          <w:rFonts w:hint="eastAsia" w:ascii="仿宋_GB2312" w:hAnsi="Arial" w:eastAsia="仿宋_GB2312"/>
          <w:color w:val="auto"/>
          <w:sz w:val="28"/>
          <w:szCs w:val="22"/>
        </w:rPr>
        <w:fldChar w:fldCharType="end"/>
      </w:r>
      <w:r/>
    </w:p>
    <w:p>
      <w:pPr>
        <w:pStyle w:val="78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_Toc30622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第二章  供应商须知</w:t>
      </w:r>
      <w:r>
        <w:rPr>
          <w:sz w:val="28"/>
          <w:szCs w:val="28"/>
        </w:rPr>
        <w:tab/>
      </w:r>
      <w:r>
        <w:rPr>
          <w:sz w:val="28"/>
          <w:szCs w:val="28"/>
        </w:rPr>
        <w:fldChar w:fldCharType="begin"/>
      </w:r>
      <w:r>
        <w:rPr>
          <w:sz w:val="28"/>
          <w:szCs w:val="28"/>
        </w:rPr>
        <w:instrText xml:space="preserve"> PAGEREF _Toc30622 \h </w:instrText>
      </w:r>
      <w:r>
        <w:rPr>
          <w:sz w:val="28"/>
          <w:szCs w:val="28"/>
        </w:rPr>
        <w:fldChar w:fldCharType="separate"/>
      </w:r>
      <w:r>
        <w:rPr>
          <w:sz w:val="28"/>
          <w:szCs w:val="28"/>
        </w:rPr>
        <w:t xml:space="preserve">5</w:t>
      </w:r>
      <w:r>
        <w:rPr>
          <w:sz w:val="28"/>
          <w:szCs w:val="28"/>
        </w:rPr>
        <w:fldChar w:fldCharType="end"/>
      </w:r>
      <w:r>
        <w:rPr>
          <w:rFonts w:hint="eastAsia" w:ascii="仿宋_GB2312" w:hAnsi="Arial" w:eastAsia="仿宋_GB2312"/>
          <w:color w:val="auto"/>
          <w:sz w:val="28"/>
          <w:szCs w:val="22"/>
        </w:rPr>
        <w:fldChar w:fldCharType="end"/>
      </w:r>
      <w:r/>
    </w:p>
    <w:p>
      <w:pPr>
        <w:pStyle w:val="78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_Toc29810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第三章  合同文本</w:t>
      </w:r>
      <w:r>
        <w:rPr>
          <w:sz w:val="28"/>
          <w:szCs w:val="28"/>
        </w:rPr>
        <w:tab/>
      </w:r>
      <w:r>
        <w:rPr>
          <w:sz w:val="28"/>
          <w:szCs w:val="28"/>
        </w:rPr>
        <w:fldChar w:fldCharType="begin"/>
      </w:r>
      <w:r>
        <w:rPr>
          <w:sz w:val="28"/>
          <w:szCs w:val="28"/>
        </w:rPr>
        <w:instrText xml:space="preserve"> PAGEREF _Toc29810 \h </w:instrText>
      </w:r>
      <w:r>
        <w:rPr>
          <w:sz w:val="28"/>
          <w:szCs w:val="28"/>
        </w:rPr>
        <w:fldChar w:fldCharType="separate"/>
      </w:r>
      <w:r>
        <w:rPr>
          <w:sz w:val="28"/>
          <w:szCs w:val="28"/>
        </w:rPr>
        <w:t xml:space="preserve">24</w:t>
      </w:r>
      <w:r>
        <w:rPr>
          <w:sz w:val="28"/>
          <w:szCs w:val="28"/>
        </w:rPr>
        <w:fldChar w:fldCharType="end"/>
      </w:r>
      <w:r>
        <w:rPr>
          <w:rFonts w:hint="eastAsia" w:ascii="仿宋_GB2312" w:hAnsi="Arial" w:eastAsia="仿宋_GB2312"/>
          <w:color w:val="auto"/>
          <w:sz w:val="28"/>
          <w:szCs w:val="22"/>
        </w:rPr>
        <w:fldChar w:fldCharType="end"/>
      </w:r>
      <w:r/>
    </w:p>
    <w:p>
      <w:pPr>
        <w:pStyle w:val="78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_Toc7723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第四章 </w:t>
      </w:r>
      <w:r>
        <w:rPr>
          <w:rFonts w:hint="eastAsia" w:ascii="黑体" w:hAnsi="Arial" w:eastAsia="黑体" w:cs="Arial"/>
          <w:bCs/>
          <w:sz w:val="28"/>
          <w:szCs w:val="48"/>
          <w:lang w:val="en-US" w:eastAsia="zh-CN"/>
        </w:rPr>
        <w:t xml:space="preserve"> </w:t>
      </w:r>
      <w:r>
        <w:rPr>
          <w:rFonts w:hint="eastAsia" w:ascii="黑体" w:hAnsi="Arial" w:eastAsia="黑体" w:cs="Arial"/>
          <w:bCs/>
          <w:sz w:val="28"/>
          <w:szCs w:val="48"/>
        </w:rPr>
        <w:t xml:space="preserve">采购需求</w:t>
      </w:r>
      <w:r>
        <w:rPr>
          <w:sz w:val="28"/>
          <w:szCs w:val="28"/>
        </w:rPr>
        <w:tab/>
      </w:r>
      <w:r>
        <w:rPr>
          <w:sz w:val="28"/>
          <w:szCs w:val="28"/>
        </w:rPr>
        <w:fldChar w:fldCharType="begin"/>
      </w:r>
      <w:r>
        <w:rPr>
          <w:sz w:val="28"/>
          <w:szCs w:val="28"/>
        </w:rPr>
        <w:instrText xml:space="preserve"> PAGEREF _Toc7723 \h </w:instrText>
      </w:r>
      <w:r>
        <w:rPr>
          <w:sz w:val="28"/>
          <w:szCs w:val="28"/>
        </w:rPr>
        <w:fldChar w:fldCharType="separate"/>
      </w:r>
      <w:r>
        <w:rPr>
          <w:sz w:val="28"/>
          <w:szCs w:val="28"/>
        </w:rPr>
        <w:t xml:space="preserve">37</w:t>
      </w:r>
      <w:r>
        <w:rPr>
          <w:sz w:val="28"/>
          <w:szCs w:val="28"/>
        </w:rPr>
        <w:fldChar w:fldCharType="end"/>
      </w:r>
      <w:r>
        <w:rPr>
          <w:rFonts w:hint="eastAsia" w:ascii="仿宋_GB2312" w:hAnsi="Arial" w:eastAsia="仿宋_GB2312"/>
          <w:color w:val="auto"/>
          <w:sz w:val="28"/>
          <w:szCs w:val="22"/>
        </w:rPr>
        <w:fldChar w:fldCharType="end"/>
      </w:r>
      <w:r/>
    </w:p>
    <w:p>
      <w:pPr>
        <w:pStyle w:val="78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_Toc28947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第五章  评审方法与评审标准</w:t>
      </w:r>
      <w:r>
        <w:rPr>
          <w:sz w:val="28"/>
          <w:szCs w:val="28"/>
        </w:rPr>
        <w:tab/>
      </w:r>
      <w:r>
        <w:rPr>
          <w:sz w:val="28"/>
          <w:szCs w:val="28"/>
        </w:rPr>
        <w:fldChar w:fldCharType="begin"/>
      </w:r>
      <w:r>
        <w:rPr>
          <w:sz w:val="28"/>
          <w:szCs w:val="28"/>
        </w:rPr>
        <w:instrText xml:space="preserve"> PAGEREF _Toc28947 \h </w:instrText>
      </w:r>
      <w:r>
        <w:rPr>
          <w:sz w:val="28"/>
          <w:szCs w:val="28"/>
        </w:rPr>
        <w:fldChar w:fldCharType="separate"/>
      </w:r>
      <w:r>
        <w:rPr>
          <w:sz w:val="28"/>
          <w:szCs w:val="28"/>
        </w:rPr>
        <w:t xml:space="preserve">40</w:t>
      </w:r>
      <w:r>
        <w:rPr>
          <w:sz w:val="28"/>
          <w:szCs w:val="28"/>
        </w:rPr>
        <w:fldChar w:fldCharType="end"/>
      </w:r>
      <w:r>
        <w:rPr>
          <w:rFonts w:hint="eastAsia" w:ascii="仿宋_GB2312" w:hAnsi="Arial" w:eastAsia="仿宋_GB2312"/>
          <w:color w:val="auto"/>
          <w:sz w:val="28"/>
          <w:szCs w:val="22"/>
        </w:rPr>
        <w:fldChar w:fldCharType="end"/>
      </w:r>
      <w:r/>
    </w:p>
    <w:p>
      <w:pPr>
        <w:pStyle w:val="78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_Toc13844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w:t>
      </w:r>
      <w:r>
        <w:rPr>
          <w:rFonts w:hint="eastAsia" w:ascii="黑体" w:hAnsi="Arial" w:eastAsia="黑体" w:cs="Arial"/>
          <w:bCs/>
          <w:sz w:val="28"/>
          <w:szCs w:val="48"/>
          <w:lang w:val="en-US" w:eastAsia="zh-CN"/>
        </w:rPr>
        <w:t xml:space="preserve">六</w:t>
      </w:r>
      <w:r>
        <w:rPr>
          <w:rFonts w:hint="eastAsia" w:ascii="黑体" w:hAnsi="Arial" w:eastAsia="黑体" w:cs="Arial"/>
          <w:bCs/>
          <w:sz w:val="28"/>
          <w:szCs w:val="48"/>
        </w:rPr>
        <w:t xml:space="preserve">章  </w:t>
      </w:r>
      <w:r>
        <w:rPr>
          <w:rFonts w:hint="eastAsia" w:ascii="黑体" w:hAnsi="Arial" w:eastAsia="黑体" w:cs="Arial"/>
          <w:bCs/>
          <w:sz w:val="28"/>
          <w:szCs w:val="48"/>
          <w:lang w:val="en-US" w:eastAsia="zh-CN"/>
        </w:rPr>
        <w:t xml:space="preserve">响应文件格式</w:t>
      </w:r>
      <w:r>
        <w:rPr>
          <w:sz w:val="28"/>
          <w:szCs w:val="28"/>
        </w:rPr>
        <w:tab/>
      </w:r>
      <w:r>
        <w:rPr>
          <w:sz w:val="28"/>
          <w:szCs w:val="28"/>
        </w:rPr>
        <w:fldChar w:fldCharType="begin"/>
      </w:r>
      <w:r>
        <w:rPr>
          <w:sz w:val="28"/>
          <w:szCs w:val="28"/>
        </w:rPr>
        <w:instrText xml:space="preserve"> PAGEREF _Toc13844 \h </w:instrText>
      </w:r>
      <w:r>
        <w:rPr>
          <w:sz w:val="28"/>
          <w:szCs w:val="28"/>
        </w:rPr>
        <w:fldChar w:fldCharType="separate"/>
      </w:r>
      <w:r>
        <w:rPr>
          <w:sz w:val="28"/>
          <w:szCs w:val="28"/>
        </w:rPr>
        <w:t xml:space="preserve">45</w:t>
      </w:r>
      <w:r>
        <w:rPr>
          <w:sz w:val="28"/>
          <w:szCs w:val="28"/>
        </w:rPr>
        <w:fldChar w:fldCharType="end"/>
      </w:r>
      <w:r>
        <w:rPr>
          <w:rFonts w:hint="eastAsia" w:ascii="仿宋_GB2312" w:hAnsi="Arial" w:eastAsia="仿宋_GB2312"/>
          <w:color w:val="auto"/>
          <w:sz w:val="28"/>
          <w:szCs w:val="22"/>
        </w:rPr>
        <w:fldChar w:fldCharType="end"/>
      </w:r>
      <w:r/>
    </w:p>
    <w:p>
      <w:pPr>
        <w:spacing w:line="480" w:lineRule="auto"/>
        <w:rPr>
          <w:rFonts w:hint="eastAsia" w:ascii="仿宋_GB2312" w:hAnsi="Arial" w:eastAsia="仿宋_GB2312"/>
          <w:b/>
          <w:color w:val="auto"/>
          <w:sz w:val="28"/>
          <w:szCs w:val="21"/>
        </w:rPr>
      </w:pPr>
      <w:r>
        <w:rPr>
          <w:rFonts w:hint="eastAsia" w:ascii="仿宋_GB2312" w:hAnsi="Arial" w:eastAsia="仿宋_GB2312"/>
          <w:color w:val="auto"/>
          <w:sz w:val="22"/>
          <w:szCs w:val="22"/>
        </w:rPr>
        <w:fldChar w:fldCharType="end"/>
      </w:r>
      <w:r/>
    </w:p>
    <w:p>
      <w:pPr>
        <w:rPr>
          <w:rFonts w:hint="eastAsia"/>
          <w:color w:val="auto"/>
        </w:rPr>
        <w:sectPr>
          <w:headerReference w:type="default" r:id="rId9"/>
          <w:footerReference w:type="default" r:id="rId11"/>
          <w:footnotePr/>
          <w:endnotePr/>
          <w:type w:val="nextPage"/>
          <w:pgSz w:w="11906" w:h="16838" w:orient="portrait"/>
          <w:pgMar w:top="1418" w:right="1588" w:bottom="1418" w:left="1365" w:header="851" w:footer="907" w:gutter="0"/>
          <w:cols w:num="1" w:sep="0" w:space="720" w:equalWidth="1"/>
          <w:docGrid w:linePitch="360"/>
        </w:sectPr>
      </w:pPr>
      <w:r>
        <w:rPr>
          <w:rFonts w:hint="eastAsia"/>
          <w:color w:val="auto"/>
        </w:rPr>
      </w:r>
      <w:r/>
    </w:p>
    <w:p>
      <w:pPr>
        <w:jc w:val="center"/>
        <w:keepLines/>
        <w:keepNext/>
        <w:pageBreakBefore w:val="0"/>
        <w:spacing w:line="240" w:lineRule="auto"/>
        <w:widowControl w:val="off"/>
        <w:rPr>
          <w:rFonts w:hint="eastAsia" w:ascii="黑体" w:hAnsi="Arial" w:eastAsia="黑体" w:cs="Arial"/>
          <w:b/>
          <w:bCs/>
          <w:color w:val="auto"/>
          <w:sz w:val="44"/>
          <w:szCs w:val="44"/>
        </w:rPr>
        <w:outlineLvl w:val="0"/>
      </w:pPr>
      <w:r/>
      <w:bookmarkStart w:id="17" w:name="_Toc3209"/>
      <w:r>
        <w:rPr>
          <w:rFonts w:hint="eastAsia" w:ascii="黑体" w:hAnsi="Arial" w:eastAsia="黑体" w:cs="Arial"/>
          <w:b/>
          <w:bCs/>
          <w:color w:val="auto"/>
          <w:sz w:val="44"/>
          <w:szCs w:val="44"/>
        </w:rPr>
        <w:t xml:space="preserve">第一章  </w:t>
      </w:r>
      <w:bookmarkEnd w:id="7"/>
      <w:r>
        <w:rPr>
          <w:rFonts w:hint="eastAsia" w:ascii="黑体" w:hAnsi="Arial" w:eastAsia="黑体" w:cs="Arial"/>
          <w:b/>
          <w:bCs/>
          <w:color w:val="auto"/>
          <w:sz w:val="44"/>
          <w:szCs w:val="44"/>
        </w:rPr>
        <w:t xml:space="preserve">磋商邀请</w:t>
      </w:r>
      <w:bookmarkEnd w:id="17"/>
      <w:r/>
      <w:r/>
    </w:p>
    <w:p>
      <w:pPr>
        <w:ind w:firstLine="480"/>
        <w:keepLines w:val="0"/>
        <w:keepNext w:val="0"/>
        <w:pageBreakBefore w:val="0"/>
        <w:spacing w:after="181" w:line="360" w:lineRule="auto"/>
        <w:widowControl w:val="off"/>
        <w:rPr>
          <w:rFonts w:hint="eastAsia" w:ascii="宋体" w:hAnsi="宋体"/>
          <w:color w:val="auto"/>
          <w:sz w:val="21"/>
          <w:szCs w:val="21"/>
        </w:rPr>
      </w:pPr>
      <w:r>
        <w:rPr>
          <w:rFonts w:hint="eastAsia" w:ascii="宋体" w:hAnsi="宋体"/>
          <w:color w:val="auto"/>
          <w:sz w:val="21"/>
          <w:szCs w:val="21"/>
        </w:rPr>
      </w:r>
      <w:r/>
    </w:p>
    <w:p>
      <w:pPr>
        <w:ind w:firstLine="482"/>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u w:val="single"/>
          <w:lang w:val="en-US" w:eastAsia="zh-CN"/>
        </w:rPr>
        <w:t xml:space="preserve"> 江苏省常州高级中学、常州市北郊初级中学 </w:t>
      </w:r>
      <w:r>
        <w:rPr>
          <w:rFonts w:hint="eastAsia" w:ascii="宋体" w:hAnsi="宋体"/>
          <w:color w:val="auto"/>
          <w:sz w:val="24"/>
          <w:szCs w:val="24"/>
        </w:rPr>
        <w:t xml:space="preserve">的委托，</w:t>
      </w:r>
      <w:r>
        <w:rPr>
          <w:rFonts w:hint="eastAsia" w:ascii="宋体" w:hAnsi="宋体"/>
          <w:color w:val="auto"/>
          <w:sz w:val="24"/>
          <w:szCs w:val="24"/>
          <w:lang w:val="en-US" w:eastAsia="zh-CN"/>
        </w:rPr>
        <w:t xml:space="preserve">常州市教育基本建设与装备管理中心</w:t>
      </w:r>
      <w:r>
        <w:rPr>
          <w:rFonts w:hint="eastAsia" w:ascii="宋体" w:hAnsi="宋体"/>
          <w:color w:val="auto"/>
          <w:sz w:val="24"/>
          <w:szCs w:val="24"/>
        </w:rPr>
        <w:t xml:space="preserve">就</w:t>
      </w:r>
      <w:r>
        <w:rPr>
          <w:rFonts w:hint="eastAsia" w:ascii="宋体" w:hAnsi="宋体"/>
          <w:color w:val="auto"/>
          <w:sz w:val="24"/>
          <w:szCs w:val="24"/>
          <w:u w:val="single"/>
          <w:lang w:val="en-US" w:eastAsia="zh-CN"/>
        </w:rPr>
        <w:t xml:space="preserve"> 江苏省常州高级中学等校综合维修 </w:t>
      </w:r>
      <w:r>
        <w:rPr>
          <w:rFonts w:hint="eastAsia" w:ascii="宋体" w:hAnsi="宋体"/>
          <w:b w:val="0"/>
          <w:bCs w:val="0"/>
          <w:color w:val="auto"/>
          <w:sz w:val="24"/>
          <w:szCs w:val="24"/>
        </w:rPr>
        <w:t xml:space="preserve">(</w:t>
      </w:r>
      <w:r>
        <w:rPr>
          <w:rFonts w:hint="eastAsia" w:ascii="宋体" w:hAnsi="宋体"/>
          <w:b w:val="0"/>
          <w:bCs w:val="0"/>
          <w:color w:val="auto"/>
          <w:sz w:val="24"/>
          <w:szCs w:val="24"/>
          <w:lang w:val="en-US" w:eastAsia="zh-CN"/>
        </w:rPr>
        <w:t xml:space="preserve">JSZC-320400-JZCG-C2026-0162</w:t>
      </w:r>
      <w:r>
        <w:rPr>
          <w:rFonts w:hint="eastAsia" w:ascii="宋体" w:hAnsi="宋体"/>
          <w:b w:val="0"/>
          <w:bCs w:val="0"/>
          <w:color w:val="auto"/>
          <w:sz w:val="24"/>
          <w:szCs w:val="24"/>
        </w:rPr>
        <w:t xml:space="preserve">)</w:t>
      </w:r>
      <w:r>
        <w:rPr>
          <w:rFonts w:hint="eastAsia" w:ascii="宋体" w:hAnsi="宋体"/>
          <w:color w:val="auto"/>
          <w:sz w:val="24"/>
          <w:szCs w:val="24"/>
        </w:rPr>
        <w:t xml:space="preserve">项目进行竞争性磋商采购，欢迎符合条件的供应商参加磋商。</w:t>
      </w:r>
      <w:r/>
    </w:p>
    <w:p>
      <w:pPr>
        <w:ind w:firstLine="498"/>
        <w:keepLines/>
        <w:keepNext/>
        <w:spacing w:before="145" w:after="145" w:line="360" w:lineRule="auto"/>
        <w:rPr>
          <w:rFonts w:hint="eastAsia" w:ascii="Times New Roman" w:hAnsi="Times New Roman"/>
          <w:b/>
          <w:bCs/>
          <w:color w:val="auto"/>
          <w:sz w:val="32"/>
          <w:szCs w:val="32"/>
        </w:rPr>
        <w:outlineLvl w:val="2"/>
      </w:pPr>
      <w:r/>
      <w:bookmarkStart w:id="18" w:name="_Toc38985263"/>
      <w:r/>
      <w:bookmarkStart w:id="19" w:name="_Toc28359079"/>
      <w:r/>
      <w:bookmarkStart w:id="20" w:name="_Toc35393621"/>
      <w:r/>
      <w:bookmarkStart w:id="21" w:name="_Toc28359002"/>
      <w:r/>
      <w:bookmarkStart w:id="22" w:name="_Toc35393790"/>
      <w:r/>
      <w:bookmarkStart w:id="23" w:name="_Hlk24379207"/>
      <w:r>
        <w:rPr>
          <w:rFonts w:hint="eastAsia" w:ascii="Times New Roman" w:hAnsi="Times New Roman"/>
          <w:b/>
          <w:bCs/>
          <w:color w:val="auto"/>
          <w:sz w:val="32"/>
          <w:szCs w:val="32"/>
        </w:rPr>
        <w:t xml:space="preserve">一、项目基本情况</w:t>
      </w:r>
      <w:bookmarkEnd w:id="18"/>
      <w:r/>
      <w:bookmarkEnd w:id="19"/>
      <w:r/>
      <w:bookmarkEnd w:id="20"/>
      <w:r/>
      <w:bookmarkEnd w:id="21"/>
      <w:r/>
      <w:bookmarkEnd w:id="22"/>
      <w:r/>
      <w:r/>
    </w:p>
    <w:p>
      <w:pPr>
        <w:ind w:firstLine="480"/>
        <w:spacing w:line="360" w:lineRule="auto"/>
        <w:tabs>
          <w:tab w:val="left" w:pos="900" w:leader="none"/>
          <w:tab w:val="left" w:pos="1134" w:leader="none"/>
          <w:tab w:val="left" w:pos="1589" w:leader="none"/>
          <w:tab w:val="left" w:pos="5521" w:leader="none"/>
        </w:tabs>
        <w:rPr>
          <w:rFonts w:hint="default" w:ascii="宋体" w:hAnsi="宋体" w:eastAsia="宋体" w:cs="Times New Roman"/>
          <w:b/>
          <w:bCs/>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1.项目编号：JSZC-320400-JZCG-C2026-0</w:t>
      </w:r>
      <w:r>
        <w:rPr>
          <w:rFonts w:hint="eastAsia" w:ascii="宋体" w:hAnsi="宋体" w:cs="Times New Roman"/>
          <w:b w:val="0"/>
          <w:bCs w:val="0"/>
          <w:color w:val="auto"/>
          <w:sz w:val="24"/>
          <w:szCs w:val="24"/>
          <w:lang w:val="en-US" w:eastAsia="zh-CN"/>
        </w:rPr>
        <w:t xml:space="preserve">162</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2.项目名称：</w:t>
      </w:r>
      <w:bookmarkEnd w:id="23"/>
      <w:r>
        <w:rPr>
          <w:rFonts w:hint="eastAsia" w:ascii="宋体" w:hAnsi="宋体" w:eastAsia="宋体" w:cs="Times New Roman"/>
          <w:b w:val="0"/>
          <w:bCs w:val="0"/>
          <w:color w:val="auto"/>
          <w:sz w:val="24"/>
          <w:szCs w:val="24"/>
          <w:lang w:val="en-US" w:eastAsia="zh-CN"/>
        </w:rPr>
        <w:t xml:space="preserve">江苏省常州高级中学等校综合维修</w:t>
      </w:r>
      <w:r/>
    </w:p>
    <w:p>
      <w:pPr>
        <w:ind w:firstLine="480"/>
        <w:spacing w:line="360" w:lineRule="auto"/>
        <w:tabs>
          <w:tab w:val="left" w:pos="900" w:leader="none"/>
          <w:tab w:val="left" w:pos="1134" w:leader="none"/>
          <w:tab w:val="left" w:pos="1589" w:leader="none"/>
          <w:tab w:val="left" w:pos="5521" w:leader="none"/>
        </w:tabs>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3.预算金额</w:t>
      </w:r>
      <w:r>
        <w:rPr>
          <w:rFonts w:hint="eastAsia" w:ascii="宋体" w:hAnsi="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t xml:space="preserve">最高限价：</w:t>
      </w:r>
      <w:r>
        <w:rPr>
          <w:rFonts w:hint="eastAsia" w:ascii="宋体" w:hAnsi="宋体" w:cs="Times New Roman"/>
          <w:b w:val="0"/>
          <w:bCs w:val="0"/>
          <w:color w:val="auto"/>
          <w:sz w:val="24"/>
          <w:szCs w:val="24"/>
          <w:lang w:val="en-US" w:eastAsia="zh-CN"/>
        </w:rPr>
        <w:t xml:space="preserve">    </w:t>
      </w:r>
      <w:r/>
    </w:p>
    <w:tbl>
      <w:tblPr>
        <w:tblStyle w:val="764"/>
        <w:tblW w:w="8864"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9"/>
        <w:gridCol w:w="4911"/>
        <w:gridCol w:w="1416"/>
        <w:gridCol w:w="1548"/>
      </w:tblGrid>
      <w:tr>
        <w:trPr>
          <w:trHeight w:val="401"/>
        </w:trPr>
        <w:tc>
          <w:tcPr>
            <w:tcW w:w="989"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lang w:val="en-US" w:eastAsia="zh-CN"/>
              </w:rPr>
              <w:t xml:space="preserve">分</w:t>
            </w:r>
            <w:r>
              <w:rPr>
                <w:rFonts w:hint="eastAsia" w:ascii="宋体" w:hAnsi="宋体" w:cs="Times New Roman"/>
                <w:b/>
                <w:bCs/>
                <w:color w:val="auto"/>
                <w:szCs w:val="21"/>
              </w:rPr>
              <w:t xml:space="preserve">包</w:t>
            </w:r>
            <w:r>
              <w:rPr>
                <w:rFonts w:hint="default" w:ascii="宋体" w:hAnsi="宋体" w:cs="Times New Roman"/>
                <w:b/>
                <w:bCs/>
                <w:color w:val="auto"/>
                <w:szCs w:val="21"/>
              </w:rPr>
              <w:t xml:space="preserve">号</w:t>
            </w:r>
            <w:r/>
          </w:p>
        </w:tc>
        <w:tc>
          <w:tcPr>
            <w:tcW w:w="4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采购包名称</w:t>
            </w:r>
            <w:r/>
          </w:p>
        </w:tc>
        <w:tc>
          <w:tcPr>
            <w:tcW w:w="1416"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b/>
                <w:bCs/>
                <w:color w:val="auto"/>
                <w:szCs w:val="21"/>
              </w:rPr>
              <w:suppressLineNumbers w:val="0"/>
            </w:pPr>
            <w:r>
              <w:rPr>
                <w:rFonts w:hint="eastAsia" w:ascii="宋体" w:hAnsi="宋体" w:cs="Times New Roman"/>
                <w:b/>
                <w:bCs/>
                <w:color w:val="auto"/>
                <w:szCs w:val="21"/>
              </w:rPr>
              <w:t xml:space="preserve">预算</w:t>
            </w:r>
            <w:r>
              <w:rPr>
                <w:rFonts w:hint="default" w:ascii="宋体" w:hAnsi="宋体" w:cs="Times New Roman"/>
                <w:b/>
                <w:bCs/>
                <w:color w:val="auto"/>
                <w:szCs w:val="21"/>
              </w:rPr>
              <w:t xml:space="preserve">金额</w:t>
            </w:r>
            <w:r/>
          </w:p>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w:t>
            </w:r>
            <w:r>
              <w:rPr>
                <w:rFonts w:hint="default" w:ascii="宋体" w:hAnsi="宋体" w:cs="Times New Roman"/>
                <w:b/>
                <w:bCs/>
                <w:color w:val="auto"/>
                <w:szCs w:val="21"/>
              </w:rPr>
              <w:t xml:space="preserve">万元</w:t>
            </w:r>
            <w:r>
              <w:rPr>
                <w:rFonts w:hint="eastAsia" w:ascii="宋体" w:hAnsi="宋体" w:cs="Times New Roman"/>
                <w:b/>
                <w:bCs/>
                <w:color w:val="auto"/>
                <w:szCs w:val="21"/>
              </w:rPr>
              <w:t xml:space="preserve">）</w:t>
            </w:r>
            <w:r/>
          </w:p>
        </w:tc>
        <w:tc>
          <w:tcPr>
            <w:tcW w:w="154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最高限价</w:t>
            </w:r>
            <w:r/>
          </w:p>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w:t>
            </w:r>
            <w:r>
              <w:rPr>
                <w:rFonts w:hint="default" w:ascii="宋体" w:hAnsi="宋体" w:cs="Times New Roman"/>
                <w:b/>
                <w:bCs/>
                <w:color w:val="auto"/>
                <w:szCs w:val="21"/>
              </w:rPr>
              <w:t xml:space="preserve">元</w:t>
            </w:r>
            <w:r>
              <w:rPr>
                <w:rFonts w:hint="eastAsia" w:ascii="宋体" w:hAnsi="宋体" w:cs="Times New Roman"/>
                <w:b/>
                <w:bCs/>
                <w:color w:val="auto"/>
                <w:szCs w:val="21"/>
              </w:rPr>
              <w:t xml:space="preserve">）</w:t>
            </w:r>
            <w:r/>
          </w:p>
        </w:tc>
      </w:tr>
      <w:tr>
        <w:trPr>
          <w:trHeight w:val="577"/>
        </w:trPr>
        <w:tc>
          <w:tcPr>
            <w:tcW w:w="9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w:t>
            </w:r>
            <w:r/>
          </w:p>
        </w:tc>
        <w:tc>
          <w:tcPr>
            <w:tcW w:w="49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江苏省常州高级中学学校路面维修改造、路灯系统维修改造</w:t>
            </w:r>
            <w:r/>
          </w:p>
        </w:tc>
        <w:tc>
          <w:tcPr>
            <w:tcW w:w="141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254 </w:t>
            </w:r>
            <w:r/>
          </w:p>
        </w:tc>
        <w:tc>
          <w:tcPr>
            <w:tcW w:w="1548"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2022485.96 </w:t>
            </w:r>
            <w:r/>
          </w:p>
        </w:tc>
      </w:tr>
      <w:tr>
        <w:trPr>
          <w:trHeight w:val="577"/>
        </w:trPr>
        <w:tc>
          <w:tcPr>
            <w:tcW w:w="98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w:t>
            </w:r>
            <w:r/>
          </w:p>
        </w:tc>
        <w:tc>
          <w:tcPr>
            <w:tcW w:w="49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北郊初中足球场地人造草坪改造工程</w:t>
            </w:r>
            <w:r/>
          </w:p>
        </w:tc>
        <w:tc>
          <w:tcPr>
            <w:tcW w:w="141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160</w:t>
            </w:r>
            <w:r/>
          </w:p>
        </w:tc>
        <w:tc>
          <w:tcPr>
            <w:tcW w:w="154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1595767.14</w:t>
            </w:r>
            <w:r/>
          </w:p>
        </w:tc>
      </w:tr>
      <w:tr>
        <w:trPr>
          <w:trHeight w:val="577"/>
        </w:trPr>
        <w:tc>
          <w:tcPr>
            <w:gridSpan w:val="2"/>
            <w:tcW w:w="590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合计</w:t>
            </w:r>
            <w:r/>
          </w:p>
        </w:tc>
        <w:tc>
          <w:tcPr>
            <w:tcW w:w="141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sz w:val="21"/>
                <w:szCs w:val="21"/>
                <w:lang w:val="en-US" w:eastAsia="zh-CN" w:bidi="ar"/>
              </w:rPr>
              <w:suppressLineNumbers w:val="0"/>
            </w:pPr>
            <w:r>
              <w:rPr>
                <w:rFonts w:hint="eastAsia" w:ascii="宋体" w:hAnsi="宋体" w:cs="宋体"/>
                <w:b/>
                <w:bCs/>
                <w:sz w:val="21"/>
                <w:szCs w:val="21"/>
                <w:lang w:val="en-US" w:eastAsia="zh-CN" w:bidi="ar"/>
              </w:rPr>
              <w:t xml:space="preserve">414</w:t>
            </w:r>
            <w:r/>
          </w:p>
        </w:tc>
        <w:tc>
          <w:tcPr>
            <w:tcW w:w="1548"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sz w:val="21"/>
                <w:szCs w:val="21"/>
                <w:lang w:val="en-US" w:eastAsia="zh-CN" w:bidi="ar"/>
              </w:rPr>
              <w:suppressLineNumbers w:val="0"/>
            </w:pPr>
            <w:r>
              <w:rPr>
                <w:rFonts w:hint="eastAsia" w:ascii="宋体" w:hAnsi="宋体" w:cs="宋体"/>
                <w:b/>
                <w:bCs/>
                <w:sz w:val="21"/>
                <w:szCs w:val="21"/>
                <w:lang w:val="en-US" w:eastAsia="zh-CN" w:bidi="ar"/>
              </w:rPr>
              <w:t xml:space="preserve">3618253 </w:t>
            </w:r>
            <w:r/>
          </w:p>
        </w:tc>
      </w:tr>
      <w:tr>
        <w:trPr>
          <w:trHeight w:val="1134"/>
        </w:trPr>
        <w:tc>
          <w:tcPr>
            <w:gridSpan w:val="4"/>
            <w:tcW w:w="8864"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说</w:t>
            </w:r>
            <w:r>
              <w:rPr>
                <w:rFonts w:hint="eastAsia" w:ascii="宋体" w:hAnsi="宋体" w:eastAsia="宋体" w:cs="宋体"/>
                <w:b w:val="0"/>
                <w:bCs w:val="0"/>
                <w:color w:val="auto"/>
                <w:sz w:val="21"/>
                <w:szCs w:val="21"/>
                <w:lang w:val="en-US" w:eastAsia="zh-CN" w:bidi="ar"/>
              </w:rPr>
              <w:t xml:space="preserve">明：</w:t>
            </w:r>
            <w:r>
              <w:rPr>
                <w:rFonts w:hint="eastAsia" w:ascii="宋体" w:hAnsi="宋体" w:eastAsia="宋体" w:cs="宋体"/>
                <w:b w:val="0"/>
                <w:bCs w:val="0"/>
                <w:color w:val="0000ff"/>
                <w:sz w:val="21"/>
                <w:szCs w:val="21"/>
                <w:lang w:val="en-US" w:eastAsia="zh-CN" w:bidi="ar"/>
              </w:rPr>
              <w:t xml:space="preserve">本项目</w:t>
            </w:r>
            <w:r>
              <w:rPr>
                <w:rFonts w:hint="eastAsia" w:ascii="宋体" w:hAnsi="宋体" w:cs="宋体"/>
                <w:b w:val="0"/>
                <w:bCs w:val="0"/>
                <w:color w:val="0000ff"/>
                <w:sz w:val="21"/>
                <w:szCs w:val="21"/>
                <w:lang w:val="en-US" w:eastAsia="zh-CN" w:bidi="ar"/>
              </w:rPr>
              <w:t xml:space="preserve">可</w:t>
            </w:r>
            <w:r>
              <w:rPr>
                <w:rFonts w:hint="eastAsia" w:ascii="宋体" w:hAnsi="宋体" w:eastAsia="宋体" w:cs="宋体"/>
                <w:b w:val="0"/>
                <w:bCs w:val="0"/>
                <w:color w:val="0000ff"/>
                <w:sz w:val="21"/>
                <w:szCs w:val="21"/>
                <w:lang w:val="en-US" w:eastAsia="zh-CN" w:bidi="ar"/>
              </w:rPr>
              <w:t xml:space="preserve">兼投不</w:t>
            </w:r>
            <w:r>
              <w:rPr>
                <w:rFonts w:hint="eastAsia" w:ascii="宋体" w:hAnsi="宋体" w:cs="宋体"/>
                <w:b w:val="0"/>
                <w:bCs w:val="0"/>
                <w:color w:val="0000ff"/>
                <w:sz w:val="21"/>
                <w:szCs w:val="21"/>
                <w:lang w:val="en-US" w:eastAsia="zh-CN" w:bidi="ar"/>
              </w:rPr>
              <w:t xml:space="preserve">可</w:t>
            </w:r>
            <w:r>
              <w:rPr>
                <w:rFonts w:hint="eastAsia" w:ascii="宋体" w:hAnsi="宋体" w:eastAsia="宋体" w:cs="宋体"/>
                <w:b w:val="0"/>
                <w:bCs w:val="0"/>
                <w:color w:val="0000ff"/>
                <w:sz w:val="21"/>
                <w:szCs w:val="21"/>
                <w:lang w:val="en-US" w:eastAsia="zh-CN" w:bidi="ar"/>
              </w:rPr>
              <w:t xml:space="preserve">兼中，供应商可同时对所有分包进行响应，也可选择其中一个</w:t>
            </w:r>
            <w:r>
              <w:rPr>
                <w:rFonts w:hint="eastAsia" w:ascii="宋体" w:hAnsi="宋体" w:cs="宋体"/>
                <w:b w:val="0"/>
                <w:bCs w:val="0"/>
                <w:color w:val="0000ff"/>
                <w:sz w:val="21"/>
                <w:szCs w:val="21"/>
                <w:lang w:val="en-US" w:eastAsia="zh-CN" w:bidi="ar"/>
              </w:rPr>
              <w:t xml:space="preserve">分</w:t>
            </w:r>
            <w:r>
              <w:rPr>
                <w:rFonts w:hint="eastAsia" w:ascii="宋体" w:hAnsi="宋体" w:eastAsia="宋体" w:cs="宋体"/>
                <w:b w:val="0"/>
                <w:bCs w:val="0"/>
                <w:color w:val="0000ff"/>
                <w:sz w:val="21"/>
                <w:szCs w:val="21"/>
                <w:lang w:val="en-US" w:eastAsia="zh-CN" w:bidi="ar"/>
              </w:rPr>
              <w:t xml:space="preserve">包进行响应</w:t>
            </w:r>
            <w:r>
              <w:rPr>
                <w:rFonts w:hint="eastAsia" w:ascii="宋体" w:hAnsi="宋体" w:cs="宋体"/>
                <w:b w:val="0"/>
                <w:bCs w:val="0"/>
                <w:color w:val="0000ff"/>
                <w:sz w:val="21"/>
                <w:szCs w:val="21"/>
                <w:lang w:val="en-US" w:eastAsia="zh-CN" w:bidi="ar"/>
              </w:rPr>
              <w:t xml:space="preserve">，但仅可成交一个分包。</w:t>
            </w:r>
            <w:r/>
          </w:p>
        </w:tc>
      </w:tr>
    </w:tbl>
    <w:p>
      <w:pPr>
        <w:ind w:firstLine="482"/>
        <w:keepLines w:val="0"/>
        <w:keepNext w:val="0"/>
        <w:pageBreakBefore w:val="0"/>
        <w:spacing w:before="181"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lang w:val="en-US" w:eastAsia="zh-CN"/>
        </w:rPr>
        <w:t xml:space="preserve">.采购需求：工程量清单、图纸（如有）范围内全部工程。（详细内容见本磋商文件《采购需求》）</w:t>
      </w:r>
      <w:r/>
    </w:p>
    <w:tbl>
      <w:tblPr>
        <w:tblStyle w:val="764"/>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4900"/>
        <w:gridCol w:w="3060"/>
      </w:tblGrid>
      <w:tr>
        <w:trPr>
          <w:trHeight w:val="401"/>
        </w:trPr>
        <w:tc>
          <w:tcPr>
            <w:tcW w:w="1000"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lang w:val="en-US" w:eastAsia="zh-CN"/>
              </w:rPr>
              <w:t xml:space="preserve">分</w:t>
            </w:r>
            <w:r>
              <w:rPr>
                <w:rFonts w:hint="eastAsia" w:ascii="宋体" w:hAnsi="宋体" w:cs="Times New Roman"/>
                <w:b/>
                <w:bCs/>
                <w:color w:val="auto"/>
                <w:szCs w:val="21"/>
              </w:rPr>
              <w:t xml:space="preserve">包</w:t>
            </w:r>
            <w:r>
              <w:rPr>
                <w:rFonts w:hint="default" w:ascii="宋体" w:hAnsi="宋体" w:cs="Times New Roman"/>
                <w:b/>
                <w:bCs/>
                <w:color w:val="auto"/>
                <w:szCs w:val="21"/>
              </w:rPr>
              <w:t xml:space="preserve">号</w:t>
            </w:r>
            <w:r/>
          </w:p>
        </w:tc>
        <w:tc>
          <w:tcPr>
            <w:tcW w:w="4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采购包名称</w:t>
            </w:r>
            <w:r/>
          </w:p>
        </w:tc>
        <w:tc>
          <w:tcPr>
            <w:tcW w:w="30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工期（日历天）</w:t>
            </w:r>
            <w:r/>
          </w:p>
        </w:tc>
      </w:tr>
      <w:tr>
        <w:trPr>
          <w:trHeight w:val="587"/>
        </w:trPr>
        <w:tc>
          <w:tcPr>
            <w:tcW w:w="100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w:t>
            </w:r>
            <w:r/>
          </w:p>
        </w:tc>
        <w:tc>
          <w:tcPr>
            <w:tcW w:w="490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rPr>
              <w:t xml:space="preserve">江苏省常州高级中学学校路面维修改造、路灯系统维修改造</w:t>
            </w:r>
            <w:r/>
          </w:p>
        </w:tc>
        <w:tc>
          <w:tcPr>
            <w:tcW w:w="306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b/>
                <w:bCs/>
                <w:color w:val="auto"/>
                <w:szCs w:val="21"/>
                <w:lang w:val="en-US" w:eastAsia="zh-CN"/>
              </w:rPr>
              <w:suppressLineNumbers w:val="0"/>
            </w:pPr>
            <w:r>
              <w:rPr>
                <w:rFonts w:hint="eastAsia" w:ascii="宋体" w:hAnsi="宋体" w:cs="宋体"/>
                <w:color w:val="auto"/>
                <w:sz w:val="21"/>
                <w:szCs w:val="21"/>
                <w:highlight w:val="none"/>
                <w:lang w:val="en-US" w:eastAsia="zh-CN" w:bidi="ar"/>
              </w:rPr>
              <w:t xml:space="preserve">30天</w:t>
            </w:r>
            <w:r/>
          </w:p>
        </w:tc>
      </w:tr>
      <w:tr>
        <w:trPr>
          <w:trHeight w:val="587"/>
        </w:trPr>
        <w:tc>
          <w:tcPr>
            <w:tcW w:w="100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w:t>
            </w:r>
            <w:r/>
          </w:p>
        </w:tc>
        <w:tc>
          <w:tcPr>
            <w:tcW w:w="490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rPr>
              <w:t xml:space="preserve">北郊初中足球场地人造草坪改造工程</w:t>
            </w:r>
            <w:r/>
          </w:p>
        </w:tc>
        <w:tc>
          <w:tcPr>
            <w:tcW w:w="306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45天</w:t>
            </w:r>
            <w:r/>
          </w:p>
        </w:tc>
      </w:tr>
      <w:tr>
        <w:trPr>
          <w:trHeight w:val="903"/>
        </w:trPr>
        <w:tc>
          <w:tcPr>
            <w:gridSpan w:val="3"/>
            <w:tcW w:w="896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注：①开工日期以采购人发出的开工通知为准。</w:t>
            </w:r>
            <w:r/>
          </w:p>
          <w:p>
            <w:pPr>
              <w:ind w:left="0" w:right="0" w:firstLine="420"/>
              <w:jc w:val="left"/>
              <w:keepLines w:val="0"/>
              <w:keepNext w:val="0"/>
              <w:spacing w:before="0" w:beforeAutospacing="0" w:after="0" w:afterAutospacing="0"/>
              <w:widowControl w:val="off"/>
              <w:rPr>
                <w:rFonts w:hint="default"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②如采购人对工期安排有特殊要求的，供应商应无条件服从。</w:t>
            </w:r>
            <w:r/>
          </w:p>
        </w:tc>
      </w:tr>
    </w:tbl>
    <w:p>
      <w:pPr>
        <w:ind w:firstLine="482"/>
        <w:keepLines w:val="0"/>
        <w:keepNext w:val="0"/>
        <w:pageBreakBefore w:val="0"/>
        <w:spacing w:before="181"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5</w:t>
      </w:r>
      <w:r>
        <w:rPr>
          <w:rFonts w:hint="eastAsia" w:ascii="宋体" w:hAnsi="宋体" w:eastAsia="宋体" w:cs="Times New Roman"/>
          <w:b w:val="0"/>
          <w:bCs w:val="0"/>
          <w:color w:val="auto"/>
          <w:sz w:val="24"/>
          <w:szCs w:val="24"/>
          <w:lang w:val="en-US" w:eastAsia="zh-CN"/>
        </w:rPr>
        <w:t xml:space="preserve">.质量要求：按国家相关验收标准，一次性验收合格。</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lang w:val="en-US" w:eastAsia="zh-CN"/>
        </w:rPr>
        <w:t xml:space="preserve">.缺陷责任期：</w:t>
      </w:r>
      <w:r/>
    </w:p>
    <w:p>
      <w:pPr>
        <w:ind w:firstLine="1024"/>
        <w:spacing w:line="360" w:lineRule="auto"/>
        <w:tabs>
          <w:tab w:val="left" w:pos="900" w:leader="none"/>
          <w:tab w:val="left" w:pos="1134" w:leader="none"/>
          <w:tab w:val="left" w:pos="1589" w:leader="none"/>
          <w:tab w:val="left" w:pos="5521" w:leader="none"/>
        </w:tabs>
        <w:rPr>
          <w:rFonts w:hint="default" w:ascii="宋体" w:hAnsi="宋体" w:eastAsia="宋体" w:cs="Times New Roman"/>
          <w:b w:val="0"/>
          <w:bCs w:val="0"/>
          <w:color w:val="0000ff"/>
          <w:sz w:val="24"/>
          <w:szCs w:val="24"/>
          <w:highlight w:val="none"/>
          <w:lang w:val="en-US" w:eastAsia="zh-CN"/>
        </w:rPr>
      </w:pPr>
      <w:r>
        <w:rPr>
          <w:rFonts w:hint="eastAsia" w:ascii="宋体" w:hAnsi="宋体" w:cs="Times New Roman"/>
          <w:b w:val="0"/>
          <w:bCs w:val="0"/>
          <w:color w:val="0000ff"/>
          <w:sz w:val="24"/>
          <w:szCs w:val="24"/>
          <w:highlight w:val="none"/>
          <w:lang w:val="en-US" w:eastAsia="zh-CN"/>
        </w:rPr>
        <w:t xml:space="preserve">分</w:t>
      </w:r>
      <w:r>
        <w:rPr>
          <w:rFonts w:hint="eastAsia" w:ascii="宋体" w:hAnsi="宋体" w:eastAsia="宋体" w:cs="Times New Roman"/>
          <w:b w:val="0"/>
          <w:bCs w:val="0"/>
          <w:color w:val="0000ff"/>
          <w:sz w:val="24"/>
          <w:szCs w:val="24"/>
          <w:highlight w:val="none"/>
          <w:lang w:val="en-US" w:eastAsia="zh-CN"/>
        </w:rPr>
        <w:t xml:space="preserve">包1：2年（自验收合格之日起算）</w:t>
      </w:r>
      <w:r/>
    </w:p>
    <w:p>
      <w:pPr>
        <w:ind w:firstLine="1024"/>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0000ff"/>
          <w:sz w:val="24"/>
          <w:szCs w:val="24"/>
          <w:highlight w:val="none"/>
          <w:lang w:val="en-US" w:eastAsia="zh-CN"/>
        </w:rPr>
      </w:pPr>
      <w:r>
        <w:rPr>
          <w:rFonts w:hint="eastAsia" w:ascii="宋体" w:hAnsi="宋体" w:cs="Times New Roman"/>
          <w:b w:val="0"/>
          <w:bCs w:val="0"/>
          <w:color w:val="0000ff"/>
          <w:sz w:val="24"/>
          <w:szCs w:val="24"/>
          <w:highlight w:val="none"/>
          <w:lang w:val="en-US" w:eastAsia="zh-CN"/>
        </w:rPr>
        <w:t xml:space="preserve">分</w:t>
      </w:r>
      <w:r>
        <w:rPr>
          <w:rFonts w:hint="eastAsia" w:ascii="宋体" w:hAnsi="宋体" w:eastAsia="宋体" w:cs="Times New Roman"/>
          <w:b w:val="0"/>
          <w:bCs w:val="0"/>
          <w:color w:val="0000ff"/>
          <w:sz w:val="24"/>
          <w:szCs w:val="24"/>
          <w:highlight w:val="none"/>
          <w:lang w:val="en-US" w:eastAsia="zh-CN"/>
        </w:rPr>
        <w:t xml:space="preserve">包2：整体质保2年，人造草坪质保6年（自验收合格之日起算）</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7.质量保修期：按《工程质量保修书》的规定执行，质量保修期自工程竣工验收合格之日起计算。</w:t>
      </w:r>
      <w:r/>
    </w:p>
    <w:p>
      <w:pPr>
        <w:ind w:firstLine="498"/>
        <w:keepLines/>
        <w:keepNext/>
        <w:spacing w:before="145" w:after="145" w:line="360" w:lineRule="auto"/>
        <w:rPr>
          <w:rFonts w:hint="eastAsia" w:ascii="Times New Roman" w:hAnsi="Times New Roman"/>
          <w:b/>
          <w:bCs/>
          <w:color w:val="auto"/>
          <w:sz w:val="32"/>
          <w:szCs w:val="32"/>
        </w:rPr>
        <w:outlineLvl w:val="2"/>
      </w:pPr>
      <w:r/>
      <w:bookmarkStart w:id="24" w:name="_Toc28359080"/>
      <w:r/>
      <w:bookmarkStart w:id="25" w:name="_Toc28359003"/>
      <w:r/>
      <w:bookmarkStart w:id="26" w:name="_Toc38985264"/>
      <w:r/>
      <w:bookmarkStart w:id="27" w:name="_Toc35393791"/>
      <w:r/>
      <w:bookmarkStart w:id="28" w:name="_Toc35393622"/>
      <w:r>
        <w:rPr>
          <w:rFonts w:hint="eastAsia" w:ascii="Times New Roman" w:hAnsi="Times New Roman"/>
          <w:b/>
          <w:bCs/>
          <w:color w:val="auto"/>
          <w:sz w:val="32"/>
          <w:szCs w:val="32"/>
        </w:rPr>
        <w:t xml:space="preserve">二、申请人的资格要求</w:t>
      </w:r>
      <w:bookmarkEnd w:id="24"/>
      <w:r/>
      <w:bookmarkEnd w:id="25"/>
      <w:r/>
      <w:bookmarkEnd w:id="26"/>
      <w:r/>
      <w:bookmarkEnd w:id="27"/>
      <w:r/>
      <w:bookmarkEnd w:id="28"/>
      <w:r/>
      <w:r/>
    </w:p>
    <w:p>
      <w:pPr>
        <w:ind w:firstLine="482"/>
        <w:keepLines w:val="0"/>
        <w:keepNext w:val="0"/>
        <w:pageBreakBefore w:val="0"/>
        <w:spacing w:line="360" w:lineRule="auto"/>
        <w:widowControl w:val="off"/>
        <w:rPr>
          <w:rFonts w:hint="eastAsia" w:ascii="宋体" w:hAnsi="宋体" w:eastAsia="宋体" w:cs="Times New Roman"/>
          <w:b/>
          <w:bCs/>
          <w:color w:val="auto"/>
          <w:sz w:val="24"/>
          <w:szCs w:val="24"/>
        </w:rPr>
      </w:pPr>
      <w:r/>
      <w:bookmarkStart w:id="29" w:name="_Toc38985265"/>
      <w:r/>
      <w:bookmarkStart w:id="30" w:name="_Toc35393792"/>
      <w:r/>
      <w:bookmarkStart w:id="31" w:name="_Toc28359004"/>
      <w:r/>
      <w:bookmarkStart w:id="32" w:name="_Toc28359081"/>
      <w:r/>
      <w:bookmarkStart w:id="33" w:name="_Toc35393623"/>
      <w:r>
        <w:rPr>
          <w:rFonts w:hint="eastAsia" w:ascii="宋体" w:hAnsi="宋体" w:eastAsia="宋体" w:cs="Times New Roman"/>
          <w:b/>
          <w:bCs/>
          <w:color w:val="auto"/>
          <w:sz w:val="24"/>
          <w:szCs w:val="24"/>
        </w:rPr>
        <w:t xml:space="preserve">（一）通用资格要求</w:t>
      </w:r>
      <w:r/>
    </w:p>
    <w:p>
      <w:pPr>
        <w:ind w:firstLine="480"/>
        <w:keepLines w:val="0"/>
        <w:keepNext w:val="0"/>
        <w:pageBreakBefore w:val="0"/>
        <w:spacing w:line="36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1.满足《中华人民共和国政府采购法》第二十二条规定，并提供</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供应商资格声明函》</w:t>
      </w:r>
      <w:r>
        <w:rPr>
          <w:rFonts w:hint="eastAsia" w:ascii="宋体" w:hAnsi="宋体"/>
          <w:b w:val="0"/>
          <w:bCs w:val="0"/>
          <w:color w:val="auto"/>
          <w:sz w:val="24"/>
          <w:szCs w:val="24"/>
          <w:highlight w:val="none"/>
          <w:lang w:val="en-US" w:eastAsia="zh-CN"/>
        </w:rPr>
        <w:t xml:space="preserve">，法人或者其他组织的营业执照等证明文件（如为自然人则提供身份证明复印件）</w:t>
      </w:r>
      <w:r>
        <w:rPr>
          <w:rFonts w:hint="eastAsia" w:ascii="宋体" w:hAnsi="宋体"/>
          <w:b w:val="0"/>
          <w:bCs w:val="0"/>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highlight w:val="none"/>
          <w:lang w:val="en-US" w:eastAsia="zh-CN"/>
        </w:rPr>
        <w:t xml:space="preserve">2.</w:t>
      </w:r>
      <w:r>
        <w:rPr>
          <w:rFonts w:hint="eastAsia" w:ascii="宋体" w:hAnsi="宋体"/>
          <w:color w:val="auto"/>
          <w:sz w:val="24"/>
          <w:szCs w:val="24"/>
          <w:highlight w:val="none"/>
          <w:lang w:val="en-US" w:eastAsia="zh-CN"/>
        </w:rPr>
        <w:t xml:space="preserve">在“信用中</w:t>
      </w:r>
      <w:r>
        <w:rPr>
          <w:rFonts w:hint="eastAsia" w:ascii="宋体" w:hAnsi="宋体"/>
          <w:color w:val="auto"/>
          <w:sz w:val="24"/>
          <w:szCs w:val="24"/>
          <w:lang w:val="en-US" w:eastAsia="zh-CN"/>
        </w:rPr>
        <w:t xml:space="preserve">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3.落实政府采购政策需满足的资格要求：</w:t>
      </w:r>
      <w:r>
        <w:rPr>
          <w:rFonts w:hint="eastAsia" w:ascii="宋体" w:hAnsi="宋体" w:eastAsia="宋体" w:cs="Times New Roman"/>
          <w:b/>
          <w:bCs/>
          <w:color w:val="auto"/>
          <w:sz w:val="24"/>
          <w:szCs w:val="24"/>
          <w:lang w:val="en-US" w:eastAsia="zh-CN"/>
        </w:rPr>
        <w:t xml:space="preserve">专门面向中小微型企业采购</w:t>
      </w:r>
      <w:r>
        <w:rPr>
          <w:rFonts w:hint="eastAsia" w:ascii="宋体" w:hAnsi="宋体" w:eastAsia="宋体" w:cs="Times New Roman"/>
          <w:b w:val="0"/>
          <w:bCs w:val="0"/>
          <w:color w:val="auto"/>
          <w:sz w:val="24"/>
          <w:szCs w:val="24"/>
          <w:lang w:val="en-US" w:eastAsia="zh-CN"/>
        </w:rPr>
        <w:t xml:space="preserve">（残疾人福利性单位、监狱和戒毒企业（简称监狱企业）视同小型、微型企业）。即工程全部由符合政策要求的中小微企业承建。</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供应商按要求填写并提供《中小微企业声明函》或《残疾人福利性单位声明函》，或提供由省级以上监狱管理局、戒毒管理局(含新疆生产建设兵团)出具的属于监狱企业的证明文件。</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（二）本项目的特定资格要求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1.供应商应具备有效的</w:t>
      </w:r>
      <w:r>
        <w:rPr>
          <w:rFonts w:hint="eastAsia" w:ascii="宋体" w:hAnsi="宋体" w:eastAsia="宋体" w:cs="Times New Roman"/>
          <w:b w:val="0"/>
          <w:bCs w:val="0"/>
          <w:color w:val="0000ff"/>
          <w:sz w:val="24"/>
          <w:szCs w:val="24"/>
          <w:lang w:val="en-US" w:eastAsia="zh-CN"/>
        </w:rPr>
        <w:t xml:space="preserve">市政公用工程施工总承包资质</w:t>
      </w:r>
      <w:r>
        <w:rPr>
          <w:rFonts w:hint="eastAsia" w:ascii="宋体" w:hAnsi="宋体" w:eastAsia="宋体" w:cs="Times New Roman"/>
          <w:b w:val="0"/>
          <w:bCs w:val="0"/>
          <w:color w:val="auto"/>
          <w:sz w:val="24"/>
          <w:szCs w:val="24"/>
          <w:lang w:val="en-US" w:eastAsia="zh-CN"/>
        </w:rPr>
        <w:t xml:space="preserve">、以及《安全生产许可证》。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2.供应商拟派项目经理应具备</w:t>
      </w:r>
      <w:r>
        <w:rPr>
          <w:rFonts w:hint="eastAsia" w:ascii="宋体" w:hAnsi="宋体" w:cs="Times New Roman"/>
          <w:b w:val="0"/>
          <w:bCs w:val="0"/>
          <w:color w:val="0000ff"/>
          <w:sz w:val="24"/>
          <w:szCs w:val="24"/>
          <w:lang w:val="en-US" w:eastAsia="zh-CN"/>
        </w:rPr>
        <w:t xml:space="preserve">市政公用工程</w:t>
      </w:r>
      <w:r>
        <w:rPr>
          <w:rFonts w:hint="eastAsia" w:ascii="宋体" w:hAnsi="宋体" w:eastAsia="宋体" w:cs="Times New Roman"/>
          <w:b w:val="0"/>
          <w:bCs w:val="0"/>
          <w:color w:val="auto"/>
          <w:sz w:val="24"/>
          <w:szCs w:val="24"/>
          <w:lang w:val="en-US" w:eastAsia="zh-CN"/>
        </w:rPr>
        <w:t xml:space="preserve">专业二级或以上建造师资格、以及建筑施工企业项目负责人安全生产考核合格证书（B证）。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（三）其他要求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lang w:val="en-US" w:eastAsia="zh-CN"/>
        </w:rPr>
        <w:t xml:space="preserve">本项目</w:t>
      </w:r>
      <w:r>
        <w:rPr>
          <w:rFonts w:hint="eastAsia" w:ascii="宋体" w:hAnsi="宋体" w:eastAsia="宋体" w:cs="Times New Roman"/>
          <w:b/>
          <w:bCs/>
          <w:color w:val="auto"/>
          <w:sz w:val="24"/>
          <w:szCs w:val="24"/>
          <w:lang w:val="en-US" w:eastAsia="zh-CN"/>
        </w:rPr>
        <w:t xml:space="preserve">不接受</w:t>
      </w:r>
      <w:r>
        <w:rPr>
          <w:rFonts w:hint="eastAsia" w:ascii="宋体" w:hAnsi="宋体" w:eastAsia="宋体" w:cs="Times New Roman"/>
          <w:b w:val="0"/>
          <w:bCs w:val="0"/>
          <w:color w:val="auto"/>
          <w:sz w:val="24"/>
          <w:szCs w:val="24"/>
          <w:lang w:val="en-US" w:eastAsia="zh-CN"/>
        </w:rPr>
        <w:t xml:space="preserve">联合体参与磋商。</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default"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2.本项目</w:t>
      </w:r>
      <w:r>
        <w:rPr>
          <w:rFonts w:hint="eastAsia" w:ascii="宋体" w:hAnsi="宋体" w:cs="Times New Roman"/>
          <w:b/>
          <w:bCs/>
          <w:color w:val="auto"/>
          <w:sz w:val="24"/>
          <w:szCs w:val="24"/>
          <w:lang w:val="en-US" w:eastAsia="zh-CN"/>
        </w:rPr>
        <w:t xml:space="preserve">不接受</w:t>
      </w:r>
      <w:r>
        <w:rPr>
          <w:rFonts w:hint="eastAsia" w:ascii="宋体" w:hAnsi="宋体" w:cs="Times New Roman"/>
          <w:b w:val="0"/>
          <w:bCs w:val="0"/>
          <w:color w:val="auto"/>
          <w:sz w:val="24"/>
          <w:szCs w:val="24"/>
          <w:lang w:val="en-US" w:eastAsia="zh-CN"/>
        </w:rPr>
        <w:t xml:space="preserve">分支机构参与磋商。</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三、获取</w:t>
      </w:r>
      <w:bookmarkEnd w:id="29"/>
      <w:r/>
      <w:bookmarkEnd w:id="30"/>
      <w:r/>
      <w:bookmarkEnd w:id="31"/>
      <w:r/>
      <w:bookmarkEnd w:id="32"/>
      <w:r/>
      <w:bookmarkEnd w:id="33"/>
      <w:r>
        <w:rPr>
          <w:rFonts w:hint="eastAsia" w:ascii="Times New Roman" w:hAnsi="Times New Roman"/>
          <w:b/>
          <w:bCs/>
          <w:color w:val="auto"/>
          <w:sz w:val="32"/>
          <w:szCs w:val="32"/>
        </w:rPr>
        <w:t xml:space="preserve">磋商文件</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bookmarkStart w:id="34" w:name="_Toc28359005"/>
      <w:r/>
      <w:bookmarkStart w:id="35" w:name="_Toc28359082"/>
      <w:r/>
      <w:bookmarkStart w:id="36" w:name="_Toc35393793"/>
      <w:r/>
      <w:bookmarkStart w:id="37" w:name="_Toc35393624"/>
      <w:r/>
      <w:bookmarkStart w:id="38" w:name="_Toc38985266"/>
      <w:r>
        <w:rPr>
          <w:rFonts w:hint="eastAsia" w:ascii="宋体" w:hAnsi="宋体" w:eastAsia="宋体" w:cs="Times New Roman"/>
          <w:b w:val="0"/>
          <w:bCs w:val="0"/>
          <w:color w:val="auto"/>
          <w:sz w:val="24"/>
          <w:szCs w:val="24"/>
          <w:lang w:val="en-US" w:eastAsia="zh-CN"/>
        </w:rPr>
        <w:t xml:space="preserve">1.时间：按采购公告。</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2.方式：在“江苏政府采购网、常州市政府采购网”自行免费下载磋商文件。</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四、</w:t>
      </w:r>
      <w:bookmarkEnd w:id="34"/>
      <w:r/>
      <w:bookmarkEnd w:id="35"/>
      <w:r>
        <w:rPr>
          <w:rFonts w:hint="eastAsia" w:ascii="Times New Roman" w:hAnsi="Times New Roman"/>
          <w:b/>
          <w:bCs/>
          <w:color w:val="auto"/>
          <w:sz w:val="32"/>
          <w:szCs w:val="32"/>
        </w:rPr>
        <w:t xml:space="preserve">响应文件提交</w:t>
      </w:r>
      <w:bookmarkEnd w:id="36"/>
      <w:r/>
      <w:bookmarkEnd w:id="37"/>
      <w:r/>
      <w:bookmarkEnd w:id="38"/>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bookmarkStart w:id="39" w:name="_Toc28359084"/>
      <w:r/>
      <w:bookmarkStart w:id="40" w:name="_Toc35393625"/>
      <w:r/>
      <w:bookmarkStart w:id="41" w:name="_Toc35393794"/>
      <w:r/>
      <w:bookmarkStart w:id="42" w:name="_Toc38985267"/>
      <w:r/>
      <w:bookmarkStart w:id="43" w:name="_Toc28359007"/>
      <w:r>
        <w:rPr>
          <w:rFonts w:hint="eastAsia" w:ascii="宋体" w:hAnsi="宋体" w:eastAsia="宋体" w:cs="Times New Roman"/>
          <w:b w:val="0"/>
          <w:bCs w:val="0"/>
          <w:color w:val="auto"/>
          <w:sz w:val="24"/>
          <w:szCs w:val="24"/>
          <w:lang w:val="en-US" w:eastAsia="zh-CN"/>
        </w:rPr>
        <w:t xml:space="preserve">1.时间：按采购公告。</w:t>
      </w:r>
      <w:r/>
    </w:p>
    <w:p>
      <w:pPr>
        <w:ind w:firstLine="480"/>
        <w:spacing w:line="360" w:lineRule="auto"/>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2.方式：苏采云政府采购一体化平台</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五、公告期限</w:t>
      </w:r>
      <w:bookmarkEnd w:id="39"/>
      <w:r/>
      <w:bookmarkEnd w:id="40"/>
      <w:r/>
      <w:bookmarkEnd w:id="41"/>
      <w:r/>
      <w:bookmarkEnd w:id="42"/>
      <w:r/>
      <w:bookmarkEnd w:id="43"/>
      <w:r/>
      <w:r/>
    </w:p>
    <w:p>
      <w:pPr>
        <w:ind w:firstLine="480"/>
        <w:keepLines w:val="0"/>
        <w:keepNext w:val="0"/>
        <w:pageBreakBefore w:val="0"/>
        <w:spacing w:after="361"/>
        <w:widowControl w:val="off"/>
        <w:rPr>
          <w:rFonts w:ascii="宋体" w:hAnsi="宋体" w:cs="宋体"/>
          <w:color w:val="auto"/>
          <w:sz w:val="24"/>
          <w:szCs w:val="24"/>
        </w:rPr>
      </w:pPr>
      <w:r/>
      <w:bookmarkStart w:id="44" w:name="_Toc35393626"/>
      <w:r/>
      <w:bookmarkStart w:id="45" w:name="_Toc38985268"/>
      <w:r/>
      <w:bookmarkStart w:id="46" w:name="_Toc35393795"/>
      <w:r>
        <w:rPr>
          <w:rFonts w:hint="eastAsia" w:ascii="宋体" w:hAnsi="宋体" w:cs="宋体"/>
          <w:color w:val="auto"/>
          <w:sz w:val="24"/>
          <w:szCs w:val="24"/>
        </w:rPr>
        <w:t xml:space="preserve">磋商公告及磋商文件公告期限为自本公告发布之日起3个工作日。</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六、其他补充事宜</w:t>
      </w:r>
      <w:bookmarkEnd w:id="44"/>
      <w:r/>
      <w:bookmarkEnd w:id="45"/>
      <w:r/>
      <w:bookmarkEnd w:id="46"/>
      <w:r/>
      <w:r/>
    </w:p>
    <w:p>
      <w:pPr>
        <w:ind w:firstLine="480"/>
        <w:keepLines w:val="0"/>
        <w:keepNext w:val="0"/>
        <w:pageBreakBefore w:val="0"/>
        <w:spacing w:after="361"/>
        <w:widowControl w:val="off"/>
        <w:rPr>
          <w:rFonts w:ascii="宋体" w:hAnsi="宋体" w:cs="宋体"/>
          <w:color w:val="auto"/>
          <w:sz w:val="24"/>
          <w:szCs w:val="24"/>
          <w:highlight w:val="none"/>
        </w:rPr>
      </w:pPr>
      <w:r/>
      <w:bookmarkStart w:id="47" w:name="_Toc28359008"/>
      <w:r/>
      <w:bookmarkStart w:id="48" w:name="_Toc35393796"/>
      <w:r/>
      <w:bookmarkStart w:id="49" w:name="_Toc35393627"/>
      <w:r/>
      <w:bookmarkStart w:id="50" w:name="_Toc28359085"/>
      <w:r/>
      <w:bookmarkStart w:id="51" w:name="_Toc38985269"/>
      <w:r>
        <w:rPr>
          <w:rFonts w:hint="eastAsia" w:ascii="宋体" w:hAnsi="宋体" w:cs="宋体"/>
          <w:color w:val="auto"/>
          <w:sz w:val="24"/>
          <w:szCs w:val="24"/>
          <w:highlight w:val="none"/>
          <w:lang w:val="en-US" w:eastAsia="zh-CN"/>
        </w:rPr>
        <w:t xml:space="preserve">当采购公告与采购文件不一致时，以采购文件为准</w:t>
      </w:r>
      <w:r>
        <w:rPr>
          <w:rFonts w:hint="eastAsia" w:ascii="宋体" w:hAnsi="宋体" w:cs="宋体"/>
          <w:color w:val="auto"/>
          <w:sz w:val="24"/>
          <w:szCs w:val="24"/>
          <w:highlight w:val="none"/>
        </w:rPr>
        <w:t xml:space="preserve">。</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七、本次磋商联系方式</w:t>
      </w:r>
      <w:bookmarkEnd w:id="47"/>
      <w:r/>
      <w:bookmarkEnd w:id="48"/>
      <w:r/>
      <w:bookmarkEnd w:id="49"/>
      <w:r/>
      <w:bookmarkEnd w:id="50"/>
      <w:r/>
      <w:bookmarkEnd w:id="51"/>
      <w:r/>
      <w:r/>
    </w:p>
    <w:p>
      <w:pPr>
        <w:ind w:firstLine="72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left="0" w:firstLine="1058"/>
        <w:jc w:val="left"/>
        <w:spacing w:line="360" w:lineRule="auto"/>
        <w:rPr>
          <w:rFonts w:hint="eastAsia" w:ascii="宋体" w:hAnsi="宋体" w:eastAsia="宋体" w:cs="宋体"/>
          <w:color w:val="auto"/>
          <w:sz w:val="24"/>
          <w:szCs w:val="24"/>
          <w:lang w:val="en-US" w:eastAsia="zh-CN" w:bidi="ar"/>
        </w:rPr>
      </w:pPr>
      <w:r/>
      <w:bookmarkStart w:id="52" w:name="_Toc28359086"/>
      <w:r/>
      <w:bookmarkStart w:id="53" w:name="_Toc28359009"/>
      <w:r>
        <w:rPr>
          <w:rFonts w:hint="eastAsia" w:ascii="宋体" w:hAnsi="宋体" w:eastAsia="宋体" w:cs="宋体"/>
          <w:color w:val="auto"/>
          <w:sz w:val="24"/>
          <w:szCs w:val="24"/>
          <w:lang w:val="en-US" w:eastAsia="zh-CN" w:bidi="ar"/>
        </w:rPr>
        <w:t xml:space="preserve">名  称：江苏省常州高级中学</w:t>
      </w:r>
      <w:r/>
    </w:p>
    <w:p>
      <w:pPr>
        <w:ind w:left="0" w:firstLine="1058"/>
        <w:jc w:val="left"/>
        <w:spacing w:line="36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地　址：常州市罗汉路8号</w:t>
      </w:r>
      <w:r/>
    </w:p>
    <w:p>
      <w:pPr>
        <w:ind w:left="0" w:firstLine="1058"/>
        <w:jc w:val="left"/>
        <w:spacing w:line="36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联系人：石老师</w:t>
      </w:r>
      <w:r/>
    </w:p>
    <w:p>
      <w:pPr>
        <w:ind w:left="0" w:firstLine="1058"/>
        <w:jc w:val="left"/>
        <w:spacing w:line="36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电  话：0519-88112579</w:t>
      </w:r>
      <w:r/>
    </w:p>
    <w:p>
      <w:pPr>
        <w:ind w:left="0" w:firstLine="1058"/>
        <w:jc w:val="left"/>
        <w:spacing w:line="360" w:lineRule="auto"/>
        <w:rPr>
          <w:rFonts w:hint="default" w:ascii="宋体" w:hAnsi="宋体" w:eastAsia="宋体" w:cs="宋体"/>
          <w:color w:val="auto"/>
          <w:sz w:val="24"/>
          <w:szCs w:val="24"/>
          <w:lang w:val="en-US" w:eastAsia="zh-CN" w:bidi="ar"/>
        </w:rPr>
      </w:pPr>
      <w:r>
        <w:rPr>
          <w:rFonts w:hint="default" w:ascii="宋体" w:hAnsi="宋体" w:eastAsia="宋体" w:cs="宋体"/>
          <w:color w:val="auto"/>
          <w:sz w:val="24"/>
          <w:szCs w:val="24"/>
          <w:lang w:val="en-US" w:eastAsia="zh-CN" w:bidi="ar"/>
        </w:rPr>
        <w:t xml:space="preserve">名  称：常州市</w:t>
      </w:r>
      <w:r>
        <w:rPr>
          <w:rFonts w:hint="eastAsia" w:ascii="宋体" w:hAnsi="宋体" w:cs="宋体"/>
          <w:color w:val="auto"/>
          <w:sz w:val="24"/>
          <w:szCs w:val="24"/>
          <w:lang w:val="en-US" w:eastAsia="zh-CN" w:bidi="ar"/>
        </w:rPr>
        <w:t xml:space="preserve">北郊初级</w:t>
      </w:r>
      <w:r>
        <w:rPr>
          <w:rFonts w:hint="default" w:ascii="宋体" w:hAnsi="宋体" w:eastAsia="宋体" w:cs="宋体"/>
          <w:color w:val="auto"/>
          <w:sz w:val="24"/>
          <w:szCs w:val="24"/>
          <w:lang w:val="en-US" w:eastAsia="zh-CN" w:bidi="ar"/>
        </w:rPr>
        <w:t xml:space="preserve">中学</w:t>
      </w:r>
      <w:r/>
    </w:p>
    <w:p>
      <w:pPr>
        <w:ind w:left="0" w:firstLine="1058"/>
        <w:jc w:val="left"/>
        <w:spacing w:line="360" w:lineRule="auto"/>
        <w:rPr>
          <w:rFonts w:hint="default" w:ascii="宋体" w:hAnsi="宋体" w:eastAsia="宋体" w:cs="宋体"/>
          <w:color w:val="auto"/>
          <w:sz w:val="24"/>
          <w:szCs w:val="24"/>
          <w:lang w:val="en-US" w:eastAsia="zh-CN" w:bidi="ar"/>
        </w:rPr>
      </w:pPr>
      <w:r>
        <w:rPr>
          <w:rFonts w:hint="default" w:ascii="宋体" w:hAnsi="宋体" w:eastAsia="宋体" w:cs="宋体"/>
          <w:color w:val="auto"/>
          <w:sz w:val="24"/>
          <w:szCs w:val="24"/>
          <w:lang w:val="en-US" w:eastAsia="zh-CN" w:bidi="ar"/>
        </w:rPr>
        <w:t xml:space="preserve">地　址：常州市</w:t>
      </w:r>
      <w:r>
        <w:rPr>
          <w:rFonts w:hint="eastAsia" w:ascii="宋体" w:hAnsi="宋体" w:cs="宋体"/>
          <w:color w:val="auto"/>
          <w:sz w:val="24"/>
          <w:szCs w:val="24"/>
          <w:lang w:val="en-US" w:eastAsia="zh-CN" w:bidi="ar"/>
        </w:rPr>
        <w:t xml:space="preserve">钟楼区通江南路125</w:t>
      </w:r>
      <w:r>
        <w:rPr>
          <w:rFonts w:hint="default" w:ascii="宋体" w:hAnsi="宋体" w:eastAsia="宋体" w:cs="宋体"/>
          <w:color w:val="auto"/>
          <w:sz w:val="24"/>
          <w:szCs w:val="24"/>
          <w:lang w:val="en-US" w:eastAsia="zh-CN" w:bidi="ar"/>
        </w:rPr>
        <w:t xml:space="preserve">号</w:t>
      </w:r>
      <w:r/>
    </w:p>
    <w:p>
      <w:pPr>
        <w:ind w:left="0" w:firstLine="1058"/>
        <w:jc w:val="left"/>
        <w:spacing w:line="360" w:lineRule="auto"/>
        <w:rPr>
          <w:rFonts w:hint="default" w:ascii="宋体" w:hAnsi="宋体" w:eastAsia="宋体" w:cs="宋体"/>
          <w:color w:val="auto"/>
          <w:sz w:val="24"/>
          <w:szCs w:val="24"/>
          <w:lang w:val="en-US" w:eastAsia="zh-CN" w:bidi="ar"/>
        </w:rPr>
      </w:pPr>
      <w:r>
        <w:rPr>
          <w:rFonts w:hint="default" w:ascii="宋体" w:hAnsi="宋体" w:eastAsia="宋体" w:cs="宋体"/>
          <w:color w:val="auto"/>
          <w:sz w:val="24"/>
          <w:szCs w:val="24"/>
          <w:lang w:val="en-US" w:eastAsia="zh-CN" w:bidi="ar"/>
        </w:rPr>
        <w:t xml:space="preserve">联系人：</w:t>
      </w:r>
      <w:r>
        <w:rPr>
          <w:rFonts w:hint="eastAsia" w:ascii="宋体" w:hAnsi="宋体" w:cs="宋体"/>
          <w:color w:val="auto"/>
          <w:sz w:val="24"/>
          <w:szCs w:val="24"/>
          <w:lang w:val="en-US" w:eastAsia="zh-CN" w:bidi="ar"/>
        </w:rPr>
        <w:t xml:space="preserve">宋</w:t>
      </w:r>
      <w:r>
        <w:rPr>
          <w:rFonts w:hint="default" w:ascii="宋体" w:hAnsi="宋体" w:eastAsia="宋体" w:cs="宋体"/>
          <w:color w:val="auto"/>
          <w:sz w:val="24"/>
          <w:szCs w:val="24"/>
          <w:lang w:val="en-US" w:eastAsia="zh-CN" w:bidi="ar"/>
        </w:rPr>
        <w:t xml:space="preserve">老师</w:t>
      </w:r>
      <w:r/>
    </w:p>
    <w:p>
      <w:pPr>
        <w:ind w:left="0" w:firstLine="1058"/>
        <w:jc w:val="left"/>
        <w:spacing w:line="480" w:lineRule="auto"/>
        <w:rPr>
          <w:rFonts w:hint="default" w:ascii="宋体" w:hAnsi="宋体" w:cs="宋体"/>
          <w:color w:val="auto"/>
          <w:sz w:val="24"/>
          <w:szCs w:val="24"/>
          <w:lang w:val="en-US" w:eastAsia="zh-CN" w:bidi="ar"/>
        </w:rPr>
      </w:pPr>
      <w:r>
        <w:rPr>
          <w:rFonts w:hint="default" w:ascii="宋体" w:hAnsi="宋体" w:cs="宋体"/>
          <w:color w:val="auto"/>
          <w:sz w:val="24"/>
          <w:szCs w:val="24"/>
          <w:lang w:val="en-US" w:eastAsia="zh-CN" w:bidi="ar"/>
        </w:rPr>
        <w:t xml:space="preserve">电  话：0519</w:t>
      </w:r>
      <w:r>
        <w:rPr>
          <w:rFonts w:hint="eastAsia" w:ascii="宋体" w:hAnsi="宋体" w:cs="宋体"/>
          <w:color w:val="auto"/>
          <w:sz w:val="24"/>
          <w:szCs w:val="24"/>
          <w:lang w:val="en-US" w:eastAsia="zh-CN" w:bidi="ar"/>
        </w:rPr>
        <w:t xml:space="preserve">-</w:t>
      </w:r>
      <w:r>
        <w:rPr>
          <w:rFonts w:hint="default" w:ascii="宋体" w:hAnsi="宋体" w:cs="宋体"/>
          <w:color w:val="auto"/>
          <w:sz w:val="24"/>
          <w:szCs w:val="24"/>
          <w:lang w:val="en-US" w:eastAsia="zh-CN" w:bidi="ar"/>
        </w:rPr>
        <w:t xml:space="preserve">86632935</w:t>
      </w:r>
      <w:r/>
    </w:p>
    <w:p>
      <w:pPr>
        <w:ind w:firstLine="720"/>
        <w:jc w:val="left"/>
        <w:spacing w:line="360" w:lineRule="auto"/>
        <w:rPr>
          <w:rFonts w:hint="default" w:ascii="宋体" w:hAnsi="宋体" w:eastAsia="宋体"/>
          <w:color w:val="auto"/>
          <w:sz w:val="24"/>
          <w:szCs w:val="24"/>
          <w:lang w:val="en-US" w:eastAsia="zh-CN"/>
        </w:rPr>
      </w:pPr>
      <w:r>
        <w:rPr>
          <w:rFonts w:hint="eastAsia" w:ascii="宋体" w:hAnsi="宋体" w:cs="宋体"/>
          <w:color w:val="auto"/>
          <w:sz w:val="24"/>
          <w:szCs w:val="24"/>
        </w:rPr>
        <w:t xml:space="preserve">2.</w:t>
      </w:r>
      <w:bookmarkEnd w:id="52"/>
      <w:r/>
      <w:bookmarkEnd w:id="53"/>
      <w:r>
        <w:rPr>
          <w:rFonts w:hint="eastAsia" w:ascii="宋体" w:hAnsi="宋体" w:cs="宋体"/>
          <w:color w:val="auto"/>
          <w:sz w:val="24"/>
          <w:szCs w:val="24"/>
          <w:lang w:val="en-US" w:eastAsia="zh-CN"/>
        </w:rPr>
        <w:t xml:space="preserve">常州市教育基本建设与装备管理中心</w:t>
      </w:r>
      <w:r/>
    </w:p>
    <w:p>
      <w:pPr>
        <w:ind w:left="0" w:firstLine="1058"/>
        <w:spacing w:line="360" w:lineRule="auto"/>
        <w:rPr>
          <w:rFonts w:hint="default" w:ascii="宋体" w:hAnsi="宋体" w:eastAsia="宋体"/>
          <w:color w:val="auto"/>
          <w:sz w:val="24"/>
          <w:szCs w:val="24"/>
          <w:lang w:val="en-US" w:eastAsia="zh-CN"/>
        </w:rPr>
      </w:pPr>
      <w:r>
        <w:rPr>
          <w:rFonts w:hint="eastAsia" w:ascii="宋体" w:hAnsi="宋体"/>
          <w:color w:val="auto"/>
          <w:sz w:val="24"/>
          <w:szCs w:val="24"/>
        </w:rPr>
        <w:t xml:space="preserve">地　址：</w:t>
      </w:r>
      <w:r>
        <w:rPr>
          <w:rFonts w:hint="eastAsia" w:ascii="宋体" w:hAnsi="宋体"/>
          <w:color w:val="auto"/>
          <w:sz w:val="24"/>
          <w:szCs w:val="24"/>
          <w:u w:val="none"/>
          <w:lang w:val="en-US" w:eastAsia="zh-CN"/>
        </w:rPr>
        <w:t xml:space="preserve">常州市新市路9号</w:t>
      </w:r>
      <w:r/>
    </w:p>
    <w:p>
      <w:pPr>
        <w:ind w:left="0" w:firstLine="1058"/>
        <w:spacing w:line="360" w:lineRule="auto"/>
        <w:rPr>
          <w:rFonts w:hint="default" w:ascii="宋体" w:hAnsi="宋体"/>
          <w:color w:val="auto"/>
          <w:sz w:val="24"/>
          <w:szCs w:val="24"/>
          <w:u w:val="none"/>
          <w:lang w:val="en-US"/>
        </w:rPr>
      </w:pPr>
      <w:r>
        <w:rPr>
          <w:rFonts w:hint="eastAsia" w:ascii="宋体" w:hAnsi="宋体"/>
          <w:color w:val="auto"/>
          <w:sz w:val="24"/>
          <w:szCs w:val="24"/>
        </w:rPr>
        <w:t xml:space="preserve">联系人：</w:t>
      </w:r>
      <w:r>
        <w:rPr>
          <w:rFonts w:hint="eastAsia" w:ascii="宋体" w:hAnsi="宋体"/>
          <w:color w:val="auto"/>
          <w:sz w:val="24"/>
          <w:szCs w:val="24"/>
          <w:lang w:val="en-US" w:eastAsia="zh-CN"/>
        </w:rPr>
        <w:t xml:space="preserve">张老师</w:t>
      </w:r>
      <w:r/>
    </w:p>
    <w:p>
      <w:pPr>
        <w:ind w:left="0" w:firstLine="1058"/>
        <w:spacing w:line="48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电  话</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0519-86802236</w:t>
      </w:r>
      <w:r/>
    </w:p>
    <w:p>
      <w:pPr>
        <w:ind w:firstLine="720"/>
        <w:spacing w:line="360" w:lineRule="auto"/>
        <w:rPr>
          <w:rFonts w:ascii="宋体" w:hAnsi="宋体"/>
          <w:color w:val="auto"/>
          <w:sz w:val="24"/>
          <w:szCs w:val="24"/>
        </w:rPr>
      </w:pPr>
      <w:r>
        <w:rPr>
          <w:rFonts w:hint="eastAsia" w:ascii="宋体" w:hAnsi="宋体"/>
          <w:color w:val="auto"/>
          <w:sz w:val="24"/>
          <w:szCs w:val="24"/>
          <w:lang w:val="en-US" w:eastAsia="zh-CN"/>
        </w:rPr>
        <w:t xml:space="preserve">3.</w:t>
      </w:r>
      <w:r>
        <w:rPr>
          <w:rFonts w:hint="eastAsia" w:ascii="宋体" w:hAnsi="宋体"/>
          <w:color w:val="auto"/>
          <w:sz w:val="24"/>
          <w:szCs w:val="24"/>
        </w:rPr>
        <w:t xml:space="preserve">电子化招投标技术支持电话：0519-85588210</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八、其他</w:t>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hint="eastAsia" w:ascii="宋体" w:hAnsi="宋体" w:eastAsia="宋体" w:cs="Times New Roman"/>
          <w:b w:val="0"/>
          <w:bCs w:val="0"/>
          <w:color w:val="auto"/>
          <w:sz w:val="24"/>
          <w:szCs w:val="24"/>
          <w:lang w:val="en-US" w:eastAsia="zh-CN"/>
        </w:rPr>
        <w:fldChar w:fldCharType="begin"/>
      </w:r>
      <w:r>
        <w:rPr>
          <w:rFonts w:hint="eastAsia" w:ascii="宋体" w:hAnsi="宋体" w:eastAsia="宋体" w:cs="Times New Roman"/>
          <w:b w:val="0"/>
          <w:bCs w:val="0"/>
          <w:color w:val="auto"/>
          <w:sz w:val="24"/>
          <w:szCs w:val="24"/>
          <w:lang w:val="en-US" w:eastAsia="zh-CN"/>
        </w:rPr>
        <w:instrText xml:space="preserve"> HYPERLINK "http://www.ccgp-jiangsu.gov.cn/jiangsu/zlxz/ee/ee3a4bc5a3454aa2b0d9312230633ce9.html。" </w:instrText>
      </w:r>
      <w:r>
        <w:rPr>
          <w:rFonts w:hint="eastAsia" w:ascii="宋体" w:hAnsi="宋体" w:eastAsia="宋体" w:cs="Times New Roman"/>
          <w:b w:val="0"/>
          <w:bCs w:val="0"/>
          <w:color w:val="auto"/>
          <w:sz w:val="24"/>
          <w:szCs w:val="24"/>
          <w:lang w:val="en-US" w:eastAsia="zh-CN"/>
        </w:rPr>
        <w:fldChar w:fldCharType="separate"/>
      </w:r>
      <w:r>
        <w:rPr>
          <w:rStyle w:val="807"/>
          <w:rFonts w:hint="eastAsia" w:ascii="宋体" w:hAnsi="宋体" w:eastAsia="宋体" w:cs="Times New Roman"/>
          <w:b w:val="0"/>
          <w:bCs w:val="0"/>
          <w:color w:val="auto"/>
          <w:sz w:val="24"/>
          <w:szCs w:val="24"/>
          <w:lang w:val="en-US" w:eastAsia="zh-CN"/>
        </w:rPr>
        <w:t xml:space="preserve">http://www.ccgp-jiangsu.gov.cn/jiangsu/zlxz/ee/ee3a4bc5a3454aa2b0d9312230633ce9.html</w:t>
      </w:r>
      <w:r>
        <w:rPr>
          <w:rStyle w:val="807"/>
          <w:rFonts w:hint="eastAsia" w:ascii="宋体" w:hAnsi="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fldChar w:fldCharType="end"/>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2.有关本次磋商的事项若存在变动或修改，敬请及时关注常州市教育基本建设与装备管理中心在“江苏政府采购网、常州市政府采购网”发布的更正公告。</w:t>
      </w:r>
      <w:r/>
    </w:p>
    <w:p>
      <w:pPr>
        <w:ind w:firstLine="480"/>
        <w:jc w:val="left"/>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3.本次磋商不收取磋商保证金。</w:t>
      </w:r>
      <w:bookmarkStart w:id="54" w:name="_Toc120614211"/>
      <w:r/>
      <w:r/>
    </w:p>
    <w:p>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r/>
    </w:p>
    <w:p>
      <w:pPr>
        <w:ind w:firstLine="480"/>
        <w:jc w:val="center"/>
        <w:spacing w:line="360" w:lineRule="auto"/>
        <w:tabs>
          <w:tab w:val="left" w:pos="900" w:leader="none"/>
          <w:tab w:val="left" w:pos="1134" w:leader="none"/>
          <w:tab w:val="left" w:pos="1589" w:leader="none"/>
          <w:tab w:val="left" w:pos="5521" w:leader="none"/>
        </w:tabs>
        <w:rPr>
          <w:rFonts w:hint="eastAsia" w:ascii="黑体" w:hAnsi="Arial" w:eastAsia="黑体" w:cs="Arial"/>
          <w:b/>
          <w:bCs/>
          <w:color w:val="auto"/>
          <w:sz w:val="44"/>
          <w:szCs w:val="44"/>
        </w:rPr>
        <w:outlineLvl w:val="0"/>
      </w:pPr>
      <w:r/>
      <w:bookmarkStart w:id="55" w:name="_Toc30622"/>
      <w:r>
        <w:rPr>
          <w:rFonts w:hint="eastAsia" w:ascii="黑体" w:hAnsi="Arial" w:eastAsia="黑体" w:cs="Arial"/>
          <w:b/>
          <w:bCs/>
          <w:color w:val="auto"/>
          <w:sz w:val="44"/>
          <w:szCs w:val="44"/>
        </w:rPr>
        <w:t xml:space="preserve">第二章  </w:t>
      </w:r>
      <w:bookmarkEnd w:id="8"/>
      <w:r/>
      <w:bookmarkEnd w:id="9"/>
      <w:r/>
      <w:bookmarkEnd w:id="10"/>
      <w:r/>
      <w:bookmarkEnd w:id="11"/>
      <w:r/>
      <w:bookmarkEnd w:id="12"/>
      <w:r/>
      <w:bookmarkEnd w:id="54"/>
      <w:r>
        <w:rPr>
          <w:rFonts w:hint="eastAsia" w:ascii="黑体" w:hAnsi="Arial" w:eastAsia="黑体" w:cs="Arial"/>
          <w:b/>
          <w:bCs/>
          <w:color w:val="auto"/>
          <w:sz w:val="44"/>
          <w:szCs w:val="44"/>
        </w:rPr>
        <w:t xml:space="preserve">供应商须知</w:t>
      </w:r>
      <w:bookmarkEnd w:id="55"/>
      <w:r/>
      <w:r/>
    </w:p>
    <w:p>
      <w:pPr>
        <w:ind w:firstLine="498"/>
        <w:jc w:val="center"/>
        <w:keepLines/>
        <w:keepNext/>
        <w:spacing w:before="145" w:after="145" w:line="360" w:lineRule="auto"/>
        <w:rPr>
          <w:rFonts w:hint="eastAsia" w:ascii="Times New Roman" w:hAnsi="Times New Roman" w:eastAsia="宋体" w:cs="Times New Roman"/>
          <w:b/>
          <w:bCs/>
          <w:color w:val="auto"/>
          <w:sz w:val="32"/>
          <w:szCs w:val="32"/>
        </w:rPr>
        <w:outlineLvl w:val="1"/>
      </w:pPr>
      <w:r/>
      <w:bookmarkStart w:id="56" w:name="_Toc120614214"/>
      <w:r/>
      <w:bookmarkStart w:id="57" w:name="_Toc513029203"/>
      <w:r/>
      <w:bookmarkStart w:id="58" w:name="_Toc20823275"/>
      <w:r/>
      <w:bookmarkStart w:id="59" w:name="_Toc16938519"/>
      <w:r>
        <w:rPr>
          <w:rFonts w:hint="eastAsia" w:ascii="Times New Roman" w:hAnsi="Times New Roman" w:eastAsia="宋体" w:cs="Times New Roman"/>
          <w:b/>
          <w:bCs/>
          <w:color w:val="auto"/>
          <w:sz w:val="32"/>
          <w:szCs w:val="32"/>
        </w:rPr>
        <w:t xml:space="preserve">供应商须知资料表</w:t>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b/>
          <w:color w:val="auto"/>
          <w:sz w:val="24"/>
          <w:highlight w:val="none"/>
        </w:rPr>
        <w:t xml:space="preserve">■</w:t>
      </w:r>
      <w:r>
        <w:rPr>
          <w:color w:val="auto"/>
          <w:sz w:val="24"/>
          <w:highlight w:val="none"/>
        </w:rPr>
        <w:t xml:space="preserve">”的选项意为适用于本项目，标记“</w:t>
      </w:r>
      <w:r>
        <w:rPr>
          <w:color w:val="auto"/>
          <w:highlight w:val="none"/>
        </w:rPr>
        <w:t xml:space="preserve">□</w:t>
      </w:r>
      <w:r>
        <w:rPr>
          <w:color w:val="auto"/>
          <w:sz w:val="24"/>
          <w:highlight w:val="none"/>
        </w:rPr>
        <w:t xml:space="preserve">”的选项意为不适用于本项目。</w:t>
      </w:r>
      <w:r/>
    </w:p>
    <w:tbl>
      <w:tblPr>
        <w:tblStyle w:val="764"/>
        <w:tblW w:w="8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560"/>
        <w:gridCol w:w="6490"/>
      </w:tblGrid>
      <w:tr>
        <w:trPr>
          <w:jc w:val="center"/>
          <w:trHeight w:val="594"/>
          <w:tblHeader/>
        </w:trPr>
        <w:tc>
          <w:tcPr>
            <w:tcW w:w="9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color w:val="auto"/>
                <w:sz w:val="22"/>
                <w:szCs w:val="22"/>
                <w:highlight w:val="none"/>
              </w:rPr>
              <w:t xml:space="preserve">条款号</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条目</w:t>
            </w:r>
            <w:r/>
          </w:p>
        </w:tc>
        <w:tc>
          <w:tcPr>
            <w:tcW w:w="64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内容</w:t>
            </w:r>
            <w:r/>
          </w:p>
        </w:tc>
      </w:tr>
      <w:tr>
        <w:trPr>
          <w:jc w:val="center"/>
          <w:trHeight w:val="1014"/>
        </w:trPr>
        <w:tc>
          <w:tcPr>
            <w:tcW w:w="940" w:type="dxa"/>
            <w:vAlign w:val="center"/>
            <w:vMerge w:val="restart"/>
            <w:textDirection w:val="lrTb"/>
            <w:noWrap w:val="false"/>
          </w:tcPr>
          <w:p>
            <w:pPr>
              <w:pStyle w:val="77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8.2</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现场考察</w:t>
            </w:r>
            <w:r/>
          </w:p>
        </w:tc>
        <w:tc>
          <w:tcPr>
            <w:tcW w:w="649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■不组织</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lang w:val="en-US" w:eastAsia="zh-CN"/>
              </w:rPr>
              <w:t xml:space="preserve">组织，考察时间：__年_月_日_点_分；</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lang w:val="en-US" w:eastAsia="zh-CN"/>
              </w:rPr>
              <w:t xml:space="preserve">考察地点：____________。</w:t>
            </w:r>
            <w:r/>
          </w:p>
        </w:tc>
      </w:tr>
      <w:tr>
        <w:trPr>
          <w:jc w:val="center"/>
          <w:trHeight w:val="912"/>
        </w:trPr>
        <w:tc>
          <w:tcPr>
            <w:tcW w:w="940" w:type="dxa"/>
            <w:vAlign w:val="center"/>
            <w:vMerge w:val="continue"/>
            <w:textDirection w:val="lrTb"/>
            <w:noWrap w:val="false"/>
          </w:tcPr>
          <w:p>
            <w:pPr>
              <w:pStyle w:val="77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磋商前答疑会</w:t>
            </w:r>
            <w:r/>
          </w:p>
        </w:tc>
        <w:tc>
          <w:tcPr>
            <w:tcW w:w="649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rPr>
              <w:t xml:space="preserve">■不召开</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rPr>
              <w:t xml:space="preserve">召开，召开时间：__年_月_日_点_分</w:t>
            </w:r>
            <w:r>
              <w:rPr>
                <w:rFonts w:hint="eastAsia" w:ascii="宋体" w:hAnsi="宋体" w:eastAsia="宋体" w:cs="宋体"/>
                <w:bCs/>
                <w:color w:val="auto"/>
                <w:sz w:val="22"/>
                <w:szCs w:val="22"/>
                <w:lang w:val="en-US"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rPr>
              <w:t xml:space="preserve">召开地点：____________。</w:t>
            </w:r>
            <w:r/>
          </w:p>
        </w:tc>
      </w:tr>
      <w:tr>
        <w:trPr>
          <w:jc w:val="center"/>
          <w:trHeight w:val="501"/>
        </w:trPr>
        <w:tc>
          <w:tcPr>
            <w:tcW w:w="940" w:type="dxa"/>
            <w:vAlign w:val="center"/>
            <w:textDirection w:val="lrTb"/>
            <w:noWrap w:val="false"/>
          </w:tcPr>
          <w:p>
            <w:pPr>
              <w:pStyle w:val="797"/>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lang w:val="en-US" w:eastAsia="zh-CN" w:bidi="ar"/>
              </w:rPr>
              <w:t xml:space="preserve">14.2</w:t>
            </w:r>
            <w:r/>
          </w:p>
        </w:tc>
        <w:tc>
          <w:tcPr>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报价</w:t>
            </w:r>
            <w:r/>
          </w:p>
        </w:tc>
        <w:tc>
          <w:tcPr>
            <w:tcW w:w="649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bidi="ar"/>
              </w:rPr>
              <w:t xml:space="preserve">投标报价的特殊规定：</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lang w:val="en-US" w:eastAsia="zh-CN" w:bidi="ar"/>
              </w:rPr>
              <w:t xml:space="preserve">无</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bidi="ar"/>
              </w:rPr>
              <w:t xml:space="preserve">■有，具体情形：本项目采用</w:t>
            </w:r>
            <w:r>
              <w:rPr>
                <w:rFonts w:hint="eastAsia" w:ascii="宋体" w:hAnsi="宋体" w:eastAsia="宋体" w:cs="宋体"/>
                <w:b/>
                <w:bCs w:val="0"/>
                <w:color w:val="auto"/>
                <w:sz w:val="22"/>
                <w:szCs w:val="22"/>
                <w:u w:val="single"/>
                <w:lang w:val="en-US" w:eastAsia="zh-CN" w:bidi="ar"/>
              </w:rPr>
              <w:t xml:space="preserve">二轮报价</w:t>
            </w:r>
            <w:r>
              <w:rPr>
                <w:rFonts w:hint="eastAsia" w:ascii="宋体" w:hAnsi="宋体" w:eastAsia="宋体" w:cs="宋体"/>
                <w:bCs/>
                <w:color w:val="auto"/>
                <w:sz w:val="22"/>
                <w:szCs w:val="22"/>
                <w:lang w:val="en-US" w:eastAsia="zh-CN" w:bidi="ar"/>
              </w:rPr>
              <w:t xml:space="preserve">。磋商响应文件报价一览表的报价作为首</w:t>
            </w:r>
            <w:r>
              <w:rPr>
                <w:rFonts w:hint="eastAsia" w:ascii="宋体" w:hAnsi="宋体" w:cs="宋体"/>
                <w:bCs/>
                <w:color w:val="auto"/>
                <w:sz w:val="22"/>
                <w:szCs w:val="22"/>
                <w:lang w:val="en-US" w:eastAsia="zh-CN" w:bidi="ar"/>
              </w:rPr>
              <w:t xml:space="preserve">轮</w:t>
            </w:r>
            <w:r>
              <w:rPr>
                <w:rFonts w:hint="eastAsia" w:ascii="宋体" w:hAnsi="宋体" w:eastAsia="宋体" w:cs="宋体"/>
                <w:bCs/>
                <w:color w:val="auto"/>
                <w:sz w:val="22"/>
                <w:szCs w:val="22"/>
                <w:lang w:val="en-US" w:eastAsia="zh-CN" w:bidi="ar"/>
              </w:rPr>
              <w:t xml:space="preserve">报价，在磋商结束后，磋商小组将在“苏采云”系统向所有实质性响应的供应商发布“最后报价要求函”及最后报价格式表，要求所有实质性响应的供应商在规定时间内提交最后报价。</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eastAsia="宋体" w:cs="宋体"/>
                <w:bCs/>
                <w:color w:val="auto"/>
                <w:sz w:val="22"/>
                <w:szCs w:val="22"/>
              </w:rPr>
              <w:t xml:space="preserve">本项目磋商报价为</w:t>
            </w:r>
            <w:r>
              <w:rPr>
                <w:rFonts w:hint="eastAsia" w:ascii="宋体" w:hAnsi="宋体" w:eastAsia="宋体" w:cs="宋体"/>
                <w:b/>
                <w:bCs w:val="0"/>
                <w:color w:val="auto"/>
                <w:sz w:val="22"/>
                <w:szCs w:val="22"/>
              </w:rPr>
              <w:t xml:space="preserve">固定综合单价</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磋商总价应包括为完成</w:t>
            </w:r>
            <w:r>
              <w:rPr>
                <w:rFonts w:hint="eastAsia" w:ascii="宋体" w:hAnsi="宋体" w:eastAsia="宋体" w:cs="宋体"/>
                <w:bCs/>
                <w:color w:val="auto"/>
                <w:sz w:val="22"/>
                <w:szCs w:val="22"/>
                <w:lang w:val="en-US" w:eastAsia="zh-CN"/>
              </w:rPr>
              <w:t xml:space="preserve">采购范围内所有施工内容</w:t>
            </w:r>
            <w:r>
              <w:rPr>
                <w:rFonts w:hint="eastAsia" w:ascii="宋体" w:hAnsi="宋体" w:eastAsia="宋体" w:cs="宋体"/>
                <w:bCs/>
                <w:color w:val="auto"/>
                <w:sz w:val="22"/>
                <w:szCs w:val="22"/>
              </w:rPr>
              <w:t xml:space="preserve">所涉及到的一切相关费用，</w:t>
            </w:r>
            <w:r>
              <w:rPr>
                <w:rFonts w:hint="eastAsia" w:ascii="宋体" w:hAnsi="宋体" w:eastAsia="宋体" w:cs="宋体"/>
                <w:bCs/>
                <w:color w:val="auto"/>
                <w:sz w:val="22"/>
                <w:szCs w:val="22"/>
                <w:lang w:val="en-US" w:eastAsia="zh-CN"/>
              </w:rPr>
              <w:t xml:space="preserve">以及可能因工程量的调整及实施项目的变更而引起的价格调整风险。</w:t>
            </w:r>
            <w:r>
              <w:rPr>
                <w:rFonts w:hint="eastAsia" w:ascii="宋体" w:hAnsi="宋体" w:eastAsia="宋体" w:cs="宋体"/>
                <w:bCs/>
                <w:color w:val="auto"/>
                <w:sz w:val="22"/>
                <w:szCs w:val="22"/>
              </w:rPr>
              <w:t xml:space="preserve">采购人不再支付其他任何费用。</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eastAsia="zh-CN"/>
              </w:rPr>
              <w:suppressLineNumbers w:val="0"/>
            </w:pPr>
            <w:r>
              <w:rPr>
                <w:rFonts w:hint="eastAsia" w:ascii="宋体" w:hAnsi="宋体" w:eastAsia="宋体" w:cs="宋体"/>
                <w:bCs/>
                <w:color w:val="auto"/>
                <w:sz w:val="22"/>
                <w:szCs w:val="22"/>
                <w:lang w:val="en-US" w:eastAsia="zh-CN"/>
              </w:rPr>
              <w:t xml:space="preserve">(2)</w:t>
            </w:r>
            <w:r>
              <w:rPr>
                <w:rFonts w:hint="eastAsia" w:ascii="宋体" w:hAnsi="宋体" w:eastAsia="宋体" w:cs="宋体"/>
                <w:bCs/>
                <w:color w:val="auto"/>
                <w:sz w:val="22"/>
                <w:szCs w:val="22"/>
              </w:rPr>
              <w:t xml:space="preserve">本工程磋商报价采用</w:t>
            </w:r>
            <w:r>
              <w:rPr>
                <w:rFonts w:hint="eastAsia" w:ascii="宋体" w:hAnsi="宋体" w:eastAsia="宋体" w:cs="宋体"/>
                <w:b/>
                <w:bCs w:val="0"/>
                <w:color w:val="auto"/>
                <w:sz w:val="22"/>
                <w:szCs w:val="22"/>
              </w:rPr>
              <w:t xml:space="preserve">工程量清单报价</w:t>
            </w:r>
            <w:r>
              <w:rPr>
                <w:rFonts w:hint="eastAsia" w:ascii="宋体" w:hAnsi="宋体" w:eastAsia="宋体" w:cs="宋体"/>
                <w:bCs/>
                <w:color w:val="auto"/>
                <w:sz w:val="22"/>
                <w:szCs w:val="22"/>
              </w:rPr>
              <w:t xml:space="preserve">。供应商应按要求提供已标价工程量清单</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单位工程</w:t>
            </w:r>
            <w:r>
              <w:rPr>
                <w:rFonts w:hint="eastAsia" w:ascii="宋体" w:hAnsi="宋体" w:eastAsia="宋体" w:cs="宋体"/>
                <w:bCs/>
                <w:color w:val="auto"/>
                <w:sz w:val="22"/>
                <w:szCs w:val="22"/>
                <w:lang w:val="en-US" w:eastAsia="zh-CN"/>
              </w:rPr>
              <w:t xml:space="preserve">投标报价</w:t>
            </w:r>
            <w:r>
              <w:rPr>
                <w:rFonts w:hint="eastAsia" w:ascii="宋体" w:hAnsi="宋体" w:eastAsia="宋体" w:cs="宋体"/>
                <w:bCs/>
                <w:color w:val="auto"/>
                <w:sz w:val="22"/>
                <w:szCs w:val="22"/>
              </w:rPr>
              <w:t xml:space="preserve">汇总表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分部分项工程和单价措施项目清单</w:t>
            </w:r>
            <w:r>
              <w:rPr>
                <w:rFonts w:hint="eastAsia" w:ascii="宋体" w:hAnsi="宋体" w:eastAsia="宋体" w:cs="宋体"/>
                <w:bCs/>
                <w:color w:val="auto"/>
                <w:sz w:val="22"/>
                <w:szCs w:val="22"/>
                <w:lang w:val="en-US" w:eastAsia="zh-CN"/>
              </w:rPr>
              <w:t xml:space="preserve">与</w:t>
            </w:r>
            <w:r>
              <w:rPr>
                <w:rFonts w:hint="eastAsia" w:ascii="宋体" w:hAnsi="宋体" w:eastAsia="宋体" w:cs="宋体"/>
                <w:bCs/>
                <w:color w:val="auto"/>
                <w:sz w:val="22"/>
                <w:szCs w:val="22"/>
              </w:rPr>
              <w:t xml:space="preserve">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总价措施项目清单与计价表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其他项目清单与计价汇总表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暂列金额明细表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材料</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工程设备</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暂估</w:t>
            </w:r>
            <w:r>
              <w:rPr>
                <w:rFonts w:hint="eastAsia" w:ascii="宋体" w:hAnsi="宋体" w:eastAsia="宋体" w:cs="宋体"/>
                <w:bCs/>
                <w:color w:val="auto"/>
                <w:sz w:val="22"/>
                <w:szCs w:val="22"/>
                <w:lang w:val="en-US" w:eastAsia="zh-CN"/>
              </w:rPr>
              <w:t xml:space="preserve">单价与调整表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如有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专业工程暂估价表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如有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规费、税金项目计价表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承包人供应</w:t>
            </w:r>
            <w:r>
              <w:rPr>
                <w:rFonts w:hint="eastAsia" w:ascii="宋体" w:hAnsi="宋体" w:eastAsia="宋体" w:cs="宋体"/>
                <w:bCs/>
                <w:color w:val="auto"/>
                <w:sz w:val="22"/>
                <w:szCs w:val="22"/>
              </w:rPr>
              <w:t xml:space="preserve">主要材料</w:t>
            </w:r>
            <w:r>
              <w:rPr>
                <w:rFonts w:hint="eastAsia" w:ascii="宋体" w:hAnsi="宋体" w:eastAsia="宋体" w:cs="宋体"/>
                <w:bCs/>
                <w:color w:val="auto"/>
                <w:sz w:val="22"/>
                <w:szCs w:val="22"/>
                <w:lang w:val="en-US" w:eastAsia="zh-CN"/>
              </w:rPr>
              <w:t xml:space="preserve">一览表</w:t>
            </w:r>
            <w:r>
              <w:rPr>
                <w:rFonts w:hint="eastAsia" w:ascii="宋体" w:hAnsi="宋体" w:eastAsia="宋体" w:cs="宋体"/>
                <w:bCs/>
                <w:color w:val="auto"/>
                <w:sz w:val="22"/>
                <w:szCs w:val="22"/>
              </w:rPr>
              <w:t xml:space="preserve">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工程量清单计价规范</w:t>
            </w:r>
            <w:r>
              <w:rPr>
                <w:rFonts w:hint="eastAsia" w:ascii="宋体" w:hAnsi="宋体" w:cs="宋体"/>
                <w:bCs/>
                <w:color w:val="auto"/>
                <w:sz w:val="22"/>
                <w:szCs w:val="22"/>
                <w:lang w:val="en-US" w:eastAsia="zh-CN"/>
              </w:rPr>
              <w:t xml:space="preserve">有更新的，按最新要求</w:t>
            </w:r>
            <w:r>
              <w:rPr>
                <w:rFonts w:hint="eastAsia" w:ascii="宋体" w:hAnsi="宋体" w:eastAsia="宋体" w:cs="宋体"/>
                <w:bCs/>
                <w:color w:val="auto"/>
                <w:sz w:val="22"/>
                <w:szCs w:val="22"/>
              </w:rPr>
              <w:t xml:space="preserve">提供</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(3)供应商的响应报价应以工程量清单作为报价依据。供应商必须按照磋商文件所附工程量清单填报价格。项目编码、项目名称、项目特征、计量单位、工程量必须与磋商文件所附工程量清单一致（供应商自行补充的措施项目除外）。</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(4)</w:t>
            </w:r>
            <w:r>
              <w:rPr>
                <w:rFonts w:hint="eastAsia" w:ascii="宋体" w:hAnsi="宋体" w:eastAsia="宋体" w:cs="宋体"/>
                <w:bCs/>
                <w:color w:val="auto"/>
                <w:sz w:val="22"/>
                <w:szCs w:val="22"/>
              </w:rPr>
              <w:t xml:space="preserve">供应商所填报的各项基价中的各种材料单价在合同实施期间不因市场价格变化因素而变动，供应商在报</w:t>
            </w:r>
            <w:r>
              <w:rPr>
                <w:rFonts w:hint="eastAsia" w:ascii="宋体" w:hAnsi="宋体" w:cs="宋体"/>
                <w:bCs/>
                <w:color w:val="auto"/>
                <w:sz w:val="22"/>
                <w:szCs w:val="22"/>
                <w:lang w:val="en-US" w:eastAsia="zh-CN"/>
              </w:rPr>
              <w:t xml:space="preserve">价</w:t>
            </w:r>
            <w:r>
              <w:rPr>
                <w:rFonts w:hint="eastAsia" w:ascii="宋体" w:hAnsi="宋体" w:eastAsia="宋体" w:cs="宋体"/>
                <w:bCs/>
                <w:color w:val="auto"/>
                <w:sz w:val="22"/>
                <w:szCs w:val="22"/>
              </w:rPr>
              <w:t xml:space="preserve">时应考虑各种风险因素和自己的承受能力。</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(5)工程量清单所列的工程量是根据图纸或现行情况暂定的，仅作为响应的共同基础</w:t>
            </w:r>
            <w:r>
              <w:rPr>
                <w:rFonts w:hint="eastAsia" w:ascii="宋体" w:hAnsi="宋体" w:cs="宋体"/>
                <w:bCs/>
                <w:color w:val="auto"/>
                <w:sz w:val="22"/>
                <w:szCs w:val="22"/>
                <w:lang w:val="en-US" w:eastAsia="zh-CN"/>
              </w:rPr>
              <w:t xml:space="preserve">，</w:t>
            </w:r>
            <w:r>
              <w:rPr>
                <w:rFonts w:hint="eastAsia" w:ascii="宋体" w:hAnsi="宋体" w:eastAsia="宋体" w:cs="宋体"/>
                <w:bCs/>
                <w:color w:val="auto"/>
                <w:sz w:val="22"/>
                <w:szCs w:val="22"/>
                <w:lang w:val="en-US" w:eastAsia="zh-CN"/>
              </w:rPr>
              <w:t xml:space="preserve">不能作为最终结算与支付的依据。工程量清单中所列工程量的变动，丝毫不会降低或影响合同条件的效力，也不免</w:t>
            </w:r>
            <w:r>
              <w:rPr>
                <w:rFonts w:hint="eastAsia" w:ascii="宋体" w:hAnsi="宋体" w:eastAsia="宋体" w:cs="宋体"/>
                <w:color w:val="auto"/>
                <w:sz w:val="22"/>
                <w:szCs w:val="22"/>
                <w:highlight w:val="none"/>
                <w:lang w:val="en-US" w:eastAsia="zh-CN"/>
              </w:rPr>
              <w:t xml:space="preserve">除承包人按规定的标准进行施工和修复缺陷的责任。</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(6)供应商应根据磋商文件、图纸等设计文件、技术参数资料和磋商文件所附工程量清单项目中的特征描述确定响应报价。响应报价时，当设计文件、技术参数与工程量清单项目特征描述不一致时，以工程量清单</w:t>
            </w:r>
            <w:r>
              <w:rPr>
                <w:rFonts w:hint="eastAsia" w:ascii="宋体" w:hAnsi="宋体" w:cs="宋体"/>
                <w:bCs/>
                <w:color w:val="auto"/>
                <w:sz w:val="22"/>
                <w:szCs w:val="22"/>
                <w:lang w:val="en-US" w:eastAsia="zh-CN"/>
              </w:rPr>
              <w:t xml:space="preserve">中的</w:t>
            </w:r>
            <w:r>
              <w:rPr>
                <w:rFonts w:hint="eastAsia" w:ascii="宋体" w:hAnsi="宋体" w:eastAsia="宋体" w:cs="宋体"/>
                <w:bCs/>
                <w:color w:val="auto"/>
                <w:sz w:val="22"/>
                <w:szCs w:val="22"/>
                <w:lang w:val="en-US" w:eastAsia="zh-CN"/>
              </w:rPr>
              <w:t xml:space="preserve">项目特征描述为准。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(7)措施项目中的总价项目金额应根据磋商文件及响应报价时拟定的施工组织设计或施工方案，按工程清单计价规范的规定自主确定。</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对采购人所列的措施项目，供应商可根据工程实际与施工组织设计进行增补（或平衡报价），但不应更改采购人已列措施项目。单价及总价措施项目清单未列的，如供应商认为实际现场需要的其他措施，则供应商需将其费用自行考虑在响应报价总价内，结算时，除工程变更引起施工方案改变外，承包人不得以工程措施项目清单漏项为由要求新增措施项目。</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(8)除非采购人对磋商文件予以修改，否则供应商应按采购人提供的工程量清单中列出的工程项目和工程量填报单价和合价。每一项目只允许有一个报价，任何有选择的报价将不予接受。工程量清单计价格式中列明的所有需要填报的单价和合价，供应商均应填报，未填报的单价和合价，视为此项费用已包含在工程量清单的其他单价和合价中，当竣工结算时，此项不得重新组价予以调整。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(9)供应商的响应报价总价应当与组成工程量清单的分部分项工程费、措施项目费、其他项目费和规费、税金的合计金额相一致，即供应商在响应报价时，不能进行报价总价优惠（或降价、让利），供应商对采购人的任何优惠（或降价、让利）均应反映在相应清单项目的综合单价中。</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(10)其他项目清单中的暂列金额等项目费均为估算、预测算，供应商应按清单给定的内容和费用计列。上述费用虽在报价时计入响应供应商的报价中，但不应视为供应商所有。</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(11)工程量清单项目特征描述中列明材料暂估数量（或含量）的，响应报价时按暂估数量（或含量）进行组价、不得改变，竣工结算时其用量按实调整，材料价格不变；工程量清单中未明确材料数量（或含量）的按施工规范及施工图纸要求由供应商自行测算后在综合单价组价中考虑，一旦成交，其数量（或含量）不再调整（采购人要求的变更除外）。</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(12)供应商在响应报价前应对现场进行认真踏勘，熟悉工程现场和周围环境，了解一切可能影响报价方案、报价等编制响应文件的资料，并承担考察现场的责任和风险以及踏勘现场所发生的自身费用。成交后，供应商不得以不完全了解施工现场及周围环境为由，提出额外款项增加、补偿或延长工期等要求。同时作为一个有经验的承包商，应充分考虑与本项目其他施工单位的协调配合、与施工现场周边居民的关系及外围矛盾的协调，响应报价时应包含相关协调配合、解决与当地居民、地方矛盾所产生的费用，并承担相应的责任。</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
                <w:bCs w:val="0"/>
                <w:color w:val="auto"/>
                <w:sz w:val="22"/>
                <w:szCs w:val="22"/>
                <w:lang w:val="en-US" w:eastAsia="zh-CN"/>
              </w:rPr>
              <w:t xml:space="preserve">特别强调：</w:t>
            </w:r>
            <w:r>
              <w:rPr>
                <w:rFonts w:hint="eastAsia" w:ascii="宋体" w:hAnsi="宋体" w:eastAsia="宋体" w:cs="宋体"/>
                <w:bCs/>
                <w:color w:val="auto"/>
                <w:sz w:val="22"/>
                <w:szCs w:val="22"/>
                <w:lang w:val="en-US" w:eastAsia="zh-CN"/>
              </w:rPr>
              <w:t xml:space="preserve">为进一步提升施工现场管理，要求施工过程中的围墙（围挡）、工地施工过程管理、渣土装载运输等，应认真落实执行相关配套文件精神，有关费用应包含在供应商的项目措施费中。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3</w:t>
            </w:r>
            <w:r>
              <w:rPr>
                <w:rFonts w:hint="eastAsia" w:ascii="宋体" w:hAnsi="宋体" w:eastAsia="宋体" w:cs="宋体"/>
                <w:bCs/>
                <w:color w:val="auto"/>
                <w:sz w:val="22"/>
                <w:szCs w:val="22"/>
                <w:lang w:val="en-US" w:eastAsia="zh-CN"/>
              </w:rPr>
              <w:t xml:space="preserve">)本工程的专业工程暂估价、暂列金额、安全文明施工费、规费、税金为</w:t>
            </w:r>
            <w:r>
              <w:rPr>
                <w:rFonts w:hint="eastAsia" w:ascii="宋体" w:hAnsi="宋体" w:eastAsia="宋体" w:cs="宋体"/>
                <w:b/>
                <w:bCs w:val="0"/>
                <w:color w:val="auto"/>
                <w:sz w:val="22"/>
                <w:szCs w:val="22"/>
                <w:lang w:val="en-US" w:eastAsia="zh-CN"/>
              </w:rPr>
              <w:t xml:space="preserve">不可竞争费</w:t>
            </w:r>
            <w:r>
              <w:rPr>
                <w:rFonts w:hint="eastAsia" w:ascii="宋体" w:hAnsi="宋体" w:eastAsia="宋体" w:cs="宋体"/>
                <w:bCs/>
                <w:color w:val="auto"/>
                <w:sz w:val="22"/>
                <w:szCs w:val="22"/>
                <w:lang w:val="en-US" w:eastAsia="zh-CN"/>
              </w:rPr>
              <w:t xml:space="preserve">，响应报价时不得优惠让利。</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4</w:t>
            </w:r>
            <w:r>
              <w:rPr>
                <w:rFonts w:hint="eastAsia" w:ascii="宋体" w:hAnsi="宋体" w:eastAsia="宋体" w:cs="宋体"/>
                <w:bCs/>
                <w:color w:val="auto"/>
                <w:sz w:val="22"/>
                <w:szCs w:val="22"/>
                <w:lang w:val="en-US" w:eastAsia="zh-CN"/>
              </w:rPr>
              <w:t xml:space="preserve">)如果工程量清单及招标控制价对项目报价另有约定的，按其约定。</w:t>
            </w:r>
            <w:r/>
          </w:p>
          <w:p>
            <w:pPr>
              <w:ind w:left="0" w:right="0"/>
              <w:jc w:val="both"/>
              <w:keepLines w:val="0"/>
              <w:keepNext w:val="0"/>
              <w:spacing w:before="0" w:beforeAutospacing="0" w:after="0" w:afterAutospacing="0" w:line="360" w:lineRule="auto"/>
              <w:widowControl w:val="off"/>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5</w:t>
            </w:r>
            <w:r>
              <w:rPr>
                <w:rFonts w:hint="eastAsia" w:ascii="宋体" w:hAnsi="宋体" w:eastAsia="宋体" w:cs="宋体"/>
                <w:bCs/>
                <w:color w:val="auto"/>
                <w:sz w:val="22"/>
                <w:szCs w:val="22"/>
                <w:lang w:val="en-US" w:eastAsia="zh-CN"/>
              </w:rPr>
              <w:t xml:space="preserve">)代理机构反对盲目压低报价。</w:t>
            </w:r>
            <w:r/>
          </w:p>
        </w:tc>
      </w:tr>
      <w:tr>
        <w:trPr>
          <w:jc w:val="center"/>
          <w:trHeight w:val="501"/>
        </w:trPr>
        <w:tc>
          <w:tcPr>
            <w:tcW w:w="940" w:type="dxa"/>
            <w:vAlign w:val="center"/>
            <w:textDirection w:val="lrTb"/>
            <w:noWrap w:val="false"/>
          </w:tcPr>
          <w:p>
            <w:pPr>
              <w:pStyle w:val="77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16.1</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磋商有效期</w:t>
            </w:r>
            <w:r/>
          </w:p>
        </w:tc>
        <w:tc>
          <w:tcPr>
            <w:tcW w:w="649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
                <w:bCs w:val="0"/>
                <w:color w:val="auto"/>
                <w:sz w:val="22"/>
                <w:szCs w:val="22"/>
                <w:u w:val="single"/>
                <w:lang w:val="en-US" w:eastAsia="zh-CN"/>
              </w:rPr>
              <w:t xml:space="preserve">六十（60）</w:t>
            </w:r>
            <w:r>
              <w:rPr>
                <w:rFonts w:hint="eastAsia" w:ascii="宋体" w:hAnsi="宋体" w:eastAsia="宋体" w:cs="宋体"/>
                <w:bCs/>
                <w:color w:val="auto"/>
                <w:sz w:val="22"/>
                <w:szCs w:val="22"/>
                <w:lang w:val="en-US" w:eastAsia="zh-CN"/>
              </w:rPr>
              <w:t xml:space="preserve">日</w:t>
            </w:r>
            <w:r/>
          </w:p>
        </w:tc>
      </w:tr>
      <w:tr>
        <w:trPr>
          <w:jc w:val="center"/>
          <w:trHeight w:val="1429"/>
        </w:trPr>
        <w:tc>
          <w:tcPr>
            <w:tcW w:w="940" w:type="dxa"/>
            <w:vAlign w:val="center"/>
            <w:textDirection w:val="lrTb"/>
            <w:noWrap w:val="false"/>
          </w:tcPr>
          <w:p>
            <w:pPr>
              <w:pStyle w:val="778"/>
              <w:ind w:left="0" w:right="0"/>
              <w:jc w:val="center"/>
              <w:keepLines w:val="0"/>
              <w:keepNext w:val="0"/>
              <w:spacing w:before="0" w:beforeAutospacing="0" w:after="0" w:afterAutospacing="0" w:line="360" w:lineRule="auto"/>
              <w:rPr>
                <w:rFonts w:hint="default" w:ascii="宋体" w:hAnsi="宋体" w:eastAsia="宋体" w:cs="宋体"/>
                <w:color w:val="auto"/>
                <w:sz w:val="22"/>
                <w:szCs w:val="22"/>
                <w:highlight w:val="none"/>
                <w:lang w:val="en-US" w:eastAsia="zh-CN"/>
              </w:rPr>
              <w:suppressLineNumbers w:val="0"/>
            </w:pPr>
            <w:r>
              <w:rPr>
                <w:rFonts w:hint="eastAsia" w:hAnsi="宋体" w:cs="宋体"/>
                <w:color w:val="auto"/>
                <w:sz w:val="22"/>
                <w:szCs w:val="22"/>
                <w:highlight w:val="none"/>
                <w:lang w:val="en-US" w:eastAsia="zh-CN"/>
              </w:rPr>
              <w:t xml:space="preserve">26.6</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异常低价响应审查</w:t>
            </w:r>
            <w:r/>
          </w:p>
        </w:tc>
        <w:tc>
          <w:tcPr>
            <w:tcW w:w="649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当出现下列情形之一时，磋商小组将启动异常低价响应审查程序：</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（1）响应报价低于全部通过符合性审查供应商报价平均值50%的，即响应报价&lt;全部通过符合性审查供应商响应报价平均值×50%；</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（2）响应报价低于通过符合性审查的次低报价供应商响应报价50%的，即响应报价&lt;通过符合性审查的次低报价供应商响应报价×50%；</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（3）响应报价低于采购项目最高限价45%的，即响应报价&lt;采购项目最高限价×45%；</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（4）磋商小组基于专业判断，认为供应商报价过低，有可能影响产品质量或者不能诚信履约的其他情形。</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（完整审查要求，详见《供应商须知》第26.6款。）</w:t>
            </w:r>
            <w:r/>
          </w:p>
        </w:tc>
      </w:tr>
      <w:tr>
        <w:trPr>
          <w:jc w:val="center"/>
          <w:trHeight w:val="567"/>
        </w:trPr>
        <w:tc>
          <w:tcPr>
            <w:tcW w:w="940" w:type="dxa"/>
            <w:vAlign w:val="center"/>
            <w:vMerge w:val="restart"/>
            <w:textDirection w:val="lrTb"/>
            <w:noWrap w:val="false"/>
          </w:tcPr>
          <w:p>
            <w:pPr>
              <w:pStyle w:val="778"/>
              <w:ind w:left="0" w:right="0"/>
              <w:jc w:val="center"/>
              <w:keepLines w:val="0"/>
              <w:keepNext w:val="0"/>
              <w:spacing w:before="0" w:beforeAutospacing="0" w:after="0" w:afterAutospacing="0" w:line="360" w:lineRule="auto"/>
              <w:rPr>
                <w:rFonts w:hint="default" w:ascii="宋体" w:hAnsi="宋体" w:eastAsia="宋体" w:cs="宋体"/>
                <w:color w:val="auto"/>
                <w:sz w:val="22"/>
                <w:szCs w:val="22"/>
                <w:highlight w:val="none"/>
                <w:lang w:val="en-US"/>
              </w:rPr>
              <w:suppressLineNumbers w:val="0"/>
            </w:pPr>
            <w:r>
              <w:rPr>
                <w:rFonts w:hint="eastAsia" w:ascii="宋体" w:hAnsi="宋体" w:eastAsia="宋体" w:cs="宋体"/>
                <w:color w:val="auto"/>
                <w:sz w:val="22"/>
                <w:szCs w:val="22"/>
                <w:highlight w:val="none"/>
                <w:lang w:val="en-US" w:eastAsia="zh-CN"/>
              </w:rPr>
              <w:t xml:space="preserve">29.4</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询问</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联系方式</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none"/>
                <w:lang w:val="en-US" w:eastAsia="zh-CN"/>
              </w:rPr>
              <w:t xml:space="preserve">见“第一章 磋商邀请”。</w:t>
            </w:r>
            <w:r/>
          </w:p>
        </w:tc>
      </w:tr>
      <w:tr>
        <w:trPr>
          <w:jc w:val="center"/>
          <w:trHeight w:val="567"/>
        </w:trPr>
        <w:tc>
          <w:tcPr>
            <w:tcW w:w="940" w:type="dxa"/>
            <w:vAlign w:val="center"/>
            <w:vMerge w:val="continue"/>
            <w:textDirection w:val="lrTb"/>
            <w:noWrap w:val="false"/>
          </w:tcPr>
          <w:p>
            <w:pPr>
              <w:pStyle w:val="77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质疑</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质疑</w:t>
            </w:r>
            <w:r>
              <w:rPr>
                <w:rFonts w:hint="eastAsia" w:ascii="宋体" w:hAnsi="宋体" w:eastAsia="宋体" w:cs="宋体"/>
                <w:color w:val="auto"/>
                <w:sz w:val="22"/>
                <w:szCs w:val="22"/>
                <w:highlight w:val="none"/>
              </w:rPr>
              <w:t xml:space="preserve">送达形式：纸质书面送达。</w:t>
            </w:r>
            <w:r/>
          </w:p>
        </w:tc>
      </w:tr>
      <w:tr>
        <w:trPr>
          <w:jc w:val="center"/>
          <w:trHeight w:val="567"/>
        </w:trPr>
        <w:tc>
          <w:tcPr>
            <w:tcW w:w="940" w:type="dxa"/>
            <w:vAlign w:val="center"/>
            <w:vMerge w:val="continue"/>
            <w:textDirection w:val="lrTb"/>
            <w:noWrap w:val="false"/>
          </w:tcPr>
          <w:p>
            <w:pPr>
              <w:pStyle w:val="77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联系方式</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接收询问和质疑的联系方式</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none"/>
                <w:lang w:val="en-US" w:eastAsia="zh-CN"/>
              </w:rPr>
              <w:t xml:space="preserve">见“第一章 磋商邀请”。</w:t>
            </w:r>
            <w:r/>
          </w:p>
        </w:tc>
      </w:tr>
      <w:tr>
        <w:trPr>
          <w:jc w:val="center"/>
          <w:trHeight w:val="1623"/>
        </w:trPr>
        <w:tc>
          <w:tcPr>
            <w:tcW w:w="940" w:type="dxa"/>
            <w:vAlign w:val="center"/>
            <w:textDirection w:val="lrTb"/>
            <w:noWrap w:val="false"/>
          </w:tcPr>
          <w:p>
            <w:pPr>
              <w:pStyle w:val="778"/>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30.3</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成交响应文件</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rPr>
              <w:suppressLineNumbers w:val="0"/>
            </w:pPr>
            <w:r>
              <w:rPr>
                <w:rFonts w:hint="eastAsia" w:ascii="宋体" w:hAnsi="宋体" w:eastAsia="宋体" w:cs="宋体"/>
                <w:b w:val="0"/>
                <w:bCs w:val="0"/>
                <w:color w:val="auto"/>
                <w:sz w:val="22"/>
                <w:szCs w:val="22"/>
                <w:lang w:val="en-US" w:eastAsia="zh-CN"/>
              </w:rPr>
              <w:t xml:space="preserve">成交供应商应将成交电子响应文件打印成纸制稿（</w:t>
            </w:r>
            <w:r>
              <w:rPr>
                <w:rFonts w:hint="eastAsia" w:ascii="宋体" w:hAnsi="宋体" w:eastAsia="宋体" w:cs="宋体"/>
                <w:b w:val="0"/>
                <w:bCs w:val="0"/>
                <w:color w:val="0000ff"/>
                <w:sz w:val="22"/>
                <w:szCs w:val="22"/>
                <w:lang w:val="en-US" w:eastAsia="zh-CN"/>
              </w:rPr>
              <w:t xml:space="preserve">编制页码</w:t>
            </w:r>
            <w:r>
              <w:rPr>
                <w:rFonts w:hint="eastAsia" w:ascii="宋体" w:hAnsi="宋体" w:cs="宋体"/>
                <w:b w:val="0"/>
                <w:bCs w:val="0"/>
                <w:color w:val="0000ff"/>
                <w:sz w:val="22"/>
                <w:szCs w:val="22"/>
                <w:lang w:val="en-US" w:eastAsia="zh-CN"/>
              </w:rPr>
              <w:t xml:space="preserve">、</w:t>
            </w:r>
            <w:r>
              <w:rPr>
                <w:rFonts w:hint="eastAsia" w:ascii="宋体" w:hAnsi="宋体" w:eastAsia="宋体" w:cs="宋体"/>
                <w:b w:val="0"/>
                <w:bCs w:val="0"/>
                <w:color w:val="0000ff"/>
                <w:sz w:val="22"/>
                <w:szCs w:val="22"/>
                <w:lang w:val="en-US" w:eastAsia="zh-CN"/>
              </w:rPr>
              <w:t xml:space="preserve">打印胶装</w:t>
            </w:r>
            <w:r>
              <w:rPr>
                <w:rFonts w:hint="eastAsia" w:ascii="宋体" w:hAnsi="宋体" w:cs="宋体"/>
                <w:b w:val="0"/>
                <w:bCs w:val="0"/>
                <w:color w:val="0000ff"/>
                <w:sz w:val="22"/>
                <w:szCs w:val="22"/>
                <w:lang w:val="en-US" w:eastAsia="zh-CN"/>
              </w:rPr>
              <w:t xml:space="preserve">并在封面和骑缝处盖章</w:t>
            </w:r>
            <w:r>
              <w:rPr>
                <w:rFonts w:hint="eastAsia" w:ascii="宋体" w:hAnsi="宋体" w:eastAsia="宋体" w:cs="宋体"/>
                <w:b w:val="0"/>
                <w:bCs w:val="0"/>
                <w:color w:val="auto"/>
                <w:sz w:val="22"/>
                <w:szCs w:val="22"/>
                <w:lang w:val="en-US" w:eastAsia="zh-CN"/>
              </w:rPr>
              <w:t xml:space="preserve">），</w:t>
            </w:r>
            <w:r>
              <w:rPr>
                <w:rFonts w:hint="eastAsia" w:ascii="宋体" w:hAnsi="宋体" w:eastAsia="宋体" w:cs="宋体"/>
                <w:b/>
                <w:bCs/>
                <w:color w:val="auto"/>
                <w:sz w:val="22"/>
                <w:szCs w:val="22"/>
                <w:u w:val="single"/>
                <w:lang w:val="en-US" w:eastAsia="zh-CN"/>
              </w:rPr>
              <w:t xml:space="preserve">一式</w:t>
            </w:r>
            <w:r>
              <w:rPr>
                <w:rFonts w:hint="eastAsia" w:ascii="宋体" w:hAnsi="宋体" w:cs="宋体"/>
                <w:b/>
                <w:bCs/>
                <w:color w:val="auto"/>
                <w:sz w:val="22"/>
                <w:szCs w:val="22"/>
                <w:u w:val="single"/>
                <w:lang w:val="en-US" w:eastAsia="zh-CN"/>
              </w:rPr>
              <w:t xml:space="preserve">三</w:t>
            </w:r>
            <w:r>
              <w:rPr>
                <w:rFonts w:hint="eastAsia" w:ascii="宋体" w:hAnsi="宋体" w:eastAsia="宋体" w:cs="宋体"/>
                <w:b/>
                <w:bCs/>
                <w:color w:val="auto"/>
                <w:sz w:val="22"/>
                <w:szCs w:val="22"/>
                <w:u w:val="single"/>
                <w:lang w:val="en-US" w:eastAsia="zh-CN"/>
              </w:rPr>
              <w:t xml:space="preserve">份</w:t>
            </w:r>
            <w:r>
              <w:rPr>
                <w:rFonts w:hint="eastAsia" w:ascii="宋体" w:hAnsi="宋体" w:eastAsia="宋体" w:cs="宋体"/>
                <w:b/>
                <w:bCs/>
                <w:color w:val="auto"/>
                <w:sz w:val="22"/>
                <w:szCs w:val="22"/>
                <w:u w:val="none"/>
                <w:lang w:val="en-US" w:eastAsia="zh-CN"/>
              </w:rPr>
              <w:t xml:space="preserve">，</w:t>
            </w:r>
            <w:r>
              <w:rPr>
                <w:rFonts w:hint="eastAsia" w:ascii="宋体" w:hAnsi="宋体" w:eastAsia="宋体" w:cs="宋体"/>
                <w:b w:val="0"/>
                <w:bCs w:val="0"/>
                <w:color w:val="auto"/>
                <w:sz w:val="22"/>
                <w:szCs w:val="22"/>
                <w:lang w:val="en-US" w:eastAsia="zh-CN"/>
              </w:rPr>
              <w:t xml:space="preserve">一份递交采购人，两份递交代理机构（邮寄或当面送达)。</w:t>
            </w:r>
            <w:r/>
          </w:p>
        </w:tc>
      </w:tr>
      <w:tr>
        <w:trPr>
          <w:jc w:val="center"/>
          <w:trHeight w:val="992"/>
        </w:trPr>
        <w:tc>
          <w:tcPr>
            <w:tcW w:w="940" w:type="dxa"/>
            <w:vAlign w:val="center"/>
            <w:textDirection w:val="lrTb"/>
            <w:noWrap w:val="false"/>
          </w:tcPr>
          <w:p>
            <w:pPr>
              <w:pStyle w:val="77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31.1</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合同签订</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的时间</w:t>
            </w:r>
            <w:r/>
          </w:p>
        </w:tc>
        <w:tc>
          <w:tcPr>
            <w:tcW w:w="6490" w:type="dxa"/>
            <w:vAlign w:val="center"/>
            <w:textDirection w:val="lrTb"/>
            <w:noWrap w:val="false"/>
          </w:tcPr>
          <w:p>
            <w:pPr>
              <w:ind w:left="0" w:right="0" w:firstLine="0"/>
              <w:jc w:val="left"/>
              <w:keepLines w:val="0"/>
              <w:keepNext w:val="0"/>
              <w:spacing w:before="0" w:beforeAutospacing="0" w:after="0" w:afterAutospacing="0" w:line="360" w:lineRule="auto"/>
              <w:rPr>
                <w:rFonts w:hint="eastAsia" w:ascii="宋体" w:hAnsi="宋体" w:eastAsia="宋体" w:cs="宋体"/>
                <w:b w:val="0"/>
                <w:bCs w:val="0"/>
                <w:color w:val="auto"/>
                <w:sz w:val="22"/>
                <w:szCs w:val="22"/>
                <w:lang w:val="en-US" w:eastAsia="zh-CN"/>
              </w:rPr>
              <w:suppressLineNumbers w:val="0"/>
            </w:pPr>
            <w:r>
              <w:rPr>
                <w:rFonts w:hint="eastAsia" w:ascii="宋体" w:hAnsi="宋体" w:eastAsia="宋体" w:cs="宋体"/>
                <w:b w:val="0"/>
                <w:bCs w:val="0"/>
                <w:color w:val="auto"/>
                <w:sz w:val="22"/>
                <w:szCs w:val="22"/>
                <w:lang w:val="en-US" w:eastAsia="zh-CN"/>
              </w:rPr>
              <w:t xml:space="preserve">成交供应商应当在成交通知书发出之日起</w:t>
            </w:r>
            <w:r>
              <w:rPr>
                <w:rFonts w:hint="eastAsia" w:ascii="宋体" w:hAnsi="宋体" w:eastAsia="宋体" w:cs="宋体"/>
                <w:b/>
                <w:bCs/>
                <w:color w:val="auto"/>
                <w:sz w:val="22"/>
                <w:szCs w:val="22"/>
                <w:u w:val="single"/>
                <w:lang w:val="en-US" w:eastAsia="zh-CN"/>
              </w:rPr>
              <w:t xml:space="preserve">三十日</w:t>
            </w:r>
            <w:r>
              <w:rPr>
                <w:rFonts w:hint="eastAsia" w:ascii="宋体" w:hAnsi="宋体" w:eastAsia="宋体" w:cs="宋体"/>
                <w:b w:val="0"/>
                <w:bCs w:val="0"/>
                <w:color w:val="auto"/>
                <w:sz w:val="22"/>
                <w:szCs w:val="22"/>
                <w:lang w:val="en-US" w:eastAsia="zh-CN"/>
              </w:rPr>
              <w:t xml:space="preserve">内，按照磋商文件确定的事项与各包号采购人分别签订政府采购合同。</w:t>
            </w:r>
            <w:r/>
          </w:p>
        </w:tc>
      </w:tr>
      <w:tr>
        <w:trPr>
          <w:jc w:val="center"/>
          <w:trHeight w:val="667"/>
        </w:trPr>
        <w:tc>
          <w:tcPr>
            <w:tcW w:w="940" w:type="dxa"/>
            <w:vAlign w:val="center"/>
            <w:textDirection w:val="lrTb"/>
            <w:noWrap w:val="false"/>
          </w:tcPr>
          <w:p>
            <w:pPr>
              <w:pStyle w:val="797"/>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lang w:val="en-US" w:eastAsia="zh-CN" w:bidi="ar"/>
              </w:rPr>
              <w:t xml:space="preserve">33.2.8</w:t>
            </w:r>
            <w:r/>
          </w:p>
        </w:tc>
        <w:tc>
          <w:tcPr>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lang w:val="en-US" w:eastAsia="zh-CN" w:bidi="ar"/>
              </w:rPr>
              <w:t xml:space="preserve">标的所属行业</w:t>
            </w:r>
            <w:r/>
          </w:p>
        </w:tc>
        <w:tc>
          <w:tcPr>
            <w:tcW w:w="649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lang w:val="en-US" w:eastAsia="zh-CN" w:bidi="ar"/>
              </w:rPr>
              <w:t xml:space="preserve">本项目采购标的对应的中小企业划分标准所属行业：</w:t>
            </w:r>
            <w:r>
              <w:rPr>
                <w:rFonts w:hint="eastAsia" w:ascii="宋体" w:hAnsi="宋体" w:eastAsia="宋体" w:cs="宋体"/>
                <w:b/>
                <w:bCs w:val="0"/>
                <w:color w:val="auto"/>
                <w:sz w:val="22"/>
                <w:szCs w:val="22"/>
                <w:u w:val="single"/>
                <w:lang w:val="en-US" w:eastAsia="zh-CN" w:bidi="ar"/>
              </w:rPr>
              <w:t xml:space="preserve">建筑业</w:t>
            </w:r>
            <w:r>
              <w:rPr>
                <w:rFonts w:hint="eastAsia" w:ascii="宋体" w:hAnsi="宋体" w:eastAsia="宋体" w:cs="宋体"/>
                <w:bCs/>
                <w:color w:val="auto"/>
                <w:sz w:val="22"/>
                <w:szCs w:val="22"/>
                <w:lang w:val="en-US" w:eastAsia="zh-CN" w:bidi="ar"/>
              </w:rPr>
              <w:t xml:space="preserve">。</w:t>
            </w:r>
            <w:r/>
          </w:p>
        </w:tc>
      </w:tr>
      <w:tr>
        <w:trPr>
          <w:jc w:val="center"/>
          <w:trHeight w:val="1748"/>
        </w:trPr>
        <w:tc>
          <w:tcPr>
            <w:gridSpan w:val="3"/>
            <w:tcW w:w="899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2"/>
                <w:szCs w:val="22"/>
                <w:lang w:val="en-US" w:eastAsia="zh-CN" w:bidi="ar"/>
              </w:rPr>
              <w:suppressLineNumbers w:val="0"/>
            </w:pPr>
            <w:r>
              <w:rPr>
                <w:b/>
                <w:bCs/>
                <w:color w:val="ff0000"/>
                <w:sz w:val="22"/>
                <w:szCs w:val="24"/>
              </w:rPr>
              <w:t xml:space="preserve">重要提示：</w:t>
            </w:r>
            <w:r>
              <w:rPr>
                <w:rFonts w:hint="eastAsia" w:ascii="宋体" w:hAnsi="宋体" w:eastAsia="宋体" w:cs="宋体"/>
                <w:bCs/>
                <w:color w:val="auto"/>
                <w:sz w:val="22"/>
                <w:szCs w:val="22"/>
                <w:lang w:val="en-US" w:eastAsia="zh-CN" w:bidi="ar"/>
              </w:rPr>
              <w:t xml:space="preserve">在项目评审过程中，供应商应确保有专人在电脑前值守、并对于系统发出的操作指令及时作出响应，避免错过重要环节、被作无效响应处理。如因供应商未在系统内及时响应导致响应无效的，后果由供应商自行承担。</w:t>
            </w:r>
            <w:r/>
          </w:p>
        </w:tc>
      </w:tr>
    </w:tbl>
    <w:p>
      <w:pPr>
        <w:ind w:firstLine="0"/>
        <w:jc w:val="center"/>
        <w:keepLines/>
        <w:keepNext/>
        <w:spacing w:line="240" w:lineRule="auto"/>
        <w:rPr>
          <w:rFonts w:hint="default" w:ascii="Times New Roman" w:hAnsi="Times New Roman" w:eastAsia="宋体" w:cs="Times New Roman"/>
          <w:b/>
          <w:bCs/>
          <w:color w:val="auto"/>
          <w:sz w:val="32"/>
          <w:szCs w:val="32"/>
          <w:lang w:val="en-US" w:eastAsia="zh-CN"/>
        </w:rPr>
        <w:outlineLvl w:val="1"/>
      </w:pPr>
      <w:r>
        <w:rPr>
          <w:rFonts w:hint="eastAsia" w:ascii="Times New Roman" w:hAnsi="Times New Roman" w:eastAsia="宋体" w:cs="Times New Roman"/>
          <w:b/>
          <w:bCs/>
          <w:color w:val="auto"/>
          <w:sz w:val="32"/>
          <w:szCs w:val="32"/>
          <w:lang w:val="en-US" w:eastAsia="zh-CN"/>
        </w:rPr>
        <w:br w:type="page" w:clear="all"/>
      </w:r>
      <w:r>
        <w:rPr>
          <w:rFonts w:hint="eastAsia" w:ascii="Times New Roman" w:hAnsi="Times New Roman" w:eastAsia="宋体" w:cs="Times New Roman"/>
          <w:b/>
          <w:bCs/>
          <w:color w:val="auto"/>
          <w:sz w:val="32"/>
          <w:szCs w:val="32"/>
          <w:lang w:val="en-US" w:eastAsia="zh-CN"/>
        </w:rPr>
        <w:t xml:space="preserve">供应商须知</w:t>
      </w:r>
      <w:r/>
    </w:p>
    <w:p>
      <w:pPr>
        <w:ind w:firstLine="498"/>
        <w:keepLines/>
        <w:keepNext/>
        <w:pageBreakBefore w:val="0"/>
        <w:spacing w:before="361" w:after="181" w:line="480" w:lineRule="atLeast"/>
        <w:widowControl w:val="off"/>
        <w:rPr>
          <w:rFonts w:hint="eastAsia" w:ascii="Times New Roman" w:hAnsi="Times New Roman"/>
          <w:b/>
          <w:bCs/>
          <w:color w:val="auto"/>
          <w:sz w:val="32"/>
          <w:szCs w:val="32"/>
        </w:rPr>
        <w:outlineLvl w:val="1"/>
      </w:pPr>
      <w:r>
        <w:rPr>
          <w:rFonts w:hint="eastAsia" w:ascii="Times New Roman" w:hAnsi="Times New Roman"/>
          <w:b/>
          <w:bCs/>
          <w:color w:val="auto"/>
          <w:sz w:val="32"/>
          <w:szCs w:val="32"/>
        </w:rPr>
        <w:t xml:space="preserve">一、总则</w:t>
      </w:r>
      <w:bookmarkEnd w:id="56"/>
      <w:r/>
      <w:bookmarkEnd w:id="57"/>
      <w:r/>
      <w:bookmarkEnd w:id="58"/>
      <w:r/>
      <w:bookmarkEnd w:id="59"/>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0" w:name="_Hlt16619475"/>
      <w:r/>
      <w:bookmarkEnd w:id="60"/>
      <w:r/>
      <w:bookmarkStart w:id="61" w:name="_Toc458694821"/>
      <w:r/>
      <w:bookmarkStart w:id="62" w:name="_Toc16938520"/>
      <w:r/>
      <w:bookmarkStart w:id="63" w:name="_Toc20823276"/>
      <w:r/>
      <w:bookmarkStart w:id="64" w:name="_Toc513029204"/>
      <w:r>
        <w:rPr>
          <w:rFonts w:hint="eastAsia" w:ascii="Arial" w:hAnsi="Arial" w:eastAsia="黑体" w:cs="Arial"/>
          <w:color w:val="auto"/>
          <w:sz w:val="28"/>
          <w:szCs w:val="28"/>
        </w:rPr>
        <w:t xml:space="preserve">1</w:t>
      </w:r>
      <w:bookmarkEnd w:id="61"/>
      <w:r>
        <w:rPr>
          <w:rFonts w:hint="eastAsia" w:ascii="Arial" w:hAnsi="Arial" w:eastAsia="黑体" w:cs="Arial"/>
          <w:color w:val="auto"/>
          <w:sz w:val="28"/>
          <w:szCs w:val="28"/>
        </w:rPr>
        <w:t xml:space="preserve">、采购方式</w:t>
      </w:r>
      <w:bookmarkEnd w:id="62"/>
      <w:r/>
      <w:bookmarkEnd w:id="63"/>
      <w:r/>
      <w:bookmarkEnd w:id="64"/>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1.1本次政府采购活动采取竞争性磋商(以下简称磋商)方式，本磋商文件仅适用于磋商公告中所述项目。</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5" w:name="_Toc513029205"/>
      <w:r/>
      <w:bookmarkStart w:id="66" w:name="_Toc20823277"/>
      <w:r/>
      <w:bookmarkStart w:id="67" w:name="_Toc16938521"/>
      <w:r>
        <w:rPr>
          <w:rFonts w:hint="eastAsia" w:ascii="Arial" w:hAnsi="Arial" w:eastAsia="黑体" w:cs="Arial"/>
          <w:color w:val="auto"/>
          <w:sz w:val="28"/>
          <w:szCs w:val="28"/>
        </w:rPr>
        <w:t xml:space="preserve">2、合格的</w:t>
      </w:r>
      <w:bookmarkEnd w:id="65"/>
      <w:r/>
      <w:bookmarkEnd w:id="66"/>
      <w:r/>
      <w:bookmarkEnd w:id="67"/>
      <w:r>
        <w:rPr>
          <w:rFonts w:hint="eastAsia" w:ascii="Arial" w:hAnsi="Arial" w:eastAsia="黑体" w:cs="Arial"/>
          <w:color w:val="auto"/>
          <w:sz w:val="28"/>
          <w:szCs w:val="28"/>
        </w:rPr>
        <w:t xml:space="preserve">供应商</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2.1满足磋商公告中供应商资格要求的规定。</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2.2满足本磋商文件实质性要求的规定。</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8" w:name="_Toc20823278"/>
      <w:r/>
      <w:bookmarkStart w:id="69" w:name="_Toc16938522"/>
      <w:r/>
      <w:bookmarkStart w:id="70" w:name="_Toc513029206"/>
      <w:r>
        <w:rPr>
          <w:rFonts w:hint="eastAsia" w:ascii="Arial" w:hAnsi="Arial" w:eastAsia="黑体" w:cs="Arial"/>
          <w:color w:val="auto"/>
          <w:sz w:val="28"/>
          <w:szCs w:val="28"/>
        </w:rPr>
        <w:t xml:space="preserve">3、适用法律</w:t>
      </w:r>
      <w:bookmarkEnd w:id="68"/>
      <w:r/>
      <w:bookmarkEnd w:id="69"/>
      <w:r/>
      <w:bookmarkEnd w:id="70"/>
      <w:r/>
      <w:r/>
    </w:p>
    <w:p>
      <w:pPr>
        <w:ind w:left="0" w:firstLine="42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3.1本次磋商及由此产生的合同受中华人民共和国有关的法律法规制约和保护</w:t>
      </w:r>
      <w:r>
        <w:rPr>
          <w:rFonts w:ascii="宋体" w:hAnsi="宋体"/>
          <w:color w:val="auto"/>
          <w:sz w:val="24"/>
          <w:szCs w:val="21"/>
        </w:rPr>
        <w:t xml:space="preserve">。</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71" w:name="_Toc513029207"/>
      <w:r/>
      <w:bookmarkStart w:id="72" w:name="_Toc20823279"/>
      <w:r/>
      <w:bookmarkStart w:id="73" w:name="_Toc16938523"/>
      <w:r/>
      <w:bookmarkStart w:id="74" w:name="_Toc462564067"/>
      <w:r>
        <w:rPr>
          <w:rFonts w:hint="eastAsia" w:ascii="Arial" w:hAnsi="Arial" w:eastAsia="黑体" w:cs="Arial"/>
          <w:color w:val="auto"/>
          <w:sz w:val="28"/>
          <w:szCs w:val="28"/>
        </w:rPr>
        <w:t xml:space="preserve">4、磋商费用</w:t>
      </w:r>
      <w:bookmarkEnd w:id="71"/>
      <w:r/>
      <w:bookmarkEnd w:id="72"/>
      <w:r/>
      <w:bookmarkEnd w:id="73"/>
      <w:r/>
      <w:bookmarkEnd w:id="74"/>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4.1</w:t>
      </w:r>
      <w:r>
        <w:rPr>
          <w:rFonts w:hint="eastAsia" w:ascii="宋体" w:hAnsi="宋体"/>
          <w:color w:val="auto"/>
          <w:sz w:val="24"/>
          <w:szCs w:val="21"/>
        </w:rPr>
        <w:t xml:space="preserve">供应商应自行承担所有与参加本次磋商有关的费用，无论磋商过程中的做法和结果如何，</w:t>
      </w:r>
      <w:r>
        <w:rPr>
          <w:rFonts w:hint="eastAsia" w:ascii="宋体" w:hAnsi="宋体"/>
          <w:color w:val="auto"/>
          <w:sz w:val="24"/>
          <w:szCs w:val="21"/>
          <w:lang w:val="en-US" w:eastAsia="zh-CN"/>
        </w:rPr>
        <w:t xml:space="preserve">常州市教育基本建设与装备管理中心</w:t>
      </w:r>
      <w:r>
        <w:rPr>
          <w:rFonts w:hint="eastAsia" w:ascii="宋体" w:hAnsi="宋体"/>
          <w:color w:val="auto"/>
          <w:sz w:val="24"/>
          <w:szCs w:val="21"/>
        </w:rPr>
        <w:t xml:space="preserve">（以下简称</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代理机构”</w:t>
      </w:r>
      <w:r>
        <w:rPr>
          <w:rFonts w:hint="eastAsia" w:ascii="宋体" w:hAnsi="宋体"/>
          <w:color w:val="auto"/>
          <w:sz w:val="24"/>
          <w:szCs w:val="21"/>
        </w:rPr>
        <w:t xml:space="preserve">）在任何情况下均无义务和责任承担这些费用。</w:t>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4.2本次磋商</w:t>
      </w:r>
      <w:r>
        <w:rPr>
          <w:rFonts w:hint="eastAsia" w:ascii="宋体" w:hAnsi="宋体"/>
          <w:color w:val="auto"/>
          <w:sz w:val="24"/>
          <w:szCs w:val="21"/>
          <w:lang w:val="en-US" w:eastAsia="zh-CN"/>
        </w:rPr>
        <w:t xml:space="preserve">代理机构</w:t>
      </w:r>
      <w:r>
        <w:rPr>
          <w:rFonts w:hint="eastAsia" w:ascii="宋体" w:hAnsi="宋体"/>
          <w:color w:val="auto"/>
          <w:sz w:val="24"/>
          <w:szCs w:val="21"/>
        </w:rPr>
        <w:t xml:space="preserve">和采购人不收取标书工本费与成交服务费。</w:t>
      </w:r>
      <w:r/>
    </w:p>
    <w:p>
      <w:pPr>
        <w:ind w:firstLine="301"/>
        <w:keepLines/>
        <w:keepNext/>
        <w:pageBreakBefore w:val="0"/>
        <w:spacing w:line="480" w:lineRule="atLeast"/>
        <w:widowControl w:val="off"/>
        <w:rPr>
          <w:rFonts w:hint="eastAsia" w:ascii="黑体" w:hAnsi="宋体" w:eastAsia="黑体" w:cs="Arial"/>
          <w:color w:val="auto"/>
          <w:sz w:val="28"/>
          <w:szCs w:val="28"/>
        </w:rPr>
        <w:outlineLvl w:val="2"/>
      </w:pPr>
      <w:r>
        <w:rPr>
          <w:rFonts w:hint="eastAsia" w:ascii="宋体" w:hAnsi="宋体" w:eastAsia="黑体" w:cs="Arial"/>
          <w:b/>
          <w:bCs/>
          <w:color w:val="auto"/>
          <w:sz w:val="30"/>
          <w:szCs w:val="28"/>
        </w:rPr>
        <w:t xml:space="preserve">5、</w:t>
      </w:r>
      <w:r>
        <w:rPr>
          <w:rFonts w:hint="eastAsia" w:ascii="黑体" w:hAnsi="宋体" w:eastAsia="黑体" w:cs="Arial"/>
          <w:color w:val="auto"/>
          <w:sz w:val="28"/>
          <w:szCs w:val="28"/>
        </w:rPr>
        <w:t xml:space="preserve">磋商文件的约束力</w:t>
      </w:r>
      <w:r/>
    </w:p>
    <w:p>
      <w:pPr>
        <w:ind w:firstLine="480"/>
        <w:keepLines w:val="0"/>
        <w:keepNext w:val="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供应商一旦参加本项目采购活动，即被认为接受了本磋商文件的规定和约束。</w:t>
      </w:r>
      <w:r/>
    </w:p>
    <w:p>
      <w:pPr>
        <w:ind w:firstLine="321"/>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75" w:name="_Toc20823281"/>
      <w:r/>
      <w:bookmarkStart w:id="76" w:name="_Toc513029209"/>
      <w:r/>
      <w:bookmarkStart w:id="77" w:name="_Toc120614215"/>
      <w:r/>
      <w:bookmarkStart w:id="78" w:name="_Toc16938525"/>
      <w:r>
        <w:rPr>
          <w:rFonts w:hint="eastAsia" w:ascii="Times New Roman" w:hAnsi="Times New Roman"/>
          <w:b/>
          <w:bCs/>
          <w:color w:val="auto"/>
          <w:sz w:val="32"/>
          <w:szCs w:val="32"/>
        </w:rPr>
        <w:t xml:space="preserve">二、</w:t>
      </w:r>
      <w:bookmarkEnd w:id="75"/>
      <w:r/>
      <w:bookmarkEnd w:id="76"/>
      <w:r/>
      <w:bookmarkEnd w:id="77"/>
      <w:r/>
      <w:bookmarkEnd w:id="78"/>
      <w:r>
        <w:rPr>
          <w:rFonts w:hint="eastAsia" w:ascii="Times New Roman" w:hAnsi="Times New Roman"/>
          <w:b/>
          <w:bCs/>
          <w:color w:val="auto"/>
          <w:sz w:val="32"/>
          <w:szCs w:val="32"/>
        </w:rPr>
        <w:t xml:space="preserve">磋商文件</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79" w:name="_Toc20823282"/>
      <w:r/>
      <w:bookmarkStart w:id="80" w:name="_Toc513029210"/>
      <w:r/>
      <w:bookmarkStart w:id="81" w:name="_Toc16938526"/>
      <w:r>
        <w:rPr>
          <w:rFonts w:hint="eastAsia" w:ascii="Arial" w:hAnsi="Arial" w:eastAsia="黑体" w:cs="Arial"/>
          <w:color w:val="auto"/>
          <w:sz w:val="28"/>
          <w:szCs w:val="28"/>
        </w:rPr>
        <w:t xml:space="preserve">6、磋商文件构成</w:t>
      </w:r>
      <w:bookmarkEnd w:id="79"/>
      <w:r/>
      <w:bookmarkEnd w:id="80"/>
      <w:r/>
      <w:bookmarkEnd w:id="81"/>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6.1</w:t>
      </w:r>
      <w:r>
        <w:rPr>
          <w:rFonts w:hint="eastAsia" w:ascii="宋体" w:hAnsi="宋体"/>
          <w:color w:val="auto"/>
          <w:sz w:val="24"/>
          <w:szCs w:val="21"/>
        </w:rPr>
        <w:t xml:space="preserve">磋商文件由以下部分组成：</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（1）磋商</w:t>
      </w:r>
      <w:r>
        <w:rPr>
          <w:rFonts w:ascii="宋体" w:hAnsi="宋体"/>
          <w:color w:val="auto"/>
          <w:sz w:val="24"/>
          <w:szCs w:val="24"/>
        </w:rPr>
        <w:t xml:space="preserve">邀请</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（2）供应商须知</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（3）合同文本</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（4）采购需求</w:t>
      </w:r>
      <w:r/>
    </w:p>
    <w:p>
      <w:pPr>
        <w:ind w:left="0" w:firstLine="638"/>
        <w:pageBreakBefore w:val="0"/>
        <w:spacing w:line="480" w:lineRule="atLeas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（5）评审方法与评审标准</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（6）响应文件格式</w:t>
      </w:r>
      <w:r/>
    </w:p>
    <w:p>
      <w:pPr>
        <w:ind w:left="0" w:firstLine="638"/>
        <w:pageBreakBefore w:val="0"/>
        <w:spacing w:line="480" w:lineRule="atLeast"/>
        <w:widowControl w:val="off"/>
        <w:rPr>
          <w:rFonts w:hint="eastAsia" w:ascii="宋体" w:hAnsi="宋体"/>
          <w:color w:val="auto"/>
          <w:sz w:val="24"/>
          <w:szCs w:val="24"/>
          <w:lang w:eastAsia="zh-CN"/>
        </w:rPr>
      </w:pP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7</w:t>
      </w:r>
      <w:r>
        <w:rPr>
          <w:rFonts w:hint="eastAsia" w:ascii="宋体" w:hAnsi="宋体"/>
          <w:color w:val="auto"/>
          <w:sz w:val="24"/>
          <w:szCs w:val="24"/>
          <w:lang w:eastAsia="zh-CN"/>
        </w:rPr>
        <w:t xml:space="preserve">）随本采购文件一并发布的项目工</w:t>
      </w:r>
      <w:r>
        <w:rPr>
          <w:rFonts w:hint="eastAsia" w:ascii="宋体" w:hAnsi="宋体"/>
          <w:color w:val="auto"/>
          <w:sz w:val="24"/>
          <w:szCs w:val="24"/>
          <w:highlight w:val="none"/>
          <w:lang w:eastAsia="zh-CN"/>
        </w:rPr>
        <w:t xml:space="preserve">程量清单、施工图纸（如有）等</w:t>
      </w:r>
      <w:r>
        <w:rPr>
          <w:rFonts w:hint="eastAsia" w:ascii="宋体" w:hAnsi="宋体"/>
          <w:color w:val="auto"/>
          <w:sz w:val="24"/>
          <w:szCs w:val="24"/>
          <w:highlight w:val="none"/>
          <w:lang w:val="en-US" w:eastAsia="zh-CN"/>
        </w:rPr>
        <w:t xml:space="preserve">技术</w:t>
      </w:r>
      <w:r>
        <w:rPr>
          <w:rFonts w:hint="eastAsia" w:ascii="宋体" w:hAnsi="宋体"/>
          <w:color w:val="auto"/>
          <w:sz w:val="24"/>
          <w:szCs w:val="24"/>
          <w:lang w:eastAsia="zh-CN"/>
        </w:rPr>
        <w:t xml:space="preserve">文件，其下载链接见《采购需求》。</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请仔细检查磋商文件是否齐全，如有缺漏请立即与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联系解决。</w:t>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6.2</w:t>
      </w:r>
      <w:r>
        <w:rPr>
          <w:rFonts w:hint="eastAsia" w:ascii="宋体" w:hAnsi="宋体"/>
          <w:color w:val="auto"/>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bookmarkStart w:id="82" w:name="_Toc462564070"/>
      <w:r/>
      <w:bookmarkStart w:id="83" w:name="_Toc16938527"/>
      <w:r/>
      <w:bookmarkStart w:id="84" w:name="_Toc20823283"/>
      <w:r/>
      <w:bookmarkStart w:id="85" w:name="_Toc513029211"/>
      <w:r>
        <w:rPr>
          <w:rFonts w:hint="eastAsia" w:ascii="Arial" w:hAnsi="Arial" w:eastAsia="黑体" w:cs="Arial"/>
          <w:color w:val="auto"/>
          <w:sz w:val="28"/>
          <w:szCs w:val="28"/>
        </w:rPr>
        <w:t xml:space="preserve">7、磋商文件的澄清</w:t>
      </w:r>
      <w:bookmarkEnd w:id="82"/>
      <w:r/>
      <w:bookmarkEnd w:id="83"/>
      <w:r/>
      <w:bookmarkEnd w:id="84"/>
      <w:r/>
      <w:bookmarkEnd w:id="85"/>
      <w:r/>
      <w:r/>
    </w:p>
    <w:p>
      <w:pPr>
        <w:ind w:firstLine="48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1"/>
        </w:rPr>
        <w:t xml:space="preserve">7.1</w:t>
      </w:r>
      <w:r>
        <w:rPr>
          <w:rFonts w:hint="eastAsia" w:ascii="宋体" w:hAnsi="宋体"/>
          <w:color w:val="auto"/>
          <w:sz w:val="24"/>
          <w:szCs w:val="21"/>
        </w:rPr>
        <w:t xml:space="preserve">任何要求对磋商文件进行澄清的供应商，应在磋商截止期5日</w:t>
      </w:r>
      <w:r>
        <w:rPr>
          <w:rFonts w:hint="eastAsia" w:ascii="仿宋_GB2312" w:hAnsi="仿宋_GB2312"/>
          <w:color w:val="auto"/>
          <w:sz w:val="24"/>
          <w:szCs w:val="24"/>
        </w:rPr>
        <w:t xml:space="preserve">前</w:t>
      </w:r>
      <w:r>
        <w:rPr>
          <w:rFonts w:hint="eastAsia" w:ascii="宋体" w:hAnsi="宋体"/>
          <w:color w:val="auto"/>
          <w:sz w:val="24"/>
          <w:szCs w:val="21"/>
        </w:rPr>
        <w:t xml:space="preserve">按磋商公告中的通讯地址，以书面形式通知</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w:t>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bookmarkStart w:id="86" w:name="_Toc462564071"/>
      <w:r/>
      <w:bookmarkStart w:id="87" w:name="_Toc20823284"/>
      <w:r/>
      <w:bookmarkStart w:id="88" w:name="_Toc513029212"/>
      <w:r/>
      <w:bookmarkStart w:id="89" w:name="_Toc16938528"/>
      <w:r>
        <w:rPr>
          <w:rFonts w:hint="eastAsia" w:ascii="Arial" w:hAnsi="Arial" w:eastAsia="黑体" w:cs="Arial"/>
          <w:color w:val="auto"/>
          <w:sz w:val="28"/>
          <w:szCs w:val="28"/>
        </w:rPr>
        <w:t xml:space="preserve">8、磋商文件的澄清和修改</w:t>
      </w:r>
      <w:bookmarkEnd w:id="86"/>
      <w:r/>
      <w:bookmarkEnd w:id="87"/>
      <w:r/>
      <w:bookmarkEnd w:id="88"/>
      <w:r/>
      <w:bookmarkEnd w:id="89"/>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8.1</w:t>
      </w:r>
      <w:r>
        <w:rPr>
          <w:rFonts w:hint="eastAsia" w:ascii="宋体" w:hAnsi="宋体"/>
          <w:color w:val="auto"/>
          <w:sz w:val="24"/>
          <w:szCs w:val="21"/>
        </w:rPr>
        <w:t xml:space="preserve">在响应文件提交截止时间</w:t>
      </w:r>
      <w:r>
        <w:rPr>
          <w:rFonts w:hint="eastAsia" w:ascii="仿宋_GB2312" w:hAnsi="仿宋_GB2312"/>
          <w:color w:val="auto"/>
          <w:sz w:val="24"/>
          <w:szCs w:val="21"/>
        </w:rPr>
        <w:t xml:space="preserve">前</w:t>
      </w:r>
      <w:r>
        <w:rPr>
          <w:rFonts w:hint="eastAsia" w:ascii="宋体" w:hAnsi="宋体"/>
          <w:color w:val="auto"/>
          <w:sz w:val="24"/>
          <w:szCs w:val="21"/>
        </w:rPr>
        <w:t xml:space="preserve">，</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可以对磋商文件进行澄清和修改,</w:t>
      </w:r>
      <w:r>
        <w:rPr>
          <w:rFonts w:hint="eastAsia" w:ascii="Times New Roman" w:hAnsi="Times New Roman"/>
          <w:color w:val="auto"/>
          <w:szCs w:val="21"/>
        </w:rPr>
        <w:t xml:space="preserve"> </w:t>
      </w:r>
      <w:r>
        <w:rPr>
          <w:rFonts w:hint="eastAsia" w:ascii="宋体" w:hAnsi="宋体"/>
          <w:color w:val="auto"/>
          <w:sz w:val="24"/>
          <w:szCs w:val="21"/>
        </w:rPr>
        <w:t xml:space="preserve">澄清或者修改的内容作为磋商文件的组成部分。澄清或者修改的内容可能影响响应文件编制的，</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将在提交首次响应文件截止时间至少5日前，在“江苏政府采购网</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常州市政府采购网</w:t>
      </w:r>
      <w:r>
        <w:rPr>
          <w:rFonts w:hint="eastAsia" w:ascii="宋体" w:hAnsi="宋体"/>
          <w:color w:val="auto"/>
          <w:sz w:val="24"/>
          <w:szCs w:val="21"/>
        </w:rPr>
        <w:t xml:space="preserve">”上</w:t>
      </w:r>
      <w:r>
        <w:rPr>
          <w:rFonts w:hint="eastAsia" w:ascii="宋体" w:hAnsi="宋体"/>
          <w:color w:val="auto"/>
          <w:sz w:val="24"/>
          <w:szCs w:val="21"/>
          <w:lang w:val="en-US" w:eastAsia="zh-CN"/>
        </w:rPr>
        <w:t xml:space="preserve">以</w:t>
      </w:r>
      <w:r>
        <w:rPr>
          <w:rFonts w:hint="eastAsia" w:ascii="宋体" w:hAnsi="宋体"/>
          <w:color w:val="auto"/>
          <w:sz w:val="24"/>
          <w:szCs w:val="21"/>
        </w:rPr>
        <w:t xml:space="preserve">发布书面更正公告形式通知所有获取磋商文件的供应商,更正公告内容将作为磋商文件的组成部分，并对供应商具有约束力。不足5日的，</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将顺延提交首次响应文件截止时间。</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8.2</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可以视采购项目的具体情况，组织供应商进行现场考察或召开磋商前答疑会，但不单独或分别组织只有一个供应商参加的现场考察和答疑会</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详</w:t>
      </w:r>
      <w:r>
        <w:rPr>
          <w:rFonts w:hint="eastAsia" w:ascii="宋体" w:hAnsi="宋体"/>
          <w:color w:val="auto"/>
          <w:sz w:val="24"/>
          <w:szCs w:val="21"/>
          <w:lang w:eastAsia="zh-CN"/>
        </w:rPr>
        <w:t xml:space="preserve">见《供应商须知资料表》</w:t>
      </w:r>
      <w:r>
        <w:rPr>
          <w:rFonts w:hint="eastAsia" w:ascii="宋体" w:hAnsi="宋体"/>
          <w:color w:val="auto"/>
          <w:sz w:val="24"/>
          <w:szCs w:val="21"/>
        </w:rPr>
        <w:t xml:space="preserve">。</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90" w:name="_Toc120614216"/>
      <w:r/>
      <w:bookmarkStart w:id="91" w:name="_Toc513029213"/>
      <w:r/>
      <w:bookmarkStart w:id="92" w:name="_Toc20823285"/>
      <w:r/>
      <w:bookmarkStart w:id="93" w:name="_Toc462564072"/>
      <w:r/>
      <w:bookmarkStart w:id="94" w:name="_Toc16938529"/>
      <w:r>
        <w:rPr>
          <w:rFonts w:hint="eastAsia" w:ascii="Times New Roman" w:hAnsi="Times New Roman"/>
          <w:b/>
          <w:bCs/>
          <w:color w:val="auto"/>
          <w:sz w:val="32"/>
          <w:szCs w:val="32"/>
        </w:rPr>
        <w:t xml:space="preserve">三、响应文件的编制</w:t>
      </w:r>
      <w:bookmarkEnd w:id="90"/>
      <w:r/>
      <w:bookmarkEnd w:id="91"/>
      <w:r/>
      <w:bookmarkEnd w:id="92"/>
      <w:r/>
      <w:bookmarkEnd w:id="93"/>
      <w:r/>
      <w:bookmarkEnd w:id="94"/>
      <w:r/>
      <w:r/>
    </w:p>
    <w:p>
      <w:pPr>
        <w:ind w:firstLine="560"/>
        <w:keepLines/>
        <w:keepNext/>
        <w:pageBreakBefore w:val="0"/>
        <w:spacing w:line="480" w:lineRule="atLeast"/>
        <w:widowControl w:val="off"/>
        <w:rPr>
          <w:rFonts w:hint="eastAsia" w:ascii="Arial" w:hAnsi="Arial" w:eastAsia="黑体" w:cs="Arial"/>
          <w:b/>
          <w:color w:val="auto"/>
          <w:sz w:val="28"/>
          <w:szCs w:val="28"/>
        </w:rPr>
        <w:outlineLvl w:val="2"/>
      </w:pPr>
      <w:r/>
      <w:bookmarkStart w:id="95" w:name="_Toc513029214"/>
      <w:r/>
      <w:bookmarkStart w:id="96" w:name="_Toc462564073"/>
      <w:r/>
      <w:bookmarkStart w:id="97" w:name="_Toc20823286"/>
      <w:r/>
      <w:bookmarkStart w:id="98" w:name="_Toc16938530"/>
      <w:r>
        <w:rPr>
          <w:rFonts w:hint="eastAsia" w:ascii="Arial" w:hAnsi="Arial" w:eastAsia="黑体" w:cs="Arial"/>
          <w:color w:val="auto"/>
          <w:sz w:val="28"/>
          <w:szCs w:val="28"/>
        </w:rPr>
        <w:t xml:space="preserve">9、响应文件的语言及度量衡单位</w:t>
      </w:r>
      <w:bookmarkEnd w:id="95"/>
      <w:r/>
      <w:bookmarkEnd w:id="96"/>
      <w:r/>
      <w:bookmarkEnd w:id="97"/>
      <w:r/>
      <w:bookmarkEnd w:id="98"/>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9.1</w:t>
      </w:r>
      <w:r>
        <w:rPr>
          <w:rFonts w:hint="eastAsia" w:ascii="宋体" w:hAnsi="宋体"/>
          <w:color w:val="auto"/>
          <w:sz w:val="24"/>
          <w:szCs w:val="21"/>
        </w:rPr>
        <w:t xml:space="preserve">供应商提交的响应文件以及供应商与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就有关磋商的所有来往通知、函件和文件均应使用</w:t>
      </w:r>
      <w:r>
        <w:rPr>
          <w:rFonts w:hint="eastAsia" w:ascii="宋体" w:hAnsi="宋体"/>
          <w:b/>
          <w:bCs/>
          <w:color w:val="auto"/>
          <w:sz w:val="24"/>
          <w:szCs w:val="21"/>
        </w:rPr>
        <w:t xml:space="preserve">简体中文</w:t>
      </w:r>
      <w:r>
        <w:rPr>
          <w:rFonts w:hint="eastAsia" w:ascii="宋体" w:hAnsi="宋体"/>
          <w:color w:val="auto"/>
          <w:sz w:val="24"/>
          <w:szCs w:val="21"/>
        </w:rPr>
        <w:t xml:space="preserve">。</w:t>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9.2</w:t>
      </w:r>
      <w:r>
        <w:rPr>
          <w:rFonts w:hint="eastAsia" w:ascii="宋体" w:hAnsi="宋体"/>
          <w:color w:val="auto"/>
          <w:sz w:val="24"/>
          <w:szCs w:val="21"/>
        </w:rPr>
        <w:t xml:space="preserve">除技术性能另有规定外，响应文件所使用的度量衡单位，均须采用国家法定计量单位。</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99" w:name="_Toc20823287"/>
      <w:r/>
      <w:bookmarkStart w:id="100" w:name="_Toc513029215"/>
      <w:r/>
      <w:bookmarkStart w:id="101" w:name="_Toc462564074"/>
      <w:r/>
      <w:bookmarkStart w:id="102" w:name="_Toc16938531"/>
      <w:r>
        <w:rPr>
          <w:rFonts w:hint="eastAsia" w:ascii="Arial" w:hAnsi="Arial" w:eastAsia="黑体" w:cs="Arial"/>
          <w:color w:val="auto"/>
          <w:sz w:val="28"/>
          <w:szCs w:val="28"/>
        </w:rPr>
        <w:t xml:space="preserve">10、响应文件构成</w:t>
      </w:r>
      <w:bookmarkEnd w:id="99"/>
      <w:r/>
      <w:bookmarkEnd w:id="100"/>
      <w:r/>
      <w:bookmarkEnd w:id="101"/>
      <w:r/>
      <w:bookmarkEnd w:id="102"/>
      <w:r/>
      <w:r/>
    </w:p>
    <w:p>
      <w:pPr>
        <w:ind w:firstLine="480"/>
        <w:pageBreakBefore w:val="0"/>
        <w:spacing w:line="480" w:lineRule="atLeast"/>
        <w:widowControl w:val="off"/>
        <w:rPr>
          <w:rFonts w:hint="eastAsia" w:ascii="宋体" w:hAnsi="宋体" w:eastAsia="宋体" w:cs="Times New Roman"/>
          <w:b w:val="0"/>
          <w:bCs/>
          <w:i/>
          <w:color w:val="auto"/>
          <w:sz w:val="24"/>
          <w:szCs w:val="21"/>
          <w:highlight w:val="none"/>
          <w:u w:val="single"/>
        </w:rPr>
      </w:pPr>
      <w:r>
        <w:rPr>
          <w:rFonts w:hint="eastAsia" w:ascii="宋体" w:hAnsi="宋体" w:eastAsia="宋体" w:cs="Times New Roman"/>
          <w:bCs/>
          <w:color w:val="auto"/>
          <w:sz w:val="24"/>
          <w:szCs w:val="21"/>
          <w:highlight w:val="none"/>
        </w:rPr>
        <w:t xml:space="preserve">10.1</w:t>
      </w:r>
      <w:r>
        <w:rPr>
          <w:rFonts w:hint="eastAsia" w:ascii="宋体" w:hAnsi="宋体" w:eastAsia="宋体" w:cs="Times New Roman"/>
          <w:b w:val="0"/>
          <w:bCs/>
          <w:i w:val="0"/>
          <w:iCs/>
          <w:color w:val="auto"/>
          <w:sz w:val="24"/>
          <w:szCs w:val="21"/>
          <w:highlight w:val="none"/>
          <w:u w:val="none"/>
        </w:rPr>
        <w:t xml:space="preserve">供应商应当对所投采购包对应《采购需求》所列的全部内容进行响应，不得将一个采购包中的内容拆开响应，否则其对该采购包的响应将被认定为</w:t>
      </w:r>
      <w:r>
        <w:rPr>
          <w:rFonts w:hint="eastAsia" w:ascii="宋体" w:hAnsi="宋体" w:eastAsia="宋体" w:cs="Times New Roman"/>
          <w:b/>
          <w:bCs/>
          <w:i w:val="0"/>
          <w:iCs/>
          <w:color w:val="auto"/>
          <w:sz w:val="24"/>
          <w:szCs w:val="21"/>
          <w:highlight w:val="none"/>
          <w:u w:val="none"/>
        </w:rPr>
        <w:t xml:space="preserve">无效响应</w:t>
      </w:r>
      <w:r>
        <w:rPr>
          <w:rFonts w:hint="eastAsia" w:ascii="宋体" w:hAnsi="宋体" w:eastAsia="宋体" w:cs="Times New Roman"/>
          <w:b w:val="0"/>
          <w:bCs/>
          <w:i w:val="0"/>
          <w:iCs/>
          <w:color w:val="auto"/>
          <w:sz w:val="24"/>
          <w:szCs w:val="21"/>
          <w:highlight w:val="none"/>
          <w:u w:val="none"/>
        </w:rPr>
        <w:t xml:space="preserve">。</w:t>
      </w:r>
      <w:r/>
    </w:p>
    <w:p>
      <w:pPr>
        <w:ind w:firstLine="480"/>
        <w:pageBreakBefore w:val="0"/>
        <w:spacing w:line="480" w:lineRule="atLeast"/>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10.2</w:t>
      </w:r>
      <w:r>
        <w:rPr>
          <w:rFonts w:hint="eastAsia" w:ascii="宋体" w:hAnsi="宋体"/>
          <w:color w:val="auto"/>
          <w:sz w:val="24"/>
          <w:szCs w:val="21"/>
          <w:highlight w:val="none"/>
        </w:rPr>
        <w:t xml:space="preserve">供应商编写的响应文件应包括资格证明文件、</w:t>
      </w:r>
      <w:r>
        <w:rPr>
          <w:rFonts w:hint="eastAsia" w:ascii="宋体" w:hAnsi="宋体"/>
          <w:color w:val="auto"/>
          <w:sz w:val="24"/>
          <w:szCs w:val="24"/>
          <w:highlight w:val="none"/>
          <w:lang w:val="en-US" w:eastAsia="zh-CN"/>
        </w:rPr>
        <w:t xml:space="preserve">符合性证明文件</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综合评审文件</w:t>
      </w:r>
      <w:r>
        <w:rPr>
          <w:rFonts w:hint="eastAsia" w:ascii="宋体" w:hAnsi="宋体"/>
          <w:color w:val="auto"/>
          <w:sz w:val="24"/>
          <w:szCs w:val="21"/>
          <w:highlight w:val="none"/>
        </w:rPr>
        <w:t xml:space="preserve">等部分。</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10.</w:t>
      </w:r>
      <w:r>
        <w:rPr>
          <w:rFonts w:hint="eastAsia" w:ascii="宋体" w:hAnsi="宋体"/>
          <w:color w:val="auto"/>
          <w:sz w:val="24"/>
          <w:szCs w:val="21"/>
          <w:lang w:val="en-US" w:eastAsia="zh-CN"/>
        </w:rPr>
        <w:t xml:space="preserve">3</w:t>
      </w:r>
      <w:r>
        <w:rPr>
          <w:rFonts w:hint="eastAsia" w:ascii="宋体" w:hAnsi="宋体"/>
          <w:color w:val="auto"/>
          <w:sz w:val="24"/>
          <w:szCs w:val="21"/>
        </w:rPr>
        <w:t xml:space="preserve">如标书制作工具中格式和内容与“江苏政府采购网、常州市政府采购网”发布的磋商文件不一致，请以“江苏政府采购网、常州市政府采购网”发布的磋商文件为准。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03" w:name="_Hlt26668975"/>
      <w:r/>
      <w:bookmarkEnd w:id="103"/>
      <w:r/>
      <w:bookmarkStart w:id="104" w:name="_Hlt26670360"/>
      <w:r/>
      <w:bookmarkEnd w:id="104"/>
      <w:r/>
      <w:bookmarkStart w:id="105" w:name="_Hlt26954838"/>
      <w:r/>
      <w:bookmarkEnd w:id="105"/>
      <w:r/>
      <w:bookmarkStart w:id="106" w:name="_Toc513029219"/>
      <w:r/>
      <w:bookmarkStart w:id="107" w:name="_Toc14577357"/>
      <w:r/>
      <w:bookmarkStart w:id="108" w:name="_Toc14577354"/>
      <w:r/>
      <w:bookmarkStart w:id="109" w:name="_Toc513029216"/>
      <w:r/>
      <w:bookmarkStart w:id="110" w:name="_Toc49090507"/>
      <w:r/>
      <w:bookmarkStart w:id="111" w:name="_Toc49090509"/>
      <w:r/>
      <w:bookmarkStart w:id="112" w:name="_Toc14577355"/>
      <w:r/>
      <w:bookmarkStart w:id="113" w:name="_Toc49090508"/>
      <w:r>
        <w:rPr>
          <w:rFonts w:hint="eastAsia" w:ascii="Arial" w:hAnsi="Arial" w:eastAsia="黑体" w:cs="Arial"/>
          <w:color w:val="auto"/>
          <w:sz w:val="28"/>
          <w:szCs w:val="28"/>
        </w:rPr>
        <w:t xml:space="preserve">11、证明磋商响应标的符合磋商文件规定的文件</w:t>
      </w:r>
      <w:bookmarkEnd w:id="106"/>
      <w:r/>
      <w:bookmarkEnd w:id="107"/>
      <w:r/>
      <w:bookmarkEnd w:id="108"/>
      <w:r/>
      <w:bookmarkEnd w:id="109"/>
      <w:r/>
      <w:bookmarkEnd w:id="110"/>
      <w:r/>
      <w:bookmarkEnd w:id="111"/>
      <w:r/>
      <w:r/>
    </w:p>
    <w:p>
      <w:pPr>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    11.1供应商应按照磋商文件要求提交证明文件，证明其及磋商响应标的符合磋商文件规定。</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11.2磋商文件对证明文件无明确形式要求的，证明文件可以以文字资料、图纸和数据等形式提交。</w:t>
      </w:r>
      <w:bookmarkEnd w:id="112"/>
      <w:r/>
      <w:bookmarkEnd w:id="113"/>
      <w:r/>
      <w:r/>
    </w:p>
    <w:p>
      <w:pPr>
        <w:ind w:firstLine="420"/>
        <w:keepLines/>
        <w:keepNext/>
        <w:pageBreakBefore w:val="0"/>
        <w:spacing w:line="480" w:lineRule="atLeast"/>
        <w:widowControl w:val="off"/>
        <w:rPr>
          <w:rFonts w:hint="default" w:ascii="Arial" w:hAnsi="Arial" w:eastAsia="黑体" w:cs="Arial"/>
          <w:color w:val="auto"/>
          <w:sz w:val="28"/>
          <w:szCs w:val="28"/>
          <w:lang w:val="en-US" w:eastAsia="zh-CN"/>
        </w:rPr>
        <w:outlineLvl w:val="2"/>
      </w:pPr>
      <w:r>
        <w:rPr>
          <w:rFonts w:hint="eastAsia" w:ascii="Arial" w:hAnsi="Arial" w:eastAsia="黑体" w:cs="Arial"/>
          <w:color w:val="auto"/>
          <w:sz w:val="28"/>
          <w:szCs w:val="28"/>
        </w:rPr>
        <w:t xml:space="preserve">12、</w:t>
      </w:r>
      <w:r>
        <w:rPr>
          <w:rFonts w:hint="eastAsia" w:ascii="Arial" w:hAnsi="Arial" w:eastAsia="黑体" w:cs="Arial"/>
          <w:color w:val="auto"/>
          <w:sz w:val="28"/>
          <w:szCs w:val="28"/>
          <w:lang w:val="en-US" w:eastAsia="zh-CN"/>
        </w:rPr>
        <w:t xml:space="preserve">响应报价表</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12.1</w:t>
      </w:r>
      <w:r>
        <w:rPr>
          <w:rFonts w:hint="eastAsia" w:ascii="宋体" w:hAnsi="宋体"/>
          <w:color w:val="auto"/>
          <w:sz w:val="24"/>
          <w:szCs w:val="21"/>
        </w:rPr>
        <w:t xml:space="preserve">供应商应按照磋商文件规定格式填报</w:t>
      </w:r>
      <w:r>
        <w:rPr>
          <w:rFonts w:hint="eastAsia" w:ascii="宋体" w:hAnsi="宋体"/>
          <w:color w:val="auto"/>
          <w:sz w:val="24"/>
          <w:szCs w:val="21"/>
          <w:lang w:val="en-US" w:eastAsia="zh-CN"/>
        </w:rPr>
        <w:t xml:space="preserve">响应报价表</w:t>
      </w:r>
      <w:r>
        <w:rPr>
          <w:rFonts w:hint="eastAsia" w:ascii="宋体" w:hAnsi="宋体"/>
          <w:color w:val="auto"/>
          <w:sz w:val="24"/>
          <w:szCs w:val="21"/>
        </w:rPr>
        <w:t xml:space="preserve">。</w:t>
      </w:r>
      <w:r/>
    </w:p>
    <w:p>
      <w:pPr>
        <w:ind w:firstLine="480"/>
        <w:pageBreakBefore w:val="0"/>
        <w:spacing w:line="480" w:lineRule="atLeast"/>
        <w:widowControl w:val="off"/>
        <w:rPr>
          <w:rFonts w:hint="eastAsia" w:ascii="Times New Roman" w:hAnsi="Times New Roman" w:eastAsia="宋体" w:cs="Times New Roman"/>
          <w:color w:val="auto"/>
          <w:sz w:val="24"/>
          <w:highlight w:val="none"/>
          <w:lang w:val="en-US" w:eastAsia="zh-CN"/>
        </w:rPr>
      </w:pPr>
      <w:r>
        <w:rPr>
          <w:rFonts w:hint="eastAsia" w:ascii="宋体" w:hAnsi="宋体"/>
          <w:color w:val="auto"/>
          <w:sz w:val="24"/>
          <w:szCs w:val="21"/>
        </w:rPr>
        <w:t xml:space="preserve">12.2</w:t>
      </w:r>
      <w:r>
        <w:rPr>
          <w:rFonts w:hint="eastAsia" w:ascii="宋体" w:hAnsi="宋体"/>
          <w:bCs/>
          <w:color w:val="auto"/>
          <w:sz w:val="24"/>
          <w:szCs w:val="21"/>
        </w:rPr>
        <w:t xml:space="preserve">磋商货币。响应文件中的单价和总价无特殊规定的采用人民币报价，以元为单位标注。</w:t>
      </w:r>
      <w:r>
        <w:rPr>
          <w:rFonts w:hint="eastAsia" w:ascii="宋体" w:hAnsi="宋体"/>
          <w:color w:val="auto"/>
          <w:sz w:val="24"/>
          <w:szCs w:val="21"/>
        </w:rPr>
        <w:t xml:space="preserve">磋商文件中另有规定的按规定执行</w:t>
      </w:r>
      <w:r>
        <w:rPr>
          <w:rFonts w:hint="eastAsia" w:ascii="Times New Roman" w:hAnsi="Times New Roman" w:eastAsia="宋体" w:cs="Times New Roman"/>
          <w:color w:val="auto"/>
          <w:sz w:val="24"/>
          <w:highlight w:val="none"/>
          <w:lang w:val="en-US" w:eastAsia="zh-CN"/>
        </w:rPr>
        <w:t xml:space="preserve">。</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14" w:name="_Hlt26954731"/>
      <w:r/>
      <w:bookmarkEnd w:id="114"/>
      <w:r/>
      <w:bookmarkStart w:id="115" w:name="_Hlt26954846"/>
      <w:r/>
      <w:bookmarkEnd w:id="115"/>
      <w:r/>
      <w:bookmarkStart w:id="116" w:name="_Hlt26954848"/>
      <w:r/>
      <w:bookmarkEnd w:id="116"/>
      <w:r/>
      <w:bookmarkStart w:id="117" w:name="_Hlt26670486"/>
      <w:r/>
      <w:bookmarkEnd w:id="117"/>
      <w:r/>
      <w:bookmarkStart w:id="118" w:name="_Hlt26670482"/>
      <w:r/>
      <w:bookmarkEnd w:id="118"/>
      <w:r>
        <w:rPr>
          <w:rFonts w:hint="eastAsia" w:ascii="Arial" w:hAnsi="Arial" w:eastAsia="黑体" w:cs="Arial"/>
          <w:color w:val="auto"/>
          <w:sz w:val="28"/>
          <w:szCs w:val="28"/>
        </w:rPr>
        <w:t xml:space="preserve">13、技术要求响应及偏离表、合同</w:t>
      </w:r>
      <w:r>
        <w:rPr>
          <w:rFonts w:hint="eastAsia" w:ascii="Arial" w:hAnsi="Arial" w:eastAsia="黑体" w:cs="Arial"/>
          <w:color w:val="auto"/>
          <w:sz w:val="28"/>
          <w:szCs w:val="28"/>
          <w:lang w:val="en-US" w:eastAsia="zh-CN"/>
        </w:rPr>
        <w:t xml:space="preserve">和</w:t>
      </w:r>
      <w:r>
        <w:rPr>
          <w:rFonts w:hint="eastAsia" w:ascii="Arial" w:hAnsi="Arial" w:eastAsia="黑体" w:cs="Arial"/>
          <w:color w:val="auto"/>
          <w:sz w:val="28"/>
          <w:szCs w:val="28"/>
        </w:rPr>
        <w:t xml:space="preserve">采购需求偏离表</w:t>
      </w:r>
      <w:r/>
    </w:p>
    <w:p>
      <w:pPr>
        <w:ind w:firstLine="480"/>
        <w:pageBreakBefore w:val="0"/>
        <w:spacing w:line="480" w:lineRule="atLeast"/>
        <w:widowControl w:val="off"/>
        <w:rPr>
          <w:rFonts w:hint="eastAsia" w:ascii="宋体" w:hAnsi="Arial" w:cs="宋体"/>
          <w:color w:val="auto"/>
          <w:sz w:val="24"/>
          <w:szCs w:val="21"/>
          <w:lang w:val="zh-CN"/>
        </w:rPr>
      </w:pPr>
      <w:r>
        <w:rPr>
          <w:rFonts w:ascii="宋体" w:hAnsi="Arial" w:cs="宋体"/>
          <w:bCs/>
          <w:color w:val="auto"/>
          <w:sz w:val="24"/>
          <w:szCs w:val="21"/>
          <w:lang w:val="zh-CN"/>
        </w:rPr>
        <w:t xml:space="preserve">1</w:t>
      </w:r>
      <w:r>
        <w:rPr>
          <w:rFonts w:hint="eastAsia" w:ascii="宋体" w:hAnsi="Arial" w:cs="宋体"/>
          <w:bCs/>
          <w:color w:val="auto"/>
          <w:sz w:val="24"/>
          <w:szCs w:val="21"/>
          <w:lang w:val="zh-CN"/>
        </w:rPr>
        <w:t xml:space="preserve">3</w:t>
      </w:r>
      <w:r>
        <w:rPr>
          <w:rFonts w:ascii="宋体" w:hAnsi="Arial" w:cs="宋体"/>
          <w:bCs/>
          <w:color w:val="auto"/>
          <w:sz w:val="24"/>
          <w:szCs w:val="21"/>
          <w:lang w:val="zh-CN"/>
        </w:rPr>
        <w:t xml:space="preserve">.1</w:t>
      </w:r>
      <w:r>
        <w:rPr>
          <w:rFonts w:hint="eastAsia" w:ascii="宋体" w:hAnsi="Arial" w:cs="宋体"/>
          <w:color w:val="auto"/>
          <w:sz w:val="24"/>
          <w:szCs w:val="21"/>
          <w:lang w:val="zh-CN"/>
        </w:rPr>
        <w:t xml:space="preserve">供应商需</w:t>
      </w:r>
      <w:r>
        <w:rPr>
          <w:rFonts w:hint="eastAsia" w:ascii="宋体" w:hAnsi="Arial" w:cs="宋体"/>
          <w:color w:val="auto"/>
          <w:sz w:val="24"/>
          <w:szCs w:val="21"/>
          <w:lang w:val="en-US" w:eastAsia="zh-CN"/>
        </w:rPr>
        <w:t xml:space="preserve">按</w:t>
      </w:r>
      <w:r>
        <w:rPr>
          <w:rFonts w:hint="eastAsia" w:ascii="宋体" w:hAnsi="Arial" w:cs="宋体"/>
          <w:color w:val="auto"/>
          <w:sz w:val="24"/>
          <w:szCs w:val="21"/>
          <w:lang w:val="zh-CN"/>
        </w:rPr>
        <w:t xml:space="preserve">磋商文件的</w:t>
      </w:r>
      <w:r>
        <w:rPr>
          <w:rFonts w:hint="eastAsia" w:ascii="宋体" w:hAnsi="Arial" w:cs="宋体"/>
          <w:color w:val="auto"/>
          <w:sz w:val="24"/>
          <w:szCs w:val="21"/>
          <w:lang w:val="en-US" w:eastAsia="zh-CN"/>
        </w:rPr>
        <w:t xml:space="preserve">规定对</w:t>
      </w:r>
      <w:r>
        <w:rPr>
          <w:rFonts w:hint="eastAsia" w:ascii="宋体" w:hAnsi="Arial" w:cs="宋体"/>
          <w:color w:val="auto"/>
          <w:sz w:val="24"/>
          <w:szCs w:val="21"/>
          <w:lang w:val="zh-CN"/>
        </w:rPr>
        <w:t xml:space="preserve">技术要求与商务要求作出响应或偏离，并说明原因。</w:t>
      </w:r>
      <w:r/>
    </w:p>
    <w:p>
      <w:pPr>
        <w:ind w:firstLine="480"/>
        <w:pageBreakBefore w:val="0"/>
        <w:spacing w:line="480" w:lineRule="atLeast"/>
        <w:widowControl w:val="off"/>
        <w:rPr>
          <w:rFonts w:hint="eastAsia" w:ascii="宋体" w:hAnsi="Arial" w:cs="宋体"/>
          <w:color w:val="auto"/>
          <w:sz w:val="24"/>
          <w:szCs w:val="21"/>
          <w:lang w:val="zh-CN"/>
        </w:rPr>
      </w:pPr>
      <w:r>
        <w:rPr>
          <w:rFonts w:hint="eastAsia" w:ascii="宋体" w:hAnsi="Arial" w:cs="宋体"/>
          <w:color w:val="auto"/>
          <w:sz w:val="24"/>
          <w:szCs w:val="21"/>
          <w:lang w:val="zh-CN"/>
        </w:rPr>
        <w:t xml:space="preserve">13.2供应商可在响应文件中提供认为需要的其他技术文件或说明。</w:t>
      </w:r>
      <w:r/>
    </w:p>
    <w:p>
      <w:pPr>
        <w:ind w:firstLine="420"/>
        <w:keepLines/>
        <w:keepNext/>
        <w:pageBreakBefore w:val="0"/>
        <w:spacing w:line="480" w:lineRule="atLeast"/>
        <w:widowControl w:val="off"/>
        <w:rPr>
          <w:rFonts w:hint="eastAsia" w:ascii="Arial" w:hAnsi="Arial" w:eastAsia="黑体" w:cs="Arial"/>
          <w:color w:val="auto"/>
          <w:sz w:val="28"/>
          <w:szCs w:val="28"/>
          <w:highlight w:val="none"/>
          <w:lang w:eastAsia="zh-CN"/>
        </w:rPr>
        <w:outlineLvl w:val="2"/>
      </w:pPr>
      <w:r>
        <w:rPr>
          <w:rFonts w:hint="eastAsia" w:ascii="Arial" w:hAnsi="Arial" w:eastAsia="黑体" w:cs="Arial"/>
          <w:color w:val="auto"/>
          <w:sz w:val="28"/>
          <w:szCs w:val="28"/>
          <w:highlight w:val="none"/>
        </w:rPr>
        <w:t xml:space="preserve">14、</w:t>
      </w:r>
      <w:r>
        <w:rPr>
          <w:rFonts w:hint="eastAsia" w:ascii="Arial" w:hAnsi="Arial" w:eastAsia="黑体" w:cs="Arial"/>
          <w:color w:val="auto"/>
          <w:sz w:val="28"/>
          <w:szCs w:val="28"/>
          <w:highlight w:val="none"/>
          <w:lang w:val="en-US" w:eastAsia="zh-CN"/>
        </w:rPr>
        <w:t xml:space="preserve">报价</w:t>
      </w:r>
      <w:r/>
    </w:p>
    <w:p>
      <w:pPr>
        <w:ind w:firstLine="48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14.1</w:t>
      </w:r>
      <w:r>
        <w:rPr>
          <w:rFonts w:hint="eastAsia" w:ascii="宋体" w:hAnsi="宋体"/>
          <w:bCs/>
          <w:color w:val="auto"/>
          <w:sz w:val="24"/>
          <w:szCs w:val="21"/>
          <w:lang w:val="en-US" w:eastAsia="zh-CN"/>
        </w:rPr>
        <w:t xml:space="preserve">供</w:t>
      </w:r>
      <w:r>
        <w:rPr>
          <w:rFonts w:hint="eastAsia" w:ascii="Times New Roman" w:hAnsi="Times New Roman" w:eastAsia="宋体" w:cs="Times New Roman"/>
          <w:color w:val="auto"/>
          <w:sz w:val="24"/>
          <w:highlight w:val="none"/>
          <w:lang w:val="en-US" w:eastAsia="zh-CN"/>
        </w:rPr>
        <w:t xml:space="preserve">应商报价应包括为完成本项目所发生的一切费用和税费，采购人将不再支付报价以外的任何费用</w:t>
      </w:r>
      <w:r>
        <w:rPr>
          <w:rFonts w:hint="eastAsia" w:ascii="宋体" w:hAnsi="宋体"/>
          <w:color w:val="auto"/>
          <w:sz w:val="24"/>
          <w:szCs w:val="24"/>
        </w:rPr>
        <w:t xml:space="preserve">。</w:t>
      </w:r>
      <w:r/>
    </w:p>
    <w:p>
      <w:pPr>
        <w:ind w:firstLine="480"/>
        <w:pageBreakBefore w:val="0"/>
        <w:spacing w:line="480" w:lineRule="atLeast"/>
        <w:widowControl w:val="off"/>
        <w:rPr>
          <w:rFonts w:hint="eastAsia" w:ascii="宋体" w:hAnsi="宋体"/>
          <w:color w:val="auto"/>
          <w:sz w:val="24"/>
          <w:szCs w:val="24"/>
          <w:highlight w:val="none"/>
        </w:rPr>
      </w:pPr>
      <w:r>
        <w:rPr>
          <w:rFonts w:hint="eastAsia" w:ascii="宋体" w:hAnsi="宋体"/>
          <w:color w:val="auto"/>
          <w:sz w:val="24"/>
          <w:szCs w:val="24"/>
        </w:rPr>
        <w:t xml:space="preserve">14.2</w:t>
      </w:r>
      <w:r>
        <w:rPr>
          <w:rFonts w:hint="eastAsia" w:ascii="宋体" w:hAnsi="宋体" w:eastAsia="宋体" w:cs="宋体"/>
          <w:color w:val="auto"/>
          <w:sz w:val="24"/>
          <w:highlight w:val="none"/>
          <w:lang w:val="en-US" w:eastAsia="zh-CN"/>
        </w:rPr>
        <w:t xml:space="preserve">关</w:t>
      </w:r>
      <w:r>
        <w:rPr>
          <w:rFonts w:hint="eastAsia" w:ascii="Times New Roman" w:hAnsi="Times New Roman" w:eastAsia="宋体" w:cs="Times New Roman"/>
          <w:color w:val="auto"/>
          <w:sz w:val="24"/>
          <w:highlight w:val="none"/>
          <w:lang w:val="en-US" w:eastAsia="zh-CN"/>
        </w:rPr>
        <w:t xml:space="preserve">于本项目投标报价的特殊规定，详见《供应商须知资料表》</w:t>
      </w:r>
      <w:r>
        <w:rPr>
          <w:rFonts w:hint="eastAsia" w:ascii="宋体" w:hAnsi="Arial" w:cs="宋体"/>
          <w:color w:val="auto"/>
          <w:sz w:val="24"/>
          <w:szCs w:val="21"/>
          <w:highlight w:val="none"/>
          <w:lang w:val="zh-CN"/>
        </w:rPr>
        <w:t xml:space="preserve">。</w:t>
      </w:r>
      <w:r/>
    </w:p>
    <w:p>
      <w:pPr>
        <w:ind w:firstLine="420"/>
        <w:keepLines/>
        <w:keepNext/>
        <w:pageBreakBefore w:val="0"/>
        <w:spacing w:line="480" w:lineRule="atLeast"/>
        <w:widowControl w:val="off"/>
        <w:rPr>
          <w:rFonts w:hint="default" w:ascii="Arial" w:hAnsi="Arial" w:eastAsia="黑体" w:cs="Arial"/>
          <w:color w:val="auto"/>
          <w:sz w:val="28"/>
          <w:szCs w:val="28"/>
          <w:lang w:val="en-US" w:eastAsia="zh-CN"/>
        </w:rPr>
        <w:outlineLvl w:val="2"/>
      </w:pPr>
      <w:r/>
      <w:bookmarkStart w:id="119" w:name="_Toc49090510"/>
      <w:r/>
      <w:bookmarkStart w:id="120" w:name="_Toc14577359"/>
      <w:r>
        <w:rPr>
          <w:rFonts w:hint="eastAsia" w:ascii="Arial" w:hAnsi="Arial" w:eastAsia="黑体" w:cs="Arial"/>
          <w:color w:val="auto"/>
          <w:sz w:val="28"/>
          <w:szCs w:val="28"/>
        </w:rPr>
        <w:t xml:space="preserve">15、磋商响应函</w:t>
      </w:r>
      <w:r>
        <w:rPr>
          <w:rFonts w:hint="eastAsia" w:ascii="Arial" w:hAnsi="Arial" w:eastAsia="黑体" w:cs="Arial"/>
          <w:color w:val="auto"/>
          <w:sz w:val="28"/>
          <w:szCs w:val="28"/>
          <w:lang w:eastAsia="zh-CN"/>
        </w:rPr>
        <w:t xml:space="preserve">、</w:t>
      </w:r>
      <w:r>
        <w:rPr>
          <w:rFonts w:hint="eastAsia" w:ascii="Arial" w:hAnsi="Arial" w:eastAsia="黑体" w:cs="Arial"/>
          <w:color w:val="auto"/>
          <w:sz w:val="28"/>
          <w:szCs w:val="28"/>
          <w:lang w:val="en-US" w:eastAsia="zh-CN"/>
        </w:rPr>
        <w:t xml:space="preserve">响应一览表</w:t>
      </w:r>
      <w:r/>
    </w:p>
    <w:p>
      <w:pPr>
        <w:ind w:firstLine="480"/>
        <w:pageBreakBefore w:val="0"/>
        <w:spacing w:line="480" w:lineRule="atLeast"/>
        <w:widowControl w:val="off"/>
        <w:rPr>
          <w:rFonts w:hint="eastAsia" w:ascii="宋体" w:hAnsi="宋体"/>
          <w:color w:val="auto"/>
          <w:sz w:val="24"/>
          <w:szCs w:val="21"/>
          <w:highlight w:val="none"/>
        </w:rPr>
      </w:pPr>
      <w:r>
        <w:rPr>
          <w:rFonts w:hint="eastAsia" w:ascii="宋体" w:hAnsi="宋体"/>
          <w:bCs/>
          <w:color w:val="auto"/>
          <w:sz w:val="24"/>
          <w:szCs w:val="21"/>
        </w:rPr>
        <w:t xml:space="preserve">15.1</w:t>
      </w:r>
      <w:r>
        <w:rPr>
          <w:rFonts w:hint="eastAsia" w:ascii="宋体" w:hAnsi="宋体"/>
          <w:color w:val="auto"/>
          <w:sz w:val="24"/>
          <w:szCs w:val="21"/>
        </w:rPr>
        <w:t xml:space="preserve">供应商应按照磋商文件中提供的格式完整、正确填写</w:t>
      </w:r>
      <w:r>
        <w:rPr>
          <w:rFonts w:hint="eastAsia" w:ascii="宋体" w:hAnsi="宋体"/>
          <w:color w:val="auto"/>
          <w:sz w:val="24"/>
          <w:szCs w:val="21"/>
          <w:highlight w:val="none"/>
        </w:rPr>
        <w:t xml:space="preserve">磋商响应函</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响应一览表</w:t>
      </w:r>
      <w:r>
        <w:rPr>
          <w:rFonts w:hint="eastAsia" w:ascii="宋体" w:hAnsi="宋体"/>
          <w:color w:val="auto"/>
          <w:sz w:val="24"/>
          <w:szCs w:val="21"/>
          <w:highlight w:val="none"/>
        </w:rPr>
        <w:t xml:space="preserve">。</w:t>
      </w:r>
      <w:r/>
    </w:p>
    <w:p>
      <w:pPr>
        <w:ind w:firstLine="480"/>
        <w:pageBreakBefore w:val="0"/>
        <w:spacing w:line="480" w:lineRule="atLeast"/>
        <w:widowControl w:val="off"/>
        <w:rPr>
          <w:rFonts w:hint="eastAsia" w:ascii="宋体" w:hAnsi="宋体"/>
          <w:color w:val="auto"/>
          <w:sz w:val="24"/>
          <w:highlight w:val="none"/>
        </w:rPr>
      </w:pPr>
      <w:r>
        <w:rPr>
          <w:rFonts w:hint="eastAsia" w:ascii="宋体" w:hAnsi="宋体"/>
          <w:bCs/>
          <w:color w:val="auto"/>
          <w:sz w:val="24"/>
          <w:highlight w:val="none"/>
        </w:rPr>
        <w:t xml:space="preserve">15.2</w:t>
      </w:r>
      <w:r>
        <w:rPr>
          <w:rFonts w:hint="eastAsia" w:ascii="宋体" w:hAnsi="宋体"/>
          <w:color w:val="auto"/>
          <w:sz w:val="24"/>
          <w:highlight w:val="none"/>
        </w:rPr>
        <w:t xml:space="preserve">对于采用货币报价的项目，</w:t>
      </w:r>
      <w:r>
        <w:rPr>
          <w:rFonts w:hint="eastAsia" w:ascii="宋体" w:hAnsi="宋体"/>
          <w:bCs/>
          <w:color w:val="auto"/>
          <w:sz w:val="24"/>
          <w:highlight w:val="none"/>
        </w:rPr>
        <w:t xml:space="preserve">响应一览表中的总报价应与分项报价表中的总报价一致，如不一致，</w:t>
      </w:r>
      <w:r>
        <w:rPr>
          <w:rFonts w:hint="eastAsia" w:ascii="宋体" w:hAnsi="宋体"/>
          <w:color w:val="auto"/>
          <w:sz w:val="24"/>
          <w:szCs w:val="24"/>
          <w:highlight w:val="none"/>
        </w:rPr>
        <w:t xml:space="preserve">不作为无效</w:t>
      </w:r>
      <w:r>
        <w:rPr>
          <w:rFonts w:hint="eastAsia" w:ascii="宋体" w:hAnsi="宋体"/>
          <w:bCs/>
          <w:color w:val="auto"/>
          <w:sz w:val="24"/>
          <w:highlight w:val="none"/>
        </w:rPr>
        <w:t xml:space="preserve">响应</w:t>
      </w:r>
      <w:r>
        <w:rPr>
          <w:rFonts w:hint="eastAsia" w:ascii="宋体" w:hAnsi="宋体"/>
          <w:color w:val="auto"/>
          <w:sz w:val="24"/>
          <w:szCs w:val="24"/>
          <w:highlight w:val="none"/>
        </w:rPr>
        <w:t xml:space="preserve">处理</w:t>
      </w:r>
      <w:r>
        <w:rPr>
          <w:rFonts w:hint="eastAsia" w:ascii="宋体" w:hAnsi="宋体"/>
          <w:bCs/>
          <w:color w:val="auto"/>
          <w:sz w:val="24"/>
          <w:highlight w:val="none"/>
        </w:rPr>
        <w:t xml:space="preserve">，但评审时按响应一览表中价格为准</w:t>
      </w:r>
      <w:r>
        <w:rPr>
          <w:rFonts w:hint="eastAsia" w:ascii="宋体" w:hAnsi="宋体"/>
          <w:b/>
          <w:bCs/>
          <w:color w:val="auto"/>
          <w:sz w:val="24"/>
          <w:highlight w:val="none"/>
        </w:rPr>
        <w:t xml:space="preserve">。</w:t>
      </w:r>
      <w:bookmarkEnd w:id="119"/>
      <w:r/>
      <w:bookmarkEnd w:id="120"/>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21" w:name="_Toc14577360"/>
      <w:r/>
      <w:bookmarkStart w:id="122" w:name="_Toc49090511"/>
      <w:r>
        <w:rPr>
          <w:rFonts w:hint="eastAsia" w:ascii="Arial" w:hAnsi="Arial" w:eastAsia="黑体" w:cs="Arial"/>
          <w:color w:val="auto"/>
          <w:sz w:val="28"/>
          <w:szCs w:val="28"/>
        </w:rPr>
        <w:t xml:space="preserve">16、磋商有效期</w:t>
      </w:r>
      <w:bookmarkEnd w:id="121"/>
      <w:r/>
      <w:bookmarkEnd w:id="122"/>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16.1磋商有效期为</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规定的提交响应文件截止之日后</w:t>
      </w:r>
      <w:r>
        <w:rPr>
          <w:rFonts w:hint="eastAsia" w:ascii="仿宋_GB2312" w:hAnsi="仿宋_GB2312"/>
          <w:b/>
          <w:color w:val="auto"/>
          <w:sz w:val="24"/>
          <w:szCs w:val="21"/>
          <w:u w:val="single"/>
        </w:rPr>
        <w:t xml:space="preserve">六十（60）天</w:t>
      </w:r>
      <w:r>
        <w:rPr>
          <w:rFonts w:hint="eastAsia" w:ascii="宋体" w:hAnsi="宋体"/>
          <w:bCs/>
          <w:color w:val="auto"/>
          <w:sz w:val="24"/>
          <w:szCs w:val="21"/>
        </w:rPr>
        <w:t xml:space="preserve">。磋商有效期比规定短的将被视为非实质性响应磋商文件而予以拒绝。</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、磋商有效期的延长</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17.1在特殊情况下，</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于原磋商有效期满之前，可向供应商提出延长磋商有效期的要求。这种要求与答复均应采用书面形式。供应商可以拒绝</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的这一要求而放弃磋商，同意延长磋商有效期的供应商既不能要求也不允许修改其响应文件。</w:t>
      </w:r>
      <w:r>
        <w:rPr>
          <w:rFonts w:hint="eastAsia" w:ascii="宋体" w:hAnsi="宋体"/>
          <w:color w:val="auto"/>
          <w:sz w:val="24"/>
          <w:szCs w:val="24"/>
        </w:rPr>
        <w:t xml:space="preserve">受磋商有效期约束的所有权利与义务均延长至新的有效期</w:t>
      </w:r>
      <w:r>
        <w:rPr>
          <w:rFonts w:hint="eastAsia" w:ascii="宋体" w:hAnsi="宋体"/>
          <w:bCs/>
          <w:color w:val="auto"/>
          <w:sz w:val="24"/>
          <w:szCs w:val="21"/>
        </w:rPr>
        <w:t xml:space="preserve">。</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23" w:name="_Hlt26954852"/>
      <w:r/>
      <w:bookmarkEnd w:id="123"/>
      <w:r/>
      <w:bookmarkStart w:id="124" w:name="_Hlt26954739"/>
      <w:r/>
      <w:bookmarkEnd w:id="124"/>
      <w:r/>
      <w:bookmarkStart w:id="125" w:name="_Toc16938540"/>
      <w:r/>
      <w:bookmarkStart w:id="126" w:name="_Toc120614217"/>
      <w:r/>
      <w:bookmarkStart w:id="127" w:name="_Toc20823296"/>
      <w:r/>
      <w:bookmarkStart w:id="128" w:name="_Toc513029224"/>
      <w:r>
        <w:rPr>
          <w:rFonts w:hint="eastAsia" w:ascii="Times New Roman" w:hAnsi="Times New Roman"/>
          <w:b/>
          <w:bCs/>
          <w:color w:val="auto"/>
          <w:sz w:val="32"/>
          <w:szCs w:val="32"/>
        </w:rPr>
        <w:t xml:space="preserve">四、响应文件的递交</w:t>
      </w:r>
      <w:bookmarkEnd w:id="125"/>
      <w:r/>
      <w:bookmarkEnd w:id="126"/>
      <w:r/>
      <w:bookmarkEnd w:id="127"/>
      <w:r/>
      <w:bookmarkEnd w:id="128"/>
      <w:r/>
      <w:r/>
    </w:p>
    <w:p>
      <w:pPr>
        <w:ind w:firstLine="560"/>
        <w:keepLines/>
        <w:keepNext/>
        <w:pageBreakBefore w:val="0"/>
        <w:spacing w:line="480" w:lineRule="atLeast"/>
        <w:widowControl w:val="off"/>
        <w:rPr>
          <w:rFonts w:hint="eastAsia" w:ascii="黑体" w:hAnsi="Arial" w:eastAsia="黑体" w:cs="Arial"/>
          <w:color w:val="auto"/>
          <w:sz w:val="28"/>
          <w:szCs w:val="28"/>
        </w:rPr>
        <w:outlineLvl w:val="2"/>
      </w:pPr>
      <w:r/>
      <w:bookmarkStart w:id="129" w:name="_Toc20823297"/>
      <w:r/>
      <w:bookmarkStart w:id="130" w:name="_Toc462564084"/>
      <w:r/>
      <w:bookmarkStart w:id="131" w:name="_Toc16938541"/>
      <w:r/>
      <w:bookmarkStart w:id="132" w:name="_Toc513029225"/>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8</w:t>
      </w:r>
      <w:r>
        <w:rPr>
          <w:rFonts w:hint="eastAsia" w:ascii="Arial" w:hAnsi="Arial" w:eastAsia="黑体" w:cs="Arial"/>
          <w:color w:val="auto"/>
          <w:sz w:val="28"/>
          <w:szCs w:val="28"/>
        </w:rPr>
        <w:t xml:space="preserve">、电子</w:t>
      </w:r>
      <w:r>
        <w:rPr>
          <w:rFonts w:hint="eastAsia" w:ascii="黑体" w:hAnsi="Arial" w:eastAsia="黑体" w:cs="Arial"/>
          <w:color w:val="auto"/>
          <w:sz w:val="28"/>
          <w:szCs w:val="28"/>
        </w:rPr>
        <w:t xml:space="preserve">磋商</w:t>
      </w:r>
      <w:bookmarkEnd w:id="129"/>
      <w:r/>
      <w:bookmarkEnd w:id="130"/>
      <w:r/>
      <w:bookmarkEnd w:id="131"/>
      <w:r/>
      <w:bookmarkEnd w:id="132"/>
      <w:r>
        <w:rPr>
          <w:rFonts w:hint="eastAsia" w:ascii="黑体" w:hAnsi="Arial" w:eastAsia="黑体" w:cs="Arial"/>
          <w:color w:val="auto"/>
          <w:sz w:val="28"/>
          <w:szCs w:val="28"/>
        </w:rPr>
        <w:t xml:space="preserve">响应文件的递交</w:t>
      </w:r>
      <w:r/>
    </w:p>
    <w:p>
      <w:pPr>
        <w:ind w:firstLine="600"/>
        <w:pageBreakBefore w:val="0"/>
        <w:spacing w:line="480" w:lineRule="atLeast"/>
        <w:widowControl w:val="off"/>
        <w:rPr>
          <w:rFonts w:ascii="宋体" w:hAnsi="宋体"/>
          <w:bCs/>
          <w:color w:val="auto"/>
          <w:sz w:val="24"/>
          <w:szCs w:val="21"/>
        </w:rPr>
      </w:pPr>
      <w:r>
        <w:rPr>
          <w:rFonts w:hint="eastAsia" w:ascii="宋体" w:hAnsi="宋体"/>
          <w:bCs/>
          <w:color w:val="auto"/>
          <w:sz w:val="24"/>
          <w:szCs w:val="21"/>
        </w:rPr>
        <w:t xml:space="preserve">18.1供应商应当按照《操作手册》规定，在提交响应文件截止时间前</w:t>
      </w:r>
      <w:r>
        <w:rPr>
          <w:rFonts w:ascii="宋体" w:hAnsi="宋体"/>
          <w:bCs/>
          <w:color w:val="auto"/>
          <w:sz w:val="24"/>
          <w:szCs w:val="21"/>
        </w:rPr>
        <w:t xml:space="preserve">制作</w:t>
      </w:r>
      <w:r>
        <w:rPr>
          <w:rFonts w:hint="eastAsia" w:ascii="宋体" w:hAnsi="宋体"/>
          <w:bCs/>
          <w:color w:val="auto"/>
          <w:sz w:val="24"/>
          <w:szCs w:val="21"/>
        </w:rPr>
        <w:t xml:space="preserve">并上传电子响应文件。</w:t>
      </w:r>
      <w:bookmarkStart w:id="133" w:name="_Toc20823298"/>
      <w:r/>
      <w:bookmarkStart w:id="134" w:name="_Toc16938542"/>
      <w:r/>
      <w:bookmarkStart w:id="135" w:name="_Toc513029226"/>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19、提交响应文件截止时间</w:t>
      </w:r>
      <w:bookmarkEnd w:id="133"/>
      <w:r/>
      <w:bookmarkEnd w:id="134"/>
      <w:r/>
      <w:bookmarkEnd w:id="135"/>
      <w:r/>
      <w:r/>
    </w:p>
    <w:p>
      <w:pPr>
        <w:ind w:firstLine="480"/>
        <w:pageBreakBefore w:val="0"/>
        <w:spacing w:line="480" w:lineRule="atLeast"/>
        <w:widowControl w:val="off"/>
        <w:rPr>
          <w:rFonts w:hint="eastAsia" w:ascii="宋体" w:hAnsi="宋体" w:eastAsia="宋体" w:cs="Times New Roman"/>
          <w:bCs/>
          <w:i w:val="0"/>
          <w:iCs w:val="0"/>
          <w:color w:val="auto"/>
          <w:sz w:val="24"/>
          <w:szCs w:val="21"/>
          <w:u w:val="none"/>
        </w:rPr>
      </w:pPr>
      <w:r>
        <w:rPr>
          <w:rFonts w:hint="eastAsia" w:ascii="宋体" w:hAnsi="宋体" w:eastAsia="宋体" w:cs="Times New Roman"/>
          <w:bCs/>
          <w:i w:val="0"/>
          <w:iCs w:val="0"/>
          <w:color w:val="auto"/>
          <w:sz w:val="24"/>
          <w:szCs w:val="21"/>
          <w:u w:val="none"/>
        </w:rPr>
        <w:t xml:space="preserve">19.1供应商上传电子响应文件的时间不得迟于磋商公告中规定的提交响应文件截止时间。</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eastAsia="宋体" w:cs="Times New Roman"/>
          <w:bCs/>
          <w:color w:val="auto"/>
          <w:sz w:val="24"/>
          <w:szCs w:val="21"/>
        </w:rPr>
        <w:t xml:space="preserve">供应商应充分考虑到</w:t>
      </w:r>
      <w:r>
        <w:rPr>
          <w:rFonts w:hint="eastAsia" w:ascii="宋体" w:hAnsi="宋体"/>
          <w:bCs/>
          <w:color w:val="auto"/>
          <w:sz w:val="24"/>
          <w:szCs w:val="21"/>
        </w:rPr>
        <w:t xml:space="preserve">网络环境、网络带宽等风险因素，如因供应商自身原因造成的电子响应文件上传不成功的按照本磋商文件第二章第26.3.2条规定做无效响应处理。</w:t>
      </w:r>
      <w:r/>
    </w:p>
    <w:p>
      <w:pPr>
        <w:ind w:firstLine="480"/>
        <w:pageBreakBefore w:val="0"/>
        <w:spacing w:line="480" w:lineRule="atLeast"/>
        <w:widowControl w:val="off"/>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t xml:space="preserve">19.2</w:t>
      </w:r>
      <w:r>
        <w:rPr>
          <w:rFonts w:hint="eastAsia" w:ascii="宋体" w:hAnsi="宋体" w:eastAsia="宋体" w:cs="Times New Roman"/>
          <w:bCs/>
          <w:color w:val="auto"/>
          <w:sz w:val="24"/>
          <w:szCs w:val="21"/>
          <w:lang w:eastAsia="zh-CN"/>
        </w:rPr>
        <w:t xml:space="preserve">代理机构</w:t>
      </w:r>
      <w:r>
        <w:rPr>
          <w:rFonts w:hint="eastAsia" w:ascii="宋体" w:hAnsi="宋体" w:eastAsia="宋体" w:cs="Times New Roman"/>
          <w:bCs/>
          <w:color w:val="auto"/>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36" w:name="_Toc513029227"/>
      <w:r/>
      <w:bookmarkStart w:id="137" w:name="_Toc20823299"/>
      <w:r/>
      <w:bookmarkStart w:id="138" w:name="_Toc16938543"/>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0</w:t>
      </w:r>
      <w:r>
        <w:rPr>
          <w:rFonts w:hint="eastAsia" w:ascii="Arial" w:hAnsi="Arial" w:eastAsia="黑体" w:cs="Arial"/>
          <w:color w:val="auto"/>
          <w:sz w:val="28"/>
          <w:szCs w:val="28"/>
        </w:rPr>
        <w:t xml:space="preserve">、响应文件</w:t>
      </w:r>
      <w:bookmarkEnd w:id="136"/>
      <w:r/>
      <w:bookmarkEnd w:id="137"/>
      <w:r/>
      <w:bookmarkEnd w:id="138"/>
      <w:r>
        <w:rPr>
          <w:rFonts w:hint="eastAsia" w:ascii="Arial" w:hAnsi="Arial" w:eastAsia="黑体" w:cs="Arial"/>
          <w:color w:val="auto"/>
          <w:sz w:val="28"/>
          <w:szCs w:val="28"/>
        </w:rPr>
        <w:t xml:space="preserve">的拒收</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20.1</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拒绝接收在其规定的提交响应文件截止时间后上传的任何电子响应文件。</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39" w:name="_Toc20823300"/>
      <w:r/>
      <w:bookmarkStart w:id="140" w:name="_Toc513029228"/>
      <w:r/>
      <w:bookmarkStart w:id="141" w:name="_Toc16938544"/>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1</w:t>
      </w:r>
      <w:r>
        <w:rPr>
          <w:rFonts w:hint="eastAsia" w:ascii="Arial" w:hAnsi="Arial" w:eastAsia="黑体" w:cs="Arial"/>
          <w:color w:val="auto"/>
          <w:sz w:val="28"/>
          <w:szCs w:val="28"/>
        </w:rPr>
        <w:t xml:space="preserve">、响应文件的撤回和修改</w:t>
      </w:r>
      <w:bookmarkEnd w:id="139"/>
      <w:r/>
      <w:bookmarkEnd w:id="140"/>
      <w:r/>
      <w:bookmarkEnd w:id="141"/>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.1响应文件的撤回</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.1.1电子响应文件的撤回</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供应商可在</w:t>
      </w:r>
      <w:r>
        <w:rPr>
          <w:rFonts w:hint="eastAsia" w:ascii="宋体" w:hAnsi="宋体"/>
          <w:bCs/>
          <w:color w:val="auto"/>
          <w:sz w:val="24"/>
          <w:szCs w:val="21"/>
        </w:rPr>
        <w:t xml:space="preserve">提交响应文件</w:t>
      </w:r>
      <w:r>
        <w:rPr>
          <w:rFonts w:hint="eastAsia" w:ascii="宋体" w:hAnsi="宋体"/>
          <w:color w:val="auto"/>
          <w:sz w:val="24"/>
          <w:szCs w:val="21"/>
        </w:rPr>
        <w:t xml:space="preserve">截止时间前，撤回其电子响应文件，具体操作方法见《操作手册》。</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.1.</w:t>
      </w:r>
      <w:r>
        <w:rPr>
          <w:rFonts w:ascii="宋体" w:hAnsi="宋体"/>
          <w:color w:val="auto"/>
          <w:sz w:val="24"/>
          <w:szCs w:val="24"/>
        </w:rPr>
        <w:t xml:space="preserve">2</w:t>
      </w:r>
      <w:r>
        <w:rPr>
          <w:rFonts w:hint="eastAsia" w:ascii="宋体" w:hAnsi="宋体"/>
          <w:color w:val="auto"/>
          <w:sz w:val="24"/>
          <w:szCs w:val="24"/>
        </w:rPr>
        <w:t xml:space="preserve">供应商撤回电子响应文件，则认为其不再参与本项目磋商活动。</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.2响应文件的修改</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供应商可在</w:t>
      </w:r>
      <w:r>
        <w:rPr>
          <w:rFonts w:hint="eastAsia" w:ascii="宋体" w:hAnsi="宋体"/>
          <w:bCs/>
          <w:color w:val="auto"/>
          <w:sz w:val="24"/>
          <w:szCs w:val="21"/>
        </w:rPr>
        <w:t xml:space="preserve">提交响应文件</w:t>
      </w:r>
      <w:r>
        <w:rPr>
          <w:rFonts w:hint="eastAsia" w:ascii="宋体" w:hAnsi="宋体"/>
          <w:color w:val="auto"/>
          <w:sz w:val="24"/>
          <w:szCs w:val="21"/>
        </w:rPr>
        <w:t xml:space="preserve">截止时间前，对其电子响应文件进行修改，具体操作方法见《操作手册》。</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.3</w:t>
      </w:r>
      <w:r>
        <w:rPr>
          <w:rFonts w:hint="eastAsia" w:ascii="宋体" w:hAnsi="宋体"/>
          <w:bCs/>
          <w:color w:val="auto"/>
          <w:sz w:val="24"/>
          <w:szCs w:val="21"/>
        </w:rPr>
        <w:t xml:space="preserve">在提交响应文件截止时间之后，供应商不得对其电子响应文件作任何修改。</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.4</w:t>
      </w:r>
      <w:r>
        <w:rPr>
          <w:rFonts w:hint="eastAsia" w:ascii="宋体" w:hAnsi="宋体"/>
          <w:bCs/>
          <w:color w:val="auto"/>
          <w:sz w:val="24"/>
          <w:szCs w:val="21"/>
        </w:rPr>
        <w:t xml:space="preserve">在提交响应文件截止时间至磋商文件中规定的磋商有效期满之间的这段时间内，供应商不得撤回其响应文件。</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42" w:name="_Toc120614218"/>
      <w:r/>
      <w:bookmarkStart w:id="143" w:name="_Toc16938545"/>
      <w:r/>
      <w:bookmarkStart w:id="144" w:name="_Toc20823301"/>
      <w:r/>
      <w:bookmarkStart w:id="145" w:name="_Toc513029229"/>
      <w:r>
        <w:rPr>
          <w:rFonts w:hint="eastAsia" w:ascii="Times New Roman" w:hAnsi="Times New Roman"/>
          <w:b/>
          <w:bCs/>
          <w:color w:val="auto"/>
          <w:sz w:val="32"/>
          <w:szCs w:val="32"/>
        </w:rPr>
        <w:t xml:space="preserve">五、响应文件的解密与评审</w:t>
      </w:r>
      <w:bookmarkEnd w:id="142"/>
      <w:r/>
      <w:bookmarkEnd w:id="143"/>
      <w:r/>
      <w:bookmarkEnd w:id="144"/>
      <w:r/>
      <w:bookmarkEnd w:id="145"/>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46" w:name="_Toc513029230"/>
      <w:r/>
      <w:bookmarkStart w:id="147" w:name="_Toc16938546"/>
      <w:r/>
      <w:bookmarkStart w:id="148" w:name="_Toc20823302"/>
      <w:r>
        <w:rPr>
          <w:rFonts w:hint="eastAsia" w:ascii="Arial" w:hAnsi="Arial" w:eastAsia="黑体" w:cs="Arial"/>
          <w:color w:val="auto"/>
          <w:sz w:val="28"/>
          <w:szCs w:val="28"/>
        </w:rPr>
        <w:t xml:space="preserve">22、</w:t>
      </w:r>
      <w:bookmarkEnd w:id="146"/>
      <w:r/>
      <w:bookmarkEnd w:id="147"/>
      <w:r/>
      <w:bookmarkEnd w:id="148"/>
      <w:r>
        <w:rPr>
          <w:rFonts w:hint="eastAsia" w:ascii="Arial" w:hAnsi="Arial" w:eastAsia="黑体" w:cs="Arial"/>
          <w:color w:val="auto"/>
          <w:sz w:val="28"/>
          <w:szCs w:val="28"/>
        </w:rPr>
        <w:t xml:space="preserve">响应文件解密</w:t>
      </w:r>
      <w:r/>
    </w:p>
    <w:p>
      <w:pPr>
        <w:ind w:firstLine="360"/>
        <w:pageBreakBefore w:val="0"/>
        <w:spacing w:line="480" w:lineRule="atLeast"/>
        <w:widowControl w:val="off"/>
        <w:rPr>
          <w:rFonts w:hint="eastAsia" w:ascii="Times New Roman" w:hAnsi="Times New Roman"/>
          <w:color w:val="auto"/>
          <w:szCs w:val="21"/>
        </w:rPr>
      </w:pPr>
      <w:r>
        <w:rPr>
          <w:rFonts w:hint="eastAsia" w:ascii="宋体" w:hAnsi="宋体"/>
          <w:color w:val="auto"/>
          <w:sz w:val="24"/>
          <w:szCs w:val="21"/>
        </w:rPr>
        <w:t xml:space="preserve">2</w:t>
      </w:r>
      <w:r>
        <w:rPr>
          <w:rFonts w:ascii="宋体" w:hAnsi="宋体"/>
          <w:color w:val="auto"/>
          <w:sz w:val="24"/>
          <w:szCs w:val="21"/>
        </w:rPr>
        <w:t xml:space="preserve">2</w:t>
      </w:r>
      <w:r>
        <w:rPr>
          <w:rFonts w:hint="eastAsia" w:ascii="宋体" w:hAnsi="宋体"/>
          <w:color w:val="auto"/>
          <w:sz w:val="24"/>
          <w:szCs w:val="21"/>
        </w:rPr>
        <w:t xml:space="preserve">.1</w:t>
      </w:r>
      <w:r>
        <w:rPr>
          <w:rFonts w:hint="eastAsia" w:ascii="宋体" w:hAnsi="宋体"/>
          <w:color w:val="auto"/>
          <w:sz w:val="24"/>
          <w:szCs w:val="24"/>
        </w:rPr>
        <w:t xml:space="preserve">供应商应当按照《操作手册》规定，在</w:t>
      </w:r>
      <w:r>
        <w:rPr>
          <w:rFonts w:hint="eastAsia" w:ascii="宋体" w:hAnsi="宋体"/>
          <w:color w:val="auto"/>
          <w:sz w:val="24"/>
          <w:szCs w:val="24"/>
          <w:lang w:eastAsia="zh-CN"/>
        </w:rPr>
        <w:t xml:space="preserve">“</w:t>
      </w:r>
      <w:r>
        <w:rPr>
          <w:rFonts w:hint="eastAsia" w:ascii="宋体" w:hAnsi="宋体"/>
          <w:color w:val="auto"/>
          <w:sz w:val="24"/>
          <w:szCs w:val="24"/>
        </w:rPr>
        <w:t xml:space="preserve">苏采云</w:t>
      </w:r>
      <w:r>
        <w:rPr>
          <w:rFonts w:hint="default" w:ascii="宋体" w:hAnsi="宋体"/>
          <w:color w:val="auto"/>
          <w:sz w:val="24"/>
          <w:szCs w:val="24"/>
          <w:lang w:val="en-US" w:eastAsia="zh-CN"/>
        </w:rPr>
        <w:t xml:space="preserve">”</w:t>
      </w:r>
      <w:r>
        <w:rPr>
          <w:rFonts w:hint="eastAsia" w:ascii="宋体" w:hAnsi="宋体"/>
          <w:color w:val="auto"/>
          <w:sz w:val="24"/>
          <w:szCs w:val="24"/>
        </w:rPr>
        <w:t xml:space="preserve">系统规定的时间内对磋商响应文件进行解密。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49" w:name="_Toc513029231"/>
      <w:r/>
      <w:bookmarkStart w:id="150" w:name="_Toc20823303"/>
      <w:r/>
      <w:bookmarkStart w:id="151" w:name="_Toc16938547"/>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3</w:t>
      </w:r>
      <w:r>
        <w:rPr>
          <w:rFonts w:hint="eastAsia" w:ascii="Arial" w:hAnsi="Arial" w:eastAsia="黑体" w:cs="Arial"/>
          <w:color w:val="auto"/>
          <w:sz w:val="28"/>
          <w:szCs w:val="28"/>
        </w:rPr>
        <w:t xml:space="preserve">、磋商小组</w:t>
      </w:r>
      <w:r/>
    </w:p>
    <w:p>
      <w:pPr>
        <w:pageBreakBefore w:val="0"/>
        <w:spacing w:line="480" w:lineRule="atLeast"/>
        <w:widowControl w:val="off"/>
        <w:rPr>
          <w:rFonts w:hint="eastAsia" w:ascii="宋体" w:hAnsi="宋体"/>
          <w:b/>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3</w:t>
      </w:r>
      <w:r>
        <w:rPr>
          <w:rFonts w:hint="eastAsia" w:ascii="宋体" w:hAnsi="宋体"/>
          <w:color w:val="auto"/>
          <w:sz w:val="24"/>
          <w:szCs w:val="24"/>
        </w:rPr>
        <w:t xml:space="preserve">.1</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将组织磋商小组对响应文件进行评审。磋商小组由采购人代表</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如有</w:t>
      </w:r>
      <w:r>
        <w:rPr>
          <w:rFonts w:hint="eastAsia" w:ascii="宋体" w:hAnsi="宋体"/>
          <w:color w:val="auto"/>
          <w:sz w:val="24"/>
          <w:szCs w:val="24"/>
          <w:lang w:eastAsia="zh-CN"/>
        </w:rPr>
        <w:t xml:space="preserve">）</w:t>
      </w:r>
      <w:r>
        <w:rPr>
          <w:rFonts w:hint="eastAsia" w:ascii="宋体" w:hAnsi="宋体"/>
          <w:color w:val="auto"/>
          <w:sz w:val="24"/>
          <w:szCs w:val="24"/>
        </w:rPr>
        <w:t xml:space="preserve">和有关技术、经济等方面的专家组成，且人员构成符合政府采购有关规定。</w:t>
      </w:r>
      <w:r/>
    </w:p>
    <w:p>
      <w:pPr>
        <w:pageBreakBefore w:val="0"/>
        <w:spacing w:line="480" w:lineRule="atLeast"/>
        <w:widowControl w:val="off"/>
        <w:rPr>
          <w:rFonts w:hint="eastAsia" w:ascii="宋体" w:hAnsi="宋体"/>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3</w:t>
      </w:r>
      <w:r>
        <w:rPr>
          <w:rFonts w:hint="eastAsia" w:ascii="宋体" w:hAnsi="宋体"/>
          <w:color w:val="auto"/>
          <w:sz w:val="24"/>
          <w:szCs w:val="24"/>
        </w:rPr>
        <w:t xml:space="preserve">.2磋商小组独立工作，负责评审所有响应文件并确定成交侯选人。</w:t>
      </w:r>
      <w:r/>
    </w:p>
    <w:p>
      <w:pPr>
        <w:ind w:firstLine="420"/>
        <w:keepLines/>
        <w:keepNext/>
        <w:pageBreakBefore w:val="0"/>
        <w:spacing w:line="480" w:lineRule="atLeast"/>
        <w:widowControl w:val="off"/>
        <w:rPr>
          <w:rFonts w:hint="eastAsia" w:ascii="黑体" w:hAnsi="Arial" w:eastAsia="黑体" w:cs="Arial"/>
          <w:color w:val="auto"/>
          <w:sz w:val="28"/>
          <w:szCs w:val="28"/>
        </w:rPr>
        <w:outlineLvl w:val="2"/>
      </w:pPr>
      <w:r>
        <w:rPr>
          <w:rFonts w:hint="eastAsia" w:ascii="黑体" w:hAnsi="Arial" w:eastAsia="黑体" w:cs="Arial"/>
          <w:color w:val="auto"/>
          <w:sz w:val="28"/>
          <w:szCs w:val="28"/>
        </w:rPr>
        <w:t xml:space="preserve">2</w:t>
      </w:r>
      <w:r>
        <w:rPr>
          <w:rFonts w:ascii="黑体" w:hAnsi="Arial" w:eastAsia="黑体" w:cs="Arial"/>
          <w:color w:val="auto"/>
          <w:sz w:val="28"/>
          <w:szCs w:val="28"/>
        </w:rPr>
        <w:t xml:space="preserve">4</w:t>
      </w:r>
      <w:r>
        <w:rPr>
          <w:rFonts w:hint="eastAsia" w:ascii="黑体" w:hAnsi="Arial" w:eastAsia="黑体" w:cs="Arial"/>
          <w:color w:val="auto"/>
          <w:sz w:val="28"/>
          <w:szCs w:val="28"/>
        </w:rPr>
        <w:t xml:space="preserve">、评审过程的保密与公正</w:t>
      </w:r>
      <w:bookmarkEnd w:id="149"/>
      <w:r/>
      <w:bookmarkEnd w:id="150"/>
      <w:r/>
      <w:bookmarkEnd w:id="151"/>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.1</w:t>
      </w:r>
      <w:r>
        <w:rPr>
          <w:rFonts w:hint="eastAsia" w:ascii="宋体" w:hAnsi="宋体"/>
          <w:bCs/>
          <w:color w:val="auto"/>
          <w:sz w:val="24"/>
          <w:szCs w:val="21"/>
        </w:rPr>
        <w:t xml:space="preserve">磋商小组、采购人和</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工作人员、相关监督人员等与评审工作有关的人员，对评审情况以及在评审过程中获悉的国家秘密、商业秘密负有保密责任。</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.2</w:t>
      </w:r>
      <w:r>
        <w:rPr>
          <w:rFonts w:hint="eastAsia" w:ascii="宋体" w:hAnsi="宋体"/>
          <w:color w:val="auto"/>
          <w:sz w:val="24"/>
          <w:szCs w:val="24"/>
        </w:rPr>
        <w:t xml:space="preserve">在评审过程中，供应商不得以任何行为影响磋商评审过程，否则其响应文件将被作为</w:t>
      </w:r>
      <w:r>
        <w:rPr>
          <w:rFonts w:hint="eastAsia" w:ascii="宋体" w:hAnsi="宋体"/>
          <w:b w:val="0"/>
          <w:bCs w:val="0"/>
          <w:color w:val="auto"/>
          <w:sz w:val="24"/>
          <w:szCs w:val="24"/>
        </w:rPr>
        <w:t xml:space="preserve">无效响应文件</w:t>
      </w:r>
      <w:r>
        <w:rPr>
          <w:rFonts w:hint="eastAsia" w:ascii="宋体" w:hAnsi="宋体"/>
          <w:color w:val="auto"/>
          <w:sz w:val="24"/>
          <w:szCs w:val="24"/>
        </w:rPr>
        <w:t xml:space="preserve">。</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.3</w:t>
      </w:r>
      <w:r>
        <w:rPr>
          <w:rFonts w:hint="eastAsia" w:ascii="宋体" w:hAnsi="宋体"/>
          <w:color w:val="auto"/>
          <w:sz w:val="24"/>
          <w:szCs w:val="24"/>
        </w:rPr>
        <w:t xml:space="preserve">在项目评审期间，</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将设专门人员与供应商联系。</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24</w:t>
      </w:r>
      <w:r>
        <w:rPr>
          <w:rFonts w:hint="eastAsia" w:ascii="宋体" w:hAnsi="宋体"/>
          <w:color w:val="auto"/>
          <w:sz w:val="24"/>
          <w:szCs w:val="24"/>
        </w:rPr>
        <w:t xml:space="preserve">.4</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和磋商小组不向未成交的供应商解释未成交原因，也不公布评审过程中的相关细节。</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52" w:name="_Toc20823304"/>
      <w:r/>
      <w:bookmarkStart w:id="153" w:name="_Toc513029232"/>
      <w:r/>
      <w:bookmarkStart w:id="154" w:name="_Toc16938548"/>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5</w:t>
      </w:r>
      <w:r>
        <w:rPr>
          <w:rFonts w:hint="eastAsia" w:ascii="Arial" w:hAnsi="Arial" w:eastAsia="黑体" w:cs="Arial"/>
          <w:color w:val="auto"/>
          <w:sz w:val="28"/>
          <w:szCs w:val="28"/>
        </w:rPr>
        <w:t xml:space="preserve">、评审过程中的的澄清</w:t>
      </w:r>
      <w:bookmarkEnd w:id="152"/>
      <w:r/>
      <w:bookmarkEnd w:id="153"/>
      <w:r/>
      <w:bookmarkEnd w:id="154"/>
      <w:r/>
      <w:r/>
    </w:p>
    <w:p>
      <w:pPr>
        <w:ind w:firstLine="480"/>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磋商小组并非对每个供应商都作澄清要求。</w:t>
      </w:r>
      <w:r/>
    </w:p>
    <w:p>
      <w:pPr>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    2</w:t>
      </w:r>
      <w:r>
        <w:rPr>
          <w:rFonts w:ascii="宋体" w:hAnsi="宋体" w:cs="宋体"/>
          <w:color w:val="auto"/>
          <w:sz w:val="24"/>
          <w:szCs w:val="24"/>
        </w:rPr>
        <w:t xml:space="preserve">5</w:t>
      </w:r>
      <w:r>
        <w:rPr>
          <w:rFonts w:hint="eastAsia" w:ascii="宋体" w:hAnsi="宋体" w:cs="宋体"/>
          <w:color w:val="auto"/>
          <w:sz w:val="24"/>
          <w:szCs w:val="24"/>
        </w:rPr>
        <w:t xml:space="preserve">.2需要供应商进行澄清、说明和更正的，磋商小组将通过</w:t>
      </w:r>
      <w:r>
        <w:rPr>
          <w:rFonts w:hint="eastAsia" w:ascii="宋体" w:hAnsi="宋体" w:cs="宋体"/>
          <w:color w:val="auto"/>
          <w:sz w:val="24"/>
          <w:szCs w:val="24"/>
          <w:lang w:eastAsia="zh-CN"/>
        </w:rPr>
        <w:t xml:space="preserve">“</w:t>
      </w:r>
      <w:r>
        <w:rPr>
          <w:rFonts w:hint="eastAsia" w:ascii="宋体" w:hAnsi="宋体"/>
          <w:color w:val="auto"/>
          <w:sz w:val="24"/>
          <w:szCs w:val="24"/>
        </w:rPr>
        <w:t xml:space="preserve">苏采云</w:t>
      </w:r>
      <w:r>
        <w:rPr>
          <w:rFonts w:hint="eastAsia" w:ascii="宋体" w:hAnsi="宋体"/>
          <w:color w:val="auto"/>
          <w:sz w:val="24"/>
          <w:szCs w:val="24"/>
          <w:lang w:eastAsia="zh-CN"/>
        </w:rPr>
        <w:t xml:space="preserve">”</w:t>
      </w:r>
      <w:r>
        <w:rPr>
          <w:rFonts w:hint="eastAsia" w:ascii="宋体" w:hAnsi="宋体"/>
          <w:color w:val="auto"/>
          <w:sz w:val="24"/>
          <w:szCs w:val="24"/>
        </w:rPr>
        <w:t xml:space="preserve">系统</w:t>
      </w:r>
      <w:r>
        <w:rPr>
          <w:rFonts w:hint="eastAsia" w:ascii="宋体" w:hAnsi="宋体" w:cs="宋体"/>
          <w:color w:val="auto"/>
          <w:sz w:val="24"/>
          <w:szCs w:val="24"/>
        </w:rPr>
        <w:t xml:space="preserve">向供应商发布“澄清要求函”，接到“澄清要求函”的供应商应当按照要求在</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中提交“澄清响应函”并加盖CA电子公章。澄清、说明和更正的内容作为响应文件的补充部分，具体</w:t>
      </w:r>
      <w:r>
        <w:rPr>
          <w:rFonts w:ascii="宋体" w:hAnsi="宋体" w:cs="宋体"/>
          <w:color w:val="auto"/>
          <w:sz w:val="24"/>
          <w:szCs w:val="24"/>
        </w:rPr>
        <w:t xml:space="preserve">操作</w:t>
      </w:r>
      <w:r>
        <w:rPr>
          <w:rFonts w:hint="eastAsia" w:ascii="宋体" w:hAnsi="宋体" w:cs="宋体"/>
          <w:color w:val="auto"/>
          <w:sz w:val="24"/>
          <w:szCs w:val="24"/>
        </w:rPr>
        <w:t xml:space="preserve">方式</w:t>
      </w:r>
      <w:r>
        <w:rPr>
          <w:rFonts w:ascii="宋体" w:hAnsi="宋体" w:cs="宋体"/>
          <w:color w:val="auto"/>
          <w:sz w:val="24"/>
          <w:szCs w:val="24"/>
        </w:rPr>
        <w:t xml:space="preserve">见</w:t>
      </w:r>
      <w:r>
        <w:rPr>
          <w:rFonts w:hint="eastAsia" w:ascii="宋体" w:hAnsi="宋体" w:cs="宋体"/>
          <w:color w:val="auto"/>
          <w:sz w:val="24"/>
          <w:szCs w:val="24"/>
        </w:rPr>
        <w:t xml:space="preserve">《操作手册》。</w:t>
      </w:r>
      <w:r/>
    </w:p>
    <w:p>
      <w:pPr>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    2</w:t>
      </w:r>
      <w:r>
        <w:rPr>
          <w:rFonts w:ascii="宋体" w:hAnsi="宋体"/>
          <w:color w:val="auto"/>
          <w:sz w:val="24"/>
          <w:szCs w:val="24"/>
        </w:rPr>
        <w:t xml:space="preserve">5</w:t>
      </w:r>
      <w:r>
        <w:rPr>
          <w:rFonts w:hint="eastAsia" w:ascii="宋体" w:hAnsi="宋体"/>
          <w:color w:val="auto"/>
          <w:sz w:val="24"/>
          <w:szCs w:val="24"/>
        </w:rPr>
        <w:t xml:space="preserve">.3接到磋商小组澄清、说明和更正要求的供应商如未按规定做出澄清、说明和更正，其风险由供应商自行承担。</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55" w:name="_Toc513029233"/>
      <w:r/>
      <w:bookmarkStart w:id="156" w:name="_Toc20823305"/>
      <w:r/>
      <w:bookmarkStart w:id="157" w:name="_Toc16938549"/>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6</w:t>
      </w:r>
      <w:r>
        <w:rPr>
          <w:rFonts w:hint="eastAsia" w:ascii="Arial" w:hAnsi="Arial" w:eastAsia="黑体" w:cs="Arial"/>
          <w:color w:val="auto"/>
          <w:sz w:val="28"/>
          <w:szCs w:val="28"/>
        </w:rPr>
        <w:t xml:space="preserve">、对响应文件的审</w:t>
      </w:r>
      <w:bookmarkEnd w:id="155"/>
      <w:r/>
      <w:bookmarkEnd w:id="156"/>
      <w:r/>
      <w:bookmarkEnd w:id="157"/>
      <w:r>
        <w:rPr>
          <w:rFonts w:hint="eastAsia" w:ascii="Arial" w:hAnsi="Arial" w:eastAsia="黑体" w:cs="Arial"/>
          <w:color w:val="auto"/>
          <w:sz w:val="28"/>
          <w:szCs w:val="28"/>
        </w:rPr>
        <w:t xml:space="preserve">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.1</w:t>
      </w:r>
      <w:r>
        <w:rPr>
          <w:rFonts w:hint="eastAsia" w:ascii="宋体" w:hAnsi="宋体"/>
          <w:bCs/>
          <w:color w:val="auto"/>
          <w:sz w:val="24"/>
          <w:szCs w:val="21"/>
        </w:rPr>
        <w:t xml:space="preserve">响应文件审查分为资格审查和符合性审查。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.1.1资格审查：由磋商小组依据法律法规和磋商文件的规定，对响应文件中的资格证明文件进行审查，以确定供应商是否具备参加磋商的资格。</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.1.2符合性审查：依据磋商文件的规定，由磋商小组从响应文件的有效性、完整性和对磋商文件的响应程度进行审查，以确定是否对磋商文件的实质性要求作出响应。</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.1.3未通过资格审查或符合性审查的供应商，磋商小组将在</w:t>
      </w:r>
      <w:r>
        <w:rPr>
          <w:rFonts w:hint="eastAsia" w:ascii="宋体" w:hAnsi="宋体"/>
          <w:color w:val="auto"/>
          <w:sz w:val="24"/>
          <w:szCs w:val="24"/>
          <w:lang w:eastAsia="zh-CN"/>
        </w:rPr>
        <w:t xml:space="preserve">“苏采云”系统</w:t>
      </w:r>
      <w:r>
        <w:rPr>
          <w:rFonts w:hint="eastAsia" w:ascii="宋体" w:hAnsi="宋体"/>
          <w:bCs/>
          <w:color w:val="auto"/>
          <w:sz w:val="24"/>
          <w:szCs w:val="21"/>
        </w:rPr>
        <w:t xml:space="preserve">中告知未通过资格审查或符合性审查的原因，评审结束后，磋商小组将不再告知未通过资格审查或符合性审查的原因。</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.2</w:t>
      </w:r>
      <w:r>
        <w:rPr>
          <w:rFonts w:hint="eastAsia" w:ascii="宋体" w:hAnsi="宋体"/>
          <w:color w:val="auto"/>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所谓重大偏离或保留是指与磋商文件规定的实质性要求存在负偏离，或者在实质上与磋商文件不一致，而且限制了合同中买方和</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26.3未实质性响应磋商文件的情形</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26.3.1供应商在</w:t>
      </w:r>
      <w:r>
        <w:rPr>
          <w:rFonts w:hint="eastAsia" w:ascii="宋体" w:hAnsi="宋体"/>
          <w:color w:val="auto"/>
          <w:sz w:val="24"/>
          <w:szCs w:val="24"/>
          <w:lang w:eastAsia="zh-CN"/>
        </w:rPr>
        <w:t xml:space="preserve">“苏采云”系统</w:t>
      </w:r>
      <w:r>
        <w:rPr>
          <w:rFonts w:hint="eastAsia" w:ascii="宋体" w:hAnsi="宋体"/>
          <w:bCs/>
          <w:color w:val="auto"/>
          <w:sz w:val="24"/>
          <w:szCs w:val="21"/>
        </w:rPr>
        <w:t xml:space="preserve">规定的时间内未成功解密电子响应文件的。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26.3.2供应商未按照磋商文件要求上传电子响应文件的。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26.3.3供应商同一</w:t>
      </w:r>
      <w:r>
        <w:rPr>
          <w:rFonts w:ascii="宋体" w:hAnsi="宋体"/>
          <w:bCs/>
          <w:color w:val="auto"/>
          <w:sz w:val="24"/>
          <w:szCs w:val="21"/>
        </w:rPr>
        <w:t xml:space="preserve">分包</w:t>
      </w:r>
      <w:r>
        <w:rPr>
          <w:rFonts w:hint="eastAsia" w:ascii="宋体" w:hAnsi="宋体"/>
          <w:bCs/>
          <w:color w:val="auto"/>
          <w:sz w:val="24"/>
          <w:szCs w:val="21"/>
        </w:rPr>
        <w:t xml:space="preserve">提交两个（含两个）以上不同的响应文件或者最后报价的。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26.3.4供应商不具备磋商文件中规定资格要求的。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26.3.5供应商的最后报价超过了采购预算。</w:t>
      </w:r>
      <w:r/>
    </w:p>
    <w:p>
      <w:pPr>
        <w:ind w:firstLine="480"/>
        <w:pageBreakBefore w:val="0"/>
        <w:spacing w:line="480" w:lineRule="atLeast"/>
        <w:widowControl w:val="off"/>
        <w:rPr>
          <w:rFonts w:hint="eastAsia" w:ascii="宋体" w:hAnsi="宋体"/>
          <w:bCs/>
          <w:i w:val="0"/>
          <w:iCs/>
          <w:color w:val="auto"/>
          <w:sz w:val="24"/>
          <w:szCs w:val="21"/>
          <w:u w:val="none"/>
        </w:rPr>
      </w:pPr>
      <w:r>
        <w:rPr>
          <w:rFonts w:hint="eastAsia" w:ascii="宋体" w:hAnsi="宋体"/>
          <w:bCs/>
          <w:color w:val="auto"/>
          <w:sz w:val="24"/>
          <w:szCs w:val="21"/>
        </w:rPr>
        <w:t xml:space="preserve">26.3.6不符合磋商文件中规定的实质性要求的</w:t>
      </w:r>
      <w:r>
        <w:rPr>
          <w:rFonts w:hint="eastAsia" w:ascii="宋体" w:hAnsi="宋体"/>
          <w:b/>
          <w:bCs/>
          <w:i w:val="0"/>
          <w:iCs/>
          <w:color w:val="auto"/>
          <w:sz w:val="24"/>
          <w:u w:val="none"/>
        </w:rPr>
        <w:t xml:space="preserve">（本磋商文件中加“★”号的、或者以文字说明属于实质性要求的内容均为实质性要求和条件）。</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26.3.8 响应文件含有采购人不能接受的附加条件的。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26.3.9响应文件未按照磋商文件要求加盖CA电子公章的。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26.4未实质性响应磋商文件的响应文件按无效响应处理。</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.5</w:t>
      </w:r>
      <w:r>
        <w:rPr>
          <w:rFonts w:hint="eastAsia" w:ascii="宋体" w:hAnsi="宋体"/>
          <w:bCs/>
          <w:color w:val="auto"/>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480" w:lineRule="atLeast"/>
        <w:widowControl w:val="off"/>
        <w:rPr>
          <w:rFonts w:hint="eastAsia" w:ascii="宋体" w:hAnsi="宋体"/>
          <w:color w:val="auto"/>
          <w:sz w:val="24"/>
          <w:szCs w:val="21"/>
        </w:rPr>
      </w:pPr>
      <w:r/>
      <w:bookmarkStart w:id="158" w:name="_Toc20823306"/>
      <w:r/>
      <w:bookmarkStart w:id="159" w:name="_Toc16938550"/>
      <w:r/>
      <w:bookmarkStart w:id="160" w:name="_Toc513029234"/>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.6评审过程中出现下列情形之一的，磋商小组</w:t>
      </w:r>
      <w:r>
        <w:rPr>
          <w:rFonts w:hint="eastAsia" w:ascii="宋体" w:hAnsi="宋体"/>
          <w:color w:val="auto"/>
          <w:sz w:val="24"/>
          <w:szCs w:val="21"/>
          <w:lang w:val="en-US" w:eastAsia="zh-CN"/>
        </w:rPr>
        <w:t xml:space="preserve">将</w:t>
      </w:r>
      <w:r>
        <w:rPr>
          <w:rFonts w:hint="eastAsia" w:ascii="宋体" w:hAnsi="宋体"/>
          <w:color w:val="auto"/>
          <w:sz w:val="24"/>
          <w:szCs w:val="21"/>
        </w:rPr>
        <w:t xml:space="preserve">启动异常低价响应审查程序：</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26.6.1响应报价低于全部通过符合性审查供应商报价平均值50%的，即响应报价&lt;全部通过符合性审查供应商响应报价平均值×50%；</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26.6.2响应报价低于通过符合性审查的次低报价供应商响应报价50%的，即响应报价&lt;通过符合性审查的次低报价供应商响应报价×50%；</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26.6.3响应报价低于采购项目最高限价45%的，即响应报价&lt;采购项目最高限价×45%；</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26.6.4磋商小组基于专业判断，认为供应商报价过低，有可能影响产品质量或者不能诚信履约的其他情形。</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相关法律法规对供应商报价有规定的，从其规定。</w:t>
      </w:r>
      <w:r/>
    </w:p>
    <w:p>
      <w:pPr>
        <w:ind w:firstLine="480"/>
        <w:pageBreakBefore w:val="0"/>
        <w:spacing w:line="480" w:lineRule="atLeast"/>
        <w:widowControl w:val="off"/>
        <w:rPr>
          <w:rFonts w:hint="eastAsia" w:ascii="宋体" w:hAnsi="宋体"/>
          <w:color w:val="auto"/>
          <w:sz w:val="24"/>
          <w:szCs w:val="21"/>
          <w:lang w:eastAsia="zh-CN"/>
        </w:rPr>
      </w:pPr>
      <w:r>
        <w:rPr>
          <w:rFonts w:hint="eastAsia" w:ascii="宋体" w:hAnsi="宋体"/>
          <w:color w:val="auto"/>
          <w:sz w:val="24"/>
          <w:szCs w:val="21"/>
        </w:rPr>
        <w:t xml:space="preserve">启动异常低价响应审查</w:t>
      </w:r>
      <w:r>
        <w:rPr>
          <w:rFonts w:hint="eastAsia" w:ascii="宋体" w:hAnsi="宋体"/>
          <w:color w:val="auto"/>
          <w:sz w:val="24"/>
          <w:szCs w:val="21"/>
          <w:lang w:val="en-US" w:eastAsia="zh-CN"/>
        </w:rPr>
        <w:t xml:space="preserve">启动</w:t>
      </w:r>
      <w:r>
        <w:rPr>
          <w:rFonts w:hint="eastAsia" w:ascii="宋体" w:hAnsi="宋体"/>
          <w:color w:val="auto"/>
          <w:sz w:val="24"/>
          <w:szCs w:val="21"/>
        </w:rPr>
        <w:t xml:space="preserve">后，供应商</w:t>
      </w:r>
      <w:r>
        <w:rPr>
          <w:rFonts w:hint="eastAsia" w:ascii="宋体" w:hAnsi="宋体"/>
          <w:color w:val="auto"/>
          <w:sz w:val="24"/>
          <w:szCs w:val="21"/>
          <w:lang w:val="en-US" w:eastAsia="zh-CN"/>
        </w:rPr>
        <w:t xml:space="preserve">应在</w:t>
      </w:r>
      <w:r>
        <w:rPr>
          <w:rFonts w:hint="eastAsia" w:ascii="宋体" w:hAnsi="宋体"/>
          <w:color w:val="auto"/>
          <w:sz w:val="24"/>
          <w:szCs w:val="21"/>
        </w:rPr>
        <w:t xml:space="preserve">合理的时间内，对响应价格作出解释，提供项目具体成本测算等与报价合理性相关的书面说明及必要的证明材料，包括但不限于原材料成本、人工成本、制造费用等</w:t>
      </w:r>
      <w:r>
        <w:rPr>
          <w:rFonts w:hint="eastAsia" w:ascii="宋体" w:hAnsi="宋体"/>
          <w:color w:val="auto"/>
          <w:sz w:val="24"/>
          <w:szCs w:val="21"/>
          <w:lang w:eastAsia="zh-CN"/>
        </w:rPr>
        <w:t xml:space="preserve">。其中，属于第3项情形，供应商</w:t>
      </w:r>
      <w:r>
        <w:rPr>
          <w:rFonts w:hint="eastAsia" w:ascii="宋体" w:hAnsi="宋体"/>
          <w:color w:val="auto"/>
          <w:sz w:val="24"/>
          <w:szCs w:val="21"/>
          <w:lang w:val="en-US" w:eastAsia="zh-CN"/>
        </w:rPr>
        <w:t xml:space="preserve">可</w:t>
      </w:r>
      <w:r>
        <w:rPr>
          <w:rFonts w:hint="eastAsia" w:ascii="宋体" w:hAnsi="宋体"/>
          <w:color w:val="auto"/>
          <w:sz w:val="24"/>
          <w:szCs w:val="21"/>
          <w:lang w:eastAsia="zh-CN"/>
        </w:rPr>
        <w:t xml:space="preserve">随响应文件一并提交相关书面说明及必要的证明材料，在评审现场可不再重复提交。</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lang w:eastAsia="zh-CN"/>
        </w:rPr>
        <w:t xml:space="preserve">磋商小组</w:t>
      </w:r>
      <w:r>
        <w:rPr>
          <w:rFonts w:hint="eastAsia" w:ascii="宋体" w:hAnsi="宋体"/>
          <w:color w:val="auto"/>
          <w:sz w:val="24"/>
          <w:szCs w:val="21"/>
        </w:rPr>
        <w:t xml:space="preserve">依据专业经验，</w:t>
      </w:r>
      <w:r>
        <w:rPr>
          <w:rFonts w:hint="eastAsia" w:ascii="宋体" w:hAnsi="宋体"/>
          <w:color w:val="auto"/>
          <w:sz w:val="24"/>
          <w:szCs w:val="21"/>
          <w:lang w:val="en-US" w:eastAsia="zh-CN"/>
        </w:rPr>
        <w:t xml:space="preserve">并结合多因素综合考量后</w:t>
      </w:r>
      <w:r>
        <w:rPr>
          <w:rFonts w:hint="eastAsia" w:ascii="宋体" w:hAnsi="宋体"/>
          <w:color w:val="auto"/>
          <w:sz w:val="24"/>
          <w:szCs w:val="21"/>
        </w:rPr>
        <w:t xml:space="preserve">对报价合理性进行判断。响应供应商不能提供书面说明、证明材料，或者提供的书面说明、证明材料不能证明其报价合理性的，</w:t>
      </w:r>
      <w:r>
        <w:rPr>
          <w:rFonts w:hint="eastAsia" w:ascii="宋体" w:hAnsi="宋体"/>
          <w:color w:val="auto"/>
          <w:sz w:val="24"/>
          <w:szCs w:val="21"/>
          <w:lang w:eastAsia="zh-CN"/>
        </w:rPr>
        <w:t xml:space="preserve">磋商小组</w:t>
      </w:r>
      <w:r>
        <w:rPr>
          <w:rFonts w:hint="eastAsia" w:ascii="宋体" w:hAnsi="宋体"/>
          <w:color w:val="auto"/>
          <w:sz w:val="24"/>
          <w:szCs w:val="21"/>
        </w:rPr>
        <w:t xml:space="preserve">将作为</w:t>
      </w:r>
      <w:r>
        <w:rPr>
          <w:rFonts w:hint="eastAsia" w:ascii="宋体" w:hAnsi="宋体"/>
          <w:b/>
          <w:bCs/>
          <w:color w:val="auto"/>
          <w:sz w:val="24"/>
          <w:szCs w:val="21"/>
        </w:rPr>
        <w:t xml:space="preserve">无效响应</w:t>
      </w:r>
      <w:r>
        <w:rPr>
          <w:rFonts w:hint="eastAsia" w:ascii="宋体" w:hAnsi="宋体"/>
          <w:color w:val="auto"/>
          <w:sz w:val="24"/>
          <w:szCs w:val="21"/>
        </w:rPr>
        <w:t xml:space="preserve">处理。</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异常低价审查</w:t>
      </w:r>
      <w:r>
        <w:rPr>
          <w:rFonts w:hint="eastAsia" w:ascii="宋体" w:hAnsi="宋体"/>
          <w:color w:val="auto"/>
          <w:sz w:val="24"/>
          <w:szCs w:val="21"/>
          <w:lang w:val="en-US" w:eastAsia="zh-CN"/>
        </w:rPr>
        <w:t xml:space="preserve">由磋商小组通过“苏采云”系统发起，供应商应在规定的时间内通过“苏采云”系统提供相关材料，审查</w:t>
      </w:r>
      <w:r>
        <w:rPr>
          <w:rFonts w:hint="eastAsia" w:ascii="宋体" w:hAnsi="宋体"/>
          <w:color w:val="auto"/>
          <w:sz w:val="24"/>
          <w:szCs w:val="21"/>
        </w:rPr>
        <w:t xml:space="preserve">相关情况在评审报告中进行记录。</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lang w:val="en-US" w:eastAsia="zh-CN"/>
        </w:rPr>
        <w:t xml:space="preserve">26.7</w:t>
      </w:r>
      <w:r>
        <w:rPr>
          <w:rFonts w:hint="eastAsia" w:ascii="宋体" w:hAnsi="宋体"/>
          <w:color w:val="auto"/>
          <w:sz w:val="24"/>
          <w:szCs w:val="21"/>
        </w:rPr>
        <w:t xml:space="preserve">供应商在项目评审全过程中应保持通讯畅通，并安排专人与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及磋商小组联系。</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w:t>
      </w:r>
      <w:bookmarkEnd w:id="158"/>
      <w:r/>
      <w:bookmarkEnd w:id="159"/>
      <w:r/>
      <w:bookmarkEnd w:id="160"/>
      <w:r>
        <w:rPr>
          <w:rFonts w:hint="eastAsia" w:ascii="Arial" w:hAnsi="Arial" w:eastAsia="黑体" w:cs="Arial"/>
          <w:color w:val="auto"/>
          <w:sz w:val="28"/>
          <w:szCs w:val="28"/>
        </w:rPr>
        <w:t xml:space="preserve">磋商程序及评审方法和评审标准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27.1磋商程序</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27.1.1对于通过资格审查和符合性审查的供应商，磋商小组将集中与单一供应商分别进行磋商。磋商小组通过</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向供应商发布“磋商函”，供应商应当按照要求在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提交“磋商响应函”并加盖CA电子公章。</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中通知所有参加磋商的供应商。供应商应当按照磋商文件的变动情况和磋商小组的要求在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中重新提交响应文件，并加盖CA电子公章。</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 27.1.2</w:t>
      </w:r>
      <w:r>
        <w:rPr>
          <w:rFonts w:ascii="宋体" w:hAnsi="宋体"/>
          <w:color w:val="auto"/>
          <w:sz w:val="24"/>
          <w:szCs w:val="24"/>
        </w:rPr>
        <w:t xml:space="preserve">磋商文件能够详细列明采购标的的技术、服务要求的，磋商结束后，磋商小组</w:t>
      </w:r>
      <w:r>
        <w:rPr>
          <w:rFonts w:hint="eastAsia" w:ascii="宋体" w:hAnsi="宋体"/>
          <w:color w:val="auto"/>
          <w:sz w:val="24"/>
          <w:szCs w:val="24"/>
        </w:rPr>
        <w:t xml:space="preserve">将在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向所有</w:t>
      </w:r>
      <w:r>
        <w:rPr>
          <w:rFonts w:ascii="宋体" w:hAnsi="宋体"/>
          <w:color w:val="auto"/>
          <w:sz w:val="24"/>
          <w:szCs w:val="24"/>
        </w:rPr>
        <w:t xml:space="preserve">实质性响应的供应商</w:t>
      </w:r>
      <w:r>
        <w:rPr>
          <w:rFonts w:hint="eastAsia" w:ascii="宋体" w:hAnsi="宋体"/>
          <w:color w:val="auto"/>
          <w:sz w:val="24"/>
          <w:szCs w:val="24"/>
        </w:rPr>
        <w:t xml:space="preserve">发布“最后报价要求函”及最后报价格式表，</w:t>
      </w:r>
      <w:r>
        <w:rPr>
          <w:rFonts w:ascii="宋体" w:hAnsi="宋体"/>
          <w:color w:val="auto"/>
          <w:sz w:val="24"/>
          <w:szCs w:val="24"/>
        </w:rPr>
        <w:t xml:space="preserve">要求所有实质性响应的供应商在规定时间内提交最后报价。</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中向其发布“最后报价要求函”及最后报价格式表，要求其在规定时间内提交最后报价。</w:t>
      </w:r>
      <w:r/>
    </w:p>
    <w:p>
      <w:pPr>
        <w:ind w:firstLine="48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27.1.3供应商未在磋商小组规定的时间内在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中提交最后报价的视为放弃磋商，其响应文件按</w:t>
      </w:r>
      <w:r>
        <w:rPr>
          <w:rFonts w:hint="eastAsia" w:ascii="宋体" w:hAnsi="宋体"/>
          <w:b/>
          <w:bCs/>
          <w:color w:val="auto"/>
          <w:sz w:val="24"/>
          <w:szCs w:val="24"/>
        </w:rPr>
        <w:t xml:space="preserve">无效响应</w:t>
      </w:r>
      <w:r>
        <w:rPr>
          <w:rFonts w:hint="eastAsia" w:ascii="宋体" w:hAnsi="宋体"/>
          <w:color w:val="auto"/>
          <w:sz w:val="24"/>
          <w:szCs w:val="24"/>
        </w:rPr>
        <w:t xml:space="preserve">处理，最后报价格式表须加盖CA电子公章,否则视为未提交最后报价。</w:t>
      </w:r>
      <w:r>
        <w:rPr>
          <w:rFonts w:ascii="宋体" w:hAnsi="宋体"/>
          <w:color w:val="auto"/>
          <w:sz w:val="24"/>
          <w:szCs w:val="24"/>
        </w:rPr>
        <w:t xml:space="preserve">已提交响应文件的供应商，在提交最后报价之前，可以根据磋商情况退出磋商</w:t>
      </w:r>
      <w:r>
        <w:rPr>
          <w:rFonts w:hint="eastAsia" w:ascii="宋体" w:hAnsi="宋体"/>
          <w:color w:val="auto"/>
          <w:sz w:val="24"/>
          <w:szCs w:val="24"/>
        </w:rPr>
        <w:t xml:space="preserve">，并在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中提交“退出磋商函”并加盖CA电子公章</w:t>
      </w:r>
      <w:r>
        <w:rPr>
          <w:rFonts w:ascii="宋体" w:hAnsi="宋体"/>
          <w:color w:val="auto"/>
          <w:sz w:val="24"/>
          <w:szCs w:val="24"/>
        </w:rPr>
        <w:t xml:space="preserve">。</w:t>
      </w:r>
      <w:r/>
    </w:p>
    <w:p>
      <w:pPr>
        <w:ind w:firstLine="477"/>
        <w:pageBreakBefore w:val="0"/>
        <w:spacing w:line="480" w:lineRule="atLeast"/>
        <w:widowControl w:val="off"/>
        <w:tabs>
          <w:tab w:val="left" w:pos="900" w:leader="none"/>
        </w:tabs>
        <w:rPr>
          <w:rFonts w:hint="eastAsia" w:ascii="宋体" w:hAnsi="宋体" w:eastAsia="宋体" w:cs="宋体"/>
          <w:color w:val="auto"/>
          <w:sz w:val="24"/>
          <w:highlight w:val="none"/>
        </w:rPr>
      </w:pPr>
      <w:r>
        <w:rPr>
          <w:rFonts w:hint="eastAsia" w:ascii="宋体" w:hAnsi="宋体"/>
          <w:color w:val="auto"/>
          <w:sz w:val="24"/>
          <w:szCs w:val="24"/>
          <w:lang w:val="en-US" w:eastAsia="zh-CN"/>
        </w:rPr>
        <w:t xml:space="preserve">27.1.4</w:t>
      </w:r>
      <w:r>
        <w:rPr>
          <w:rFonts w:hint="eastAsia" w:ascii="宋体" w:hAnsi="宋体" w:eastAsia="宋体" w:cs="宋体"/>
          <w:color w:val="auto"/>
          <w:sz w:val="24"/>
          <w:highlight w:val="none"/>
        </w:rPr>
        <w:t xml:space="preserve">最终报价出现前后不一致的，按照下列规定</w:t>
      </w:r>
      <w:r>
        <w:rPr>
          <w:rFonts w:hint="eastAsia" w:ascii="宋体" w:hAnsi="宋体" w:eastAsia="宋体" w:cs="宋体"/>
          <w:b/>
          <w:bCs/>
          <w:color w:val="auto"/>
          <w:sz w:val="24"/>
          <w:highlight w:val="none"/>
        </w:rPr>
        <w:t xml:space="preserve">修正</w:t>
      </w:r>
      <w:r>
        <w:rPr>
          <w:rFonts w:hint="eastAsia" w:ascii="宋体" w:hAnsi="宋体" w:eastAsia="宋体" w:cs="宋体"/>
          <w:color w:val="auto"/>
          <w:sz w:val="24"/>
          <w:highlight w:val="none"/>
        </w:rPr>
        <w:t xml:space="preserve">：</w:t>
      </w:r>
      <w:r/>
    </w:p>
    <w:p>
      <w:pPr>
        <w:numPr>
          <w:ilvl w:val="0"/>
          <w:numId w:val="0"/>
        </w:numPr>
        <w:ind w:firstLine="72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27.1.4.1</w:t>
      </w:r>
      <w:r>
        <w:rPr>
          <w:rFonts w:hint="eastAsia" w:ascii="宋体" w:hAnsi="宋体" w:eastAsia="宋体" w:cs="宋体"/>
          <w:color w:val="auto"/>
          <w:sz w:val="24"/>
          <w:highlight w:val="none"/>
        </w:rPr>
        <w:t xml:space="preserve">大写金额和小写金额不一致的，以大写金额为准；</w:t>
      </w:r>
      <w:r/>
    </w:p>
    <w:p>
      <w:pPr>
        <w:numPr>
          <w:ilvl w:val="0"/>
          <w:numId w:val="0"/>
        </w:numPr>
        <w:ind w:left="239" w:firstLine="48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27.1.4.2</w:t>
      </w:r>
      <w:r>
        <w:rPr>
          <w:rFonts w:hint="eastAsia" w:ascii="宋体" w:hAnsi="宋体" w:eastAsia="宋体" w:cs="宋体"/>
          <w:color w:val="auto"/>
          <w:sz w:val="24"/>
          <w:highlight w:val="none"/>
        </w:rPr>
        <w:t xml:space="preserve">单价金额小数点或者百分比有明显错位的，以最终报价一览表的总价为准，并修改单价；</w:t>
      </w:r>
      <w:r/>
    </w:p>
    <w:p>
      <w:pPr>
        <w:numPr>
          <w:ilvl w:val="0"/>
          <w:numId w:val="0"/>
        </w:numPr>
        <w:ind w:firstLine="72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27.1.4.3</w:t>
      </w:r>
      <w:r>
        <w:rPr>
          <w:rFonts w:hint="eastAsia" w:ascii="宋体" w:hAnsi="宋体" w:eastAsia="宋体" w:cs="宋体"/>
          <w:color w:val="auto"/>
          <w:sz w:val="24"/>
          <w:highlight w:val="none"/>
        </w:rPr>
        <w:t xml:space="preserve">总价金额与按单价汇总金额不一致的，以单价金额计算结果为准。</w:t>
      </w:r>
      <w:r/>
    </w:p>
    <w:p>
      <w:pPr>
        <w:numPr>
          <w:ilvl w:val="0"/>
          <w:numId w:val="0"/>
        </w:numPr>
        <w:ind w:left="239" w:firstLine="480"/>
        <w:pageBreakBefore w:val="0"/>
        <w:spacing w:line="480" w:lineRule="atLeast"/>
        <w:widowControl w:val="off"/>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rPr>
        <w:t xml:space="preserve">其响应无效</w:t>
      </w:r>
      <w:r>
        <w:rPr>
          <w:rFonts w:hint="eastAsia" w:ascii="宋体" w:hAnsi="宋体" w:eastAsia="宋体" w:cs="宋体"/>
          <w:color w:val="auto"/>
          <w:sz w:val="24"/>
          <w:highlight w:val="none"/>
        </w:rPr>
        <w:t xml:space="preserve">。</w:t>
      </w:r>
      <w:r/>
    </w:p>
    <w:p>
      <w:pPr>
        <w:numPr>
          <w:ilvl w:val="0"/>
          <w:numId w:val="0"/>
        </w:numPr>
        <w:ind w:firstLine="480"/>
        <w:pageBreakBefore w:val="0"/>
        <w:spacing w:line="480" w:lineRule="atLeast"/>
        <w:widowControl w:val="off"/>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27.1.5</w:t>
      </w:r>
      <w:r>
        <w:rPr>
          <w:rFonts w:hint="eastAsia" w:ascii="宋体" w:hAnsi="宋体" w:eastAsia="宋体" w:cs="宋体"/>
          <w:color w:val="auto"/>
          <w:sz w:val="24"/>
          <w:highlight w:val="none"/>
        </w:rPr>
        <w:t xml:space="preserve">落实政府采购政策的价格调整：只有符合规定情形的，可以享受中小企业扶持政策，用扣除后的价格参加评审；</w:t>
      </w:r>
      <w:r>
        <w:rPr>
          <w:rFonts w:hint="eastAsia" w:ascii="宋体" w:hAnsi="宋体" w:eastAsia="宋体" w:cs="宋体"/>
          <w:b/>
          <w:color w:val="auto"/>
          <w:sz w:val="24"/>
          <w:highlight w:val="none"/>
        </w:rPr>
        <w:t xml:space="preserve">如是专门面向中小企业采购的项目，不再执行价格评审优惠的扶持政策</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评标时价格不予扣除。</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27.2评审方法和评审标准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27.2.2评审标准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见本磋商文件第五章规定。</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27.3采购活动终止的情况</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出现下列情形之一的，本次竞争性磋商采购活动将被终止：</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27.3.1因情况变化，不再符合规定的竞争性磋商采购方式适用情形的。</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27.3.2出现影响采购公正的违法、违规行为的。</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27.3.3除本磋商文件第二章第27.1.2条第三款规定的情形外，在采购过程中符合要求的供应商或者最后报价未超过采购预算的供应商不足3家的。</w:t>
      </w:r>
      <w:r/>
    </w:p>
    <w:p>
      <w:pPr>
        <w:ind w:firstLine="360"/>
        <w:pageBreakBefore w:val="0"/>
        <w:spacing w:line="480" w:lineRule="atLeast"/>
        <w:widowControl w:val="off"/>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27.3.4在</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规定时间内成功解密电子响应文件的供应商不足3家的。</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61" w:name="_Toc120614219"/>
      <w:r/>
      <w:bookmarkStart w:id="162" w:name="_Toc513029235"/>
      <w:r/>
      <w:bookmarkStart w:id="163" w:name="_Toc20823307"/>
      <w:r/>
      <w:bookmarkStart w:id="164" w:name="_Toc16938551"/>
      <w:r>
        <w:rPr>
          <w:rFonts w:hint="eastAsia" w:ascii="Times New Roman" w:hAnsi="Times New Roman"/>
          <w:b/>
          <w:bCs/>
          <w:color w:val="auto"/>
          <w:sz w:val="32"/>
          <w:szCs w:val="32"/>
        </w:rPr>
        <w:t xml:space="preserve">六、</w:t>
      </w:r>
      <w:bookmarkEnd w:id="161"/>
      <w:r/>
      <w:bookmarkEnd w:id="162"/>
      <w:r/>
      <w:bookmarkEnd w:id="163"/>
      <w:r/>
      <w:bookmarkEnd w:id="164"/>
      <w:r>
        <w:rPr>
          <w:rFonts w:hint="eastAsia" w:ascii="Times New Roman" w:hAnsi="Times New Roman"/>
          <w:b/>
          <w:bCs/>
          <w:color w:val="auto"/>
          <w:sz w:val="32"/>
          <w:szCs w:val="32"/>
        </w:rPr>
        <w:t xml:space="preserve">成交</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65" w:name="_Toc513029238"/>
      <w:r/>
      <w:bookmarkStart w:id="166" w:name="_Toc16938554"/>
      <w:r/>
      <w:bookmarkStart w:id="167" w:name="_Toc20823310"/>
      <w:r>
        <w:rPr>
          <w:rFonts w:hint="eastAsia" w:ascii="黑体" w:hAnsi="宋体" w:eastAsia="黑体"/>
          <w:bCs/>
          <w:color w:val="auto"/>
          <w:sz w:val="30"/>
          <w:szCs w:val="30"/>
        </w:rPr>
        <w:t xml:space="preserve">2</w:t>
      </w:r>
      <w:r>
        <w:rPr>
          <w:rFonts w:ascii="黑体" w:hAnsi="宋体" w:eastAsia="黑体"/>
          <w:bCs/>
          <w:color w:val="auto"/>
          <w:sz w:val="30"/>
          <w:szCs w:val="30"/>
        </w:rPr>
        <w:t xml:space="preserve">8</w:t>
      </w:r>
      <w:r>
        <w:rPr>
          <w:rFonts w:hint="eastAsia" w:ascii="黑体" w:hAnsi="宋体" w:eastAsia="黑体"/>
          <w:bCs/>
          <w:color w:val="auto"/>
          <w:sz w:val="30"/>
          <w:szCs w:val="30"/>
        </w:rPr>
        <w:t xml:space="preserve">、</w:t>
      </w:r>
      <w:bookmarkEnd w:id="165"/>
      <w:r>
        <w:rPr>
          <w:rFonts w:hint="eastAsia" w:ascii="黑体" w:hAnsi="宋体" w:eastAsia="黑体"/>
          <w:bCs/>
          <w:color w:val="auto"/>
          <w:sz w:val="30"/>
          <w:szCs w:val="30"/>
        </w:rPr>
        <w:t xml:space="preserve">确定</w:t>
      </w:r>
      <w:bookmarkEnd w:id="166"/>
      <w:r/>
      <w:bookmarkEnd w:id="167"/>
      <w:r>
        <w:rPr>
          <w:rFonts w:hint="eastAsia" w:ascii="黑体" w:hAnsi="宋体" w:eastAsia="黑体"/>
          <w:bCs/>
          <w:color w:val="auto"/>
          <w:sz w:val="30"/>
          <w:szCs w:val="30"/>
        </w:rPr>
        <w:t xml:space="preserve">成交单位</w:t>
      </w:r>
      <w:r/>
    </w:p>
    <w:p>
      <w:pPr>
        <w:ind w:firstLine="477"/>
        <w:pageBreakBefore w:val="0"/>
        <w:spacing w:line="480" w:lineRule="atLeast"/>
        <w:widowControl w:val="off"/>
        <w:tabs>
          <w:tab w:val="left" w:pos="900" w:leader="none"/>
        </w:tabs>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28.1</w:t>
      </w:r>
      <w:r>
        <w:rPr>
          <w:rFonts w:hint="eastAsia" w:ascii="宋体" w:hAnsi="宋体" w:eastAsia="宋体" w:cs="Times New Roman"/>
          <w:color w:val="auto"/>
          <w:sz w:val="24"/>
          <w:szCs w:val="24"/>
          <w:lang w:val="en-US" w:eastAsia="zh-CN"/>
        </w:rPr>
        <w:t xml:space="preserve">如项目包含多个采购包，将按采购包依次评审、分别推荐成交候选供应商。</w:t>
      </w:r>
      <w:r/>
    </w:p>
    <w:p>
      <w:pPr>
        <w:ind w:firstLine="477"/>
        <w:pageBreakBefore w:val="0"/>
        <w:spacing w:line="480" w:lineRule="atLeast"/>
        <w:widowControl w:val="off"/>
        <w:tabs>
          <w:tab w:val="left" w:pos="900" w:leader="none"/>
        </w:tabs>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磋商小组根据综合评分情况，按照</w:t>
      </w:r>
      <w:r>
        <w:rPr>
          <w:rFonts w:hint="eastAsia" w:ascii="宋体" w:hAnsi="宋体" w:eastAsia="宋体" w:cs="Times New Roman"/>
          <w:color w:val="auto"/>
          <w:sz w:val="24"/>
          <w:szCs w:val="24"/>
          <w:lang w:val="en-US" w:eastAsia="zh-CN"/>
        </w:rPr>
        <w:t xml:space="preserve">采购包的</w:t>
      </w:r>
      <w:r>
        <w:rPr>
          <w:rFonts w:hint="eastAsia" w:ascii="宋体" w:hAnsi="宋体" w:eastAsia="宋体" w:cs="Times New Roman"/>
          <w:color w:val="auto"/>
          <w:sz w:val="24"/>
          <w:szCs w:val="24"/>
        </w:rPr>
        <w:t xml:space="preserve">评审得分由高到低顺序推荐3名成交候选供应商，并编写评审报告。符合本磋商文件第二章第27.1.2条情形的，可以推荐2名成交候选供应商。评审得分相同的，按照最后报价由低到高的顺序推荐。评审得分且最后报价相同的，</w:t>
      </w:r>
      <w:r>
        <w:rPr>
          <w:rFonts w:hint="eastAsia" w:ascii="宋体" w:hAnsi="宋体" w:eastAsia="宋体" w:cs="Times New Roman"/>
          <w:color w:val="auto"/>
          <w:sz w:val="24"/>
          <w:szCs w:val="24"/>
          <w:lang w:val="en-US" w:eastAsia="zh-CN"/>
        </w:rPr>
        <w:t xml:space="preserve">详见《第五章 评审方法与评审标准》</w:t>
      </w:r>
      <w:r>
        <w:rPr>
          <w:rFonts w:hint="eastAsia" w:ascii="宋体" w:hAnsi="宋体" w:eastAsia="宋体" w:cs="Times New Roman"/>
          <w:color w:val="auto"/>
          <w:sz w:val="24"/>
          <w:szCs w:val="24"/>
        </w:rPr>
        <w:t xml:space="preserve">。</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8</w:t>
      </w:r>
      <w:r>
        <w:rPr>
          <w:rFonts w:hint="eastAsia" w:ascii="宋体" w:hAnsi="宋体"/>
          <w:bCs/>
          <w:color w:val="auto"/>
          <w:sz w:val="24"/>
          <w:szCs w:val="21"/>
        </w:rPr>
        <w:t xml:space="preserve">.2采购人从评审报告提出的成交候选供应商中，按照排序由高到低的原则确定成交供应商。采购人确定成交供应商后，</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将在“江苏政府采购网、常州市政府采购网”发布成交结果公告，公告期限为1个工作日。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28.3若有充分证据证明，成交供应商出现下列情况之一的，一经查实，将被取消成交资格：</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28.3.1提供虚假材料谋取成交的。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28.3.2与评审专家、采购人、其他供应商或者</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工作人员恶意串通的。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28.3.3向评审专家、采购人或</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工作人员行贿或者提供其他不正当利益的。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28.3.4恶意竞争，最后报价明显低于其自身合理成本且又无法提供证明的。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28.3.5不满足本磋商文件规定的实质性要求，但在评审过程中又未被磋商小组发现的。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28.3.6成交后无正当理由拒不与采购人签订政府采购合同或者未按照磋商文件确定的事项签订政府采购合同的。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28.3.7将政府采购合同转包的。</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68" w:name="_Toc200451960"/>
      <w:r>
        <w:rPr>
          <w:rFonts w:ascii="黑体" w:hAnsi="宋体" w:eastAsia="黑体"/>
          <w:bCs/>
          <w:color w:val="auto"/>
          <w:sz w:val="30"/>
          <w:szCs w:val="30"/>
        </w:rPr>
        <w:t xml:space="preserve">29</w:t>
      </w:r>
      <w:r>
        <w:rPr>
          <w:rFonts w:hint="eastAsia" w:ascii="黑体" w:hAnsi="宋体" w:eastAsia="黑体"/>
          <w:bCs/>
          <w:color w:val="auto"/>
          <w:sz w:val="30"/>
          <w:szCs w:val="30"/>
        </w:rPr>
        <w:t xml:space="preserve">、质疑处理</w:t>
      </w:r>
      <w:bookmarkEnd w:id="168"/>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或采购人提出质疑。上述应知其权益受到损害之日，是指：</w:t>
      </w:r>
      <w:r/>
    </w:p>
    <w:p>
      <w:pPr>
        <w:ind w:firstLine="0"/>
        <w:pageBreakBefore w:val="0"/>
        <w:spacing w:line="480" w:lineRule="atLeast"/>
        <w:widowControl w:val="off"/>
        <w:rPr>
          <w:rFonts w:hint="eastAsia" w:ascii="Times New Roman" w:hAnsi="宋体" w:eastAsia="宋体" w:cs="宋体"/>
          <w:color w:val="auto"/>
          <w:sz w:val="24"/>
          <w:szCs w:val="24"/>
          <w:lang w:eastAsia="zh-CN"/>
        </w:rPr>
      </w:pPr>
      <w:r>
        <w:rPr>
          <w:rFonts w:ascii="宋体" w:hAnsi="宋体"/>
          <w:color w:val="auto"/>
          <w:sz w:val="24"/>
          <w:szCs w:val="24"/>
        </w:rPr>
        <w:t xml:space="preserve">      29</w:t>
      </w:r>
      <w:r>
        <w:rPr>
          <w:rFonts w:hint="eastAsia" w:ascii="宋体" w:hAnsi="宋体"/>
          <w:color w:val="auto"/>
          <w:sz w:val="24"/>
          <w:szCs w:val="24"/>
        </w:rPr>
        <w:t xml:space="preserve">.2.1</w:t>
      </w:r>
      <w:r>
        <w:rPr>
          <w:rFonts w:ascii="Times New Roman" w:hAnsi="宋体" w:cs="宋体"/>
          <w:color w:val="auto"/>
          <w:sz w:val="24"/>
          <w:szCs w:val="24"/>
        </w:rPr>
        <w:t xml:space="preserve">对可以质疑的采购文件提出质疑的，为收到采购文件之日或者采购文件公告期限届满之日</w:t>
      </w:r>
      <w:r>
        <w:rPr>
          <w:rFonts w:hint="eastAsia" w:ascii="Times New Roman" w:hAnsi="宋体" w:cs="宋体"/>
          <w:color w:val="auto"/>
          <w:sz w:val="24"/>
          <w:szCs w:val="24"/>
        </w:rPr>
        <w:t xml:space="preserve">。</w:t>
      </w:r>
      <w:r/>
    </w:p>
    <w:p>
      <w:pPr>
        <w:ind w:firstLine="480"/>
        <w:pageBreakBefore w:val="0"/>
        <w:spacing w:line="480" w:lineRule="atLeast"/>
        <w:widowControl w:val="off"/>
        <w:rPr>
          <w:rFonts w:hint="eastAsia" w:ascii="Times New Roman" w:hAnsi="宋体" w:eastAsia="宋体" w:cs="宋体"/>
          <w:color w:val="auto"/>
          <w:sz w:val="24"/>
          <w:szCs w:val="24"/>
          <w:lang w:eastAsia="zh-CN"/>
        </w:rPr>
      </w:pPr>
      <w:r>
        <w:rPr>
          <w:rFonts w:ascii="Times New Roman" w:hAnsi="宋体" w:cs="宋体"/>
          <w:color w:val="auto"/>
          <w:sz w:val="24"/>
          <w:szCs w:val="24"/>
        </w:rPr>
        <w:t xml:space="preserve">　　</w:t>
      </w:r>
      <w:r>
        <w:rPr>
          <w:rFonts w:ascii="宋体" w:hAnsi="宋体"/>
          <w:color w:val="auto"/>
          <w:sz w:val="24"/>
          <w:szCs w:val="24"/>
        </w:rPr>
        <w:t xml:space="preserve">29</w:t>
      </w:r>
      <w:r>
        <w:rPr>
          <w:rFonts w:hint="eastAsia" w:ascii="宋体" w:hAnsi="宋体"/>
          <w:color w:val="auto"/>
          <w:sz w:val="24"/>
          <w:szCs w:val="24"/>
        </w:rPr>
        <w:t xml:space="preserve">.2.2</w:t>
      </w:r>
      <w:r>
        <w:rPr>
          <w:rFonts w:ascii="Times New Roman" w:hAnsi="宋体" w:cs="宋体"/>
          <w:color w:val="auto"/>
          <w:sz w:val="24"/>
          <w:szCs w:val="24"/>
        </w:rPr>
        <w:t xml:space="preserve">对采购过程提出质疑的，为各采购程序环节结束之日</w:t>
      </w:r>
      <w:r>
        <w:rPr>
          <w:rFonts w:hint="eastAsia" w:ascii="Times New Roman" w:hAnsi="宋体" w:cs="宋体"/>
          <w:color w:val="auto"/>
          <w:sz w:val="24"/>
          <w:szCs w:val="24"/>
        </w:rPr>
        <w:t xml:space="preserve">。</w:t>
      </w:r>
      <w:r/>
    </w:p>
    <w:p>
      <w:pPr>
        <w:ind w:firstLine="480"/>
        <w:pageBreakBefore w:val="0"/>
        <w:spacing w:line="480" w:lineRule="atLeast"/>
        <w:widowControl w:val="off"/>
        <w:rPr>
          <w:rFonts w:hint="eastAsia" w:ascii="Times New Roman" w:hAnsi="宋体" w:cs="宋体"/>
          <w:color w:val="auto"/>
          <w:sz w:val="24"/>
          <w:szCs w:val="24"/>
        </w:rPr>
      </w:pPr>
      <w:r>
        <w:rPr>
          <w:rFonts w:ascii="Times New Roman" w:hAnsi="宋体" w:cs="宋体"/>
          <w:color w:val="auto"/>
          <w:sz w:val="24"/>
          <w:szCs w:val="24"/>
        </w:rPr>
        <w:t xml:space="preserve">　　</w:t>
      </w:r>
      <w:r>
        <w:rPr>
          <w:rFonts w:ascii="宋体" w:hAnsi="宋体"/>
          <w:color w:val="auto"/>
          <w:sz w:val="24"/>
          <w:szCs w:val="24"/>
        </w:rPr>
        <w:t xml:space="preserve">29</w:t>
      </w:r>
      <w:r>
        <w:rPr>
          <w:rFonts w:hint="eastAsia" w:ascii="宋体" w:hAnsi="宋体"/>
          <w:color w:val="auto"/>
          <w:sz w:val="24"/>
          <w:szCs w:val="24"/>
        </w:rPr>
        <w:t xml:space="preserve">.2.3</w:t>
      </w:r>
      <w:r>
        <w:rPr>
          <w:rFonts w:ascii="Times New Roman" w:hAnsi="宋体" w:cs="宋体"/>
          <w:color w:val="auto"/>
          <w:sz w:val="24"/>
          <w:szCs w:val="24"/>
        </w:rPr>
        <w:t xml:space="preserve">对成交结果提出质疑的，为成交结果公告期限届满之日。</w:t>
      </w:r>
      <w:r/>
    </w:p>
    <w:p>
      <w:pPr>
        <w:ind w:firstLine="480"/>
        <w:pageBreakBefore w:val="0"/>
        <w:spacing w:line="480" w:lineRule="atLeast"/>
        <w:widowControl w:val="off"/>
        <w:rPr>
          <w:rFonts w:hint="eastAsia" w:ascii="Times New Roman" w:hAnsi="宋体" w:cs="宋体"/>
          <w:color w:val="auto"/>
          <w:sz w:val="24"/>
          <w:szCs w:val="24"/>
        </w:rPr>
      </w:pPr>
      <w:r>
        <w:rPr>
          <w:rFonts w:hint="eastAsia" w:ascii="Times New Roman" w:hAnsi="宋体" w:cs="宋体"/>
          <w:color w:val="auto"/>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cs="宋体"/>
          <w:color w:val="auto"/>
          <w:sz w:val="24"/>
          <w:szCs w:val="24"/>
          <w:lang w:eastAsia="zh-CN"/>
        </w:rPr>
        <w:t xml:space="preserve">代理机构</w:t>
      </w:r>
      <w:r>
        <w:rPr>
          <w:rFonts w:hint="eastAsia" w:ascii="Times New Roman" w:hAnsi="宋体" w:cs="宋体"/>
          <w:color w:val="auto"/>
          <w:sz w:val="24"/>
          <w:szCs w:val="24"/>
        </w:rPr>
        <w:t xml:space="preserve">、</w:t>
      </w:r>
      <w:r>
        <w:rPr>
          <w:rFonts w:ascii="Times New Roman" w:hAnsi="宋体" w:cs="宋体"/>
          <w:color w:val="auto"/>
          <w:sz w:val="24"/>
          <w:szCs w:val="24"/>
        </w:rPr>
        <w:t xml:space="preserve">采购人</w:t>
      </w:r>
      <w:r>
        <w:rPr>
          <w:rFonts w:hint="eastAsia" w:ascii="Times New Roman" w:hAnsi="宋体" w:cs="宋体"/>
          <w:color w:val="auto"/>
          <w:sz w:val="24"/>
          <w:szCs w:val="24"/>
        </w:rPr>
        <w:t xml:space="preserve">将只对供应商第一次质疑作出答复。</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3质疑函必须按照《质疑函范本》要求的格式和内容进行填写（下载网址：http://gks.mof.gov.cn/ztztz/zhengfucaigouguanli/201802/t20180201_2804589.htm）。供应商如组成联合体参加磋商，则《质疑函范本》中要求签字、盖章、加盖公章之处，联合体各方均须按要求签字、盖章、加盖公章。</w:t>
      </w:r>
      <w:r/>
    </w:p>
    <w:p>
      <w:pPr>
        <w:ind w:firstLine="480"/>
        <w:pageBreakBefore w:val="0"/>
        <w:spacing w:line="480" w:lineRule="atLeast"/>
        <w:widowControl w:val="off"/>
        <w:rPr>
          <w:rFonts w:hint="eastAsia" w:ascii="宋体" w:hAnsi="宋体"/>
          <w:b/>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.4供应商（含</w:t>
      </w:r>
      <w:r>
        <w:rPr>
          <w:rFonts w:ascii="宋体" w:hAnsi="宋体"/>
          <w:color w:val="auto"/>
          <w:sz w:val="24"/>
          <w:szCs w:val="24"/>
        </w:rPr>
        <w:t xml:space="preserve">潜在供应商</w:t>
      </w:r>
      <w:r>
        <w:rPr>
          <w:rFonts w:hint="eastAsia" w:ascii="宋体" w:hAnsi="宋体"/>
          <w:color w:val="auto"/>
          <w:sz w:val="24"/>
          <w:szCs w:val="24"/>
        </w:rPr>
        <w:t xml:space="preserve">）对</w:t>
      </w:r>
      <w:r>
        <w:rPr>
          <w:rFonts w:ascii="宋体" w:hAnsi="宋体"/>
          <w:color w:val="auto"/>
          <w:sz w:val="24"/>
          <w:szCs w:val="24"/>
        </w:rPr>
        <w:t xml:space="preserve">采购方式、</w:t>
      </w:r>
      <w:r>
        <w:rPr>
          <w:rFonts w:hint="eastAsia" w:ascii="宋体" w:hAnsi="宋体"/>
          <w:color w:val="auto"/>
          <w:sz w:val="24"/>
          <w:szCs w:val="24"/>
        </w:rPr>
        <w:t xml:space="preserve">采购</w:t>
      </w:r>
      <w:r>
        <w:rPr>
          <w:rFonts w:ascii="宋体" w:hAnsi="宋体"/>
          <w:color w:val="auto"/>
          <w:sz w:val="24"/>
          <w:szCs w:val="24"/>
        </w:rPr>
        <w:t xml:space="preserve">需求、</w:t>
      </w:r>
      <w:r>
        <w:rPr>
          <w:rFonts w:hint="eastAsia" w:ascii="宋体" w:hAnsi="宋体"/>
          <w:color w:val="auto"/>
          <w:sz w:val="24"/>
          <w:szCs w:val="24"/>
        </w:rPr>
        <w:t xml:space="preserve">供应商</w:t>
      </w:r>
      <w:r>
        <w:rPr>
          <w:rFonts w:ascii="宋体" w:hAnsi="宋体"/>
          <w:color w:val="auto"/>
          <w:sz w:val="24"/>
          <w:szCs w:val="24"/>
        </w:rPr>
        <w:t xml:space="preserve">资格条件、</w:t>
      </w:r>
      <w:r>
        <w:rPr>
          <w:rFonts w:hint="eastAsia" w:ascii="宋体" w:hAnsi="宋体"/>
          <w:color w:val="auto"/>
          <w:sz w:val="24"/>
          <w:szCs w:val="24"/>
        </w:rPr>
        <w:t xml:space="preserve">评审方法与评审标准</w:t>
      </w:r>
      <w:r>
        <w:rPr>
          <w:rFonts w:ascii="宋体" w:hAnsi="宋体"/>
          <w:color w:val="auto"/>
          <w:sz w:val="24"/>
          <w:szCs w:val="24"/>
        </w:rPr>
        <w:t xml:space="preserve">、合同文本</w:t>
      </w:r>
      <w:r>
        <w:rPr>
          <w:rFonts w:hint="eastAsia" w:ascii="宋体" w:hAnsi="宋体"/>
          <w:color w:val="auto"/>
          <w:sz w:val="24"/>
          <w:szCs w:val="24"/>
        </w:rPr>
        <w:t xml:space="preserve">的</w:t>
      </w:r>
      <w:r>
        <w:rPr>
          <w:rFonts w:ascii="宋体" w:hAnsi="宋体"/>
          <w:color w:val="auto"/>
          <w:sz w:val="24"/>
          <w:szCs w:val="24"/>
        </w:rPr>
        <w:t xml:space="preserve">询问</w:t>
      </w:r>
      <w:r>
        <w:rPr>
          <w:rFonts w:hint="eastAsia" w:ascii="宋体" w:hAnsi="宋体"/>
          <w:color w:val="auto"/>
          <w:sz w:val="24"/>
          <w:szCs w:val="24"/>
        </w:rPr>
        <w:t xml:space="preserve">、质疑</w:t>
      </w:r>
      <w:r>
        <w:rPr>
          <w:rFonts w:ascii="宋体" w:hAnsi="宋体"/>
          <w:color w:val="auto"/>
          <w:sz w:val="24"/>
          <w:szCs w:val="24"/>
        </w:rPr>
        <w:t xml:space="preserve">请向采购人提出，由采购人负责答复。</w:t>
      </w:r>
      <w:r>
        <w:rPr>
          <w:rFonts w:hint="eastAsia" w:ascii="宋体" w:hAnsi="宋体"/>
          <w:color w:val="auto"/>
          <w:sz w:val="24"/>
          <w:szCs w:val="24"/>
        </w:rPr>
        <w:t xml:space="preserve">供应商对</w:t>
      </w:r>
      <w:r>
        <w:rPr>
          <w:rFonts w:ascii="宋体" w:hAnsi="宋体"/>
          <w:color w:val="auto"/>
          <w:sz w:val="24"/>
          <w:szCs w:val="24"/>
        </w:rPr>
        <w:t xml:space="preserve">其他事项</w:t>
      </w:r>
      <w:r>
        <w:rPr>
          <w:rFonts w:hint="eastAsia" w:ascii="宋体" w:hAnsi="宋体"/>
          <w:color w:val="auto"/>
          <w:sz w:val="24"/>
          <w:szCs w:val="24"/>
        </w:rPr>
        <w:t xml:space="preserve">的询问</w:t>
      </w:r>
      <w:r>
        <w:rPr>
          <w:rFonts w:ascii="宋体" w:hAnsi="宋体"/>
          <w:color w:val="auto"/>
          <w:sz w:val="24"/>
          <w:szCs w:val="24"/>
        </w:rPr>
        <w:t xml:space="preserve">、质疑请向</w:t>
      </w:r>
      <w:r>
        <w:rPr>
          <w:rFonts w:hint="eastAsia" w:ascii="宋体" w:hAnsi="宋体"/>
          <w:color w:val="auto"/>
          <w:sz w:val="24"/>
          <w:szCs w:val="24"/>
          <w:lang w:eastAsia="zh-CN"/>
        </w:rPr>
        <w:t xml:space="preserve">代理机构</w:t>
      </w:r>
      <w:r>
        <w:rPr>
          <w:rFonts w:ascii="宋体" w:hAnsi="宋体"/>
          <w:color w:val="auto"/>
          <w:sz w:val="24"/>
          <w:szCs w:val="24"/>
        </w:rPr>
        <w:t xml:space="preserve">提出，由</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负责</w:t>
      </w:r>
      <w:r>
        <w:rPr>
          <w:rFonts w:ascii="宋体" w:hAnsi="宋体"/>
          <w:color w:val="auto"/>
          <w:sz w:val="24"/>
          <w:szCs w:val="24"/>
        </w:rPr>
        <w:t xml:space="preserve">答复。</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采购人及</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只接收以纸质原件形式送达的质疑,建议供应商尽量通过邮寄方式提交质疑</w:t>
      </w:r>
      <w:r>
        <w:rPr>
          <w:rFonts w:hint="eastAsia" w:ascii="宋体" w:hAnsi="宋体"/>
          <w:b w:val="0"/>
          <w:bCs w:val="0"/>
          <w:color w:val="auto"/>
          <w:sz w:val="24"/>
          <w:szCs w:val="24"/>
        </w:rPr>
        <w:t xml:space="preserve">（采购人和</w:t>
      </w:r>
      <w:r>
        <w:rPr>
          <w:rFonts w:hint="eastAsia" w:ascii="宋体" w:hAnsi="宋体"/>
          <w:b w:val="0"/>
          <w:bCs w:val="0"/>
          <w:color w:val="auto"/>
          <w:sz w:val="24"/>
          <w:szCs w:val="24"/>
          <w:lang w:eastAsia="zh-CN"/>
        </w:rPr>
        <w:t xml:space="preserve">代理机构</w:t>
      </w:r>
      <w:r>
        <w:rPr>
          <w:rFonts w:hint="eastAsia" w:ascii="宋体" w:hAnsi="宋体"/>
          <w:b w:val="0"/>
          <w:bCs w:val="0"/>
          <w:color w:val="auto"/>
          <w:sz w:val="24"/>
          <w:szCs w:val="24"/>
        </w:rPr>
        <w:t xml:space="preserve">不接受无快递运</w:t>
      </w:r>
      <w:r>
        <w:rPr>
          <w:rFonts w:ascii="宋体" w:hAnsi="宋体"/>
          <w:b w:val="0"/>
          <w:bCs w:val="0"/>
          <w:color w:val="auto"/>
          <w:sz w:val="24"/>
          <w:szCs w:val="24"/>
        </w:rPr>
        <w:t xml:space="preserve">单号</w:t>
      </w:r>
      <w:r>
        <w:rPr>
          <w:rFonts w:hint="eastAsia" w:ascii="宋体" w:hAnsi="宋体"/>
          <w:b w:val="0"/>
          <w:bCs w:val="0"/>
          <w:color w:val="auto"/>
          <w:sz w:val="24"/>
          <w:szCs w:val="24"/>
        </w:rPr>
        <w:t xml:space="preserve">的快递）</w:t>
      </w:r>
      <w:r>
        <w:rPr>
          <w:rFonts w:hint="eastAsia" w:ascii="宋体" w:hAnsi="宋体"/>
          <w:color w:val="auto"/>
          <w:sz w:val="24"/>
          <w:szCs w:val="24"/>
        </w:rPr>
        <w:t xml:space="preserve">。</w:t>
      </w:r>
      <w:r/>
    </w:p>
    <w:p>
      <w:pPr>
        <w:ind w:firstLine="482"/>
        <w:spacing w:line="480" w:lineRule="exact"/>
        <w:rPr>
          <w:rFonts w:ascii="宋体" w:hAnsi="宋体"/>
          <w:b/>
          <w:bCs/>
          <w:color w:val="auto"/>
          <w:sz w:val="24"/>
          <w:szCs w:val="24"/>
        </w:rPr>
      </w:pPr>
      <w:r>
        <w:rPr>
          <w:rFonts w:hint="eastAsia" w:ascii="宋体" w:hAnsi="宋体"/>
          <w:b/>
          <w:bCs/>
          <w:color w:val="auto"/>
          <w:sz w:val="24"/>
          <w:szCs w:val="24"/>
        </w:rPr>
        <w:t xml:space="preserve">快递运单上的收件人填写“项目管理科”，联系地址：常州市</w:t>
      </w:r>
      <w:r>
        <w:rPr>
          <w:rFonts w:hint="eastAsia" w:ascii="宋体" w:hAnsi="宋体"/>
          <w:b/>
          <w:bCs/>
          <w:color w:val="auto"/>
          <w:sz w:val="24"/>
          <w:szCs w:val="24"/>
          <w:lang w:val="en-US" w:eastAsia="zh-CN"/>
        </w:rPr>
        <w:t xml:space="preserve">钟楼区</w:t>
      </w:r>
      <w:r>
        <w:rPr>
          <w:rFonts w:hint="eastAsia" w:ascii="宋体" w:hAnsi="宋体"/>
          <w:b/>
          <w:bCs/>
          <w:color w:val="auto"/>
          <w:sz w:val="24"/>
          <w:szCs w:val="24"/>
        </w:rPr>
        <w:t xml:space="preserve">新市路9号，联系电话：0519-86802236。</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.5以下情形的质疑不予受理</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.5.1内容不符合《政府采购质疑和投诉办法》第十二条规定的质疑。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.5.2超出政府采购法定期限的质疑。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.5.3以传真、电子邮件等方式递交的非原件形式的质疑。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.5.4未参加磋商活动的供应商或在磋商活动中自身权益未受到损害的供应商所提出的质疑。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.5.5供应商组成联合体参加磋商，联合体中任何一方或多方未按要求签字、盖章、加盖公章的质疑。</w:t>
      </w:r>
      <w:r/>
    </w:p>
    <w:p>
      <w:pPr>
        <w:ind w:firstLine="468"/>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.6供应商提出书面质疑必须有理、有据，不得捏造事实、提供虚假材料进行恶意质疑。否则，一经查实，</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有权依据政府采购的有关规定，报请政府采购监管部门对该供应商进行相应的行政处罚和记录该供应商的失信信息。</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rPr>
          <w:rFonts w:hint="eastAsia" w:ascii="黑体" w:hAnsi="宋体" w:eastAsia="黑体"/>
          <w:bCs/>
          <w:color w:val="auto"/>
          <w:sz w:val="30"/>
          <w:szCs w:val="30"/>
        </w:rPr>
        <w:t xml:space="preserve">3</w:t>
      </w:r>
      <w:r>
        <w:rPr>
          <w:rFonts w:ascii="黑体" w:hAnsi="宋体" w:eastAsia="黑体"/>
          <w:bCs/>
          <w:color w:val="auto"/>
          <w:sz w:val="30"/>
          <w:szCs w:val="30"/>
        </w:rPr>
        <w:t xml:space="preserve">0</w:t>
      </w:r>
      <w:r>
        <w:rPr>
          <w:rFonts w:hint="eastAsia" w:ascii="黑体" w:hAnsi="宋体" w:eastAsia="黑体"/>
          <w:bCs/>
          <w:color w:val="auto"/>
          <w:sz w:val="30"/>
          <w:szCs w:val="30"/>
        </w:rPr>
        <w:t xml:space="preserve">、成交通知书</w:t>
      </w:r>
      <w:r/>
    </w:p>
    <w:p>
      <w:pPr>
        <w:ind w:firstLine="60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0</w:t>
      </w:r>
      <w:r>
        <w:rPr>
          <w:rFonts w:ascii="宋体" w:hAnsi="宋体"/>
          <w:color w:val="auto"/>
          <w:sz w:val="24"/>
          <w:szCs w:val="24"/>
        </w:rPr>
        <w:t xml:space="preserve">.1</w:t>
      </w:r>
      <w:r>
        <w:rPr>
          <w:rFonts w:hint="eastAsia" w:ascii="宋体" w:hAnsi="宋体"/>
          <w:color w:val="auto"/>
          <w:sz w:val="24"/>
          <w:szCs w:val="24"/>
        </w:rPr>
        <w:t xml:space="preserve">成交结果确定后，</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将向成交供应商发出成交通知书。</w:t>
      </w:r>
      <w:r>
        <w:rPr>
          <w:rFonts w:hint="eastAsia" w:ascii="宋体" w:hAnsi="宋体" w:cs="宋体"/>
          <w:color w:val="auto"/>
          <w:sz w:val="24"/>
          <w:szCs w:val="24"/>
        </w:rPr>
        <w:t xml:space="preserve">请成交供应商在成交结果公告届满之日起30日内,使用CA数字证书登录</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及时下载成交通知书。因系统存储空间有限，自成交结果公告届满之日起30日后，</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不再保证提供下载成交通知书服务,因未及时下载而造成的不利后果由成交供应商自行承担。</w:t>
      </w:r>
      <w:r/>
    </w:p>
    <w:p>
      <w:pPr>
        <w:ind w:firstLine="600"/>
        <w:pageBreakBefore w:val="0"/>
        <w:spacing w:line="480" w:lineRule="atLeas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3</w:t>
      </w:r>
      <w:r>
        <w:rPr>
          <w:rFonts w:ascii="宋体" w:hAnsi="宋体" w:eastAsia="宋体" w:cs="Times New Roman"/>
          <w:color w:val="auto"/>
          <w:sz w:val="24"/>
          <w:szCs w:val="24"/>
        </w:rPr>
        <w:t xml:space="preserve">0</w:t>
      </w:r>
      <w:r>
        <w:rPr>
          <w:rFonts w:hint="eastAsia" w:ascii="宋体" w:hAnsi="宋体" w:eastAsia="宋体" w:cs="Times New Roman"/>
          <w:color w:val="auto"/>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00"/>
        <w:pageBreakBefore w:val="0"/>
        <w:spacing w:line="480" w:lineRule="atLeast"/>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30.3</w:t>
      </w:r>
      <w:r>
        <w:rPr>
          <w:rFonts w:hint="eastAsia" w:ascii="宋体" w:hAnsi="宋体" w:eastAsia="宋体" w:cs="Times New Roman"/>
          <w:b/>
          <w:bCs/>
          <w:color w:val="auto"/>
          <w:sz w:val="24"/>
          <w:szCs w:val="24"/>
          <w:lang w:val="en-US" w:eastAsia="zh-CN"/>
        </w:rPr>
        <w:t xml:space="preserve">成交供应商应将成交电子响应文件</w:t>
      </w:r>
      <w:r>
        <w:rPr>
          <w:rFonts w:hint="eastAsia" w:ascii="宋体" w:hAnsi="宋体" w:cs="Times New Roman"/>
          <w:b/>
          <w:bCs/>
          <w:color w:val="0000ff"/>
          <w:sz w:val="24"/>
          <w:szCs w:val="24"/>
          <w:lang w:val="en-US" w:eastAsia="zh-CN"/>
        </w:rPr>
        <w:t xml:space="preserve">一式三份</w:t>
      </w:r>
      <w:r>
        <w:rPr>
          <w:rFonts w:hint="eastAsia" w:ascii="宋体" w:hAnsi="宋体" w:eastAsia="宋体" w:cs="Times New Roman"/>
          <w:b/>
          <w:bCs/>
          <w:color w:val="auto"/>
          <w:sz w:val="24"/>
          <w:szCs w:val="24"/>
          <w:lang w:val="en-US" w:eastAsia="zh-CN"/>
        </w:rPr>
        <w:t xml:space="preserve">打印成纸制稿（</w:t>
      </w:r>
      <w:r>
        <w:rPr>
          <w:rFonts w:hint="eastAsia" w:ascii="宋体" w:hAnsi="宋体" w:eastAsia="宋体" w:cs="Times New Roman"/>
          <w:b/>
          <w:bCs/>
          <w:color w:val="0000ff"/>
          <w:sz w:val="24"/>
          <w:szCs w:val="24"/>
          <w:lang w:val="en-US" w:eastAsia="zh-CN"/>
        </w:rPr>
        <w:t xml:space="preserve">编制页码、打印胶装并在封面和骑缝处盖章</w:t>
      </w:r>
      <w:r>
        <w:rPr>
          <w:rFonts w:hint="eastAsia" w:ascii="宋体" w:hAnsi="宋体" w:eastAsia="宋体" w:cs="Times New Roman"/>
          <w:b/>
          <w:bCs/>
          <w:color w:val="auto"/>
          <w:sz w:val="24"/>
          <w:szCs w:val="24"/>
          <w:lang w:val="en-US" w:eastAsia="zh-CN"/>
        </w:rPr>
        <w:t xml:space="preserve">），</w:t>
      </w:r>
      <w:r>
        <w:rPr>
          <w:rFonts w:hint="eastAsia" w:ascii="宋体" w:hAnsi="宋体" w:cs="Times New Roman"/>
          <w:b/>
          <w:bCs/>
          <w:color w:val="auto"/>
          <w:sz w:val="24"/>
          <w:szCs w:val="24"/>
          <w:lang w:val="en-US" w:eastAsia="zh-CN"/>
        </w:rPr>
        <w:t xml:space="preserve">按要求分别</w:t>
      </w:r>
      <w:r>
        <w:rPr>
          <w:rFonts w:hint="eastAsia" w:ascii="宋体" w:hAnsi="宋体" w:eastAsia="宋体" w:cs="Times New Roman"/>
          <w:b/>
          <w:bCs/>
          <w:color w:val="auto"/>
          <w:sz w:val="24"/>
          <w:szCs w:val="24"/>
          <w:lang w:val="en-US" w:eastAsia="zh-CN"/>
        </w:rPr>
        <w:t xml:space="preserve">递交</w:t>
      </w:r>
      <w:r>
        <w:rPr>
          <w:rFonts w:hint="eastAsia" w:ascii="宋体" w:hAnsi="宋体" w:cs="Times New Roman"/>
          <w:b/>
          <w:bCs/>
          <w:color w:val="auto"/>
          <w:sz w:val="24"/>
          <w:szCs w:val="24"/>
          <w:lang w:val="en-US" w:eastAsia="zh-CN"/>
        </w:rPr>
        <w:t xml:space="preserve">至</w:t>
      </w:r>
      <w:r>
        <w:rPr>
          <w:rFonts w:hint="eastAsia" w:ascii="宋体" w:hAnsi="宋体" w:eastAsia="宋体" w:cs="Times New Roman"/>
          <w:b/>
          <w:bCs/>
          <w:color w:val="auto"/>
          <w:sz w:val="24"/>
          <w:szCs w:val="24"/>
          <w:lang w:val="en-US" w:eastAsia="zh-CN"/>
        </w:rPr>
        <w:t xml:space="preserve">采购人</w:t>
      </w:r>
      <w:r>
        <w:rPr>
          <w:rFonts w:hint="eastAsia" w:ascii="宋体" w:hAnsi="宋体" w:cs="Times New Roman"/>
          <w:b/>
          <w:bCs/>
          <w:color w:val="auto"/>
          <w:sz w:val="24"/>
          <w:szCs w:val="24"/>
          <w:lang w:val="en-US" w:eastAsia="zh-CN"/>
        </w:rPr>
        <w:t xml:space="preserve">及</w:t>
      </w:r>
      <w:r>
        <w:rPr>
          <w:rFonts w:hint="eastAsia" w:ascii="宋体" w:hAnsi="宋体" w:eastAsia="宋体" w:cs="Times New Roman"/>
          <w:b/>
          <w:bCs/>
          <w:color w:val="auto"/>
          <w:sz w:val="24"/>
          <w:szCs w:val="24"/>
          <w:lang w:val="en-US" w:eastAsia="zh-CN"/>
        </w:rPr>
        <w:t xml:space="preserve">代理机构</w:t>
      </w:r>
      <w:r>
        <w:rPr>
          <w:rFonts w:hint="eastAsia" w:ascii="宋体" w:hAnsi="宋体" w:cs="Times New Roman"/>
          <w:b/>
          <w:bCs/>
          <w:color w:val="auto"/>
          <w:sz w:val="24"/>
          <w:szCs w:val="24"/>
          <w:lang w:val="en-US" w:eastAsia="zh-CN"/>
        </w:rPr>
        <w:t xml:space="preserve">处</w:t>
      </w:r>
      <w:r>
        <w:rPr>
          <w:rFonts w:hint="eastAsia" w:ascii="宋体" w:hAnsi="宋体" w:eastAsia="宋体" w:cs="Times New Roman"/>
          <w:b/>
          <w:bCs/>
          <w:color w:val="auto"/>
          <w:sz w:val="24"/>
          <w:szCs w:val="24"/>
          <w:lang w:val="en-US" w:eastAsia="zh-CN"/>
        </w:rPr>
        <w:t xml:space="preserve">（邮寄或当面送达)</w:t>
      </w:r>
      <w:r>
        <w:rPr>
          <w:rFonts w:hint="eastAsia" w:ascii="宋体" w:hAnsi="宋体" w:cs="Times New Roman"/>
          <w:b/>
          <w:bCs/>
          <w:color w:val="auto"/>
          <w:sz w:val="24"/>
          <w:szCs w:val="24"/>
          <w:lang w:val="en-US" w:eastAsia="zh-CN"/>
        </w:rPr>
        <w:t xml:space="preserve">，</w:t>
      </w:r>
      <w:r>
        <w:rPr>
          <w:rFonts w:hint="eastAsia" w:ascii="宋体" w:hAnsi="宋体" w:eastAsia="宋体" w:cs="Times New Roman"/>
          <w:b/>
          <w:bCs/>
          <w:color w:val="auto"/>
          <w:sz w:val="24"/>
          <w:szCs w:val="24"/>
          <w:lang w:val="en-US" w:eastAsia="zh-CN"/>
        </w:rPr>
        <w:t xml:space="preserve">详见《供应商须知资料表》</w:t>
      </w:r>
      <w:r>
        <w:rPr>
          <w:rFonts w:hint="eastAsia" w:ascii="宋体" w:hAnsi="宋体" w:eastAsia="宋体" w:cs="Times New Roman"/>
          <w:b w:val="0"/>
          <w:bCs w:val="0"/>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未及时提供纸质响应文件将可能影响合同签订，由此造成的后果及损失供应商自行负责。</w:t>
      </w:r>
      <w:r/>
    </w:p>
    <w:p>
      <w:pPr>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69" w:name="_Toc120614220"/>
      <w:r/>
      <w:bookmarkStart w:id="170" w:name="_Toc20823308"/>
      <w:r/>
      <w:bookmarkStart w:id="171" w:name="_Toc513029236"/>
      <w:r/>
      <w:bookmarkStart w:id="172" w:name="_Toc16938552"/>
      <w:r>
        <w:rPr>
          <w:rFonts w:hint="eastAsia" w:ascii="Times New Roman" w:hAnsi="Times New Roman"/>
          <w:b/>
          <w:bCs/>
          <w:color w:val="auto"/>
          <w:sz w:val="32"/>
          <w:szCs w:val="32"/>
        </w:rPr>
        <w:t xml:space="preserve">七、授予合同</w:t>
      </w:r>
      <w:bookmarkEnd w:id="169"/>
      <w:r/>
      <w:bookmarkEnd w:id="170"/>
      <w:r/>
      <w:bookmarkEnd w:id="171"/>
      <w:r/>
      <w:bookmarkEnd w:id="172"/>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73" w:name="_Toc513029237"/>
      <w:r/>
      <w:bookmarkStart w:id="174" w:name="_Toc20823309"/>
      <w:r/>
      <w:bookmarkStart w:id="175" w:name="_Toc16938553"/>
      <w:r>
        <w:rPr>
          <w:rFonts w:hint="eastAsia" w:ascii="黑体" w:hAnsi="宋体" w:eastAsia="黑体"/>
          <w:bCs/>
          <w:color w:val="auto"/>
          <w:sz w:val="30"/>
          <w:szCs w:val="30"/>
        </w:rPr>
        <w:t xml:space="preserve">3</w:t>
      </w:r>
      <w:r>
        <w:rPr>
          <w:rFonts w:ascii="黑体" w:hAnsi="宋体" w:eastAsia="黑体"/>
          <w:bCs/>
          <w:color w:val="auto"/>
          <w:sz w:val="30"/>
          <w:szCs w:val="30"/>
        </w:rPr>
        <w:t xml:space="preserve">1</w:t>
      </w:r>
      <w:r>
        <w:rPr>
          <w:rFonts w:hint="eastAsia" w:ascii="黑体" w:hAnsi="宋体" w:eastAsia="黑体"/>
          <w:bCs/>
          <w:color w:val="auto"/>
          <w:sz w:val="30"/>
          <w:szCs w:val="30"/>
          <w:lang w:eastAsia="zh-CN"/>
        </w:rPr>
        <w:t xml:space="preserve">、</w:t>
      </w:r>
      <w:r>
        <w:rPr>
          <w:rFonts w:hint="eastAsia" w:ascii="黑体" w:hAnsi="宋体" w:eastAsia="黑体"/>
          <w:bCs/>
          <w:color w:val="auto"/>
          <w:sz w:val="30"/>
          <w:szCs w:val="30"/>
        </w:rPr>
        <w:t xml:space="preserve"> 签订合同</w:t>
      </w:r>
      <w:r/>
    </w:p>
    <w:p>
      <w:pPr>
        <w:ind w:firstLine="60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w:t>
      </w:r>
      <w:r>
        <w:rPr>
          <w:rFonts w:hint="eastAsia" w:ascii="宋体" w:hAnsi="宋体"/>
          <w:color w:val="auto"/>
          <w:sz w:val="24"/>
          <w:szCs w:val="24"/>
        </w:rPr>
        <w:t xml:space="preserve">.l成交供应商应当在成交通知书发出之日起</w:t>
      </w:r>
      <w:r>
        <w:rPr>
          <w:rFonts w:hint="eastAsia" w:ascii="宋体" w:hAnsi="宋体"/>
          <w:b/>
          <w:bCs/>
          <w:color w:val="auto"/>
          <w:sz w:val="24"/>
          <w:szCs w:val="24"/>
        </w:rPr>
        <w:t xml:space="preserve">三十日</w:t>
      </w:r>
      <w:r>
        <w:rPr>
          <w:rFonts w:hint="eastAsia" w:ascii="宋体" w:hAnsi="宋体"/>
          <w:color w:val="auto"/>
          <w:sz w:val="24"/>
          <w:szCs w:val="24"/>
        </w:rPr>
        <w:t xml:space="preserve">内，按照磋商文件确定的事项与采购人签订政府采购合同。</w:t>
      </w:r>
      <w:r/>
    </w:p>
    <w:p>
      <w:pPr>
        <w:ind w:firstLine="60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1</w:t>
      </w:r>
      <w:r>
        <w:rPr>
          <w:rFonts w:hint="eastAsia" w:ascii="宋体" w:hAnsi="宋体"/>
          <w:color w:val="auto"/>
          <w:sz w:val="24"/>
          <w:szCs w:val="24"/>
        </w:rPr>
        <w:t xml:space="preserve">.2磋商文件、成交供应商的响应文件及磋商过程中有关澄清、承诺文件均应作为合同附件。</w:t>
      </w:r>
      <w:r/>
    </w:p>
    <w:p>
      <w:pPr>
        <w:ind w:firstLine="60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1</w:t>
      </w:r>
      <w:r>
        <w:rPr>
          <w:rFonts w:hint="eastAsia" w:ascii="宋体" w:hAnsi="宋体"/>
          <w:color w:val="auto"/>
          <w:sz w:val="24"/>
          <w:szCs w:val="24"/>
        </w:rPr>
        <w:t xml:space="preserve">.3 签订合同后，</w:t>
      </w:r>
      <w:r>
        <w:rPr>
          <w:rFonts w:hint="eastAsia" w:ascii="宋体" w:hAnsi="宋体"/>
          <w:b/>
          <w:bCs/>
          <w:i w:val="0"/>
          <w:iCs/>
          <w:color w:val="auto"/>
          <w:sz w:val="24"/>
          <w:szCs w:val="24"/>
          <w:u w:val="none"/>
        </w:rPr>
        <w:t xml:space="preserve">成交供应商不得将合同标的进行转包</w:t>
      </w:r>
      <w:r>
        <w:rPr>
          <w:rFonts w:hint="eastAsia" w:ascii="宋体" w:hAnsi="宋体"/>
          <w:b w:val="0"/>
          <w:bCs w:val="0"/>
          <w:i w:val="0"/>
          <w:iCs/>
          <w:color w:val="auto"/>
          <w:sz w:val="24"/>
          <w:szCs w:val="24"/>
          <w:u w:val="none"/>
        </w:rPr>
        <w:t xml:space="preserve">。</w:t>
      </w:r>
      <w:r>
        <w:rPr>
          <w:rFonts w:hint="eastAsia" w:ascii="宋体" w:hAnsi="宋体"/>
          <w:color w:val="auto"/>
          <w:sz w:val="24"/>
          <w:szCs w:val="24"/>
        </w:rPr>
        <w:t xml:space="preserve">未经采购人同意，成交供应商也不得采用分包形式履行合同,否则采购人有权终止合同。转包或分包造成采购人损失的，成交供应商应承担相应赔偿责任。</w:t>
      </w:r>
      <w:r/>
    </w:p>
    <w:p>
      <w:pPr>
        <w:ind w:firstLine="600"/>
        <w:pageBreakBefore w:val="0"/>
        <w:spacing w:line="480" w:lineRule="atLeas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highlight w:val="none"/>
          <w:lang w:val="en-US" w:eastAsia="zh-CN"/>
        </w:rPr>
        <w:t xml:space="preserve">31.4</w:t>
      </w:r>
      <w:r>
        <w:rPr>
          <w:rFonts w:hint="eastAsia" w:ascii="宋体" w:hAnsi="宋体" w:eastAsia="宋体" w:cs="Times New Roman"/>
          <w:color w:val="auto"/>
          <w:sz w:val="24"/>
          <w:szCs w:val="24"/>
          <w:highlight w:val="none"/>
        </w:rPr>
        <w:t xml:space="preserve">成交</w:t>
      </w:r>
      <w:r>
        <w:rPr>
          <w:rFonts w:hint="eastAsia" w:ascii="宋体" w:hAnsi="宋体" w:eastAsia="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因不可抗力导致无法按</w:t>
      </w:r>
      <w:r>
        <w:rPr>
          <w:rFonts w:hint="eastAsia" w:ascii="宋体" w:hAnsi="宋体" w:eastAsia="宋体" w:cs="Times New Roman"/>
          <w:color w:val="auto"/>
          <w:sz w:val="24"/>
          <w:szCs w:val="24"/>
        </w:rPr>
        <w:t xml:space="preserve">期签订合同的，应当在不可抗力发生之日起5日内提出，并提供书面证据，</w:t>
      </w:r>
      <w:r>
        <w:rPr>
          <w:rFonts w:hint="eastAsia" w:ascii="宋体" w:hAnsi="宋体" w:eastAsia="宋体" w:cs="Times New Roman"/>
          <w:color w:val="auto"/>
          <w:sz w:val="24"/>
          <w:szCs w:val="24"/>
          <w:lang w:eastAsia="zh-CN"/>
        </w:rPr>
        <w:t xml:space="preserve">采购人</w:t>
      </w:r>
      <w:r>
        <w:rPr>
          <w:rFonts w:hint="eastAsia" w:ascii="宋体" w:hAnsi="宋体" w:eastAsia="宋体" w:cs="Times New Roman"/>
          <w:color w:val="auto"/>
          <w:sz w:val="24"/>
          <w:szCs w:val="24"/>
        </w:rPr>
        <w:t xml:space="preserve">及成交</w:t>
      </w: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互不承担任何责任及损失。</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 xml:space="preserve">如成交</w:t>
      </w: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无正当理由未按期签订合同的，视为自动放弃</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资格，</w:t>
      </w:r>
      <w:r>
        <w:rPr>
          <w:rFonts w:hint="eastAsia" w:ascii="宋体" w:hAnsi="宋体" w:eastAsia="宋体" w:cs="Times New Roman"/>
          <w:color w:val="auto"/>
          <w:sz w:val="24"/>
          <w:szCs w:val="24"/>
          <w:lang w:val="en-US" w:eastAsia="zh-CN"/>
        </w:rPr>
        <w:t xml:space="preserve">本年度将不得再次参加局属维修项目的采购活动。</w:t>
      </w:r>
      <w:r/>
    </w:p>
    <w:p>
      <w:pPr>
        <w:ind w:firstLine="600"/>
        <w:keepLines/>
        <w:keepNext/>
        <w:pageBreakBefore w:val="0"/>
        <w:spacing w:line="480" w:lineRule="atLeast"/>
        <w:widowControl w:val="off"/>
        <w:rPr>
          <w:rFonts w:hint="default" w:ascii="黑体" w:hAnsi="宋体" w:eastAsia="黑体" w:cs="Times New Roman"/>
          <w:bCs/>
          <w:color w:val="auto"/>
          <w:sz w:val="30"/>
          <w:szCs w:val="30"/>
          <w:lang w:val="en-US" w:eastAsia="zh-CN"/>
        </w:rPr>
        <w:outlineLvl w:val="2"/>
      </w:pPr>
      <w:r>
        <w:rPr>
          <w:rFonts w:hint="eastAsia" w:ascii="黑体" w:hAnsi="宋体" w:eastAsia="黑体" w:cs="Times New Roman"/>
          <w:bCs/>
          <w:color w:val="auto"/>
          <w:sz w:val="30"/>
          <w:szCs w:val="30"/>
        </w:rPr>
        <w:t xml:space="preserve">32、</w:t>
      </w:r>
      <w:r>
        <w:rPr>
          <w:rFonts w:hint="eastAsia" w:ascii="黑体" w:hAnsi="宋体" w:eastAsia="黑体" w:cs="Times New Roman"/>
          <w:bCs/>
          <w:color w:val="auto"/>
          <w:sz w:val="30"/>
          <w:szCs w:val="30"/>
          <w:lang w:val="en-US" w:eastAsia="zh-CN"/>
        </w:rPr>
        <w:t xml:space="preserve">履约、验收</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hint="eastAsia" w:ascii="宋体" w:hAnsi="宋体"/>
          <w:color w:val="auto"/>
          <w:sz w:val="24"/>
          <w:szCs w:val="24"/>
          <w:lang w:val="en-US" w:eastAsia="zh-CN"/>
        </w:rPr>
        <w:t xml:space="preserve">2</w:t>
      </w:r>
      <w:r>
        <w:rPr>
          <w:rFonts w:hint="eastAsia" w:ascii="宋体" w:hAnsi="宋体"/>
          <w:color w:val="auto"/>
          <w:sz w:val="24"/>
          <w:szCs w:val="24"/>
        </w:rPr>
        <w:t xml:space="preserve">.1</w:t>
      </w:r>
      <w:r>
        <w:rPr>
          <w:rFonts w:hint="eastAsia" w:ascii="Calibri" w:hAnsi="Calibri" w:eastAsia="宋体" w:cs="Times New Roman"/>
          <w:color w:val="auto"/>
          <w:sz w:val="24"/>
          <w:szCs w:val="22"/>
          <w:highlight w:val="none"/>
        </w:rPr>
        <w:t xml:space="preserve">采购人提出变更合同内容的，必须由采购人征得</w:t>
      </w:r>
      <w:r>
        <w:rPr>
          <w:rFonts w:hint="eastAsia" w:ascii="Calibri" w:hAnsi="Calibri" w:eastAsia="宋体" w:cs="Times New Roman"/>
          <w:color w:val="auto"/>
          <w:sz w:val="24"/>
          <w:szCs w:val="22"/>
          <w:highlight w:val="none"/>
          <w:lang w:eastAsia="zh-CN"/>
        </w:rPr>
        <w:t xml:space="preserve">成交供应商</w:t>
      </w:r>
      <w:r>
        <w:rPr>
          <w:rFonts w:hint="eastAsia" w:ascii="Calibri" w:hAnsi="Calibri" w:eastAsia="宋体" w:cs="Times New Roman"/>
          <w:color w:val="auto"/>
          <w:sz w:val="24"/>
          <w:szCs w:val="22"/>
          <w:highlight w:val="none"/>
        </w:rPr>
        <w:t xml:space="preserve">书面同意，并向上级主管部门提出申请。上级主管部门批复同意后，由采购人和</w:t>
      </w:r>
      <w:r>
        <w:rPr>
          <w:rFonts w:hint="eastAsia" w:ascii="Calibri" w:hAnsi="Calibri" w:eastAsia="宋体" w:cs="Times New Roman"/>
          <w:color w:val="auto"/>
          <w:sz w:val="24"/>
          <w:szCs w:val="22"/>
          <w:highlight w:val="none"/>
          <w:lang w:eastAsia="zh-CN"/>
        </w:rPr>
        <w:t xml:space="preserve">成交</w:t>
      </w:r>
      <w:r>
        <w:rPr>
          <w:rFonts w:ascii="Calibri" w:hAnsi="Calibri" w:eastAsia="宋体" w:cs="Times New Roman"/>
          <w:color w:val="auto"/>
          <w:sz w:val="24"/>
          <w:szCs w:val="22"/>
          <w:highlight w:val="none"/>
        </w:rPr>
        <w:t xml:space="preserve">供应商</w:t>
      </w:r>
      <w:r>
        <w:rPr>
          <w:rFonts w:hint="eastAsia" w:ascii="Calibri" w:hAnsi="Calibri" w:eastAsia="宋体" w:cs="Times New Roman"/>
          <w:color w:val="auto"/>
          <w:sz w:val="24"/>
          <w:szCs w:val="22"/>
          <w:highlight w:val="none"/>
        </w:rPr>
        <w:t xml:space="preserve">共同填写履约变更单。履约变更单一式三份，采购人、</w:t>
      </w:r>
      <w:r>
        <w:rPr>
          <w:rFonts w:hint="eastAsia" w:ascii="Calibri" w:hAnsi="Calibri" w:eastAsia="宋体" w:cs="Times New Roman"/>
          <w:color w:val="auto"/>
          <w:sz w:val="24"/>
          <w:szCs w:val="22"/>
          <w:highlight w:val="none"/>
          <w:lang w:eastAsia="zh-CN"/>
        </w:rPr>
        <w:t xml:space="preserve">成交</w:t>
      </w:r>
      <w:r>
        <w:rPr>
          <w:rFonts w:ascii="Calibri" w:hAnsi="Calibri" w:eastAsia="宋体" w:cs="Times New Roman"/>
          <w:color w:val="auto"/>
          <w:sz w:val="24"/>
          <w:szCs w:val="22"/>
          <w:highlight w:val="none"/>
        </w:rPr>
        <w:t xml:space="preserve">供应商</w:t>
      </w:r>
      <w:r>
        <w:rPr>
          <w:rFonts w:hint="eastAsia" w:ascii="Calibri" w:hAnsi="Calibri" w:eastAsia="宋体" w:cs="Times New Roman"/>
          <w:color w:val="auto"/>
          <w:sz w:val="24"/>
          <w:szCs w:val="22"/>
          <w:highlight w:val="none"/>
        </w:rPr>
        <w:t xml:space="preserve">和采购代理机构各执一份</w:t>
      </w:r>
      <w:r>
        <w:rPr>
          <w:rFonts w:hint="eastAsia" w:ascii="宋体" w:hAnsi="宋体"/>
          <w:color w:val="auto"/>
          <w:sz w:val="24"/>
          <w:szCs w:val="24"/>
        </w:rPr>
        <w:t xml:space="preserve">。</w:t>
      </w:r>
      <w:r/>
    </w:p>
    <w:p>
      <w:pPr>
        <w:ind w:firstLine="480"/>
        <w:pageBreakBefore w:val="0"/>
        <w:spacing w:line="480" w:lineRule="atLeast"/>
        <w:widowControl w:val="off"/>
        <w:rPr>
          <w:rFonts w:hint="default" w:ascii="Calibri" w:hAnsi="Calibri" w:eastAsia="宋体" w:cs="Times New Roman"/>
          <w:color w:val="auto"/>
          <w:sz w:val="24"/>
          <w:szCs w:val="22"/>
          <w:highlight w:val="none"/>
          <w:lang w:val="en-US" w:eastAsia="zh-CN"/>
        </w:rPr>
      </w:pPr>
      <w:r>
        <w:rPr>
          <w:rFonts w:hint="eastAsia" w:ascii="宋体" w:hAnsi="宋体"/>
          <w:color w:val="auto"/>
          <w:sz w:val="24"/>
          <w:szCs w:val="24"/>
          <w:lang w:val="en-US" w:eastAsia="zh-CN"/>
        </w:rPr>
        <w:t xml:space="preserve">32.2</w:t>
      </w:r>
      <w:r>
        <w:rPr>
          <w:rFonts w:hint="eastAsia" w:ascii="Calibri" w:hAnsi="Calibri" w:eastAsia="宋体" w:cs="Times New Roman"/>
          <w:color w:val="auto"/>
          <w:sz w:val="24"/>
          <w:szCs w:val="22"/>
          <w:highlight w:val="none"/>
        </w:rPr>
        <w:t xml:space="preserve">项目履约完成后，按</w:t>
      </w:r>
      <w:r>
        <w:rPr>
          <w:rFonts w:hint="eastAsia" w:ascii="Calibri" w:hAnsi="Calibri" w:eastAsia="宋体" w:cs="Times New Roman"/>
          <w:color w:val="auto"/>
          <w:sz w:val="24"/>
          <w:szCs w:val="22"/>
          <w:highlight w:val="none"/>
          <w:lang w:eastAsia="zh-CN"/>
        </w:rPr>
        <w:t xml:space="preserve">采购</w:t>
      </w:r>
      <w:r>
        <w:rPr>
          <w:rFonts w:hint="eastAsia" w:ascii="Calibri" w:hAnsi="Calibri" w:eastAsia="宋体" w:cs="Times New Roman"/>
          <w:color w:val="auto"/>
          <w:sz w:val="24"/>
          <w:szCs w:val="22"/>
          <w:highlight w:val="none"/>
        </w:rPr>
        <w:t xml:space="preserve">文件及合同约定方式进行验收</w:t>
      </w:r>
      <w:r>
        <w:rPr>
          <w:rFonts w:hint="eastAsia" w:ascii="Calibri" w:hAnsi="Calibri" w:eastAsia="宋体" w:cs="Times New Roman"/>
          <w:color w:val="auto"/>
          <w:sz w:val="24"/>
          <w:szCs w:val="22"/>
          <w:highlight w:val="none"/>
          <w:lang w:eastAsia="zh-CN"/>
        </w:rPr>
        <w:t xml:space="preserve">。</w:t>
      </w:r>
      <w:r/>
    </w:p>
    <w:p>
      <w:pPr>
        <w:ind w:firstLine="480"/>
        <w:pageBreakBefore w:val="0"/>
        <w:spacing w:line="48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cs="Times New Roman"/>
          <w:color w:val="auto"/>
          <w:sz w:val="24"/>
          <w:szCs w:val="24"/>
          <w:lang w:val="en-US" w:eastAsia="zh-CN"/>
        </w:rPr>
        <w:t xml:space="preserve">2</w:t>
      </w:r>
      <w:r>
        <w:rPr>
          <w:rFonts w:hint="eastAsia" w:ascii="宋体" w:hAnsi="宋体" w:eastAsia="宋体" w:cs="Times New Roman"/>
          <w:color w:val="auto"/>
          <w:sz w:val="24"/>
          <w:szCs w:val="24"/>
          <w:lang w:val="en-US" w:eastAsia="zh-CN"/>
        </w:rPr>
        <w:t xml:space="preserve">.3</w:t>
      </w:r>
      <w:r>
        <w:rPr>
          <w:rFonts w:hint="eastAsia" w:ascii="Calibri" w:hAnsi="Calibri" w:eastAsia="宋体" w:cs="Times New Roman"/>
          <w:color w:val="auto"/>
          <w:sz w:val="24"/>
          <w:szCs w:val="22"/>
          <w:highlight w:val="none"/>
        </w:rPr>
        <w:t xml:space="preserve">验收完成后</w:t>
      </w:r>
      <w:r>
        <w:rPr>
          <w:rFonts w:hint="eastAsia" w:ascii="Calibri" w:hAnsi="Calibri" w:eastAsia="宋体" w:cs="Times New Roman"/>
          <w:color w:val="auto"/>
          <w:sz w:val="24"/>
          <w:szCs w:val="22"/>
          <w:highlight w:val="none"/>
          <w:lang w:val="en-US" w:eastAsia="zh-CN"/>
        </w:rPr>
        <w:t xml:space="preserve">应按采购人要求</w:t>
      </w:r>
      <w:r>
        <w:rPr>
          <w:rFonts w:hint="eastAsia" w:ascii="Calibri" w:hAnsi="Calibri" w:eastAsia="宋体" w:cs="Times New Roman"/>
          <w:color w:val="auto"/>
          <w:sz w:val="24"/>
          <w:szCs w:val="22"/>
          <w:highlight w:val="none"/>
        </w:rPr>
        <w:t xml:space="preserve">及时进入结账流程</w:t>
      </w:r>
      <w:r>
        <w:rPr>
          <w:rFonts w:hint="eastAsia" w:ascii="Calibri" w:hAnsi="Calibri" w:eastAsia="宋体" w:cs="Times New Roman"/>
          <w:color w:val="auto"/>
          <w:sz w:val="24"/>
          <w:szCs w:val="22"/>
          <w:highlight w:val="none"/>
          <w:lang w:eastAsia="zh-CN"/>
        </w:rPr>
        <w:t xml:space="preserve">。</w:t>
      </w:r>
      <w:bookmarkEnd w:id="173"/>
      <w:r/>
      <w:bookmarkEnd w:id="174"/>
      <w:r/>
      <w:bookmarkEnd w:id="175"/>
      <w:r/>
      <w:r/>
    </w:p>
    <w:p>
      <w:pPr>
        <w:ind w:firstLine="600"/>
        <w:keepLines/>
        <w:keepNext/>
        <w:pageBreakBefore w:val="0"/>
        <w:spacing w:line="480" w:lineRule="atLeast"/>
        <w:widowControl w:val="off"/>
        <w:rPr>
          <w:rFonts w:hint="default" w:ascii="黑体" w:hAnsi="宋体" w:eastAsia="黑体"/>
          <w:bCs/>
          <w:color w:val="auto"/>
          <w:sz w:val="30"/>
          <w:szCs w:val="30"/>
          <w:lang w:val="en-US" w:eastAsia="zh-CN"/>
        </w:rPr>
        <w:outlineLvl w:val="2"/>
      </w:pPr>
      <w:r/>
      <w:bookmarkStart w:id="176" w:name="_Toc513029242"/>
      <w:r/>
      <w:bookmarkStart w:id="177" w:name="_Toc479757207"/>
      <w:r/>
      <w:bookmarkStart w:id="178" w:name="_Toc16938558"/>
      <w:r/>
      <w:bookmarkStart w:id="179" w:name="_Toc20823314"/>
      <w:r/>
      <w:bookmarkStart w:id="180" w:name="_Toc120614221"/>
      <w:r>
        <w:rPr>
          <w:rFonts w:hint="eastAsia" w:ascii="黑体" w:hAnsi="宋体" w:eastAsia="黑体"/>
          <w:bCs/>
          <w:color w:val="auto"/>
          <w:sz w:val="30"/>
          <w:szCs w:val="30"/>
        </w:rPr>
        <w:t xml:space="preserve">3</w:t>
      </w:r>
      <w:r>
        <w:rPr>
          <w:rFonts w:hint="eastAsia" w:ascii="黑体" w:hAnsi="宋体" w:eastAsia="黑体"/>
          <w:bCs/>
          <w:color w:val="auto"/>
          <w:sz w:val="30"/>
          <w:szCs w:val="30"/>
          <w:lang w:val="en-US" w:eastAsia="zh-CN"/>
        </w:rPr>
        <w:t xml:space="preserve">3</w:t>
      </w:r>
      <w:r>
        <w:rPr>
          <w:rFonts w:hint="eastAsia" w:ascii="黑体" w:hAnsi="宋体" w:eastAsia="黑体"/>
          <w:bCs/>
          <w:color w:val="auto"/>
          <w:sz w:val="30"/>
          <w:szCs w:val="30"/>
        </w:rPr>
        <w:t xml:space="preserve">、</w:t>
      </w:r>
      <w:r>
        <w:rPr>
          <w:rFonts w:hint="eastAsia" w:ascii="黑体" w:hAnsi="宋体" w:eastAsia="黑体"/>
          <w:bCs/>
          <w:color w:val="auto"/>
          <w:sz w:val="30"/>
          <w:szCs w:val="30"/>
          <w:lang w:val="en-US" w:eastAsia="zh-CN"/>
        </w:rPr>
        <w:t xml:space="preserve">需要执行的政府采购政策（包括但不限于）</w:t>
      </w:r>
      <w:r/>
    </w:p>
    <w:p>
      <w:pPr>
        <w:ind w:left="0" w:right="0" w:firstLine="482"/>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w:t>
      </w:r>
      <w:r>
        <w:rPr>
          <w:rFonts w:hint="eastAsia" w:ascii="宋体" w:hAnsi="宋体" w:cs="宋体"/>
          <w:b/>
          <w:color w:val="auto"/>
          <w:sz w:val="24"/>
          <w:lang w:val="en-US" w:eastAsia="zh-CN"/>
        </w:rPr>
        <w:t xml:space="preserve">3</w:t>
      </w:r>
      <w:r>
        <w:rPr>
          <w:rFonts w:ascii="宋体" w:hAnsi="宋体" w:eastAsia="宋体" w:cs="宋体"/>
          <w:b/>
          <w:color w:val="auto"/>
          <w:sz w:val="24"/>
        </w:rPr>
        <w:t xml:space="preserve">.1履约资金扶持政策</w:t>
      </w:r>
      <w:r/>
    </w:p>
    <w:p>
      <w:pPr>
        <w:ind w:firstLine="555"/>
        <w:pageBreakBefore w:val="0"/>
        <w:spacing w:line="480" w:lineRule="atLeast"/>
        <w:widowControl w:val="off"/>
        <w:rPr>
          <w:rFonts w:hint="eastAsia" w:ascii="宋体" w:hAnsi="宋体"/>
          <w:bCs/>
          <w:color w:val="auto"/>
          <w:sz w:val="24"/>
          <w:szCs w:val="24"/>
        </w:rPr>
      </w:pPr>
      <w:r>
        <w:rPr>
          <w:rFonts w:hint="eastAsia" w:ascii="宋体" w:hAnsi="宋体"/>
          <w:bCs/>
          <w:color w:val="auto"/>
          <w:sz w:val="24"/>
          <w:szCs w:val="24"/>
        </w:rPr>
        <w:t xml:space="preserve">成交供应商可凭政府采购合同办理融资贷款，详情请见江苏政府采购网“政采贷”专栏。</w:t>
      </w:r>
      <w:r/>
    </w:p>
    <w:p>
      <w:pPr>
        <w:ind w:left="0" w:right="0" w:firstLine="482"/>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w:t>
      </w:r>
      <w:r>
        <w:rPr>
          <w:rFonts w:hint="eastAsia" w:ascii="宋体" w:hAnsi="宋体" w:cs="宋体"/>
          <w:b/>
          <w:color w:val="auto"/>
          <w:sz w:val="24"/>
          <w:lang w:val="en-US" w:eastAsia="zh-CN"/>
        </w:rPr>
        <w:t xml:space="preserve">3</w:t>
      </w:r>
      <w:r>
        <w:rPr>
          <w:rFonts w:ascii="宋体" w:hAnsi="宋体" w:eastAsia="宋体" w:cs="宋体"/>
          <w:b/>
          <w:color w:val="auto"/>
          <w:sz w:val="24"/>
        </w:rPr>
        <w:t xml:space="preserve">.</w:t>
      </w:r>
      <w:r>
        <w:rPr>
          <w:rFonts w:hint="eastAsia" w:ascii="宋体" w:hAnsi="宋体" w:eastAsia="宋体" w:cs="宋体"/>
          <w:b/>
          <w:color w:val="auto"/>
          <w:sz w:val="24"/>
          <w:lang w:val="en-US" w:eastAsia="zh-CN"/>
        </w:rPr>
        <w:t xml:space="preserve">2</w:t>
      </w:r>
      <w:r>
        <w:rPr>
          <w:rFonts w:ascii="宋体" w:hAnsi="宋体" w:eastAsia="宋体" w:cs="宋体"/>
          <w:b/>
          <w:color w:val="auto"/>
          <w:sz w:val="24"/>
        </w:rPr>
        <w:t xml:space="preserve">中小企业、监狱企业及残疾人福利性单位</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.1中小企业定义：</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中小企业是</w:t>
      </w:r>
      <w:r>
        <w:rPr>
          <w:rFonts w:ascii="宋体" w:hAnsi="宋体" w:eastAsia="宋体" w:cs="宋体"/>
          <w:color w:val="auto"/>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.2供应商提供的货物、工程或者服务符合下列情形的，享受中小企业扶持政策：</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.2.1在货物采购项目中，货物由中小企业制造，即货物由中小企业生产且使用该中小企业商号或者注册商标；</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.2.2在工程采购项目中，工程由中小企业承建，即工程施工单位为中小企业；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.2.3在服务采购项目中，服务由中小企业承接，即提供服务的人员为中小企业依照《中华人民共和国劳动合同法》订立劳动合同的从业人员。</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.3在货物采购项目中，供应商提供的货物既有中小企业制造货物，也有大型企业制造货物的，不享受中小企业扶持政策。</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.4以联合体形式参加政府采购活动，联合体各方均为中小企业的，联合体视同中小企业。其中，联合体各方均为小微企业的，联合体视同小微企业。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.6残疾人福利单位定义：享受政府采购支持政策的残疾人福利性单位应当同时满足以下条件：</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.6.1安置的残疾人占本单位在职职工人数的比例不低于25%（含25%），并且安置的残疾人人数不少于10 人（含10 人）；</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.6.2依法与安置的每位残疾人签订了一年以上（含一年）的劳动合同或服务协议；</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.6.3为安置的每位残疾人按月足额缴纳了基本养老保险、基本医疗保险、失业保险、工伤保险和生育保险等社会保险费；</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.6.4通过银行等金融机构向安置的每位残疾人，按月支付了不低于单位所在区县适用的经省级人民政府批准的月最低工资标准的工资；</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.6.5提供本单位制造的货物、承担的工程或者服务（以下简称产品），或者提供其他残疾人福利性单位制造的货物（不包括使用非残疾人福利性单位注册商标的货物）；</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.7本项目是否专门面向中小企业预留采购份额见第一章《投标邀请》。</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.8采购标的对应的中小企业划分标准所属行业见《</w:t>
      </w:r>
      <w:r>
        <w:rPr>
          <w:rFonts w:hint="eastAsia" w:ascii="宋体" w:hAnsi="宋体" w:eastAsia="宋体" w:cs="宋体"/>
          <w:color w:val="auto"/>
          <w:sz w:val="24"/>
          <w:lang w:val="en-US" w:eastAsia="zh-CN"/>
        </w:rPr>
        <w:t xml:space="preserve">供应商须知资料表</w:t>
      </w:r>
      <w:r>
        <w:rPr>
          <w:rFonts w:ascii="宋体" w:hAnsi="宋体" w:eastAsia="宋体" w:cs="宋体"/>
          <w:color w:val="auto"/>
          <w:sz w:val="24"/>
        </w:rPr>
        <w:t xml:space="preserve">》。</w:t>
      </w:r>
      <w:r/>
    </w:p>
    <w:p>
      <w:pPr>
        <w:ind w:left="0" w:right="0" w:firstLine="480"/>
        <w:jc w:val="both"/>
        <w:pageBreakBefore w:val="0"/>
        <w:spacing w:line="480" w:lineRule="atLeast"/>
        <w:widowControl w:val="off"/>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.9小微企业价格评审优惠的政策调整：见第五章《评标方法和评标标准》。</w:t>
      </w:r>
      <w:r/>
    </w:p>
    <w:p>
      <w:pPr>
        <w:ind w:left="0" w:right="0" w:firstLine="482"/>
        <w:jc w:val="both"/>
        <w:pageBreakBefore w:val="0"/>
        <w:spacing w:line="480" w:lineRule="atLeast"/>
        <w:widowControl w:val="off"/>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33.3</w:t>
      </w:r>
      <w:r>
        <w:rPr>
          <w:rFonts w:hint="eastAsia" w:ascii="宋体" w:hAnsi="宋体" w:eastAsia="宋体" w:cs="宋体"/>
          <w:b/>
          <w:color w:val="auto"/>
          <w:sz w:val="24"/>
        </w:rPr>
        <w:t xml:space="preserve"> 绿色采购政策</w:t>
      </w:r>
      <w:r/>
    </w:p>
    <w:p>
      <w:pPr>
        <w:ind w:firstLine="1031"/>
        <w:spacing w:line="480" w:lineRule="exact"/>
        <w:rPr>
          <w:rFonts w:ascii="宋体" w:hAnsi="宋体"/>
          <w:b/>
          <w:color w:val="auto"/>
          <w:sz w:val="24"/>
          <w:highlight w:val="none"/>
        </w:rPr>
      </w:pPr>
      <w:r>
        <w:rPr>
          <w:rFonts w:hint="eastAsia" w:ascii="宋体" w:hAnsi="宋体" w:eastAsia="宋体" w:cs="宋体"/>
          <w:b/>
          <w:bCs/>
          <w:color w:val="auto"/>
          <w:sz w:val="24"/>
          <w:highlight w:val="none"/>
          <w:lang w:val="en-US" w:eastAsia="zh-CN"/>
        </w:rPr>
        <w:t xml:space="preserve">33.3.1</w:t>
      </w:r>
      <w:r>
        <w:rPr>
          <w:rFonts w:hint="eastAsia"/>
          <w:color w:val="auto"/>
          <w:sz w:val="24"/>
          <w:highlight w:val="none"/>
        </w:rPr>
        <w:t xml:space="preserve">  </w:t>
      </w:r>
      <w:r>
        <w:rPr>
          <w:rFonts w:hint="eastAsia" w:ascii="宋体" w:hAnsi="宋体"/>
          <w:b/>
          <w:color w:val="auto"/>
          <w:sz w:val="24"/>
          <w:highlight w:val="none"/>
        </w:rPr>
        <w:t xml:space="preserve">绿色数据中心政策 </w:t>
      </w:r>
      <w:r/>
    </w:p>
    <w:p>
      <w:pPr>
        <w:ind w:left="1197" w:firstLine="480"/>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031"/>
        <w:spacing w:line="48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33.3.2 推广应用绿色建材</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firstLine="1031"/>
        <w:spacing w:line="48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33.3.3 优先使用低挥发性有机化合物产品</w:t>
      </w:r>
      <w:r/>
    </w:p>
    <w:p>
      <w:pPr>
        <w:ind w:left="1079" w:hanging="600"/>
        <w:spacing w:line="480" w:lineRule="exact"/>
        <w:rPr>
          <w:rFonts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0"/>
        <w:jc w:val="center"/>
        <w:spacing w:line="360" w:lineRule="auto"/>
        <w:tabs>
          <w:tab w:val="left" w:pos="900" w:leader="none"/>
          <w:tab w:val="left" w:pos="1134" w:leader="none"/>
          <w:tab w:val="left" w:pos="1589" w:leader="none"/>
          <w:tab w:val="left" w:pos="5521" w:leader="none"/>
        </w:tabs>
        <w:rPr>
          <w:rFonts w:hint="eastAsia" w:ascii="黑体" w:hAnsi="Arial" w:eastAsia="黑体" w:cs="Arial"/>
          <w:b/>
          <w:bCs/>
          <w:color w:val="auto"/>
          <w:sz w:val="44"/>
          <w:szCs w:val="44"/>
        </w:rPr>
        <w:outlineLvl w:val="0"/>
      </w:pPr>
      <w:r>
        <w:rPr>
          <w:rFonts w:hint="eastAsia" w:ascii="黑体" w:hAnsi="Arial" w:eastAsia="黑体" w:cs="Arial"/>
          <w:b/>
          <w:bCs/>
          <w:color w:val="auto"/>
          <w:sz w:val="44"/>
          <w:szCs w:val="44"/>
        </w:rPr>
        <w:br w:type="page" w:clear="all"/>
      </w:r>
      <w:bookmarkStart w:id="181" w:name="_Toc29810"/>
      <w:r>
        <w:rPr>
          <w:rFonts w:hint="eastAsia" w:ascii="黑体" w:hAnsi="Arial" w:eastAsia="黑体" w:cs="Arial"/>
          <w:b/>
          <w:bCs/>
          <w:color w:val="auto"/>
          <w:sz w:val="44"/>
          <w:szCs w:val="44"/>
        </w:rPr>
        <w:t xml:space="preserve">第三章  合同</w:t>
      </w:r>
      <w:bookmarkEnd w:id="176"/>
      <w:r/>
      <w:bookmarkEnd w:id="177"/>
      <w:r/>
      <w:bookmarkEnd w:id="178"/>
      <w:r/>
      <w:bookmarkEnd w:id="179"/>
      <w:r/>
      <w:bookmarkEnd w:id="180"/>
      <w:r>
        <w:rPr>
          <w:rFonts w:hint="eastAsia" w:ascii="黑体" w:hAnsi="Arial" w:eastAsia="黑体" w:cs="Arial"/>
          <w:b/>
          <w:bCs/>
          <w:color w:val="auto"/>
          <w:sz w:val="44"/>
          <w:szCs w:val="44"/>
        </w:rPr>
        <w:t xml:space="preserve">文本</w:t>
      </w:r>
      <w:bookmarkEnd w:id="181"/>
      <w:r/>
      <w:r/>
    </w:p>
    <w:p>
      <w:pPr>
        <w:jc w:val="center"/>
        <w:spacing w:line="500" w:lineRule="exact"/>
        <w:rPr>
          <w:rFonts w:hint="eastAsia" w:ascii="宋体" w:hAnsi="宋体" w:eastAsia="宋体"/>
          <w:b w:val="0"/>
          <w:bCs/>
          <w:color w:val="auto"/>
          <w:sz w:val="21"/>
          <w:szCs w:val="21"/>
          <w:lang w:eastAsia="zh-CN"/>
        </w:rPr>
      </w:pPr>
      <w:r/>
      <w:bookmarkStart w:id="182" w:name="_Toc16938559"/>
      <w:r/>
      <w:bookmarkStart w:id="183" w:name="_Toc20823315"/>
      <w:r/>
      <w:bookmarkStart w:id="184" w:name="_Toc513029243"/>
      <w:r>
        <w:rPr>
          <w:rFonts w:hint="eastAsia" w:ascii="宋体" w:hAnsi="宋体"/>
          <w:b w:val="0"/>
          <w:bCs/>
          <w:color w:val="auto"/>
          <w:sz w:val="21"/>
          <w:szCs w:val="21"/>
          <w:lang w:eastAsia="zh-CN"/>
        </w:rPr>
        <w:t xml:space="preserve">（</w:t>
      </w:r>
      <w:r>
        <w:rPr>
          <w:rFonts w:hint="eastAsia" w:ascii="宋体" w:hAnsi="宋体"/>
          <w:b w:val="0"/>
          <w:bCs/>
          <w:color w:val="auto"/>
          <w:sz w:val="21"/>
          <w:szCs w:val="21"/>
        </w:rPr>
        <w:t xml:space="preserve">以下为成交后签定本项目合同的通用条款，成交供应商不得提出实质性的修改。</w:t>
      </w:r>
      <w:r>
        <w:rPr>
          <w:rFonts w:hint="eastAsia" w:ascii="宋体" w:hAnsi="宋体"/>
          <w:b w:val="0"/>
          <w:bCs/>
          <w:color w:val="auto"/>
          <w:sz w:val="21"/>
          <w:szCs w:val="21"/>
          <w:lang w:eastAsia="zh-CN"/>
        </w:rPr>
        <w:t xml:space="preserve">）</w:t>
      </w:r>
      <w:bookmarkEnd w:id="182"/>
      <w:r/>
      <w:bookmarkEnd w:id="183"/>
      <w:r/>
      <w:bookmarkEnd w:id="184"/>
      <w:r/>
      <w:r/>
    </w:p>
    <w:p>
      <w:pPr>
        <w:jc w:val="center"/>
        <w:keepLines/>
        <w:keepNext/>
        <w:spacing w:before="260" w:after="260" w:line="416" w:lineRule="auto"/>
        <w:widowControl w:val="off"/>
        <w:tabs>
          <w:tab w:val="left" w:pos="0" w:leader="none"/>
        </w:tabs>
        <w:rPr>
          <w:rFonts w:hint="eastAsia" w:ascii="Arial" w:hAnsi="Arial" w:eastAsia="幼圆" w:cs="Arial"/>
          <w:b/>
          <w:bCs w:val="0"/>
          <w:color w:val="auto"/>
          <w:sz w:val="30"/>
          <w:szCs w:val="30"/>
          <w:highlight w:val="none"/>
          <w:lang w:val="en-US" w:eastAsia="zh-CN" w:bidi="ar-SA"/>
        </w:rPr>
        <w:outlineLvl w:val="1"/>
      </w:pPr>
      <w:r/>
      <w:bookmarkStart w:id="185" w:name="_Toc29647"/>
      <w:r/>
      <w:bookmarkStart w:id="186" w:name="_Toc23706"/>
      <w:r/>
      <w:bookmarkStart w:id="187" w:name="_Toc71553155"/>
      <w:r/>
      <w:bookmarkStart w:id="188" w:name="_Toc6861"/>
      <w:r/>
      <w:bookmarkStart w:id="189" w:name="_Toc20823346"/>
      <w:r/>
      <w:bookmarkStart w:id="190" w:name="_Toc120614244"/>
      <w:r/>
      <w:bookmarkStart w:id="191" w:name="_Hlt16619350"/>
      <w:r/>
      <w:bookmarkStart w:id="192" w:name="_Toc16938590"/>
      <w:r/>
      <w:bookmarkStart w:id="193" w:name="_Toc462564139"/>
      <w:r/>
      <w:bookmarkStart w:id="194" w:name="_Toc479757211"/>
      <w:r>
        <w:rPr>
          <w:rFonts w:hint="eastAsia" w:ascii="Arial" w:hAnsi="Arial" w:eastAsia="幼圆" w:cs="Arial"/>
          <w:b/>
          <w:bCs w:val="0"/>
          <w:color w:val="auto"/>
          <w:sz w:val="30"/>
          <w:szCs w:val="30"/>
          <w:highlight w:val="none"/>
          <w:lang w:val="en-US" w:eastAsia="zh-CN" w:bidi="ar-SA"/>
        </w:rPr>
        <w:t xml:space="preserve">一、校舍维修项目施工合同</w:t>
      </w:r>
      <w:bookmarkEnd w:id="185"/>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项目名称： ****                                    </w:t>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项目编号：</w:t>
      </w:r>
      <w:r>
        <w:rPr>
          <w:rFonts w:hint="eastAsia" w:ascii="宋体" w:hAnsi="宋体" w:cs="Courier New"/>
          <w:color w:val="auto"/>
          <w:sz w:val="21"/>
          <w:szCs w:val="21"/>
        </w:rPr>
        <w:t xml:space="preserve">*</w:t>
      </w:r>
      <w:r>
        <w:rPr>
          <w:rFonts w:ascii="宋体" w:hAnsi="宋体" w:cs="Courier New"/>
          <w:color w:val="auto"/>
          <w:sz w:val="21"/>
          <w:szCs w:val="21"/>
        </w:rPr>
        <w:t xml:space="preserve">**</w:t>
      </w:r>
      <w:r/>
    </w:p>
    <w:p>
      <w:pPr>
        <w:spacing w:before="120" w:after="120" w:line="360" w:lineRule="auto"/>
        <w:rPr>
          <w:rFonts w:hint="eastAsia" w:ascii="宋体" w:hAnsi="宋体" w:cs="Courier New"/>
          <w:color w:val="auto"/>
          <w:sz w:val="21"/>
          <w:szCs w:val="21"/>
        </w:rPr>
      </w:pPr>
      <w:r>
        <w:rPr>
          <w:rFonts w:hint="eastAsia" w:ascii="宋体" w:hAnsi="宋体" w:cs="Courier New"/>
          <w:color w:val="auto"/>
          <w:sz w:val="21"/>
          <w:szCs w:val="21"/>
        </w:rPr>
        <w:t xml:space="preserve">分包号</w:t>
      </w:r>
      <w:r>
        <w:rPr>
          <w:rFonts w:hint="eastAsia" w:ascii="宋体" w:hAnsi="宋体" w:cs="Courier New"/>
          <w:color w:val="auto"/>
          <w:sz w:val="21"/>
          <w:szCs w:val="21"/>
          <w:lang w:eastAsia="zh-CN"/>
        </w:rPr>
        <w:t xml:space="preserve">（</w:t>
      </w:r>
      <w:r>
        <w:rPr>
          <w:rFonts w:hint="eastAsia" w:ascii="宋体" w:hAnsi="宋体" w:cs="Courier New"/>
          <w:color w:val="auto"/>
          <w:sz w:val="21"/>
          <w:szCs w:val="21"/>
          <w:lang w:val="en-US" w:eastAsia="zh-CN"/>
        </w:rPr>
        <w:t xml:space="preserve">如有</w:t>
      </w:r>
      <w:r>
        <w:rPr>
          <w:rFonts w:hint="eastAsia" w:ascii="宋体" w:hAnsi="宋体" w:cs="Courier New"/>
          <w:color w:val="auto"/>
          <w:sz w:val="21"/>
          <w:szCs w:val="21"/>
          <w:lang w:eastAsia="zh-CN"/>
        </w:rPr>
        <w:t xml:space="preserve">）</w:t>
      </w:r>
      <w:r>
        <w:rPr>
          <w:rFonts w:hint="eastAsia" w:ascii="宋体" w:hAnsi="宋体" w:cs="Courier New"/>
          <w:color w:val="auto"/>
          <w:sz w:val="21"/>
          <w:szCs w:val="21"/>
        </w:rPr>
        <w:t xml:space="preserve">：*</w:t>
      </w:r>
      <w:r>
        <w:rPr>
          <w:rFonts w:ascii="宋体" w:hAnsi="宋体" w:cs="Courier New"/>
          <w:color w:val="auto"/>
          <w:sz w:val="21"/>
          <w:szCs w:val="21"/>
        </w:rPr>
        <w:t xml:space="preserve">**</w:t>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甲方（</w:t>
      </w:r>
      <w:r>
        <w:rPr>
          <w:rFonts w:hint="eastAsia" w:ascii="宋体" w:hAnsi="宋体" w:cs="Courier New"/>
          <w:color w:val="auto"/>
          <w:sz w:val="21"/>
          <w:szCs w:val="21"/>
          <w:lang w:val="en-US" w:eastAsia="zh-CN"/>
        </w:rPr>
        <w:t xml:space="preserve">采购人</w:t>
      </w:r>
      <w:r>
        <w:rPr>
          <w:rFonts w:ascii="宋体" w:hAnsi="宋体" w:cs="Courier New"/>
          <w:color w:val="auto"/>
          <w:sz w:val="21"/>
          <w:szCs w:val="21"/>
        </w:rPr>
        <w:t xml:space="preserve">）：</w:t>
      </w:r>
      <w:r/>
    </w:p>
    <w:p>
      <w:pPr>
        <w:spacing w:before="120" w:after="120" w:line="360" w:lineRule="auto"/>
        <w:rPr>
          <w:rFonts w:hint="eastAsia" w:ascii="宋体" w:hAnsi="宋体" w:cs="Courier New"/>
          <w:color w:val="auto"/>
          <w:sz w:val="21"/>
          <w:szCs w:val="21"/>
          <w:lang w:val="en-US" w:eastAsia="zh-CN"/>
        </w:rPr>
      </w:pPr>
      <w:r>
        <w:rPr>
          <w:rFonts w:ascii="宋体" w:hAnsi="宋体" w:cs="Courier New"/>
          <w:color w:val="auto"/>
          <w:sz w:val="21"/>
          <w:szCs w:val="21"/>
        </w:rPr>
        <w:t xml:space="preserve">乙方（</w:t>
      </w:r>
      <w:r>
        <w:rPr>
          <w:rFonts w:hint="eastAsia" w:ascii="宋体" w:hAnsi="宋体" w:cs="Courier New"/>
          <w:color w:val="auto"/>
          <w:sz w:val="21"/>
          <w:szCs w:val="21"/>
          <w:lang w:val="en-US" w:eastAsia="zh-CN"/>
        </w:rPr>
        <w:t xml:space="preserve">施工单位</w:t>
      </w:r>
      <w:r>
        <w:rPr>
          <w:rFonts w:ascii="宋体" w:hAnsi="宋体" w:cs="Courier New"/>
          <w:color w:val="auto"/>
          <w:sz w:val="21"/>
          <w:szCs w:val="21"/>
        </w:rPr>
        <w:t xml:space="preserve">）：</w:t>
      </w:r>
      <w:r>
        <w:rPr>
          <w:rFonts w:hint="eastAsia" w:ascii="宋体" w:hAnsi="宋体" w:cs="Courier New"/>
          <w:color w:val="auto"/>
          <w:sz w:val="21"/>
          <w:szCs w:val="21"/>
          <w:lang w:val="en-US" w:eastAsia="zh-CN"/>
        </w:rPr>
        <w:t xml:space="preserve"> </w:t>
      </w:r>
      <w:r/>
    </w:p>
    <w:p>
      <w:pPr>
        <w:spacing w:before="120" w:after="120" w:line="360" w:lineRule="auto"/>
        <w:rPr>
          <w:rFonts w:hint="default" w:ascii="宋体" w:hAnsi="宋体" w:cs="Courier New"/>
          <w:color w:val="auto"/>
          <w:sz w:val="21"/>
          <w:szCs w:val="21"/>
          <w:lang w:val="en-US" w:eastAsia="zh-CN"/>
        </w:rPr>
      </w:pPr>
      <w:r>
        <w:rPr>
          <w:rFonts w:hint="eastAsia" w:ascii="宋体" w:hAnsi="宋体" w:cs="Courier New"/>
          <w:color w:val="auto"/>
          <w:sz w:val="21"/>
          <w:szCs w:val="21"/>
          <w:lang w:val="en-US" w:eastAsia="zh-CN"/>
        </w:rPr>
        <w:t xml:space="preserve">合同签订时间：     年   月   日</w:t>
      </w:r>
      <w:r/>
    </w:p>
    <w:p>
      <w:pPr>
        <w:ind w:firstLine="420"/>
        <w:keepLines w:val="0"/>
        <w:keepNext w:val="0"/>
        <w:pageBreakBefore w:val="0"/>
        <w:spacing w:before="120" w:after="120" w:line="360" w:lineRule="auto"/>
        <w:widowControl w:val="off"/>
        <w:rPr>
          <w:rFonts w:ascii="宋体" w:hAnsi="宋体" w:cs="Courier New"/>
          <w:b/>
          <w:color w:val="auto"/>
          <w:sz w:val="21"/>
          <w:szCs w:val="21"/>
        </w:rPr>
      </w:pPr>
      <w:r>
        <w:rPr>
          <w:rFonts w:ascii="宋体" w:hAnsi="宋体" w:cs="Courier New"/>
          <w:color w:val="auto"/>
          <w:sz w:val="21"/>
          <w:szCs w:val="21"/>
        </w:rPr>
        <w:t xml:space="preserve">甲、乙双方根据</w:t>
      </w:r>
      <w:r>
        <w:rPr>
          <w:rFonts w:hint="eastAsia" w:ascii="宋体" w:hAnsi="宋体" w:cs="Courier New"/>
          <w:color w:val="auto"/>
          <w:sz w:val="21"/>
          <w:szCs w:val="21"/>
          <w:lang w:val="en-US" w:eastAsia="zh-CN"/>
        </w:rPr>
        <w:t xml:space="preserve">常州市教育基本建设与装备管理中心代理的</w:t>
      </w:r>
      <w:r>
        <w:rPr>
          <w:rFonts w:hint="eastAsia" w:ascii="宋体" w:hAnsi="宋体" w:cs="Courier New"/>
          <w:color w:val="auto"/>
          <w:sz w:val="21"/>
          <w:szCs w:val="21"/>
          <w:u w:val="single"/>
          <w:lang w:val="en-US" w:eastAsia="zh-CN"/>
        </w:rPr>
        <w:t xml:space="preserve">（项目名称、项目编号）     </w:t>
      </w:r>
      <w:r>
        <w:rPr>
          <w:rFonts w:hint="eastAsia" w:ascii="宋体" w:hAnsi="宋体" w:cs="Courier New"/>
          <w:color w:val="auto"/>
          <w:sz w:val="21"/>
          <w:szCs w:val="21"/>
          <w:u w:val="single"/>
        </w:rPr>
        <w:t xml:space="preserve">   </w:t>
      </w:r>
      <w:r>
        <w:rPr>
          <w:rFonts w:ascii="宋体" w:hAnsi="宋体" w:cs="Courier New"/>
          <w:color w:val="auto"/>
          <w:sz w:val="21"/>
          <w:szCs w:val="21"/>
        </w:rPr>
        <w:t xml:space="preserve">项目</w:t>
      </w:r>
      <w:r>
        <w:rPr>
          <w:rFonts w:hint="eastAsia" w:ascii="宋体" w:hAnsi="宋体" w:cs="Courier New"/>
          <w:color w:val="auto"/>
          <w:sz w:val="21"/>
          <w:szCs w:val="21"/>
        </w:rPr>
        <w:t xml:space="preserve">竞争性磋商</w:t>
      </w:r>
      <w:r>
        <w:rPr>
          <w:rFonts w:ascii="宋体" w:hAnsi="宋体" w:cs="Courier New"/>
          <w:color w:val="auto"/>
          <w:sz w:val="21"/>
          <w:szCs w:val="21"/>
        </w:rPr>
        <w:t xml:space="preserve">的结果，签署本合同。</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第</w:t>
      </w:r>
      <w:r>
        <w:rPr>
          <w:rFonts w:hint="eastAsia" w:ascii="宋体" w:hAnsi="宋体" w:eastAsia="宋体" w:cs="宋体"/>
          <w:b/>
          <w:bCs/>
          <w:color w:val="auto"/>
          <w:sz w:val="21"/>
          <w:szCs w:val="21"/>
          <w:highlight w:val="none"/>
          <w:lang w:val="en-US" w:eastAsia="zh-CN"/>
        </w:rPr>
        <w:t xml:space="preserve">1条 工程概况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1.2 </w:t>
      </w:r>
      <w:r>
        <w:rPr>
          <w:rFonts w:hint="eastAsia" w:ascii="宋体" w:hAnsi="宋体" w:eastAsia="宋体" w:cs="宋体"/>
          <w:color w:val="auto"/>
          <w:sz w:val="21"/>
          <w:szCs w:val="21"/>
          <w:highlight w:val="none"/>
        </w:rPr>
        <w:t xml:space="preserve">工程地点：</w:t>
      </w:r>
      <w:r>
        <w:rPr>
          <w:rFonts w:hint="eastAsia" w:ascii="宋体" w:hAnsi="宋体" w:eastAsia="宋体" w:cs="宋体"/>
          <w:color w:val="auto"/>
          <w:sz w:val="21"/>
          <w:szCs w:val="21"/>
          <w:highlight w:val="none"/>
          <w:u w:val="single"/>
          <w:lang w:val="en-US" w:eastAsia="zh-CN"/>
        </w:rPr>
        <w:t xml:space="preserve">                                                </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 承包范围：</w:t>
      </w:r>
      <w:r>
        <w:rPr>
          <w:rFonts w:hint="eastAsia" w:ascii="宋体" w:hAnsi="宋体" w:eastAsia="宋体" w:cs="宋体"/>
          <w:color w:val="auto"/>
          <w:sz w:val="21"/>
          <w:szCs w:val="21"/>
          <w:highlight w:val="none"/>
          <w:u w:val="single"/>
          <w:lang w:val="en-US" w:eastAsia="zh-CN"/>
        </w:rPr>
        <w:t xml:space="preserve">包括施工图纸及工程量清单范围内全部工程</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1.4 承包方式：</w:t>
      </w:r>
      <w:r>
        <w:rPr>
          <w:rFonts w:hint="eastAsia" w:ascii="宋体" w:hAnsi="宋体" w:eastAsia="宋体" w:cs="宋体"/>
          <w:color w:val="auto"/>
          <w:sz w:val="21"/>
          <w:szCs w:val="21"/>
          <w:highlight w:val="none"/>
          <w:u w:val="single"/>
          <w:lang w:val="en-US" w:eastAsia="zh-CN"/>
        </w:rPr>
        <w:t xml:space="preserve">包工包料</w:t>
      </w:r>
      <w:r/>
    </w:p>
    <w:p>
      <w:pPr>
        <w:ind w:firstLine="420"/>
        <w:spacing w:line="360" w:lineRule="auto"/>
        <w:rPr>
          <w:rFonts w:hint="eastAsia" w:ascii="宋体" w:hAnsi="宋体" w:cs="宋体"/>
          <w:color w:val="auto"/>
          <w:sz w:val="21"/>
          <w:szCs w:val="21"/>
          <w:lang w:val="en-US" w:eastAsia="zh-CN" w:bidi="ar"/>
        </w:rPr>
      </w:pPr>
      <w:r>
        <w:rPr>
          <w:rFonts w:hint="eastAsia" w:ascii="宋体" w:hAnsi="宋体" w:eastAsia="宋体" w:cs="宋体"/>
          <w:color w:val="auto"/>
          <w:sz w:val="21"/>
          <w:szCs w:val="21"/>
          <w:highlight w:val="none"/>
          <w:lang w:val="en-US" w:eastAsia="zh-CN"/>
        </w:rPr>
        <w:t xml:space="preserve">1.5 工期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天（日历天）。</w:t>
      </w:r>
      <w:r>
        <w:rPr>
          <w:rFonts w:hint="eastAsia" w:ascii="宋体" w:hAnsi="宋体" w:cs="宋体"/>
          <w:color w:val="auto"/>
          <w:sz w:val="21"/>
          <w:szCs w:val="21"/>
          <w:lang w:val="en-US" w:eastAsia="zh-CN" w:bidi="ar"/>
        </w:rPr>
        <w:t xml:space="preserve">开工日期以甲方发出的开工通知为准。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计划</w:t>
      </w:r>
      <w:r>
        <w:rPr>
          <w:rFonts w:hint="eastAsia" w:ascii="宋体" w:hAnsi="宋体" w:eastAsia="宋体" w:cs="宋体"/>
          <w:color w:val="auto"/>
          <w:sz w:val="21"/>
          <w:szCs w:val="21"/>
          <w:highlight w:val="none"/>
        </w:rPr>
        <w:t xml:space="preserve">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日（以</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eastAsia="zh-CN"/>
        </w:rPr>
        <w:t xml:space="preserve">要求</w:t>
      </w:r>
      <w:r>
        <w:rPr>
          <w:rFonts w:hint="eastAsia" w:ascii="宋体" w:hAnsi="宋体" w:eastAsia="宋体" w:cs="宋体"/>
          <w:color w:val="auto"/>
          <w:sz w:val="21"/>
          <w:szCs w:val="21"/>
          <w:highlight w:val="none"/>
        </w:rPr>
        <w:t xml:space="preserve">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计划完</w:t>
      </w:r>
      <w:r>
        <w:rPr>
          <w:rFonts w:hint="eastAsia" w:ascii="宋体" w:hAnsi="宋体" w:eastAsia="宋体" w:cs="宋体"/>
          <w:color w:val="auto"/>
          <w:sz w:val="21"/>
          <w:szCs w:val="21"/>
          <w:highlight w:val="none"/>
        </w:rPr>
        <w:t xml:space="preserve">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val="en-US" w:eastAsia="zh-CN"/>
        </w:rPr>
        <w:t xml:space="preserve">工期总日历天数与根据前述计划开工日期和计划完工日期计算的工期天数不一致的，以工期总日历天数为准。</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 xml:space="preserve">1.6 质量标准：</w:t>
      </w:r>
      <w:r>
        <w:rPr>
          <w:rFonts w:hint="eastAsia" w:ascii="宋体" w:hAnsi="宋体" w:eastAsia="宋体" w:cs="宋体"/>
          <w:color w:val="auto"/>
          <w:sz w:val="21"/>
          <w:szCs w:val="21"/>
          <w:highlight w:val="none"/>
          <w:u w:val="single"/>
          <w:lang w:val="en-US" w:eastAsia="zh-CN"/>
        </w:rPr>
        <w:t xml:space="preserve">合格</w:t>
      </w:r>
      <w:r/>
    </w:p>
    <w:p>
      <w:pPr>
        <w:ind w:firstLine="420"/>
        <w:spacing w:line="360" w:lineRule="auto"/>
        <w:tabs>
          <w:tab w:val="left" w:pos="900" w:leader="none"/>
          <w:tab w:val="left" w:pos="1134" w:leader="none"/>
          <w:tab w:val="left" w:pos="1589" w:leader="none"/>
          <w:tab w:val="left" w:pos="5521"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 缺陷责任期：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，同时按《工程质量保修书》履行保修义务。</w:t>
      </w:r>
      <w:r/>
    </w:p>
    <w:p>
      <w:pPr>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 工程质量保修期：按《工程质量保修书》的规定执行，质量保修期自工程竣工验收合格之日起计算。</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lang w:val="en-US" w:eastAsia="zh-CN"/>
        </w:rPr>
        <w:t xml:space="preserve">合同价款：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本项目合同估算价：</w:t>
      </w:r>
      <w:r/>
    </w:p>
    <w:p>
      <w:pPr>
        <w:ind w:firstLine="420"/>
        <w:keepLines w:val="0"/>
        <w:keepNext w:val="0"/>
        <w:pageBreakBefore w:val="0"/>
        <w:spacing w:line="360" w:lineRule="auto"/>
        <w:widowControl w:val="off"/>
        <w:rPr>
          <w:rFonts w:hint="eastAsia" w:ascii="宋体" w:hAnsi="宋体" w:cs="宋体"/>
          <w:color w:val="auto"/>
          <w:sz w:val="21"/>
          <w:szCs w:val="21"/>
          <w:highlight w:val="none"/>
          <w:u w:val="none"/>
          <w:lang w:val="en-US"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rPr>
          <w:rFonts w:hint="eastAsia" w:ascii="宋体" w:hAnsi="宋体" w:cs="宋体"/>
          <w:color w:val="auto"/>
          <w:sz w:val="21"/>
          <w:szCs w:val="21"/>
          <w:highlight w:val="none"/>
          <w:u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u w:val="none"/>
          <w:lang w:val="en-US" w:eastAsia="zh-CN"/>
        </w:rPr>
        <w:t xml:space="preserve">其中</w:t>
      </w:r>
      <w:r>
        <w:rPr>
          <w:rFonts w:hint="eastAsia" w:ascii="宋体" w:hAnsi="宋体" w:eastAsia="宋体" w:cs="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材料和工程设备暂估价金额：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专业工程暂估价金额：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暂列金额：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ind w:firstLine="422"/>
        <w:keepLines w:val="0"/>
        <w:keepNext w:val="0"/>
        <w:pageBreakBefore w:val="0"/>
        <w:spacing w:before="181"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第2条</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 xml:space="preserve">甲方工作</w:t>
      </w:r>
      <w:r/>
    </w:p>
    <w:p>
      <w:pPr>
        <w:ind w:firstLine="21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  </w:t>
      </w:r>
      <w:r>
        <w:rPr>
          <w:rFonts w:hint="eastAsia" w:ascii="宋体" w:hAnsi="宋体" w:cs="宋体"/>
          <w:color w:val="auto"/>
          <w:sz w:val="21"/>
          <w:szCs w:val="21"/>
          <w:highlight w:val="none"/>
          <w:lang w:val="en-US" w:eastAsia="zh-CN" w:bidi="ar-SA"/>
        </w:rPr>
        <w:t xml:space="preserve">甲</w:t>
      </w:r>
      <w:r>
        <w:rPr>
          <w:rFonts w:hint="eastAsia" w:ascii="宋体" w:hAnsi="宋体" w:eastAsia="宋体" w:cs="宋体"/>
          <w:color w:val="auto"/>
          <w:sz w:val="21"/>
          <w:szCs w:val="21"/>
          <w:highlight w:val="none"/>
          <w:lang w:val="en-US" w:eastAsia="zh-CN" w:bidi="ar-SA"/>
        </w:rPr>
        <w:t xml:space="preserve">方应按约定的时间和要求完成以下工作：</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（1）施工场地具备施工条件的要求及完成的时间：</w:t>
      </w:r>
      <w:r>
        <w:rPr>
          <w:rFonts w:hint="eastAsia" w:ascii="宋体" w:hAnsi="宋体" w:eastAsia="宋体" w:cs="宋体"/>
          <w:b w:val="0"/>
          <w:bCs w:val="0"/>
          <w:color w:val="auto"/>
          <w:sz w:val="21"/>
          <w:szCs w:val="21"/>
          <w:highlight w:val="none"/>
          <w:u w:val="single"/>
          <w:lang w:val="en-US" w:eastAsia="zh-CN" w:bidi="ar-SA"/>
        </w:rPr>
        <w:t xml:space="preserve">开工前应保证施工现场具备开工条件。</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（2）施工场地与公共道路的通道开通时间和要求：</w:t>
      </w:r>
      <w:r>
        <w:rPr>
          <w:rFonts w:hint="eastAsia" w:ascii="宋体" w:hAnsi="宋体" w:eastAsia="宋体" w:cs="宋体"/>
          <w:b w:val="0"/>
          <w:bCs w:val="0"/>
          <w:color w:val="auto"/>
          <w:sz w:val="21"/>
          <w:szCs w:val="21"/>
          <w:highlight w:val="none"/>
          <w:u w:val="single"/>
          <w:lang w:val="en-US" w:eastAsia="zh-CN" w:bidi="ar-SA"/>
        </w:rPr>
        <w:t xml:space="preserve">施工场地与公共道路在开工前畅通。</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（3）将施工所需的水、电、电讯线路接至施工场地的时间、地点和供应要求：</w:t>
      </w:r>
      <w:r/>
    </w:p>
    <w:p>
      <w:pPr>
        <w:ind w:left="0" w:firstLine="420"/>
        <w:jc w:val="both"/>
        <w:spacing w:line="360" w:lineRule="auto"/>
        <w:widowControl w:val="off"/>
        <w:tabs>
          <w:tab w:val="left" w:pos="567" w:leader="none"/>
        </w:tabs>
        <w:rPr>
          <w:rFonts w:hint="eastAsia" w:ascii="宋体" w:hAnsi="宋体" w:eastAsia="宋体" w:cs="宋体"/>
          <w:b w:val="0"/>
          <w:bCs w:val="0"/>
          <w:strike/>
          <w:color w:val="0000ff"/>
          <w:sz w:val="21"/>
          <w:szCs w:val="21"/>
          <w:highlight w:val="none"/>
          <w:u w:val="single"/>
          <w:lang w:val="en-US" w:eastAsia="zh-CN" w:bidi="ar-SA"/>
        </w:rPr>
      </w:pPr>
      <w:r>
        <w:rPr>
          <w:rFonts w:hint="eastAsia" w:ascii="宋体" w:hAnsi="宋体" w:cs="宋体"/>
          <w:b w:val="0"/>
          <w:bCs w:val="0"/>
          <w:color w:val="auto"/>
          <w:sz w:val="21"/>
          <w:szCs w:val="21"/>
          <w:highlight w:val="none"/>
          <w:u w:val="single"/>
          <w:lang w:val="en-US" w:eastAsia="zh-CN" w:bidi="ar-SA"/>
        </w:rPr>
        <w:t xml:space="preserve">水源、电源由甲方提供，管线由乙方</w:t>
      </w:r>
      <w:r>
        <w:rPr>
          <w:rFonts w:hint="eastAsia" w:ascii="宋体" w:hAnsi="宋体" w:eastAsia="宋体" w:cs="宋体"/>
          <w:b w:val="0"/>
          <w:bCs w:val="0"/>
          <w:color w:val="auto"/>
          <w:sz w:val="21"/>
          <w:szCs w:val="21"/>
          <w:highlight w:val="none"/>
          <w:u w:val="single"/>
          <w:lang w:val="en-US" w:eastAsia="zh-CN" w:bidi="ar-SA"/>
        </w:rPr>
        <w:t xml:space="preserve">自行解决，相关费用包含在合同价中</w:t>
      </w:r>
      <w:r>
        <w:rPr>
          <w:rFonts w:hint="eastAsia" w:ascii="宋体" w:hAnsi="宋体" w:cs="宋体"/>
          <w:b w:val="0"/>
          <w:bCs w:val="0"/>
          <w:color w:val="auto"/>
          <w:sz w:val="21"/>
          <w:szCs w:val="21"/>
          <w:highlight w:val="none"/>
          <w:u w:val="single"/>
          <w:lang w:val="en-US" w:eastAsia="zh-CN" w:bidi="ar-SA"/>
        </w:rPr>
        <w:t xml:space="preserve">。施工过程中发生的水费、电费</w:t>
      </w:r>
      <w:r>
        <w:rPr>
          <w:rFonts w:hint="eastAsia" w:ascii="宋体" w:hAnsi="宋体" w:cs="宋体"/>
          <w:b w:val="0"/>
          <w:bCs w:val="0"/>
          <w:strike w:val="0"/>
          <w:color w:val="auto"/>
          <w:sz w:val="21"/>
          <w:szCs w:val="21"/>
          <w:highlight w:val="none"/>
          <w:u w:val="single"/>
          <w:lang w:val="en-US" w:eastAsia="zh-CN" w:bidi="ar-SA"/>
        </w:rPr>
        <w:t xml:space="preserve">应由乙方向甲方缴纳，缴纳方式双方自行协商</w:t>
      </w:r>
      <w:r>
        <w:rPr>
          <w:rFonts w:hint="eastAsia" w:ascii="宋体" w:hAnsi="宋体" w:cs="宋体"/>
          <w:b w:val="0"/>
          <w:bCs w:val="0"/>
          <w:strike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（4）现有工程资料的提供时间：</w:t>
      </w:r>
      <w:r>
        <w:rPr>
          <w:rFonts w:hint="eastAsia" w:ascii="宋体" w:hAnsi="宋体" w:cs="宋体"/>
          <w:color w:val="auto"/>
          <w:sz w:val="21"/>
          <w:szCs w:val="21"/>
          <w:highlight w:val="none"/>
          <w:u w:val="single"/>
          <w:lang w:val="en-US" w:eastAsia="zh-CN" w:bidi="ar-SA"/>
        </w:rPr>
        <w:t xml:space="preserve">如有必要，于</w:t>
      </w:r>
      <w:r>
        <w:rPr>
          <w:rFonts w:hint="eastAsia" w:ascii="宋体" w:hAnsi="宋体" w:eastAsia="宋体" w:cs="宋体"/>
          <w:b w:val="0"/>
          <w:bCs w:val="0"/>
          <w:color w:val="auto"/>
          <w:sz w:val="21"/>
          <w:szCs w:val="21"/>
          <w:highlight w:val="none"/>
          <w:u w:val="single"/>
          <w:lang w:val="en-US" w:eastAsia="zh-CN" w:bidi="ar-SA"/>
        </w:rPr>
        <w:t xml:space="preserve">开工前3天提供</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（5）由建设方办理的施工所需证件、批件的名称和完成时间：</w:t>
      </w:r>
      <w:r>
        <w:rPr>
          <w:rFonts w:hint="eastAsia" w:ascii="宋体" w:hAnsi="宋体" w:eastAsia="宋体" w:cs="宋体"/>
          <w:b/>
          <w:bCs/>
          <w:color w:val="auto"/>
          <w:sz w:val="21"/>
          <w:szCs w:val="21"/>
          <w:highlight w:val="none"/>
          <w:u w:val="single"/>
          <w:lang w:val="en-US" w:eastAsia="zh-CN" w:bidi="ar-SA"/>
        </w:rPr>
        <w:t xml:space="preserve">按需完成</w:t>
      </w:r>
      <w:r>
        <w:rPr>
          <w:rFonts w:hint="eastAsia" w:ascii="宋体" w:hAnsi="宋体" w:eastAsia="宋体" w:cs="宋体"/>
          <w:b/>
          <w:bCs/>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（6）图纸会审和设计交底时间：</w:t>
      </w:r>
      <w:r>
        <w:rPr>
          <w:rFonts w:hint="eastAsia" w:ascii="宋体" w:hAnsi="宋体" w:eastAsia="宋体" w:cs="宋体"/>
          <w:b w:val="0"/>
          <w:bCs w:val="0"/>
          <w:color w:val="auto"/>
          <w:sz w:val="21"/>
          <w:szCs w:val="21"/>
          <w:highlight w:val="none"/>
          <w:u w:val="single"/>
          <w:lang w:val="en-US" w:eastAsia="zh-CN" w:bidi="ar-SA"/>
        </w:rPr>
        <w:t xml:space="preserve">按需完成</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（7）协调处理施工场场地周围地下管线和邻近建筑物、构筑物（含文物保护建筑）、古树名木的保护工作：</w:t>
      </w:r>
      <w:r>
        <w:rPr>
          <w:rFonts w:hint="eastAsia" w:ascii="宋体" w:hAnsi="宋体" w:eastAsia="宋体" w:cs="宋体"/>
          <w:b w:val="0"/>
          <w:bCs w:val="0"/>
          <w:color w:val="auto"/>
          <w:sz w:val="21"/>
          <w:szCs w:val="21"/>
          <w:highlight w:val="none"/>
          <w:u w:val="single"/>
          <w:lang w:val="en-US" w:eastAsia="zh-CN" w:bidi="ar-SA"/>
        </w:rPr>
        <w:t xml:space="preserve">按现场实际情况另行商定</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（8）提供必要的协调配合工作，并对</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方工程质量进行监督。</w:t>
      </w:r>
      <w:r/>
    </w:p>
    <w:p>
      <w:pPr>
        <w:ind w:left="0" w:firstLine="420"/>
        <w:jc w:val="both"/>
        <w:spacing w:line="360" w:lineRule="auto"/>
        <w:widowControl w:val="off"/>
        <w:tabs>
          <w:tab w:val="left" w:pos="567" w:leader="none"/>
        </w:tabs>
        <w:rPr>
          <w:rFonts w:hint="default"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（9）双方约定</w:t>
      </w:r>
      <w:r>
        <w:rPr>
          <w:rFonts w:hint="eastAsia" w:ascii="宋体" w:hAnsi="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en-US" w:eastAsia="zh-CN" w:bidi="ar-SA"/>
        </w:rPr>
        <w:t xml:space="preserve">方应做的其他工作：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default" w:ascii="宋体" w:hAnsi="宋体" w:eastAsia="宋体" w:cs="宋体"/>
          <w:b/>
          <w:bCs/>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2.2 建设方委托施工方办理的工作：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 xml:space="preserve">为</w:t>
      </w:r>
      <w:r>
        <w:rPr>
          <w:rFonts w:hint="eastAsia" w:ascii="宋体" w:hAnsi="宋体" w:eastAsia="宋体" w:cs="宋体"/>
          <w:color w:val="auto"/>
          <w:sz w:val="21"/>
          <w:szCs w:val="21"/>
          <w:highlight w:val="none"/>
          <w:lang w:val="en-US" w:eastAsia="zh-CN" w:bidi="ar-SA"/>
        </w:rPr>
        <w:t xml:space="preserve">甲方驻工地代表，负责合同履行。对工程质量、进度进行监督检查，办理验收、变更、登记手续和其他事宜。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 委托</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 （监理单位名称） </w:t>
      </w:r>
      <w:r>
        <w:rPr>
          <w:rFonts w:hint="eastAsia" w:ascii="宋体" w:hAnsi="宋体" w:eastAsia="宋体" w:cs="宋体"/>
          <w:color w:val="auto"/>
          <w:sz w:val="21"/>
          <w:szCs w:val="21"/>
          <w:highlight w:val="none"/>
          <w:lang w:val="en-US" w:eastAsia="zh-CN" w:bidi="ar-SA"/>
        </w:rPr>
        <w:t xml:space="preserve">进行工程监理（如有</w:t>
      </w:r>
      <w:r>
        <w:rPr>
          <w:rFonts w:hint="eastAsia" w:ascii="宋体" w:hAnsi="宋体" w:cs="宋体"/>
          <w:color w:val="auto"/>
          <w:sz w:val="21"/>
          <w:szCs w:val="21"/>
          <w:highlight w:val="none"/>
          <w:lang w:val="en-US" w:eastAsia="zh-CN" w:bidi="ar-SA"/>
        </w:rPr>
        <w:t xml:space="preserve">，下同</w:t>
      </w:r>
      <w:r>
        <w:rPr>
          <w:rFonts w:hint="eastAsia" w:ascii="宋体" w:hAnsi="宋体" w:eastAsia="宋体" w:cs="宋体"/>
          <w:color w:val="auto"/>
          <w:sz w:val="21"/>
          <w:szCs w:val="21"/>
          <w:highlight w:val="none"/>
          <w:lang w:val="en-US" w:eastAsia="zh-CN" w:bidi="ar-SA"/>
        </w:rPr>
        <w:t xml:space="preserve">），监理公司任命</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为总监理工程师，其职责在监理合同中应明确，并将合同副本交乙方</w:t>
      </w:r>
      <w:r>
        <w:rPr>
          <w:rFonts w:hint="eastAsia" w:ascii="宋体" w:hAnsi="宋体" w:eastAsia="宋体" w:cs="宋体"/>
          <w:b/>
          <w:bCs/>
          <w:color w:val="auto"/>
          <w:sz w:val="21"/>
          <w:szCs w:val="21"/>
          <w:highlight w:val="none"/>
          <w:u w:val="single"/>
          <w:lang w:val="en-US" w:eastAsia="zh-CN" w:bidi="ar-SA"/>
        </w:rPr>
        <w:t xml:space="preserve"> 1 </w:t>
      </w:r>
      <w:r>
        <w:rPr>
          <w:rFonts w:hint="eastAsia" w:ascii="宋体" w:hAnsi="宋体" w:eastAsia="宋体" w:cs="宋体"/>
          <w:color w:val="auto"/>
          <w:sz w:val="21"/>
          <w:szCs w:val="21"/>
          <w:highlight w:val="none"/>
          <w:lang w:val="en-US" w:eastAsia="zh-CN" w:bidi="ar-SA"/>
        </w:rPr>
        <w:t xml:space="preserve">份。</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第3条 乙方工作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 参加甲方组织的施工图纸或做法说明的现场交底，拟定施工方案和进度计划，交甲方审定。</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（项目经理） </w:t>
      </w:r>
      <w:r>
        <w:rPr>
          <w:rFonts w:hint="eastAsia" w:ascii="宋体" w:hAnsi="宋体" w:eastAsia="宋体" w:cs="宋体"/>
          <w:color w:val="auto"/>
          <w:sz w:val="21"/>
          <w:szCs w:val="21"/>
          <w:highlight w:val="none"/>
          <w:lang w:val="en-US" w:eastAsia="zh-CN" w:bidi="ar-SA"/>
        </w:rPr>
        <w:t xml:space="preserve">为乙方驻工地代表，负责合同履行。按要求组织施工，保质、保量、按期完成施工任务，解决由乙方负责的各项事宜。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 严格执行施工规范、安全操作规程、防火安全规定。严格按照图纸或作法说明进行施工，做好各项质量检查记录。参加竣工验收，编制工程结算。</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3.4 遵守国家或地方政府及有关部门对施工现场管理的规定，妥善保护好施工现场周围建筑物、设备管线、古树名木不受损坏。做好施工现场保卫和垃圾清理外运等工作，处理好由于施工带来的扰民问题及与周围单位（居民）的关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 施工中未经甲方同意或有关部门批准，不得随便拆改原建筑物结构及各种设备管线。</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 工程竣工未移交甲方之前，负责对现场的一切设施和工程成品进行保护。</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3.7 双方约定乙方应配合的其他工作：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市、区重大活动期间以及甲方需要的时间段内，可能对施工作出某些限制和配合的要求，施工方应予以无条件服从，并按照要求作出必要的配合，这可能降低乙方的施工功效，相关措施及费用已包含在乙方的报价中，甲方不再额外支付任何费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（2）乙方应为甲方指定的其他专业承包队伍的施工做好协调配合工作。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（3）甲方委托其他事宜</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第4条 施工组织设计及工期</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4.1 乙方应于开工前</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 xml:space="preserve">天向甲方（或监理人）</w:t>
      </w:r>
      <w:r>
        <w:rPr>
          <w:rFonts w:hint="eastAsia" w:ascii="宋体" w:hAnsi="宋体" w:eastAsia="宋体" w:cs="宋体"/>
          <w:color w:val="auto"/>
          <w:sz w:val="21"/>
          <w:szCs w:val="21"/>
          <w:highlight w:val="none"/>
          <w:lang w:val="en-US" w:eastAsia="zh-CN" w:bidi="ar-SA"/>
        </w:rPr>
        <w:t xml:space="preserve">提供施工组织设计（施工方案）和进度计划，经甲方（或监理人）批准后方可进场施工。</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4.2 甲方要求比合同约定的工期提前竣工时，应征得乙方同意，并支付乙方因赶工采取的措施费用。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4.3  因甲方未按约定完成工作，影响工期，工期顺延。</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4.4  因乙方责任，不能按期开工或中途无故停工，影响工期，工期不得顺延，并承担相应违约责任。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4.5  因设计变更或非乙方原因造成的停电、停水、停气及不可抗力因素，导致停工8小时以上（一周内累计计算），工期相应顺延。</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第5条 质量及验收</w:t>
      </w:r>
      <w:r/>
    </w:p>
    <w:p>
      <w:pPr>
        <w:ind w:left="0" w:firstLine="420"/>
        <w:jc w:val="both"/>
        <w:spacing w:line="360" w:lineRule="auto"/>
        <w:widowControl w:val="off"/>
        <w:tabs>
          <w:tab w:val="left" w:pos="567" w:leader="none"/>
        </w:tabs>
        <w:rPr>
          <w:rFonts w:hint="eastAsia" w:ascii="宋体" w:hAnsi="宋体" w:eastAsia="宋体" w:cs="宋体"/>
        </w:rPr>
      </w:pPr>
      <w:r>
        <w:rPr>
          <w:rFonts w:hint="eastAsia" w:ascii="宋体" w:hAnsi="宋体" w:eastAsia="宋体" w:cs="宋体"/>
          <w:color w:val="auto"/>
          <w:sz w:val="21"/>
          <w:szCs w:val="21"/>
          <w:highlight w:val="none"/>
          <w:lang w:val="en-US" w:eastAsia="zh-CN" w:bidi="ar-SA"/>
        </w:rPr>
        <w:t xml:space="preserve">5.1 本工程以施工图纸、</w:t>
      </w:r>
      <w:r>
        <w:rPr>
          <w:rFonts w:hint="eastAsia" w:ascii="宋体" w:hAnsi="宋体" w:cs="宋体"/>
          <w:color w:val="auto"/>
          <w:sz w:val="21"/>
          <w:szCs w:val="21"/>
          <w:highlight w:val="none"/>
          <w:lang w:val="en-US" w:eastAsia="zh-CN" w:bidi="ar-SA"/>
        </w:rPr>
        <w:t xml:space="preserve">设计</w:t>
      </w:r>
      <w:r>
        <w:rPr>
          <w:rFonts w:hint="eastAsia" w:ascii="宋体" w:hAnsi="宋体" w:eastAsia="宋体" w:cs="宋体"/>
          <w:color w:val="auto"/>
          <w:sz w:val="21"/>
          <w:szCs w:val="21"/>
          <w:highlight w:val="none"/>
          <w:lang w:val="en-US" w:eastAsia="zh-CN" w:bidi="ar-SA"/>
        </w:rPr>
        <w:t xml:space="preserve">说明、设计变更</w:t>
      </w:r>
      <w:r>
        <w:rPr>
          <w:rFonts w:hint="eastAsia" w:ascii="宋体" w:hAnsi="宋体" w:cs="宋体"/>
          <w:color w:val="auto"/>
          <w:sz w:val="21"/>
          <w:szCs w:val="21"/>
          <w:highlight w:val="none"/>
          <w:lang w:val="en-US" w:eastAsia="zh-CN" w:bidi="ar-SA"/>
        </w:rPr>
        <w:t xml:space="preserve">文件，</w:t>
      </w:r>
      <w:r>
        <w:rPr>
          <w:rFonts w:hint="eastAsia" w:ascii="宋体" w:hAnsi="宋体" w:eastAsia="宋体" w:cs="宋体"/>
        </w:rPr>
        <w:t xml:space="preserve">以及国家、行业、地方相关主管部门发布的现行有效规范、标准、政策文件</w:t>
      </w:r>
      <w:r>
        <w:rPr>
          <w:rFonts w:hint="eastAsia" w:ascii="宋体" w:hAnsi="宋体" w:eastAsia="宋体" w:cs="宋体"/>
          <w:lang w:val="en-US" w:eastAsia="zh-CN"/>
        </w:rPr>
        <w:t xml:space="preserve">等要求作</w:t>
      </w:r>
      <w:r>
        <w:rPr>
          <w:rFonts w:hint="eastAsia" w:ascii="宋体" w:hAnsi="宋体" w:eastAsia="宋体" w:cs="宋体"/>
        </w:rPr>
        <w:t xml:space="preserve">为</w:t>
      </w:r>
      <w:r>
        <w:rPr>
          <w:rFonts w:hint="eastAsia" w:ascii="宋体" w:hAnsi="宋体" w:eastAsia="宋体" w:cs="宋体"/>
          <w:lang w:val="en-US" w:eastAsia="zh-CN"/>
        </w:rPr>
        <w:t xml:space="preserve">质量评定验收</w:t>
      </w:r>
      <w:r>
        <w:rPr>
          <w:rFonts w:hint="eastAsia" w:ascii="宋体" w:hAnsi="宋体" w:eastAsia="宋体" w:cs="宋体"/>
        </w:rPr>
        <w:t xml:space="preserve">依据。</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5.2 </w:t>
      </w:r>
      <w:r>
        <w:rPr>
          <w:rFonts w:hint="eastAsia" w:ascii="宋体" w:hAnsi="宋体" w:eastAsia="宋体" w:cs="宋体"/>
        </w:rPr>
        <w:t xml:space="preserve">本工程质量须达到国家及项目所在地现行质量评定合格标准。各分部分项工程须严格按照设计文件、设计变更、技术规范、验收标准、地方规定及甲方要求进行施工和验收。如工程未达约定标准，乙方须在甲方要求的期限内</w:t>
      </w:r>
      <w:r>
        <w:rPr>
          <w:rFonts w:hint="eastAsia" w:ascii="宋体" w:hAnsi="宋体" w:eastAsia="宋体" w:cs="宋体"/>
          <w:lang w:val="en-US" w:eastAsia="zh-CN"/>
        </w:rPr>
        <w:t xml:space="preserve">采取措施</w:t>
      </w:r>
      <w:r>
        <w:rPr>
          <w:rFonts w:hint="eastAsia" w:ascii="宋体" w:hAnsi="宋体" w:eastAsia="宋体" w:cs="宋体"/>
        </w:rPr>
        <w:t xml:space="preserve">整改至合格。</w:t>
      </w:r>
      <w:r/>
    </w:p>
    <w:p>
      <w:pPr>
        <w:ind w:firstLine="420"/>
        <w:spacing w:line="360" w:lineRule="auto"/>
        <w:rPr>
          <w:rFonts w:hint="eastAsia" w:ascii="宋体" w:hAnsi="宋体" w:eastAsia="宋体" w:cs="宋体"/>
          <w:lang w:val="en-US" w:eastAsia="zh-CN"/>
        </w:rPr>
      </w:pPr>
      <w:r>
        <w:rPr>
          <w:rFonts w:hint="eastAsia" w:ascii="宋体" w:hAnsi="宋体" w:eastAsia="宋体" w:cs="宋体"/>
        </w:rPr>
        <w:t xml:space="preserve">5.3 隐蔽或中间工程具备覆盖条件前，乙方应先行自检，自检合格后提前通知甲方及监理进行验收。</w:t>
      </w:r>
      <w:r>
        <w:rPr>
          <w:rFonts w:hint="eastAsia" w:ascii="宋体" w:hAnsi="宋体" w:eastAsia="宋体" w:cs="宋体"/>
          <w:strike w:val="0"/>
          <w:highlight w:val="none"/>
          <w:lang w:val="en-US" w:eastAsia="zh-CN"/>
        </w:rPr>
        <w:t xml:space="preserve">经</w:t>
      </w:r>
      <w:r>
        <w:rPr>
          <w:rFonts w:hint="eastAsia" w:ascii="宋体" w:hAnsi="宋体" w:eastAsia="宋体" w:cs="宋体"/>
        </w:rPr>
        <w:t xml:space="preserve">验收合格</w:t>
      </w:r>
      <w:r>
        <w:rPr>
          <w:rFonts w:hint="eastAsia" w:ascii="宋体" w:hAnsi="宋体" w:eastAsia="宋体" w:cs="宋体"/>
          <w:lang w:val="en-US" w:eastAsia="zh-CN"/>
        </w:rPr>
        <w:t xml:space="preserve">且签字确认</w:t>
      </w:r>
      <w:r>
        <w:rPr>
          <w:rFonts w:hint="eastAsia" w:ascii="宋体" w:hAnsi="宋体" w:eastAsia="宋体" w:cs="宋体"/>
        </w:rPr>
        <w:t xml:space="preserve">后，乙方方可隐蔽或继续施工。若甲方（或监理）要求复验，乙方应予配合。复验合格的，复验费用及因此延误的工期由甲方承担；复验不合格的，复验及返工费用由乙方承担，工期不予顺延。乙方未经验收自行隐蔽的，应按甲方或监理要求拆除并重新施工，费用及给甲方造成的损失由乙方承担，工期不予顺延。 </w:t>
      </w:r>
      <w:r>
        <w:rPr>
          <w:rFonts w:hint="eastAsia" w:ascii="宋体" w:hAnsi="宋体" w:eastAsia="宋体" w:cs="宋体"/>
          <w:sz w:val="21"/>
          <w:szCs w:val="21"/>
        </w:rPr>
        <w:t xml:space="preserve">如果发现乙方在验收合格后到隐蔽施工前，对合格部分做任何改动，应重新进行验收</w:t>
      </w:r>
      <w:r>
        <w:rPr>
          <w:rFonts w:hint="eastAsia" w:ascii="宋体" w:hAnsi="宋体" w:eastAsia="宋体" w:cs="宋体"/>
        </w:rPr>
        <w:t xml:space="preserve">。</w:t>
      </w:r>
      <w:r/>
    </w:p>
    <w:p>
      <w:pPr>
        <w:ind w:firstLine="420"/>
        <w:spacing w:line="360" w:lineRule="auto"/>
        <w:rPr>
          <w:rFonts w:hint="eastAsia" w:ascii="宋体" w:hAnsi="宋体" w:eastAsia="宋体" w:cs="宋体"/>
          <w:highlight w:val="none"/>
        </w:rPr>
      </w:pPr>
      <w:r>
        <w:rPr>
          <w:rFonts w:hint="eastAsia" w:ascii="宋体" w:hAnsi="宋体" w:eastAsia="宋体" w:cs="宋体"/>
        </w:rPr>
        <w:t xml:space="preserve">5.</w:t>
      </w:r>
      <w:r>
        <w:rPr>
          <w:rFonts w:hint="eastAsia" w:ascii="宋体" w:hAnsi="宋体" w:cs="宋体"/>
          <w:lang w:val="en-US" w:eastAsia="zh-CN"/>
        </w:rPr>
        <w:t xml:space="preserve">4</w:t>
      </w:r>
      <w:r>
        <w:rPr>
          <w:rFonts w:hint="eastAsia" w:ascii="宋体" w:hAnsi="宋体" w:eastAsia="宋体" w:cs="宋体"/>
        </w:rPr>
        <w:t xml:space="preserve">对施工难点及易发生质量通病的部位，乙方应提前编制专项施工方案报甲方确认。甲方有权要求乙方制作施工样板（包括但不限于</w:t>
      </w:r>
      <w:r>
        <w:rPr>
          <w:rFonts w:hint="eastAsia" w:ascii="宋体" w:hAnsi="宋体" w:eastAsia="宋体" w:cs="宋体"/>
          <w:sz w:val="21"/>
          <w:szCs w:val="21"/>
        </w:rPr>
        <w:t xml:space="preserve">砌体、抹灰、涂料、门窗安装、防水、盲沟、瓷片、吊顶、石材装</w:t>
      </w:r>
      <w:r>
        <w:rPr>
          <w:rFonts w:hint="eastAsia" w:ascii="宋体" w:hAnsi="宋体" w:eastAsia="宋体" w:cs="宋体"/>
          <w:sz w:val="21"/>
          <w:szCs w:val="21"/>
          <w:highlight w:val="none"/>
        </w:rPr>
        <w:t xml:space="preserve">修、阳台栏杆、空调挡板或百页</w:t>
      </w:r>
      <w:r>
        <w:rPr>
          <w:rFonts w:hint="eastAsia" w:ascii="宋体" w:hAnsi="宋体" w:eastAsia="宋体" w:cs="宋体"/>
          <w:highlight w:val="none"/>
        </w:rPr>
        <w:t xml:space="preserve">等），样板经甲方验收合格后方可展开大面积施工。未制作样板或样板未经验</w:t>
      </w:r>
      <w:r>
        <w:rPr>
          <w:rFonts w:hint="eastAsia" w:ascii="宋体" w:hAnsi="宋体" w:eastAsia="宋体" w:cs="宋体"/>
          <w:highlight w:val="none"/>
          <w:lang w:val="en-US" w:eastAsia="zh-CN"/>
        </w:rPr>
        <w:t xml:space="preserve">收</w:t>
      </w:r>
      <w:r>
        <w:rPr>
          <w:rFonts w:hint="eastAsia" w:ascii="宋体" w:hAnsi="宋体" w:eastAsia="宋体" w:cs="宋体"/>
          <w:highlight w:val="none"/>
        </w:rPr>
        <w:t xml:space="preserve">合格即擅自施工所导致的返工、变更等费用，甲方不予承担。</w:t>
      </w:r>
      <w:r/>
    </w:p>
    <w:p>
      <w:pPr>
        <w:ind w:firstLine="420"/>
        <w:spacing w:line="360" w:lineRule="auto"/>
        <w:rPr>
          <w:rFonts w:hint="eastAsia" w:ascii="宋体" w:hAnsi="宋体" w:eastAsia="宋体" w:cs="宋体"/>
          <w:highlight w:val="none"/>
        </w:rPr>
      </w:pPr>
      <w:r>
        <w:rPr>
          <w:rFonts w:hint="eastAsia" w:ascii="宋体" w:hAnsi="宋体" w:eastAsia="宋体" w:cs="宋体"/>
          <w:color w:val="auto"/>
          <w:sz w:val="21"/>
          <w:szCs w:val="21"/>
          <w:highlight w:val="none"/>
          <w:lang w:val="en-US" w:eastAsia="zh-CN" w:bidi="ar-SA"/>
        </w:rPr>
        <w:t xml:space="preserve">5.5 乙方应严格按采购文件要求采购材料，并向甲方（或监理）提供材料（或设备）合格证明后方可进场施工，乙方对材料质量负责。乙方采购的材料在使用前，应按照甲方或监理的要求进行检验或试验，不合格的不得使用，检验或试验费用由乙方承担。所用材料必须达到环保要求，竣</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完工</w:t>
      </w:r>
      <w:r>
        <w:rPr>
          <w:rFonts w:hint="eastAsia" w:ascii="宋体" w:hAnsi="宋体" w:eastAsia="宋体" w:cs="宋体"/>
          <w:highlight w:val="none"/>
          <w:lang w:eastAsia="zh-CN"/>
        </w:rPr>
        <w:t xml:space="preserve">）</w:t>
      </w:r>
      <w:r>
        <w:rPr>
          <w:rFonts w:hint="eastAsia" w:ascii="宋体" w:hAnsi="宋体" w:eastAsia="宋体" w:cs="宋体"/>
          <w:color w:val="auto"/>
          <w:sz w:val="21"/>
          <w:szCs w:val="21"/>
          <w:highlight w:val="none"/>
          <w:lang w:val="en-US" w:eastAsia="zh-CN" w:bidi="ar-SA"/>
        </w:rPr>
        <w:t xml:space="preserve">工验收时，符合室内验收环保标准。</w:t>
      </w:r>
      <w:r/>
    </w:p>
    <w:p>
      <w:pPr>
        <w:ind w:firstLine="420"/>
        <w:spacing w:line="360" w:lineRule="auto"/>
        <w:rPr>
          <w:rFonts w:hint="eastAsia" w:ascii="宋体" w:hAnsi="宋体" w:eastAsia="宋体" w:cs="宋体"/>
        </w:rPr>
      </w:pPr>
      <w:r>
        <w:rPr>
          <w:rFonts w:hint="eastAsia" w:ascii="宋体" w:hAnsi="宋体" w:eastAsia="宋体" w:cs="宋体"/>
          <w:highlight w:val="none"/>
        </w:rPr>
        <w:t xml:space="preserve">5.</w:t>
      </w:r>
      <w:r>
        <w:rPr>
          <w:rFonts w:hint="eastAsia" w:ascii="宋体" w:hAnsi="宋体" w:cs="宋体"/>
          <w:highlight w:val="none"/>
          <w:lang w:val="en-US" w:eastAsia="zh-CN"/>
        </w:rPr>
        <w:t xml:space="preserve">6</w:t>
      </w:r>
      <w:r>
        <w:rPr>
          <w:rFonts w:hint="eastAsia" w:ascii="宋体" w:hAnsi="宋体" w:eastAsia="宋体" w:cs="宋体"/>
          <w:highlight w:val="none"/>
        </w:rPr>
        <w:t xml:space="preserve">工程具备竣工</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完工</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验收条件后，乙方应通知甲方组织验收。甲方应在收到通知后及时组织，双方按现行有效规范、标</w:t>
      </w:r>
      <w:r>
        <w:rPr>
          <w:rFonts w:hint="eastAsia" w:ascii="宋体" w:hAnsi="宋体" w:eastAsia="宋体" w:cs="宋体"/>
        </w:rPr>
        <w:t xml:space="preserve">准及设计文件进行验收并办理移交手续。如甲方无法按时组织，应提前通知乙方并另行商定验收日期。</w:t>
      </w:r>
      <w:r/>
    </w:p>
    <w:p>
      <w:pPr>
        <w:ind w:firstLine="420"/>
        <w:spacing w:line="360" w:lineRule="auto"/>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lang w:val="en-US" w:eastAsia="zh-CN"/>
        </w:rPr>
        <w:t xml:space="preserve">.7</w:t>
      </w:r>
      <w:r>
        <w:rPr>
          <w:rFonts w:hint="eastAsia" w:ascii="宋体" w:hAnsi="宋体" w:eastAsia="宋体" w:cs="宋体"/>
        </w:rPr>
        <w:t xml:space="preserve"> 工程验收合格后，除甲方未按合同约定支付相应款项外，乙方不得以任何经济纠纷为由拒绝交付工程。</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第6条 安全施工</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6.1 乙方应遵守工程建设安全生产管理有关规定，严格按安全标准组织施工，采取必要的安全防护措施，消除事故隐患并随时接受安全检查人员的监督检查。如造成事故，其责任和因此发生的所有费用，均由乙方承担。</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6.2 乙方应</w:t>
      </w:r>
      <w:r>
        <w:rPr>
          <w:rFonts w:hint="eastAsia" w:ascii="宋体" w:hAnsi="宋体" w:cs="宋体"/>
          <w:b w:val="0"/>
          <w:bCs w:val="0"/>
          <w:color w:val="auto"/>
          <w:sz w:val="21"/>
          <w:szCs w:val="21"/>
          <w:highlight w:val="none"/>
          <w:lang w:val="en-US" w:eastAsia="zh-CN" w:bidi="ar-SA"/>
        </w:rPr>
        <w:t xml:space="preserve">加强</w:t>
      </w:r>
      <w:r>
        <w:rPr>
          <w:rFonts w:hint="eastAsia" w:ascii="宋体" w:hAnsi="宋体" w:eastAsia="宋体" w:cs="宋体"/>
          <w:b w:val="0"/>
          <w:bCs w:val="0"/>
          <w:color w:val="auto"/>
          <w:sz w:val="21"/>
          <w:szCs w:val="21"/>
          <w:highlight w:val="none"/>
          <w:lang w:val="en-US" w:eastAsia="zh-CN" w:bidi="ar-SA"/>
        </w:rPr>
        <w:t xml:space="preserve">施工现场的管理工作，</w:t>
      </w:r>
      <w:r>
        <w:rPr>
          <w:rFonts w:hint="eastAsia" w:ascii="宋体" w:hAnsi="宋体" w:cs="宋体"/>
          <w:b w:val="0"/>
          <w:bCs w:val="0"/>
          <w:color w:val="auto"/>
          <w:sz w:val="21"/>
          <w:szCs w:val="21"/>
          <w:highlight w:val="none"/>
          <w:lang w:val="en-US" w:eastAsia="zh-CN" w:bidi="ar-SA"/>
        </w:rPr>
        <w:t xml:space="preserve">积极投入</w:t>
      </w:r>
      <w:r>
        <w:rPr>
          <w:rFonts w:hint="eastAsia" w:ascii="宋体" w:hAnsi="宋体" w:eastAsia="宋体" w:cs="宋体"/>
          <w:b w:val="0"/>
          <w:bCs w:val="0"/>
          <w:color w:val="auto"/>
          <w:sz w:val="21"/>
          <w:szCs w:val="21"/>
          <w:highlight w:val="none"/>
          <w:lang w:val="en-US" w:eastAsia="zh-CN" w:bidi="ar-SA"/>
        </w:rPr>
        <w:t xml:space="preserve">施工及安全设施</w:t>
      </w:r>
      <w:r>
        <w:rPr>
          <w:rFonts w:hint="eastAsia" w:ascii="宋体" w:hAnsi="宋体" w:cs="宋体"/>
          <w:b w:val="0"/>
          <w:bCs w:val="0"/>
          <w:color w:val="auto"/>
          <w:sz w:val="21"/>
          <w:szCs w:val="21"/>
          <w:highlight w:val="none"/>
          <w:lang w:val="en-US" w:eastAsia="zh-CN" w:bidi="ar-SA"/>
        </w:rPr>
        <w:t xml:space="preserve">，加强现场人员培训教育</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cs="宋体"/>
          <w:b w:val="0"/>
          <w:bCs w:val="0"/>
          <w:color w:val="auto"/>
          <w:sz w:val="21"/>
          <w:szCs w:val="21"/>
          <w:highlight w:val="none"/>
          <w:lang w:val="en-US" w:eastAsia="zh-CN" w:bidi="ar-SA"/>
        </w:rPr>
        <w:t xml:space="preserve">做到</w:t>
      </w:r>
      <w:r>
        <w:rPr>
          <w:rFonts w:hint="eastAsia" w:ascii="宋体" w:hAnsi="宋体" w:eastAsia="宋体" w:cs="宋体"/>
          <w:b w:val="0"/>
          <w:bCs w:val="0"/>
          <w:color w:val="auto"/>
          <w:sz w:val="21"/>
          <w:szCs w:val="21"/>
          <w:highlight w:val="none"/>
          <w:lang w:val="en-US" w:eastAsia="zh-CN" w:bidi="ar-SA"/>
        </w:rPr>
        <w:t xml:space="preserve">科学组织</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文明施工，杜绝施工安全事故。若因管理不善造成安全事故，乙方</w:t>
      </w:r>
      <w:r>
        <w:rPr>
          <w:rFonts w:hint="eastAsia" w:ascii="宋体" w:hAnsi="宋体" w:cs="宋体"/>
          <w:b w:val="0"/>
          <w:bCs w:val="0"/>
          <w:color w:val="auto"/>
          <w:sz w:val="21"/>
          <w:szCs w:val="21"/>
          <w:highlight w:val="none"/>
          <w:lang w:val="en-US" w:eastAsia="zh-CN" w:bidi="ar-SA"/>
        </w:rPr>
        <w:t xml:space="preserve">应承担相应责任及经济损失。</w:t>
      </w:r>
      <w:r/>
    </w:p>
    <w:p>
      <w:pPr>
        <w:ind w:left="0" w:firstLine="420"/>
        <w:jc w:val="both"/>
        <w:spacing w:line="360" w:lineRule="auto"/>
        <w:widowControl w:val="off"/>
        <w:tabs>
          <w:tab w:val="left" w:pos="567" w:leader="none"/>
        </w:tabs>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6.3 甲乙双方签订合同时应一并签订《安全施工协议》。</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第7条 工程价款及结算</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7.1 本合同采用</w:t>
      </w:r>
      <w:r>
        <w:rPr>
          <w:rFonts w:hint="eastAsia" w:ascii="宋体" w:hAnsi="宋体" w:eastAsia="宋体" w:cs="宋体"/>
          <w:b w:val="0"/>
          <w:bCs w:val="0"/>
          <w:color w:val="auto"/>
          <w:sz w:val="21"/>
          <w:szCs w:val="21"/>
          <w:highlight w:val="none"/>
          <w:u w:val="single"/>
          <w:lang w:val="en-US" w:eastAsia="zh-CN" w:bidi="ar-SA"/>
        </w:rPr>
        <w:t xml:space="preserve">固定价格</w:t>
      </w:r>
      <w:r>
        <w:rPr>
          <w:rFonts w:hint="eastAsia" w:ascii="宋体" w:hAnsi="宋体" w:eastAsia="宋体" w:cs="宋体"/>
          <w:b w:val="0"/>
          <w:bCs w:val="0"/>
          <w:color w:val="auto"/>
          <w:sz w:val="21"/>
          <w:szCs w:val="21"/>
          <w:highlight w:val="none"/>
          <w:u w:val="none"/>
          <w:lang w:val="en-US" w:eastAsia="zh-CN" w:bidi="ar-SA"/>
        </w:rPr>
        <w:t xml:space="preserve">合同</w:t>
      </w:r>
      <w:r>
        <w:rPr>
          <w:rFonts w:hint="eastAsia" w:ascii="宋体" w:hAnsi="宋体" w:eastAsia="宋体" w:cs="宋体"/>
          <w:b w:val="0"/>
          <w:bCs w:val="0"/>
          <w:color w:val="auto"/>
          <w:sz w:val="21"/>
          <w:szCs w:val="21"/>
          <w:highlight w:val="none"/>
          <w:lang w:val="en-US" w:eastAsia="zh-CN" w:bidi="ar-SA"/>
        </w:rPr>
        <w:t xml:space="preserve">，固定价格为</w:t>
      </w:r>
      <w:r>
        <w:rPr>
          <w:rFonts w:hint="eastAsia" w:ascii="宋体" w:hAnsi="宋体" w:eastAsia="宋体" w:cs="宋体"/>
          <w:b w:val="0"/>
          <w:bCs w:val="0"/>
          <w:color w:val="auto"/>
          <w:sz w:val="21"/>
          <w:szCs w:val="21"/>
          <w:highlight w:val="none"/>
          <w:u w:val="single"/>
          <w:lang w:val="en-US" w:eastAsia="zh-CN" w:bidi="ar-SA"/>
        </w:rPr>
        <w:t xml:space="preserve">固定综合单价</w:t>
      </w:r>
      <w:r>
        <w:rPr>
          <w:rFonts w:hint="eastAsia" w:ascii="宋体" w:hAnsi="宋体" w:eastAsia="宋体" w:cs="宋体"/>
          <w:b w:val="0"/>
          <w:bCs w:val="0"/>
          <w:color w:val="auto"/>
          <w:sz w:val="21"/>
          <w:szCs w:val="21"/>
          <w:highlight w:val="none"/>
          <w:lang w:val="en-US" w:eastAsia="zh-CN" w:bidi="ar-SA"/>
        </w:rPr>
        <w:t xml:space="preserve">，除甲方出具设计变更、工程量清单（含工程量清单编制说明）另有约定外，合同执行期间下列条款不予调整。具体结算原则</w:t>
      </w:r>
      <w:r>
        <w:rPr>
          <w:rFonts w:hint="eastAsia" w:ascii="宋体" w:hAnsi="宋体" w:cs="宋体"/>
          <w:b w:val="0"/>
          <w:bCs w:val="0"/>
          <w:color w:val="auto"/>
          <w:sz w:val="21"/>
          <w:szCs w:val="21"/>
          <w:highlight w:val="none"/>
          <w:lang w:val="en-US" w:eastAsia="zh-CN" w:bidi="ar-SA"/>
        </w:rPr>
        <w:t xml:space="preserve">如下</w:t>
      </w:r>
      <w:r>
        <w:rPr>
          <w:rFonts w:hint="eastAsia" w:ascii="宋体" w:hAnsi="宋体" w:eastAsia="宋体" w:cs="宋体"/>
          <w:b w:val="0"/>
          <w:bCs w:val="0"/>
          <w:color w:val="auto"/>
          <w:sz w:val="21"/>
          <w:szCs w:val="21"/>
          <w:highlight w:val="none"/>
          <w:lang w:val="en-US" w:eastAsia="zh-CN" w:bidi="ar-SA"/>
        </w:rPr>
        <w:t xml:space="preserve">：</w:t>
      </w:r>
      <w:r/>
    </w:p>
    <w:p>
      <w:pPr>
        <w:numPr>
          <w:ilvl w:val="0"/>
          <w:numId w:val="0"/>
        </w:numPr>
        <w:ind w:firstLine="420"/>
        <w:jc w:val="both"/>
        <w:spacing w:after="0"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w:t>
      </w:r>
      <w:r>
        <w:rPr>
          <w:rFonts w:hint="eastAsia" w:ascii="宋体" w:hAnsi="宋体" w:eastAsia="宋体" w:cs="宋体"/>
          <w:b w:val="0"/>
          <w:bCs w:val="0"/>
          <w:color w:val="auto"/>
          <w:sz w:val="21"/>
          <w:szCs w:val="21"/>
          <w:highlight w:val="none"/>
          <w:u w:val="single"/>
          <w:lang w:val="en-US" w:eastAsia="zh-CN" w:bidi="ar-SA"/>
        </w:rPr>
        <w:t xml:space="preserve">本工程工程量按实结算。工程量须以乙方完成的合同工程且应予计量的工程量为准</w:t>
      </w:r>
      <w:r>
        <w:rPr>
          <w:rFonts w:hint="eastAsia" w:ascii="宋体" w:hAnsi="宋体" w:cs="宋体"/>
          <w:b w:val="0"/>
          <w:bCs w:val="0"/>
          <w:color w:val="auto"/>
          <w:sz w:val="21"/>
          <w:szCs w:val="21"/>
          <w:highlight w:val="none"/>
          <w:u w:val="single"/>
          <w:lang w:val="en-US" w:eastAsia="zh-CN" w:bidi="ar-SA"/>
        </w:rPr>
        <w:t xml:space="preserve">。</w:t>
      </w:r>
      <w:r/>
    </w:p>
    <w:p>
      <w:pPr>
        <w:numPr>
          <w:ilvl w:val="0"/>
          <w:numId w:val="0"/>
        </w:numPr>
        <w:ind w:firstLine="420"/>
        <w:jc w:val="both"/>
        <w:spacing w:after="0"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（2）</w:t>
      </w:r>
      <w:r>
        <w:rPr>
          <w:rFonts w:hint="eastAsia" w:ascii="宋体" w:hAnsi="宋体" w:eastAsia="宋体" w:cs="宋体"/>
          <w:b w:val="0"/>
          <w:bCs w:val="0"/>
          <w:color w:val="auto"/>
          <w:sz w:val="21"/>
          <w:szCs w:val="21"/>
          <w:highlight w:val="none"/>
          <w:u w:val="single"/>
          <w:lang w:val="en-US" w:eastAsia="zh-CN" w:bidi="ar-SA"/>
        </w:rPr>
        <w:t xml:space="preserve">合同执行期间，如遇人工政策性调整，</w:t>
      </w:r>
      <w:r>
        <w:rPr>
          <w:rFonts w:hint="eastAsia" w:ascii="宋体" w:hAnsi="宋体" w:cs="宋体"/>
          <w:b w:val="0"/>
          <w:bCs w:val="0"/>
          <w:color w:val="auto"/>
          <w:sz w:val="21"/>
          <w:szCs w:val="21"/>
          <w:highlight w:val="none"/>
          <w:u w:val="single"/>
          <w:lang w:val="en-US" w:eastAsia="zh-CN" w:bidi="ar-SA"/>
        </w:rPr>
        <w:t xml:space="preserve">结算不调整。</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cs="宋体"/>
          <w:b w:val="0"/>
          <w:bCs w:val="0"/>
          <w:color w:val="auto"/>
          <w:sz w:val="21"/>
          <w:szCs w:val="21"/>
          <w:highlight w:val="none"/>
          <w:u w:val="none"/>
          <w:lang w:val="en-US" w:eastAsia="zh-CN" w:bidi="ar-SA"/>
        </w:rPr>
        <w:t xml:space="preserve">3</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eastAsia="宋体" w:cs="宋体"/>
          <w:b w:val="0"/>
          <w:bCs w:val="0"/>
          <w:color w:val="auto"/>
          <w:sz w:val="21"/>
          <w:szCs w:val="21"/>
          <w:highlight w:val="none"/>
          <w:u w:val="single"/>
          <w:lang w:val="en-US" w:eastAsia="zh-CN" w:bidi="ar-SA"/>
        </w:rPr>
        <w:t xml:space="preserve">总承包服务费不计</w:t>
      </w:r>
      <w:r>
        <w:rPr>
          <w:rFonts w:hint="eastAsia" w:ascii="宋体" w:hAnsi="宋体" w:cs="宋体"/>
          <w:b w:val="0"/>
          <w:bCs w:val="0"/>
          <w:color w:val="auto"/>
          <w:sz w:val="21"/>
          <w:szCs w:val="21"/>
          <w:highlight w:val="none"/>
          <w:u w:val="single"/>
          <w:lang w:val="en-US" w:eastAsia="zh-CN" w:bidi="ar-SA"/>
        </w:rPr>
        <w:t xml:space="preserve">。</w:t>
      </w:r>
      <w:r/>
    </w:p>
    <w:p>
      <w:pPr>
        <w:ind w:firstLine="420"/>
        <w:jc w:val="left"/>
        <w:spacing w:line="360" w:lineRule="auto"/>
        <w:rPr>
          <w:rFonts w:hint="eastAsia" w:ascii="宋体" w:hAnsi="宋体" w:eastAsia="宋体" w:cs="宋体"/>
          <w:b w:val="0"/>
          <w:bCs w:val="0"/>
          <w:color w:val="auto"/>
          <w:sz w:val="21"/>
          <w:szCs w:val="21"/>
          <w:highlight w:val="none"/>
          <w:u w:val="single"/>
          <w:lang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u w:val="single"/>
          <w:lang w:val="en-US" w:eastAsia="zh-CN"/>
        </w:rPr>
        <w:t xml:space="preserve">响应报价</w:t>
      </w:r>
      <w:r>
        <w:rPr>
          <w:rFonts w:hint="eastAsia" w:ascii="宋体" w:hAnsi="宋体" w:eastAsia="宋体" w:cs="宋体"/>
          <w:b w:val="0"/>
          <w:bCs w:val="0"/>
          <w:color w:val="auto"/>
          <w:sz w:val="21"/>
          <w:szCs w:val="21"/>
          <w:highlight w:val="none"/>
          <w:u w:val="single"/>
        </w:rPr>
        <w:t xml:space="preserve">文件中，同一主要材料有不同报价，结算时按最低报价结算</w:t>
      </w:r>
      <w:r>
        <w:rPr>
          <w:rFonts w:hint="eastAsia" w:ascii="宋体" w:hAnsi="宋体" w:cs="宋体"/>
          <w:b w:val="0"/>
          <w:bCs w:val="0"/>
          <w:color w:val="auto"/>
          <w:sz w:val="21"/>
          <w:szCs w:val="21"/>
          <w:highlight w:val="none"/>
          <w:u w:val="single"/>
          <w:lang w:val="en-US" w:eastAsia="zh-CN"/>
        </w:rPr>
        <w:t xml:space="preserve">。</w:t>
      </w:r>
      <w:r/>
    </w:p>
    <w:p>
      <w:pPr>
        <w:ind w:firstLine="420"/>
        <w:jc w:val="left"/>
        <w:spacing w:line="360" w:lineRule="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u w:val="single"/>
          <w:lang w:val="en-US" w:eastAsia="zh-CN"/>
        </w:rPr>
        <w:t xml:space="preserve">其他事项详见本项目采购文件《供应商须知资料表》中关于报价的约定条款。</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7.2 变更合同价款结算办法</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w:t>
      </w:r>
      <w:r>
        <w:rPr>
          <w:rFonts w:hint="eastAsia" w:ascii="宋体" w:hAnsi="宋体" w:eastAsia="宋体" w:cs="宋体"/>
          <w:b w:val="0"/>
          <w:bCs w:val="0"/>
          <w:color w:val="auto"/>
          <w:sz w:val="21"/>
          <w:szCs w:val="21"/>
          <w:highlight w:val="none"/>
          <w:u w:val="single"/>
          <w:lang w:val="en-US" w:eastAsia="zh-CN" w:bidi="ar-SA"/>
        </w:rPr>
        <w:t xml:space="preserve">工程量清单中漏项、新增或变更项目（含材料）引起的分部分项工程综合单价结算原则为：①合同中已有适用的综合单价，按合同中已有的综合单价确定；②合同中有类似的综合单价，参照类似的综合单价确定；③合同中没有适用或类似的综合单价，主要材料价格依甲方现场签证报请跟踪审计</w:t>
      </w:r>
      <w:r>
        <w:rPr>
          <w:rFonts w:hint="eastAsia" w:ascii="宋体" w:hAnsi="宋体" w:cs="宋体"/>
          <w:b w:val="0"/>
          <w:bCs w:val="0"/>
          <w:color w:val="auto"/>
          <w:sz w:val="21"/>
          <w:szCs w:val="21"/>
          <w:highlight w:val="none"/>
          <w:u w:val="single"/>
          <w:lang w:val="en-US" w:eastAsia="zh-CN" w:bidi="ar-SA"/>
        </w:rPr>
        <w:t xml:space="preserve">（如有，下同）</w:t>
      </w:r>
      <w:r>
        <w:rPr>
          <w:rFonts w:hint="eastAsia" w:ascii="宋体" w:hAnsi="宋体" w:eastAsia="宋体" w:cs="宋体"/>
          <w:b w:val="0"/>
          <w:bCs w:val="0"/>
          <w:color w:val="auto"/>
          <w:sz w:val="21"/>
          <w:szCs w:val="21"/>
          <w:highlight w:val="none"/>
          <w:u w:val="single"/>
          <w:lang w:val="en-US" w:eastAsia="zh-CN" w:bidi="ar-SA"/>
        </w:rPr>
        <w:t xml:space="preserve">及</w:t>
      </w:r>
      <w:r>
        <w:rPr>
          <w:rFonts w:hint="eastAsia" w:ascii="宋体" w:hAnsi="宋体" w:cs="宋体"/>
          <w:b w:val="0"/>
          <w:bCs w:val="0"/>
          <w:color w:val="auto"/>
          <w:sz w:val="21"/>
          <w:szCs w:val="21"/>
          <w:highlight w:val="none"/>
          <w:u w:val="single"/>
          <w:lang w:val="en-US" w:eastAsia="zh-CN" w:bidi="ar-SA"/>
        </w:rPr>
        <w:t xml:space="preserve">监理、</w:t>
      </w:r>
      <w:r>
        <w:rPr>
          <w:rFonts w:hint="eastAsia" w:ascii="宋体" w:hAnsi="宋体" w:eastAsia="宋体" w:cs="宋体"/>
          <w:b w:val="0"/>
          <w:bCs w:val="0"/>
          <w:color w:val="auto"/>
          <w:sz w:val="21"/>
          <w:szCs w:val="21"/>
          <w:highlight w:val="none"/>
          <w:u w:val="single"/>
          <w:lang w:val="en-US" w:eastAsia="zh-CN" w:bidi="ar-SA"/>
        </w:rPr>
        <w:t xml:space="preserve">甲方</w:t>
      </w:r>
      <w:r>
        <w:rPr>
          <w:rFonts w:hint="eastAsia" w:ascii="宋体" w:hAnsi="宋体" w:cs="宋体"/>
          <w:b w:val="0"/>
          <w:bCs w:val="0"/>
          <w:color w:val="auto"/>
          <w:sz w:val="21"/>
          <w:szCs w:val="21"/>
          <w:highlight w:val="none"/>
          <w:u w:val="single"/>
          <w:lang w:val="en-US" w:eastAsia="zh-CN" w:bidi="ar-SA"/>
        </w:rPr>
        <w:t xml:space="preserve">组织</w:t>
      </w:r>
      <w:r>
        <w:rPr>
          <w:rFonts w:hint="eastAsia" w:ascii="宋体" w:hAnsi="宋体" w:eastAsia="宋体" w:cs="宋体"/>
          <w:b w:val="0"/>
          <w:bCs w:val="0"/>
          <w:color w:val="auto"/>
          <w:sz w:val="21"/>
          <w:szCs w:val="21"/>
          <w:highlight w:val="none"/>
          <w:u w:val="single"/>
          <w:lang w:val="en-US" w:eastAsia="zh-CN" w:bidi="ar-SA"/>
        </w:rPr>
        <w:t xml:space="preserve">审计后确定，其余按</w:t>
      </w:r>
      <w:r>
        <w:rPr>
          <w:rFonts w:hint="eastAsia" w:ascii="宋体" w:hAnsi="宋体" w:cs="宋体"/>
          <w:b w:val="0"/>
          <w:bCs w:val="0"/>
          <w:color w:val="auto"/>
          <w:sz w:val="21"/>
          <w:szCs w:val="21"/>
          <w:highlight w:val="none"/>
          <w:u w:val="single"/>
          <w:lang w:val="en-US" w:eastAsia="zh-CN"/>
        </w:rPr>
        <w:t xml:space="preserve">响应报价结算</w:t>
      </w:r>
      <w:r>
        <w:rPr>
          <w:rFonts w:hint="eastAsia" w:ascii="宋体" w:hAnsi="宋体" w:eastAsia="宋体" w:cs="宋体"/>
          <w:b w:val="0"/>
          <w:bCs w:val="0"/>
          <w:color w:val="auto"/>
          <w:sz w:val="21"/>
          <w:szCs w:val="21"/>
          <w:highlight w:val="none"/>
          <w:u w:val="singl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（2）</w:t>
      </w:r>
      <w:r>
        <w:rPr>
          <w:rFonts w:hint="eastAsia" w:ascii="宋体" w:hAnsi="宋体" w:eastAsia="宋体" w:cs="宋体"/>
          <w:b w:val="0"/>
          <w:bCs w:val="0"/>
          <w:color w:val="auto"/>
          <w:sz w:val="21"/>
          <w:szCs w:val="21"/>
          <w:highlight w:val="none"/>
          <w:u w:val="single"/>
          <w:lang w:val="en-US" w:eastAsia="zh-CN" w:bidi="ar-SA"/>
        </w:rPr>
        <w:t xml:space="preserve">因工程变更造成施工方案变更，引起措施项目发生变化时，单价措施项目变更原则同分部分项工程；总价措施项目中以费率报价的，费率不变；总价项目中以费用报价的，按</w:t>
      </w:r>
      <w:r>
        <w:rPr>
          <w:rFonts w:hint="eastAsia" w:ascii="宋体" w:hAnsi="宋体" w:cs="宋体"/>
          <w:b w:val="0"/>
          <w:bCs w:val="0"/>
          <w:color w:val="auto"/>
          <w:sz w:val="21"/>
          <w:szCs w:val="21"/>
          <w:highlight w:val="none"/>
          <w:u w:val="single"/>
          <w:lang w:val="en-US" w:eastAsia="zh-CN"/>
        </w:rPr>
        <w:t xml:space="preserve">响应报价</w:t>
      </w:r>
      <w:r>
        <w:rPr>
          <w:rFonts w:hint="eastAsia" w:ascii="宋体" w:hAnsi="宋体" w:eastAsia="宋体" w:cs="宋体"/>
          <w:b w:val="0"/>
          <w:bCs w:val="0"/>
          <w:color w:val="auto"/>
          <w:sz w:val="21"/>
          <w:szCs w:val="21"/>
          <w:highlight w:val="none"/>
          <w:u w:val="single"/>
          <w:lang w:val="en-US" w:eastAsia="zh-CN" w:bidi="ar-SA"/>
        </w:rPr>
        <w:t xml:space="preserve">时</w:t>
      </w:r>
      <w:r>
        <w:rPr>
          <w:rFonts w:hint="eastAsia" w:ascii="宋体" w:hAnsi="宋体" w:cs="宋体"/>
          <w:b w:val="0"/>
          <w:bCs w:val="0"/>
          <w:color w:val="auto"/>
          <w:sz w:val="21"/>
          <w:szCs w:val="21"/>
          <w:highlight w:val="none"/>
          <w:u w:val="single"/>
          <w:lang w:val="en-US" w:eastAsia="zh-CN" w:bidi="ar-SA"/>
        </w:rPr>
        <w:t xml:space="preserve">的</w:t>
      </w:r>
      <w:r>
        <w:rPr>
          <w:rFonts w:hint="eastAsia" w:ascii="宋体" w:hAnsi="宋体" w:eastAsia="宋体" w:cs="宋体"/>
          <w:b w:val="0"/>
          <w:bCs w:val="0"/>
          <w:color w:val="auto"/>
          <w:sz w:val="21"/>
          <w:szCs w:val="21"/>
          <w:highlight w:val="none"/>
          <w:u w:val="single"/>
          <w:lang w:val="en-US" w:eastAsia="zh-CN" w:bidi="ar-SA"/>
        </w:rPr>
        <w:t xml:space="preserve">口径折算成费率调整；原措施费中没有的措施项目，由</w:t>
      </w:r>
      <w:r>
        <w:rPr>
          <w:rFonts w:hint="eastAsia" w:ascii="宋体" w:hAnsi="宋体" w:cs="宋体"/>
          <w:b w:val="0"/>
          <w:bCs w:val="0"/>
          <w:color w:val="auto"/>
          <w:sz w:val="21"/>
          <w:szCs w:val="21"/>
          <w:highlight w:val="none"/>
          <w:u w:val="single"/>
          <w:lang w:val="en-US" w:eastAsia="zh-CN" w:bidi="ar-SA"/>
        </w:rPr>
        <w:t xml:space="preserve">乙方</w:t>
      </w:r>
      <w:r>
        <w:rPr>
          <w:rFonts w:hint="eastAsia" w:ascii="宋体" w:hAnsi="宋体" w:eastAsia="宋体" w:cs="宋体"/>
          <w:b w:val="0"/>
          <w:bCs w:val="0"/>
          <w:color w:val="auto"/>
          <w:sz w:val="21"/>
          <w:szCs w:val="21"/>
          <w:highlight w:val="none"/>
          <w:u w:val="single"/>
          <w:lang w:val="en-US" w:eastAsia="zh-CN" w:bidi="ar-SA"/>
        </w:rPr>
        <w:t xml:space="preserve">提出适当的措施费变更要求，经监理、跟踪审计以及</w:t>
      </w:r>
      <w:r>
        <w:rPr>
          <w:rFonts w:hint="eastAsia" w:ascii="宋体" w:hAnsi="宋体" w:cs="宋体"/>
          <w:b w:val="0"/>
          <w:bCs w:val="0"/>
          <w:color w:val="auto"/>
          <w:sz w:val="21"/>
          <w:szCs w:val="21"/>
          <w:highlight w:val="none"/>
          <w:u w:val="single"/>
          <w:lang w:val="en-US" w:eastAsia="zh-CN" w:bidi="ar-SA"/>
        </w:rPr>
        <w:t xml:space="preserve">甲方</w:t>
      </w:r>
      <w:r>
        <w:rPr>
          <w:rFonts w:hint="eastAsia" w:ascii="宋体" w:hAnsi="宋体" w:eastAsia="宋体" w:cs="宋体"/>
          <w:b w:val="0"/>
          <w:bCs w:val="0"/>
          <w:color w:val="auto"/>
          <w:sz w:val="21"/>
          <w:szCs w:val="21"/>
          <w:highlight w:val="none"/>
          <w:u w:val="single"/>
          <w:lang w:val="en-US" w:eastAsia="zh-CN" w:bidi="ar-SA"/>
        </w:rPr>
        <w:t xml:space="preserve">签证后进行结算（工程量清单约定包干的除外）</w:t>
      </w:r>
      <w:r>
        <w:rPr>
          <w:rFonts w:hint="eastAsia" w:ascii="宋体" w:hAnsi="宋体" w:cs="宋体"/>
          <w:b w:val="0"/>
          <w:bCs w:val="0"/>
          <w:color w:val="auto"/>
          <w:sz w:val="21"/>
          <w:szCs w:val="21"/>
          <w:highlight w:val="none"/>
          <w:u w:val="single"/>
          <w:lang w:val="en-US" w:eastAsia="zh-CN" w:bidi="ar-SA"/>
        </w:rPr>
        <w:t xml:space="preserve">。</w:t>
      </w:r>
      <w:r/>
    </w:p>
    <w:p>
      <w:pPr>
        <w:ind w:firstLine="420"/>
        <w:spacing w:line="360" w:lineRule="auto"/>
        <w:rPr>
          <w:rFonts w:hint="eastAsia" w:ascii="宋体" w:hAnsi="宋体" w:eastAsia="宋体" w:cs="宋体"/>
          <w:b w:val="0"/>
          <w:bCs w:val="0"/>
          <w:strike w:val="0"/>
          <w:color w:val="ff0000"/>
          <w:sz w:val="21"/>
          <w:szCs w:val="21"/>
          <w:highlight w:val="none"/>
        </w:rPr>
      </w:pPr>
      <w:r>
        <w:rPr>
          <w:rFonts w:hint="eastAsia" w:ascii="宋体" w:hAnsi="宋体" w:eastAsia="宋体" w:cs="宋体"/>
          <w:b w:val="0"/>
          <w:bCs w:val="0"/>
          <w:color w:val="auto"/>
          <w:sz w:val="21"/>
          <w:szCs w:val="21"/>
          <w:highlight w:val="none"/>
          <w:u w:val="none"/>
          <w:lang w:val="en-US" w:eastAsia="zh-CN"/>
        </w:rPr>
        <w:t xml:space="preserve">7.3 </w:t>
      </w:r>
      <w:r>
        <w:rPr>
          <w:rFonts w:hint="eastAsia" w:ascii="宋体" w:hAnsi="宋体" w:eastAsia="宋体" w:cs="宋体"/>
          <w:b w:val="0"/>
          <w:bCs w:val="0"/>
          <w:color w:val="auto"/>
          <w:sz w:val="21"/>
          <w:szCs w:val="21"/>
          <w:highlight w:val="none"/>
          <w:u w:val="single"/>
        </w:rPr>
        <w:t xml:space="preserve">所有涉及工程结算的签证单上</w:t>
      </w:r>
      <w:r>
        <w:rPr>
          <w:rFonts w:hint="eastAsia" w:ascii="宋体" w:hAnsi="宋体" w:cs="宋体"/>
          <w:b w:val="0"/>
          <w:bCs w:val="0"/>
          <w:color w:val="auto"/>
          <w:sz w:val="21"/>
          <w:szCs w:val="21"/>
          <w:highlight w:val="none"/>
          <w:u w:val="single"/>
          <w:lang w:eastAsia="zh-CN"/>
        </w:rPr>
        <w:t xml:space="preserve">，</w:t>
      </w:r>
      <w:r>
        <w:rPr>
          <w:rFonts w:hint="eastAsia" w:ascii="宋体" w:hAnsi="宋体" w:cs="宋体"/>
          <w:b w:val="0"/>
          <w:bCs w:val="0"/>
          <w:color w:val="auto"/>
          <w:sz w:val="21"/>
          <w:szCs w:val="21"/>
          <w:highlight w:val="none"/>
          <w:u w:val="single"/>
          <w:lang w:val="en-US" w:eastAsia="zh-CN"/>
        </w:rPr>
        <w:t xml:space="preserve">除应</w:t>
      </w:r>
      <w:r>
        <w:rPr>
          <w:rFonts w:hint="eastAsia" w:ascii="宋体" w:hAnsi="宋体" w:eastAsia="宋体" w:cs="宋体"/>
          <w:b w:val="0"/>
          <w:bCs w:val="0"/>
          <w:color w:val="auto"/>
          <w:sz w:val="21"/>
          <w:szCs w:val="21"/>
          <w:highlight w:val="none"/>
          <w:u w:val="single"/>
        </w:rPr>
        <w:t xml:space="preserve">有</w:t>
      </w:r>
      <w:r>
        <w:rPr>
          <w:rFonts w:hint="eastAsia" w:ascii="宋体" w:hAnsi="宋体" w:cs="宋体"/>
          <w:b w:val="0"/>
          <w:bCs w:val="0"/>
          <w:color w:val="auto"/>
          <w:sz w:val="21"/>
          <w:szCs w:val="21"/>
          <w:highlight w:val="none"/>
          <w:u w:val="single"/>
          <w:lang w:val="en-US" w:eastAsia="zh-CN"/>
        </w:rPr>
        <w:t xml:space="preserve">甲</w:t>
      </w:r>
      <w:r>
        <w:rPr>
          <w:rFonts w:hint="eastAsia" w:ascii="宋体" w:hAnsi="宋体" w:eastAsia="宋体" w:cs="宋体"/>
          <w:b w:val="0"/>
          <w:bCs w:val="0"/>
          <w:color w:val="auto"/>
          <w:sz w:val="21"/>
          <w:szCs w:val="21"/>
          <w:highlight w:val="none"/>
          <w:u w:val="single"/>
          <w:lang w:eastAsia="zh-CN"/>
        </w:rPr>
        <w:t xml:space="preserve">乙</w:t>
      </w:r>
      <w:r>
        <w:rPr>
          <w:rFonts w:hint="eastAsia" w:ascii="宋体" w:hAnsi="宋体" w:cs="宋体"/>
          <w:b w:val="0"/>
          <w:bCs w:val="0"/>
          <w:color w:val="auto"/>
          <w:sz w:val="21"/>
          <w:szCs w:val="21"/>
          <w:highlight w:val="none"/>
          <w:u w:val="single"/>
          <w:lang w:val="en-US" w:eastAsia="zh-CN"/>
        </w:rPr>
        <w:t xml:space="preserve">双</w:t>
      </w:r>
      <w:r>
        <w:rPr>
          <w:rFonts w:hint="eastAsia" w:ascii="宋体" w:hAnsi="宋体" w:eastAsia="宋体" w:cs="宋体"/>
          <w:b w:val="0"/>
          <w:bCs w:val="0"/>
          <w:color w:val="auto"/>
          <w:sz w:val="21"/>
          <w:szCs w:val="21"/>
          <w:highlight w:val="none"/>
          <w:u w:val="single"/>
          <w:lang w:eastAsia="zh-CN"/>
        </w:rPr>
        <w:t xml:space="preserve">方</w:t>
      </w:r>
      <w:r>
        <w:rPr>
          <w:rFonts w:hint="eastAsia" w:ascii="宋体" w:hAnsi="宋体" w:cs="宋体"/>
          <w:b w:val="0"/>
          <w:bCs w:val="0"/>
          <w:color w:val="auto"/>
          <w:sz w:val="21"/>
          <w:szCs w:val="21"/>
          <w:highlight w:val="none"/>
          <w:u w:val="single"/>
          <w:lang w:val="en-US" w:eastAsia="zh-CN"/>
        </w:rPr>
        <w:t xml:space="preserve">代表的签字外，还应有</w:t>
      </w:r>
      <w:r>
        <w:rPr>
          <w:rFonts w:hint="eastAsia" w:ascii="宋体" w:hAnsi="宋体" w:eastAsia="宋体" w:cs="宋体"/>
          <w:b w:val="0"/>
          <w:bCs w:val="0"/>
          <w:color w:val="auto"/>
          <w:sz w:val="21"/>
          <w:szCs w:val="21"/>
          <w:highlight w:val="none"/>
          <w:u w:val="single"/>
        </w:rPr>
        <w:t xml:space="preserve">监理工程师、跟踪审计、</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cs="宋体"/>
          <w:b w:val="0"/>
          <w:bCs w:val="0"/>
          <w:color w:val="auto"/>
          <w:sz w:val="21"/>
          <w:szCs w:val="21"/>
          <w:highlight w:val="none"/>
          <w:u w:val="single"/>
          <w:lang w:val="en-US" w:eastAsia="zh-CN"/>
        </w:rPr>
        <w:t xml:space="preserve">等参建</w:t>
      </w:r>
      <w:r>
        <w:rPr>
          <w:rFonts w:hint="eastAsia" w:ascii="宋体" w:hAnsi="宋体" w:eastAsia="宋体" w:cs="宋体"/>
          <w:b w:val="0"/>
          <w:bCs w:val="0"/>
          <w:color w:val="auto"/>
          <w:sz w:val="21"/>
          <w:szCs w:val="21"/>
          <w:highlight w:val="none"/>
          <w:u w:val="single"/>
        </w:rPr>
        <w:t xml:space="preserve">方</w:t>
      </w:r>
      <w:r>
        <w:rPr>
          <w:rFonts w:hint="eastAsia" w:ascii="宋体" w:hAnsi="宋体" w:cs="宋体"/>
          <w:b w:val="0"/>
          <w:bCs w:val="0"/>
          <w:color w:val="auto"/>
          <w:sz w:val="21"/>
          <w:szCs w:val="21"/>
          <w:highlight w:val="none"/>
          <w:u w:val="single"/>
          <w:lang w:val="en-US" w:eastAsia="zh-CN"/>
        </w:rPr>
        <w:t xml:space="preserve">代表</w:t>
      </w:r>
      <w:r>
        <w:rPr>
          <w:rFonts w:hint="eastAsia" w:ascii="宋体" w:hAnsi="宋体" w:eastAsia="宋体" w:cs="宋体"/>
          <w:b w:val="0"/>
          <w:bCs w:val="0"/>
          <w:color w:val="auto"/>
          <w:sz w:val="21"/>
          <w:szCs w:val="21"/>
          <w:highlight w:val="none"/>
          <w:u w:val="single"/>
        </w:rPr>
        <w:t xml:space="preserve">的签字，方可作为结算的依据，</w:t>
      </w:r>
      <w:r>
        <w:rPr>
          <w:rFonts w:hint="eastAsia" w:ascii="宋体" w:hAnsi="宋体" w:eastAsia="宋体" w:cs="宋体"/>
          <w:b w:val="0"/>
          <w:bCs w:val="0"/>
          <w:strike w:val="0"/>
          <w:color w:val="auto"/>
          <w:sz w:val="21"/>
          <w:szCs w:val="21"/>
          <w:highlight w:val="none"/>
          <w:u w:val="single"/>
        </w:rPr>
        <w:t xml:space="preserve">另签证单上</w:t>
      </w:r>
      <w:r>
        <w:rPr>
          <w:rFonts w:hint="eastAsia" w:ascii="宋体" w:hAnsi="宋体" w:cs="宋体"/>
          <w:b w:val="0"/>
          <w:bCs w:val="0"/>
          <w:strike w:val="0"/>
          <w:color w:val="auto"/>
          <w:sz w:val="21"/>
          <w:szCs w:val="21"/>
          <w:highlight w:val="none"/>
          <w:u w:val="single"/>
          <w:lang w:eastAsia="zh-CN"/>
        </w:rPr>
        <w:t xml:space="preserve">如有需要还</w:t>
      </w:r>
      <w:r>
        <w:rPr>
          <w:rFonts w:hint="eastAsia" w:ascii="宋体" w:hAnsi="宋体" w:eastAsia="宋体" w:cs="宋体"/>
          <w:b w:val="0"/>
          <w:bCs w:val="0"/>
          <w:strike w:val="0"/>
          <w:color w:val="auto"/>
          <w:sz w:val="21"/>
          <w:szCs w:val="21"/>
          <w:highlight w:val="none"/>
          <w:u w:val="single"/>
        </w:rPr>
        <w:t xml:space="preserve">应明确签证的日期、位置、尺寸、数量、价格</w:t>
      </w:r>
      <w:r>
        <w:rPr>
          <w:rFonts w:hint="eastAsia" w:ascii="宋体" w:hAnsi="宋体" w:cs="宋体"/>
          <w:b w:val="0"/>
          <w:bCs w:val="0"/>
          <w:strike w:val="0"/>
          <w:color w:val="auto"/>
          <w:sz w:val="21"/>
          <w:szCs w:val="21"/>
          <w:highlight w:val="none"/>
          <w:u w:val="single"/>
          <w:lang w:eastAsia="zh-CN"/>
        </w:rPr>
        <w:t xml:space="preserve">等</w:t>
      </w:r>
      <w:r>
        <w:rPr>
          <w:rFonts w:hint="eastAsia" w:ascii="宋体" w:hAnsi="宋体" w:eastAsia="宋体" w:cs="宋体"/>
          <w:b w:val="0"/>
          <w:bCs w:val="0"/>
          <w:strike w:val="0"/>
          <w:color w:val="auto"/>
          <w:sz w:val="21"/>
          <w:szCs w:val="21"/>
          <w:highlight w:val="none"/>
          <w:u w:val="single"/>
        </w:rPr>
        <w:t xml:space="preserve">，必要时须附有综合单价分析。</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7.4 工程进度款支付</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本合同生效后，甲方分</w:t>
      </w:r>
      <w:r>
        <w:rPr>
          <w:rFonts w:hint="eastAsia" w:ascii="宋体" w:hAnsi="宋体" w:eastAsia="宋体" w:cs="宋体"/>
          <w:b/>
          <w:bCs/>
          <w:strike w:val="0"/>
          <w:color w:val="auto"/>
          <w:sz w:val="21"/>
          <w:szCs w:val="21"/>
          <w:highlight w:val="none"/>
          <w:u w:val="single"/>
          <w:lang w:val="en-US" w:eastAsia="zh-CN" w:bidi="ar-SA"/>
        </w:rPr>
        <w:t xml:space="preserve">4</w:t>
      </w:r>
      <w:r>
        <w:rPr>
          <w:rFonts w:hint="eastAsia" w:ascii="宋体" w:hAnsi="宋体" w:eastAsia="宋体" w:cs="宋体"/>
          <w:color w:val="auto"/>
          <w:sz w:val="21"/>
          <w:szCs w:val="21"/>
          <w:highlight w:val="none"/>
          <w:lang w:val="en-US" w:eastAsia="zh-CN" w:bidi="ar-SA"/>
        </w:rPr>
        <w:t xml:space="preserve">次支付工程款：</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（1）合同签订</w:t>
      </w:r>
      <w:r>
        <w:rPr>
          <w:rFonts w:hint="eastAsia" w:ascii="宋体" w:hAnsi="宋体" w:cs="宋体"/>
          <w:color w:val="auto"/>
          <w:sz w:val="21"/>
          <w:szCs w:val="21"/>
          <w:highlight w:val="none"/>
          <w:lang w:val="en-US" w:eastAsia="zh-CN"/>
        </w:rPr>
        <w:t xml:space="preserve">后，支付</w:t>
      </w:r>
      <w:r>
        <w:rPr>
          <w:rFonts w:hint="eastAsia" w:ascii="宋体" w:hAnsi="宋体" w:eastAsia="宋体" w:cs="宋体"/>
          <w:color w:val="auto"/>
          <w:sz w:val="21"/>
          <w:szCs w:val="21"/>
          <w:highlight w:val="none"/>
          <w:lang w:val="en-US" w:eastAsia="zh-CN"/>
        </w:rPr>
        <w:t xml:space="preserve">合同价款（扣除不含</w:t>
      </w:r>
      <w:r>
        <w:rPr>
          <w:rFonts w:hint="eastAsia" w:ascii="宋体" w:hAnsi="宋体" w:cs="宋体"/>
          <w:strike w:val="0"/>
          <w:color w:val="auto"/>
          <w:sz w:val="21"/>
          <w:szCs w:val="21"/>
          <w:highlight w:val="none"/>
          <w:lang w:val="en-US" w:eastAsia="zh-CN"/>
        </w:rPr>
        <w:t xml:space="preserve">规费、税金</w:t>
      </w:r>
      <w:r>
        <w:rPr>
          <w:rFonts w:hint="eastAsia" w:ascii="宋体" w:hAnsi="宋体" w:eastAsia="宋体" w:cs="宋体"/>
          <w:color w:val="auto"/>
          <w:sz w:val="21"/>
          <w:szCs w:val="21"/>
          <w:highlight w:val="none"/>
          <w:lang w:val="en-US" w:eastAsia="zh-CN"/>
        </w:rPr>
        <w:t xml:space="preserve">的暂列金额、材料暂估价）</w:t>
      </w:r>
      <w:r>
        <w:rPr>
          <w:rFonts w:hint="eastAsia" w:ascii="宋体" w:hAnsi="宋体" w:cs="宋体"/>
          <w:color w:val="auto"/>
          <w:sz w:val="21"/>
          <w:szCs w:val="21"/>
          <w:highlight w:val="none"/>
          <w:lang w:val="en-US" w:eastAsia="zh-CN"/>
        </w:rPr>
        <w:t xml:space="preserve">的30%</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default"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（2）工程完工经验收合格后，付至</w:t>
      </w:r>
      <w:r>
        <w:rPr>
          <w:rFonts w:hint="eastAsia" w:ascii="宋体" w:hAnsi="宋体" w:cs="宋体"/>
          <w:color w:val="auto"/>
          <w:sz w:val="21"/>
          <w:szCs w:val="21"/>
          <w:highlight w:val="none"/>
          <w:lang w:val="en-US" w:eastAsia="zh-CN"/>
        </w:rPr>
        <w:t xml:space="preserve">已完工作量（扣除不含</w:t>
      </w:r>
      <w:r>
        <w:rPr>
          <w:rFonts w:hint="eastAsia" w:ascii="宋体" w:hAnsi="宋体" w:cs="宋体"/>
          <w:strike w:val="0"/>
          <w:color w:val="auto"/>
          <w:sz w:val="21"/>
          <w:szCs w:val="21"/>
          <w:highlight w:val="none"/>
          <w:lang w:val="en-US" w:eastAsia="zh-CN"/>
        </w:rPr>
        <w:t xml:space="preserve">规费、税金</w:t>
      </w:r>
      <w:r>
        <w:rPr>
          <w:rFonts w:hint="eastAsia" w:ascii="宋体" w:hAnsi="宋体" w:cs="宋体"/>
          <w:color w:val="auto"/>
          <w:sz w:val="21"/>
          <w:szCs w:val="21"/>
          <w:highlight w:val="none"/>
          <w:lang w:val="en-US" w:eastAsia="zh-CN"/>
        </w:rPr>
        <w:t xml:space="preserve">的暂列金额、材料暂估价）</w:t>
      </w:r>
      <w:r>
        <w:rPr>
          <w:rFonts w:hint="eastAsia" w:ascii="宋体" w:hAnsi="宋体" w:eastAsia="宋体" w:cs="宋体"/>
          <w:color w:val="auto"/>
          <w:sz w:val="21"/>
          <w:szCs w:val="21"/>
          <w:highlight w:val="none"/>
          <w:lang w:val="en-US" w:eastAsia="zh-CN"/>
        </w:rPr>
        <w:t xml:space="preserve">的</w:t>
      </w:r>
      <w:r>
        <w:rPr>
          <w:rFonts w:hint="eastAsia" w:ascii="宋体" w:hAnsi="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w:t>
      </w:r>
      <w:r/>
    </w:p>
    <w:p>
      <w:pPr>
        <w:ind w:left="0" w:firstLine="420"/>
        <w:jc w:val="both"/>
        <w:spacing w:line="360" w:lineRule="auto"/>
        <w:widowControl w:val="off"/>
        <w:tabs>
          <w:tab w:val="left" w:pos="567" w:leader="none"/>
        </w:tabs>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（3）项目审计后，付至审定价的97%；</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（4）缺陷责任期满，一次性付清余款（无息）。</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注：预付款按成交价的相应比例取整，保留到百位，保留办法：十位上为非零数时，则向百位进一；十位上的数为零时，则舍去。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7.5 乙方每次提取工程款时需开具相应的款额的税务发票，结算审计后支取工程款时需同时开具本次应付款项及质保金的税务发票。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7.6 工程竣工（完工）验收后，乙方提出工程结算并将有关资料送交甲方。由甲方将相关的工程结算资料报常州市教育局规财处，由常州市教育基本建设与装备管理中心组织实施工程结算审计，并作为最终决算的依据。</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第8条 材料、设备供应</w:t>
      </w:r>
      <w:r/>
    </w:p>
    <w:p>
      <w:pPr>
        <w:ind w:left="0" w:firstLine="422"/>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zh-CN"/>
        </w:rPr>
        <w:t xml:space="preserve">乙方必须采购符合设计及相关规范、标准的合格建筑材料用于本工程。</w:t>
      </w:r>
      <w:r>
        <w:rPr>
          <w:rFonts w:hint="eastAsia" w:ascii="宋体" w:hAnsi="宋体" w:eastAsia="宋体" w:cs="宋体"/>
          <w:color w:val="auto"/>
          <w:sz w:val="21"/>
          <w:szCs w:val="21"/>
          <w:highlight w:val="none"/>
          <w:lang w:val="en-US" w:eastAsia="zh-CN" w:bidi="ar-SA"/>
        </w:rPr>
        <w:t xml:space="preserve">如</w:t>
      </w:r>
      <w:r>
        <w:rPr>
          <w:rFonts w:hint="eastAsia" w:ascii="宋体" w:hAnsi="宋体" w:cs="宋体"/>
          <w:color w:val="auto"/>
          <w:sz w:val="21"/>
          <w:szCs w:val="21"/>
          <w:highlight w:val="none"/>
          <w:lang w:val="en-US" w:eastAsia="zh-CN" w:bidi="ar-SA"/>
        </w:rPr>
        <w:t xml:space="preserve">存在</w:t>
      </w:r>
      <w:r>
        <w:rPr>
          <w:rFonts w:hint="eastAsia" w:ascii="宋体" w:hAnsi="宋体" w:eastAsia="宋体" w:cs="宋体"/>
          <w:color w:val="auto"/>
          <w:sz w:val="21"/>
          <w:szCs w:val="21"/>
          <w:highlight w:val="none"/>
          <w:lang w:val="en-US" w:eastAsia="zh-CN" w:bidi="ar-SA"/>
        </w:rPr>
        <w:t xml:space="preserve">质量</w:t>
      </w:r>
      <w:r>
        <w:rPr>
          <w:rFonts w:hint="eastAsia" w:ascii="宋体" w:hAnsi="宋体" w:cs="宋体"/>
          <w:color w:val="auto"/>
          <w:sz w:val="21"/>
          <w:szCs w:val="21"/>
          <w:highlight w:val="none"/>
          <w:lang w:val="en-US" w:eastAsia="zh-CN" w:bidi="ar-SA"/>
        </w:rPr>
        <w:t xml:space="preserve">问题</w:t>
      </w:r>
      <w:r>
        <w:rPr>
          <w:rFonts w:hint="eastAsia" w:ascii="宋体" w:hAnsi="宋体" w:eastAsia="宋体" w:cs="宋体"/>
          <w:color w:val="auto"/>
          <w:sz w:val="21"/>
          <w:szCs w:val="21"/>
          <w:highlight w:val="none"/>
          <w:lang w:val="en-US" w:eastAsia="zh-CN" w:bidi="ar-SA"/>
        </w:rPr>
        <w:t xml:space="preserve">或规格差异，应禁止使用。若已使用，对工程造成的损失由乙方负责。</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第9条 违约责任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 由于甲方原因导致延期开工或中途停工</w:t>
      </w:r>
      <w:r>
        <w:rPr>
          <w:rFonts w:hint="eastAsia" w:ascii="宋体" w:hAnsi="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en-US" w:eastAsia="zh-CN" w:bidi="ar-SA"/>
        </w:rPr>
        <w:t xml:space="preserve">，工期顺延。</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9.2 由于乙方原因逾期竣工</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自逾期第1天起，乙方支付甲方</w:t>
      </w:r>
      <w:r>
        <w:rPr>
          <w:rFonts w:hint="eastAsia" w:ascii="宋体" w:hAnsi="宋体" w:eastAsia="宋体" w:cs="宋体"/>
          <w:b w:val="0"/>
          <w:bCs w:val="0"/>
          <w:color w:val="auto"/>
          <w:sz w:val="21"/>
          <w:szCs w:val="21"/>
          <w:highlight w:val="none"/>
          <w:u w:val="single"/>
          <w:lang w:val="en-US" w:eastAsia="zh-CN" w:bidi="ar-SA"/>
        </w:rPr>
        <w:t xml:space="preserve">（按</w:t>
      </w:r>
      <w:r>
        <w:rPr>
          <w:rFonts w:hint="eastAsia" w:ascii="宋体" w:hAnsi="宋体" w:cs="宋体"/>
          <w:b w:val="0"/>
          <w:bCs w:val="0"/>
          <w:color w:val="auto"/>
          <w:sz w:val="21"/>
          <w:szCs w:val="21"/>
          <w:highlight w:val="none"/>
          <w:u w:val="single"/>
          <w:lang w:val="en-US" w:eastAsia="zh-CN" w:bidi="ar-SA"/>
        </w:rPr>
        <w:t xml:space="preserve">成交公告</w:t>
      </w:r>
      <w:r>
        <w:rPr>
          <w:rFonts w:hint="eastAsia" w:ascii="宋体" w:hAnsi="宋体" w:eastAsia="宋体" w:cs="宋体"/>
          <w:b w:val="0"/>
          <w:bCs w:val="0"/>
          <w:color w:val="auto"/>
          <w:sz w:val="21"/>
          <w:szCs w:val="21"/>
          <w:highlight w:val="none"/>
          <w:u w:val="single"/>
          <w:lang w:val="en-US" w:eastAsia="zh-CN" w:bidi="ar-SA"/>
        </w:rPr>
        <w:t xml:space="preserve">填写）</w:t>
      </w:r>
      <w:r>
        <w:rPr>
          <w:rFonts w:hint="eastAsia" w:ascii="宋体" w:hAnsi="宋体" w:eastAsia="宋体" w:cs="宋体"/>
          <w:b w:val="0"/>
          <w:bCs w:val="0"/>
          <w:color w:val="auto"/>
          <w:sz w:val="21"/>
          <w:szCs w:val="21"/>
          <w:highlight w:val="none"/>
          <w:lang w:val="en-US" w:eastAsia="zh-CN" w:bidi="ar-SA"/>
        </w:rPr>
        <w:t xml:space="preserve">元/天的工期违约金；自逾期第6天起，乙方支付甲方</w:t>
      </w:r>
      <w:r>
        <w:rPr>
          <w:rFonts w:hint="eastAsia" w:ascii="宋体" w:hAnsi="宋体" w:eastAsia="宋体" w:cs="宋体"/>
          <w:b w:val="0"/>
          <w:bCs w:val="0"/>
          <w:color w:val="auto"/>
          <w:sz w:val="21"/>
          <w:szCs w:val="21"/>
          <w:highlight w:val="none"/>
          <w:u w:val="single"/>
          <w:lang w:val="en-US" w:eastAsia="zh-CN" w:bidi="ar-SA"/>
        </w:rPr>
        <w:t xml:space="preserve">（按</w:t>
      </w:r>
      <w:r>
        <w:rPr>
          <w:rFonts w:hint="eastAsia" w:ascii="宋体" w:hAnsi="宋体" w:cs="宋体"/>
          <w:b w:val="0"/>
          <w:bCs w:val="0"/>
          <w:color w:val="auto"/>
          <w:sz w:val="21"/>
          <w:szCs w:val="21"/>
          <w:highlight w:val="none"/>
          <w:u w:val="single"/>
          <w:lang w:val="en-US" w:eastAsia="zh-CN" w:bidi="ar-SA"/>
        </w:rPr>
        <w:t xml:space="preserve">成交公告</w:t>
      </w:r>
      <w:r>
        <w:rPr>
          <w:rFonts w:hint="eastAsia" w:ascii="宋体" w:hAnsi="宋体" w:eastAsia="宋体" w:cs="宋体"/>
          <w:b w:val="0"/>
          <w:bCs w:val="0"/>
          <w:color w:val="auto"/>
          <w:sz w:val="21"/>
          <w:szCs w:val="21"/>
          <w:highlight w:val="none"/>
          <w:u w:val="single"/>
          <w:lang w:val="en-US" w:eastAsia="zh-CN" w:bidi="ar-SA"/>
        </w:rPr>
        <w:t xml:space="preserve">填写）</w:t>
      </w:r>
      <w:r>
        <w:rPr>
          <w:rFonts w:hint="eastAsia" w:ascii="宋体" w:hAnsi="宋体" w:eastAsia="宋体" w:cs="宋体"/>
          <w:b w:val="0"/>
          <w:bCs w:val="0"/>
          <w:color w:val="auto"/>
          <w:sz w:val="21"/>
          <w:szCs w:val="21"/>
          <w:highlight w:val="none"/>
          <w:lang w:val="en-US" w:eastAsia="zh-CN" w:bidi="ar-SA"/>
        </w:rPr>
        <w:t xml:space="preserve">元/</w:t>
      </w:r>
      <w:r>
        <w:rPr>
          <w:rFonts w:hint="eastAsia" w:ascii="宋体" w:hAnsi="宋体" w:eastAsia="宋体" w:cs="宋体"/>
          <w:color w:val="auto"/>
          <w:sz w:val="21"/>
          <w:szCs w:val="21"/>
          <w:highlight w:val="none"/>
          <w:lang w:val="en-US" w:eastAsia="zh-CN" w:bidi="ar-SA"/>
        </w:rPr>
        <w:t xml:space="preserve">天的工期违约金。</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9.3 乙方应妥善保护甲方提供的设备及现场堆放的家具、陈设和工程成品</w:t>
      </w:r>
      <w:r>
        <w:rPr>
          <w:rFonts w:hint="eastAsia" w:ascii="宋体" w:hAnsi="宋体" w:cs="宋体"/>
          <w:color w:val="auto"/>
          <w:sz w:val="21"/>
          <w:szCs w:val="21"/>
          <w:highlight w:val="none"/>
          <w:lang w:val="en-US" w:eastAsia="zh-CN" w:bidi="ar-SA"/>
        </w:rPr>
        <w:t xml:space="preserve">等</w:t>
      </w:r>
      <w:r>
        <w:rPr>
          <w:rFonts w:hint="eastAsia" w:ascii="宋体" w:hAnsi="宋体" w:eastAsia="宋体" w:cs="宋体"/>
          <w:color w:val="auto"/>
          <w:sz w:val="21"/>
          <w:szCs w:val="21"/>
          <w:highlight w:val="none"/>
          <w:lang w:val="en-US" w:eastAsia="zh-CN" w:bidi="ar-SA"/>
        </w:rPr>
        <w:t xml:space="preserve">，如造成损失，应按价赔偿。</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9.4 甲方未办理任何手续，擅自同意拆改原有建筑物结构或设备管线，由此发生的损失或事故（包括罚款），由甲方负责并承担损失。</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9.5 未经甲方同意，乙方擅自拆改原建筑物结构或设备管线，由此发生的损失或事故（包括罚款），由乙方负责并承担损失。</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9.6 未办理验收手续，甲方提前使用或擅自动用，造成损失由甲方负责。</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9.7 因一方原因，合同无法继续履行时，应通知对方，办理合同终止协议，并由责任方赔偿对方由此造成的经济损失。</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第10条 争议的解决</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因履行本合同发生争议协商解决不成的提交</w:t>
      </w:r>
      <w:r>
        <w:rPr>
          <w:rFonts w:hint="eastAsia" w:ascii="宋体" w:hAnsi="宋体" w:eastAsia="宋体" w:cs="宋体"/>
          <w:b/>
          <w:bCs/>
          <w:color w:val="auto"/>
          <w:sz w:val="21"/>
          <w:szCs w:val="21"/>
          <w:highlight w:val="none"/>
          <w:u w:val="single"/>
          <w:lang w:val="en-US" w:eastAsia="zh-CN" w:bidi="ar-SA"/>
        </w:rPr>
        <w:t xml:space="preserve">常州</w:t>
      </w:r>
      <w:r>
        <w:rPr>
          <w:rFonts w:hint="eastAsia" w:ascii="宋体" w:hAnsi="宋体" w:eastAsia="宋体" w:cs="宋体"/>
          <w:color w:val="auto"/>
          <w:sz w:val="21"/>
          <w:szCs w:val="21"/>
          <w:highlight w:val="none"/>
          <w:lang w:val="en-US" w:eastAsia="zh-CN" w:bidi="ar-SA"/>
        </w:rPr>
        <w:t xml:space="preserve">仲裁委员会仲裁。因本合同产生的以及与本合同有关的一切纠纷，均由常州仲裁委员会仲裁。该裁决是终局的，对双方均具有约束力。</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第11条 其它约定</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11.1 </w:t>
      </w:r>
      <w:r>
        <w:rPr>
          <w:rFonts w:hint="eastAsia" w:ascii="宋体" w:hAnsi="宋体" w:eastAsia="宋体" w:cs="宋体"/>
          <w:b w:val="0"/>
          <w:bCs w:val="0"/>
          <w:color w:val="auto"/>
          <w:sz w:val="21"/>
          <w:szCs w:val="21"/>
          <w:highlight w:val="none"/>
          <w:u w:val="single"/>
          <w:lang w:val="en-US" w:eastAsia="zh-CN" w:bidi="ar-SA"/>
        </w:rPr>
        <w:t xml:space="preserve">甲乙双方均需严格按工程量清单、图纸施工。</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11.2 </w:t>
      </w:r>
      <w:r>
        <w:rPr>
          <w:rFonts w:hint="eastAsia" w:ascii="宋体" w:hAnsi="宋体" w:eastAsia="宋体" w:cs="宋体"/>
          <w:b w:val="0"/>
          <w:bCs w:val="0"/>
          <w:color w:val="auto"/>
          <w:sz w:val="21"/>
          <w:szCs w:val="21"/>
          <w:highlight w:val="none"/>
          <w:u w:val="single"/>
          <w:lang w:val="en-US" w:eastAsia="zh-CN" w:bidi="ar-SA"/>
        </w:rPr>
        <w:t xml:space="preserve">如发生重大变更事项及超合同价款时，必须经市教育局规财处批准后方可实施。</w:t>
      </w:r>
      <w:r>
        <w:rPr>
          <w:rFonts w:hint="eastAsia" w:ascii="宋体" w:hAnsi="宋体" w:eastAsia="宋体" w:cs="宋体"/>
          <w:b w:val="0"/>
          <w:bCs w:val="0"/>
          <w:color w:val="auto"/>
          <w:sz w:val="21"/>
          <w:szCs w:val="21"/>
          <w:highlight w:val="none"/>
          <w:u w:val="non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工程变更导致结算价格超过合同价款的，如无相应的批准手续则超过部分将被视为对学校的捐赠。</w:t>
      </w:r>
      <w:r/>
    </w:p>
    <w:p>
      <w:pPr>
        <w:ind w:firstLine="420"/>
        <w:jc w:val="left"/>
        <w:spacing w:line="360" w:lineRule="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u w:val="none"/>
          <w:lang w:val="en-US" w:eastAsia="zh-CN"/>
        </w:rPr>
        <w:t xml:space="preserve">11.3 </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eastAsia="宋体" w:cs="宋体"/>
          <w:b w:val="0"/>
          <w:bCs w:val="0"/>
          <w:color w:val="auto"/>
          <w:sz w:val="21"/>
          <w:szCs w:val="21"/>
          <w:highlight w:val="none"/>
          <w:u w:val="single"/>
        </w:rPr>
        <w:t xml:space="preserve">保留对暂列金额部分进行测算后由</w:t>
      </w:r>
      <w:r>
        <w:rPr>
          <w:rFonts w:hint="eastAsia" w:ascii="宋体" w:hAnsi="宋体" w:eastAsia="宋体" w:cs="宋体"/>
          <w:b w:val="0"/>
          <w:bCs w:val="0"/>
          <w:color w:val="auto"/>
          <w:sz w:val="21"/>
          <w:szCs w:val="21"/>
          <w:highlight w:val="none"/>
          <w:u w:val="single"/>
          <w:lang w:eastAsia="zh-CN"/>
        </w:rPr>
        <w:t xml:space="preserve">乙方</w:t>
      </w:r>
      <w:r>
        <w:rPr>
          <w:rFonts w:hint="eastAsia" w:ascii="宋体" w:hAnsi="宋体" w:eastAsia="宋体" w:cs="宋体"/>
          <w:b w:val="0"/>
          <w:bCs w:val="0"/>
          <w:color w:val="auto"/>
          <w:sz w:val="21"/>
          <w:szCs w:val="21"/>
          <w:highlight w:val="none"/>
          <w:u w:val="single"/>
        </w:rPr>
        <w:t xml:space="preserve">施工或</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eastAsia="宋体" w:cs="宋体"/>
          <w:b w:val="0"/>
          <w:bCs w:val="0"/>
          <w:color w:val="auto"/>
          <w:sz w:val="21"/>
          <w:szCs w:val="21"/>
          <w:highlight w:val="none"/>
          <w:u w:val="single"/>
        </w:rPr>
        <w:t xml:space="preserve">另行分包的权利，</w:t>
      </w:r>
      <w:r>
        <w:rPr>
          <w:rFonts w:hint="eastAsia" w:ascii="宋体" w:hAnsi="宋体" w:eastAsia="宋体" w:cs="宋体"/>
          <w:b w:val="0"/>
          <w:bCs w:val="0"/>
          <w:color w:val="auto"/>
          <w:sz w:val="21"/>
          <w:szCs w:val="21"/>
          <w:highlight w:val="none"/>
          <w:u w:val="single"/>
          <w:lang w:eastAsia="zh-CN"/>
        </w:rPr>
        <w:t xml:space="preserve">乙方</w:t>
      </w:r>
      <w:r>
        <w:rPr>
          <w:rFonts w:hint="eastAsia" w:ascii="宋体" w:hAnsi="宋体" w:eastAsia="宋体" w:cs="宋体"/>
          <w:b w:val="0"/>
          <w:bCs w:val="0"/>
          <w:color w:val="auto"/>
          <w:sz w:val="21"/>
          <w:szCs w:val="21"/>
          <w:highlight w:val="none"/>
          <w:u w:val="single"/>
        </w:rPr>
        <w:t xml:space="preserve">不得以任何理由拒绝。</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11.4 </w:t>
      </w:r>
      <w:r>
        <w:rPr>
          <w:rFonts w:hint="eastAsia" w:ascii="宋体" w:hAnsi="宋体" w:eastAsia="宋体" w:cs="宋体"/>
          <w:b w:val="0"/>
          <w:bCs w:val="0"/>
          <w:color w:val="auto"/>
          <w:sz w:val="21"/>
          <w:szCs w:val="21"/>
          <w:highlight w:val="none"/>
          <w:u w:val="single"/>
          <w:lang w:val="en-US" w:eastAsia="zh-CN" w:bidi="ar-SA"/>
        </w:rPr>
        <w:t xml:space="preserve">乙方负责投保职工意外伤害保险。</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11.5 </w:t>
      </w:r>
      <w:r>
        <w:rPr>
          <w:rFonts w:hint="eastAsia" w:ascii="宋体" w:hAnsi="宋体" w:eastAsia="宋体" w:cs="宋体"/>
          <w:b w:val="0"/>
          <w:bCs w:val="0"/>
          <w:color w:val="auto"/>
          <w:sz w:val="21"/>
          <w:szCs w:val="21"/>
          <w:highlight w:val="none"/>
          <w:u w:val="single"/>
          <w:lang w:val="en-US" w:eastAsia="zh-CN" w:bidi="ar-SA"/>
        </w:rPr>
        <w:t xml:space="preserve">其他未尽事宜详见采购文件、</w:t>
      </w:r>
      <w:r>
        <w:rPr>
          <w:rFonts w:hint="eastAsia" w:ascii="宋体" w:hAnsi="宋体" w:cs="宋体"/>
          <w:b w:val="0"/>
          <w:bCs w:val="0"/>
          <w:color w:val="auto"/>
          <w:sz w:val="21"/>
          <w:szCs w:val="21"/>
          <w:highlight w:val="none"/>
          <w:u w:val="single"/>
          <w:lang w:val="en-US" w:eastAsia="zh-CN" w:bidi="ar-SA"/>
        </w:rPr>
        <w:t xml:space="preserve">响应</w:t>
      </w:r>
      <w:r>
        <w:rPr>
          <w:rFonts w:hint="eastAsia" w:ascii="宋体" w:hAnsi="宋体" w:eastAsia="宋体" w:cs="宋体"/>
          <w:b w:val="0"/>
          <w:bCs w:val="0"/>
          <w:color w:val="auto"/>
          <w:sz w:val="21"/>
          <w:szCs w:val="21"/>
          <w:highlight w:val="none"/>
          <w:u w:val="single"/>
          <w:lang w:val="en-US" w:eastAsia="zh-CN" w:bidi="ar-SA"/>
        </w:rPr>
        <w:t xml:space="preserve">文件。</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第12条 附则</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 本合同保修期按国家有关规定执行，保修方法参照国家及地方相关规定执行。</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 本合同一式</w:t>
      </w:r>
      <w:r>
        <w:rPr>
          <w:rFonts w:hint="eastAsia" w:ascii="宋体" w:hAnsi="宋体" w:cs="宋体"/>
          <w:b/>
          <w:bCs/>
          <w:color w:val="auto"/>
          <w:sz w:val="21"/>
          <w:szCs w:val="21"/>
          <w:highlight w:val="none"/>
          <w:u w:val="single"/>
          <w:lang w:val="en-US" w:eastAsia="zh-CN" w:bidi="ar-SA"/>
        </w:rPr>
        <w:t xml:space="preserve">肆</w:t>
      </w:r>
      <w:r>
        <w:rPr>
          <w:rFonts w:hint="eastAsia" w:ascii="宋体" w:hAnsi="宋体" w:eastAsia="宋体" w:cs="宋体"/>
          <w:color w:val="auto"/>
          <w:sz w:val="21"/>
          <w:szCs w:val="21"/>
          <w:highlight w:val="none"/>
          <w:lang w:val="en-US" w:eastAsia="zh-CN" w:bidi="ar-SA"/>
        </w:rPr>
        <w:t xml:space="preserve">份（甲方、乙方各执</w:t>
      </w:r>
      <w:r>
        <w:rPr>
          <w:rFonts w:hint="eastAsia" w:ascii="宋体" w:hAnsi="宋体" w:cs="宋体"/>
          <w:color w:val="auto"/>
          <w:sz w:val="21"/>
          <w:szCs w:val="21"/>
          <w:highlight w:val="none"/>
          <w:u w:val="none"/>
          <w:lang w:val="en-US" w:eastAsia="zh-CN" w:bidi="ar-SA"/>
        </w:rPr>
        <w:t xml:space="preserve">贰</w:t>
      </w:r>
      <w:r>
        <w:rPr>
          <w:rFonts w:hint="eastAsia" w:ascii="宋体" w:hAnsi="宋体" w:eastAsia="宋体" w:cs="宋体"/>
          <w:color w:val="auto"/>
          <w:sz w:val="21"/>
          <w:szCs w:val="21"/>
          <w:highlight w:val="none"/>
          <w:lang w:val="en-US" w:eastAsia="zh-CN" w:bidi="ar-SA"/>
        </w:rPr>
        <w:t xml:space="preserve">份），均具有同等法律效力。</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 本合同履行完成后自动终止。</w:t>
      </w:r>
      <w:r/>
    </w:p>
    <w:p>
      <w:pPr>
        <w:ind w:left="0" w:firstLine="420"/>
        <w:jc w:val="left"/>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 本合同约定经双方签字、盖章后生效。</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12.5 合同附件：(1)施工图纸或作法说明（√）(2)工程项目一览表（√）(3)工程量清单（√）(4)投标文件（√）(5)会议纪要（√）(6)设计变更（√）(7)其他</w:t>
      </w:r>
      <w:r>
        <w:rPr>
          <w:rFonts w:hint="eastAsia" w:ascii="宋体" w:hAnsi="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tbl>
      <w:tblPr>
        <w:tblStyle w:val="764"/>
        <w:tblW w:w="46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113" w:type="dxa"/>
          <w:right w:w="108" w:type="dxa"/>
          <w:bottom w:w="113" w:type="dxa"/>
        </w:tblCellMar>
        <w:tblLook w:val="04A0" w:firstRow="1" w:lastRow="0" w:firstColumn="1" w:lastColumn="0" w:noHBand="0" w:noVBand="1"/>
      </w:tblPr>
      <w:tblGrid>
        <w:gridCol w:w="4460"/>
        <w:gridCol w:w="4148"/>
      </w:tblGrid>
      <w:tr>
        <w:trPr>
          <w:jc w:val="center"/>
          <w:trHeight w:val="3703"/>
        </w:trPr>
        <w:tc>
          <w:tcPr>
            <w:tcW w:w="2590" w:type="pct"/>
            <w:vAlign w:val="top"/>
            <w:textDirection w:val="lrTb"/>
            <w:noWrap w:val="false"/>
          </w:tcPr>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采购人（甲方）：</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单位名称：</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单位地址：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法定代表人签字（或盖章）：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经办人签字：</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联系电话：</w:t>
            </w:r>
            <w:r/>
          </w:p>
        </w:tc>
        <w:tc>
          <w:tcPr>
            <w:tcW w:w="2409" w:type="pct"/>
            <w:vAlign w:val="top"/>
            <w:textDirection w:val="lrTb"/>
            <w:noWrap w:val="false"/>
          </w:tcPr>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供应商（乙方）：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单位名称：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单位地址：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法定代表人签字（或盖章）：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委托代理人签字（或盖章）：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电话：</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帐号：</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开户行：</w:t>
            </w:r>
            <w:r/>
          </w:p>
        </w:tc>
      </w:tr>
    </w:tbl>
    <w:p>
      <w:pPr>
        <w:pStyle w:val="755"/>
        <w:jc w:val="center"/>
        <w:spacing w:before="0" w:after="0" w:line="240" w:lineRule="auto"/>
        <w:tabs>
          <w:tab w:val="left" w:pos="0" w:leader="none"/>
        </w:tabs>
        <w:rPr>
          <w:b/>
          <w:bCs w:val="0"/>
          <w:color w:val="auto"/>
          <w:sz w:val="30"/>
          <w:szCs w:val="30"/>
          <w:highlight w:val="none"/>
        </w:rPr>
      </w:pPr>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 xml:space="preserve">二、工</w:t>
      </w:r>
      <w:r>
        <w:rPr>
          <w:rFonts w:hint="eastAsia"/>
          <w:b/>
          <w:bCs w:val="0"/>
          <w:color w:val="auto"/>
          <w:sz w:val="30"/>
          <w:szCs w:val="30"/>
          <w:highlight w:val="none"/>
        </w:rPr>
        <w:t xml:space="preserve">程项目廉政责任书</w:t>
      </w:r>
      <w:bookmarkEnd w:id="186"/>
      <w:r/>
      <w:bookmarkEnd w:id="187"/>
      <w:r/>
      <w:bookmarkEnd w:id="188"/>
      <w:r/>
      <w:r/>
    </w:p>
    <w:p>
      <w:pPr>
        <w:keepLines w:val="0"/>
        <w:keepNext w:val="0"/>
        <w:pageBreakBefore w:val="0"/>
        <w:spacing w:before="361" w:line="480" w:lineRule="auto"/>
        <w:widowControl w:val="off"/>
        <w:rPr>
          <w:rFonts w:hint="eastAsia"/>
          <w:color w:val="auto"/>
          <w:sz w:val="21"/>
          <w:szCs w:val="22"/>
          <w:highlight w:val="none"/>
          <w:u w:val="none"/>
          <w:lang w:val="en-US" w:eastAsia="zh-CN"/>
        </w:rPr>
      </w:pPr>
      <w:r>
        <w:rPr>
          <w:rFonts w:hint="eastAsia"/>
          <w:color w:val="auto"/>
          <w:sz w:val="21"/>
          <w:szCs w:val="22"/>
          <w:highlight w:val="none"/>
          <w:lang w:eastAsia="zh-CN"/>
        </w:rPr>
        <w:t xml:space="preserve">项目</w:t>
      </w:r>
      <w:r>
        <w:rPr>
          <w:color w:val="auto"/>
          <w:sz w:val="21"/>
          <w:szCs w:val="22"/>
          <w:highlight w:val="none"/>
        </w:rPr>
        <w:t xml:space="preserve">名称：</w:t>
      </w:r>
      <w:r>
        <w:rPr>
          <w:rFonts w:hint="eastAsia"/>
          <w:color w:val="auto"/>
          <w:sz w:val="21"/>
          <w:szCs w:val="22"/>
          <w:highlight w:val="none"/>
          <w:u w:val="single"/>
          <w:lang w:val="en-US" w:eastAsia="zh-CN"/>
        </w:rPr>
        <w:t xml:space="preserve">                      </w:t>
      </w:r>
      <w:r>
        <w:rPr>
          <w:rFonts w:hint="eastAsia"/>
          <w:color w:val="auto"/>
          <w:sz w:val="21"/>
          <w:szCs w:val="22"/>
          <w:highlight w:val="none"/>
          <w:u w:val="non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项目地址：</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合同金额：</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rFonts w:hint="eastAsia"/>
          <w:color w:val="auto"/>
          <w:sz w:val="21"/>
          <w:szCs w:val="22"/>
          <w:highlight w:val="none"/>
        </w:rPr>
        <w:t xml:space="preserve">甲方（</w:t>
      </w:r>
      <w:r>
        <w:rPr>
          <w:rFonts w:hint="eastAsia"/>
          <w:color w:val="auto"/>
          <w:sz w:val="21"/>
          <w:szCs w:val="22"/>
          <w:highlight w:val="none"/>
          <w:lang w:eastAsia="zh-CN"/>
        </w:rPr>
        <w:t xml:space="preserve">采购人</w:t>
      </w:r>
      <w:r>
        <w:rPr>
          <w:rFonts w:hint="eastAsia"/>
          <w:color w:val="auto"/>
          <w:sz w:val="21"/>
          <w:szCs w:val="22"/>
          <w:highlight w:val="none"/>
        </w:rPr>
        <w:t xml:space="preserve">）：</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乙方</w:t>
      </w:r>
      <w:r>
        <w:rPr>
          <w:rFonts w:hint="eastAsia"/>
          <w:color w:val="auto"/>
          <w:sz w:val="21"/>
          <w:szCs w:val="22"/>
          <w:highlight w:val="none"/>
        </w:rPr>
        <w:t xml:space="preserve">（</w:t>
      </w:r>
      <w:r>
        <w:rPr>
          <w:color w:val="auto"/>
          <w:sz w:val="21"/>
          <w:szCs w:val="22"/>
          <w:highlight w:val="none"/>
        </w:rPr>
        <w:t xml:space="preserve">施工单位</w:t>
      </w:r>
      <w:r>
        <w:rPr>
          <w:rFonts w:hint="eastAsia"/>
          <w:color w:val="auto"/>
          <w:sz w:val="21"/>
          <w:szCs w:val="22"/>
          <w:highlight w:val="none"/>
        </w:rPr>
        <w:t xml:space="preserve">）：</w:t>
      </w:r>
      <w:r>
        <w:rPr>
          <w:rFonts w:hint="eastAsia"/>
          <w:color w:val="auto"/>
          <w:sz w:val="21"/>
          <w:szCs w:val="22"/>
          <w:highlight w:val="none"/>
          <w:u w:val="single"/>
          <w:lang w:val="en-US" w:eastAsia="zh-CN"/>
        </w:rPr>
        <w:t xml:space="preserve">                           </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t xml:space="preserve">为进一步加强</w:t>
      </w:r>
      <w:r>
        <w:rPr>
          <w:rFonts w:hint="eastAsia"/>
          <w:color w:val="auto"/>
          <w:highlight w:val="none"/>
        </w:rPr>
        <w:t xml:space="preserve">常州市教育局局属单位基本建设及校舍装修修缮领域的廉政建设，规范工程项目参建各方的各项活动，</w:t>
      </w:r>
      <w:r>
        <w:rPr>
          <w:color w:val="auto"/>
          <w:highlight w:val="none"/>
        </w:rPr>
        <w:t xml:space="preserve">确保工程建设优质、高效、廉洁，根据</w:t>
      </w:r>
      <w:r>
        <w:rPr>
          <w:rFonts w:hint="eastAsia"/>
          <w:color w:val="auto"/>
          <w:highlight w:val="none"/>
        </w:rPr>
        <w:t xml:space="preserve">《省委教育工委省教育厅关于加强中小学基本建设领域廉政风险防控体系建设的意见》（苏委教〔2018〕3号）、《关于在全市教育系统工程建设领域共同开展预防职务犯罪工作的实施意见》（常检会〔2016〕5号），以及国家有关工程建设的法律法规和廉政建设规定，特订立本责</w:t>
      </w:r>
      <w:r>
        <w:rPr>
          <w:color w:val="auto"/>
          <w:highlight w:val="none"/>
        </w:rPr>
        <w:t xml:space="preserve">任书。</w:t>
      </w:r>
      <w:r/>
    </w:p>
    <w:p>
      <w:pPr>
        <w:ind w:firstLine="420"/>
        <w:spacing w:line="360" w:lineRule="auto"/>
        <w:rPr>
          <w:color w:val="auto"/>
          <w:highlight w:val="none"/>
        </w:rPr>
      </w:pPr>
      <w:r>
        <w:rPr>
          <w:color w:val="auto"/>
          <w:highlight w:val="none"/>
        </w:rPr>
        <w:t xml:space="preserve">一、甲乙双方责任</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严格遵守国家、省、市关于工程建设的市场准入、勘测设计、施工监理、招标投标、工程施工、设备安装和市场经营活动等有关法律法规和相关政策，以及廉政建设的各项规定。</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严格执行本项目</w:t>
      </w:r>
      <w:r>
        <w:rPr>
          <w:rFonts w:hint="eastAsia"/>
          <w:color w:val="auto"/>
          <w:highlight w:val="none"/>
        </w:rPr>
        <w:t xml:space="preserve">甲乙</w:t>
      </w:r>
      <w:r>
        <w:rPr>
          <w:color w:val="auto"/>
          <w:highlight w:val="none"/>
        </w:rPr>
        <w:t xml:space="preserve">双方签订的</w:t>
      </w:r>
      <w:r>
        <w:rPr>
          <w:rFonts w:hint="eastAsia"/>
          <w:color w:val="auto"/>
          <w:highlight w:val="none"/>
        </w:rPr>
        <w:t xml:space="preserve">（</w:t>
      </w:r>
      <w:r>
        <w:rPr>
          <w:color w:val="auto"/>
          <w:highlight w:val="none"/>
        </w:rPr>
        <w:t xml:space="preserve">施工合同、监理合同、勘测设计合同、采购合同、代理合同等</w:t>
      </w:r>
      <w:r>
        <w:rPr>
          <w:rFonts w:hint="eastAsia"/>
          <w:color w:val="auto"/>
          <w:highlight w:val="none"/>
        </w:rPr>
        <w:t xml:space="preserve">）文件</w:t>
      </w:r>
      <w:r>
        <w:rPr>
          <w:color w:val="auto"/>
          <w:highlight w:val="none"/>
        </w:rPr>
        <w:t xml:space="preserve">，自觉按合同办事。</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业务活动必须坚持公开、</w:t>
      </w:r>
      <w:r>
        <w:rPr>
          <w:rFonts w:hint="eastAsia"/>
          <w:color w:val="auto"/>
          <w:highlight w:val="none"/>
        </w:rPr>
        <w:t xml:space="preserve">公</w:t>
      </w:r>
      <w:r>
        <w:rPr>
          <w:color w:val="auto"/>
          <w:highlight w:val="none"/>
        </w:rPr>
        <w:t xml:space="preserve">平、公正、</w:t>
      </w:r>
      <w:r>
        <w:rPr>
          <w:rFonts w:hint="eastAsia"/>
          <w:color w:val="auto"/>
          <w:highlight w:val="none"/>
        </w:rPr>
        <w:t xml:space="preserve">诚</w:t>
      </w:r>
      <w:r>
        <w:rPr>
          <w:color w:val="auto"/>
          <w:highlight w:val="none"/>
        </w:rPr>
        <w:t xml:space="preserve">信、透明的原则</w:t>
      </w:r>
      <w:r>
        <w:rPr>
          <w:rFonts w:hint="eastAsia"/>
          <w:color w:val="auto"/>
          <w:highlight w:val="none"/>
        </w:rPr>
        <w:t xml:space="preserve">（</w:t>
      </w:r>
      <w:r>
        <w:rPr>
          <w:color w:val="auto"/>
          <w:highlight w:val="none"/>
        </w:rPr>
        <w:t xml:space="preserve">除法律法规认定的商业秘密和合同文件另有规定者外</w:t>
      </w:r>
      <w:r>
        <w:rPr>
          <w:rFonts w:hint="eastAsia"/>
          <w:color w:val="auto"/>
          <w:highlight w:val="none"/>
        </w:rPr>
        <w:t xml:space="preserve">）</w:t>
      </w:r>
      <w:r>
        <w:rPr>
          <w:color w:val="auto"/>
          <w:highlight w:val="none"/>
        </w:rPr>
        <w:t xml:space="preserve">，双方人员不得为获取不正当利益而损害国家、集体和对方利益。</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加强对本方人员的廉政监督，建立健全廉政工作制度，</w:t>
      </w:r>
      <w:r>
        <w:rPr>
          <w:rFonts w:hint="eastAsia"/>
          <w:color w:val="auto"/>
          <w:highlight w:val="none"/>
        </w:rPr>
        <w:t xml:space="preserve">注重从制度建设的源头上防范廉政风险</w:t>
      </w:r>
      <w:r>
        <w:rPr>
          <w:color w:val="auto"/>
          <w:highlight w:val="none"/>
        </w:rPr>
        <w:t xml:space="preserve">。</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双方均有对本方人员开展廉政告知、廉政教育以及诚实守信教育的责任和义务。</w:t>
      </w:r>
      <w:r/>
    </w:p>
    <w:p>
      <w:pPr>
        <w:ind w:firstLine="420"/>
        <w:spacing w:line="360" w:lineRule="auto"/>
        <w:rPr>
          <w:color w:val="auto"/>
          <w:highlight w:val="none"/>
        </w:rPr>
      </w:pPr>
      <w:r>
        <w:rPr>
          <w:rFonts w:hint="eastAsia"/>
          <w:color w:val="auto"/>
          <w:highlight w:val="none"/>
        </w:rPr>
        <w:t xml:space="preserve">（六）</w:t>
      </w:r>
      <w:r>
        <w:rPr>
          <w:color w:val="auto"/>
          <w:highlight w:val="none"/>
        </w:rPr>
        <w:t xml:space="preserve">发现对方在业务活动中有违法违规行为的，应及时提醒，自觉抵制，或及时向上级主管部门、纪检监察和司法机关举报</w:t>
      </w:r>
      <w:r>
        <w:rPr>
          <w:rFonts w:hint="eastAsia"/>
          <w:color w:val="auto"/>
          <w:highlight w:val="none"/>
        </w:rPr>
        <w:t xml:space="preserve">。</w:t>
      </w:r>
      <w:r/>
    </w:p>
    <w:p>
      <w:pPr>
        <w:ind w:firstLine="420"/>
        <w:spacing w:line="360" w:lineRule="auto"/>
        <w:rPr>
          <w:color w:val="auto"/>
          <w:highlight w:val="none"/>
        </w:rPr>
      </w:pPr>
      <w:r>
        <w:rPr>
          <w:color w:val="auto"/>
          <w:highlight w:val="none"/>
        </w:rPr>
        <w:t xml:space="preserve">二、甲方责任</w:t>
      </w:r>
      <w:r/>
    </w:p>
    <w:p>
      <w:pPr>
        <w:ind w:firstLine="420"/>
        <w:spacing w:line="360" w:lineRule="auto"/>
        <w:rPr>
          <w:color w:val="auto"/>
          <w:highlight w:val="none"/>
        </w:rPr>
      </w:pPr>
      <w:r>
        <w:rPr>
          <w:color w:val="auto"/>
          <w:highlight w:val="none"/>
        </w:rPr>
        <w:t xml:space="preserve">甲方的负责人和从事该工程项目的工作人员，在工程项目的事前、事中、事后应遵守以下规定</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不准接受或索要乙方的回扣、礼金、有价证券、贵重物品和好处费、感谢费等。</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不准</w:t>
      </w:r>
      <w:r>
        <w:rPr>
          <w:rFonts w:hint="eastAsia"/>
          <w:color w:val="auto"/>
          <w:highlight w:val="none"/>
        </w:rPr>
        <w:t xml:space="preserve">在</w:t>
      </w:r>
      <w:r>
        <w:rPr>
          <w:color w:val="auto"/>
          <w:highlight w:val="none"/>
        </w:rPr>
        <w:t xml:space="preserve">乙方报销应由甲方</w:t>
      </w:r>
      <w:r>
        <w:rPr>
          <w:rFonts w:hint="eastAsia"/>
          <w:color w:val="auto"/>
          <w:highlight w:val="none"/>
        </w:rPr>
        <w:t xml:space="preserve">单位</w:t>
      </w:r>
      <w:r>
        <w:rPr>
          <w:color w:val="auto"/>
          <w:highlight w:val="none"/>
        </w:rPr>
        <w:t xml:space="preserve">或个人支付的费用。</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不准参加有可能影响公正执行公务的乙方宴请、健身、娱乐等活动。</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不准要求</w:t>
      </w:r>
      <w:r>
        <w:rPr>
          <w:rFonts w:hint="eastAsia"/>
          <w:color w:val="auto"/>
          <w:highlight w:val="none"/>
        </w:rPr>
        <w:t xml:space="preserve">、暗示和</w:t>
      </w:r>
      <w:r>
        <w:rPr>
          <w:color w:val="auto"/>
          <w:highlight w:val="none"/>
        </w:rPr>
        <w:t xml:space="preserve">接受乙方为其住房装修、婚丧嫁娶、家属和子女就业、旅游以及出国</w:t>
      </w:r>
      <w:r>
        <w:rPr>
          <w:rFonts w:hint="eastAsia"/>
          <w:color w:val="auto"/>
          <w:highlight w:val="none"/>
        </w:rPr>
        <w:t xml:space="preserve">（</w:t>
      </w:r>
      <w:r>
        <w:rPr>
          <w:color w:val="auto"/>
          <w:highlight w:val="none"/>
        </w:rPr>
        <w:t xml:space="preserve">境</w:t>
      </w:r>
      <w:r>
        <w:rPr>
          <w:rFonts w:hint="eastAsia"/>
          <w:color w:val="auto"/>
          <w:highlight w:val="none"/>
        </w:rPr>
        <w:t xml:space="preserve">）</w:t>
      </w:r>
      <w:r>
        <w:rPr>
          <w:color w:val="auto"/>
          <w:highlight w:val="none"/>
        </w:rPr>
        <w:t xml:space="preserve">等提供方便。</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不准向乙方介绍家属</w:t>
      </w:r>
      <w:r>
        <w:rPr>
          <w:rFonts w:hint="eastAsia"/>
          <w:color w:val="auto"/>
          <w:highlight w:val="none"/>
        </w:rPr>
        <w:t xml:space="preserve">、</w:t>
      </w:r>
      <w:r>
        <w:rPr>
          <w:color w:val="auto"/>
          <w:highlight w:val="none"/>
        </w:rPr>
        <w:t xml:space="preserve">亲友</w:t>
      </w:r>
      <w:r>
        <w:rPr>
          <w:rFonts w:hint="eastAsia"/>
          <w:color w:val="auto"/>
          <w:highlight w:val="none"/>
        </w:rPr>
        <w:t xml:space="preserve">或有利益关系的单位</w:t>
      </w:r>
      <w:r>
        <w:rPr>
          <w:color w:val="auto"/>
          <w:highlight w:val="none"/>
        </w:rPr>
        <w:t xml:space="preserve">从事与甲方工程有关的材料设备供应、工程分包等经济活动。</w:t>
      </w:r>
      <w:r/>
    </w:p>
    <w:p>
      <w:pPr>
        <w:ind w:firstLine="420"/>
        <w:spacing w:line="360" w:lineRule="auto"/>
        <w:rPr>
          <w:color w:val="auto"/>
          <w:highlight w:val="none"/>
        </w:rPr>
      </w:pPr>
      <w:r>
        <w:rPr>
          <w:rFonts w:hint="eastAsia"/>
          <w:color w:val="auto"/>
          <w:highlight w:val="none"/>
        </w:rPr>
        <w:t xml:space="preserve">（六）</w:t>
      </w:r>
      <w:r>
        <w:rPr>
          <w:color w:val="auto"/>
          <w:highlight w:val="none"/>
        </w:rPr>
        <w:t xml:space="preserve">不准以任何理由向乙方强行推荐分包单位，不得强行要求乙方购买合同规定以外的材料和设备。</w:t>
      </w:r>
      <w:r/>
    </w:p>
    <w:p>
      <w:pPr>
        <w:ind w:firstLine="420"/>
        <w:spacing w:line="360" w:lineRule="auto"/>
        <w:rPr>
          <w:color w:val="auto"/>
          <w:highlight w:val="none"/>
        </w:rPr>
      </w:pPr>
      <w:r>
        <w:rPr>
          <w:rFonts w:hint="eastAsia"/>
          <w:color w:val="auto"/>
          <w:highlight w:val="none"/>
        </w:rPr>
        <w:t xml:space="preserve">（七）</w:t>
      </w:r>
      <w:r>
        <w:rPr>
          <w:color w:val="auto"/>
          <w:highlight w:val="none"/>
        </w:rPr>
        <w:t xml:space="preserve">自觉接受乙方的监督，不得以任何形式和理由对乙方及其人员的投诉举报行为进行打击报复。</w:t>
      </w:r>
      <w:r/>
    </w:p>
    <w:p>
      <w:pPr>
        <w:ind w:firstLine="420"/>
        <w:spacing w:line="360" w:lineRule="auto"/>
        <w:rPr>
          <w:color w:val="auto"/>
          <w:highlight w:val="none"/>
        </w:rPr>
      </w:pPr>
      <w:r>
        <w:rPr>
          <w:rFonts w:hint="eastAsia"/>
          <w:color w:val="auto"/>
          <w:highlight w:val="none"/>
        </w:rPr>
        <w:t xml:space="preserve">（八）其他应遵守的有关廉政规定。</w:t>
      </w:r>
      <w:r/>
    </w:p>
    <w:p>
      <w:pPr>
        <w:ind w:firstLine="420"/>
        <w:spacing w:line="360" w:lineRule="auto"/>
        <w:rPr>
          <w:color w:val="auto"/>
          <w:highlight w:val="none"/>
        </w:rPr>
      </w:pPr>
      <w:r>
        <w:rPr>
          <w:color w:val="auto"/>
          <w:highlight w:val="none"/>
        </w:rPr>
        <w:t xml:space="preserve">三、乙方责任</w:t>
      </w:r>
      <w:r/>
    </w:p>
    <w:p>
      <w:pPr>
        <w:ind w:firstLine="420"/>
        <w:spacing w:line="360" w:lineRule="auto"/>
        <w:rPr>
          <w:color w:val="auto"/>
          <w:highlight w:val="none"/>
        </w:rPr>
      </w:pPr>
      <w:r>
        <w:rPr>
          <w:color w:val="auto"/>
          <w:highlight w:val="none"/>
        </w:rPr>
        <w:t xml:space="preserve">乙方应与甲方保持正常的业务交往，按照有关法律法规和程序开展业务活动，严格执行工程建设的有关方针、政策，尤其是有关强制性标准和规范，并遵守以下规定</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不得以任何形式和理由向甲方人员赠送礼金、有价证券、贵重物品和回扣、好处费、感谢费等。</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不得以洽谈业务等为借口，邀请甲方人员外出考察旅游或进入高档消费娱乐场所。</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不得为甲方及其人员报销应由对方支付的费用，或为甲方及其人员提供通讯工具、交通工具、高档办公用品等物品。</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不得擅自与甲方人员就工程承包、工程费用、材料设备供应、工程量变更、工程验收以及工程质量问题处理等进行私下商谈或达成默契。</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自觉接受甲方监督。</w:t>
      </w:r>
      <w:r/>
    </w:p>
    <w:p>
      <w:pPr>
        <w:ind w:firstLine="420"/>
        <w:spacing w:line="360" w:lineRule="auto"/>
        <w:rPr>
          <w:color w:val="auto"/>
          <w:highlight w:val="none"/>
        </w:rPr>
      </w:pPr>
      <w:r>
        <w:rPr>
          <w:rFonts w:hint="eastAsia"/>
          <w:color w:val="auto"/>
          <w:highlight w:val="none"/>
        </w:rPr>
        <w:t xml:space="preserve">（六）其他应遵守的有关廉政规定。</w:t>
      </w:r>
      <w:r/>
    </w:p>
    <w:p>
      <w:pPr>
        <w:ind w:firstLine="420"/>
        <w:spacing w:line="360" w:lineRule="auto"/>
        <w:rPr>
          <w:color w:val="auto"/>
          <w:highlight w:val="none"/>
        </w:rPr>
      </w:pPr>
      <w:r>
        <w:rPr>
          <w:color w:val="auto"/>
          <w:highlight w:val="none"/>
        </w:rPr>
        <w:t xml:space="preserve">四、违约责任</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甲方及其工作人员有违反本责任书第一、二条责任行为的，按照管理权限，依据有关法律法规和规定给予当事人党纪、政</w:t>
      </w:r>
      <w:r>
        <w:rPr>
          <w:rFonts w:hint="eastAsia"/>
          <w:color w:val="auto"/>
          <w:highlight w:val="none"/>
        </w:rPr>
        <w:t xml:space="preserve">务</w:t>
      </w:r>
      <w:r>
        <w:rPr>
          <w:color w:val="auto"/>
          <w:highlight w:val="none"/>
        </w:rPr>
        <w:t xml:space="preserve">处分或组织处理</w:t>
      </w:r>
      <w:r>
        <w:rPr>
          <w:rFonts w:hint="eastAsia"/>
          <w:color w:val="auto"/>
          <w:highlight w:val="none"/>
        </w:rPr>
        <w:t xml:space="preserve">；</w:t>
      </w:r>
      <w:r>
        <w:rPr>
          <w:color w:val="auto"/>
          <w:highlight w:val="none"/>
        </w:rPr>
        <w:t xml:space="preserve">涉嫌犯罪的，移送司法机关追究刑事责任</w:t>
      </w:r>
      <w:r>
        <w:rPr>
          <w:rFonts w:hint="eastAsia"/>
          <w:color w:val="auto"/>
          <w:highlight w:val="none"/>
        </w:rPr>
        <w:t xml:space="preserve">；</w:t>
      </w:r>
      <w:r>
        <w:rPr>
          <w:color w:val="auto"/>
          <w:highlight w:val="none"/>
        </w:rPr>
        <w:t xml:space="preserve">给乙方造成经济损失的，依法予以赔偿。</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乙方及其工作人员有违反本责任书第一、三条责任行为的，按照管理权限，</w:t>
      </w:r>
      <w:r>
        <w:rPr>
          <w:rFonts w:hint="eastAsia"/>
          <w:color w:val="auto"/>
          <w:highlight w:val="none"/>
        </w:rPr>
        <w:t xml:space="preserve">在</w:t>
      </w:r>
      <w:r>
        <w:rPr>
          <w:color w:val="auto"/>
          <w:highlight w:val="none"/>
        </w:rPr>
        <w:t xml:space="preserve">依法对乙方企业给予相应处罚的同时，依据有关法律法规和规定给予当事人党纪、政</w:t>
      </w:r>
      <w:r>
        <w:rPr>
          <w:rFonts w:hint="eastAsia"/>
          <w:color w:val="auto"/>
          <w:highlight w:val="none"/>
        </w:rPr>
        <w:t xml:space="preserve">务</w:t>
      </w:r>
      <w:r>
        <w:rPr>
          <w:color w:val="auto"/>
          <w:highlight w:val="none"/>
        </w:rPr>
        <w:t xml:space="preserve">处分或组织处理</w:t>
      </w:r>
      <w:r>
        <w:rPr>
          <w:rFonts w:hint="eastAsia"/>
          <w:color w:val="auto"/>
          <w:highlight w:val="none"/>
        </w:rPr>
        <w:t xml:space="preserve">；</w:t>
      </w:r>
      <w:r>
        <w:rPr>
          <w:color w:val="auto"/>
          <w:highlight w:val="none"/>
        </w:rPr>
        <w:t xml:space="preserve">涉嫌犯罪的，移送司法机关追究刑事责任；给甲方造成经济损失的，依法予以赔偿。</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乙方如将</w:t>
      </w:r>
      <w:r>
        <w:rPr>
          <w:rFonts w:hint="eastAsia"/>
          <w:color w:val="auto"/>
          <w:highlight w:val="none"/>
        </w:rPr>
        <w:t xml:space="preserve">符合工程建设相关法律法规允许的</w:t>
      </w:r>
      <w:r>
        <w:rPr>
          <w:color w:val="auto"/>
          <w:highlight w:val="none"/>
        </w:rPr>
        <w:t xml:space="preserve">项目分包的，乙方有责任向分包单位交待本合同的具体内容，并严格执行本合同之规定，分包单位如有违反上述责任行为的，乙方将承担连带责任。</w:t>
      </w:r>
      <w:r/>
    </w:p>
    <w:p>
      <w:pPr>
        <w:ind w:firstLine="420"/>
        <w:spacing w:line="360" w:lineRule="auto"/>
        <w:rPr>
          <w:color w:val="auto"/>
          <w:highlight w:val="none"/>
        </w:rPr>
      </w:pPr>
      <w:r>
        <w:rPr>
          <w:color w:val="auto"/>
          <w:highlight w:val="none"/>
        </w:rPr>
        <w:t xml:space="preserve">五、本责任书作为工程合同的附件，与</w:t>
      </w:r>
      <w:r>
        <w:rPr>
          <w:rFonts w:hint="eastAsia"/>
          <w:color w:val="auto"/>
          <w:highlight w:val="none"/>
        </w:rPr>
        <w:t xml:space="preserve">主</w:t>
      </w:r>
      <w:r>
        <w:rPr>
          <w:color w:val="auto"/>
          <w:highlight w:val="none"/>
        </w:rPr>
        <w:t xml:space="preserve">合同具有同等法律效力。本责任书自双方签署之日起生效。</w:t>
      </w:r>
      <w:r/>
    </w:p>
    <w:p>
      <w:pPr>
        <w:ind w:firstLine="420"/>
        <w:spacing w:line="360" w:lineRule="auto"/>
        <w:rPr>
          <w:color w:val="auto"/>
          <w:highlight w:val="none"/>
        </w:rPr>
      </w:pPr>
      <w:r>
        <w:rPr>
          <w:color w:val="auto"/>
          <w:highlight w:val="none"/>
        </w:rPr>
        <w:t xml:space="preserve">六、本责任书一式</w:t>
      </w:r>
      <w:r>
        <w:rPr>
          <w:rFonts w:hint="eastAsia"/>
          <w:color w:val="auto"/>
          <w:highlight w:val="none"/>
          <w:lang w:val="en-US" w:eastAsia="zh-CN"/>
        </w:rPr>
        <w:t xml:space="preserve">四</w:t>
      </w:r>
      <w:r>
        <w:rPr>
          <w:color w:val="auto"/>
          <w:highlight w:val="none"/>
        </w:rPr>
        <w:t xml:space="preserve">份，由甲乙双方各执</w:t>
      </w:r>
      <w:r>
        <w:rPr>
          <w:rFonts w:hint="eastAsia"/>
          <w:color w:val="auto"/>
          <w:highlight w:val="none"/>
          <w:lang w:val="en-US" w:eastAsia="zh-CN"/>
        </w:rPr>
        <w:t xml:space="preserve">两</w:t>
      </w:r>
      <w:r>
        <w:rPr>
          <w:color w:val="auto"/>
          <w:highlight w:val="none"/>
        </w:rPr>
        <w:t xml:space="preserve">份。</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hint="eastAsia"/>
          <w:color w:val="auto"/>
          <w:highlight w:val="none"/>
          <w:lang w:val="zh-CN"/>
        </w:rPr>
      </w:pPr>
      <w:r>
        <w:rPr>
          <w:rFonts w:hint="eastAsia"/>
          <w:color w:val="auto"/>
          <w:highlight w:val="none"/>
          <w:lang w:val="zh-CN"/>
        </w:rPr>
      </w:r>
      <w:r/>
    </w:p>
    <w:p>
      <w:pPr>
        <w:spacing w:line="360" w:lineRule="auto"/>
        <w:rPr>
          <w:color w:val="auto"/>
          <w:highlight w:val="none"/>
          <w:lang w:val="zh-CN"/>
        </w:rPr>
      </w:pPr>
      <w:r>
        <w:rPr>
          <w:rFonts w:hint="eastAsia"/>
          <w:color w:val="auto"/>
          <w:highlight w:val="none"/>
          <w:lang w:val="zh-CN"/>
        </w:rPr>
        <w:t xml:space="preserve">甲</w:t>
      </w:r>
      <w:r>
        <w:rPr>
          <w:color w:val="auto"/>
          <w:highlight w:val="none"/>
          <w:lang w:val="zh-CN"/>
        </w:rPr>
        <w:t xml:space="preserve">方</w:t>
      </w:r>
      <w:r>
        <w:rPr>
          <w:rFonts w:hint="eastAsia"/>
          <w:color w:val="auto"/>
          <w:highlight w:val="none"/>
          <w:lang w:val="zh-CN"/>
        </w:rPr>
        <w:t xml:space="preserve">单位：</w:t>
      </w:r>
      <w:r>
        <w:rPr>
          <w:color w:val="auto"/>
          <w:highlight w:val="none"/>
          <w:lang w:val="zh-CN"/>
        </w:rPr>
        <w:t xml:space="preserve">（盖章）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 乙</w:t>
      </w:r>
      <w:r>
        <w:rPr>
          <w:rFonts w:hint="eastAsia"/>
          <w:color w:val="auto"/>
          <w:highlight w:val="none"/>
          <w:lang w:val="zh-CN"/>
        </w:rPr>
        <w:t xml:space="preserve">方单位：</w:t>
      </w:r>
      <w:r>
        <w:rPr>
          <w:color w:val="auto"/>
          <w:highlight w:val="none"/>
          <w:lang w:val="zh-CN"/>
        </w:rPr>
        <w:t xml:space="preserve">（盖章）</w:t>
      </w:r>
      <w:r/>
    </w:p>
    <w:p>
      <w:pPr>
        <w:spacing w:line="360" w:lineRule="auto"/>
        <w:rPr>
          <w:color w:val="auto"/>
          <w:highlight w:val="none"/>
          <w:lang w:val="zh-CN"/>
        </w:rPr>
      </w:pPr>
      <w:r>
        <w:rPr>
          <w:color w:val="auto"/>
          <w:highlight w:val="none"/>
          <w:lang w:val="zh-CN"/>
        </w:rPr>
      </w:r>
      <w:r/>
    </w:p>
    <w:p>
      <w:pPr>
        <w:spacing w:line="360" w:lineRule="auto"/>
        <w:rPr>
          <w:color w:val="auto"/>
          <w:highlight w:val="none"/>
          <w:lang w:val="zh-CN"/>
        </w:rPr>
      </w:pPr>
      <w:r>
        <w:rPr>
          <w:color w:val="auto"/>
          <w:highlight w:val="none"/>
          <w:lang w:val="zh-CN"/>
        </w:rPr>
        <w:t xml:space="preserve">法定代表人：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法定代表人：</w:t>
      </w:r>
      <w:r/>
    </w:p>
    <w:p>
      <w:pPr>
        <w:spacing w:line="360" w:lineRule="auto"/>
        <w:rPr>
          <w:color w:val="auto"/>
          <w:highlight w:val="none"/>
        </w:rPr>
      </w:pPr>
      <w:r>
        <w:rPr>
          <w:rFonts w:hint="eastAsia"/>
          <w:color w:val="auto"/>
          <w:highlight w:val="none"/>
          <w:lang w:val="zh-CN"/>
        </w:rPr>
        <w:t xml:space="preserve">项目负责人：</w:t>
      </w:r>
      <w:r>
        <w:rPr>
          <w:rFonts w:hint="eastAsia"/>
          <w:color w:val="auto"/>
          <w:highlight w:val="none"/>
        </w:rPr>
        <w:tab/>
      </w:r>
      <w:r>
        <w:rPr>
          <w:rFonts w:hint="eastAsia"/>
          <w:color w:val="auto"/>
          <w:highlight w:val="none"/>
        </w:rPr>
        <w:tab/>
      </w:r>
      <w:r>
        <w:rPr>
          <w:rFonts w:hint="eastAsia"/>
          <w:color w:val="auto"/>
          <w:highlight w:val="none"/>
        </w:rPr>
        <w:tab/>
      </w:r>
      <w:r>
        <w:rPr>
          <w:rFonts w:hint="eastAsia"/>
          <w:color w:val="auto"/>
          <w:highlight w:val="none"/>
          <w:lang w:val="en-US" w:eastAsia="zh-CN"/>
        </w:rPr>
        <w:t xml:space="preserve">                </w:t>
      </w:r>
      <w:r>
        <w:rPr>
          <w:rFonts w:hint="eastAsia"/>
          <w:color w:val="auto"/>
          <w:highlight w:val="none"/>
        </w:rPr>
        <w:t xml:space="preserve">项目经理：</w:t>
      </w:r>
      <w:r/>
    </w:p>
    <w:p>
      <w:pPr>
        <w:spacing w:line="360" w:lineRule="auto"/>
        <w:rPr>
          <w:color w:val="auto"/>
          <w:highlight w:val="none"/>
          <w:lang w:val="zh-CN"/>
        </w:rPr>
      </w:pPr>
      <w:r>
        <w:rPr>
          <w:color w:val="auto"/>
          <w:highlight w:val="none"/>
          <w:lang w:val="zh-CN"/>
        </w:rPr>
        <w:t xml:space="preserve">电话：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　　</w:t>
      </w:r>
      <w:r>
        <w:rPr>
          <w:rFonts w:hint="eastAsia"/>
          <w:color w:val="auto"/>
          <w:highlight w:val="none"/>
          <w:lang w:val="en-US" w:eastAsia="zh-CN"/>
        </w:rPr>
        <w:t xml:space="preserve">    </w:t>
      </w:r>
      <w:r>
        <w:rPr>
          <w:color w:val="auto"/>
          <w:highlight w:val="none"/>
          <w:lang w:val="zh-CN"/>
        </w:rPr>
        <w:t xml:space="preserve">电话：</w:t>
      </w:r>
      <w:r/>
    </w:p>
    <w:p>
      <w:pPr>
        <w:spacing w:line="360" w:lineRule="auto"/>
        <w:rPr>
          <w:color w:val="auto"/>
          <w:highlight w:val="none"/>
          <w:lang w:val="zh-CN"/>
        </w:rPr>
      </w:pPr>
      <w:r>
        <w:rPr>
          <w:color w:val="auto"/>
          <w:highlight w:val="none"/>
          <w:lang w:val="zh-CN"/>
        </w:rPr>
      </w:r>
      <w:r/>
    </w:p>
    <w:p>
      <w:pPr>
        <w:spacing w:line="360" w:lineRule="auto"/>
        <w:rPr>
          <w:color w:val="auto"/>
          <w:highlight w:val="none"/>
        </w:rPr>
      </w:pPr>
      <w:r>
        <w:rPr>
          <w:color w:val="auto"/>
          <w:highlight w:val="none"/>
          <w:lang w:val="zh-CN"/>
        </w:rPr>
        <w:t xml:space="preserve">年　月　日</w:t>
      </w:r>
      <w:r>
        <w:rPr>
          <w:rFonts w:hint="eastAsia"/>
          <w:color w:val="auto"/>
          <w:highlight w:val="none"/>
          <w:lang w:val="en-US" w:eastAsia="zh-CN"/>
        </w:rPr>
        <w:t xml:space="preserve">                           </w:t>
      </w:r>
      <w:r>
        <w:rPr>
          <w:color w:val="auto"/>
          <w:highlight w:val="none"/>
          <w:lang w:val="zh-CN"/>
        </w:rPr>
        <w:t xml:space="preserve">　年　月　</w:t>
      </w:r>
      <w:r>
        <w:rPr>
          <w:rFonts w:hint="eastAsia"/>
          <w:color w:val="auto"/>
          <w:highlight w:val="none"/>
          <w:lang w:val="zh-CN"/>
        </w:rPr>
        <w:t xml:space="preserve">日</w:t>
      </w:r>
      <w:r/>
    </w:p>
    <w:p>
      <w:pPr>
        <w:ind w:firstLine="560"/>
        <w:jc w:val="left"/>
        <w:spacing w:line="360" w:lineRule="auto"/>
        <w:tabs>
          <w:tab w:val="left" w:pos="1710" w:leader="none"/>
          <w:tab w:val="left" w:pos="1830" w:leader="none"/>
        </w:tabs>
        <w:rPr>
          <w:rFonts w:ascii="楷体" w:hAnsi="楷体" w:eastAsia="楷体"/>
          <w:color w:val="auto"/>
          <w:spacing w:val="20"/>
          <w:sz w:val="24"/>
          <w:szCs w:val="24"/>
          <w:highlight w:val="none"/>
        </w:rPr>
      </w:pPr>
      <w:r>
        <w:rPr>
          <w:rFonts w:ascii="楷体" w:hAnsi="楷体" w:eastAsia="楷体"/>
          <w:color w:val="auto"/>
          <w:spacing w:val="20"/>
          <w:sz w:val="24"/>
          <w:szCs w:val="24"/>
          <w:highlight w:val="none"/>
        </w:rPr>
      </w:r>
      <w:r/>
    </w:p>
    <w:p>
      <w:pPr>
        <w:rPr>
          <w:rFonts w:hint="eastAsia"/>
          <w:color w:val="auto"/>
          <w:lang w:val="en-US" w:eastAsia="zh-CN"/>
        </w:rPr>
      </w:pPr>
      <w:r>
        <w:rPr>
          <w:rFonts w:hint="eastAsia"/>
          <w:color w:val="auto"/>
          <w:lang w:val="en-US" w:eastAsia="zh-CN"/>
        </w:rPr>
      </w:r>
      <w:r/>
    </w:p>
    <w:p>
      <w:pPr>
        <w:pStyle w:val="755"/>
        <w:jc w:val="center"/>
        <w:keepLines/>
        <w:keepNext/>
        <w:pageBreakBefore w:val="0"/>
        <w:spacing w:before="181" w:after="0" w:line="360" w:lineRule="auto"/>
        <w:widowControl w:val="off"/>
        <w:tabs>
          <w:tab w:val="left" w:pos="0" w:leader="none"/>
        </w:tabs>
        <w:rPr>
          <w:b/>
          <w:bCs w:val="0"/>
          <w:color w:val="auto"/>
          <w:sz w:val="30"/>
          <w:szCs w:val="30"/>
          <w:highlight w:val="none"/>
        </w:rPr>
      </w:pPr>
      <w:r/>
      <w:bookmarkStart w:id="195" w:name="_Toc30566"/>
      <w:r/>
      <w:bookmarkStart w:id="196" w:name="_Toc7315"/>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 xml:space="preserve">三、</w:t>
      </w:r>
      <w:r>
        <w:rPr>
          <w:b/>
          <w:bCs w:val="0"/>
          <w:color w:val="auto"/>
          <w:sz w:val="30"/>
          <w:szCs w:val="30"/>
          <w:highlight w:val="none"/>
        </w:rPr>
        <w:t xml:space="preserve">工</w:t>
      </w:r>
      <w:r>
        <w:rPr>
          <w:rFonts w:hint="eastAsia"/>
          <w:b/>
          <w:bCs w:val="0"/>
          <w:color w:val="auto"/>
          <w:sz w:val="30"/>
          <w:szCs w:val="30"/>
          <w:highlight w:val="none"/>
        </w:rPr>
        <w:t xml:space="preserve"> </w:t>
      </w:r>
      <w:r>
        <w:rPr>
          <w:b/>
          <w:bCs w:val="0"/>
          <w:color w:val="auto"/>
          <w:sz w:val="30"/>
          <w:szCs w:val="30"/>
          <w:highlight w:val="none"/>
        </w:rPr>
        <w:t xml:space="preserve">程</w:t>
      </w:r>
      <w:r>
        <w:rPr>
          <w:rFonts w:hint="eastAsia"/>
          <w:b/>
          <w:bCs w:val="0"/>
          <w:color w:val="auto"/>
          <w:sz w:val="30"/>
          <w:szCs w:val="30"/>
          <w:highlight w:val="none"/>
        </w:rPr>
        <w:t xml:space="preserve"> </w:t>
      </w:r>
      <w:r>
        <w:rPr>
          <w:b/>
          <w:bCs w:val="0"/>
          <w:color w:val="auto"/>
          <w:sz w:val="30"/>
          <w:szCs w:val="30"/>
          <w:highlight w:val="none"/>
        </w:rPr>
        <w:t xml:space="preserve">质</w:t>
      </w:r>
      <w:r>
        <w:rPr>
          <w:rFonts w:hint="eastAsia"/>
          <w:b/>
          <w:bCs w:val="0"/>
          <w:color w:val="auto"/>
          <w:sz w:val="30"/>
          <w:szCs w:val="30"/>
          <w:highlight w:val="none"/>
        </w:rPr>
        <w:t xml:space="preserve"> </w:t>
      </w:r>
      <w:r>
        <w:rPr>
          <w:b/>
          <w:bCs w:val="0"/>
          <w:color w:val="auto"/>
          <w:sz w:val="30"/>
          <w:szCs w:val="30"/>
          <w:highlight w:val="none"/>
        </w:rPr>
        <w:t xml:space="preserve">量</w:t>
      </w:r>
      <w:r>
        <w:rPr>
          <w:rFonts w:hint="eastAsia"/>
          <w:b/>
          <w:bCs w:val="0"/>
          <w:color w:val="auto"/>
          <w:sz w:val="30"/>
          <w:szCs w:val="30"/>
          <w:highlight w:val="none"/>
        </w:rPr>
        <w:t xml:space="preserve"> </w:t>
      </w:r>
      <w:r>
        <w:rPr>
          <w:b/>
          <w:bCs w:val="0"/>
          <w:color w:val="auto"/>
          <w:sz w:val="30"/>
          <w:szCs w:val="30"/>
          <w:highlight w:val="none"/>
        </w:rPr>
        <w:t xml:space="preserve">保</w:t>
      </w:r>
      <w:r>
        <w:rPr>
          <w:rFonts w:hint="eastAsia"/>
          <w:b/>
          <w:bCs w:val="0"/>
          <w:color w:val="auto"/>
          <w:sz w:val="30"/>
          <w:szCs w:val="30"/>
          <w:highlight w:val="none"/>
        </w:rPr>
        <w:t xml:space="preserve"> </w:t>
      </w:r>
      <w:r>
        <w:rPr>
          <w:b/>
          <w:bCs w:val="0"/>
          <w:color w:val="auto"/>
          <w:sz w:val="30"/>
          <w:szCs w:val="30"/>
          <w:highlight w:val="none"/>
        </w:rPr>
        <w:t xml:space="preserve">修</w:t>
      </w:r>
      <w:r>
        <w:rPr>
          <w:rFonts w:hint="eastAsia"/>
          <w:b/>
          <w:bCs w:val="0"/>
          <w:color w:val="auto"/>
          <w:sz w:val="30"/>
          <w:szCs w:val="30"/>
          <w:highlight w:val="none"/>
        </w:rPr>
        <w:t xml:space="preserve"> </w:t>
      </w:r>
      <w:r>
        <w:rPr>
          <w:b/>
          <w:bCs w:val="0"/>
          <w:color w:val="auto"/>
          <w:sz w:val="30"/>
          <w:szCs w:val="30"/>
          <w:highlight w:val="none"/>
        </w:rPr>
        <w:t xml:space="preserve">书</w:t>
      </w:r>
      <w:bookmarkEnd w:id="195"/>
      <w:r/>
      <w:bookmarkEnd w:id="196"/>
      <w:r/>
      <w:r/>
    </w:p>
    <w:p>
      <w:pPr>
        <w:ind w:firstLine="442"/>
        <w:keepLines w:val="0"/>
        <w:keepNext w:val="0"/>
        <w:pageBreakBefore w:val="0"/>
        <w:spacing w:before="361"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采购人</w:t>
      </w:r>
      <w:r>
        <w:rPr>
          <w:rFonts w:hint="eastAsia" w:ascii="宋体" w:hAnsi="宋体" w:cs="宋体"/>
          <w:color w:val="auto"/>
          <w:sz w:val="22"/>
          <w:szCs w:val="22"/>
          <w:highlight w:val="none"/>
        </w:rPr>
        <w:t xml:space="preserve">（全称）</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22"/>
          <w:highlight w:val="none"/>
        </w:rPr>
        <w:t xml:space="preserve">（简称甲方）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施工单位</w:t>
      </w:r>
      <w:r>
        <w:rPr>
          <w:rFonts w:hint="eastAsia" w:ascii="宋体" w:hAnsi="宋体" w:cs="宋体"/>
          <w:color w:val="auto"/>
          <w:sz w:val="22"/>
          <w:szCs w:val="22"/>
          <w:highlight w:val="none"/>
        </w:rPr>
        <w:t xml:space="preserve">（全称）</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（简称乙方）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为保证</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的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在合理使用期限内正常使用，</w:t>
      </w:r>
      <w:r>
        <w:rPr>
          <w:rFonts w:hint="eastAsia" w:ascii="宋体" w:hAnsi="宋体" w:cs="宋体"/>
          <w:color w:val="auto"/>
          <w:sz w:val="22"/>
          <w:szCs w:val="22"/>
          <w:highlight w:val="none"/>
          <w:lang w:val="en-US" w:eastAsia="zh-CN"/>
        </w:rPr>
        <w:t xml:space="preserve">甲乙双方</w:t>
      </w:r>
      <w:r>
        <w:rPr>
          <w:rFonts w:hint="eastAsia" w:ascii="宋体" w:hAnsi="宋体" w:cs="宋体"/>
          <w:color w:val="auto"/>
          <w:sz w:val="22"/>
          <w:szCs w:val="22"/>
          <w:highlight w:val="none"/>
        </w:rPr>
        <w:t xml:space="preserve">协商一致签订工程质量保修书。</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在质量保修期内按照有关管理规定及双方约定承担工程质量保修责任。</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一、工程质量保修范围和内容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质量保修范围包括</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负责工程施工范围内所有工程内容。</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二、质量保修期</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质量保修期从工程实际竣工之日算起。分单项竣工验收的工程，按单项工程分别计算质量保修期。</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双方根据国家有关规定，结合具体工程约定质量保修期如下：</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地基基础工程和主体结构工程为设计文件规定的工程合理使用年限；</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屋面防水工程、有防水要求的卫生间、房间和外墙面的防渗为</w:t>
      </w:r>
      <w:r>
        <w:rPr>
          <w:rFonts w:hint="eastAsia" w:ascii="宋体" w:hAnsi="宋体" w:cs="宋体"/>
          <w:color w:val="auto"/>
          <w:sz w:val="22"/>
          <w:szCs w:val="22"/>
          <w:highlight w:val="none"/>
          <w:u w:val="single"/>
        </w:rPr>
        <w:t xml:space="preserve"> 伍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装修工程为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电气管线、给排水管道、设备安装工程为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供热与供冷系统为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个釆暖期、供冷期；</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住宅小区内的给排水设施、道路等配套工程为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其他项目保修期限约定如下：</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u w:val="single"/>
        </w:rPr>
        <w:t xml:space="preserve">本项目质量保修期按《建设工程质量管理条例》的规定执行</w:t>
      </w:r>
      <w:r>
        <w:rPr>
          <w:rFonts w:hint="eastAsia" w:ascii="宋体" w:hAnsi="宋体" w:cs="宋体"/>
          <w:b/>
          <w:bCs/>
          <w:color w:val="auto"/>
          <w:sz w:val="22"/>
          <w:szCs w:val="22"/>
          <w:highlight w:val="none"/>
          <w:u w:val="single"/>
        </w:rPr>
        <w:tab/>
      </w:r>
      <w:r>
        <w:rPr>
          <w:rFonts w:hint="eastAsia" w:ascii="宋体" w:hAnsi="宋体" w:cs="宋体"/>
          <w:b/>
          <w:bCs/>
          <w:color w:val="auto"/>
          <w:sz w:val="22"/>
          <w:szCs w:val="22"/>
          <w:highlight w:val="none"/>
        </w:rPr>
        <w:t xml:space="preserve">。</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质量保修期自工程竣工验收合格之日起计算。</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三、质量保修责任</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 属于保修范围和内容的项目，</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应在接到修理通知之日后7天内派人修理。</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不在约定期限内派人修理，</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可委托其他人员修理，保修费用从质量保修金内扣除。</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2. 发生须紧急抢修事故</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接到事故通知后，应立即到达事故现场抢修。非</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施工质量引起的事故，抢修费用由</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承担。</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3. 在国家规定的工程合理使用期限内，</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确保地基基础工程和主体结构的质量。因</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原因致使工程在合理使用期限内造成人身和财产损害的，</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应承担损害赔偿责任。</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4. 对于涉及结构安全的质量问题，应当按照《房屋建筑工程质量保修办法》的规定，立即向当地建设行政主管部门报告，釆取安全防范措施；由涉及单位或者具有相同资质等级的设计单位提出保修方案，</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实施保修。</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5. 质量保修完成后，由</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组织验收。</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四、质量保修金的支付</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本工程双方约定</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向</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支付工程质量保修金金额为</w:t>
      </w:r>
      <w:r>
        <w:rPr>
          <w:rFonts w:hint="eastAsia" w:ascii="宋体" w:hAnsi="宋体" w:cs="宋体"/>
          <w:color w:val="auto"/>
          <w:sz w:val="22"/>
          <w:szCs w:val="22"/>
          <w:highlight w:val="none"/>
          <w:lang w:val="en-US" w:eastAsia="zh-CN"/>
        </w:rPr>
        <w:t xml:space="preserve">项目</w:t>
      </w:r>
      <w:r>
        <w:rPr>
          <w:rFonts w:hint="eastAsia" w:ascii="宋体" w:hAnsi="宋体" w:cs="宋体"/>
          <w:color w:val="auto"/>
          <w:sz w:val="22"/>
          <w:szCs w:val="22"/>
          <w:highlight w:val="none"/>
        </w:rPr>
        <w:t xml:space="preserve">审定价的3%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质量保修金在</w:t>
      </w:r>
      <w:r>
        <w:rPr>
          <w:rFonts w:hint="eastAsia" w:ascii="宋体" w:hAnsi="宋体" w:cs="宋体"/>
          <w:color w:val="auto"/>
          <w:sz w:val="22"/>
          <w:szCs w:val="22"/>
          <w:highlight w:val="none"/>
          <w:lang w:val="en-US" w:eastAsia="zh-CN"/>
        </w:rPr>
        <w:t xml:space="preserve">缺陷责任期</w:t>
      </w:r>
      <w:r>
        <w:rPr>
          <w:rFonts w:hint="eastAsia" w:ascii="宋体" w:hAnsi="宋体" w:cs="宋体"/>
          <w:color w:val="auto"/>
          <w:sz w:val="22"/>
          <w:szCs w:val="22"/>
          <w:highlight w:val="none"/>
        </w:rPr>
        <w:t xml:space="preserve">内不计利息。</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五、质量保修金的返还</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在</w:t>
      </w:r>
      <w:r>
        <w:rPr>
          <w:rFonts w:hint="eastAsia" w:ascii="宋体" w:hAnsi="宋体" w:cs="宋体"/>
          <w:color w:val="auto"/>
          <w:sz w:val="22"/>
          <w:szCs w:val="22"/>
          <w:highlight w:val="none"/>
          <w:lang w:val="en-US" w:eastAsia="zh-CN"/>
        </w:rPr>
        <w:t xml:space="preserve">缺陷责任期（按合同约定）满后</w:t>
      </w:r>
      <w:r>
        <w:rPr>
          <w:rFonts w:hint="eastAsia" w:ascii="宋体" w:hAnsi="宋体" w:cs="宋体"/>
          <w:color w:val="auto"/>
          <w:sz w:val="22"/>
          <w:szCs w:val="22"/>
          <w:highlight w:val="none"/>
        </w:rPr>
        <w:t xml:space="preserve">一周内一次性返还质量保修金</w:t>
      </w:r>
      <w:r>
        <w:rPr>
          <w:rFonts w:hint="eastAsia" w:ascii="宋体" w:hAnsi="宋体" w:cs="宋体"/>
          <w:color w:val="auto"/>
          <w:sz w:val="22"/>
          <w:szCs w:val="22"/>
          <w:highlight w:val="none"/>
          <w:lang w:eastAsia="zh-CN"/>
        </w:rPr>
        <w:t xml:space="preserve">。</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六、其他</w:t>
      </w:r>
      <w:r/>
    </w:p>
    <w:p>
      <w:pPr>
        <w:ind w:firstLine="440"/>
        <w:spacing w:line="360" w:lineRule="auto"/>
        <w:rPr>
          <w:rFonts w:ascii="宋体" w:hAnsi="宋体" w:cs="宋体"/>
          <w:color w:val="auto"/>
          <w:sz w:val="22"/>
          <w:szCs w:val="22"/>
          <w:highlight w:val="none"/>
          <w:u w:val="none"/>
        </w:rPr>
      </w:pPr>
      <w:r>
        <w:rPr>
          <w:rFonts w:hint="eastAsia" w:ascii="宋体" w:hAnsi="宋体" w:cs="宋体"/>
          <w:color w:val="auto"/>
          <w:sz w:val="22"/>
          <w:szCs w:val="22"/>
          <w:highlight w:val="none"/>
        </w:rPr>
        <w:t xml:space="preserve">双方约定的其他工程质量保修事项：</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u w:val="none"/>
        </w:rPr>
        <w:t xml:space="preserve">。</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在合同约定的保修期内，如</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未能履行保修责任，</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有权全额扣除保修金。</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本工程质量保修书作为施工合同附件，由施工合同</w:t>
      </w:r>
      <w:r>
        <w:rPr>
          <w:rFonts w:hint="eastAsia" w:ascii="宋体" w:hAnsi="宋体" w:cs="宋体"/>
          <w:color w:val="auto"/>
          <w:sz w:val="22"/>
          <w:szCs w:val="22"/>
          <w:highlight w:val="none"/>
          <w:lang w:val="en-US" w:eastAsia="zh-CN"/>
        </w:rPr>
        <w:t xml:space="preserve">的甲乙</w:t>
      </w:r>
      <w:r>
        <w:rPr>
          <w:rFonts w:hint="eastAsia" w:ascii="宋体" w:hAnsi="宋体" w:cs="宋体"/>
          <w:color w:val="auto"/>
          <w:sz w:val="22"/>
          <w:szCs w:val="22"/>
          <w:highlight w:val="none"/>
        </w:rPr>
        <w:t xml:space="preserve">双方共同签署。</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采 购</w:t>
      </w:r>
      <w:r>
        <w:rPr>
          <w:rFonts w:hint="eastAsia" w:ascii="宋体" w:hAnsi="宋体" w:cs="宋体"/>
          <w:color w:val="auto"/>
          <w:sz w:val="22"/>
          <w:szCs w:val="22"/>
          <w:highlight w:val="none"/>
        </w:rPr>
        <w:t xml:space="preserve"> 人（公章）：                     </w:t>
      </w:r>
      <w:r>
        <w:rPr>
          <w:rFonts w:hint="eastAsia" w:ascii="宋体" w:hAnsi="宋体" w:cs="宋体"/>
          <w:color w:val="auto"/>
          <w:sz w:val="22"/>
          <w:szCs w:val="22"/>
          <w:highlight w:val="none"/>
          <w:lang w:val="en-US" w:eastAsia="zh-CN"/>
        </w:rPr>
        <w:t xml:space="preserve">施工单位</w:t>
      </w:r>
      <w:r>
        <w:rPr>
          <w:rFonts w:hint="eastAsia" w:ascii="宋体" w:hAnsi="宋体" w:cs="宋体"/>
          <w:color w:val="auto"/>
          <w:sz w:val="22"/>
          <w:szCs w:val="22"/>
          <w:highlight w:val="none"/>
        </w:rPr>
        <w:t xml:space="preserve">（公章）：</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法定代表人（签字）：                   法定代表人（签字）：</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widowControl/>
        <w:rPr>
          <w:rFonts w:hint="eastAsia" w:ascii="宋体" w:hAnsi="宋体" w:cs="宋体"/>
          <w:color w:val="auto"/>
          <w:sz w:val="22"/>
          <w:szCs w:val="22"/>
          <w:highlight w:val="none"/>
        </w:rPr>
      </w:pP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w:t>
      </w:r>
      <w:r/>
    </w:p>
    <w:p>
      <w:pPr>
        <w:ind w:firstLine="440"/>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firstLine="420"/>
        <w:widowControl/>
        <w:rPr>
          <w:rFonts w:hint="eastAsia" w:ascii="宋体" w:hAnsi="宋体" w:cs="宋体"/>
          <w:color w:val="auto"/>
          <w:szCs w:val="21"/>
          <w:highlight w:val="none"/>
        </w:rPr>
      </w:pPr>
      <w:r>
        <w:rPr>
          <w:rFonts w:hint="eastAsia" w:ascii="宋体" w:hAnsi="宋体" w:cs="宋体"/>
          <w:color w:val="auto"/>
          <w:szCs w:val="21"/>
          <w:highlight w:val="none"/>
        </w:rPr>
      </w:r>
      <w:r/>
    </w:p>
    <w:p>
      <w:pPr>
        <w:pStyle w:val="755"/>
        <w:jc w:val="center"/>
        <w:keepLines/>
        <w:keepNext/>
        <w:pageBreakBefore w:val="0"/>
        <w:spacing w:before="361" w:after="0" w:line="360" w:lineRule="auto"/>
        <w:shd w:val="clear" w:color="auto"/>
        <w:widowControl w:val="off"/>
        <w:tabs>
          <w:tab w:val="left" w:pos="0" w:leader="none"/>
        </w:tabs>
        <w:rPr>
          <w:rFonts w:hint="default" w:eastAsia="黑体"/>
          <w:b/>
          <w:bCs w:val="0"/>
          <w:color w:val="auto"/>
          <w:sz w:val="30"/>
          <w:szCs w:val="30"/>
          <w:highlight w:val="yellow"/>
          <w:lang w:val="en-US" w:eastAsia="zh-CN"/>
        </w:rPr>
      </w:pPr>
      <w:r>
        <w:rPr>
          <w:rFonts w:hint="eastAsia"/>
          <w:b/>
          <w:bCs w:val="0"/>
          <w:color w:val="auto"/>
          <w:sz w:val="30"/>
          <w:szCs w:val="30"/>
          <w:highlight w:val="none"/>
          <w:lang w:val="en-US" w:eastAsia="zh-CN"/>
        </w:rPr>
        <w:br w:type="page" w:clear="all"/>
      </w:r>
      <w:r>
        <w:rPr>
          <w:rFonts w:hint="eastAsia"/>
          <w:b/>
          <w:bCs w:val="0"/>
          <w:color w:val="auto"/>
          <w:sz w:val="30"/>
          <w:szCs w:val="30"/>
          <w:highlight w:val="none"/>
          <w:lang w:val="en-US" w:eastAsia="zh-CN"/>
        </w:rPr>
        <w:t xml:space="preserve">四</w:t>
      </w:r>
      <w:r>
        <w:rPr>
          <w:rFonts w:hint="eastAsia"/>
          <w:b/>
          <w:bCs w:val="0"/>
          <w:color w:val="auto"/>
          <w:sz w:val="30"/>
          <w:szCs w:val="30"/>
          <w:highlight w:val="none"/>
          <w:lang w:eastAsia="zh-CN"/>
        </w:rPr>
        <w:t xml:space="preserve">、</w:t>
      </w:r>
      <w:r>
        <w:rPr>
          <w:rFonts w:hint="eastAsia"/>
          <w:b/>
          <w:bCs w:val="0"/>
          <w:color w:val="auto"/>
          <w:sz w:val="30"/>
          <w:szCs w:val="30"/>
          <w:highlight w:val="none"/>
          <w:lang w:val="en-US" w:eastAsia="zh-CN"/>
        </w:rPr>
        <w:t xml:space="preserve">安全施工协议</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 xml:space="preserve">采购</w:t>
      </w:r>
      <w:r>
        <w:rPr>
          <w:rFonts w:hint="eastAsia" w:ascii="宋体" w:hAnsi="宋体" w:eastAsia="宋体" w:cs="宋体"/>
          <w:color w:val="auto"/>
          <w:spacing w:val="-9"/>
          <w:sz w:val="22"/>
          <w:szCs w:val="22"/>
          <w:highlight w:val="none"/>
          <w:shd w:val="clear" w:color="auto" w:fill="ffffff"/>
          <w:lang w:val="en-US" w:eastAsia="zh-CN"/>
        </w:rPr>
        <w:t xml:space="preserve">人（全称）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 xml:space="preserve">（简称甲方）</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 xml:space="preserve">施工单位</w:t>
      </w:r>
      <w:r>
        <w:rPr>
          <w:rFonts w:hint="eastAsia" w:ascii="宋体" w:hAnsi="宋体" w:eastAsia="宋体" w:cs="宋体"/>
          <w:color w:val="auto"/>
          <w:spacing w:val="-9"/>
          <w:sz w:val="22"/>
          <w:szCs w:val="22"/>
          <w:highlight w:val="none"/>
          <w:shd w:val="clear" w:color="auto" w:fill="ffffff"/>
          <w:lang w:val="en-US" w:eastAsia="zh-CN"/>
        </w:rPr>
        <w:t xml:space="preserve">（全称）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 xml:space="preserve">（简称乙方）</w:t>
      </w:r>
      <w:r/>
    </w:p>
    <w:p>
      <w:pPr>
        <w:ind w:firstLine="403"/>
        <w:keepLines w:val="0"/>
        <w:keepNext w:val="0"/>
        <w:pageBreakBefore w:val="0"/>
        <w:spacing w:before="181"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现有甲方</w:t>
      </w:r>
      <w:r>
        <w:rPr>
          <w:rFonts w:hint="eastAsia" w:ascii="宋体" w:hAnsi="宋体" w:eastAsia="宋体" w:cs="宋体"/>
          <w:color w:val="auto"/>
          <w:spacing w:val="-9"/>
          <w:sz w:val="22"/>
          <w:szCs w:val="22"/>
          <w:highlight w:val="none"/>
          <w:u w:val="single"/>
          <w:shd w:val="clear" w:color="auto" w:fill="ffffff"/>
          <w:lang w:val="en-US" w:eastAsia="zh-CN"/>
        </w:rPr>
        <w:t xml:space="preserve">   （项目名称）    </w:t>
      </w:r>
      <w:r>
        <w:rPr>
          <w:rFonts w:hint="eastAsia" w:ascii="宋体" w:hAnsi="宋体" w:eastAsia="宋体" w:cs="宋体"/>
          <w:color w:val="auto"/>
          <w:spacing w:val="-9"/>
          <w:sz w:val="22"/>
          <w:szCs w:val="22"/>
          <w:highlight w:val="none"/>
          <w:shd w:val="clear" w:color="auto" w:fill="ffffff"/>
          <w:lang w:val="en-US" w:eastAsia="zh-CN"/>
        </w:rPr>
        <w:t xml:space="preserve">由乙方承建，经甲乙双方项目和结合双方实际，协商一致，特签订本安全施工协议，以求共同恪守：</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1.在乙方施工期间，甲方必须要求全校师生，不得随意进入施工现场，并听从乙方指挥,但乙方不得影响甲方的正常教学秩序。</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2.甲乙双方在施工前要认真勘察现场，项目施工期间，乙方应在施工区域设置明显标志，警示学生远离施工危险区域，并且要做封闭处理，提醒学生课间不要在施工危险区域逗留或玩耍，以防发生危险。施工人员应在施工区域内活动，不得随意进入非施工区域，甲方人员有权随时检查；</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3.甲乙双方的领导必须认真对本单位职工（学生）进行安全生产制度及安全技术知识教育，增强法制观念，提高职工（学生）的安全生产意识和自我保护能力，督促其自觉遵守安全纪律、制度法规。</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4.贯彻“谁施工谁负责安全”的原则，遵守工程建设安全生产管理有关规定，严格按安全标准组织施工，并随时接受检查人员的监督检查。采取必取的安全防护措施，消除事故隐患。乙方人员在施工期间，如造成事故（包括由乙方责任造成甲方人员、他方人员、行人伤亡等），乙方负责事故上报，其责任和因此所产生的所有费用，均由乙方承担。</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5.乙方人员对所处的施工区域、作业环境、操作设施设备、工具用具等必须认真检查，发现隐患，应立即停止施工，限期整改，并由有关单位落实整改后方准施工。一经施工，就表示乙方确认施工场所、作业环境、设施设备、工具用具等符合安全要求和处于安全状态。乙方对施工过程中产生的后果自行负责。</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6.施工期间，乙方指派专人负责本工程项目的有关安全、消防工作；甲方委托学校保卫科负责联系予以协助督促乙方执行有关安全、防火规定。甲乙双方应经常联系，协助检查工程项目中有关的安全、消防工作，共同预防事故发生。</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7.本合同经双方代表签字后生效：本合同一式</w:t>
      </w:r>
      <w:r>
        <w:rPr>
          <w:rFonts w:hint="eastAsia" w:ascii="宋体" w:hAnsi="宋体" w:cs="宋体"/>
          <w:color w:val="auto"/>
          <w:spacing w:val="-9"/>
          <w:sz w:val="22"/>
          <w:szCs w:val="22"/>
          <w:highlight w:val="none"/>
          <w:shd w:val="clear" w:color="auto" w:fill="ffffff"/>
          <w:lang w:val="en-US" w:eastAsia="zh-CN"/>
        </w:rPr>
        <w:t xml:space="preserve">肆</w:t>
      </w:r>
      <w:r>
        <w:rPr>
          <w:rFonts w:hint="eastAsia" w:ascii="宋体" w:hAnsi="宋体" w:eastAsia="宋体" w:cs="宋体"/>
          <w:color w:val="auto"/>
          <w:spacing w:val="-9"/>
          <w:sz w:val="22"/>
          <w:szCs w:val="22"/>
          <w:highlight w:val="none"/>
          <w:shd w:val="clear" w:color="auto" w:fill="ffffff"/>
          <w:lang w:val="en-US" w:eastAsia="zh-CN"/>
        </w:rPr>
        <w:t xml:space="preserve">份，甲、乙双方各执</w:t>
      </w:r>
      <w:r>
        <w:rPr>
          <w:rFonts w:hint="eastAsia" w:ascii="宋体" w:hAnsi="宋体" w:cs="宋体"/>
          <w:color w:val="auto"/>
          <w:spacing w:val="-9"/>
          <w:sz w:val="22"/>
          <w:szCs w:val="22"/>
          <w:highlight w:val="none"/>
          <w:shd w:val="clear" w:color="auto" w:fill="ffffff"/>
          <w:lang w:val="en-US" w:eastAsia="zh-CN"/>
        </w:rPr>
        <w:t xml:space="preserve">贰</w:t>
      </w:r>
      <w:r>
        <w:rPr>
          <w:rFonts w:hint="eastAsia" w:ascii="宋体" w:hAnsi="宋体" w:eastAsia="宋体" w:cs="宋体"/>
          <w:color w:val="auto"/>
          <w:spacing w:val="-9"/>
          <w:sz w:val="22"/>
          <w:szCs w:val="22"/>
          <w:highlight w:val="none"/>
          <w:shd w:val="clear" w:color="auto" w:fill="ffffff"/>
          <w:lang w:val="en-US" w:eastAsia="zh-CN"/>
        </w:rPr>
        <w:t xml:space="preserve">份。 </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8.未尽事宜由甲乙双方协商解决。</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甲方：（盖章）                               乙方：（盖章）</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甲方代表（签字）：                           乙方代表（签字）：</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               </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年  月  日                                    年   月   日</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rPr>
          <w:rFonts w:hint="eastAsia"/>
          <w:color w:val="auto"/>
        </w:rPr>
      </w:pPr>
      <w:r>
        <w:rPr>
          <w:rFonts w:hint="eastAsia"/>
          <w:color w:val="auto"/>
        </w:rPr>
      </w:r>
      <w:r/>
    </w:p>
    <w:p>
      <w:pPr>
        <w:jc w:val="center"/>
        <w:keepLines/>
        <w:keepNext/>
        <w:pageBreakBefore w:val="0"/>
        <w:spacing w:line="240" w:lineRule="auto"/>
        <w:widowControl w:val="off"/>
        <w:rPr>
          <w:rFonts w:hint="eastAsia" w:ascii="黑体" w:hAnsi="Arial" w:eastAsia="黑体" w:cs="Arial"/>
          <w:b/>
          <w:bCs/>
          <w:color w:val="auto"/>
          <w:sz w:val="44"/>
          <w:szCs w:val="44"/>
        </w:rPr>
        <w:outlineLvl w:val="0"/>
      </w:pPr>
      <w:r>
        <w:rPr>
          <w:rFonts w:hint="eastAsia" w:ascii="宋体" w:hAnsi="宋体" w:eastAsia="宋体" w:cs="宋体"/>
          <w:b/>
          <w:bCs/>
          <w:color w:val="auto"/>
          <w:sz w:val="44"/>
          <w:szCs w:val="44"/>
        </w:rPr>
        <w:br w:type="page" w:clear="all"/>
      </w:r>
      <w:bookmarkEnd w:id="189"/>
      <w:r/>
      <w:bookmarkEnd w:id="190"/>
      <w:r/>
      <w:bookmarkEnd w:id="191"/>
      <w:r/>
      <w:bookmarkEnd w:id="192"/>
      <w:r/>
      <w:bookmarkStart w:id="197" w:name="_Toc7723"/>
      <w:r/>
      <w:bookmarkStart w:id="198" w:name="_Toc49090575"/>
      <w:r/>
      <w:bookmarkStart w:id="199" w:name="_Toc26554093"/>
      <w:r>
        <w:rPr>
          <w:rFonts w:hint="eastAsia" w:ascii="黑体" w:hAnsi="Arial" w:eastAsia="黑体" w:cs="Arial"/>
          <w:b/>
          <w:bCs/>
          <w:color w:val="auto"/>
          <w:sz w:val="44"/>
          <w:szCs w:val="44"/>
        </w:rPr>
        <w:t xml:space="preserve">第四章 </w:t>
      </w:r>
      <w:r>
        <w:rPr>
          <w:rFonts w:hint="eastAsia" w:ascii="黑体" w:hAnsi="Arial" w:eastAsia="黑体" w:cs="Arial"/>
          <w:b/>
          <w:bCs/>
          <w:color w:val="auto"/>
          <w:sz w:val="44"/>
          <w:szCs w:val="44"/>
          <w:lang w:val="en-US" w:eastAsia="zh-CN"/>
        </w:rPr>
        <w:t xml:space="preserve"> </w:t>
      </w:r>
      <w:r>
        <w:rPr>
          <w:rFonts w:hint="eastAsia" w:ascii="黑体" w:hAnsi="Arial" w:eastAsia="黑体" w:cs="Arial"/>
          <w:b/>
          <w:bCs/>
          <w:color w:val="auto"/>
          <w:sz w:val="44"/>
          <w:szCs w:val="44"/>
        </w:rPr>
        <w:t xml:space="preserve">采购需求</w:t>
      </w:r>
      <w:bookmarkEnd w:id="197"/>
      <w:r/>
      <w:r/>
    </w:p>
    <w:p>
      <w:pPr>
        <w:ind w:left="0" w:firstLine="482"/>
        <w:jc w:val="both"/>
        <w:keepLines w:val="0"/>
        <w:keepNext w:val="0"/>
        <w:pageBreakBefore w:val="0"/>
        <w:spacing w:before="181" w:after="181" w:line="50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一、项目概况</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1.工程地点：采购人校内</w:t>
      </w:r>
      <w:r>
        <w:rPr>
          <w:rFonts w:hint="eastAsia" w:ascii="宋体" w:hAnsi="宋体" w:cs="Times New Roman"/>
          <w:bCs/>
          <w:color w:val="auto"/>
          <w:sz w:val="24"/>
          <w:szCs w:val="21"/>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2.质量要求：按国家相关验收标准，一次性验收合格。</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3.工期要求：</w:t>
      </w:r>
      <w:r/>
    </w:p>
    <w:tbl>
      <w:tblPr>
        <w:tblStyle w:val="764"/>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1"/>
        <w:gridCol w:w="4889"/>
        <w:gridCol w:w="3060"/>
      </w:tblGrid>
      <w:tr>
        <w:trPr>
          <w:trHeight w:val="401"/>
        </w:trPr>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cs="宋体"/>
                <w:b/>
                <w:bCs/>
                <w:color w:val="auto"/>
                <w:sz w:val="21"/>
                <w:szCs w:val="21"/>
                <w:lang w:val="en-US" w:eastAsia="zh-CN" w:bidi="ar"/>
              </w:rPr>
              <w:t xml:space="preserve">分</w:t>
            </w:r>
            <w:r>
              <w:rPr>
                <w:rFonts w:hint="eastAsia" w:ascii="宋体" w:hAnsi="宋体" w:eastAsia="宋体" w:cs="宋体"/>
                <w:b/>
                <w:bCs/>
                <w:color w:val="auto"/>
                <w:sz w:val="21"/>
                <w:szCs w:val="21"/>
                <w:lang w:val="en-US" w:eastAsia="zh-CN" w:bidi="ar"/>
              </w:rPr>
              <w:t xml:space="preserve">包号</w:t>
            </w:r>
            <w:r/>
          </w:p>
        </w:tc>
        <w:tc>
          <w:tcPr>
            <w:shd w:val="clear" w:color="auto" w:fill="auto"/>
            <w:tcBorders>
              <w:top w:val="single" w:color="auto" w:sz="4" w:space="0"/>
              <w:left w:val="single" w:color="auto" w:sz="4" w:space="0"/>
              <w:bottom w:val="single" w:color="auto" w:sz="4" w:space="0"/>
              <w:right w:val="single" w:color="auto" w:sz="4" w:space="0"/>
            </w:tcBorders>
            <w:tcW w:w="48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采购包名称</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工期（日历天）</w:t>
            </w:r>
            <w:r/>
          </w:p>
        </w:tc>
      </w:tr>
      <w:tr>
        <w:trPr>
          <w:trHeight w:val="588"/>
        </w:trPr>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89" w:type="dxa"/>
            <w:vAlign w:val="center"/>
            <w:textDirection w:val="lrTb"/>
            <w:noWrap w:val="false"/>
          </w:tcPr>
          <w:p>
            <w:pPr>
              <w:ind w:left="0" w:right="0"/>
              <w:jc w:val="center"/>
              <w:keepLines w:val="0"/>
              <w:keepNext w:val="0"/>
              <w:spacing w:before="0" w:beforeAutospacing="0" w:after="0" w:afterAutospacing="0"/>
              <w:widowControl/>
              <w:rPr>
                <w:rFonts w:hint="eastAsia"/>
                <w:lang w:val="en-US" w:eastAsia="zh-CN"/>
              </w:rPr>
              <w:suppressLineNumbers w:val="0"/>
            </w:pPr>
            <w:r>
              <w:rPr>
                <w:rFonts w:hint="eastAsia"/>
                <w:lang w:val="en-US" w:eastAsia="zh-CN"/>
              </w:rPr>
              <w:t xml:space="preserve">江苏省常州高级中学学校路面维修改造、路灯系统维修改造</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sz w:val="21"/>
                <w:szCs w:val="21"/>
                <w:lang w:val="en-US" w:eastAsia="zh-CN" w:bidi="ar"/>
              </w:rPr>
              <w:suppressLineNumbers w:val="0"/>
            </w:pPr>
            <w:r>
              <w:rPr>
                <w:rFonts w:hint="eastAsia" w:ascii="宋体" w:hAnsi="宋体" w:cs="宋体"/>
                <w:sz w:val="21"/>
                <w:szCs w:val="21"/>
                <w:highlight w:val="none"/>
                <w:lang w:val="en-US" w:eastAsia="zh-CN" w:bidi="ar"/>
              </w:rPr>
              <w:t xml:space="preserve">30天</w:t>
            </w:r>
            <w:r/>
          </w:p>
        </w:tc>
      </w:tr>
      <w:tr>
        <w:trPr>
          <w:trHeight w:val="588"/>
        </w:trPr>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889" w:type="dxa"/>
            <w:vAlign w:val="center"/>
            <w:textDirection w:val="lrTb"/>
            <w:noWrap w:val="false"/>
          </w:tcPr>
          <w:p>
            <w:pPr>
              <w:ind w:left="0" w:right="0"/>
              <w:jc w:val="center"/>
              <w:keepLines w:val="0"/>
              <w:keepNext w:val="0"/>
              <w:spacing w:before="0" w:beforeAutospacing="0" w:after="0" w:afterAutospacing="0"/>
              <w:widowControl/>
              <w:rPr>
                <w:rFonts w:hint="eastAsia"/>
                <w:lang w:val="en-US" w:eastAsia="zh-CN"/>
              </w:rPr>
              <w:suppressLineNumbers w:val="0"/>
            </w:pPr>
            <w:r>
              <w:rPr>
                <w:rFonts w:hint="eastAsia"/>
                <w:lang w:val="en-US" w:eastAsia="zh-CN"/>
              </w:rPr>
              <w:t xml:space="preserve">北郊初中足球场地人造草坪改造工程</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sz w:val="21"/>
                <w:szCs w:val="21"/>
                <w:lang w:val="en-US" w:eastAsia="zh-CN" w:bidi="ar"/>
              </w:rPr>
              <w:t xml:space="preserve">45</w:t>
            </w:r>
            <w:r>
              <w:rPr>
                <w:rFonts w:hint="eastAsia" w:ascii="宋体" w:hAnsi="宋体" w:eastAsia="宋体" w:cs="宋体"/>
                <w:sz w:val="21"/>
                <w:szCs w:val="21"/>
                <w:lang w:val="en-US" w:eastAsia="zh-CN" w:bidi="ar"/>
              </w:rPr>
              <w:t xml:space="preserve">天</w:t>
            </w:r>
            <w:r/>
          </w:p>
        </w:tc>
      </w:tr>
      <w:tr>
        <w:trPr>
          <w:trHeight w:val="903"/>
        </w:trPr>
        <w:tc>
          <w:tcPr>
            <w:gridSpan w:val="3"/>
            <w:shd w:val="clear" w:color="auto" w:fill="auto"/>
            <w:tcBorders>
              <w:top w:val="single" w:color="auto" w:sz="4" w:space="0"/>
              <w:left w:val="single" w:color="auto" w:sz="4" w:space="0"/>
              <w:bottom w:val="single" w:color="auto" w:sz="4" w:space="0"/>
              <w:right w:val="single" w:color="auto" w:sz="4" w:space="0"/>
            </w:tcBorders>
            <w:tcW w:w="896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注：①开工日期以采购人发出的开工通知为准。</w:t>
            </w:r>
            <w:r/>
          </w:p>
          <w:p>
            <w:pPr>
              <w:ind w:left="0" w:right="0" w:firstLine="420"/>
              <w:jc w:val="left"/>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②如采购人对工期安排有特殊要求的，供应商应无条件服从。</w:t>
            </w:r>
            <w:r/>
          </w:p>
        </w:tc>
      </w:tr>
    </w:tbl>
    <w:p>
      <w:pPr>
        <w:numPr>
          <w:ilvl w:val="0"/>
          <w:numId w:val="5"/>
        </w:numPr>
        <w:ind w:firstLine="482"/>
        <w:keepLines w:val="0"/>
        <w:keepNext w:val="0"/>
        <w:pageBreakBefore w:val="0"/>
        <w:spacing w:before="181"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缺陷责任期：</w:t>
      </w:r>
      <w:r/>
    </w:p>
    <w:p>
      <w:pPr>
        <w:ind w:firstLine="720"/>
        <w:keepLines w:val="0"/>
        <w:keepNext w:val="0"/>
        <w:pageBreakBefore w:val="0"/>
        <w:spacing w:line="360" w:lineRule="auto"/>
        <w:widowControl w:val="off"/>
        <w:rPr>
          <w:rFonts w:hint="eastAsia" w:ascii="宋体" w:hAnsi="宋体" w:eastAsia="宋体" w:cs="Times New Roman"/>
          <w:bCs/>
          <w:color w:val="0000ff"/>
          <w:sz w:val="24"/>
          <w:szCs w:val="21"/>
          <w:lang w:val="en-US" w:eastAsia="zh-CN"/>
        </w:rPr>
      </w:pPr>
      <w:r>
        <w:rPr>
          <w:rFonts w:hint="eastAsia" w:ascii="宋体" w:hAnsi="宋体" w:cs="Times New Roman"/>
          <w:bCs/>
          <w:color w:val="0000ff"/>
          <w:sz w:val="24"/>
          <w:szCs w:val="21"/>
          <w:lang w:val="en-US" w:eastAsia="zh-CN"/>
        </w:rPr>
        <w:t xml:space="preserve">分</w:t>
      </w:r>
      <w:r>
        <w:rPr>
          <w:rFonts w:hint="eastAsia" w:ascii="宋体" w:hAnsi="宋体" w:eastAsia="宋体" w:cs="Times New Roman"/>
          <w:bCs/>
          <w:color w:val="0000ff"/>
          <w:sz w:val="24"/>
          <w:szCs w:val="21"/>
          <w:lang w:val="en-US" w:eastAsia="zh-CN"/>
        </w:rPr>
        <w:t xml:space="preserve">包1：2年</w:t>
      </w:r>
      <w:r/>
    </w:p>
    <w:p>
      <w:pPr>
        <w:ind w:firstLine="720"/>
        <w:keepLines w:val="0"/>
        <w:keepNext w:val="0"/>
        <w:pageBreakBefore w:val="0"/>
        <w:spacing w:line="360" w:lineRule="auto"/>
        <w:widowControl w:val="off"/>
        <w:rPr>
          <w:rFonts w:hint="eastAsia" w:ascii="宋体" w:hAnsi="宋体" w:eastAsia="宋体" w:cs="Times New Roman"/>
          <w:bCs/>
          <w:color w:val="0000ff"/>
          <w:sz w:val="24"/>
          <w:szCs w:val="21"/>
          <w:lang w:val="en-US" w:eastAsia="zh-CN"/>
        </w:rPr>
      </w:pPr>
      <w:r>
        <w:rPr>
          <w:rFonts w:hint="eastAsia" w:ascii="宋体" w:hAnsi="宋体" w:cs="Times New Roman"/>
          <w:bCs/>
          <w:color w:val="0000ff"/>
          <w:sz w:val="24"/>
          <w:szCs w:val="21"/>
          <w:lang w:val="en-US" w:eastAsia="zh-CN"/>
        </w:rPr>
        <w:t xml:space="preserve">分</w:t>
      </w:r>
      <w:r>
        <w:rPr>
          <w:rFonts w:hint="eastAsia" w:ascii="宋体" w:hAnsi="宋体" w:eastAsia="宋体" w:cs="Times New Roman"/>
          <w:bCs/>
          <w:color w:val="0000ff"/>
          <w:sz w:val="24"/>
          <w:szCs w:val="21"/>
          <w:lang w:val="en-US" w:eastAsia="zh-CN"/>
        </w:rPr>
        <w:t xml:space="preserve">包2：整体质保2年，人造草坪质保6年</w:t>
      </w:r>
      <w:r/>
    </w:p>
    <w:p>
      <w:pPr>
        <w:ind w:firstLine="720"/>
        <w:keepLines w:val="0"/>
        <w:keepNext w:val="0"/>
        <w:pageBreakBefore w:val="0"/>
        <w:spacing w:line="360" w:lineRule="auto"/>
        <w:widowControl w:val="off"/>
        <w:rPr>
          <w:rFonts w:hint="eastAsia" w:ascii="宋体" w:hAnsi="宋体" w:eastAsia="宋体" w:cs="Times New Roman"/>
          <w:bCs/>
          <w:color w:val="0000ff"/>
          <w:sz w:val="24"/>
          <w:szCs w:val="21"/>
          <w:lang w:val="en-US" w:eastAsia="zh-CN"/>
        </w:rPr>
      </w:pPr>
      <w:r>
        <w:rPr>
          <w:rFonts w:hint="eastAsia" w:ascii="宋体" w:hAnsi="宋体" w:eastAsia="宋体" w:cs="Times New Roman"/>
          <w:bCs/>
          <w:color w:val="0000ff"/>
          <w:sz w:val="24"/>
          <w:szCs w:val="21"/>
          <w:lang w:val="en-US" w:eastAsia="zh-CN"/>
        </w:rPr>
        <w:t xml:space="preserve">自项目验收合格之日起算，另须按《工程质量保修书》履行保修义务。</w:t>
      </w:r>
      <w:r/>
    </w:p>
    <w:p>
      <w:pPr>
        <w:ind w:firstLine="480"/>
        <w:keepLines w:val="0"/>
        <w:keepNext w:val="0"/>
        <w:pageBreakBefore w:val="0"/>
        <w:spacing w:line="360" w:lineRule="auto"/>
        <w:widowControl w:val="off"/>
        <w:rPr>
          <w:rFonts w:hint="eastAsia"/>
          <w:color w:val="auto"/>
          <w:lang w:val="en-US" w:eastAsia="zh-CN"/>
        </w:rPr>
      </w:pPr>
      <w:r>
        <w:rPr>
          <w:rFonts w:hint="eastAsia" w:ascii="宋体" w:hAnsi="宋体" w:eastAsia="宋体" w:cs="Times New Roman"/>
          <w:bCs/>
          <w:color w:val="auto"/>
          <w:sz w:val="24"/>
          <w:szCs w:val="21"/>
          <w:lang w:val="en-US" w:eastAsia="zh-CN"/>
        </w:rPr>
        <w:t xml:space="preserve">5.采购范围：工程量清单范围内全部工程（具体施工内容及要求详见工程量清单、设计施工图等）</w:t>
      </w:r>
      <w:r>
        <w:rPr>
          <w:rFonts w:hint="eastAsia" w:ascii="宋体" w:hAnsi="宋体" w:cs="Times New Roman"/>
          <w:bCs/>
          <w:color w:val="auto"/>
          <w:sz w:val="24"/>
          <w:szCs w:val="21"/>
          <w:lang w:val="en-US" w:eastAsia="zh-CN"/>
        </w:rPr>
        <w:t xml:space="preserve">。</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包括但不限于按采购文件规定，为完成工程量清单中每一个规定计量单位项目的施工内容和施工范围内相应工程开工前的准备（包括现场踏勘、技术核对等）、技术资料、施工、技术服务、验收、保修期服务等，以及采购文件所要求的相关服务等全部内容。</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具体施工内容及要求详见工程量清单、标底控制价文件及设计施工图（如有）等。</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1"/>
          <w:highlight w:val="none"/>
          <w:lang w:val="en-US" w:eastAsia="zh-CN"/>
        </w:rPr>
      </w:pPr>
      <w:r>
        <w:rPr>
          <w:rFonts w:hint="eastAsia" w:ascii="宋体" w:hAnsi="宋体" w:eastAsia="宋体" w:cs="Times New Roman"/>
          <w:b/>
          <w:bCs w:val="0"/>
          <w:color w:val="auto"/>
          <w:sz w:val="24"/>
          <w:szCs w:val="21"/>
          <w:highlight w:val="none"/>
          <w:lang w:val="en-US" w:eastAsia="zh-CN"/>
        </w:rPr>
        <w:t xml:space="preserve">本项目工程量清单及图纸（如有）下载链接：</w:t>
      </w:r>
      <w:r/>
    </w:p>
    <w:p>
      <w:pPr>
        <w:ind w:firstLine="482"/>
        <w:keepLines w:val="0"/>
        <w:keepNext w:val="0"/>
        <w:pageBreakBefore w:val="0"/>
        <w:spacing w:line="360" w:lineRule="auto"/>
        <w:widowControl w:val="off"/>
        <w:rPr>
          <w:rFonts w:hint="eastAsia" w:ascii="宋体" w:hAnsi="宋体" w:eastAsia="宋体" w:cs="宋体"/>
          <w:color w:val="0000ff"/>
          <w:sz w:val="24"/>
          <w:szCs w:val="24"/>
          <w:highlight w:val="none"/>
        </w:rPr>
      </w:pPr>
      <w:r/>
      <w:bookmarkStart w:id="222" w:name="_GoBack"/>
      <w:r>
        <w:rPr>
          <w:rFonts w:hint="eastAsia" w:ascii="宋体" w:hAnsi="宋体" w:eastAsia="宋体" w:cs="宋体"/>
          <w:color w:val="0000ff"/>
          <w:sz w:val="24"/>
          <w:szCs w:val="24"/>
          <w:highlight w:val="none"/>
        </w:rPr>
        <w:t xml:space="preserve">链接:  https://pan.baidu.com/s/1iXm4i0BLDFRmuNvq5rgM1A?pwd=w4r9 提取码: w4r9 </w:t>
      </w:r>
      <w:bookmarkEnd w:id="222"/>
      <w:r/>
      <w:r/>
    </w:p>
    <w:p>
      <w:pPr>
        <w:ind w:firstLine="482"/>
        <w:keepLines w:val="0"/>
        <w:keepNext w:val="0"/>
        <w:pageBreakBefore w:val="0"/>
        <w:spacing w:line="360" w:lineRule="auto"/>
        <w:widowControl w:val="off"/>
        <w:rPr>
          <w:rFonts w:hint="eastAsia" w:ascii="宋体" w:hAnsi="宋体" w:eastAsia="宋体" w:cs="宋体"/>
          <w:color w:val="0000ff"/>
          <w:sz w:val="24"/>
          <w:szCs w:val="24"/>
          <w:highlight w:val="yellow"/>
        </w:rPr>
      </w:pPr>
      <w:r>
        <w:rPr>
          <w:rFonts w:hint="eastAsia" w:ascii="宋体" w:hAnsi="宋体" w:eastAsia="宋体" w:cs="宋体"/>
          <w:color w:val="0000ff"/>
          <w:sz w:val="24"/>
          <w:szCs w:val="24"/>
          <w:highlight w:val="yellow"/>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★二、人员要求</w:t>
      </w:r>
      <w:r/>
    </w:p>
    <w:p>
      <w:pPr>
        <w:ind w:firstLine="480"/>
        <w:spacing w:line="360" w:lineRule="auto"/>
        <w:tabs>
          <w:tab w:val="left" w:pos="9765" w:leader="none"/>
        </w:tabs>
        <w:rPr>
          <w:rFonts w:hint="eastAsia" w:ascii="宋体" w:hAnsi="宋体" w:cs="Times New Roman"/>
          <w:bCs/>
          <w:color w:val="auto"/>
          <w:sz w:val="24"/>
          <w:szCs w:val="21"/>
          <w:lang w:val="en-US" w:eastAsia="zh-CN"/>
        </w:rPr>
      </w:pPr>
      <w:r>
        <w:rPr>
          <w:rFonts w:hint="eastAsia" w:ascii="宋体" w:hAnsi="宋体" w:cs="Times New Roman"/>
          <w:bCs/>
          <w:color w:val="auto"/>
          <w:sz w:val="24"/>
          <w:szCs w:val="21"/>
          <w:lang w:val="en-US" w:eastAsia="zh-CN"/>
        </w:rPr>
        <w:t xml:space="preserve">1.供应商拟派项目组成员应至少包含项目负责人（项目经理）、施工员、质量员、安全员、材料员和资料员，且各岗位拟配备人员不得重复。</w:t>
      </w:r>
      <w:r/>
    </w:p>
    <w:p>
      <w:pPr>
        <w:ind w:firstLine="480"/>
        <w:spacing w:line="360" w:lineRule="auto"/>
        <w:tabs>
          <w:tab w:val="left" w:pos="9765" w:leader="none"/>
        </w:tabs>
        <w:rPr>
          <w:rFonts w:hint="default" w:ascii="宋体" w:hAnsi="宋体" w:eastAsia="宋体" w:cs="Times New Roman"/>
          <w:bCs/>
          <w:color w:val="auto"/>
          <w:sz w:val="24"/>
          <w:szCs w:val="21"/>
          <w:lang w:val="en-US" w:eastAsia="zh-CN"/>
        </w:rPr>
      </w:pPr>
      <w:r>
        <w:rPr>
          <w:rFonts w:hint="eastAsia" w:ascii="宋体" w:hAnsi="宋体" w:cs="Times New Roman"/>
          <w:bCs/>
          <w:color w:val="auto"/>
          <w:sz w:val="24"/>
          <w:szCs w:val="21"/>
          <w:lang w:val="en-US" w:eastAsia="zh-CN"/>
        </w:rPr>
        <w:t xml:space="preserve">2.提供“</w:t>
      </w:r>
      <w:r>
        <w:rPr>
          <w:rFonts w:hint="eastAsia" w:ascii="宋体" w:hAnsi="宋体" w:cs="Times New Roman"/>
          <w:b/>
          <w:bCs w:val="0"/>
          <w:color w:val="auto"/>
          <w:sz w:val="24"/>
          <w:szCs w:val="21"/>
          <w:lang w:val="en-US" w:eastAsia="zh-CN"/>
        </w:rPr>
        <w:t xml:space="preserve">项目组成员一览表</w:t>
      </w:r>
      <w:r>
        <w:rPr>
          <w:rFonts w:hint="eastAsia" w:ascii="宋体" w:hAnsi="宋体" w:cs="Times New Roman"/>
          <w:bCs/>
          <w:color w:val="auto"/>
          <w:sz w:val="24"/>
          <w:szCs w:val="21"/>
          <w:lang w:val="en-US" w:eastAsia="zh-CN"/>
        </w:rPr>
        <w:t xml:space="preserve">”（格式见《响应文件格式》）及社保机构出具的由供应商近六个月（自磋商之日往前推）内任意两个月为其缴纳社会保险的凭证。</w:t>
      </w:r>
      <w:r/>
    </w:p>
    <w:p>
      <w:pPr>
        <w:ind w:left="0" w:firstLine="482"/>
        <w:jc w:val="both"/>
        <w:keepLines w:val="0"/>
        <w:keepNext w:val="0"/>
        <w:pageBreakBefore w:val="0"/>
        <w:spacing w:before="181" w:after="181" w:line="500" w:lineRule="atLeast"/>
        <w:widowControl w:val="off"/>
        <w:rPr>
          <w:rFonts w:hint="eastAsia" w:ascii="宋体" w:hAnsi="宋体" w:eastAsia="宋体" w:cs="宋体"/>
          <w:b/>
          <w:bCs/>
          <w:color w:val="0000ff"/>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★三、人造草坪项目技术要求</w:t>
      </w:r>
      <w:r>
        <w:rPr>
          <w:rFonts w:hint="eastAsia" w:ascii="宋体" w:hAnsi="宋体" w:cs="宋体"/>
          <w:b/>
          <w:bCs/>
          <w:color w:val="ff0000"/>
          <w:sz w:val="24"/>
          <w:szCs w:val="24"/>
          <w:highlight w:val="none"/>
          <w:lang w:val="en-US" w:eastAsia="zh-CN" w:bidi="ar-SA"/>
        </w:rPr>
        <w:t xml:space="preserve">（本项仅需分包2提供，分包1无需提供）</w:t>
      </w:r>
      <w:r/>
    </w:p>
    <w:p>
      <w:pPr>
        <w:numPr>
          <w:ilvl w:val="0"/>
          <w:numId w:val="6"/>
        </w:numPr>
        <w:ind w:firstLine="480"/>
        <w:jc w:val="both"/>
        <w:spacing w:line="360" w:lineRule="auto"/>
        <w:widowControl w:val="off"/>
        <w:rPr>
          <w:rFonts w:hint="default"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t xml:space="preserve">提供人造草坪的</w:t>
      </w:r>
      <w:r>
        <w:rPr>
          <w:rFonts w:hint="eastAsia" w:ascii="宋体" w:hAnsi="宋体" w:eastAsia="宋体" w:cs="Times New Roman"/>
          <w:b/>
          <w:bCs w:val="0"/>
          <w:color w:val="auto"/>
          <w:sz w:val="24"/>
          <w:szCs w:val="21"/>
          <w:lang w:val="en-US" w:eastAsia="zh-CN" w:bidi="ar-SA"/>
        </w:rPr>
        <w:t xml:space="preserve">《国际足联实验室测试报告》</w:t>
      </w:r>
      <w:r>
        <w:rPr>
          <w:rFonts w:hint="eastAsia" w:ascii="宋体" w:hAnsi="宋体" w:eastAsia="宋体" w:cs="Times New Roman"/>
          <w:bCs/>
          <w:color w:val="auto"/>
          <w:sz w:val="24"/>
          <w:szCs w:val="21"/>
          <w:lang w:val="en-US" w:eastAsia="zh-CN" w:bidi="ar-SA"/>
        </w:rPr>
        <w:t xml:space="preserve">，要求测试产品与响应品牌产品一致，且测试结果为通过。提供完整报告的原件扫描件加盖供应商签章。</w:t>
      </w:r>
      <w:r/>
    </w:p>
    <w:p>
      <w:pPr>
        <w:numPr>
          <w:ilvl w:val="0"/>
          <w:numId w:val="0"/>
        </w:numPr>
        <w:ind w:firstLine="480"/>
        <w:jc w:val="both"/>
        <w:spacing w:line="360" w:lineRule="auto"/>
        <w:widowControl w:val="off"/>
        <w:rPr>
          <w:rFonts w:hint="eastAsia"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t xml:space="preserve">测试报告为英文版的，应同时提交中文版，中文版与英文版的格式、检测指标等实质性内容应一致。</w:t>
      </w:r>
      <w:r/>
    </w:p>
    <w:p>
      <w:pPr>
        <w:numPr>
          <w:ilvl w:val="0"/>
          <w:numId w:val="6"/>
        </w:numPr>
        <w:ind w:firstLine="480"/>
        <w:jc w:val="both"/>
        <w:spacing w:line="360" w:lineRule="auto"/>
        <w:widowControl w:val="off"/>
        <w:rPr>
          <w:rFonts w:hint="eastAsia"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t xml:space="preserve">人造草坪填充颗粒材质应为TPE，以人造草坪《国际足联实验室测试报告》中所示为准。</w:t>
      </w:r>
      <w:r/>
    </w:p>
    <w:p>
      <w:pPr>
        <w:numPr>
          <w:ilvl w:val="0"/>
          <w:numId w:val="6"/>
        </w:numPr>
        <w:ind w:firstLine="480"/>
        <w:jc w:val="both"/>
        <w:spacing w:line="360" w:lineRule="auto"/>
        <w:widowControl w:val="off"/>
        <w:rPr>
          <w:rFonts w:hint="eastAsia"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t xml:space="preserve">人造草坪填充颗粒的响应品牌产品与人造草坪《国际足联实验室测试报告》中的测试产品一致，</w:t>
      </w:r>
      <w:r>
        <w:rPr>
          <w:rFonts w:hint="eastAsia" w:ascii="宋体" w:hAnsi="宋体" w:eastAsia="宋体" w:cs="Times New Roman"/>
          <w:b/>
          <w:bCs w:val="0"/>
          <w:color w:val="auto"/>
          <w:sz w:val="24"/>
          <w:szCs w:val="21"/>
          <w:lang w:val="en-US" w:eastAsia="zh-CN" w:bidi="ar-SA"/>
        </w:rPr>
        <w:t xml:space="preserve">提供承诺函，格式自拟</w:t>
      </w:r>
      <w:r>
        <w:rPr>
          <w:rFonts w:hint="eastAsia" w:ascii="宋体" w:hAnsi="宋体" w:eastAsia="宋体" w:cs="Times New Roman"/>
          <w:bCs/>
          <w:color w:val="auto"/>
          <w:sz w:val="24"/>
          <w:szCs w:val="21"/>
          <w:lang w:val="en-US" w:eastAsia="zh-CN" w:bidi="ar-SA"/>
        </w:rPr>
        <w:t xml:space="preserve">。</w:t>
      </w:r>
      <w:r/>
    </w:p>
    <w:p>
      <w:pPr>
        <w:numPr>
          <w:ilvl w:val="0"/>
          <w:numId w:val="6"/>
        </w:numPr>
        <w:ind w:firstLine="480"/>
        <w:jc w:val="both"/>
        <w:spacing w:line="360" w:lineRule="auto"/>
        <w:widowControl w:val="off"/>
        <w:rPr>
          <w:rFonts w:hint="default"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t xml:space="preserve">提供</w:t>
      </w:r>
      <w:r>
        <w:rPr>
          <w:rFonts w:hint="eastAsia" w:ascii="宋体" w:hAnsi="宋体" w:eastAsia="宋体" w:cs="Times New Roman"/>
          <w:b/>
          <w:bCs w:val="0"/>
          <w:color w:val="auto"/>
          <w:sz w:val="24"/>
          <w:szCs w:val="21"/>
          <w:lang w:val="en-US" w:eastAsia="zh-CN" w:bidi="ar-SA"/>
        </w:rPr>
        <w:t xml:space="preserve">人造草坪填充颗粒的检测报告</w:t>
      </w:r>
      <w:r>
        <w:rPr>
          <w:rFonts w:hint="eastAsia" w:ascii="宋体" w:hAnsi="宋体" w:eastAsia="宋体" w:cs="Times New Roman"/>
          <w:bCs/>
          <w:color w:val="auto"/>
          <w:sz w:val="24"/>
          <w:szCs w:val="21"/>
          <w:lang w:val="en-US" w:eastAsia="zh-CN" w:bidi="ar-SA"/>
        </w:rPr>
        <w:t xml:space="preserve">，要求送检产品与响应品牌产品一致，检测依据为GB/T43566-2023《中小学人造草面层足球场地》，检测机构应为第三方权威检测机构，检测报告封面有CMA或CNAS标识。提供完整报告的原件扫描件加盖供应商签章。</w:t>
      </w:r>
      <w:r/>
    </w:p>
    <w:p>
      <w:pPr>
        <w:numPr>
          <w:ilvl w:val="0"/>
          <w:numId w:val="6"/>
        </w:numPr>
        <w:ind w:firstLine="480"/>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Times New Roman"/>
          <w:bCs/>
          <w:color w:val="auto"/>
          <w:sz w:val="24"/>
          <w:szCs w:val="21"/>
          <w:lang w:val="en-US" w:eastAsia="zh-CN" w:bidi="ar-SA"/>
        </w:rPr>
        <w:t xml:space="preserve">成交供应商应于合同签订前提供上述各项检测报告（或测试报告）的原件或由报告送检单位盖章后的原件扫描件，交由采购人核验，如无法提供，则视作自愿放弃成交。</w:t>
      </w:r>
      <w:r>
        <w:rPr>
          <w:rFonts w:hint="eastAsia" w:ascii="宋体" w:hAnsi="宋体" w:eastAsia="宋体" w:cs="Times New Roman"/>
          <w:b/>
          <w:bCs w:val="0"/>
          <w:color w:val="auto"/>
          <w:sz w:val="24"/>
          <w:szCs w:val="21"/>
          <w:lang w:val="en-US" w:eastAsia="zh-CN" w:bidi="ar-SA"/>
        </w:rPr>
        <w:t xml:space="preserve">提供承诺函，格式自拟</w:t>
      </w:r>
      <w:r>
        <w:rPr>
          <w:rFonts w:hint="eastAsia" w:ascii="宋体" w:hAnsi="宋体" w:eastAsia="宋体" w:cs="Times New Roman"/>
          <w:bCs/>
          <w:color w:val="auto"/>
          <w:sz w:val="24"/>
          <w:szCs w:val="21"/>
          <w:lang w:val="en-US" w:eastAsia="zh-CN" w:bidi="ar-SA"/>
        </w:rPr>
        <w:t xml:space="preserve">。</w:t>
      </w:r>
      <w:r/>
    </w:p>
    <w:p>
      <w:pPr>
        <w:numPr>
          <w:ilvl w:val="0"/>
          <w:numId w:val="0"/>
        </w:numPr>
        <w:ind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Times New Roman"/>
          <w:b/>
          <w:bCs w:val="0"/>
          <w:i w:val="0"/>
          <w:iCs w:val="0"/>
          <w:color w:val="auto"/>
          <w:sz w:val="24"/>
          <w:szCs w:val="21"/>
          <w:lang w:val="en-US" w:eastAsia="zh-CN" w:bidi="ar-SA"/>
        </w:rPr>
        <w:t xml:space="preserve">注：为方便评审，请供应商在响应文件中将上述检测报告（或测试报告）中需体现的内容用颜色边框标示。</w:t>
      </w:r>
      <w:r>
        <w:rPr>
          <w:rFonts w:hint="eastAsia" w:ascii="宋体" w:hAnsi="宋体" w:eastAsia="宋体" w:cs="Times New Roman"/>
          <w:b w:val="0"/>
          <w:bCs/>
          <w:i w:val="0"/>
          <w:iCs w:val="0"/>
          <w:color w:val="auto"/>
          <w:sz w:val="24"/>
          <w:szCs w:val="21"/>
          <w:lang w:val="en-US" w:eastAsia="zh-CN" w:bidi="ar-SA"/>
        </w:rPr>
        <w:t xml:space="preserve">（此备注内容非实质性要求）</w:t>
      </w:r>
      <w:r/>
    </w:p>
    <w:p>
      <w:pPr>
        <w:ind w:left="0" w:firstLine="482"/>
        <w:jc w:val="both"/>
        <w:keepLines w:val="0"/>
        <w:keepNext w:val="0"/>
        <w:pageBreakBefore w:val="0"/>
        <w:spacing w:before="181" w:after="181" w:line="500" w:lineRule="atLeast"/>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四、</w:t>
      </w:r>
      <w:r>
        <w:rPr>
          <w:rFonts w:hint="eastAsia" w:ascii="宋体" w:hAnsi="宋体" w:eastAsia="宋体" w:cs="宋体"/>
          <w:b/>
          <w:bCs/>
          <w:color w:val="auto"/>
          <w:sz w:val="24"/>
          <w:szCs w:val="24"/>
          <w:highlight w:val="none"/>
          <w:lang w:val="en-US" w:eastAsia="zh-CN" w:bidi="ar-SA"/>
        </w:rPr>
        <w:t xml:space="preserve">工程结算</w:t>
      </w:r>
      <w:r>
        <w:rPr>
          <w:rFonts w:hint="eastAsia" w:ascii="宋体" w:hAnsi="宋体" w:cs="宋体"/>
          <w:b/>
          <w:bCs/>
          <w:color w:val="auto"/>
          <w:sz w:val="24"/>
          <w:szCs w:val="24"/>
          <w:highlight w:val="none"/>
          <w:lang w:val="en-US" w:eastAsia="zh-CN" w:bidi="ar-SA"/>
        </w:rPr>
        <w:t xml:space="preserve">及价款支付</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本合同生效后，甲方分</w:t>
      </w:r>
      <w:r>
        <w:rPr>
          <w:rFonts w:hint="eastAsia" w:ascii="宋体" w:hAnsi="宋体" w:eastAsia="宋体" w:cs="宋体"/>
          <w:b/>
          <w:bCs/>
          <w:strike w:val="0"/>
          <w:color w:val="auto"/>
          <w:sz w:val="24"/>
          <w:szCs w:val="24"/>
          <w:highlight w:val="none"/>
          <w:u w:val="single"/>
          <w:lang w:val="en-US" w:eastAsia="zh-CN" w:bidi="ar-SA"/>
        </w:rPr>
        <w:t xml:space="preserve">4</w:t>
      </w:r>
      <w:r>
        <w:rPr>
          <w:rFonts w:hint="eastAsia" w:ascii="宋体" w:hAnsi="宋体" w:eastAsia="宋体" w:cs="宋体"/>
          <w:color w:val="auto"/>
          <w:sz w:val="24"/>
          <w:szCs w:val="24"/>
          <w:highlight w:val="none"/>
          <w:lang w:val="en-US" w:eastAsia="zh-CN" w:bidi="ar-SA"/>
        </w:rPr>
        <w:t xml:space="preserve">次支付工程款：</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（1）合同签订</w:t>
      </w:r>
      <w:r>
        <w:rPr>
          <w:rFonts w:hint="eastAsia" w:ascii="宋体" w:hAnsi="宋体" w:cs="宋体"/>
          <w:color w:val="auto"/>
          <w:sz w:val="24"/>
          <w:szCs w:val="24"/>
          <w:highlight w:val="none"/>
          <w:lang w:val="en-US" w:eastAsia="zh-CN"/>
        </w:rPr>
        <w:t xml:space="preserve">后，支付</w:t>
      </w:r>
      <w:r>
        <w:rPr>
          <w:rFonts w:hint="eastAsia" w:ascii="宋体" w:hAnsi="宋体" w:eastAsia="宋体" w:cs="宋体"/>
          <w:color w:val="auto"/>
          <w:sz w:val="24"/>
          <w:szCs w:val="24"/>
          <w:highlight w:val="none"/>
          <w:lang w:val="en-US" w:eastAsia="zh-CN"/>
        </w:rPr>
        <w:t xml:space="preserve">合同价款（扣除不含</w:t>
      </w:r>
      <w:r>
        <w:rPr>
          <w:rFonts w:hint="eastAsia" w:ascii="宋体" w:hAnsi="宋体" w:cs="宋体"/>
          <w:strike w:val="0"/>
          <w:color w:val="auto"/>
          <w:sz w:val="24"/>
          <w:szCs w:val="24"/>
          <w:highlight w:val="none"/>
          <w:lang w:val="en-US" w:eastAsia="zh-CN"/>
        </w:rPr>
        <w:t xml:space="preserve">规费、税金</w:t>
      </w:r>
      <w:r>
        <w:rPr>
          <w:rFonts w:hint="eastAsia" w:ascii="宋体" w:hAnsi="宋体" w:eastAsia="宋体" w:cs="宋体"/>
          <w:color w:val="auto"/>
          <w:sz w:val="24"/>
          <w:szCs w:val="24"/>
          <w:highlight w:val="none"/>
          <w:lang w:val="en-US" w:eastAsia="zh-CN"/>
        </w:rPr>
        <w:t xml:space="preserve">的暂列金额、材料暂估价）的30%；</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（2）工程完工经验收合格后，付至</w:t>
      </w:r>
      <w:r>
        <w:rPr>
          <w:rFonts w:hint="eastAsia" w:ascii="宋体" w:hAnsi="宋体" w:cs="宋体"/>
          <w:color w:val="auto"/>
          <w:sz w:val="24"/>
          <w:szCs w:val="24"/>
          <w:highlight w:val="none"/>
          <w:lang w:val="en-US" w:eastAsia="zh-CN"/>
        </w:rPr>
        <w:t xml:space="preserve">已完工作量（扣除不含</w:t>
      </w:r>
      <w:r>
        <w:rPr>
          <w:rFonts w:hint="eastAsia" w:ascii="宋体" w:hAnsi="宋体" w:cs="宋体"/>
          <w:strike w:val="0"/>
          <w:color w:val="auto"/>
          <w:sz w:val="24"/>
          <w:szCs w:val="24"/>
          <w:highlight w:val="none"/>
          <w:lang w:val="en-US" w:eastAsia="zh-CN"/>
        </w:rPr>
        <w:t xml:space="preserve">规费、税金</w:t>
      </w:r>
      <w:r>
        <w:rPr>
          <w:rFonts w:hint="eastAsia" w:ascii="宋体" w:hAnsi="宋体" w:cs="宋体"/>
          <w:color w:val="auto"/>
          <w:sz w:val="24"/>
          <w:szCs w:val="24"/>
          <w:highlight w:val="none"/>
          <w:lang w:val="en-US" w:eastAsia="zh-CN"/>
        </w:rPr>
        <w:t xml:space="preserve">的暂列金额、材料暂估价）</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p>
    <w:p>
      <w:pPr>
        <w:ind w:left="0" w:firstLine="420"/>
        <w:jc w:val="both"/>
        <w:spacing w:line="360" w:lineRule="auto"/>
        <w:widowControl w:val="off"/>
        <w:tabs>
          <w:tab w:val="left" w:pos="567"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（3）项目审计后，付至审定价的97%；</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（4）缺陷责任期满，一次性付清余款（无息）。</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注：预付款按成交价的相应比例取整，保留到百位，保留办法</w:t>
      </w:r>
      <w:r>
        <w:rPr>
          <w:rFonts w:hint="eastAsia" w:ascii="宋体" w:hAnsi="宋体" w:cs="宋体"/>
          <w:color w:val="auto"/>
          <w:sz w:val="24"/>
          <w:szCs w:val="24"/>
          <w:highlight w:val="none"/>
          <w:lang w:val="en-US" w:eastAsia="zh-CN" w:bidi="ar-SA"/>
        </w:rPr>
        <w:t xml:space="preserve">为</w:t>
      </w:r>
      <w:r>
        <w:rPr>
          <w:rFonts w:hint="eastAsia" w:ascii="宋体" w:hAnsi="宋体" w:eastAsia="宋体" w:cs="宋体"/>
          <w:color w:val="auto"/>
          <w:sz w:val="24"/>
          <w:szCs w:val="24"/>
          <w:highlight w:val="none"/>
          <w:lang w:val="en-US" w:eastAsia="zh-CN" w:bidi="ar-SA"/>
        </w:rPr>
        <w:t xml:space="preserve">：十位上为非零数时</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2.乙方每次提取工程款时需开具相应的款额的税务发票，结算审计后支取工程款时需同时开具本次应付款项及质保金的税务发票。</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工程竣工（完工）验收后，乙方提出工程结算并将有关资料送交甲方。由甲方将相关的工程结算资料报常州市教育局规财处，由常州市教育基本建设与装备管理中心组织实施工程结算审计，并作为最终决算的依据。</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keepLines w:val="0"/>
        <w:keepNext w:val="0"/>
        <w:pageBreakBefore w:val="0"/>
        <w:spacing w:line="50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r>
      <w:r/>
    </w:p>
    <w:p>
      <w:pPr>
        <w:ind w:firstLine="480"/>
        <w:keepLines w:val="0"/>
        <w:keepNext w:val="0"/>
        <w:pageBreakBefore w:val="0"/>
        <w:spacing w:line="50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r>
      <w:r/>
    </w:p>
    <w:p>
      <w:pPr>
        <w:jc w:val="center"/>
        <w:spacing w:line="240" w:lineRule="auto"/>
        <w:rPr>
          <w:rFonts w:hint="eastAsia" w:ascii="黑体" w:hAnsi="Arial" w:eastAsia="黑体" w:cs="Arial"/>
          <w:b/>
          <w:bCs/>
          <w:color w:val="auto"/>
          <w:sz w:val="44"/>
          <w:szCs w:val="44"/>
        </w:rPr>
        <w:outlineLvl w:val="0"/>
      </w:pPr>
      <w:r/>
      <w:bookmarkStart w:id="200" w:name="_Toc120614281"/>
      <w:r>
        <w:rPr>
          <w:rFonts w:hint="eastAsia" w:ascii="黑体" w:hAnsi="Arial" w:eastAsia="黑体" w:cs="Arial"/>
          <w:b/>
          <w:bCs/>
          <w:color w:val="auto"/>
          <w:sz w:val="44"/>
          <w:szCs w:val="44"/>
          <w:highlight w:val="none"/>
        </w:rPr>
        <w:br w:type="page" w:clear="all"/>
      </w:r>
      <w:bookmarkStart w:id="201" w:name="_Toc28947"/>
      <w:r>
        <w:rPr>
          <w:rFonts w:hint="eastAsia" w:ascii="黑体" w:hAnsi="Arial" w:eastAsia="黑体" w:cs="Arial"/>
          <w:b/>
          <w:bCs/>
          <w:color w:val="auto"/>
          <w:sz w:val="44"/>
          <w:szCs w:val="44"/>
        </w:rPr>
        <w:t xml:space="preserve">第五章  评审方法与评审标准</w:t>
      </w:r>
      <w:bookmarkEnd w:id="198"/>
      <w:r/>
      <w:bookmarkEnd w:id="199"/>
      <w:r/>
      <w:bookmarkEnd w:id="200"/>
      <w:r/>
      <w:bookmarkEnd w:id="201"/>
      <w:r/>
      <w:r/>
    </w:p>
    <w:p>
      <w:pPr>
        <w:ind w:left="0" w:right="0" w:firstLine="0"/>
        <w:jc w:val="both"/>
        <w:spacing w:before="0" w:after="0"/>
        <w:rPr>
          <w:rFonts w:cs="Arial"/>
          <w:color w:val="auto"/>
          <w:sz w:val="20"/>
          <w:szCs w:val="20"/>
        </w:rPr>
        <w:pBdr>
          <w:top w:val="none" w:color="000000" w:sz="0" w:space="0"/>
          <w:left w:val="none" w:color="000000" w:sz="0" w:space="0"/>
          <w:bottom w:val="none" w:color="000000" w:sz="0" w:space="0"/>
          <w:right w:val="none" w:color="000000" w:sz="0" w:space="0"/>
        </w:pBdr>
      </w:pPr>
      <w:r>
        <w:rPr>
          <w:rFonts w:cs="Arial"/>
          <w:color w:val="auto"/>
          <w:sz w:val="20"/>
          <w:szCs w:val="20"/>
        </w:rPr>
      </w:r>
      <w:r/>
    </w:p>
    <w:p>
      <w:pPr>
        <w:ind w:left="0" w:right="0" w:firstLine="482"/>
        <w:jc w:val="both"/>
        <w:keepLines w:val="0"/>
        <w:keepNext w:val="0"/>
        <w:spacing w:before="0" w:beforeAutospacing="0" w:after="0" w:afterAutospacing="0" w:line="480" w:lineRule="atLeast"/>
        <w:widowControl w:val="off"/>
        <w:rPr>
          <w:rFonts w:hint="eastAsia" w:ascii="宋体" w:hAnsi="宋体" w:eastAsia="宋体" w:cs="宋体"/>
          <w:b/>
          <w:bCs/>
          <w:color w:val="auto"/>
          <w:sz w:val="24"/>
          <w:szCs w:val="24"/>
        </w:rPr>
        <w:pBdr>
          <w:top w:val="none" w:color="auto" w:sz="0" w:space="0"/>
          <w:left w:val="none" w:color="auto" w:sz="0" w:space="0"/>
          <w:bottom w:val="none" w:color="auto" w:sz="0" w:space="0"/>
          <w:right w:val="none" w:color="auto" w:sz="0" w:space="0"/>
        </w:pBdr>
        <w:suppressLineNumbers w:val="0"/>
      </w:pPr>
      <w:r/>
      <w:bookmarkStart w:id="202" w:name="_Hlt26955039"/>
      <w:r/>
      <w:bookmarkEnd w:id="202"/>
      <w:r/>
      <w:bookmarkStart w:id="203" w:name="_Hlt26671244"/>
      <w:r/>
      <w:bookmarkEnd w:id="203"/>
      <w:r/>
      <w:bookmarkStart w:id="204" w:name="_Toc26554094"/>
      <w:r/>
      <w:bookmarkStart w:id="205" w:name="_Toc49090576"/>
      <w:r/>
      <w:bookmarkStart w:id="206" w:name="_Toc120614282"/>
      <w:r>
        <w:rPr>
          <w:rFonts w:hint="eastAsia" w:ascii="宋体" w:hAnsi="宋体" w:eastAsia="宋体" w:cs="宋体"/>
          <w:b/>
          <w:bCs/>
          <w:color w:val="auto"/>
          <w:sz w:val="24"/>
          <w:szCs w:val="24"/>
          <w:lang w:val="en-US" w:eastAsia="zh-CN" w:bidi="ar"/>
        </w:rPr>
        <w:t xml:space="preserve">1 说明</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1.1本项目采用</w:t>
      </w:r>
      <w:r>
        <w:rPr>
          <w:rFonts w:hint="eastAsia" w:ascii="宋体" w:hAnsi="宋体" w:eastAsia="宋体" w:cs="宋体"/>
          <w:b/>
          <w:bCs/>
          <w:color w:val="auto"/>
          <w:sz w:val="24"/>
          <w:szCs w:val="24"/>
          <w:lang w:val="en-US" w:eastAsia="zh-CN" w:bidi="ar"/>
        </w:rPr>
        <w:t xml:space="preserve">综合评分法</w:t>
      </w:r>
      <w:r>
        <w:rPr>
          <w:rFonts w:hint="eastAsia" w:ascii="宋体" w:hAnsi="宋体" w:eastAsia="宋体" w:cs="宋体"/>
          <w:color w:val="auto"/>
          <w:sz w:val="24"/>
          <w:szCs w:val="24"/>
          <w:lang w:val="en-US" w:eastAsia="zh-CN" w:bidi="ar"/>
        </w:rPr>
        <w:t xml:space="preserve">的，评审结果按评审后得分由高到低顺序排列。评审得分相同的，按最终报价由低到高的顺序排列。评审得分且最终报价相同的，按照主观分由高到低的顺序排列。主观分得分相同的，按响应文件解密顺序先后排列。</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响应文件满足磋商文件全部实质性要求、且按照评审因素的量化指标评审得分最高的供应商为排名第一的成交候选人。</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w:t>
      </w:r>
      <w:r>
        <w:rPr>
          <w:rFonts w:hint="eastAsia" w:ascii="宋体" w:hAnsi="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
        </w:rPr>
        <w:t xml:space="preserve">评分分值计算保留小数点后两位，第三位四舍五入。 </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1.3本项目包含多个采购包，将按采购包依次评审、分别推荐成交候选人。</w:t>
      </w:r>
      <w:r/>
    </w:p>
    <w:p>
      <w:pPr>
        <w:ind w:left="0" w:right="0" w:firstLine="482"/>
        <w:jc w:val="left"/>
        <w:keepLines w:val="0"/>
        <w:keepNext w:val="0"/>
        <w:spacing w:before="0" w:beforeAutospacing="0" w:after="181" w:afterAutospacing="0" w:line="480" w:lineRule="atLeast"/>
        <w:widowControl w:val="off"/>
        <w:rPr>
          <w:rFonts w:hint="eastAsia" w:ascii="宋体" w:hAnsi="宋体" w:eastAsia="宋体" w:cs="宋体"/>
          <w:b/>
          <w:bCs w:val="0"/>
          <w:color w:val="auto"/>
          <w:sz w:val="24"/>
          <w:szCs w:val="24"/>
          <w:lang w:val="en-US" w:eastAsia="zh-CN" w:bidi="ar"/>
        </w:rPr>
        <w:suppressLineNumbers w:val="0"/>
      </w:pPr>
      <w:r>
        <w:rPr>
          <w:rFonts w:hint="eastAsia" w:ascii="宋体" w:hAnsi="宋体" w:eastAsia="宋体" w:cs="宋体"/>
          <w:b/>
          <w:bCs w:val="0"/>
          <w:color w:val="auto"/>
          <w:sz w:val="24"/>
          <w:szCs w:val="24"/>
          <w:lang w:val="en-US" w:eastAsia="zh-CN" w:bidi="ar"/>
        </w:rPr>
        <w:t xml:space="preserve">2 评审方法与评审标准</w:t>
      </w:r>
      <w:r/>
    </w:p>
    <w:p>
      <w:pPr>
        <w:ind w:left="0" w:right="0" w:firstLine="482"/>
        <w:jc w:val="left"/>
        <w:keepLines w:val="0"/>
        <w:keepNext w:val="0"/>
        <w:spacing w:before="0" w:beforeAutospacing="0" w:after="181" w:afterAutospacing="0" w:line="480" w:lineRule="atLeast"/>
        <w:widowControl w:val="off"/>
        <w:rPr>
          <w:rFonts w:hint="eastAsia" w:ascii="宋体" w:hAnsi="宋体" w:cs="宋体"/>
          <w:b/>
          <w:bCs w:val="0"/>
          <w:color w:val="0000ff"/>
          <w:sz w:val="24"/>
          <w:szCs w:val="24"/>
          <w:lang w:val="en-US" w:eastAsia="zh-CN" w:bidi="ar"/>
        </w:rPr>
        <w:suppressLineNumbers w:val="0"/>
      </w:pPr>
      <w:r>
        <w:rPr>
          <w:rFonts w:hint="eastAsia" w:ascii="宋体" w:hAnsi="宋体" w:cs="宋体"/>
          <w:b/>
          <w:bCs w:val="0"/>
          <w:color w:val="0000ff"/>
          <w:sz w:val="24"/>
          <w:szCs w:val="24"/>
          <w:lang w:val="en-US" w:eastAsia="zh-CN" w:bidi="ar"/>
        </w:rPr>
        <w:t xml:space="preserve">（分包1）</w:t>
      </w:r>
      <w:r/>
    </w:p>
    <w:tbl>
      <w:tblPr>
        <w:tblStyle w:val="764"/>
        <w:tblW w:w="4991" w:type="pct"/>
        <w:tblInd w:w="-2" w:type="dxa"/>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672"/>
        <w:gridCol w:w="1223"/>
        <w:gridCol w:w="4361"/>
        <w:gridCol w:w="794"/>
        <w:gridCol w:w="2103"/>
      </w:tblGrid>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评分因素</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评分标准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分值</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评审材料</w:t>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1</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价格分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满足磋商文件要求且最终报价最低的报价为评标基准价，其价格分为满分。其他供应商的价格分统一按照下列公式计算：</w:t>
            </w:r>
            <w:r/>
          </w:p>
          <w:p>
            <w:pPr>
              <w:ind w:left="0" w:right="0"/>
              <w:jc w:val="both"/>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color w:val="auto"/>
                <w:sz w:val="22"/>
                <w:szCs w:val="22"/>
                <w:lang w:val="en-US" w:eastAsia="zh-CN" w:bidi="ar"/>
              </w:rPr>
              <w:t xml:space="preserve">价格分得分＝（评标基准价/最终报价）×分值。</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auto"/>
                <w:sz w:val="22"/>
                <w:szCs w:val="22"/>
                <w:lang w:val="en-US"/>
              </w:rPr>
              <w:suppressLineNumbers w:val="0"/>
            </w:pPr>
            <w:r>
              <w:rPr>
                <w:rFonts w:hint="eastAsia" w:ascii="宋体" w:hAnsi="宋体" w:eastAsia="宋体" w:cs="宋体"/>
                <w:b/>
                <w:bCs/>
                <w:color w:val="auto"/>
                <w:sz w:val="22"/>
                <w:szCs w:val="22"/>
                <w:lang w:val="en-US" w:eastAsia="zh-CN" w:bidi="ar"/>
              </w:rPr>
              <w:t xml:space="preserve">10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color w:val="auto"/>
                <w:sz w:val="21"/>
                <w:szCs w:val="21"/>
                <w:lang w:val="en-US" w:eastAsia="zh-CN" w:bidi="ar"/>
              </w:rPr>
              <w:t xml:space="preserve">最终报价。</w:t>
            </w:r>
            <w:r/>
          </w:p>
        </w:tc>
      </w:tr>
      <w:tr>
        <w:trPr>
          <w:trHeight w:val="420"/>
        </w:trPr>
        <w:tc>
          <w:tcPr>
            <w:shd w:val="clear" w:color="auto" w:fill="auto"/>
            <w:tcBorders>
              <w:top w:val="none" w:color="000000" w:sz="4" w:space="0"/>
              <w:left w:val="single" w:color="auto" w:sz="8" w:space="0"/>
              <w:bottom w:val="single" w:color="auto" w:sz="4"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技术分</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4361"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30</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4" w:space="0"/>
              <w:left w:val="single" w:color="auto" w:sz="4" w:space="0"/>
              <w:bottom w:val="single" w:color="auto" w:sz="4" w:space="0"/>
              <w:right w:val="single" w:color="auto" w:sz="8" w:space="0"/>
            </w:tcBorders>
            <w:tcMar>
              <w:left w:w="108" w:type="dxa"/>
              <w:right w:w="108" w:type="dxa"/>
            </w:tcMar>
            <w:tcW w:w="672"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说明</w:t>
            </w:r>
            <w:r/>
          </w:p>
        </w:tc>
        <w:tc>
          <w:tcPr>
            <w:gridSpan w:val="4"/>
            <w:shd w:val="clear" w:color="auto" w:fill="auto"/>
            <w:tcBorders>
              <w:top w:val="single" w:color="auto" w:sz="4" w:space="0"/>
              <w:left w:val="none" w:color="000000" w:sz="4" w:space="0"/>
              <w:bottom w:val="single" w:color="auto" w:sz="4" w:space="0"/>
              <w:right w:val="single" w:color="auto" w:sz="4" w:space="0"/>
            </w:tcBorders>
            <w:tcMar>
              <w:left w:w="108" w:type="dxa"/>
              <w:right w:w="108" w:type="dxa"/>
            </w:tcMar>
            <w:tcW w:w="8481" w:type="dxa"/>
            <w:vAlign w:val="center"/>
            <w:textDirection w:val="lrTb"/>
            <w:noWrap w:val="false"/>
          </w:tcPr>
          <w:p>
            <w:pPr>
              <w:ind w:left="0" w:right="0" w:firstLine="422"/>
              <w:jc w:val="both"/>
              <w:keepLines w:val="0"/>
              <w:keepNext w:val="0"/>
              <w:spacing w:before="0" w:beforeAutospacing="0" w:after="0" w:afterAutospacing="0"/>
              <w:widowControl w:val="off"/>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下列（2.1-2.5）评分项属于暗标评审项，各供应商提供的评审材料应按下列要求编制，否则所有暗标评审项目均不得分。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①评审材料中不能出现供应商的名称、标志、标记以及其它能够体现供应商的信息；</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②评审材料中除必要的图片、表格外，所有文字采用“宋体”四号“常规”字（黑色），不得有任何加粗、斜体、下划线、边框</w:t>
            </w:r>
            <w:r>
              <w:rPr>
                <w:rFonts w:hint="eastAsia" w:ascii="宋体" w:hAnsi="宋体" w:eastAsia="宋体" w:cs="宋体"/>
                <w:b/>
                <w:bCs/>
                <w:color w:val="auto"/>
                <w:sz w:val="22"/>
                <w:szCs w:val="22"/>
                <w:lang w:val="en-US" w:eastAsia="zh-CN" w:bidi="ar"/>
              </w:rPr>
              <w:t xml:space="preserve">（本“说明”栏就属于“文字加边框”情形，供应商的方案中出现类似格式的，将作主观分为0处理）</w:t>
            </w:r>
            <w:r>
              <w:rPr>
                <w:rFonts w:hint="eastAsia" w:ascii="宋体" w:hAnsi="宋体" w:eastAsia="宋体" w:cs="宋体"/>
                <w:b w:val="0"/>
                <w:bCs w:val="0"/>
                <w:color w:val="auto"/>
                <w:sz w:val="22"/>
                <w:szCs w:val="22"/>
                <w:lang w:val="en-US" w:eastAsia="zh-CN" w:bidi="ar"/>
              </w:rPr>
              <w:t xml:space="preserve">、底纹、阴影等标记；</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③评审材料不得设置页码、页眉、页脚，页边距为普通（上下2.54厘米、左右3.18厘米），段落行间距为单倍行间距，段前、段后不得单独空行，段落缩进和间距（如果定义了文档网格，则自动调整右缩进；如果定义了文档网格，则与网格对齐）不得勾选；</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④评审材料中不得出现彩色文字、彩色图形与彩色图片（包含图纸等）；</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⑤主观分评审材料的总页数不超过10页（页数以开评标系统所示为准）。</w:t>
            </w:r>
            <w:r/>
          </w:p>
        </w:tc>
      </w:tr>
      <w:tr>
        <w:trPr>
          <w:trHeight w:val="420"/>
        </w:trPr>
        <w:tc>
          <w:tcPr>
            <w:shd w:val="clear" w:color="auto" w:fill="auto"/>
            <w:tcBorders>
              <w:top w:val="single" w:color="auto" w:sz="4"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lang w:val="en-US" w:eastAsia="zh-CN" w:bidi="ar"/>
              </w:rPr>
              <w:t xml:space="preserve">2.1</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质量</w:t>
            </w:r>
            <w:r/>
          </w:p>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4"/>
              </w:rPr>
              <w:suppressLineNumbers w:val="0"/>
            </w:pPr>
            <w:r>
              <w:rPr>
                <w:rFonts w:hint="eastAsia" w:ascii="宋体" w:hAnsi="宋体" w:eastAsia="宋体" w:cs="宋体"/>
                <w:b w:val="0"/>
                <w:bCs w:val="0"/>
                <w:color w:val="auto"/>
                <w:sz w:val="22"/>
                <w:szCs w:val="22"/>
                <w:lang w:val="en-US" w:eastAsia="zh-CN" w:bidi="ar"/>
              </w:rPr>
              <w:t xml:space="preserve">保障方案</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针对本项目，制定质量保障方案：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(1)方案全面、细致得当、可操作性强，且与本项目</w:t>
            </w:r>
            <w:r>
              <w:rPr>
                <w:rFonts w:hint="eastAsia" w:ascii="宋体" w:hAnsi="宋体" w:eastAsia="宋体" w:cs="宋体"/>
                <w:b/>
                <w:bCs/>
                <w:color w:val="auto"/>
                <w:sz w:val="22"/>
                <w:szCs w:val="22"/>
                <w:lang w:val="en-US" w:eastAsia="zh-CN" w:bidi="ar"/>
              </w:rPr>
              <w:t xml:space="preserve">契合度高</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(2)方案较全面、安排基本合理，具有</w:t>
            </w:r>
            <w:r>
              <w:rPr>
                <w:rFonts w:hint="eastAsia" w:ascii="宋体" w:hAnsi="宋体" w:eastAsia="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w:t>
            </w:r>
            <w:r>
              <w:rPr>
                <w:rFonts w:hint="eastAsia" w:ascii="宋体" w:hAnsi="宋体" w:eastAsia="宋体" w:cs="宋体"/>
                <w:b w:val="0"/>
                <w:bCs w:val="0"/>
                <w:color w:val="auto"/>
                <w:sz w:val="22"/>
                <w:szCs w:val="22"/>
                <w:lang w:val="en-US" w:eastAsia="zh-CN" w:bidi="ar"/>
              </w:rPr>
              <w:t xml:space="preserve">的，得4分；</w:t>
            </w:r>
            <w:r/>
          </w:p>
          <w:p>
            <w:pPr>
              <w:ind w:left="0" w:right="0" w:firstLine="420"/>
              <w:jc w:val="both"/>
              <w:keepLines w:val="0"/>
              <w:keepNext w:val="0"/>
              <w:spacing w:before="0" w:beforeAutospacing="0" w:after="0" w:afterAutospacing="0"/>
              <w:widowControl w:val="off"/>
              <w:rPr>
                <w:rFonts w:hint="eastAsia" w:ascii="宋体" w:hAnsi="宋体" w:eastAsia="宋体" w:cs="宋体"/>
                <w:b/>
                <w:bCs/>
                <w:color w:val="auto"/>
                <w:sz w:val="24"/>
                <w:szCs w:val="24"/>
              </w:rPr>
              <w:suppressLineNumbers w:val="0"/>
            </w:pPr>
            <w:r>
              <w:rPr>
                <w:rFonts w:hint="eastAsia" w:ascii="宋体" w:hAnsi="宋体" w:eastAsia="宋体" w:cs="宋体"/>
                <w:b w:val="0"/>
                <w:bCs w:val="0"/>
                <w:color w:val="auto"/>
                <w:sz w:val="22"/>
                <w:szCs w:val="22"/>
                <w:lang w:val="en-US" w:eastAsia="zh-CN" w:bidi="ar"/>
              </w:rPr>
              <w:t xml:space="preserve">(4)未提供的，不得分。</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进度保障方案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针对本项目，制定进度保障措施：</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w:t>
            </w:r>
            <w:r>
              <w:rPr>
                <w:rFonts w:hint="eastAsia" w:ascii="宋体" w:hAnsi="宋体" w:eastAsia="宋体" w:cs="宋体"/>
                <w:b/>
                <w:bCs/>
                <w:color w:val="auto"/>
                <w:sz w:val="22"/>
                <w:szCs w:val="22"/>
                <w:lang w:val="en-US" w:eastAsia="zh-CN" w:bidi="ar"/>
              </w:rPr>
              <w:t xml:space="preserve">可操作性强</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方案基本全面、安排基本合理，具有</w:t>
            </w:r>
            <w:r>
              <w:rPr>
                <w:rFonts w:hint="eastAsia" w:ascii="宋体" w:hAnsi="宋体" w:eastAsia="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，得4分；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安全生产方案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针对本项目，制定安全生产保障措施，并对可能发生的应急情况有预案：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w:t>
            </w:r>
            <w:r>
              <w:rPr>
                <w:rFonts w:hint="eastAsia" w:ascii="宋体" w:hAnsi="宋体" w:eastAsia="宋体" w:cs="宋体"/>
                <w:b/>
                <w:bCs/>
                <w:color w:val="auto"/>
                <w:sz w:val="22"/>
                <w:szCs w:val="22"/>
                <w:lang w:val="en-US" w:eastAsia="zh-CN" w:bidi="ar"/>
              </w:rPr>
              <w:t xml:space="preserve">可操作性强的，且应急预案可行的</w:t>
            </w:r>
            <w:r>
              <w:rPr>
                <w:rFonts w:hint="eastAsia" w:ascii="宋体" w:hAnsi="宋体" w:eastAsia="宋体" w:cs="宋体"/>
                <w:b w:val="0"/>
                <w:bCs w:val="0"/>
                <w:color w:val="auto"/>
                <w:sz w:val="22"/>
                <w:szCs w:val="22"/>
                <w:lang w:val="en-US" w:eastAsia="zh-CN" w:bidi="ar"/>
              </w:rPr>
              <w:t xml:space="preserve">，得6分；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方案基本全面、安排基本合理，具有</w:t>
            </w:r>
            <w:r>
              <w:rPr>
                <w:rFonts w:hint="eastAsia" w:ascii="宋体" w:hAnsi="宋体" w:eastAsia="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，得4分；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人员管理方案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针对本项目，制定人员施工组织和现场管理方案：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方案全面、细致得当、可操作性强，且与本项目</w:t>
            </w:r>
            <w:r>
              <w:rPr>
                <w:rFonts w:hint="eastAsia" w:ascii="宋体" w:hAnsi="宋体" w:eastAsia="宋体" w:cs="宋体"/>
                <w:b/>
                <w:bCs/>
                <w:color w:val="auto"/>
                <w:sz w:val="22"/>
                <w:szCs w:val="22"/>
                <w:lang w:val="en-US" w:eastAsia="zh-CN" w:bidi="ar"/>
              </w:rPr>
              <w:t xml:space="preserve">契合度高</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方案基本全面、安排基本合理，具有</w:t>
            </w:r>
            <w:r>
              <w:rPr>
                <w:rFonts w:hint="eastAsia" w:ascii="宋体" w:hAnsi="宋体" w:eastAsia="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，得4分；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2.5</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重点难点分析</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针对本项目，分析项目施工组织的重点、难点，并提供合理化建议：</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(1)重难点分析</w:t>
            </w:r>
            <w:r>
              <w:rPr>
                <w:rFonts w:hint="eastAsia" w:ascii="宋体" w:hAnsi="宋体" w:eastAsia="宋体" w:cs="宋体"/>
                <w:b w:val="0"/>
                <w:bCs w:val="0"/>
                <w:color w:val="auto"/>
                <w:sz w:val="22"/>
                <w:szCs w:val="22"/>
                <w:lang w:val="en-US" w:eastAsia="zh-CN" w:bidi="ar"/>
              </w:rPr>
              <w:t xml:space="preserve">合理、</w:t>
            </w:r>
            <w:r>
              <w:rPr>
                <w:rFonts w:hint="eastAsia" w:ascii="宋体" w:hAnsi="宋体" w:eastAsia="宋体" w:cs="宋体"/>
                <w:b/>
                <w:bCs/>
                <w:color w:val="auto"/>
                <w:sz w:val="22"/>
                <w:szCs w:val="22"/>
                <w:lang w:val="en-US" w:eastAsia="zh-CN" w:bidi="ar"/>
              </w:rPr>
              <w:t xml:space="preserve">针对性强</w:t>
            </w:r>
            <w:r>
              <w:rPr>
                <w:rFonts w:hint="eastAsia" w:ascii="宋体" w:hAnsi="宋体" w:eastAsia="宋体" w:cs="宋体"/>
                <w:b w:val="0"/>
                <w:bCs w:val="0"/>
                <w:color w:val="auto"/>
                <w:sz w:val="22"/>
                <w:szCs w:val="22"/>
                <w:lang w:val="en-US" w:eastAsia="zh-CN" w:bidi="ar"/>
              </w:rPr>
              <w:t xml:space="preserve">，合理化建议</w:t>
            </w:r>
            <w:r>
              <w:rPr>
                <w:rFonts w:hint="eastAsia" w:ascii="宋体" w:hAnsi="宋体" w:eastAsia="宋体" w:cs="宋体"/>
                <w:b/>
                <w:bCs/>
                <w:color w:val="auto"/>
                <w:sz w:val="22"/>
                <w:szCs w:val="22"/>
                <w:lang w:val="en-US" w:eastAsia="zh-CN" w:bidi="ar"/>
              </w:rPr>
              <w:t xml:space="preserve">可操作性</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(2重难点分析及合理化建议具有</w:t>
            </w:r>
            <w:r>
              <w:rPr>
                <w:rFonts w:hint="eastAsia" w:ascii="宋体" w:hAnsi="宋体" w:eastAsia="宋体" w:cs="宋体"/>
                <w:b/>
                <w:bCs/>
                <w:color w:val="auto"/>
                <w:sz w:val="22"/>
                <w:szCs w:val="22"/>
                <w:lang w:val="en-US" w:eastAsia="zh-CN" w:bidi="ar"/>
              </w:rPr>
              <w:t xml:space="preserve">普遍适用性的</w:t>
            </w:r>
            <w:r>
              <w:rPr>
                <w:rFonts w:hint="eastAsia" w:ascii="宋体" w:hAnsi="宋体" w:eastAsia="宋体" w:cs="宋体"/>
                <w:b w:val="0"/>
                <w:bCs w:val="0"/>
                <w:color w:val="auto"/>
                <w:sz w:val="22"/>
                <w:szCs w:val="22"/>
                <w:lang w:val="en-US" w:eastAsia="zh-CN" w:bidi="ar"/>
              </w:rPr>
              <w:t xml:space="preserve">，得5分；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，得4分；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b/>
                <w:bCs/>
                <w:color w:val="auto"/>
                <w:sz w:val="22"/>
                <w:szCs w:val="22"/>
                <w:lang w:val="en-US" w:eastAsia="zh-CN" w:bidi="ar"/>
              </w:rPr>
              <w:t xml:space="preserve">商务分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val="0"/>
                <w:bCs w:val="0"/>
                <w:color w:val="auto"/>
                <w:sz w:val="22"/>
                <w:szCs w:val="22"/>
                <w:lang w:val="en-US"/>
              </w:rPr>
              <w:suppressLineNumbers w:val="0"/>
            </w:pPr>
            <w:r>
              <w:rPr>
                <w:rFonts w:hint="eastAsia" w:ascii="宋体" w:hAnsi="宋体" w:eastAsia="宋体" w:cs="宋体"/>
                <w:b/>
                <w:bCs/>
                <w:color w:val="auto"/>
                <w:sz w:val="22"/>
                <w:szCs w:val="22"/>
                <w:lang w:val="en-US" w:eastAsia="zh-CN" w:bidi="ar"/>
              </w:rPr>
              <w:t xml:space="preserve">60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3568"/>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3.1</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供应商业绩</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供应商近三年（磋商截止时间往前推）承接过类似项目业绩的，每有1份得8分，限评3份。本项最高得24分。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b/>
                <w:bCs w:val="0"/>
                <w:color w:val="auto"/>
                <w:sz w:val="20"/>
                <w:szCs w:val="20"/>
                <w:lang w:val="en-US" w:eastAsia="zh-CN" w:bidi="ar"/>
              </w:rPr>
              <w:t xml:space="preserve">注：</w:t>
            </w:r>
            <w:r>
              <w:rPr>
                <w:rFonts w:hint="eastAsia" w:ascii="宋体" w:hAnsi="宋体" w:eastAsia="宋体" w:cs="宋体"/>
                <w:color w:val="auto"/>
                <w:sz w:val="20"/>
                <w:szCs w:val="20"/>
                <w:lang w:val="en-US" w:eastAsia="zh-CN" w:bidi="ar"/>
              </w:rPr>
              <w:t xml:space="preserve">(1)“类似项目业绩”是指项目的主要施工内容与本项目相近。</w:t>
            </w:r>
            <w:r/>
          </w:p>
          <w:p>
            <w:pPr>
              <w:ind w:left="0" w:right="0" w:firstLine="400"/>
              <w:jc w:val="both"/>
              <w:keepLines w:val="0"/>
              <w:keepNext w:val="0"/>
              <w:spacing w:before="0" w:beforeAutospacing="0" w:after="0" w:afterAutospacing="0"/>
              <w:widowControl w:val="off"/>
              <w:rPr>
                <w:rFonts w:hint="eastAsia" w:ascii="宋体" w:hAnsi="宋体" w:eastAsia="宋体" w:cs="宋体"/>
                <w:color w:val="auto"/>
                <w:sz w:val="20"/>
                <w:szCs w:val="20"/>
              </w:rPr>
              <w:suppressLineNumbers w:val="0"/>
            </w:pPr>
            <w:r>
              <w:rPr>
                <w:rFonts w:hint="eastAsia" w:ascii="宋体" w:hAnsi="宋体" w:eastAsia="宋体" w:cs="宋体"/>
                <w:color w:val="auto"/>
                <w:sz w:val="20"/>
                <w:szCs w:val="20"/>
                <w:lang w:val="en-US" w:eastAsia="zh-CN" w:bidi="ar"/>
              </w:rPr>
              <w:t xml:space="preserve">(2)时间以工程竣工（或完工）验收证明所载明的竣工（或完工）时间为准。</w:t>
            </w:r>
            <w:r/>
          </w:p>
          <w:p>
            <w:pPr>
              <w:ind w:left="0" w:right="0" w:firstLine="400"/>
              <w:jc w:val="both"/>
              <w:keepLines w:val="0"/>
              <w:keepNext w:val="0"/>
              <w:spacing w:before="0" w:beforeAutospacing="0" w:after="0" w:afterAutospacing="0"/>
              <w:widowControl w:val="off"/>
              <w:rPr>
                <w:rFonts w:hint="eastAsia" w:ascii="宋体" w:hAnsi="宋体" w:eastAsia="宋体" w:cs="宋体"/>
                <w:color w:val="auto"/>
                <w:sz w:val="20"/>
                <w:szCs w:val="20"/>
              </w:rPr>
              <w:suppressLineNumbers w:val="0"/>
            </w:pPr>
            <w:r>
              <w:rPr>
                <w:rFonts w:hint="eastAsia" w:ascii="宋体" w:hAnsi="宋体" w:eastAsia="宋体" w:cs="宋体"/>
                <w:color w:val="auto"/>
                <w:sz w:val="20"/>
                <w:szCs w:val="20"/>
                <w:lang w:val="en-US" w:eastAsia="zh-CN" w:bidi="ar"/>
              </w:rPr>
              <w:t xml:space="preserve">(3)业绩证明材料必须能清晰的反映评分需要明示的内容，没有明示造成无法确定的业绩，不予计分。</w:t>
            </w:r>
            <w:r/>
          </w:p>
          <w:p>
            <w:pPr>
              <w:ind w:left="0" w:right="0" w:firstLine="400"/>
              <w:jc w:val="both"/>
              <w:keepLines w:val="0"/>
              <w:keepNext w:val="0"/>
              <w:spacing w:before="0" w:beforeAutospacing="0" w:after="0" w:afterAutospacing="0"/>
              <w:widowControl w:val="off"/>
              <w:rPr>
                <w:rFonts w:hint="eastAsia" w:ascii="宋体" w:hAnsi="宋体" w:eastAsia="宋体" w:cs="宋体"/>
                <w:b/>
                <w:bCs/>
                <w:color w:val="auto"/>
                <w:sz w:val="22"/>
                <w:szCs w:val="22"/>
              </w:rPr>
              <w:suppressLineNumbers w:val="0"/>
            </w:pPr>
            <w:r>
              <w:rPr>
                <w:rFonts w:hint="eastAsia" w:ascii="宋体" w:hAnsi="宋体" w:eastAsia="宋体" w:cs="宋体"/>
                <w:color w:val="auto"/>
                <w:sz w:val="20"/>
                <w:szCs w:val="20"/>
                <w:lang w:val="en-US" w:eastAsia="zh-CN" w:bidi="ar"/>
              </w:rPr>
              <w:t xml:space="preserve">(4)用于评分的各项材料中对于同一指标的描述不一致的，按最小指标评分。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lang w:val="en-US" w:eastAsia="zh-CN" w:bidi="ar-SA"/>
              </w:rPr>
              <w:suppressLineNumbers w:val="0"/>
            </w:pPr>
            <w:r>
              <w:rPr>
                <w:rFonts w:hint="eastAsia" w:ascii="宋体" w:hAnsi="宋体" w:eastAsia="宋体" w:cs="宋体"/>
                <w:color w:val="auto"/>
                <w:sz w:val="20"/>
                <w:szCs w:val="20"/>
                <w:lang w:val="en-US" w:eastAsia="zh-CN" w:bidi="ar"/>
              </w:rPr>
              <w:t xml:space="preserve">①业绩证明材料包括但不限于：项目</w:t>
            </w:r>
            <w:r>
              <w:rPr>
                <w:rFonts w:hint="eastAsia" w:ascii="宋体" w:hAnsi="宋体" w:eastAsia="宋体" w:cs="宋体"/>
                <w:b/>
                <w:bCs/>
                <w:color w:val="auto"/>
                <w:sz w:val="20"/>
                <w:szCs w:val="20"/>
                <w:lang w:val="en-US" w:eastAsia="zh-CN" w:bidi="ar"/>
              </w:rPr>
              <w:t xml:space="preserve">采购公告发布网页的截图</w:t>
            </w:r>
            <w:r>
              <w:rPr>
                <w:rFonts w:hint="eastAsia" w:ascii="宋体" w:hAnsi="宋体" w:eastAsia="宋体"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中标（或成交）通知书</w:t>
            </w:r>
            <w:r>
              <w:rPr>
                <w:rFonts w:hint="eastAsia" w:ascii="宋体" w:hAnsi="宋体" w:eastAsia="宋体"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施工合同</w:t>
            </w:r>
            <w:r>
              <w:rPr>
                <w:rFonts w:hint="eastAsia" w:ascii="宋体" w:hAnsi="宋体" w:eastAsia="宋体"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竣工（完工）验收证明</w:t>
            </w:r>
            <w:r>
              <w:rPr>
                <w:rFonts w:hint="eastAsia" w:ascii="宋体" w:hAnsi="宋体" w:eastAsia="宋体" w:cs="宋体"/>
                <w:color w:val="auto"/>
                <w:sz w:val="20"/>
                <w:szCs w:val="20"/>
                <w:lang w:val="en-US" w:eastAsia="zh-CN" w:bidi="ar"/>
              </w:rPr>
              <w:t xml:space="preserve">等的原件扫描件。</w:t>
            </w:r>
            <w:r/>
          </w:p>
          <w:p>
            <w:pPr>
              <w:ind w:left="0" w:right="0"/>
              <w:jc w:val="both"/>
              <w:keepLines w:val="0"/>
              <w:keepNext w:val="0"/>
              <w:spacing w:before="0" w:beforeAutospacing="0" w:after="0" w:afterAutospacing="0"/>
              <w:widowControl/>
              <w:rPr>
                <w:rFonts w:hint="default" w:ascii="宋体" w:hAnsi="宋体" w:eastAsia="宋体" w:cs="宋体"/>
                <w:b/>
                <w:bCs/>
                <w:color w:val="auto"/>
                <w:sz w:val="21"/>
                <w:szCs w:val="21"/>
                <w:lang w:val="en-US"/>
              </w:rPr>
              <w:suppressLineNumbers w:val="0"/>
            </w:pPr>
            <w:r>
              <w:rPr>
                <w:rFonts w:hint="eastAsia" w:ascii="宋体" w:hAnsi="宋体" w:eastAsia="宋体" w:cs="宋体"/>
                <w:color w:val="auto"/>
                <w:sz w:val="20"/>
                <w:szCs w:val="20"/>
                <w:lang w:val="en-US" w:eastAsia="zh-CN" w:bidi="ar"/>
              </w:rPr>
              <w:t xml:space="preserve">②参加评分的业绩应在“</w:t>
            </w:r>
            <w:r>
              <w:rPr>
                <w:rFonts w:hint="eastAsia" w:ascii="宋体" w:hAnsi="宋体" w:eastAsia="宋体" w:cs="宋体"/>
                <w:b/>
                <w:bCs/>
                <w:color w:val="auto"/>
                <w:sz w:val="20"/>
                <w:szCs w:val="20"/>
                <w:lang w:val="en-US" w:eastAsia="zh-CN" w:bidi="ar"/>
              </w:rPr>
              <w:t xml:space="preserve">业绩一览表</w:t>
            </w:r>
            <w:r>
              <w:rPr>
                <w:rFonts w:hint="eastAsia" w:ascii="宋体" w:hAnsi="宋体" w:eastAsia="宋体" w:cs="宋体"/>
                <w:color w:val="auto"/>
                <w:sz w:val="20"/>
                <w:szCs w:val="20"/>
                <w:lang w:val="en-US" w:eastAsia="zh-CN" w:bidi="ar"/>
              </w:rPr>
              <w:t xml:space="preserve">”中列明，否则不予计分。</w:t>
            </w:r>
            <w:r/>
          </w:p>
        </w:tc>
      </w:tr>
      <w:tr>
        <w:trPr>
          <w:trHeight w:val="1426"/>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供应商组织体系</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color w:val="auto"/>
                <w:sz w:val="22"/>
                <w:szCs w:val="22"/>
                <w:lang w:val="en-US" w:eastAsia="zh-CN" w:bidi="ar"/>
              </w:rPr>
              <w:t xml:space="preserve">供应商具有有效期内的质量管理体系认证证书、职业健康安全管理体系认证证书、环境管理体系认证证书的，每有1项得4分。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12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①提供</w:t>
            </w:r>
            <w:r>
              <w:rPr>
                <w:rFonts w:hint="eastAsia" w:ascii="宋体" w:hAnsi="宋体" w:eastAsia="宋体" w:cs="宋体"/>
                <w:b/>
                <w:bCs/>
                <w:color w:val="auto"/>
                <w:sz w:val="20"/>
                <w:szCs w:val="20"/>
                <w:lang w:val="en-US" w:eastAsia="zh-CN" w:bidi="ar"/>
              </w:rPr>
              <w:t xml:space="preserve">体系证书</w:t>
            </w:r>
            <w:r>
              <w:rPr>
                <w:rFonts w:hint="eastAsia" w:ascii="宋体" w:hAnsi="宋体" w:eastAsia="宋体" w:cs="宋体"/>
                <w:color w:val="auto"/>
                <w:sz w:val="20"/>
                <w:szCs w:val="20"/>
                <w:lang w:val="en-US" w:eastAsia="zh-CN" w:bidi="ar"/>
              </w:rPr>
              <w:t xml:space="preserve">原件扫描件；</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0"/>
                <w:szCs w:val="20"/>
                <w:lang w:val="en-US" w:eastAsia="zh-CN" w:bidi="ar"/>
              </w:rPr>
              <w:t xml:space="preserve">②提供“全国认证认可信息公共服务平台”的</w:t>
            </w:r>
            <w:r>
              <w:rPr>
                <w:rFonts w:hint="eastAsia" w:ascii="宋体" w:hAnsi="宋体" w:eastAsia="宋体" w:cs="宋体"/>
                <w:b/>
                <w:bCs/>
                <w:color w:val="auto"/>
                <w:sz w:val="20"/>
                <w:szCs w:val="20"/>
                <w:lang w:val="en-US" w:eastAsia="zh-CN" w:bidi="ar"/>
              </w:rPr>
              <w:t xml:space="preserve">证书查询截图</w:t>
            </w:r>
            <w:r>
              <w:rPr>
                <w:rFonts w:hint="eastAsia" w:ascii="宋体" w:hAnsi="宋体" w:eastAsia="宋体" w:cs="宋体"/>
                <w:b w:val="0"/>
                <w:bCs w:val="0"/>
                <w:color w:val="auto"/>
                <w:sz w:val="20"/>
                <w:szCs w:val="20"/>
                <w:lang w:val="en-US" w:eastAsia="zh-CN" w:bidi="ar"/>
              </w:rPr>
              <w:t xml:space="preserve">（截图应为全屏幕，并能体现查询时间）</w:t>
            </w:r>
            <w:r>
              <w:rPr>
                <w:rFonts w:hint="eastAsia" w:ascii="宋体" w:hAnsi="宋体" w:eastAsia="宋体" w:cs="宋体"/>
                <w:color w:val="auto"/>
                <w:sz w:val="20"/>
                <w:szCs w:val="20"/>
                <w:lang w:val="en-US" w:eastAsia="zh-CN" w:bidi="ar"/>
              </w:rPr>
              <w:t xml:space="preserve">，且</w:t>
            </w:r>
            <w:r>
              <w:rPr>
                <w:rFonts w:hint="eastAsia" w:ascii="宋体" w:hAnsi="宋体" w:eastAsia="宋体" w:cs="宋体"/>
                <w:b/>
                <w:bCs/>
                <w:color w:val="auto"/>
                <w:sz w:val="20"/>
                <w:szCs w:val="20"/>
                <w:lang w:val="en-US" w:eastAsia="zh-CN" w:bidi="ar"/>
              </w:rPr>
              <w:t xml:space="preserve">证书状态为有效</w:t>
            </w:r>
            <w:r>
              <w:rPr>
                <w:rFonts w:hint="eastAsia" w:ascii="宋体" w:hAnsi="宋体" w:eastAsia="宋体" w:cs="宋体"/>
                <w:color w:val="auto"/>
                <w:sz w:val="20"/>
                <w:szCs w:val="20"/>
                <w:lang w:val="en-US" w:eastAsia="zh-CN" w:bidi="ar"/>
              </w:rPr>
              <w:t xml:space="preserve">，否则不得分</w:t>
            </w:r>
            <w:r>
              <w:rPr>
                <w:rFonts w:hint="eastAsia" w:ascii="宋体" w:hAnsi="宋体" w:eastAsia="宋体" w:cs="宋体"/>
                <w:color w:val="auto"/>
                <w:sz w:val="22"/>
                <w:szCs w:val="22"/>
                <w:lang w:val="en-US" w:eastAsia="zh-CN" w:bidi="ar"/>
              </w:rPr>
              <w:t xml:space="preserve">。</w:t>
            </w:r>
            <w:r/>
          </w:p>
        </w:tc>
      </w:tr>
      <w:tr>
        <w:trPr>
          <w:trHeight w:val="2978"/>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项目组成员实力</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供应商拟派项目组成员：</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(1)拟派项目组成员（含项目经理），具有建设工程系列中级及以上职称的，每有1人得5分，限评3人。</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(2)拟派项目组的成员（不含项目经理），具有二级及以上注册建造师资格的，每有1人得5分，限评1人。</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color w:val="auto"/>
                <w:sz w:val="22"/>
                <w:szCs w:val="22"/>
              </w:rPr>
              <w:suppressLineNumbers w:val="0"/>
            </w:pPr>
            <w:r>
              <w:rPr>
                <w:rFonts w:hint="eastAsia" w:ascii="宋体" w:hAnsi="宋体" w:eastAsia="宋体" w:cs="宋体"/>
                <w:color w:val="auto"/>
                <w:sz w:val="22"/>
                <w:szCs w:val="22"/>
                <w:lang w:val="en-US" w:eastAsia="zh-CN" w:bidi="ar"/>
              </w:rPr>
              <w:t xml:space="preserve">(3)拟派项目组的成员（不含项目经理）具备建设主管部门颁发的安全员证书的，得4分，不提供不得分。  </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val="0"/>
                <w:bCs w:val="0"/>
                <w:color w:val="auto"/>
                <w:sz w:val="22"/>
                <w:szCs w:val="22"/>
                <w:lang w:val="en-US"/>
              </w:rPr>
              <w:suppressLineNumbers w:val="0"/>
            </w:pPr>
            <w:r>
              <w:rPr>
                <w:rFonts w:hint="eastAsia" w:ascii="宋体" w:hAnsi="宋体" w:eastAsia="宋体" w:cs="宋体"/>
                <w:b w:val="0"/>
                <w:bCs w:val="0"/>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①职称类：须提供</w:t>
            </w:r>
            <w:r>
              <w:rPr>
                <w:rFonts w:hint="eastAsia" w:ascii="宋体" w:hAnsi="宋体" w:eastAsia="宋体" w:cs="宋体"/>
                <w:b/>
                <w:bCs/>
                <w:color w:val="auto"/>
                <w:sz w:val="20"/>
                <w:szCs w:val="20"/>
                <w:lang w:val="en-US" w:eastAsia="zh-CN" w:bidi="ar"/>
              </w:rPr>
              <w:t xml:space="preserve">职称证书</w:t>
            </w:r>
            <w:r>
              <w:rPr>
                <w:rFonts w:hint="eastAsia" w:ascii="宋体" w:hAnsi="宋体" w:eastAsia="宋体" w:cs="宋体"/>
                <w:b w:val="0"/>
                <w:bCs w:val="0"/>
                <w:color w:val="auto"/>
                <w:sz w:val="20"/>
                <w:szCs w:val="20"/>
                <w:lang w:val="en-US" w:eastAsia="zh-CN" w:bidi="ar"/>
              </w:rPr>
              <w:t xml:space="preserve">的原件扫描件</w:t>
            </w:r>
            <w:r>
              <w:rPr>
                <w:rFonts w:hint="eastAsia" w:ascii="宋体" w:hAnsi="宋体" w:eastAsia="宋体" w:cs="宋体"/>
                <w:color w:val="auto"/>
                <w:sz w:val="20"/>
                <w:szCs w:val="20"/>
                <w:lang w:val="en-US" w:eastAsia="zh-CN" w:bidi="ar"/>
              </w:rPr>
              <w:t xml:space="preserve">或电子件。</w:t>
            </w:r>
            <w:r/>
          </w:p>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②建造师：须提供</w:t>
            </w:r>
            <w:r>
              <w:rPr>
                <w:rFonts w:hint="eastAsia" w:ascii="宋体" w:hAnsi="宋体" w:eastAsia="宋体" w:cs="宋体"/>
                <w:b/>
                <w:bCs/>
                <w:color w:val="auto"/>
                <w:sz w:val="20"/>
                <w:szCs w:val="20"/>
                <w:lang w:val="en-US" w:eastAsia="zh-CN" w:bidi="ar"/>
              </w:rPr>
              <w:t xml:space="preserve">执业资格注册证书</w:t>
            </w:r>
            <w:r>
              <w:rPr>
                <w:rFonts w:hint="eastAsia" w:ascii="宋体" w:hAnsi="宋体" w:eastAsia="宋体" w:cs="宋体"/>
                <w:color w:val="auto"/>
                <w:sz w:val="20"/>
                <w:szCs w:val="20"/>
                <w:lang w:val="en-US" w:eastAsia="zh-CN" w:bidi="ar"/>
              </w:rPr>
              <w:t xml:space="preserve">的原件扫描件或电子件。</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0"/>
                <w:szCs w:val="20"/>
                <w:lang w:val="en-US" w:eastAsia="zh-CN" w:bidi="ar"/>
              </w:rPr>
              <w:t xml:space="preserve">③安全员：须提供由建设主管部门颁发的</w:t>
            </w:r>
            <w:r>
              <w:rPr>
                <w:rFonts w:hint="eastAsia" w:ascii="宋体" w:hAnsi="宋体" w:eastAsia="宋体" w:cs="宋体"/>
                <w:b/>
                <w:bCs/>
                <w:color w:val="auto"/>
                <w:sz w:val="20"/>
                <w:szCs w:val="20"/>
                <w:lang w:val="en-US" w:eastAsia="zh-CN" w:bidi="ar"/>
              </w:rPr>
              <w:t xml:space="preserve">《安全生产考核合格证书》（C证）</w:t>
            </w:r>
            <w:r>
              <w:rPr>
                <w:rFonts w:hint="eastAsia" w:ascii="宋体" w:hAnsi="宋体" w:eastAsia="宋体" w:cs="宋体"/>
                <w:color w:val="auto"/>
                <w:sz w:val="20"/>
                <w:szCs w:val="20"/>
                <w:lang w:val="en-US" w:eastAsia="zh-CN" w:bidi="ar"/>
              </w:rPr>
              <w:t xml:space="preserve">的原件扫描件或电子件。</w:t>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gridSpan w:val="2"/>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558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总计</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100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r>
    </w:tbl>
    <w:p>
      <w:pPr>
        <w:ind w:right="0"/>
        <w:jc w:val="left"/>
        <w:keepLines w:val="0"/>
        <w:keepNext w:val="0"/>
        <w:spacing w:before="0" w:beforeAutospacing="0" w:after="181" w:afterAutospacing="0" w:line="480" w:lineRule="atLeast"/>
        <w:widowControl w:val="off"/>
        <w:rPr>
          <w:rFonts w:hint="eastAsia" w:ascii="宋体" w:hAnsi="宋体" w:cs="宋体"/>
          <w:b/>
          <w:bCs w:val="0"/>
          <w:color w:val="0000ff"/>
          <w:sz w:val="24"/>
          <w:szCs w:val="24"/>
          <w:lang w:val="en-US" w:eastAsia="zh-CN" w:bidi="ar"/>
        </w:rPr>
        <w:suppressLineNumbers w:val="0"/>
      </w:pPr>
      <w:r>
        <w:rPr>
          <w:rFonts w:hint="eastAsia" w:ascii="宋体" w:hAnsi="宋体" w:cs="宋体"/>
          <w:b/>
          <w:bCs w:val="0"/>
          <w:color w:val="0000ff"/>
          <w:sz w:val="24"/>
          <w:szCs w:val="24"/>
          <w:lang w:val="en-US" w:eastAsia="zh-CN" w:bidi="ar"/>
        </w:rPr>
      </w:r>
      <w:r/>
    </w:p>
    <w:p>
      <w:pPr>
        <w:ind w:left="0" w:right="0" w:firstLine="482"/>
        <w:jc w:val="left"/>
        <w:keepLines w:val="0"/>
        <w:keepNext w:val="0"/>
        <w:spacing w:before="0" w:beforeAutospacing="0" w:after="181" w:afterAutospacing="0" w:line="480" w:lineRule="atLeast"/>
        <w:widowControl w:val="off"/>
        <w:rPr>
          <w:rFonts w:hint="eastAsia" w:ascii="宋体" w:hAnsi="宋体" w:eastAsia="宋体" w:cs="宋体"/>
          <w:b/>
          <w:bCs w:val="0"/>
          <w:color w:val="0000ff"/>
          <w:sz w:val="24"/>
          <w:szCs w:val="24"/>
          <w:lang w:val="en-US" w:eastAsia="zh-CN" w:bidi="ar"/>
        </w:rPr>
        <w:suppressLineNumbers w:val="0"/>
      </w:pPr>
      <w:r>
        <w:rPr>
          <w:rFonts w:hint="eastAsia" w:ascii="宋体" w:hAnsi="宋体" w:cs="宋体"/>
          <w:b/>
          <w:bCs w:val="0"/>
          <w:color w:val="0000ff"/>
          <w:sz w:val="24"/>
          <w:szCs w:val="24"/>
          <w:lang w:val="en-US" w:eastAsia="zh-CN" w:bidi="ar"/>
        </w:rPr>
        <w:t xml:space="preserve">（分包2）</w:t>
      </w:r>
      <w:r/>
    </w:p>
    <w:tbl>
      <w:tblPr>
        <w:tblStyle w:val="764"/>
        <w:tblW w:w="4991" w:type="pct"/>
        <w:tblInd w:w="-2" w:type="dxa"/>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672"/>
        <w:gridCol w:w="1223"/>
        <w:gridCol w:w="4361"/>
        <w:gridCol w:w="794"/>
        <w:gridCol w:w="2103"/>
      </w:tblGrid>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评分因素</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评分标准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分值</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评审材料</w:t>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1</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价格分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满足磋商文件要求且最终报价最低的报价为评标基准价，其价格分为满分。其他供应商的价格分统一按照下列公式计算：</w:t>
            </w:r>
            <w:r/>
          </w:p>
          <w:p>
            <w:pPr>
              <w:ind w:left="0" w:right="0"/>
              <w:jc w:val="both"/>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color w:val="auto"/>
                <w:sz w:val="22"/>
                <w:szCs w:val="22"/>
                <w:lang w:val="en-US" w:eastAsia="zh-CN" w:bidi="ar"/>
              </w:rPr>
              <w:t xml:space="preserve">价格分得分＝（评标基准价/最终报价）×分值。</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auto"/>
                <w:sz w:val="22"/>
                <w:szCs w:val="22"/>
                <w:lang w:val="en-US"/>
              </w:rPr>
              <w:suppressLineNumbers w:val="0"/>
            </w:pPr>
            <w:r>
              <w:rPr>
                <w:rFonts w:hint="eastAsia" w:ascii="宋体" w:hAnsi="宋体" w:eastAsia="宋体" w:cs="宋体"/>
                <w:b/>
                <w:bCs/>
                <w:color w:val="auto"/>
                <w:sz w:val="22"/>
                <w:szCs w:val="22"/>
                <w:lang w:val="en-US" w:eastAsia="zh-CN" w:bidi="ar"/>
              </w:rPr>
              <w:t xml:space="preserve">10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color w:val="auto"/>
                <w:sz w:val="21"/>
                <w:szCs w:val="21"/>
                <w:lang w:val="en-US" w:eastAsia="zh-CN" w:bidi="ar"/>
              </w:rPr>
              <w:t xml:space="preserve">最终报价。</w:t>
            </w:r>
            <w:r/>
          </w:p>
        </w:tc>
      </w:tr>
      <w:tr>
        <w:trPr>
          <w:trHeight w:val="420"/>
        </w:trPr>
        <w:tc>
          <w:tcPr>
            <w:shd w:val="clear" w:color="auto" w:fill="auto"/>
            <w:tcBorders>
              <w:top w:val="none" w:color="000000" w:sz="4" w:space="0"/>
              <w:left w:val="single" w:color="auto" w:sz="8" w:space="0"/>
              <w:bottom w:val="single" w:color="auto" w:sz="4"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cs="宋体"/>
                <w:b/>
                <w:bCs/>
                <w:color w:val="auto"/>
                <w:sz w:val="22"/>
                <w:szCs w:val="22"/>
                <w:lang w:val="en-US" w:eastAsia="zh-CN" w:bidi="ar"/>
              </w:rPr>
              <w:t xml:space="preserve">技术</w:t>
            </w:r>
            <w:r>
              <w:rPr>
                <w:rFonts w:hint="eastAsia" w:ascii="宋体" w:hAnsi="宋体" w:eastAsia="宋体" w:cs="宋体"/>
                <w:b/>
                <w:bCs/>
                <w:color w:val="auto"/>
                <w:sz w:val="22"/>
                <w:szCs w:val="22"/>
                <w:lang w:val="en-US" w:eastAsia="zh-CN" w:bidi="ar"/>
              </w:rPr>
              <w:t xml:space="preserve">分</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4361"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30</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4" w:space="0"/>
              <w:left w:val="single" w:color="auto" w:sz="4" w:space="0"/>
              <w:bottom w:val="single" w:color="auto" w:sz="4" w:space="0"/>
              <w:right w:val="single" w:color="auto" w:sz="8" w:space="0"/>
            </w:tcBorders>
            <w:tcMar>
              <w:left w:w="108" w:type="dxa"/>
              <w:right w:w="108" w:type="dxa"/>
            </w:tcMar>
            <w:tcW w:w="672"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说明</w:t>
            </w:r>
            <w:r/>
          </w:p>
        </w:tc>
        <w:tc>
          <w:tcPr>
            <w:gridSpan w:val="4"/>
            <w:shd w:val="clear" w:color="auto" w:fill="auto"/>
            <w:tcBorders>
              <w:top w:val="single" w:color="auto" w:sz="4" w:space="0"/>
              <w:left w:val="none" w:color="000000" w:sz="4" w:space="0"/>
              <w:bottom w:val="single" w:color="auto" w:sz="4" w:space="0"/>
              <w:right w:val="single" w:color="auto" w:sz="4" w:space="0"/>
            </w:tcBorders>
            <w:tcMar>
              <w:left w:w="108" w:type="dxa"/>
              <w:right w:w="108" w:type="dxa"/>
            </w:tcMar>
            <w:tcW w:w="8481" w:type="dxa"/>
            <w:vAlign w:val="center"/>
            <w:textDirection w:val="lrTb"/>
            <w:noWrap w:val="false"/>
          </w:tcPr>
          <w:p>
            <w:pPr>
              <w:ind w:left="0" w:right="0" w:firstLine="422"/>
              <w:jc w:val="both"/>
              <w:keepLines w:val="0"/>
              <w:keepNext w:val="0"/>
              <w:spacing w:before="0" w:beforeAutospacing="0" w:after="0" w:afterAutospacing="0"/>
              <w:widowControl w:val="off"/>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下列（2.1-2.5）评分项属于暗标评审项，各供应商提供的评审材料应按下列要求编制，否则所有暗标评审项目均不得分。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①评审材料中不能出现供应商的名称、标志、标记以及其它能够体现供应商的信息；</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②评审材料中除必要的图片、表格外，所有文字采用“宋体”四号“常规”字（黑色），不得有任何加粗、斜体、下划线、边框</w:t>
            </w:r>
            <w:r>
              <w:rPr>
                <w:rFonts w:hint="eastAsia" w:ascii="宋体" w:hAnsi="宋体" w:eastAsia="宋体" w:cs="宋体"/>
                <w:b/>
                <w:bCs/>
                <w:color w:val="auto"/>
                <w:sz w:val="22"/>
                <w:szCs w:val="22"/>
                <w:lang w:val="en-US" w:eastAsia="zh-CN" w:bidi="ar"/>
              </w:rPr>
              <w:t xml:space="preserve">（本</w:t>
            </w:r>
            <w:r>
              <w:rPr>
                <w:rFonts w:hint="eastAsia" w:ascii="宋体" w:hAnsi="宋体" w:cs="宋体"/>
                <w:b/>
                <w:bCs/>
                <w:color w:val="auto"/>
                <w:sz w:val="22"/>
                <w:szCs w:val="22"/>
                <w:lang w:val="en-US" w:eastAsia="zh-CN" w:bidi="ar"/>
              </w:rPr>
              <w:t xml:space="preserve">“说明”</w:t>
            </w:r>
            <w:r>
              <w:rPr>
                <w:rFonts w:hint="eastAsia" w:ascii="宋体" w:hAnsi="宋体" w:eastAsia="宋体" w:cs="宋体"/>
                <w:b/>
                <w:bCs/>
                <w:color w:val="auto"/>
                <w:sz w:val="22"/>
                <w:szCs w:val="22"/>
                <w:lang w:val="en-US" w:eastAsia="zh-CN" w:bidi="ar"/>
              </w:rPr>
              <w:t xml:space="preserve">栏</w:t>
            </w:r>
            <w:r>
              <w:rPr>
                <w:rFonts w:hint="eastAsia" w:ascii="宋体" w:hAnsi="宋体" w:cs="宋体"/>
                <w:b/>
                <w:bCs/>
                <w:color w:val="auto"/>
                <w:sz w:val="22"/>
                <w:szCs w:val="22"/>
                <w:lang w:val="en-US" w:eastAsia="zh-CN" w:bidi="ar"/>
              </w:rPr>
              <w:t xml:space="preserve">就属于“</w:t>
            </w:r>
            <w:r>
              <w:rPr>
                <w:rFonts w:hint="eastAsia" w:ascii="宋体" w:hAnsi="宋体" w:eastAsia="宋体" w:cs="宋体"/>
                <w:b/>
                <w:bCs/>
                <w:color w:val="auto"/>
                <w:sz w:val="22"/>
                <w:szCs w:val="22"/>
                <w:lang w:val="en-US" w:eastAsia="zh-CN" w:bidi="ar"/>
              </w:rPr>
              <w:t xml:space="preserve">文字加边框</w:t>
            </w:r>
            <w:r>
              <w:rPr>
                <w:rFonts w:hint="eastAsia" w:ascii="宋体" w:hAnsi="宋体" w:cs="宋体"/>
                <w:b/>
                <w:bCs/>
                <w:color w:val="auto"/>
                <w:sz w:val="22"/>
                <w:szCs w:val="22"/>
                <w:lang w:val="en-US" w:eastAsia="zh-CN" w:bidi="ar"/>
              </w:rPr>
              <w:t xml:space="preserve">”</w:t>
            </w:r>
            <w:r>
              <w:rPr>
                <w:rFonts w:hint="eastAsia" w:ascii="宋体" w:hAnsi="宋体" w:eastAsia="宋体" w:cs="宋体"/>
                <w:b/>
                <w:bCs/>
                <w:color w:val="auto"/>
                <w:sz w:val="22"/>
                <w:szCs w:val="22"/>
                <w:lang w:val="en-US" w:eastAsia="zh-CN" w:bidi="ar"/>
              </w:rPr>
              <w:t xml:space="preserve">情形，供应商的方案中出现类似格式的，将作主观分为0处理）</w:t>
            </w:r>
            <w:r>
              <w:rPr>
                <w:rFonts w:hint="eastAsia" w:ascii="宋体" w:hAnsi="宋体" w:eastAsia="宋体" w:cs="宋体"/>
                <w:b w:val="0"/>
                <w:bCs w:val="0"/>
                <w:color w:val="auto"/>
                <w:sz w:val="22"/>
                <w:szCs w:val="22"/>
                <w:lang w:val="en-US" w:eastAsia="zh-CN" w:bidi="ar"/>
              </w:rPr>
              <w:t xml:space="preserve">、底纹、阴影等标记；</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③评审材料不得设置页码、页眉、页脚，页边距为普通（上下2.54厘米、左右3.18厘米），段落行间距为单倍行间距，段前、段后不得单独空行，段落缩进和间距（如果定义了文档网格，则自动调整右缩进；如果定义了文档网格，则与网格对齐）不得勾选；</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④评审材料中不得出现彩色文字、彩色图形与彩色图片（包含图纸等）；</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⑤主观分评审材料</w:t>
            </w:r>
            <w:r>
              <w:rPr>
                <w:rFonts w:hint="eastAsia" w:ascii="宋体" w:hAnsi="宋体" w:cs="宋体"/>
                <w:b w:val="0"/>
                <w:bCs w:val="0"/>
                <w:color w:val="auto"/>
                <w:sz w:val="22"/>
                <w:szCs w:val="22"/>
                <w:lang w:val="en-US" w:eastAsia="zh-CN" w:bidi="ar"/>
              </w:rPr>
              <w:t xml:space="preserve">的</w:t>
            </w:r>
            <w:r>
              <w:rPr>
                <w:rFonts w:hint="eastAsia" w:ascii="宋体" w:hAnsi="宋体" w:eastAsia="宋体" w:cs="宋体"/>
                <w:b w:val="0"/>
                <w:bCs w:val="0"/>
                <w:color w:val="auto"/>
                <w:sz w:val="22"/>
                <w:szCs w:val="22"/>
                <w:lang w:val="en-US" w:eastAsia="zh-CN" w:bidi="ar"/>
              </w:rPr>
              <w:t xml:space="preserve">总页数不超过10页（页数以开评标系统所示为准）。</w:t>
            </w:r>
            <w:r/>
          </w:p>
        </w:tc>
      </w:tr>
      <w:tr>
        <w:trPr>
          <w:trHeight w:val="420"/>
        </w:trPr>
        <w:tc>
          <w:tcPr>
            <w:shd w:val="clear" w:color="auto" w:fill="auto"/>
            <w:tcBorders>
              <w:top w:val="single" w:color="auto" w:sz="4"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lang w:val="en-US" w:eastAsia="zh-CN" w:bidi="ar"/>
              </w:rPr>
              <w:t xml:space="preserve">2.1</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b w:val="0"/>
                <w:bCs w:val="0"/>
                <w:color w:val="auto"/>
                <w:sz w:val="22"/>
                <w:szCs w:val="22"/>
                <w:lang w:val="en-US" w:eastAsia="zh-CN" w:bidi="ar"/>
              </w:rPr>
              <w:suppressLineNumbers w:val="0"/>
            </w:pPr>
            <w:r>
              <w:rPr>
                <w:rFonts w:hint="eastAsia" w:ascii="宋体" w:hAnsi="宋体" w:cs="宋体"/>
                <w:b w:val="0"/>
                <w:bCs w:val="0"/>
                <w:color w:val="auto"/>
                <w:sz w:val="22"/>
                <w:szCs w:val="22"/>
                <w:lang w:val="en-US" w:eastAsia="zh-CN" w:bidi="ar"/>
              </w:rPr>
              <w:t xml:space="preserve">质量</w:t>
            </w:r>
            <w:r/>
          </w:p>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4"/>
              </w:rPr>
              <w:suppressLineNumbers w:val="0"/>
            </w:pPr>
            <w:r>
              <w:rPr>
                <w:rFonts w:hint="eastAsia" w:ascii="宋体" w:hAnsi="宋体" w:eastAsia="宋体" w:cs="宋体"/>
                <w:b w:val="0"/>
                <w:bCs w:val="0"/>
                <w:color w:val="auto"/>
                <w:sz w:val="22"/>
                <w:szCs w:val="22"/>
                <w:lang w:val="en-US" w:eastAsia="zh-CN" w:bidi="ar"/>
              </w:rPr>
              <w:t xml:space="preserve">保障方案</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针对本项目，制定质量保障方案：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(1)方案全面、细致得当、可操作性强，且与本项目</w:t>
            </w:r>
            <w:r>
              <w:rPr>
                <w:rFonts w:hint="eastAsia" w:ascii="宋体" w:hAnsi="宋体" w:eastAsia="宋体" w:cs="宋体"/>
                <w:b/>
                <w:bCs/>
                <w:color w:val="auto"/>
                <w:sz w:val="22"/>
                <w:szCs w:val="22"/>
                <w:lang w:val="en-US" w:eastAsia="zh-CN" w:bidi="ar"/>
              </w:rPr>
              <w:t xml:space="preserve">契合度高</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(2)方案较全面、安排基本合理，具有</w:t>
            </w:r>
            <w:r>
              <w:rPr>
                <w:rFonts w:hint="eastAsia" w:ascii="宋体" w:hAnsi="宋体" w:eastAsia="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w:t>
            </w:r>
            <w:r>
              <w:rPr>
                <w:rFonts w:hint="eastAsia" w:ascii="宋体" w:hAnsi="宋体" w:eastAsia="宋体" w:cs="宋体"/>
                <w:b w:val="0"/>
                <w:bCs w:val="0"/>
                <w:color w:val="auto"/>
                <w:sz w:val="22"/>
                <w:szCs w:val="22"/>
                <w:lang w:val="en-US" w:eastAsia="zh-CN" w:bidi="ar"/>
              </w:rPr>
              <w:t xml:space="preserve">的，得4分；</w:t>
            </w:r>
            <w:r/>
          </w:p>
          <w:p>
            <w:pPr>
              <w:ind w:left="0" w:right="0" w:firstLine="420"/>
              <w:jc w:val="both"/>
              <w:keepLines w:val="0"/>
              <w:keepNext w:val="0"/>
              <w:spacing w:before="0" w:beforeAutospacing="0" w:after="0" w:afterAutospacing="0"/>
              <w:widowControl w:val="off"/>
              <w:rPr>
                <w:rFonts w:hint="eastAsia" w:ascii="宋体" w:hAnsi="宋体" w:eastAsia="宋体" w:cs="宋体"/>
                <w:b/>
                <w:bCs/>
                <w:color w:val="auto"/>
                <w:sz w:val="24"/>
                <w:szCs w:val="24"/>
              </w:rPr>
              <w:suppressLineNumbers w:val="0"/>
            </w:pPr>
            <w:r>
              <w:rPr>
                <w:rFonts w:hint="eastAsia" w:ascii="宋体" w:hAnsi="宋体" w:eastAsia="宋体" w:cs="宋体"/>
                <w:b w:val="0"/>
                <w:bCs w:val="0"/>
                <w:color w:val="auto"/>
                <w:sz w:val="22"/>
                <w:szCs w:val="22"/>
                <w:lang w:val="en-US" w:eastAsia="zh-CN" w:bidi="ar"/>
              </w:rPr>
              <w:t xml:space="preserve">(4)未提供的，不得分。</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b w:val="0"/>
                <w:bCs w:val="0"/>
                <w:color w:val="auto"/>
                <w:sz w:val="22"/>
                <w:szCs w:val="22"/>
                <w:lang w:val="en-US" w:eastAsia="zh-CN" w:bidi="ar"/>
              </w:rPr>
              <w:suppressLineNumbers w:val="0"/>
            </w:pPr>
            <w:r>
              <w:rPr>
                <w:rFonts w:hint="eastAsia" w:ascii="宋体" w:hAnsi="宋体" w:cs="宋体"/>
                <w:b w:val="0"/>
                <w:bCs w:val="0"/>
                <w:color w:val="auto"/>
                <w:sz w:val="22"/>
                <w:szCs w:val="22"/>
                <w:lang w:val="en-US" w:eastAsia="zh-CN" w:bidi="ar"/>
              </w:rPr>
              <w:t xml:space="preserve">进度保障方案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针对本项目，制定进度保障措施：</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w:t>
            </w:r>
            <w:r>
              <w:rPr>
                <w:rFonts w:hint="eastAsia" w:ascii="宋体" w:hAnsi="宋体" w:eastAsia="宋体" w:cs="宋体"/>
                <w:b/>
                <w:bCs/>
                <w:color w:val="auto"/>
                <w:sz w:val="22"/>
                <w:szCs w:val="22"/>
                <w:lang w:val="en-US" w:eastAsia="zh-CN" w:bidi="ar"/>
              </w:rPr>
              <w:t xml:space="preserve">可操作性强</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w:t>
            </w:r>
            <w:r>
              <w:rPr>
                <w:rFonts w:hint="eastAsia" w:ascii="宋体" w:hAnsi="宋体" w:cs="宋体"/>
                <w:b w:val="0"/>
                <w:bCs w:val="0"/>
                <w:color w:val="auto"/>
                <w:sz w:val="22"/>
                <w:szCs w:val="22"/>
                <w:lang w:val="en-US" w:eastAsia="zh-CN" w:bidi="ar"/>
              </w:rPr>
              <w:t xml:space="preserve">，具有</w:t>
            </w:r>
            <w:r>
              <w:rPr>
                <w:rFonts w:hint="eastAsia" w:ascii="宋体" w:hAnsi="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安全生产方案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w:t>
            </w:r>
            <w:r>
              <w:rPr>
                <w:rFonts w:hint="eastAsia" w:ascii="宋体" w:hAnsi="宋体" w:cs="宋体"/>
                <w:b w:val="0"/>
                <w:bCs w:val="0"/>
                <w:color w:val="auto"/>
                <w:sz w:val="22"/>
                <w:szCs w:val="22"/>
                <w:lang w:val="en-US" w:eastAsia="zh-CN" w:bidi="ar"/>
              </w:rPr>
              <w:t xml:space="preserve">制定安全生产</w:t>
            </w:r>
            <w:r>
              <w:rPr>
                <w:rFonts w:hint="eastAsia" w:ascii="宋体" w:hAnsi="宋体" w:eastAsia="宋体" w:cs="宋体"/>
                <w:b w:val="0"/>
                <w:bCs w:val="0"/>
                <w:color w:val="auto"/>
                <w:sz w:val="22"/>
                <w:szCs w:val="22"/>
                <w:lang w:val="en-US" w:eastAsia="zh-CN" w:bidi="ar"/>
              </w:rPr>
              <w:t xml:space="preserve">保障措施，并对可能发生的应急情况有预案：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w:t>
            </w:r>
            <w:r>
              <w:rPr>
                <w:rFonts w:hint="eastAsia" w:ascii="宋体" w:hAnsi="宋体" w:eastAsia="宋体" w:cs="宋体"/>
                <w:b/>
                <w:bCs/>
                <w:color w:val="auto"/>
                <w:sz w:val="22"/>
                <w:szCs w:val="22"/>
                <w:lang w:val="en-US" w:eastAsia="zh-CN" w:bidi="ar"/>
              </w:rPr>
              <w:t xml:space="preserve">可操作性强的，且应急预案可行的</w:t>
            </w:r>
            <w:r>
              <w:rPr>
                <w:rFonts w:hint="eastAsia" w:ascii="宋体" w:hAnsi="宋体" w:eastAsia="宋体" w:cs="宋体"/>
                <w:b w:val="0"/>
                <w:bCs w:val="0"/>
                <w:color w:val="auto"/>
                <w:sz w:val="22"/>
                <w:szCs w:val="22"/>
                <w:lang w:val="en-US" w:eastAsia="zh-CN" w:bidi="ar"/>
              </w:rPr>
              <w:t xml:space="preserve">，得6分；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w:t>
            </w:r>
            <w:r>
              <w:rPr>
                <w:rFonts w:hint="eastAsia" w:ascii="宋体" w:hAnsi="宋体" w:cs="宋体"/>
                <w:b w:val="0"/>
                <w:bCs w:val="0"/>
                <w:color w:val="auto"/>
                <w:sz w:val="22"/>
                <w:szCs w:val="22"/>
                <w:lang w:val="en-US" w:eastAsia="zh-CN" w:bidi="ar"/>
              </w:rPr>
              <w:t xml:space="preserve">，具有</w:t>
            </w:r>
            <w:r>
              <w:rPr>
                <w:rFonts w:hint="eastAsia" w:ascii="宋体" w:hAnsi="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人员管理方案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w:t>
            </w:r>
            <w:r>
              <w:rPr>
                <w:rFonts w:hint="eastAsia" w:ascii="宋体" w:hAnsi="宋体" w:cs="宋体"/>
                <w:b w:val="0"/>
                <w:bCs w:val="0"/>
                <w:color w:val="auto"/>
                <w:sz w:val="22"/>
                <w:szCs w:val="22"/>
                <w:lang w:val="en-US" w:eastAsia="zh-CN" w:bidi="ar"/>
              </w:rPr>
              <w:t xml:space="preserve">制定</w:t>
            </w:r>
            <w:r>
              <w:rPr>
                <w:rFonts w:hint="eastAsia" w:ascii="宋体" w:hAnsi="宋体" w:eastAsia="宋体" w:cs="宋体"/>
                <w:b w:val="0"/>
                <w:bCs w:val="0"/>
                <w:color w:val="auto"/>
                <w:sz w:val="22"/>
                <w:szCs w:val="22"/>
                <w:lang w:val="en-US" w:eastAsia="zh-CN" w:bidi="ar"/>
              </w:rPr>
              <w:t xml:space="preserve">人员施工组织和现场管理方案：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方案全面、细致得当、可操作性强</w:t>
            </w:r>
            <w:r>
              <w:rPr>
                <w:rFonts w:hint="eastAsia" w:ascii="宋体" w:hAnsi="宋体" w:cs="宋体"/>
                <w:b w:val="0"/>
                <w:bCs w:val="0"/>
                <w:color w:val="auto"/>
                <w:sz w:val="22"/>
                <w:szCs w:val="22"/>
                <w:lang w:val="en-US" w:eastAsia="zh-CN" w:bidi="ar"/>
              </w:rPr>
              <w:t xml:space="preserve">，且与本项目</w:t>
            </w:r>
            <w:r>
              <w:rPr>
                <w:rFonts w:hint="eastAsia" w:ascii="宋体" w:hAnsi="宋体" w:cs="宋体"/>
                <w:b/>
                <w:bCs/>
                <w:color w:val="auto"/>
                <w:sz w:val="22"/>
                <w:szCs w:val="22"/>
                <w:lang w:val="en-US" w:eastAsia="zh-CN" w:bidi="ar"/>
              </w:rPr>
              <w:t xml:space="preserve">契合度高</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w:t>
            </w:r>
            <w:r>
              <w:rPr>
                <w:rFonts w:hint="eastAsia" w:ascii="宋体" w:hAnsi="宋体" w:cs="宋体"/>
                <w:b w:val="0"/>
                <w:bCs w:val="0"/>
                <w:color w:val="auto"/>
                <w:sz w:val="22"/>
                <w:szCs w:val="22"/>
                <w:lang w:val="en-US" w:eastAsia="zh-CN" w:bidi="ar"/>
              </w:rPr>
              <w:t xml:space="preserve">，具有</w:t>
            </w:r>
            <w:r>
              <w:rPr>
                <w:rFonts w:hint="eastAsia" w:ascii="宋体" w:hAnsi="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2.5</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重点难点分析</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针对本项目，分析项目施工组织的重点、难点，并提供合理化建议：</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(1)重难点分析</w:t>
            </w:r>
            <w:r>
              <w:rPr>
                <w:rFonts w:hint="eastAsia" w:ascii="宋体" w:hAnsi="宋体" w:eastAsia="宋体" w:cs="宋体"/>
                <w:b w:val="0"/>
                <w:bCs w:val="0"/>
                <w:color w:val="auto"/>
                <w:sz w:val="22"/>
                <w:szCs w:val="22"/>
                <w:lang w:val="en-US" w:eastAsia="zh-CN" w:bidi="ar"/>
              </w:rPr>
              <w:t xml:space="preserve">合理、</w:t>
            </w:r>
            <w:r>
              <w:rPr>
                <w:rFonts w:hint="eastAsia" w:ascii="宋体" w:hAnsi="宋体" w:eastAsia="宋体" w:cs="宋体"/>
                <w:b/>
                <w:bCs/>
                <w:color w:val="auto"/>
                <w:sz w:val="22"/>
                <w:szCs w:val="22"/>
                <w:lang w:val="en-US" w:eastAsia="zh-CN" w:bidi="ar"/>
              </w:rPr>
              <w:t xml:space="preserve">针对性强</w:t>
            </w:r>
            <w:r>
              <w:rPr>
                <w:rFonts w:hint="eastAsia" w:ascii="宋体" w:hAnsi="宋体" w:eastAsia="宋体" w:cs="宋体"/>
                <w:b w:val="0"/>
                <w:bCs w:val="0"/>
                <w:color w:val="auto"/>
                <w:sz w:val="22"/>
                <w:szCs w:val="22"/>
                <w:lang w:val="en-US" w:eastAsia="zh-CN" w:bidi="ar"/>
              </w:rPr>
              <w:t xml:space="preserve">，合理化建议</w:t>
            </w:r>
            <w:r>
              <w:rPr>
                <w:rFonts w:hint="eastAsia" w:ascii="宋体" w:hAnsi="宋体" w:eastAsia="宋体" w:cs="宋体"/>
                <w:b/>
                <w:bCs/>
                <w:color w:val="auto"/>
                <w:sz w:val="22"/>
                <w:szCs w:val="22"/>
                <w:lang w:val="en-US" w:eastAsia="zh-CN" w:bidi="ar"/>
              </w:rPr>
              <w:t xml:space="preserve">可操作性</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(2重难点分析及合理化建议具</w:t>
            </w:r>
            <w:r>
              <w:rPr>
                <w:rFonts w:hint="eastAsia" w:ascii="宋体" w:hAnsi="宋体" w:cs="宋体"/>
                <w:color w:val="auto"/>
                <w:sz w:val="22"/>
                <w:szCs w:val="22"/>
                <w:lang w:val="en-US" w:eastAsia="zh-CN" w:bidi="ar"/>
              </w:rPr>
              <w:t xml:space="preserve">有</w:t>
            </w:r>
            <w:r>
              <w:rPr>
                <w:rFonts w:hint="eastAsia" w:ascii="宋体" w:hAnsi="宋体" w:eastAsia="宋体" w:cs="宋体"/>
                <w:b/>
                <w:bCs/>
                <w:color w:val="auto"/>
                <w:sz w:val="22"/>
                <w:szCs w:val="22"/>
                <w:lang w:val="en-US" w:eastAsia="zh-CN" w:bidi="ar"/>
              </w:rPr>
              <w:t xml:space="preserve">普遍适用性的</w:t>
            </w:r>
            <w:r>
              <w:rPr>
                <w:rFonts w:hint="eastAsia" w:ascii="宋体" w:hAnsi="宋体" w:eastAsia="宋体" w:cs="宋体"/>
                <w:b w:val="0"/>
                <w:bCs w:val="0"/>
                <w:color w:val="auto"/>
                <w:sz w:val="22"/>
                <w:szCs w:val="22"/>
                <w:lang w:val="en-US" w:eastAsia="zh-CN" w:bidi="ar"/>
              </w:rPr>
              <w:t xml:space="preserve">，得5分；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cs="宋体"/>
                <w:b/>
                <w:bCs/>
                <w:color w:val="auto"/>
                <w:sz w:val="22"/>
                <w:szCs w:val="22"/>
                <w:lang w:val="en-US" w:eastAsia="zh-CN" w:bidi="ar"/>
              </w:rPr>
              <w:t xml:space="preserve">商务</w:t>
            </w:r>
            <w:r>
              <w:rPr>
                <w:rFonts w:hint="eastAsia" w:ascii="宋体" w:hAnsi="宋体" w:eastAsia="宋体" w:cs="宋体"/>
                <w:b/>
                <w:bCs/>
                <w:color w:val="auto"/>
                <w:sz w:val="22"/>
                <w:szCs w:val="22"/>
                <w:lang w:val="en-US" w:eastAsia="zh-CN" w:bidi="ar"/>
              </w:rPr>
              <w:t xml:space="preserve">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val="0"/>
                <w:bCs w:val="0"/>
                <w:color w:val="auto"/>
                <w:sz w:val="22"/>
                <w:szCs w:val="22"/>
                <w:lang w:val="en-US"/>
              </w:rPr>
              <w:suppressLineNumbers w:val="0"/>
            </w:pPr>
            <w:r>
              <w:rPr>
                <w:rFonts w:hint="eastAsia" w:ascii="宋体" w:hAnsi="宋体" w:eastAsia="宋体" w:cs="宋体"/>
                <w:b/>
                <w:bCs/>
                <w:color w:val="auto"/>
                <w:sz w:val="22"/>
                <w:szCs w:val="22"/>
                <w:lang w:val="en-US" w:eastAsia="zh-CN" w:bidi="ar"/>
              </w:rPr>
              <w:t xml:space="preserve">60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3568"/>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3.1</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供应商业绩</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0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供应商近五年（磋商截止时间往前推）承接过运动场地施工项目业绩的，每有1份得6分，限评3份。本项最高得18分。</w:t>
            </w:r>
            <w:r/>
          </w:p>
          <w:p>
            <w:pPr>
              <w:ind w:left="0" w:right="0" w:firstLine="40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r>
            <w:r/>
          </w:p>
          <w:p>
            <w:pPr>
              <w:ind w:left="0" w:right="0" w:firstLine="40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注：(1)时间以工程竣工（或完工）验收证明所载明的竣工时间为准。</w:t>
            </w:r>
            <w:r/>
          </w:p>
          <w:p>
            <w:pPr>
              <w:ind w:left="0" w:right="0" w:firstLine="40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(2)业绩证明材料必须能清晰的反映评分需要明示的内容，没有明示造成无法确定的业绩，不予计分。</w:t>
            </w:r>
            <w:r/>
          </w:p>
          <w:p>
            <w:pPr>
              <w:ind w:left="0" w:right="0" w:firstLine="400"/>
              <w:jc w:val="both"/>
              <w:keepLines w:val="0"/>
              <w:keepNext w:val="0"/>
              <w:spacing w:before="0" w:beforeAutospacing="0" w:after="0" w:afterAutospacing="0"/>
              <w:widowControl w:val="off"/>
              <w:rPr>
                <w:rFonts w:hint="eastAsia" w:ascii="宋体" w:hAnsi="宋体" w:eastAsia="宋体" w:cs="宋体"/>
                <w:b/>
                <w:bCs/>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(3)用于评分的各项材料中对于同一指标的描述不一致的，按最小指标评分。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bCs/>
                <w:color w:val="auto"/>
                <w:sz w:val="22"/>
                <w:szCs w:val="22"/>
                <w:lang w:val="en-US"/>
              </w:rPr>
              <w:suppressLineNumbers w:val="0"/>
            </w:pPr>
            <w:r>
              <w:rPr>
                <w:rFonts w:hint="eastAsia" w:ascii="宋体" w:hAnsi="宋体" w:cs="宋体"/>
                <w:b w:val="0"/>
                <w:bCs w:val="0"/>
                <w:color w:val="auto"/>
                <w:sz w:val="22"/>
                <w:szCs w:val="22"/>
                <w:lang w:val="en-US" w:eastAsia="zh-CN" w:bidi="ar"/>
              </w:rPr>
              <w:t xml:space="preserve">18</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pStyle w:val="797"/>
              <w:ind w:left="0" w:right="0"/>
              <w:keepLines w:val="0"/>
              <w:keepNext w:val="0"/>
              <w:spacing w:before="0" w:beforeAutospacing="0" w:after="0" w:afterAutospacing="0"/>
              <w:widowControl/>
              <w:rPr>
                <w:rFonts w:hint="eastAsia" w:ascii="宋体" w:hAnsi="宋体" w:eastAsia="宋体" w:cs="宋体"/>
                <w:color w:val="auto"/>
                <w:sz w:val="20"/>
                <w:szCs w:val="20"/>
              </w:rPr>
              <w:suppressLineNumbers w:val="0"/>
            </w:pPr>
            <w:r>
              <w:rPr>
                <w:rFonts w:hint="eastAsia" w:cs="宋体"/>
                <w:color w:val="auto"/>
                <w:sz w:val="20"/>
                <w:szCs w:val="20"/>
                <w:lang w:val="en-US" w:eastAsia="zh-CN" w:bidi="ar"/>
              </w:rPr>
              <w:t xml:space="preserve">①</w:t>
            </w:r>
            <w:r>
              <w:rPr>
                <w:rFonts w:hint="eastAsia" w:ascii="宋体" w:hAnsi="宋体" w:eastAsia="宋体" w:cs="宋体"/>
                <w:color w:val="auto"/>
                <w:sz w:val="20"/>
                <w:szCs w:val="20"/>
                <w:lang w:val="en-US" w:eastAsia="zh-CN" w:bidi="ar"/>
              </w:rPr>
              <w:t xml:space="preserve">业绩证明材料包括但不限于：项目</w:t>
            </w:r>
            <w:r>
              <w:rPr>
                <w:rFonts w:hint="eastAsia" w:ascii="宋体" w:hAnsi="宋体" w:eastAsia="宋体" w:cs="宋体"/>
                <w:b/>
                <w:bCs/>
                <w:color w:val="auto"/>
                <w:sz w:val="20"/>
                <w:szCs w:val="20"/>
                <w:lang w:val="en-US" w:eastAsia="zh-CN" w:bidi="ar"/>
              </w:rPr>
              <w:t xml:space="preserve">采购公告发布网页的截图</w:t>
            </w:r>
            <w:r>
              <w:rPr>
                <w:rFonts w:hint="eastAsia"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中标（</w:t>
            </w:r>
            <w:r>
              <w:rPr>
                <w:rFonts w:hint="eastAsia" w:cs="宋体"/>
                <w:b/>
                <w:bCs/>
                <w:color w:val="auto"/>
                <w:sz w:val="20"/>
                <w:szCs w:val="20"/>
                <w:lang w:val="en-US" w:eastAsia="zh-CN" w:bidi="ar"/>
              </w:rPr>
              <w:t xml:space="preserve">或</w:t>
            </w:r>
            <w:r>
              <w:rPr>
                <w:rFonts w:hint="eastAsia" w:ascii="宋体" w:hAnsi="宋体" w:eastAsia="宋体" w:cs="宋体"/>
                <w:b/>
                <w:bCs/>
                <w:color w:val="auto"/>
                <w:sz w:val="20"/>
                <w:szCs w:val="20"/>
                <w:lang w:val="en-US" w:eastAsia="zh-CN" w:bidi="ar"/>
              </w:rPr>
              <w:t xml:space="preserve">成交）通知书</w:t>
            </w:r>
            <w:r>
              <w:rPr>
                <w:rFonts w:hint="eastAsia" w:ascii="宋体" w:hAnsi="宋体" w:eastAsia="宋体"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施工合同</w:t>
            </w:r>
            <w:r>
              <w:rPr>
                <w:rFonts w:hint="eastAsia" w:ascii="宋体" w:hAnsi="宋体" w:eastAsia="宋体"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竣工（完工）验收证明</w:t>
            </w:r>
            <w:r>
              <w:rPr>
                <w:rFonts w:hint="eastAsia" w:ascii="宋体" w:hAnsi="宋体" w:eastAsia="宋体" w:cs="宋体"/>
                <w:color w:val="auto"/>
                <w:sz w:val="20"/>
                <w:szCs w:val="20"/>
                <w:lang w:val="en-US" w:eastAsia="zh-CN" w:bidi="ar"/>
              </w:rPr>
              <w:t xml:space="preserve">等</w:t>
            </w:r>
            <w:r>
              <w:rPr>
                <w:rFonts w:hint="eastAsia" w:cs="宋体"/>
                <w:color w:val="auto"/>
                <w:sz w:val="20"/>
                <w:szCs w:val="20"/>
                <w:lang w:val="en-US" w:eastAsia="zh-CN" w:bidi="ar"/>
              </w:rPr>
              <w:t xml:space="preserve">的</w:t>
            </w:r>
            <w:r>
              <w:rPr>
                <w:rFonts w:hint="eastAsia" w:ascii="宋体" w:hAnsi="宋体" w:eastAsia="宋体" w:cs="宋体"/>
                <w:color w:val="auto"/>
                <w:sz w:val="20"/>
                <w:szCs w:val="20"/>
                <w:lang w:val="en-US" w:eastAsia="zh-CN" w:bidi="ar"/>
              </w:rPr>
              <w:t xml:space="preserve">原件扫描件。</w:t>
            </w:r>
            <w:r/>
          </w:p>
          <w:p>
            <w:pPr>
              <w:ind w:left="0" w:right="0"/>
              <w:jc w:val="both"/>
              <w:keepLines w:val="0"/>
              <w:keepNext w:val="0"/>
              <w:spacing w:before="0" w:beforeAutospacing="0" w:after="0" w:afterAutospacing="0"/>
              <w:widowControl/>
              <w:rPr>
                <w:rFonts w:hint="default" w:ascii="宋体" w:hAnsi="宋体" w:eastAsia="宋体" w:cs="宋体"/>
                <w:b/>
                <w:bCs/>
                <w:color w:val="auto"/>
                <w:sz w:val="21"/>
                <w:szCs w:val="21"/>
                <w:lang w:val="en-US"/>
              </w:rPr>
              <w:suppressLineNumbers w:val="0"/>
            </w:pPr>
            <w:r>
              <w:rPr>
                <w:rFonts w:hint="eastAsia" w:ascii="宋体" w:hAnsi="宋体" w:cs="宋体"/>
                <w:color w:val="auto"/>
                <w:sz w:val="20"/>
                <w:szCs w:val="20"/>
                <w:lang w:val="en-US" w:eastAsia="zh-CN" w:bidi="ar"/>
              </w:rPr>
              <w:t xml:space="preserve">②参加评分的业绩应在“</w:t>
            </w:r>
            <w:r>
              <w:rPr>
                <w:rFonts w:hint="eastAsia" w:ascii="宋体" w:hAnsi="宋体" w:cs="宋体"/>
                <w:b/>
                <w:bCs/>
                <w:color w:val="auto"/>
                <w:sz w:val="20"/>
                <w:szCs w:val="20"/>
                <w:lang w:val="en-US" w:eastAsia="zh-CN" w:bidi="ar"/>
              </w:rPr>
              <w:t xml:space="preserve">业绩一览表</w:t>
            </w:r>
            <w:r>
              <w:rPr>
                <w:rFonts w:hint="eastAsia" w:ascii="宋体" w:hAnsi="宋体" w:cs="宋体"/>
                <w:color w:val="auto"/>
                <w:sz w:val="20"/>
                <w:szCs w:val="20"/>
                <w:lang w:val="en-US" w:eastAsia="zh-CN" w:bidi="ar"/>
              </w:rPr>
              <w:t xml:space="preserve">”中列明，否则不予计分。</w:t>
            </w:r>
            <w:r/>
          </w:p>
        </w:tc>
      </w:tr>
      <w:tr>
        <w:trPr>
          <w:trHeight w:val="1426"/>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color w:val="auto"/>
                <w:sz w:val="22"/>
                <w:szCs w:val="22"/>
                <w:lang w:val="en-US" w:eastAsia="zh-CN" w:bidi="ar"/>
              </w:rPr>
              <w:suppressLineNumbers w:val="0"/>
            </w:pPr>
            <w:r>
              <w:rPr>
                <w:rFonts w:hint="eastAsia" w:ascii="宋体" w:hAnsi="宋体" w:cs="宋体"/>
                <w:color w:val="auto"/>
                <w:sz w:val="22"/>
                <w:szCs w:val="22"/>
                <w:lang w:val="en-US" w:eastAsia="zh-CN" w:bidi="ar"/>
              </w:rPr>
              <w:t xml:space="preserve">3.2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2"/>
                <w:szCs w:val="22"/>
                <w:lang w:val="en-US" w:eastAsia="zh-CN" w:bidi="ar"/>
              </w:rPr>
              <w:suppressLineNumbers w:val="0"/>
            </w:pPr>
            <w:r>
              <w:rPr>
                <w:rFonts w:hint="eastAsia" w:ascii="宋体" w:hAnsi="宋体" w:cs="宋体"/>
                <w:color w:val="auto"/>
                <w:sz w:val="22"/>
                <w:szCs w:val="22"/>
                <w:lang w:val="en-US" w:eastAsia="zh-CN" w:bidi="ar"/>
              </w:rPr>
              <w:t xml:space="preserve">项目经理业绩</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供应商拟派项目经理近五年（磋商截止时间往前推）承接过运动场地施工项目业绩的，每有1份得4分，限评2份。本项最高得8分。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rPr>
              <w:suppressLineNumbers w:val="0"/>
            </w:pPr>
            <w:r>
              <w:rPr>
                <w:rFonts w:hint="eastAsia" w:ascii="宋体" w:hAnsi="宋体" w:eastAsia="宋体" w:cs="宋体"/>
                <w:b/>
                <w:bCs w:val="0"/>
                <w:color w:val="auto"/>
                <w:sz w:val="20"/>
                <w:szCs w:val="20"/>
                <w:lang w:val="en-US" w:eastAsia="zh-CN" w:bidi="ar"/>
              </w:rPr>
              <w:t xml:space="preserve">注：</w:t>
            </w:r>
            <w:r>
              <w:rPr>
                <w:rFonts w:hint="eastAsia" w:ascii="宋体" w:hAnsi="宋体" w:eastAsia="宋体" w:cs="宋体"/>
                <w:color w:val="auto"/>
                <w:sz w:val="20"/>
                <w:szCs w:val="20"/>
                <w:lang w:val="en-US" w:eastAsia="zh-CN" w:bidi="ar"/>
              </w:rPr>
              <w:t xml:space="preserve">(1)时间以工程竣工（或完工）验收证明所载明的竣工时间为准。</w:t>
            </w:r>
            <w:r/>
          </w:p>
          <w:p>
            <w:pPr>
              <w:ind w:left="0" w:right="0" w:firstLine="400"/>
              <w:jc w:val="both"/>
              <w:keepLines w:val="0"/>
              <w:keepNext w:val="0"/>
              <w:spacing w:before="0" w:beforeAutospacing="0" w:after="0" w:afterAutospacing="0"/>
              <w:widowControl w:val="off"/>
              <w:rPr>
                <w:rFonts w:hint="eastAsia" w:ascii="宋体" w:hAnsi="宋体" w:eastAsia="宋体" w:cs="宋体"/>
                <w:color w:val="auto"/>
                <w:sz w:val="20"/>
                <w:szCs w:val="20"/>
              </w:rPr>
              <w:suppressLineNumbers w:val="0"/>
            </w:pPr>
            <w:r>
              <w:rPr>
                <w:rFonts w:hint="eastAsia" w:ascii="宋体" w:hAnsi="宋体" w:eastAsia="宋体" w:cs="宋体"/>
                <w:color w:val="auto"/>
                <w:sz w:val="20"/>
                <w:szCs w:val="20"/>
                <w:lang w:val="en-US" w:eastAsia="zh-CN" w:bidi="ar"/>
              </w:rPr>
              <w:t xml:space="preserve">(2)业绩证明材料必须能清晰的反映评分需要明示的内容，没有明示造成无法确定的业绩，不予计分。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color w:val="auto"/>
                <w:sz w:val="22"/>
                <w:szCs w:val="22"/>
                <w:lang w:val="en-US" w:eastAsia="zh-CN" w:bidi="ar"/>
              </w:rPr>
              <w:suppressLineNumbers w:val="0"/>
            </w:pPr>
            <w:r>
              <w:rPr>
                <w:rFonts w:hint="eastAsia" w:ascii="宋体" w:hAnsi="宋体" w:eastAsia="宋体" w:cs="宋体"/>
                <w:color w:val="auto"/>
                <w:sz w:val="20"/>
                <w:szCs w:val="20"/>
                <w:lang w:val="en-US" w:eastAsia="zh-CN" w:bidi="ar"/>
              </w:rPr>
              <w:t xml:space="preserve">(3)用于评分的各项材料中对于同一指标的描述不一致的，按最小指标评分。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val="0"/>
                <w:bCs w:val="0"/>
                <w:color w:val="auto"/>
                <w:sz w:val="22"/>
                <w:szCs w:val="22"/>
                <w:lang w:val="en-US" w:eastAsia="zh-CN" w:bidi="ar"/>
              </w:rPr>
              <w:suppressLineNumbers w:val="0"/>
            </w:pPr>
            <w:r>
              <w:rPr>
                <w:rFonts w:hint="eastAsia" w:ascii="宋体" w:hAnsi="宋体" w:cs="宋体"/>
                <w:b w:val="0"/>
                <w:bCs w:val="0"/>
                <w:color w:val="auto"/>
                <w:sz w:val="22"/>
                <w:szCs w:val="22"/>
                <w:lang w:val="en-US" w:eastAsia="zh-CN" w:bidi="ar"/>
              </w:rPr>
              <w:t xml:space="preserve">8</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pStyle w:val="797"/>
              <w:ind w:left="0" w:right="0"/>
              <w:jc w:val="left"/>
              <w:keepLines w:val="0"/>
              <w:keepNext w:val="0"/>
              <w:spacing w:before="0" w:beforeAutospacing="0" w:after="0" w:afterAutospacing="0"/>
              <w:widowControl/>
              <w:rPr>
                <w:rFonts w:hint="eastAsia" w:ascii="宋体" w:hAnsi="宋体" w:eastAsia="宋体" w:cs="宋体"/>
                <w:sz w:val="20"/>
                <w:szCs w:val="20"/>
              </w:rPr>
              <w:suppressLineNumbers w:val="0"/>
            </w:pPr>
            <w:r>
              <w:rPr>
                <w:rFonts w:hint="eastAsia" w:ascii="宋体" w:hAnsi="宋体" w:eastAsia="宋体" w:cs="宋体"/>
                <w:sz w:val="20"/>
                <w:szCs w:val="20"/>
                <w:lang w:val="en-US" w:eastAsia="zh-CN" w:bidi="ar"/>
              </w:rPr>
              <w:t xml:space="preserve">①业绩证明材料包括但不限于：项目</w:t>
            </w:r>
            <w:r>
              <w:rPr>
                <w:rFonts w:hint="eastAsia" w:ascii="宋体" w:hAnsi="宋体" w:eastAsia="宋体" w:cs="宋体"/>
                <w:b/>
                <w:bCs/>
                <w:sz w:val="20"/>
                <w:szCs w:val="20"/>
                <w:lang w:val="en-US" w:eastAsia="zh-CN" w:bidi="ar"/>
              </w:rPr>
              <w:t xml:space="preserve">采购公告发布网页的截图</w:t>
            </w:r>
            <w:r>
              <w:rPr>
                <w:rFonts w:hint="eastAsia" w:ascii="宋体" w:hAnsi="宋体" w:eastAsia="宋体" w:cs="宋体"/>
                <w:sz w:val="20"/>
                <w:szCs w:val="20"/>
                <w:lang w:val="en-US" w:eastAsia="zh-CN" w:bidi="ar"/>
              </w:rPr>
              <w:t xml:space="preserve">，</w:t>
            </w:r>
            <w:r>
              <w:rPr>
                <w:rFonts w:hint="eastAsia" w:ascii="宋体" w:hAnsi="宋体" w:eastAsia="宋体" w:cs="宋体"/>
                <w:b/>
                <w:bCs/>
                <w:sz w:val="20"/>
                <w:szCs w:val="20"/>
                <w:lang w:val="en-US" w:eastAsia="zh-CN" w:bidi="ar"/>
              </w:rPr>
              <w:t xml:space="preserve">中标（或成交）通知书</w:t>
            </w:r>
            <w:r>
              <w:rPr>
                <w:rFonts w:hint="eastAsia" w:ascii="宋体" w:hAnsi="宋体" w:eastAsia="宋体" w:cs="宋体"/>
                <w:sz w:val="20"/>
                <w:szCs w:val="20"/>
                <w:lang w:val="en-US" w:eastAsia="zh-CN" w:bidi="ar"/>
              </w:rPr>
              <w:t xml:space="preserve">、</w:t>
            </w:r>
            <w:r>
              <w:rPr>
                <w:rFonts w:hint="eastAsia" w:ascii="宋体" w:hAnsi="宋体" w:eastAsia="宋体" w:cs="宋体"/>
                <w:b/>
                <w:bCs/>
                <w:sz w:val="20"/>
                <w:szCs w:val="20"/>
                <w:lang w:val="en-US" w:eastAsia="zh-CN" w:bidi="ar"/>
              </w:rPr>
              <w:t xml:space="preserve">施工合同</w:t>
            </w:r>
            <w:r>
              <w:rPr>
                <w:rFonts w:hint="eastAsia" w:ascii="宋体" w:hAnsi="宋体" w:eastAsia="宋体" w:cs="宋体"/>
                <w:sz w:val="20"/>
                <w:szCs w:val="20"/>
                <w:lang w:val="en-US" w:eastAsia="zh-CN" w:bidi="ar"/>
              </w:rPr>
              <w:t xml:space="preserve">、</w:t>
            </w:r>
            <w:r>
              <w:rPr>
                <w:rFonts w:hint="eastAsia" w:ascii="宋体" w:hAnsi="宋体" w:eastAsia="宋体" w:cs="宋体"/>
                <w:b/>
                <w:bCs/>
                <w:sz w:val="20"/>
                <w:szCs w:val="20"/>
                <w:lang w:val="en-US" w:eastAsia="zh-CN" w:bidi="ar"/>
              </w:rPr>
              <w:t xml:space="preserve">竣工（完工）验收证明</w:t>
            </w:r>
            <w:r>
              <w:rPr>
                <w:rFonts w:hint="eastAsia" w:ascii="宋体" w:hAnsi="宋体" w:eastAsia="宋体" w:cs="宋体"/>
                <w:sz w:val="20"/>
                <w:szCs w:val="20"/>
                <w:lang w:val="en-US" w:eastAsia="zh-CN" w:bidi="ar"/>
              </w:rPr>
              <w:t xml:space="preserve">等的原件扫描件。</w:t>
            </w:r>
            <w:r/>
          </w:p>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sz w:val="20"/>
                <w:szCs w:val="20"/>
              </w:rPr>
              <w:t xml:space="preserve">②参加评分的业绩应在“</w:t>
            </w:r>
            <w:r>
              <w:rPr>
                <w:rFonts w:hint="eastAsia" w:ascii="宋体" w:hAnsi="宋体" w:eastAsia="宋体" w:cs="宋体"/>
                <w:b/>
                <w:bCs/>
                <w:sz w:val="20"/>
                <w:szCs w:val="20"/>
              </w:rPr>
              <w:t xml:space="preserve">业绩一览表</w:t>
            </w:r>
            <w:r>
              <w:rPr>
                <w:rFonts w:hint="eastAsia" w:ascii="宋体" w:hAnsi="宋体" w:eastAsia="宋体" w:cs="宋体"/>
                <w:sz w:val="20"/>
                <w:szCs w:val="20"/>
              </w:rPr>
              <w:t xml:space="preserve">”中列明，否则不予计分。</w:t>
            </w:r>
            <w:r/>
          </w:p>
        </w:tc>
      </w:tr>
      <w:tr>
        <w:trPr>
          <w:trHeight w:val="1426"/>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w:t>
            </w:r>
            <w:r>
              <w:rPr>
                <w:rFonts w:hint="eastAsia" w:ascii="宋体" w:hAnsi="宋体" w:cs="宋体"/>
                <w:color w:val="auto"/>
                <w:sz w:val="22"/>
                <w:szCs w:val="22"/>
                <w:lang w:val="en-US" w:eastAsia="zh-CN" w:bidi="ar"/>
              </w:rPr>
              <w:t xml:space="preserve">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供应商组织体系</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color w:val="auto"/>
                <w:sz w:val="22"/>
                <w:szCs w:val="22"/>
                <w:lang w:val="en-US" w:eastAsia="zh-CN" w:bidi="ar"/>
              </w:rPr>
              <w:t xml:space="preserve">供应商具有有效期内的质量管理体系认证证书、职业健康安全管理体系认证证书、环境管理体系认证证书的，每有1项得4分。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12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①提供</w:t>
            </w:r>
            <w:r>
              <w:rPr>
                <w:rFonts w:hint="eastAsia" w:ascii="宋体" w:hAnsi="宋体" w:cs="宋体"/>
                <w:b/>
                <w:bCs/>
                <w:color w:val="auto"/>
                <w:sz w:val="20"/>
                <w:szCs w:val="20"/>
                <w:lang w:val="en-US" w:eastAsia="zh-CN" w:bidi="ar"/>
              </w:rPr>
              <w:t xml:space="preserve">体系</w:t>
            </w:r>
            <w:r>
              <w:rPr>
                <w:rFonts w:hint="eastAsia" w:ascii="宋体" w:hAnsi="宋体" w:eastAsia="宋体" w:cs="宋体"/>
                <w:b/>
                <w:bCs/>
                <w:color w:val="auto"/>
                <w:sz w:val="20"/>
                <w:szCs w:val="20"/>
                <w:lang w:val="en-US" w:eastAsia="zh-CN" w:bidi="ar"/>
              </w:rPr>
              <w:t xml:space="preserve">证书</w:t>
            </w:r>
            <w:r>
              <w:rPr>
                <w:rFonts w:hint="eastAsia" w:ascii="宋体" w:hAnsi="宋体" w:eastAsia="宋体" w:cs="宋体"/>
                <w:color w:val="auto"/>
                <w:sz w:val="20"/>
                <w:szCs w:val="20"/>
                <w:lang w:val="en-US" w:eastAsia="zh-CN" w:bidi="ar"/>
              </w:rPr>
              <w:t xml:space="preserve">原件扫描件；</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0"/>
                <w:szCs w:val="20"/>
                <w:lang w:val="en-US" w:eastAsia="zh-CN" w:bidi="ar"/>
              </w:rPr>
              <w:t xml:space="preserve">②</w:t>
            </w:r>
            <w:r>
              <w:rPr>
                <w:rFonts w:hint="eastAsia" w:ascii="宋体" w:hAnsi="宋体" w:cs="宋体"/>
                <w:color w:val="auto"/>
                <w:sz w:val="20"/>
                <w:szCs w:val="20"/>
                <w:lang w:val="en-US" w:eastAsia="zh-CN" w:bidi="ar"/>
              </w:rPr>
              <w:t xml:space="preserve">提供</w:t>
            </w:r>
            <w:r>
              <w:rPr>
                <w:rFonts w:hint="eastAsia" w:ascii="宋体" w:hAnsi="宋体" w:eastAsia="宋体" w:cs="宋体"/>
                <w:color w:val="auto"/>
                <w:sz w:val="20"/>
                <w:szCs w:val="20"/>
                <w:lang w:val="en-US" w:eastAsia="zh-CN" w:bidi="ar"/>
              </w:rPr>
              <w:t xml:space="preserve">“全国认证认可信息公共服务平台”的</w:t>
            </w:r>
            <w:r>
              <w:rPr>
                <w:rFonts w:hint="eastAsia" w:ascii="宋体" w:hAnsi="宋体" w:eastAsia="宋体" w:cs="宋体"/>
                <w:b/>
                <w:bCs/>
                <w:color w:val="auto"/>
                <w:sz w:val="20"/>
                <w:szCs w:val="20"/>
                <w:lang w:val="en-US" w:eastAsia="zh-CN" w:bidi="ar"/>
              </w:rPr>
              <w:t xml:space="preserve">证书查询截图</w:t>
            </w:r>
            <w:r>
              <w:rPr>
                <w:rFonts w:hint="eastAsia" w:ascii="宋体" w:hAnsi="宋体" w:cs="宋体"/>
                <w:b w:val="0"/>
                <w:bCs w:val="0"/>
                <w:color w:val="auto"/>
                <w:sz w:val="20"/>
                <w:szCs w:val="20"/>
                <w:lang w:val="en-US" w:eastAsia="zh-CN" w:bidi="ar"/>
              </w:rPr>
              <w:t xml:space="preserve">（截图应为全屏幕，并能体现查询时间）</w:t>
            </w:r>
            <w:r>
              <w:rPr>
                <w:rFonts w:hint="eastAsia" w:ascii="宋体" w:hAnsi="宋体" w:eastAsia="宋体" w:cs="宋体"/>
                <w:color w:val="auto"/>
                <w:sz w:val="20"/>
                <w:szCs w:val="20"/>
                <w:lang w:val="en-US" w:eastAsia="zh-CN" w:bidi="ar"/>
              </w:rPr>
              <w:t xml:space="preserve">，且</w:t>
            </w:r>
            <w:r>
              <w:rPr>
                <w:rFonts w:hint="eastAsia" w:ascii="宋体" w:hAnsi="宋体" w:eastAsia="宋体" w:cs="宋体"/>
                <w:b/>
                <w:bCs/>
                <w:color w:val="auto"/>
                <w:sz w:val="20"/>
                <w:szCs w:val="20"/>
                <w:lang w:val="en-US" w:eastAsia="zh-CN" w:bidi="ar"/>
              </w:rPr>
              <w:t xml:space="preserve">证书状态为有效</w:t>
            </w:r>
            <w:r>
              <w:rPr>
                <w:rFonts w:hint="eastAsia" w:ascii="宋体" w:hAnsi="宋体" w:eastAsia="宋体" w:cs="宋体"/>
                <w:color w:val="auto"/>
                <w:sz w:val="20"/>
                <w:szCs w:val="20"/>
                <w:lang w:val="en-US" w:eastAsia="zh-CN" w:bidi="ar"/>
              </w:rPr>
              <w:t xml:space="preserve">，否则不得分</w:t>
            </w:r>
            <w:r>
              <w:rPr>
                <w:rFonts w:hint="eastAsia" w:ascii="宋体" w:hAnsi="宋体" w:eastAsia="宋体" w:cs="宋体"/>
                <w:color w:val="auto"/>
                <w:sz w:val="22"/>
                <w:szCs w:val="22"/>
                <w:lang w:val="en-US" w:eastAsia="zh-CN" w:bidi="ar"/>
              </w:rPr>
              <w:t xml:space="preserve">。</w:t>
            </w:r>
            <w:r/>
          </w:p>
        </w:tc>
      </w:tr>
      <w:tr>
        <w:trPr>
          <w:trHeight w:val="2978"/>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w:t>
            </w:r>
            <w:r>
              <w:rPr>
                <w:rFonts w:hint="eastAsia" w:ascii="宋体" w:hAnsi="宋体" w:cs="宋体"/>
                <w:color w:val="auto"/>
                <w:sz w:val="22"/>
                <w:szCs w:val="22"/>
                <w:lang w:val="en-US" w:eastAsia="zh-CN" w:bidi="ar"/>
              </w:rPr>
              <w:t xml:space="preserve">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项目组成员实力</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供应商拟派项目组成员：</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(1)拟派项目组成员（含项目经理），具有建设工程系列中级及以上职称的，每有1人得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分，限评3人。</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(2)拟派项目组的成员（不含项目经理），具有二级及以上注册建造师资格的，每有1人得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分，限评</w:t>
            </w:r>
            <w:r>
              <w:rPr>
                <w:rFonts w:hint="eastAsia" w:ascii="宋体" w:hAnsi="宋体" w:cs="宋体"/>
                <w:color w:val="auto"/>
                <w:sz w:val="22"/>
                <w:szCs w:val="22"/>
                <w:lang w:val="en-US" w:eastAsia="zh-CN" w:bidi="ar"/>
              </w:rPr>
              <w:t xml:space="preserve">2</w:t>
            </w:r>
            <w:r>
              <w:rPr>
                <w:rFonts w:hint="eastAsia" w:ascii="宋体" w:hAnsi="宋体" w:eastAsia="宋体" w:cs="宋体"/>
                <w:color w:val="auto"/>
                <w:sz w:val="22"/>
                <w:szCs w:val="22"/>
                <w:lang w:val="en-US" w:eastAsia="zh-CN" w:bidi="ar"/>
              </w:rPr>
              <w:t xml:space="preserve">人。</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color w:val="auto"/>
                <w:sz w:val="22"/>
                <w:szCs w:val="22"/>
              </w:rPr>
              <w:suppressLineNumbers w:val="0"/>
            </w:pPr>
            <w:r>
              <w:rPr>
                <w:rFonts w:hint="eastAsia" w:ascii="宋体" w:hAnsi="宋体" w:eastAsia="宋体" w:cs="宋体"/>
                <w:color w:val="auto"/>
                <w:sz w:val="22"/>
                <w:szCs w:val="22"/>
                <w:lang w:val="en-US" w:eastAsia="zh-CN" w:bidi="ar"/>
              </w:rPr>
              <w:t xml:space="preserve">(3)拟派项目组的成员（不含项目经理）具备建设主管部门颁发的安全员证书的，得</w:t>
            </w:r>
            <w:r>
              <w:rPr>
                <w:rFonts w:hint="eastAsia" w:ascii="宋体" w:hAnsi="宋体" w:cs="宋体"/>
                <w:color w:val="auto"/>
                <w:sz w:val="22"/>
                <w:szCs w:val="22"/>
                <w:lang w:val="en-US" w:eastAsia="zh-CN" w:bidi="ar"/>
              </w:rPr>
              <w:t xml:space="preserve">2</w:t>
            </w:r>
            <w:r>
              <w:rPr>
                <w:rFonts w:hint="eastAsia" w:ascii="宋体" w:hAnsi="宋体" w:eastAsia="宋体" w:cs="宋体"/>
                <w:color w:val="auto"/>
                <w:sz w:val="22"/>
                <w:szCs w:val="22"/>
                <w:lang w:val="en-US" w:eastAsia="zh-CN" w:bidi="ar"/>
              </w:rPr>
              <w:t xml:space="preserve">分，不提供不得分。  </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val="0"/>
                <w:bCs w:val="0"/>
                <w:color w:val="auto"/>
                <w:sz w:val="22"/>
                <w:szCs w:val="22"/>
                <w:lang w:val="en-US"/>
              </w:rPr>
              <w:suppressLineNumbers w:val="0"/>
            </w:pPr>
            <w:r>
              <w:rPr>
                <w:rFonts w:hint="eastAsia" w:ascii="宋体" w:hAnsi="宋体" w:eastAsia="宋体" w:cs="宋体"/>
                <w:b w:val="0"/>
                <w:bCs w:val="0"/>
                <w:color w:val="auto"/>
                <w:sz w:val="22"/>
                <w:szCs w:val="22"/>
                <w:lang w:val="en-US" w:eastAsia="zh-CN" w:bidi="ar"/>
              </w:rPr>
              <w:t xml:space="preserve">2</w:t>
            </w:r>
            <w:r>
              <w:rPr>
                <w:rFonts w:hint="eastAsia" w:ascii="宋体" w:hAnsi="宋体" w:cs="宋体"/>
                <w:b w:val="0"/>
                <w:bCs w:val="0"/>
                <w:color w:val="auto"/>
                <w:sz w:val="22"/>
                <w:szCs w:val="22"/>
                <w:lang w:val="en-US" w:eastAsia="zh-CN" w:bidi="ar"/>
              </w:rPr>
              <w:t xml:space="preserve">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①职称类：须提供</w:t>
            </w:r>
            <w:r>
              <w:rPr>
                <w:rFonts w:hint="eastAsia" w:ascii="宋体" w:hAnsi="宋体" w:eastAsia="宋体" w:cs="宋体"/>
                <w:b/>
                <w:bCs/>
                <w:color w:val="auto"/>
                <w:sz w:val="20"/>
                <w:szCs w:val="20"/>
                <w:lang w:val="en-US" w:eastAsia="zh-CN" w:bidi="ar"/>
              </w:rPr>
              <w:t xml:space="preserve">职称证书</w:t>
            </w:r>
            <w:r>
              <w:rPr>
                <w:rFonts w:hint="eastAsia" w:ascii="宋体" w:hAnsi="宋体" w:eastAsia="宋体" w:cs="宋体"/>
                <w:b w:val="0"/>
                <w:bCs w:val="0"/>
                <w:color w:val="auto"/>
                <w:sz w:val="20"/>
                <w:szCs w:val="20"/>
                <w:lang w:val="en-US" w:eastAsia="zh-CN" w:bidi="ar"/>
              </w:rPr>
              <w:t xml:space="preserve">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②建造师：须提供</w:t>
            </w:r>
            <w:r>
              <w:rPr>
                <w:rFonts w:hint="eastAsia" w:ascii="宋体" w:hAnsi="宋体" w:eastAsia="宋体" w:cs="宋体"/>
                <w:b/>
                <w:bCs/>
                <w:color w:val="auto"/>
                <w:sz w:val="20"/>
                <w:szCs w:val="20"/>
                <w:lang w:val="en-US" w:eastAsia="zh-CN" w:bidi="ar"/>
              </w:rPr>
              <w:t xml:space="preserve">执业资格注册证书</w:t>
            </w:r>
            <w:r>
              <w:rPr>
                <w:rFonts w:hint="eastAsia" w:ascii="宋体" w:hAnsi="宋体" w:eastAsia="宋体" w:cs="宋体"/>
                <w:color w:val="auto"/>
                <w:sz w:val="20"/>
                <w:szCs w:val="20"/>
                <w:lang w:val="en-US" w:eastAsia="zh-CN" w:bidi="ar"/>
              </w:rPr>
              <w:t xml:space="preserve">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0"/>
                <w:szCs w:val="20"/>
                <w:lang w:val="en-US" w:eastAsia="zh-CN" w:bidi="ar"/>
              </w:rPr>
              <w:t xml:space="preserve">③安全员：须提供由建设主管部门颁发的</w:t>
            </w:r>
            <w:r>
              <w:rPr>
                <w:rFonts w:hint="eastAsia" w:ascii="宋体" w:hAnsi="宋体" w:eastAsia="宋体" w:cs="宋体"/>
                <w:b/>
                <w:bCs/>
                <w:color w:val="auto"/>
                <w:sz w:val="20"/>
                <w:szCs w:val="20"/>
                <w:lang w:val="en-US" w:eastAsia="zh-CN" w:bidi="ar"/>
              </w:rPr>
              <w:t xml:space="preserve">《安全生产考核合格证书》（C证）</w:t>
            </w:r>
            <w:r>
              <w:rPr>
                <w:rFonts w:hint="eastAsia" w:ascii="宋体" w:hAnsi="宋体" w:eastAsia="宋体" w:cs="宋体"/>
                <w:color w:val="auto"/>
                <w:sz w:val="20"/>
                <w:szCs w:val="20"/>
                <w:lang w:val="en-US" w:eastAsia="zh-CN" w:bidi="ar"/>
              </w:rPr>
              <w:t xml:space="preserve">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gridSpan w:val="2"/>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558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总计</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100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r>
    </w:tbl>
    <w:p>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r/>
    </w:p>
    <w:p>
      <w:pPr>
        <w:jc w:val="center"/>
        <w:spacing w:line="240" w:lineRule="auto"/>
        <w:rPr>
          <w:rFonts w:hint="default" w:ascii="黑体" w:hAnsi="Arial" w:eastAsia="黑体" w:cs="Arial"/>
          <w:b/>
          <w:bCs/>
          <w:color w:val="auto"/>
          <w:sz w:val="44"/>
          <w:szCs w:val="44"/>
          <w:lang w:val="en-US" w:eastAsia="zh-CN"/>
        </w:rPr>
        <w:outlineLvl w:val="0"/>
      </w:pPr>
      <w:r/>
      <w:bookmarkStart w:id="207" w:name="_Toc13844"/>
      <w:r>
        <w:rPr>
          <w:rFonts w:hint="eastAsia" w:ascii="黑体" w:hAnsi="Arial" w:eastAsia="黑体" w:cs="Arial"/>
          <w:b/>
          <w:bCs/>
          <w:color w:val="auto"/>
          <w:sz w:val="44"/>
          <w:szCs w:val="44"/>
        </w:rPr>
        <w:t xml:space="preserve">第</w:t>
      </w:r>
      <w:r>
        <w:rPr>
          <w:rFonts w:hint="eastAsia" w:ascii="黑体" w:hAnsi="Arial" w:eastAsia="黑体" w:cs="Arial"/>
          <w:b/>
          <w:bCs/>
          <w:color w:val="auto"/>
          <w:sz w:val="44"/>
          <w:szCs w:val="44"/>
          <w:lang w:val="en-US" w:eastAsia="zh-CN"/>
        </w:rPr>
        <w:t xml:space="preserve">六</w:t>
      </w:r>
      <w:r>
        <w:rPr>
          <w:rFonts w:hint="eastAsia" w:ascii="黑体" w:hAnsi="Arial" w:eastAsia="黑体" w:cs="Arial"/>
          <w:b/>
          <w:bCs/>
          <w:color w:val="auto"/>
          <w:sz w:val="44"/>
          <w:szCs w:val="44"/>
        </w:rPr>
        <w:t xml:space="preserve">章  </w:t>
      </w:r>
      <w:r>
        <w:rPr>
          <w:rFonts w:hint="eastAsia" w:ascii="黑体" w:hAnsi="Arial" w:eastAsia="黑体" w:cs="Arial"/>
          <w:b/>
          <w:bCs/>
          <w:color w:val="auto"/>
          <w:sz w:val="44"/>
          <w:szCs w:val="44"/>
          <w:lang w:val="en-US" w:eastAsia="zh-CN"/>
        </w:rPr>
        <w:t xml:space="preserve">响应文件格式</w:t>
      </w:r>
      <w:bookmarkEnd w:id="207"/>
      <w:r/>
      <w:r/>
    </w:p>
    <w:p>
      <w:pPr>
        <w:ind w:left="0" w:right="0" w:firstLine="0"/>
        <w:jc w:val="both"/>
        <w:spacing w:before="0" w:after="0"/>
        <w:rPr>
          <w:rFonts w:cs="Arial"/>
          <w:color w:val="auto"/>
          <w:sz w:val="20"/>
          <w:szCs w:val="20"/>
        </w:rPr>
        <w:pBdr>
          <w:top w:val="none" w:color="000000" w:sz="0" w:space="0"/>
          <w:left w:val="none" w:color="000000" w:sz="0" w:space="0"/>
          <w:bottom w:val="none" w:color="000000" w:sz="0" w:space="0"/>
          <w:right w:val="none" w:color="000000" w:sz="0" w:space="0"/>
        </w:pBdr>
      </w:pPr>
      <w:r>
        <w:rPr>
          <w:rFonts w:cs="Arial"/>
          <w:color w:val="auto"/>
          <w:sz w:val="20"/>
          <w:szCs w:val="20"/>
        </w:rPr>
      </w:r>
      <w:r/>
    </w:p>
    <w:p>
      <w:pPr>
        <w:ind w:left="142"/>
        <w:keepLines w:val="0"/>
        <w:keepNext w:val="0"/>
        <w:pageBreakBefore w:val="0"/>
        <w:spacing w:line="480" w:lineRule="atLeast"/>
        <w:widowControl w:val="off"/>
        <w:tabs>
          <w:tab w:val="left" w:pos="900" w:leader="none"/>
          <w:tab w:val="left" w:pos="1980" w:leader="none"/>
        </w:tabs>
        <w:rPr>
          <w:b/>
          <w:color w:val="auto"/>
          <w:sz w:val="24"/>
          <w:highlight w:val="none"/>
        </w:rPr>
      </w:pPr>
      <w:r>
        <w:rPr>
          <w:rFonts w:hint="eastAsia"/>
          <w:b/>
          <w:color w:val="auto"/>
          <w:sz w:val="24"/>
          <w:highlight w:val="none"/>
          <w:lang w:val="en-US" w:eastAsia="zh-CN"/>
        </w:rPr>
        <w:t xml:space="preserve">一、</w:t>
      </w:r>
      <w:r>
        <w:rPr>
          <w:rFonts w:hint="eastAsia"/>
          <w:b/>
          <w:color w:val="auto"/>
          <w:sz w:val="24"/>
          <w:highlight w:val="none"/>
        </w:rPr>
        <w:t xml:space="preserve">供应商编制文件须知</w:t>
      </w:r>
      <w:r/>
    </w:p>
    <w:p>
      <w:pPr>
        <w:ind w:left="142" w:firstLine="480"/>
        <w:keepLines w:val="0"/>
        <w:keepNext w:val="0"/>
        <w:pageBreakBefore w:val="0"/>
        <w:spacing w:line="480" w:lineRule="atLeast"/>
        <w:widowControl w:val="off"/>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1、供应商按照本部分的顺序编制响应文件，编制中涉及格式资料的，应按照本部分提供的内容和格式（所有表格的格式可扩展）填写提交。</w:t>
      </w:r>
      <w:r/>
    </w:p>
    <w:p>
      <w:pPr>
        <w:ind w:left="142" w:firstLine="480"/>
        <w:keepLines w:val="0"/>
        <w:keepNext w:val="0"/>
        <w:pageBreakBefore w:val="0"/>
        <w:spacing w:line="480" w:lineRule="atLeast"/>
        <w:widowControl w:val="off"/>
        <w:tabs>
          <w:tab w:val="left" w:pos="900" w:leader="none"/>
          <w:tab w:val="left" w:pos="1980" w:leader="none"/>
        </w:tabs>
        <w:rPr>
          <w:color w:val="auto"/>
          <w:sz w:val="24"/>
          <w:highlight w:val="none"/>
        </w:rPr>
      </w:pPr>
      <w:r>
        <w:rPr>
          <w:rFonts w:hint="eastAsia" w:ascii="宋体" w:hAnsi="宋体" w:eastAsia="宋体" w:cs="宋体"/>
          <w:color w:val="auto"/>
          <w:sz w:val="24"/>
          <w:highlight w:val="none"/>
        </w:rPr>
        <w:t xml:space="preserve">2、对于竞</w:t>
      </w:r>
      <w:r>
        <w:rPr>
          <w:color w:val="auto"/>
          <w:sz w:val="24"/>
          <w:highlight w:val="none"/>
        </w:rPr>
        <w:t xml:space="preserve">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。未标记“实质性格式”的文件和磋商文件未提供格式的内容，可由供应商自行编写。</w:t>
      </w:r>
      <w:r/>
    </w:p>
    <w:p>
      <w:pPr>
        <w:ind w:left="142"/>
        <w:keepLines w:val="0"/>
        <w:keepNext w:val="0"/>
        <w:pageBreakBefore w:val="0"/>
        <w:spacing w:line="480" w:lineRule="atLeast"/>
        <w:widowControl w:val="off"/>
        <w:tabs>
          <w:tab w:val="left" w:pos="900" w:leader="none"/>
          <w:tab w:val="left" w:pos="1980" w:leader="none"/>
        </w:tabs>
        <w:rPr>
          <w:rFonts w:hint="eastAsia" w:ascii="Calibri" w:hAnsi="Calibri" w:eastAsia="宋体" w:cs="Times New Roman"/>
          <w:b/>
          <w:color w:val="auto"/>
          <w:sz w:val="24"/>
          <w:highlight w:val="none"/>
          <w:lang w:val="en-US" w:eastAsia="zh-CN"/>
        </w:rPr>
      </w:pPr>
      <w:r>
        <w:rPr>
          <w:rFonts w:hint="eastAsia" w:ascii="Calibri" w:hAnsi="Calibri" w:eastAsia="宋体" w:cs="Times New Roman"/>
          <w:b/>
          <w:color w:val="auto"/>
          <w:sz w:val="24"/>
          <w:highlight w:val="none"/>
          <w:lang w:val="en-US" w:eastAsia="zh-CN"/>
        </w:rPr>
        <w:t xml:space="preserve">二、响应文件通用模版编制和评审要求</w:t>
      </w:r>
      <w:r/>
    </w:p>
    <w:p>
      <w:pPr>
        <w:pStyle w:val="774"/>
        <w:ind w:left="0" w:firstLine="0"/>
        <w:keepLines w:val="0"/>
        <w:keepNext w:val="0"/>
        <w:pageBreakBefore w:val="0"/>
        <w:spacing w:after="0" w:line="480" w:lineRule="atLeast"/>
        <w:widowControl w:val="off"/>
        <w:rPr>
          <w:rFonts w:hint="eastAsia" w:ascii="Calibri" w:hAnsi="Calibri" w:eastAsia="宋体" w:cs="Times New Roman"/>
          <w:b w:val="0"/>
          <w:bCs/>
          <w:color w:val="auto"/>
          <w:sz w:val="24"/>
          <w:highlight w:val="none"/>
          <w:lang w:val="en-US" w:eastAsia="zh-CN"/>
        </w:rPr>
      </w:pPr>
      <w:r>
        <w:rPr>
          <w:rFonts w:hint="eastAsia" w:ascii="Calibri" w:hAnsi="Calibri" w:eastAsia="宋体" w:cs="Times New Roman"/>
          <w:b w:val="0"/>
          <w:bCs/>
          <w:color w:val="auto"/>
          <w:sz w:val="24"/>
          <w:highlight w:val="none"/>
          <w:lang w:val="en-US" w:eastAsia="zh-CN"/>
        </w:rPr>
        <w:t xml:space="preserve">（本表为通用格式要求，项目采购文件可能会根据实际情况对栏目作出调整，请按照制作工具显示的栏目编制）</w:t>
      </w:r>
      <w:r/>
    </w:p>
    <w:tbl>
      <w:tblPr>
        <w:tblStyle w:val="802"/>
        <w:tblpPr w:horzAnchor="page" w:tblpX="1363" w:vertAnchor="text" w:tblpY="231" w:leftFromText="180" w:topFromText="0" w:rightFromText="180" w:bottomFromText="0"/>
        <w:tblW w:w="86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4"/>
        <w:gridCol w:w="1877"/>
        <w:gridCol w:w="5629"/>
      </w:tblGrid>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类型</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栏目名称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编制和评审要求</w:t>
            </w:r>
            <w:r/>
          </w:p>
        </w:tc>
      </w:tr>
      <w:tr>
        <w:trPr>
          <w:trHeight w:val="63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基本</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响应文件封面</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按照采购文件的规定格式提供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响应文件封面</w:t>
            </w:r>
            <w:r>
              <w:rPr>
                <w:rFonts w:hint="default" w:ascii="宋体" w:hAnsi="宋体" w:eastAsia="宋体" w:cs="宋体"/>
                <w:b/>
                <w:color w:val="auto"/>
                <w:sz w:val="22"/>
              </w:rPr>
              <w:t xml:space="preserve">》</w:t>
            </w:r>
            <w:r>
              <w:rPr>
                <w:rFonts w:hint="default" w:ascii="宋体" w:hAnsi="宋体" w:eastAsia="宋体" w:cs="宋体"/>
                <w:color w:val="auto"/>
                <w:sz w:val="22"/>
              </w:rPr>
              <w:t xml:space="preserve">。(格式见《响应文件格式》)</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基本</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响应文件目录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格式自拟</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基本</w:t>
            </w:r>
            <w:r/>
          </w:p>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开标一览表</w:t>
            </w:r>
            <w:r/>
          </w:p>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（响应一览表）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按照采购文件的规定格式提供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开标一览表（响应一览表）</w:t>
            </w:r>
            <w:r>
              <w:rPr>
                <w:rFonts w:hint="default" w:ascii="宋体" w:hAnsi="宋体" w:eastAsia="宋体" w:cs="宋体"/>
                <w:color w:val="auto"/>
                <w:sz w:val="22"/>
              </w:rPr>
              <w:t xml:space="preserve">。(格式见《响应文件格式》)</w:t>
            </w:r>
            <w:r/>
          </w:p>
        </w:tc>
      </w:tr>
      <w:tr>
        <w:trPr>
          <w:trHeight w:val="9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投标人（供应商）资格声明函</w:t>
            </w:r>
            <w:r>
              <w:rPr>
                <w:rFonts w:hint="eastAsia" w:ascii="宋体" w:hAnsi="宋体" w:cs="宋体"/>
                <w:color w:val="auto"/>
                <w:sz w:val="22"/>
                <w:lang w:val="en-US" w:eastAsia="zh-CN"/>
              </w:rPr>
              <w:t xml:space="preserve">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提供符合采购文件要求的</w:t>
            </w:r>
            <w:r>
              <w:rPr>
                <w:rFonts w:hint="default" w:ascii="宋体" w:hAnsi="宋体" w:eastAsia="宋体" w:cs="宋体"/>
                <w:b/>
                <w:color w:val="auto"/>
                <w:sz w:val="22"/>
              </w:rPr>
              <w:t xml:space="preserve">《供应商资格声明函》</w:t>
            </w:r>
            <w:r>
              <w:rPr>
                <w:rFonts w:hint="default" w:ascii="宋体" w:hAnsi="宋体" w:eastAsia="宋体" w:cs="宋体"/>
                <w:color w:val="auto"/>
                <w:sz w:val="22"/>
              </w:rPr>
              <w:t xml:space="preserve">(格式见《响应文件格式》)</w:t>
            </w:r>
            <w:r>
              <w:rPr>
                <w:rFonts w:hint="eastAsia" w:ascii="宋体" w:hAnsi="宋体" w:cs="宋体"/>
                <w:b w:val="0"/>
                <w:bCs/>
                <w:color w:val="auto"/>
                <w:sz w:val="22"/>
                <w:lang w:eastAsia="zh-CN"/>
              </w:rPr>
              <w:t xml:space="preserve">、</w:t>
            </w:r>
            <w:r>
              <w:rPr>
                <w:rFonts w:hint="default" w:ascii="宋体" w:hAnsi="宋体" w:eastAsia="宋体" w:cs="宋体"/>
                <w:b w:val="0"/>
                <w:bCs/>
                <w:color w:val="auto"/>
                <w:sz w:val="22"/>
              </w:rPr>
              <w:t xml:space="preserve">法人或者其他组织的</w:t>
            </w:r>
            <w:r>
              <w:rPr>
                <w:rFonts w:hint="default" w:ascii="宋体" w:hAnsi="宋体" w:eastAsia="宋体" w:cs="宋体"/>
                <w:b/>
                <w:color w:val="auto"/>
                <w:sz w:val="22"/>
              </w:rPr>
              <w:t xml:space="preserve">营业执照</w:t>
            </w:r>
            <w:r>
              <w:rPr>
                <w:rFonts w:hint="default" w:ascii="宋体" w:hAnsi="宋体" w:eastAsia="宋体" w:cs="宋体"/>
                <w:b w:val="0"/>
                <w:bCs/>
                <w:color w:val="auto"/>
                <w:sz w:val="22"/>
              </w:rPr>
              <w:t xml:space="preserve">（如为自然人则提供身份证明扫描件）</w:t>
            </w:r>
            <w:r>
              <w:rPr>
                <w:rFonts w:hint="default" w:ascii="宋体" w:hAnsi="宋体" w:eastAsia="宋体" w:cs="宋体"/>
                <w:color w:val="auto"/>
                <w:sz w:val="22"/>
              </w:rPr>
              <w:t xml:space="preserve">。</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落实政府采购</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政策的资格要求</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提供符合采购文件要求的</w:t>
            </w:r>
            <w:r>
              <w:rPr>
                <w:rFonts w:hint="default" w:ascii="宋体" w:hAnsi="宋体" w:eastAsia="宋体" w:cs="宋体"/>
                <w:b/>
                <w:color w:val="auto"/>
                <w:sz w:val="22"/>
              </w:rPr>
              <w:t xml:space="preserve">《中小企业声明函》或者《残疾人福利性单位声明函》或者监狱企业证明文件</w:t>
            </w:r>
            <w:r>
              <w:rPr>
                <w:rFonts w:hint="default" w:ascii="宋体" w:hAnsi="宋体" w:eastAsia="宋体" w:cs="宋体"/>
                <w:color w:val="auto"/>
                <w:sz w:val="22"/>
              </w:rPr>
              <w:t xml:space="preserve">。(格式见《响应文件格式》)</w:t>
            </w:r>
            <w:r/>
          </w:p>
        </w:tc>
      </w:tr>
      <w:tr>
        <w:trPr>
          <w:trHeight w:val="101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本项目的</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特定资格要求</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如有特定资格要求的提供，详见第一章《磋商邀请》本项目的特定资格要求中规定要求提供的证明文件或材料，否则无需提供。</w:t>
            </w:r>
            <w:r/>
          </w:p>
        </w:tc>
      </w:tr>
      <w:tr>
        <w:trPr>
          <w:trHeight w:val="266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供应商信用记录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无需供应商提供材料。由采购人授权代表审查。</w:t>
            </w:r>
            <w:r/>
          </w:p>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供应商，其</w:t>
            </w:r>
            <w:r>
              <w:rPr>
                <w:rFonts w:hint="eastAsia" w:ascii="宋体" w:hAnsi="宋体" w:eastAsia="宋体" w:cs="宋体"/>
                <w:color w:val="auto"/>
                <w:sz w:val="22"/>
                <w:lang w:val="en-US" w:eastAsia="zh-CN"/>
              </w:rPr>
              <w:t xml:space="preserve">响应</w:t>
            </w:r>
            <w:r>
              <w:rPr>
                <w:rFonts w:hint="default" w:ascii="宋体" w:hAnsi="宋体" w:eastAsia="宋体" w:cs="宋体"/>
                <w:color w:val="auto"/>
                <w:sz w:val="22"/>
              </w:rPr>
              <w:t xml:space="preserve">无效。</w:t>
            </w:r>
            <w:r/>
          </w:p>
        </w:tc>
      </w:tr>
      <w:tr>
        <w:trPr>
          <w:trHeight w:val="6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法人授权书、</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磋商</w:t>
            </w:r>
            <w:r>
              <w:rPr>
                <w:rFonts w:hint="default" w:ascii="宋体" w:hAnsi="宋体" w:eastAsia="宋体" w:cs="宋体"/>
                <w:color w:val="auto"/>
                <w:sz w:val="22"/>
              </w:rPr>
              <w:t xml:space="preserve">响应函</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按采购文件要求提供</w:t>
            </w:r>
            <w:r>
              <w:rPr>
                <w:rFonts w:hint="default" w:ascii="宋体" w:hAnsi="宋体" w:eastAsia="宋体" w:cs="宋体"/>
                <w:b/>
                <w:color w:val="auto"/>
                <w:sz w:val="22"/>
              </w:rPr>
              <w:t xml:space="preserve">《法人授权书》</w:t>
            </w:r>
            <w:r>
              <w:rPr>
                <w:rFonts w:hint="default" w:ascii="宋体" w:hAnsi="宋体" w:eastAsia="宋体" w:cs="宋体"/>
                <w:color w:val="auto"/>
                <w:sz w:val="22"/>
              </w:rPr>
              <w:t xml:space="preserve">、</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磋商</w:t>
            </w:r>
            <w:r>
              <w:rPr>
                <w:rFonts w:hint="default" w:ascii="宋体" w:hAnsi="宋体" w:eastAsia="宋体" w:cs="宋体"/>
                <w:b/>
                <w:color w:val="auto"/>
                <w:sz w:val="22"/>
              </w:rPr>
              <w:t xml:space="preserve">响应函》</w:t>
            </w:r>
            <w:r>
              <w:rPr>
                <w:rFonts w:hint="default" w:ascii="宋体" w:hAnsi="宋体" w:eastAsia="宋体" w:cs="宋体"/>
                <w:color w:val="auto"/>
                <w:sz w:val="22"/>
              </w:rPr>
              <w:t xml:space="preserve">。(格式见《响应文件格式》)</w:t>
            </w:r>
            <w:r/>
          </w:p>
        </w:tc>
      </w:tr>
      <w:tr>
        <w:trPr>
          <w:trHeight w:val="67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jc w:val="center"/>
              <w:keepLines w:val="0"/>
              <w:keepNext w:val="0"/>
              <w:spacing w:before="0" w:beforeAutospacing="0" w:after="0" w:afterAutospacing="0"/>
              <w:widowControl w:val="off"/>
              <w:rPr>
                <w:rFonts w:hint="default" w:ascii="宋体" w:hAnsi="宋体" w:eastAsia="宋体" w:cs="宋体"/>
                <w:color w:val="auto"/>
                <w:sz w:val="24"/>
                <w:szCs w:val="24"/>
              </w:rP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技术要求响应及偏离表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按照采购文件的规定格式提供</w:t>
            </w:r>
            <w:r>
              <w:rPr>
                <w:rFonts w:hint="eastAsia" w:ascii="宋体" w:hAnsi="宋体" w:eastAsia="宋体" w:cs="宋体"/>
                <w:b/>
                <w:bCs w:val="0"/>
                <w:color w:val="auto"/>
                <w:sz w:val="22"/>
                <w:szCs w:val="22"/>
                <w:lang w:val="en-US" w:eastAsia="zh-CN" w:bidi="ar"/>
              </w:rPr>
              <w:t xml:space="preserve">《技术要求响应及偏离表》</w:t>
            </w:r>
            <w:r>
              <w:rPr>
                <w:rFonts w:hint="eastAsia" w:ascii="宋体" w:hAnsi="宋体" w:eastAsia="宋体" w:cs="宋体"/>
                <w:color w:val="auto"/>
                <w:sz w:val="22"/>
                <w:szCs w:val="22"/>
                <w:lang w:val="en-US" w:eastAsia="zh-CN" w:bidi="ar"/>
              </w:rPr>
              <w:t xml:space="preserve">。(格式见《响应文件格式》)</w:t>
            </w:r>
            <w:r/>
          </w:p>
        </w:tc>
      </w:tr>
      <w:tr>
        <w:trPr>
          <w:trHeight w:val="6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jc w:val="center"/>
              <w:keepLines w:val="0"/>
              <w:keepNext w:val="0"/>
              <w:spacing w:before="0" w:beforeAutospacing="0" w:after="0" w:afterAutospacing="0"/>
              <w:widowControl w:val="off"/>
              <w:rPr>
                <w:rFonts w:hint="default" w:ascii="宋体" w:hAnsi="宋体" w:eastAsia="宋体" w:cs="宋体"/>
                <w:color w:val="auto"/>
                <w:sz w:val="24"/>
                <w:szCs w:val="24"/>
              </w:rP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合同及采购需求响应及偏离表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按照采购文件的规定格式提供</w:t>
            </w:r>
            <w:r>
              <w:rPr>
                <w:rFonts w:hint="eastAsia" w:ascii="宋体" w:hAnsi="宋体" w:eastAsia="宋体" w:cs="宋体"/>
                <w:b/>
                <w:bCs w:val="0"/>
                <w:color w:val="auto"/>
                <w:sz w:val="22"/>
                <w:szCs w:val="22"/>
                <w:lang w:val="en-US" w:eastAsia="zh-CN" w:bidi="ar"/>
              </w:rPr>
              <w:t xml:space="preserve">《</w:t>
            </w:r>
            <w:r>
              <w:rPr>
                <w:rFonts w:hint="eastAsia" w:ascii="宋体" w:hAnsi="宋体" w:cs="宋体"/>
                <w:b/>
                <w:bCs w:val="0"/>
                <w:color w:val="auto"/>
                <w:sz w:val="22"/>
                <w:szCs w:val="22"/>
                <w:lang w:val="en-US" w:eastAsia="zh-CN" w:bidi="ar"/>
              </w:rPr>
              <w:t xml:space="preserve">合同及采购需求</w:t>
            </w:r>
            <w:r>
              <w:rPr>
                <w:rFonts w:hint="eastAsia" w:ascii="宋体" w:hAnsi="宋体" w:eastAsia="宋体" w:cs="宋体"/>
                <w:b/>
                <w:bCs w:val="0"/>
                <w:color w:val="auto"/>
                <w:sz w:val="22"/>
                <w:szCs w:val="22"/>
                <w:lang w:val="en-US" w:eastAsia="zh-CN" w:bidi="ar"/>
              </w:rPr>
              <w:t xml:space="preserve">响应及偏离表》</w:t>
            </w:r>
            <w:r>
              <w:rPr>
                <w:rFonts w:hint="eastAsia" w:ascii="宋体" w:hAnsi="宋体" w:cs="宋体"/>
                <w:color w:val="auto"/>
                <w:sz w:val="22"/>
                <w:szCs w:val="22"/>
                <w:lang w:val="en-US" w:eastAsia="zh-CN" w:bidi="ar"/>
              </w:rPr>
              <w:t xml:space="preserve">，且未有负偏离的。</w:t>
            </w:r>
            <w:r>
              <w:rPr>
                <w:rFonts w:hint="eastAsia" w:ascii="宋体" w:hAnsi="宋体" w:eastAsia="宋体" w:cs="宋体"/>
                <w:color w:val="auto"/>
                <w:sz w:val="22"/>
                <w:szCs w:val="22"/>
                <w:lang w:val="en-US" w:eastAsia="zh-CN" w:bidi="ar"/>
              </w:rPr>
              <w:t xml:space="preserve">(格式见《响应文件格式》)</w:t>
            </w:r>
            <w:r/>
          </w:p>
        </w:tc>
      </w:tr>
      <w:tr>
        <w:trPr>
          <w:trHeight w:val="93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响应报价</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auto"/>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开标一览表（响应一览表）投标报价（响应报价）未超过采购文件中规定的项目/采购包预算金额或者项目/采购包最高限价</w:t>
            </w:r>
            <w:r>
              <w:rPr>
                <w:rFonts w:hint="eastAsia" w:ascii="宋体" w:hAnsi="宋体" w:cs="宋体"/>
                <w:color w:val="auto"/>
                <w:sz w:val="22"/>
                <w:lang w:eastAsia="zh-CN"/>
              </w:rPr>
              <w:t xml:space="preserve">。</w:t>
            </w:r>
            <w:r>
              <w:rPr>
                <w:rFonts w:hint="default" w:ascii="宋体" w:hAnsi="宋体" w:eastAsia="宋体" w:cs="宋体"/>
                <w:color w:val="auto"/>
                <w:sz w:val="22"/>
              </w:rPr>
              <w:t xml:space="preserve">提供</w:t>
            </w:r>
            <w:r>
              <w:rPr>
                <w:rFonts w:hint="default" w:ascii="宋体" w:hAnsi="宋体" w:eastAsia="宋体" w:cs="宋体"/>
                <w:b/>
                <w:color w:val="auto"/>
                <w:sz w:val="22"/>
                <w:highlight w:val="none"/>
              </w:rPr>
              <w:t xml:space="preserve">《</w:t>
            </w:r>
            <w:r>
              <w:rPr>
                <w:rFonts w:hint="eastAsia" w:ascii="宋体" w:hAnsi="宋体" w:cs="宋体"/>
                <w:b/>
                <w:color w:val="auto"/>
                <w:sz w:val="22"/>
                <w:highlight w:val="none"/>
                <w:lang w:val="en-US" w:eastAsia="zh-CN"/>
              </w:rPr>
              <w:t xml:space="preserve">响应</w:t>
            </w:r>
            <w:r>
              <w:rPr>
                <w:rFonts w:hint="eastAsia" w:ascii="宋体" w:hAnsi="宋体" w:eastAsia="宋体" w:cs="宋体"/>
                <w:b/>
                <w:color w:val="auto"/>
                <w:sz w:val="22"/>
                <w:highlight w:val="none"/>
                <w:lang w:val="en-US" w:eastAsia="zh-CN"/>
              </w:rPr>
              <w:t xml:space="preserve">报价表</w:t>
            </w:r>
            <w:r>
              <w:rPr>
                <w:rFonts w:hint="default" w:ascii="宋体" w:hAnsi="宋体" w:eastAsia="宋体" w:cs="宋体"/>
                <w:b/>
                <w:color w:val="auto"/>
                <w:sz w:val="22"/>
                <w:highlight w:val="none"/>
              </w:rPr>
              <w:t xml:space="preserve">》</w:t>
            </w:r>
            <w:r>
              <w:rPr>
                <w:rFonts w:hint="eastAsia" w:ascii="宋体" w:hAnsi="宋体" w:cs="宋体"/>
                <w:b w:val="0"/>
                <w:bCs w:val="0"/>
                <w:color w:val="auto"/>
                <w:sz w:val="22"/>
                <w:highlight w:val="none"/>
                <w:lang w:eastAsia="zh-CN"/>
              </w:rPr>
              <w:t xml:space="preserve">。</w:t>
            </w:r>
            <w:r/>
          </w:p>
        </w:tc>
      </w:tr>
      <w:tr>
        <w:trPr>
          <w:trHeight w:val="6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auto"/>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报价唯一性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响应文件未出现可选择性或可调整的报价（采购文件另有规定的除外）。</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w:t>
            </w:r>
            <w:r>
              <w:rPr>
                <w:rFonts w:hint="eastAsia" w:ascii="宋体" w:hAnsi="宋体" w:eastAsia="宋体" w:cs="宋体"/>
                <w:color w:val="auto"/>
                <w:sz w:val="22"/>
                <w:lang w:val="en-US" w:eastAsia="zh-CN"/>
              </w:rPr>
              <w:t xml:space="preserve">有效</w:t>
            </w:r>
            <w:r>
              <w:rPr>
                <w:rFonts w:hint="default" w:ascii="宋体" w:hAnsi="宋体" w:eastAsia="宋体" w:cs="宋体"/>
                <w:color w:val="auto"/>
                <w:sz w:val="22"/>
              </w:rPr>
              <w:t xml:space="preserve">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w:t>
            </w:r>
            <w:r>
              <w:rPr>
                <w:rFonts w:hint="eastAsia" w:ascii="宋体" w:hAnsi="宋体" w:eastAsia="宋体" w:cs="宋体"/>
                <w:color w:val="auto"/>
                <w:sz w:val="22"/>
                <w:lang w:val="en-US" w:eastAsia="zh-CN"/>
              </w:rPr>
              <w:t xml:space="preserve">的报价符合采购文件第二章《供应商须知资料表》中关于报价的相关要求</w:t>
            </w:r>
            <w:r>
              <w:rPr>
                <w:rFonts w:hint="default" w:ascii="宋体" w:hAnsi="宋体" w:eastAsia="宋体" w:cs="宋体"/>
                <w:color w:val="auto"/>
                <w:sz w:val="22"/>
              </w:rPr>
              <w:t xml:space="preserve">；提供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工程量清单</w:t>
            </w:r>
            <w:r>
              <w:rPr>
                <w:rFonts w:hint="default" w:ascii="宋体" w:hAnsi="宋体" w:eastAsia="宋体" w:cs="宋体"/>
                <w:b/>
                <w:color w:val="auto"/>
                <w:sz w:val="22"/>
              </w:rPr>
              <w:t xml:space="preserve">报价表》</w:t>
            </w:r>
            <w:r>
              <w:rPr>
                <w:rFonts w:hint="eastAsia" w:ascii="宋体" w:hAnsi="宋体" w:cs="宋体"/>
                <w:color w:val="auto"/>
                <w:sz w:val="22"/>
                <w:lang w:eastAsia="zh-CN"/>
              </w:rPr>
              <w:t xml:space="preserve">。</w:t>
            </w:r>
            <w:r/>
          </w:p>
        </w:tc>
      </w:tr>
      <w:tr>
        <w:trPr>
          <w:trHeight w:val="1256"/>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报价合理性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由评委审查，无需供应商提供材料。报价合理，或供应商的报价明显低于其他通过符合性审查供应商的报价，有可能影响产品质量或诚信履约的，能够应</w:t>
            </w:r>
            <w:r>
              <w:rPr>
                <w:rFonts w:hint="eastAsia" w:ascii="宋体" w:hAnsi="宋体" w:eastAsia="宋体" w:cs="宋体"/>
                <w:color w:val="auto"/>
                <w:sz w:val="22"/>
                <w:lang w:val="en-US" w:eastAsia="zh-CN"/>
              </w:rPr>
              <w:t xml:space="preserve">磋商小组</w:t>
            </w:r>
            <w:r>
              <w:rPr>
                <w:rFonts w:hint="default" w:ascii="宋体" w:hAnsi="宋体" w:eastAsia="宋体" w:cs="宋体"/>
                <w:color w:val="auto"/>
                <w:sz w:val="22"/>
              </w:rPr>
              <w:t xml:space="preserve">要求在规定时间内证明其报价合理性的。</w:t>
            </w:r>
            <w:r/>
          </w:p>
        </w:tc>
      </w:tr>
      <w:tr>
        <w:trPr>
          <w:trHeight w:val="96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报价的修正</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（如有）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由评委审查，无需供应商提供材料。不涉及报价修正，或响应文件报价出现前后不一致时，供应商对修正后的报价予以确认。</w:t>
            </w:r>
            <w:r/>
          </w:p>
        </w:tc>
      </w:tr>
      <w:tr>
        <w:trPr>
          <w:trHeight w:val="6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签署、加盖公章</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由评委审查，无需供应商提供材料。按照采购文件要求签署、加盖</w:t>
            </w:r>
            <w:r>
              <w:rPr>
                <w:rFonts w:hint="eastAsia" w:ascii="宋体" w:hAnsi="宋体" w:eastAsia="宋体" w:cs="宋体"/>
                <w:color w:val="auto"/>
                <w:sz w:val="22"/>
                <w:lang w:val="en-US" w:eastAsia="zh-CN"/>
              </w:rPr>
              <w:t xml:space="preserve">公章</w:t>
            </w:r>
            <w:r>
              <w:rPr>
                <w:rFonts w:hint="default" w:ascii="宋体" w:hAnsi="宋体" w:eastAsia="宋体" w:cs="宋体"/>
                <w:color w:val="auto"/>
                <w:sz w:val="22"/>
              </w:rPr>
              <w:t xml:space="preserve">的。</w:t>
            </w:r>
            <w:r/>
          </w:p>
        </w:tc>
      </w:tr>
      <w:tr>
        <w:trPr>
          <w:trHeight w:val="66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投标完整性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由评委审查，无需供应商提供材料。供应商未将一个采购包中的内容拆开投标。</w:t>
            </w:r>
            <w:r/>
          </w:p>
        </w:tc>
      </w:tr>
      <w:tr>
        <w:trPr>
          <w:trHeight w:val="1491"/>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公平竞争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遵循公平竞争的原则，不存在《政府采购货物和服务招标投标管理办法》视为供应商串通投标的情形，不存在恶意串通，不存在妨碍其他供应商的竞争行为，不存在损害采购人或者其他供应商的合法权益情形的。</w:t>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附加条件</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由评委审查，无需供应商提供材料。响应文件未含有采购人不能接受的附加条件的。</w:t>
            </w:r>
            <w:r/>
          </w:p>
        </w:tc>
      </w:tr>
      <w:tr>
        <w:trPr>
          <w:trHeight w:val="93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其他无效情形</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由评委审查，无需供应商提供材料。供应商、响应文件不存在不符合法律、法规和采购文件规定的其他无效情形。</w:t>
            </w:r>
            <w:r/>
          </w:p>
        </w:tc>
      </w:tr>
      <w:tr>
        <w:trPr>
          <w:trHeight w:val="9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实质性条款响应</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响应文件满足采购文件第四章《采购需求》中实质性条款（加“★”号的、或者以文字说明属于实质性要求的内容）要求的。</w:t>
            </w:r>
            <w:r>
              <w:rPr>
                <w:rFonts w:hint="eastAsia" w:ascii="宋体" w:hAnsi="宋体" w:cs="宋体"/>
                <w:color w:val="auto"/>
                <w:sz w:val="22"/>
                <w:lang w:val="en-US" w:eastAsia="zh-CN"/>
              </w:rPr>
              <w:t xml:space="preserve">供应商应逐项提供相关证明材料。</w:t>
            </w:r>
            <w:r/>
          </w:p>
        </w:tc>
      </w:tr>
      <w:tr>
        <w:trPr>
          <w:trHeight w:val="819"/>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综合评审</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评分项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keepLines w:val="0"/>
              <w:keepNext w:val="0"/>
              <w:spacing w:before="0" w:beforeAutospacing="0" w:after="0" w:afterAutospacing="0" w:line="57" w:lineRule="atLeast"/>
              <w:rPr>
                <w:rFonts w:hint="default" w:ascii="Times New Roman" w:hAnsi="Times New Roman" w:eastAsia="宋体" w:cs="Times New Roman"/>
                <w:color w:val="auto"/>
              </w:rPr>
              <w:suppressLineNumbers w:val="0"/>
            </w:pPr>
            <w:r>
              <w:rPr>
                <w:rFonts w:hint="default" w:ascii="Times New Roman" w:hAnsi="Times New Roman" w:eastAsia="宋体" w:cs="Times New Roman"/>
                <w:color w:val="auto"/>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2"/>
                <w:lang w:val="en-US" w:eastAsia="zh-CN"/>
              </w:rPr>
              <w:t xml:space="preserve">供应商应逐项提供相关证明材料，包括但不限于</w:t>
            </w:r>
            <w:r>
              <w:rPr>
                <w:rFonts w:hint="eastAsia" w:ascii="宋体" w:hAnsi="宋体" w:cs="宋体"/>
                <w:b/>
                <w:bCs/>
                <w:color w:val="auto"/>
                <w:sz w:val="22"/>
                <w:lang w:val="en-US" w:eastAsia="zh-CN"/>
              </w:rPr>
              <w:t xml:space="preserve">《项目组成员一览表》</w:t>
            </w:r>
            <w:r>
              <w:rPr>
                <w:rFonts w:hint="eastAsia" w:ascii="宋体" w:hAnsi="宋体" w:cs="宋体"/>
                <w:color w:val="auto"/>
                <w:sz w:val="22"/>
                <w:lang w:val="en-US" w:eastAsia="zh-CN"/>
              </w:rPr>
              <w:t xml:space="preserve">、</w:t>
            </w:r>
            <w:r>
              <w:rPr>
                <w:rFonts w:hint="eastAsia" w:ascii="宋体" w:hAnsi="宋体" w:cs="宋体"/>
                <w:b/>
                <w:bCs/>
                <w:color w:val="auto"/>
                <w:sz w:val="22"/>
                <w:lang w:val="en-US" w:eastAsia="zh-CN"/>
              </w:rPr>
              <w:t xml:space="preserve">《业绩一览表》等</w:t>
            </w:r>
            <w:r>
              <w:rPr>
                <w:rFonts w:hint="eastAsia" w:ascii="宋体" w:hAnsi="宋体" w:cs="宋体"/>
                <w:color w:val="auto"/>
                <w:sz w:val="22"/>
                <w:lang w:val="en-US" w:eastAsia="zh-CN"/>
              </w:rPr>
              <w:t xml:space="preserve">。</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供应商认为应附的其他材料</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keepLines w:val="0"/>
              <w:keepNext w:val="0"/>
              <w:spacing w:before="0" w:beforeAutospacing="0" w:after="0" w:afterAutospacing="0" w:line="57" w:lineRule="atLeast"/>
              <w:rPr>
                <w:rFonts w:hint="default" w:ascii="Times New Roman" w:hAnsi="Times New Roman" w:eastAsia="宋体" w:cs="Times New Roman"/>
                <w:color w:val="auto"/>
              </w:rPr>
              <w:suppressLineNumbers w:val="0"/>
            </w:pPr>
            <w:r>
              <w:rPr>
                <w:rFonts w:hint="default" w:ascii="Times New Roman" w:hAnsi="Times New Roman" w:eastAsia="宋体" w:cs="Times New Roman"/>
                <w:color w:val="auto"/>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自行提供</w:t>
            </w:r>
            <w:r>
              <w:rPr>
                <w:rFonts w:hint="eastAsia" w:ascii="宋体" w:hAnsi="宋体" w:cs="宋体"/>
                <w:color w:val="auto"/>
                <w:sz w:val="22"/>
                <w:lang w:val="en-US" w:eastAsia="zh-CN"/>
              </w:rPr>
              <w:t xml:space="preserve">。</w:t>
            </w:r>
            <w:r/>
          </w:p>
        </w:tc>
      </w:tr>
    </w:tbl>
    <w:p>
      <w:pPr>
        <w:rPr>
          <w:rFonts w:hint="default"/>
          <w:color w:val="auto"/>
          <w:lang w:val="en-US" w:eastAsia="zh-CN"/>
        </w:rPr>
      </w:pPr>
      <w:r>
        <w:rPr>
          <w:rFonts w:hint="default"/>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格式：响应文件封面</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774"/>
        <w:rPr>
          <w:rFonts w:hint="eastAsia"/>
          <w:color w:val="auto"/>
        </w:rPr>
      </w:pPr>
      <w:r>
        <w:rPr>
          <w:rFonts w:hint="eastAsia"/>
          <w:color w:val="auto"/>
        </w:rPr>
      </w:r>
      <w:r/>
    </w:p>
    <w:p>
      <w:pPr>
        <w:jc w:val="center"/>
        <w:rPr>
          <w:rFonts w:hint="eastAsia" w:ascii="宋体" w:hAnsi="宋体"/>
          <w:b/>
          <w:color w:val="auto"/>
          <w:sz w:val="72"/>
          <w:szCs w:val="21"/>
        </w:rPr>
      </w:pPr>
      <w:r>
        <w:rPr>
          <w:rFonts w:hint="eastAsia" w:ascii="宋体" w:hAnsi="宋体"/>
          <w:b/>
          <w:color w:val="auto"/>
          <w:sz w:val="72"/>
          <w:szCs w:val="21"/>
        </w:rPr>
        <w:t xml:space="preserve">响  应  文  件</w:t>
      </w:r>
      <w:r/>
    </w:p>
    <w:p>
      <w:pPr>
        <w:jc w:val="center"/>
        <w:keepLines w:val="0"/>
        <w:keepNext w:val="0"/>
        <w:pageBreakBefore w:val="0"/>
        <w:spacing w:before="361"/>
        <w:widowControl w:val="off"/>
        <w:rPr>
          <w:rFonts w:hint="eastAsia" w:ascii="宋体" w:hAnsi="宋体" w:eastAsia="宋体"/>
          <w:b/>
          <w:color w:val="auto"/>
          <w:sz w:val="40"/>
          <w:szCs w:val="11"/>
          <w:lang w:eastAsia="zh-CN"/>
        </w:rPr>
      </w:pPr>
      <w:r>
        <w:rPr>
          <w:rFonts w:hint="eastAsia" w:ascii="宋体" w:hAnsi="宋体" w:eastAsia="宋体"/>
          <w:b/>
          <w:color w:val="auto"/>
          <w:sz w:val="40"/>
          <w:szCs w:val="11"/>
          <w:lang w:eastAsia="zh-CN"/>
        </w:rPr>
      </w:r>
      <w:r/>
    </w:p>
    <w:p>
      <w:pPr>
        <w:jc w:val="both"/>
        <w:rPr>
          <w:rFonts w:hint="eastAsia" w:ascii="宋体" w:hAnsi="宋体"/>
          <w:b/>
          <w:color w:val="auto"/>
          <w:sz w:val="36"/>
          <w:szCs w:val="21"/>
        </w:rPr>
      </w:pPr>
      <w:r>
        <w:rPr>
          <w:rFonts w:hint="eastAsia" w:ascii="宋体" w:hAnsi="宋体"/>
          <w:b/>
          <w:color w:val="auto"/>
          <w:sz w:val="36"/>
          <w:szCs w:val="21"/>
        </w:rPr>
      </w:r>
      <w:r/>
    </w:p>
    <w:p>
      <w:pPr>
        <w:jc w:val="both"/>
        <w:rPr>
          <w:rFonts w:hint="eastAsia" w:ascii="宋体" w:hAnsi="宋体"/>
          <w:b/>
          <w:color w:val="auto"/>
          <w:sz w:val="36"/>
          <w:szCs w:val="21"/>
        </w:rPr>
      </w:pPr>
      <w:r>
        <w:rPr>
          <w:rFonts w:hint="eastAsia" w:ascii="宋体" w:hAnsi="宋体"/>
          <w:b/>
          <w:color w:val="auto"/>
          <w:sz w:val="36"/>
          <w:szCs w:val="21"/>
        </w:rPr>
      </w:r>
      <w:r/>
    </w:p>
    <w:p>
      <w:pPr>
        <w:jc w:val="both"/>
        <w:rPr>
          <w:rFonts w:hint="eastAsia" w:ascii="宋体" w:hAnsi="宋体"/>
          <w:b/>
          <w:color w:val="auto"/>
          <w:sz w:val="36"/>
          <w:szCs w:val="21"/>
        </w:rPr>
      </w:pPr>
      <w:r>
        <w:rPr>
          <w:rFonts w:hint="eastAsia" w:ascii="宋体" w:hAnsi="宋体"/>
          <w:b/>
          <w:color w:val="auto"/>
          <w:sz w:val="36"/>
          <w:szCs w:val="21"/>
        </w:rPr>
      </w:r>
      <w:r/>
    </w:p>
    <w:p>
      <w:pPr>
        <w:jc w:val="both"/>
        <w:rPr>
          <w:rFonts w:hint="eastAsia" w:ascii="宋体" w:hAnsi="宋体"/>
          <w:b/>
          <w:color w:val="auto"/>
          <w:sz w:val="36"/>
          <w:szCs w:val="21"/>
        </w:rPr>
      </w:pPr>
      <w:r>
        <w:rPr>
          <w:rFonts w:hint="eastAsia" w:ascii="宋体" w:hAnsi="宋体"/>
          <w:b/>
          <w:color w:val="auto"/>
          <w:sz w:val="36"/>
          <w:szCs w:val="21"/>
        </w:rPr>
      </w:r>
      <w:r/>
    </w:p>
    <w:p>
      <w:pPr>
        <w:jc w:val="both"/>
        <w:rPr>
          <w:rFonts w:hint="eastAsia" w:ascii="宋体" w:hAnsi="宋体"/>
          <w:b/>
          <w:color w:val="auto"/>
          <w:sz w:val="36"/>
          <w:szCs w:val="21"/>
        </w:rPr>
      </w:pPr>
      <w:r>
        <w:rPr>
          <w:rFonts w:hint="eastAsia" w:ascii="宋体" w:hAnsi="宋体"/>
          <w:b/>
          <w:color w:val="auto"/>
          <w:sz w:val="36"/>
          <w:szCs w:val="21"/>
        </w:rPr>
      </w:r>
      <w:r/>
    </w:p>
    <w:p>
      <w:pPr>
        <w:jc w:val="both"/>
        <w:rPr>
          <w:rFonts w:hint="eastAsia" w:ascii="宋体" w:hAnsi="宋体"/>
          <w:b/>
          <w:color w:val="auto"/>
          <w:sz w:val="36"/>
          <w:szCs w:val="21"/>
        </w:rPr>
      </w:pPr>
      <w:r>
        <w:rPr>
          <w:rFonts w:hint="eastAsia" w:ascii="宋体" w:hAnsi="宋体"/>
          <w:b/>
          <w:color w:val="auto"/>
          <w:sz w:val="36"/>
          <w:szCs w:val="21"/>
        </w:rPr>
      </w:r>
      <w:r/>
    </w:p>
    <w:p>
      <w:pPr>
        <w:jc w:val="both"/>
        <w:rPr>
          <w:rFonts w:hint="eastAsia" w:ascii="宋体" w:hAnsi="宋体"/>
          <w:b/>
          <w:color w:val="auto"/>
          <w:sz w:val="36"/>
          <w:szCs w:val="21"/>
        </w:rPr>
      </w:pPr>
      <w:r>
        <w:rPr>
          <w:rFonts w:hint="eastAsia" w:ascii="宋体" w:hAnsi="宋体"/>
          <w:b/>
          <w:color w:val="auto"/>
          <w:sz w:val="36"/>
          <w:szCs w:val="21"/>
        </w:rPr>
      </w:r>
      <w:r/>
    </w:p>
    <w:p>
      <w:pPr>
        <w:jc w:val="both"/>
        <w:rPr>
          <w:rFonts w:hint="eastAsia" w:ascii="宋体" w:hAnsi="宋体"/>
          <w:b/>
          <w:color w:val="auto"/>
          <w:sz w:val="36"/>
          <w:szCs w:val="21"/>
        </w:rPr>
      </w:pPr>
      <w:r>
        <w:rPr>
          <w:rFonts w:hint="eastAsia" w:ascii="宋体" w:hAnsi="宋体"/>
          <w:b/>
          <w:color w:val="auto"/>
          <w:sz w:val="36"/>
          <w:szCs w:val="21"/>
        </w:rPr>
      </w:r>
      <w:r/>
    </w:p>
    <w:p>
      <w:pPr>
        <w:jc w:val="both"/>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084"/>
        <w:rPr>
          <w:rFonts w:hint="eastAsia"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rPr>
          <w:rFonts w:hint="eastAsia" w:ascii="宋体" w:hAnsi="宋体"/>
          <w:b/>
          <w:color w:val="auto"/>
          <w:sz w:val="36"/>
          <w:szCs w:val="21"/>
          <w:u w:val="single"/>
        </w:rPr>
        <w:t xml:space="preserve">    </w:t>
      </w:r>
      <w:r/>
    </w:p>
    <w:p>
      <w:pPr>
        <w:ind w:firstLine="1084"/>
        <w:rPr>
          <w:rFonts w:hint="eastAsia"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lang w:val="en-US" w:eastAsia="zh-CN"/>
        </w:rPr>
        <w:t xml:space="preserve">/包号</w:t>
      </w:r>
      <w:r>
        <w:rPr>
          <w:rFonts w:hint="eastAsia" w:ascii="宋体" w:hAnsi="宋体"/>
          <w:b/>
          <w:color w:val="auto"/>
          <w:sz w:val="36"/>
          <w:szCs w:val="21"/>
        </w:rPr>
        <w:t xml:space="preserve">：</w:t>
      </w:r>
      <w:r>
        <w:rPr>
          <w:rFonts w:hint="eastAsia" w:ascii="宋体" w:hAnsi="宋体"/>
          <w:b/>
          <w:color w:val="auto"/>
          <w:sz w:val="36"/>
          <w:szCs w:val="21"/>
          <w:u w:val="single"/>
        </w:rPr>
        <w:t xml:space="preserve">               </w:t>
      </w:r>
      <w:r/>
    </w:p>
    <w:p>
      <w:pPr>
        <w:rPr>
          <w:rFonts w:hint="eastAsia" w:ascii="宋体" w:hAnsi="宋体" w:eastAsia="宋体"/>
          <w:b/>
          <w:color w:val="auto"/>
          <w:sz w:val="36"/>
          <w:szCs w:val="21"/>
          <w:u w:val="single"/>
          <w:lang w:val="en-US" w:eastAsia="zh-CN"/>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（加盖CA电子公章）</w:t>
      </w:r>
      <w:r>
        <w:rPr>
          <w:rFonts w:hint="eastAsia" w:ascii="宋体" w:hAnsi="宋体"/>
          <w:b/>
          <w:color w:val="auto"/>
          <w:sz w:val="36"/>
          <w:szCs w:val="21"/>
          <w:u w:val="single"/>
          <w:lang w:val="en-US" w:eastAsia="zh-CN"/>
        </w:rPr>
        <w:t xml:space="preserve"> </w:t>
      </w:r>
      <w:r/>
    </w:p>
    <w:p>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rPr>
          <w:rFonts w:hint="eastAsia" w:ascii="宋体" w:hAnsi="宋体"/>
          <w:b/>
          <w:color w:val="auto"/>
          <w:sz w:val="36"/>
          <w:szCs w:val="21"/>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szCs w:val="21"/>
        </w:rPr>
      </w:pPr>
      <w:r>
        <w:rPr>
          <w:rFonts w:ascii="宋体" w:hAnsi="宋体"/>
          <w:color w:val="auto"/>
          <w:szCs w:val="21"/>
        </w:rPr>
      </w:r>
      <w:r/>
    </w:p>
    <w:p>
      <w:pPr>
        <w:jc w:val="left"/>
        <w:rPr>
          <w:rFonts w:hint="eastAsia" w:ascii="Times New Roman" w:hAnsi="Times New Roman" w:eastAsia="宋体" w:cs="Times New Roman"/>
          <w:b/>
          <w:bCs/>
          <w:color w:val="auto"/>
          <w:lang w:val="en-US" w:eastAsia="zh-CN"/>
        </w:rPr>
        <w:outlineLvl w:val="1"/>
      </w:pPr>
      <w:r>
        <w:rPr>
          <w:rFonts w:ascii="宋体" w:hAnsi="宋体"/>
          <w:b/>
          <w:color w:val="auto"/>
          <w:sz w:val="36"/>
          <w:szCs w:val="21"/>
          <w:u w:val="single"/>
        </w:rPr>
        <w:br w:type="page" w:clear="all"/>
      </w:r>
      <w:r>
        <w:rPr>
          <w:rFonts w:hint="eastAsia" w:ascii="Times New Roman" w:hAnsi="Times New Roman" w:eastAsia="宋体" w:cs="Times New Roman"/>
          <w:b/>
          <w:bCs/>
          <w:color w:val="auto"/>
          <w:lang w:val="en-US" w:eastAsia="zh-CN"/>
        </w:rPr>
        <w:t xml:space="preserve">格式：响应一览表（实质性格式）</w:t>
      </w:r>
      <w:r/>
    </w:p>
    <w:p>
      <w:pPr>
        <w:pStyle w:val="774"/>
        <w:ind w:left="0" w:firstLine="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r>
      <w:r/>
    </w:p>
    <w:p>
      <w:pPr>
        <w:jc w:val="center"/>
        <w:rPr>
          <w:rFonts w:hint="eastAsia" w:ascii="宋体" w:hAnsi="宋体" w:eastAsia="宋体" w:cs="Times New Roman"/>
          <w:b/>
          <w:color w:val="auto"/>
          <w:sz w:val="24"/>
          <w:szCs w:val="21"/>
        </w:rPr>
      </w:pPr>
      <w:r/>
      <w:bookmarkStart w:id="208" w:name="_Toc164608827"/>
      <w:r/>
      <w:bookmarkStart w:id="209" w:name="_Toc226337254"/>
      <w:r/>
      <w:bookmarkStart w:id="210" w:name="_Toc226309802"/>
      <w:r/>
      <w:bookmarkStart w:id="211" w:name="_Toc305158826"/>
      <w:r/>
      <w:bookmarkStart w:id="212" w:name="_Toc164608672"/>
      <w:r/>
      <w:bookmarkStart w:id="213" w:name="_Toc265228396"/>
      <w:r/>
      <w:bookmarkStart w:id="214" w:name="_Toc305158900"/>
      <w:r/>
      <w:bookmarkStart w:id="215" w:name="_Toc195842923"/>
      <w:r/>
      <w:bookmarkStart w:id="216" w:name="_Toc264969248"/>
      <w:r/>
      <w:bookmarkStart w:id="217" w:name="_Toc226965748"/>
      <w:r/>
      <w:bookmarkStart w:id="218" w:name="_Toc226965831"/>
      <w:r>
        <w:rPr>
          <w:rFonts w:hint="eastAsia" w:ascii="宋体" w:hAnsi="宋体" w:eastAsia="宋体" w:cs="Times New Roman"/>
          <w:b/>
          <w:color w:val="auto"/>
          <w:sz w:val="24"/>
          <w:szCs w:val="21"/>
          <w:lang w:val="en-US" w:eastAsia="zh-CN"/>
        </w:rPr>
        <w:t xml:space="preserve">响应</w:t>
      </w:r>
      <w:r>
        <w:rPr>
          <w:rFonts w:hint="eastAsia" w:ascii="宋体" w:hAnsi="宋体" w:eastAsia="宋体" w:cs="Times New Roman"/>
          <w:b/>
          <w:color w:val="auto"/>
          <w:sz w:val="24"/>
          <w:szCs w:val="21"/>
        </w:rPr>
        <w:t xml:space="preserve">一览表</w:t>
      </w:r>
      <w:bookmarkEnd w:id="208"/>
      <w:r/>
      <w:bookmarkEnd w:id="209"/>
      <w:r/>
      <w:bookmarkEnd w:id="210"/>
      <w:r/>
      <w:bookmarkEnd w:id="211"/>
      <w:r/>
      <w:bookmarkEnd w:id="212"/>
      <w:r/>
      <w:bookmarkEnd w:id="213"/>
      <w:r/>
      <w:bookmarkEnd w:id="214"/>
      <w:r/>
      <w:bookmarkEnd w:id="215"/>
      <w:r/>
      <w:bookmarkEnd w:id="216"/>
      <w:r/>
      <w:bookmarkEnd w:id="217"/>
      <w:r/>
      <w:bookmarkEnd w:id="218"/>
      <w:r/>
      <w:r/>
    </w:p>
    <w:p>
      <w:pPr>
        <w:ind w:firstLine="480"/>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全称（加盖CA电子签章）：</w:t>
      </w:r>
      <w:r/>
    </w:p>
    <w:p>
      <w:pPr>
        <w:ind w:firstLine="480"/>
        <w:rPr>
          <w:rFonts w:ascii="Times New Roman" w:hAnsi="Times New Roman" w:eastAsia="宋体" w:cs="Times New Roman"/>
          <w:color w:val="auto"/>
          <w:sz w:val="24"/>
          <w:szCs w:val="24"/>
        </w:rPr>
      </w:pPr>
      <w:r>
        <w:rPr>
          <w:rFonts w:hint="eastAsia" w:ascii="宋体" w:hAnsi="宋体" w:eastAsia="宋体" w:cs="Times New Roman"/>
          <w:color w:val="auto"/>
          <w:sz w:val="24"/>
          <w:szCs w:val="24"/>
        </w:rPr>
        <w:t xml:space="preserve">项目名称：</w:t>
      </w:r>
      <w:r/>
    </w:p>
    <w:p>
      <w:pPr>
        <w:ind w:firstLine="480"/>
        <w:rPr>
          <w:rFonts w:hint="eastAsia" w:ascii="宋体" w:hAnsi="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rPr>
        <w:t xml:space="preserve">编号</w:t>
      </w:r>
      <w:r>
        <w:rPr>
          <w:rFonts w:hint="eastAsia" w:ascii="宋体" w:hAnsi="宋体" w:cs="Times New Roman"/>
          <w:color w:val="auto"/>
          <w:sz w:val="24"/>
          <w:szCs w:val="24"/>
          <w:lang w:val="en-US" w:eastAsia="zh-CN"/>
        </w:rPr>
        <w:t xml:space="preserve">：</w:t>
      </w:r>
      <w:r/>
    </w:p>
    <w:p>
      <w:pPr>
        <w:ind w:firstLine="480"/>
        <w:rPr>
          <w:rFonts w:hint="eastAsia" w:ascii="宋体" w:hAnsi="宋体" w:eastAsia="宋体" w:cs="Times New Roman"/>
          <w:color w:val="auto"/>
          <w:sz w:val="24"/>
          <w:szCs w:val="24"/>
        </w:rPr>
      </w:pPr>
      <w:r>
        <w:rPr>
          <w:rFonts w:hint="eastAsia" w:ascii="宋体" w:hAnsi="宋体" w:cs="Times New Roman"/>
          <w:color w:val="auto"/>
          <w:sz w:val="24"/>
          <w:szCs w:val="24"/>
          <w:lang w:val="en-US" w:eastAsia="zh-CN"/>
        </w:rPr>
        <w:t xml:space="preserve">分包号</w:t>
      </w:r>
      <w:r>
        <w:rPr>
          <w:rFonts w:hint="eastAsia" w:ascii="宋体" w:hAnsi="宋体" w:eastAsia="宋体" w:cs="Times New Roman"/>
          <w:color w:val="auto"/>
          <w:sz w:val="24"/>
          <w:szCs w:val="24"/>
        </w:rPr>
        <w:t xml:space="preserve">：</w:t>
      </w:r>
      <w:r/>
    </w:p>
    <w:p>
      <w:pPr>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                         </w:t>
      </w:r>
      <w:r/>
    </w:p>
    <w:tbl>
      <w:tblPr>
        <w:tblStyle w:val="7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color w:val="auto"/>
                <w:sz w:val="24"/>
                <w:szCs w:val="24"/>
                <w:lang w:eastAsia="zh-CN"/>
              </w:rPr>
              <w:suppressLineNumbers w:val="0"/>
            </w:pPr>
            <w:r>
              <w:rPr>
                <w:rFonts w:hint="eastAsia" w:ascii="宋体" w:hAnsi="宋体" w:eastAsia="宋体" w:cs="宋体"/>
                <w:color w:val="auto"/>
                <w:sz w:val="24"/>
                <w:szCs w:val="24"/>
                <w:lang w:val="en-US" w:eastAsia="zh-CN" w:bidi="ar"/>
              </w:rPr>
              <w:t xml:space="preserve">总报价</w:t>
            </w:r>
            <w:r/>
          </w:p>
        </w:tc>
      </w:tr>
      <w:tr>
        <w:trPr>
          <w:cantSplit/>
          <w:jc w:val="center"/>
          <w:trHeight w:val="612"/>
        </w:trPr>
        <w:tc>
          <w:tcPr>
            <w:tcW w:w="8206" w:type="dxa"/>
            <w:vAlign w:val="center"/>
            <w:textDirection w:val="lrTb"/>
            <w:noWrap w:val="false"/>
          </w:tcPr>
          <w:p>
            <w:pPr>
              <w:ind w:left="0" w:right="0" w:firstLine="0"/>
              <w:jc w:val="left"/>
              <w:keepLines w:val="0"/>
              <w:keepNext w:val="0"/>
              <w:spacing w:before="0" w:beforeAutospacing="0" w:after="0" w:afterAutospacing="0" w:line="500" w:lineRule="exact"/>
              <w:widowControl w:val="off"/>
              <w:rPr>
                <w:rFonts w:hint="eastAsia" w:ascii="宋体" w:hAnsi="宋体" w:eastAsia="宋体" w:cs="Times New Roman"/>
                <w:color w:val="auto"/>
                <w:sz w:val="24"/>
                <w:szCs w:val="21"/>
                <w:lang w:val="en-US" w:eastAsia="zh-CN" w:bidi="ar-SA"/>
              </w:rPr>
              <w:suppressLineNumbers w:val="0"/>
            </w:pPr>
            <w:r>
              <w:rPr>
                <w:rFonts w:hint="eastAsia" w:ascii="宋体" w:hAnsi="宋体" w:eastAsia="宋体" w:cs="宋体"/>
                <w:color w:val="auto"/>
                <w:sz w:val="24"/>
                <w:szCs w:val="24"/>
                <w:lang w:val="en-US" w:eastAsia="zh-CN" w:bidi="ar"/>
              </w:rPr>
              <w:t xml:space="preserve">小写：                             （人民币：元）</w:t>
            </w:r>
            <w:r/>
          </w:p>
        </w:tc>
      </w:tr>
    </w:tbl>
    <w:p>
      <w:pPr>
        <w:rPr>
          <w:rFonts w:ascii="宋体" w:hAnsi="宋体" w:eastAsia="宋体" w:cs="Times New Roman"/>
          <w:color w:val="auto"/>
          <w:sz w:val="24"/>
          <w:szCs w:val="24"/>
        </w:rPr>
      </w:pPr>
      <w:r>
        <w:rPr>
          <w:rFonts w:ascii="宋体" w:hAnsi="宋体" w:eastAsia="宋体" w:cs="Times New Roman"/>
          <w:color w:val="auto"/>
          <w:sz w:val="24"/>
          <w:szCs w:val="24"/>
        </w:rPr>
      </w:r>
      <w:r/>
    </w:p>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                                           </w:t>
      </w:r>
      <w:r/>
    </w:p>
    <w:p>
      <w:pPr>
        <w:jc w:val="right"/>
        <w:rPr>
          <w:rFonts w:ascii="Times New Roman" w:hAnsi="Times New Roman" w:eastAsia="宋体" w:cs="Times New Roman"/>
          <w:color w:val="auto"/>
        </w:rPr>
      </w:pPr>
      <w:r>
        <w:rPr>
          <w:rFonts w:hint="eastAsia" w:ascii="宋体" w:hAnsi="宋体" w:eastAsia="宋体" w:cs="Times New Roman"/>
          <w:color w:val="auto"/>
          <w:sz w:val="24"/>
          <w:szCs w:val="24"/>
        </w:rPr>
        <w:t xml:space="preserve">  日期：  </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年</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月</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日</w:t>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hint="eastAsia"/>
          <w:b/>
          <w:bCs/>
          <w:color w:val="auto"/>
          <w:lang w:val="en-US" w:eastAsia="zh-CN"/>
        </w:rPr>
        <w:outlineLvl w:val="1"/>
      </w:pPr>
      <w:r>
        <w:rPr>
          <w:rFonts w:ascii="宋体" w:hAnsi="宋体"/>
          <w:b/>
          <w:color w:val="auto"/>
          <w:sz w:val="36"/>
          <w:szCs w:val="21"/>
          <w:u w:val="single"/>
        </w:rPr>
        <w:br w:type="page" w:clear="all"/>
      </w:r>
      <w:r>
        <w:rPr>
          <w:rFonts w:hint="eastAsia"/>
          <w:b/>
          <w:bCs/>
          <w:color w:val="auto"/>
          <w:lang w:val="en-US" w:eastAsia="zh-CN"/>
        </w:rPr>
        <w:t xml:space="preserve">格式：技术要求响应及偏离表（实质性格式）</w:t>
      </w:r>
      <w:r/>
    </w:p>
    <w:p>
      <w:pPr>
        <w:jc w:val="left"/>
        <w:rPr>
          <w:rFonts w:hint="eastAsia" w:ascii="宋体" w:hAnsi="宋体"/>
          <w:b/>
          <w:color w:val="auto"/>
          <w:sz w:val="24"/>
          <w:szCs w:val="24"/>
        </w:rPr>
      </w:pPr>
      <w:r>
        <w:rPr>
          <w:rFonts w:hint="eastAsia" w:ascii="宋体" w:hAnsi="宋体"/>
          <w:b/>
          <w:color w:val="auto"/>
          <w:sz w:val="24"/>
          <w:szCs w:val="24"/>
        </w:rPr>
      </w:r>
      <w:r/>
    </w:p>
    <w:p>
      <w:pPr>
        <w:jc w:val="center"/>
        <w:spacing w:line="360" w:lineRule="auto"/>
        <w:rPr>
          <w:rFonts w:hint="eastAsia" w:ascii="宋体" w:hAnsi="宋体" w:eastAsia="宋体" w:cs="Times New Roman"/>
          <w:b/>
          <w:color w:val="auto"/>
          <w:sz w:val="24"/>
          <w:szCs w:val="21"/>
          <w:lang w:val="en-US" w:eastAsia="zh-CN"/>
        </w:rPr>
      </w:pPr>
      <w:r>
        <w:rPr>
          <w:rFonts w:hint="eastAsia" w:ascii="宋体" w:hAnsi="宋体" w:eastAsia="宋体" w:cs="Times New Roman"/>
          <w:b/>
          <w:color w:val="auto"/>
          <w:sz w:val="24"/>
          <w:szCs w:val="21"/>
          <w:lang w:val="en-US" w:eastAsia="zh-CN"/>
        </w:rPr>
        <w:t xml:space="preserve">技术要求响应及偏离表</w:t>
      </w:r>
      <w:r/>
    </w:p>
    <w:p>
      <w:pPr>
        <w:keepLines w:val="0"/>
        <w:keepNext w:val="0"/>
        <w:pageBreakBefore w:val="0"/>
        <w:spacing w:before="181" w:after="181" w:line="360" w:lineRule="auto"/>
        <w:widowControl w:val="off"/>
        <w:rPr>
          <w:rFonts w:ascii="宋体"/>
          <w:color w:val="auto"/>
          <w:highlight w:val="none"/>
          <w:u w:val="single"/>
        </w:rPr>
      </w:pPr>
      <w:r>
        <w:rPr>
          <w:rFonts w:hint="eastAsia" w:ascii="Times New Roman" w:eastAsia="宋体"/>
          <w:color w:val="auto"/>
          <w:sz w:val="21"/>
          <w:szCs w:val="20"/>
          <w:highlight w:val="none"/>
          <w:lang w:val="en-US" w:eastAsia="zh-CN"/>
        </w:rPr>
        <w:t xml:space="preserve">项目</w:t>
      </w:r>
      <w:r>
        <w:rPr>
          <w:color w:val="auto"/>
          <w:sz w:val="21"/>
          <w:szCs w:val="20"/>
          <w:highlight w:val="none"/>
        </w:rPr>
        <w:t xml:space="preserve">编号</w:t>
      </w:r>
      <w:r>
        <w:rPr>
          <w:rFonts w:hint="eastAsia"/>
          <w:color w:val="auto"/>
          <w:sz w:val="21"/>
          <w:szCs w:val="20"/>
          <w:highlight w:val="none"/>
          <w:lang w:val="en-US" w:eastAsia="zh-CN"/>
        </w:rPr>
        <w:t xml:space="preserve">/包号</w:t>
      </w:r>
      <w:r>
        <w:rPr>
          <w:color w:val="auto"/>
          <w:sz w:val="21"/>
          <w:szCs w:val="20"/>
          <w:highlight w:val="none"/>
        </w:rPr>
        <w:t xml:space="preserve">：_________________</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 xml:space="preserve">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p>
    <w:tbl>
      <w:tblPr>
        <w:tblStyle w:val="7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eastAsia" w:ascii="Times New Roman" w:hAnsi="Times New Roman" w:cs="Times New Roman"/>
                <w:b/>
                <w:color w:val="auto"/>
                <w:sz w:val="24"/>
              </w:rPr>
              <w:t xml:space="preserve">对本项目技术要求条款的偏离情况（请进行勾选）：</w:t>
            </w:r>
            <w:r/>
          </w:p>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default" w:ascii="Times New Roman" w:hAnsi="Times New Roman" w:cs="Times New Roman"/>
                <w:b/>
                <w:color w:val="auto"/>
                <w:sz w:val="24"/>
              </w:rPr>
              <w:t xml:space="preserve">□无偏离</w:t>
            </w:r>
            <w:r>
              <w:rPr>
                <w:rFonts w:hint="default" w:ascii="Times New Roman" w:hAnsi="Times New Roman" w:cs="Times New Roman"/>
                <w:color w:val="auto"/>
                <w:sz w:val="24"/>
              </w:rPr>
              <w:t xml:space="preserve">（如无偏离，仅勾选无偏离即可）</w:t>
            </w:r>
            <w:r/>
          </w:p>
          <w:p>
            <w:pPr>
              <w:ind w:left="0" w:right="0"/>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Times New Roman" w:hAnsi="Times New Roman" w:cs="Times New Roman"/>
                <w:b/>
                <w:color w:val="auto"/>
                <w:sz w:val="24"/>
              </w:rPr>
              <w:t xml:space="preserve">□有偏离</w:t>
            </w:r>
            <w:r>
              <w:rPr>
                <w:rFonts w:hint="default" w:ascii="Times New Roman" w:hAnsi="Times New Roman" w:cs="Times New Roman"/>
                <w:color w:val="auto"/>
                <w:sz w:val="24"/>
              </w:rPr>
              <w:t xml:space="preserve">（如有</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偏离，则须在本表中对</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偏离项逐一列明）</w:t>
            </w:r>
            <w:r/>
          </w:p>
        </w:tc>
      </w:tr>
      <w:tr>
        <w:trPr>
          <w:cantSplit/>
        </w:trPr>
        <w:tc>
          <w:tcPr>
            <w:tcW w:w="54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磋商文件要求</w:t>
            </w:r>
            <w:r/>
          </w:p>
        </w:tc>
        <w:tc>
          <w:tcPr>
            <w:tcW w:w="285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响应情况</w:t>
            </w:r>
            <w:r/>
          </w:p>
        </w:tc>
        <w:tc>
          <w:tcPr>
            <w:tcW w:w="130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超出、</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或偏离</w:t>
            </w:r>
            <w:r/>
          </w:p>
        </w:tc>
        <w:tc>
          <w:tcPr>
            <w:tcW w:w="1173"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证明</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宋体" w:hAnsi="宋体" w:cs="Times New Roman"/>
                <w:color w:val="auto"/>
                <w:sz w:val="24"/>
                <w:szCs w:val="24"/>
              </w:rPr>
              <w:t xml:space="preserve">……</w:t>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bl>
    <w:p>
      <w:pPr>
        <w:ind w:left="480"/>
        <w:rPr>
          <w:rFonts w:ascii="宋体" w:hAnsi="宋体"/>
          <w:b/>
          <w:i/>
          <w:color w:val="auto"/>
          <w:sz w:val="24"/>
          <w:szCs w:val="21"/>
          <w:u w:val="single"/>
        </w:rPr>
      </w:pPr>
      <w:r>
        <w:rPr>
          <w:rFonts w:ascii="宋体" w:hAnsi="宋体"/>
          <w:b/>
          <w:i/>
          <w:color w:val="auto"/>
          <w:sz w:val="24"/>
          <w:szCs w:val="21"/>
          <w:u w:val="single"/>
        </w:rPr>
      </w:r>
      <w:r/>
    </w:p>
    <w:p>
      <w:pPr>
        <w:pStyle w:val="774"/>
        <w:rPr>
          <w:rFonts w:hint="default" w:ascii="宋体" w:hAnsi="宋体" w:eastAsia="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 xml:space="preserve">注：行数不够，可自行增加。</w:t>
      </w:r>
      <w:r/>
    </w:p>
    <w:p>
      <w:pPr>
        <w:rPr>
          <w:rFonts w:ascii="宋体" w:hAnsi="宋体"/>
          <w:b/>
          <w:i/>
          <w:color w:val="auto"/>
          <w:sz w:val="24"/>
          <w:szCs w:val="21"/>
          <w:u w:val="single"/>
        </w:rPr>
      </w:pPr>
      <w:r>
        <w:rPr>
          <w:rFonts w:ascii="宋体" w:hAnsi="宋体"/>
          <w:b/>
          <w:i/>
          <w:color w:val="auto"/>
          <w:sz w:val="24"/>
          <w:szCs w:val="21"/>
          <w:u w:val="single"/>
        </w:rPr>
      </w:r>
      <w:r/>
    </w:p>
    <w:p>
      <w:pPr>
        <w:rPr>
          <w:rFonts w:ascii="宋体" w:hAnsi="宋体"/>
          <w:b/>
          <w:i/>
          <w:color w:val="auto"/>
          <w:sz w:val="24"/>
          <w:szCs w:val="21"/>
          <w:u w:val="single"/>
        </w:rPr>
      </w:pPr>
      <w:r>
        <w:rPr>
          <w:rFonts w:ascii="宋体" w:hAnsi="宋体"/>
          <w:b/>
          <w:i/>
          <w:color w:val="auto"/>
          <w:sz w:val="24"/>
          <w:szCs w:val="21"/>
          <w:u w:val="single"/>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b/>
          <w:bCs/>
          <w:color w:val="auto"/>
          <w:lang w:val="en-US" w:eastAsia="zh-CN"/>
        </w:rPr>
        <w:outlineLvl w:val="1"/>
      </w:pPr>
      <w:r>
        <w:rPr>
          <w:rFonts w:hint="default" w:ascii="宋体" w:hAnsi="宋体"/>
          <w:b w:val="0"/>
          <w:bCs/>
          <w:i w:val="0"/>
          <w:iCs/>
          <w:color w:val="auto"/>
          <w:sz w:val="24"/>
          <w:szCs w:val="21"/>
          <w:u w:val="none"/>
          <w:lang w:val="en-US" w:eastAsia="zh-CN"/>
        </w:rPr>
        <w:t xml:space="preserve"> </w:t>
      </w:r>
      <w:r>
        <w:rPr>
          <w:rFonts w:hint="eastAsia"/>
          <w:b/>
          <w:bCs/>
          <w:color w:val="auto"/>
          <w:lang w:val="en-US" w:eastAsia="zh-CN"/>
        </w:rPr>
        <w:br w:type="page" w:clear="all"/>
      </w:r>
      <w:r>
        <w:rPr>
          <w:rFonts w:hint="eastAsia"/>
          <w:b/>
          <w:bCs/>
          <w:color w:val="auto"/>
          <w:lang w:val="en-US" w:eastAsia="zh-CN"/>
        </w:rPr>
        <w:t xml:space="preserve">格式：合同和采购需求响应及偏离表（实质性格式，不接受负偏离）</w:t>
      </w:r>
      <w:r/>
    </w:p>
    <w:p>
      <w:pPr>
        <w:pStyle w:val="774"/>
        <w:rPr>
          <w:color w:val="auto"/>
        </w:rPr>
      </w:pPr>
      <w:r>
        <w:rPr>
          <w:color w:val="auto"/>
        </w:rPr>
      </w:r>
      <w:r/>
    </w:p>
    <w:p>
      <w:pPr>
        <w:jc w:val="center"/>
        <w:spacing w:line="360" w:lineRule="auto"/>
        <w:rPr>
          <w:rFonts w:hint="eastAsia" w:ascii="宋体" w:hAnsi="宋体"/>
          <w:b/>
          <w:color w:val="auto"/>
          <w:sz w:val="24"/>
          <w:szCs w:val="24"/>
        </w:rPr>
      </w:pPr>
      <w:r>
        <w:rPr>
          <w:rFonts w:hint="eastAsia" w:ascii="宋体" w:hAnsi="宋体"/>
          <w:b/>
          <w:color w:val="auto"/>
          <w:sz w:val="24"/>
          <w:szCs w:val="24"/>
          <w:lang w:val="en-US" w:eastAsia="zh-CN"/>
        </w:rPr>
        <w:t xml:space="preserve">合同和采购需求</w:t>
      </w:r>
      <w:r>
        <w:rPr>
          <w:rFonts w:hint="eastAsia" w:ascii="宋体" w:hAnsi="宋体"/>
          <w:b/>
          <w:color w:val="auto"/>
          <w:sz w:val="24"/>
          <w:szCs w:val="24"/>
        </w:rPr>
        <w:t xml:space="preserve">响应及偏离表</w:t>
      </w:r>
      <w:r/>
    </w:p>
    <w:p>
      <w:pPr>
        <w:keepLines w:val="0"/>
        <w:keepNext w:val="0"/>
        <w:pageBreakBefore w:val="0"/>
        <w:spacing w:before="181" w:after="181" w:line="360" w:lineRule="auto"/>
        <w:widowControl w:val="off"/>
        <w:rPr>
          <w:rFonts w:hint="eastAsia" w:ascii="宋体" w:hAnsi="宋体"/>
          <w:b/>
          <w:color w:val="auto"/>
          <w:sz w:val="24"/>
          <w:szCs w:val="24"/>
        </w:rPr>
      </w:pPr>
      <w:r>
        <w:rPr>
          <w:rFonts w:hint="eastAsia" w:ascii="Times New Roman" w:eastAsia="宋体"/>
          <w:color w:val="auto"/>
          <w:sz w:val="21"/>
          <w:szCs w:val="20"/>
          <w:highlight w:val="none"/>
          <w:lang w:val="en-US" w:eastAsia="zh-CN"/>
        </w:rPr>
        <w:t xml:space="preserve">项目</w:t>
      </w:r>
      <w:r>
        <w:rPr>
          <w:color w:val="auto"/>
          <w:sz w:val="21"/>
          <w:szCs w:val="20"/>
          <w:highlight w:val="none"/>
        </w:rPr>
        <w:t xml:space="preserve">编号</w:t>
      </w:r>
      <w:r>
        <w:rPr>
          <w:rFonts w:hint="eastAsia"/>
          <w:color w:val="auto"/>
          <w:sz w:val="21"/>
          <w:szCs w:val="20"/>
          <w:highlight w:val="none"/>
          <w:lang w:val="en-US" w:eastAsia="zh-CN"/>
        </w:rPr>
        <w:t xml:space="preserve">/包号</w:t>
      </w:r>
      <w:r>
        <w:rPr>
          <w:color w:val="auto"/>
          <w:sz w:val="21"/>
          <w:szCs w:val="20"/>
          <w:highlight w:val="none"/>
        </w:rPr>
        <w:t xml:space="preserve">：_____________________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 xml:space="preserve">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p>
    <w:tbl>
      <w:tblPr>
        <w:tblStyle w:val="764"/>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eastAsia" w:ascii="Times New Roman" w:hAnsi="Times New Roman" w:cs="Times New Roman"/>
                <w:b/>
                <w:color w:val="auto"/>
                <w:sz w:val="24"/>
              </w:rPr>
              <w:t xml:space="preserve">对本项目</w:t>
            </w:r>
            <w:r>
              <w:rPr>
                <w:rFonts w:hint="eastAsia" w:cs="Times New Roman"/>
                <w:b/>
                <w:color w:val="auto"/>
                <w:sz w:val="24"/>
                <w:lang w:val="en-US" w:eastAsia="zh-CN"/>
              </w:rPr>
              <w:t xml:space="preserve">采购需求</w:t>
            </w:r>
            <w:r>
              <w:rPr>
                <w:rFonts w:hint="eastAsia" w:ascii="Times New Roman" w:hAnsi="Times New Roman" w:cs="Times New Roman"/>
                <w:b/>
                <w:color w:val="auto"/>
                <w:sz w:val="24"/>
              </w:rPr>
              <w:t xml:space="preserve">条款的偏离情况（请进行勾选）：</w:t>
            </w:r>
            <w:r/>
          </w:p>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default" w:ascii="Times New Roman" w:hAnsi="Times New Roman" w:cs="Times New Roman"/>
                <w:b/>
                <w:color w:val="auto"/>
                <w:sz w:val="24"/>
              </w:rPr>
              <w:t xml:space="preserve">□无偏离</w:t>
            </w:r>
            <w:r>
              <w:rPr>
                <w:rFonts w:hint="default" w:ascii="Times New Roman" w:hAnsi="Times New Roman" w:cs="Times New Roman"/>
                <w:color w:val="auto"/>
                <w:sz w:val="24"/>
              </w:rPr>
              <w:t xml:space="preserve">（如无偏离，仅勾选无偏离即可）</w:t>
            </w:r>
            <w:r/>
          </w:p>
          <w:p>
            <w:pPr>
              <w:ind w:left="0" w:right="0"/>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Times New Roman" w:hAnsi="Times New Roman" w:cs="Times New Roman"/>
                <w:b/>
                <w:color w:val="auto"/>
                <w:sz w:val="24"/>
              </w:rPr>
              <w:t xml:space="preserve">□有偏离</w:t>
            </w:r>
            <w:r>
              <w:rPr>
                <w:rFonts w:hint="default" w:ascii="Times New Roman" w:hAnsi="Times New Roman" w:cs="Times New Roman"/>
                <w:color w:val="auto"/>
                <w:sz w:val="24"/>
              </w:rPr>
              <w:t xml:space="preserve">（如有</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偏离，则须在本表中对</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偏离项逐一列明）</w:t>
            </w:r>
            <w:r/>
          </w:p>
        </w:tc>
      </w:tr>
      <w:tr>
        <w:trPr>
          <w:cantSplit/>
        </w:trPr>
        <w:tc>
          <w:tcPr>
            <w:tcW w:w="54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磋商文件要求</w:t>
            </w:r>
            <w:r/>
          </w:p>
        </w:tc>
        <w:tc>
          <w:tcPr>
            <w:tcW w:w="285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响应情况</w:t>
            </w:r>
            <w:r/>
          </w:p>
        </w:tc>
        <w:tc>
          <w:tcPr>
            <w:tcW w:w="130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超出、</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或偏离</w:t>
            </w:r>
            <w:r/>
          </w:p>
        </w:tc>
        <w:tc>
          <w:tcPr>
            <w:tcW w:w="1173"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证明</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宋体" w:hAnsi="宋体" w:cs="Times New Roman"/>
                <w:color w:val="auto"/>
                <w:sz w:val="24"/>
                <w:szCs w:val="24"/>
              </w:rPr>
              <w:t xml:space="preserve">……</w:t>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bl>
    <w:p>
      <w:pPr>
        <w:ind w:left="480"/>
        <w:rPr>
          <w:rFonts w:ascii="宋体" w:hAnsi="宋体"/>
          <w:b/>
          <w:i/>
          <w:color w:val="auto"/>
          <w:sz w:val="24"/>
          <w:szCs w:val="21"/>
          <w:u w:val="single"/>
        </w:rPr>
      </w:pPr>
      <w:r>
        <w:rPr>
          <w:rFonts w:ascii="宋体" w:hAnsi="宋体"/>
          <w:b/>
          <w:i/>
          <w:color w:val="auto"/>
          <w:sz w:val="24"/>
          <w:szCs w:val="21"/>
          <w:u w:val="single"/>
        </w:rPr>
      </w:r>
      <w:r/>
    </w:p>
    <w:p>
      <w:pPr>
        <w:pStyle w:val="774"/>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 xml:space="preserve">注：行数不够，可自行增加。</w:t>
      </w:r>
      <w:r/>
    </w:p>
    <w:p>
      <w:pPr>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r>
      <w:r/>
    </w:p>
    <w:p>
      <w:pPr>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格式：供应商资格声明函（实质性格式）</w:t>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r>
      <w:r/>
    </w:p>
    <w:p>
      <w:pPr>
        <w:jc w:val="center"/>
        <w:spacing w:before="156" w:line="360" w:lineRule="auto"/>
        <w:widowControl/>
        <w:rPr>
          <w:rFonts w:ascii="宋体" w:hAnsi="宋体" w:cs="宋体"/>
          <w:color w:val="auto"/>
        </w:rPr>
      </w:pPr>
      <w:r>
        <w:rPr>
          <w:rFonts w:hint="eastAsia" w:ascii="宋体" w:hAnsi="宋体" w:cs="宋体"/>
          <w:b/>
          <w:color w:val="auto"/>
          <w:sz w:val="28"/>
          <w:szCs w:val="28"/>
        </w:rPr>
        <w:t xml:space="preserve">供应商资格声明函</w:t>
      </w:r>
      <w:r/>
    </w:p>
    <w:p>
      <w:pPr>
        <w:pStyle w:val="1019"/>
        <w:ind w:firstLine="480"/>
        <w:spacing w:line="460" w:lineRule="exact"/>
        <w:rPr>
          <w:color w:val="auto"/>
        </w:rPr>
      </w:pPr>
      <w:r>
        <w:rPr>
          <w:color w:val="auto"/>
        </w:rPr>
      </w:r>
      <w:r/>
    </w:p>
    <w:p>
      <w:pPr>
        <w:pStyle w:val="1019"/>
        <w:ind w:firstLine="480"/>
        <w:spacing w:line="460" w:lineRule="exact"/>
        <w:rPr>
          <w:rFonts w:hint="default" w:eastAsia="宋体"/>
          <w:color w:val="auto"/>
          <w:lang w:val="en-US" w:eastAsia="zh-CN"/>
        </w:rPr>
      </w:pPr>
      <w:r>
        <w:rPr>
          <w:rFonts w:hint="eastAsia"/>
          <w:color w:val="auto"/>
        </w:rPr>
        <w:t xml:space="preserve">致：</w:t>
      </w:r>
      <w:r>
        <w:rPr>
          <w:rFonts w:hint="eastAsia"/>
          <w:color w:val="auto"/>
          <w:lang w:val="en-US" w:eastAsia="zh-CN"/>
        </w:rPr>
        <w:t xml:space="preserve">常州市教育基本建设与装备管理中心</w:t>
      </w:r>
      <w:r/>
    </w:p>
    <w:p>
      <w:pPr>
        <w:pStyle w:val="1019"/>
        <w:ind w:firstLine="840"/>
        <w:spacing w:line="460" w:lineRule="exact"/>
        <w:rPr>
          <w:color w:val="auto"/>
          <w:u w:val="single"/>
        </w:rPr>
      </w:pPr>
      <w:r>
        <w:rPr>
          <w:rFonts w:hint="eastAsia"/>
          <w:color w:val="auto"/>
          <w:u w:val="single"/>
        </w:rPr>
        <w:t xml:space="preserve">（采购人名称）</w:t>
      </w:r>
      <w:r/>
    </w:p>
    <w:p>
      <w:pPr>
        <w:pStyle w:val="1019"/>
        <w:ind w:firstLine="480"/>
        <w:spacing w:line="460" w:lineRule="exact"/>
        <w:rPr>
          <w:color w:val="auto"/>
        </w:rPr>
      </w:pPr>
      <w:r>
        <w:rPr>
          <w:color w:val="auto"/>
        </w:rPr>
      </w:r>
      <w:r/>
    </w:p>
    <w:p>
      <w:pPr>
        <w:pStyle w:val="1019"/>
        <w:ind w:firstLine="480"/>
        <w:spacing w:line="460" w:lineRule="exact"/>
        <w:rPr>
          <w:color w:val="auto"/>
        </w:rPr>
      </w:pPr>
      <w:r>
        <w:rPr>
          <w:rFonts w:hint="eastAsia"/>
          <w:color w:val="auto"/>
        </w:rPr>
        <w:t xml:space="preserve">按照《中华人民共和国政府采购法》第二十二条和</w:t>
      </w:r>
      <w:r>
        <w:rPr>
          <w:rFonts w:hint="eastAsia"/>
          <w:color w:val="auto"/>
          <w:lang w:val="en-US" w:eastAsia="zh-CN"/>
        </w:rPr>
        <w:t xml:space="preserve">采购</w:t>
      </w:r>
      <w:r>
        <w:rPr>
          <w:rFonts w:hint="eastAsia"/>
          <w:color w:val="auto"/>
        </w:rPr>
        <w:t xml:space="preserve">文件的规定，我单位郑重声明如下：</w:t>
      </w:r>
      <w:r/>
    </w:p>
    <w:p>
      <w:pPr>
        <w:pStyle w:val="1019"/>
        <w:ind w:firstLine="480"/>
        <w:spacing w:line="460" w:lineRule="exact"/>
        <w:rPr>
          <w:color w:val="auto"/>
        </w:rPr>
      </w:pPr>
      <w:r>
        <w:rPr>
          <w:rFonts w:hint="eastAsia"/>
          <w:color w:val="auto"/>
        </w:rPr>
        <w:t xml:space="preserve">一、我单位是按照中华人民共和国法律规定登记注册的，注册地点为</w:t>
      </w:r>
      <w:r>
        <w:rPr>
          <w:rFonts w:hint="eastAsia"/>
          <w:color w:val="auto"/>
          <w:u w:val="single"/>
        </w:rPr>
        <w:t xml:space="preserve">         </w:t>
      </w:r>
      <w:r>
        <w:rPr>
          <w:rFonts w:hint="eastAsia"/>
          <w:color w:val="auto"/>
        </w:rPr>
        <w:t xml:space="preserve">，全称为</w:t>
      </w:r>
      <w:r>
        <w:rPr>
          <w:rFonts w:hint="eastAsia"/>
          <w:color w:val="auto"/>
          <w:u w:val="single"/>
        </w:rPr>
        <w:t xml:space="preserve">        </w:t>
      </w:r>
      <w:r>
        <w:rPr>
          <w:rFonts w:hint="eastAsia"/>
          <w:color w:val="auto"/>
        </w:rPr>
        <w:t xml:space="preserve">，统一社会信用代码为</w:t>
      </w:r>
      <w:r>
        <w:rPr>
          <w:rFonts w:hint="eastAsia"/>
          <w:color w:val="auto"/>
          <w:u w:val="single"/>
        </w:rPr>
        <w:t xml:space="preserve">           </w:t>
      </w:r>
      <w:r>
        <w:rPr>
          <w:rFonts w:hint="eastAsia"/>
          <w:color w:val="auto"/>
        </w:rPr>
        <w:t xml:space="preserve"> ，法定代表人（单位负责人）为</w:t>
      </w:r>
      <w:r>
        <w:rPr>
          <w:rFonts w:hint="eastAsia"/>
          <w:color w:val="auto"/>
          <w:u w:val="single"/>
        </w:rPr>
        <w:t xml:space="preserve">         </w:t>
      </w:r>
      <w:r>
        <w:rPr>
          <w:rFonts w:hint="eastAsia"/>
          <w:color w:val="auto"/>
        </w:rPr>
        <w:t xml:space="preserve">，具有独立承担民事责任的能力</w:t>
      </w:r>
      <w:r>
        <w:rPr>
          <w:rFonts w:hint="eastAsia"/>
          <w:b/>
          <w:i/>
          <w:color w:val="auto"/>
          <w:u w:val="single"/>
        </w:rPr>
        <w:t xml:space="preserve">（如属于分公司经总公司授权参与项目，由总公司承担民事责任的，需提供总公司项目授权书）</w:t>
      </w:r>
      <w:r>
        <w:rPr>
          <w:rFonts w:hint="eastAsia"/>
          <w:color w:val="auto"/>
        </w:rPr>
        <w:t xml:space="preserve">。</w:t>
      </w:r>
      <w:r/>
    </w:p>
    <w:p>
      <w:pPr>
        <w:pStyle w:val="1019"/>
        <w:ind w:firstLine="480"/>
        <w:spacing w:line="460" w:lineRule="exact"/>
        <w:rPr>
          <w:color w:val="auto"/>
        </w:rPr>
      </w:pPr>
      <w:r>
        <w:rPr>
          <w:rFonts w:hint="eastAsia"/>
          <w:color w:val="auto"/>
        </w:rPr>
        <w:t xml:space="preserve">二、我单位具有良好的商业信誉（指供应商经营状况良好，无本资格声明第</w:t>
      </w:r>
      <w:r>
        <w:rPr>
          <w:rFonts w:hint="eastAsia"/>
          <w:color w:val="auto"/>
          <w:lang w:val="en-US" w:eastAsia="zh-CN"/>
        </w:rPr>
        <w:t xml:space="preserve">九</w:t>
      </w:r>
      <w:r>
        <w:rPr>
          <w:rFonts w:hint="eastAsia"/>
          <w:color w:val="auto"/>
        </w:rPr>
        <w:t xml:space="preserve">条情形）和健全的财务会计制度。</w:t>
      </w:r>
      <w:r/>
    </w:p>
    <w:p>
      <w:pPr>
        <w:pStyle w:val="1019"/>
        <w:ind w:firstLine="480"/>
        <w:spacing w:line="460" w:lineRule="exact"/>
        <w:rPr>
          <w:color w:val="auto"/>
        </w:rPr>
      </w:pPr>
      <w:r>
        <w:rPr>
          <w:rFonts w:hint="eastAsia"/>
          <w:color w:val="auto"/>
        </w:rPr>
        <w:t xml:space="preserve">三、我单位依法进行纳税和社会保险申报并实际履行了义务。</w:t>
      </w:r>
      <w:r/>
    </w:p>
    <w:p>
      <w:pPr>
        <w:pStyle w:val="1019"/>
        <w:ind w:firstLine="480"/>
        <w:spacing w:line="460" w:lineRule="exact"/>
        <w:rPr>
          <w:color w:val="auto"/>
        </w:rPr>
      </w:pPr>
      <w:r>
        <w:rPr>
          <w:rFonts w:hint="eastAsia"/>
          <w:color w:val="auto"/>
        </w:rPr>
        <w:t xml:space="preserve">四、我单位具有履行本项目采购合同所必需的设备和专业技术能力，并具有履行合同的良好</w:t>
      </w:r>
      <w:r>
        <w:rPr>
          <w:color w:val="auto"/>
        </w:rPr>
        <w:t xml:space="preserve">记录</w:t>
      </w:r>
      <w:r>
        <w:rPr>
          <w:rFonts w:hint="eastAsia"/>
          <w:color w:val="auto"/>
        </w:rPr>
        <w:t xml:space="preserve">。为履行本项采购合同我单位具备如下主要设备和主要专业技术能力:</w:t>
      </w:r>
      <w:r/>
    </w:p>
    <w:p>
      <w:pPr>
        <w:pStyle w:val="1019"/>
        <w:ind w:firstLine="480"/>
        <w:spacing w:line="460" w:lineRule="exact"/>
        <w:rPr>
          <w:color w:val="auto"/>
        </w:rPr>
      </w:pPr>
      <w:r>
        <w:rPr>
          <w:rFonts w:hint="eastAsia"/>
          <w:color w:val="auto"/>
        </w:rPr>
        <w:t xml:space="preserve">主要设备有：</w:t>
      </w:r>
      <w:r>
        <w:rPr>
          <w:color w:val="auto"/>
          <w:u w:val="single"/>
        </w:rPr>
        <w:t xml:space="preserve">            </w:t>
      </w:r>
      <w:r/>
    </w:p>
    <w:p>
      <w:pPr>
        <w:pStyle w:val="1019"/>
        <w:ind w:firstLine="480"/>
        <w:spacing w:line="460" w:lineRule="exact"/>
        <w:rPr>
          <w:color w:val="auto"/>
        </w:rPr>
      </w:pPr>
      <w:r>
        <w:rPr>
          <w:rFonts w:hint="eastAsia"/>
          <w:color w:val="auto"/>
        </w:rPr>
        <w:t xml:space="preserve">主要专业技术能力有</w:t>
      </w:r>
      <w:r>
        <w:rPr>
          <w:rFonts w:hint="eastAsia"/>
          <w:color w:val="auto"/>
          <w:u w:val="single"/>
        </w:rPr>
        <w:t xml:space="preserve">                 </w:t>
      </w:r>
      <w:r/>
    </w:p>
    <w:p>
      <w:pPr>
        <w:pStyle w:val="1019"/>
        <w:ind w:firstLine="480"/>
        <w:spacing w:line="460" w:lineRule="exact"/>
        <w:rPr>
          <w:color w:val="auto"/>
        </w:rPr>
      </w:pPr>
      <w:r>
        <w:rPr>
          <w:rFonts w:hint="eastAsia"/>
          <w:color w:val="auto"/>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19"/>
        <w:ind w:firstLine="480"/>
        <w:spacing w:line="460" w:lineRule="exact"/>
        <w:rPr>
          <w:color w:val="auto"/>
        </w:rPr>
      </w:pPr>
      <w:r>
        <w:rPr>
          <w:rFonts w:hint="eastAsia"/>
          <w:color w:val="auto"/>
        </w:rPr>
        <w:t xml:space="preserve">六、我单位具备法律、行政法规规定的其他条件。</w:t>
      </w:r>
      <w:r/>
    </w:p>
    <w:p>
      <w:pPr>
        <w:pStyle w:val="1019"/>
        <w:ind w:firstLine="480"/>
        <w:spacing w:line="460" w:lineRule="exact"/>
        <w:rPr>
          <w:color w:val="auto"/>
        </w:rPr>
      </w:pPr>
      <w:r>
        <w:rPr>
          <w:rFonts w:hint="eastAsia"/>
          <w:color w:val="auto"/>
        </w:rPr>
        <w:t xml:space="preserve">七、与我单位存在“单位负责人为同一人或者存在直接控股、管理关系”的其他单位信息如下（如无此情形的，填写“无”）：</w:t>
      </w:r>
      <w:r/>
    </w:p>
    <w:p>
      <w:pPr>
        <w:pStyle w:val="1019"/>
        <w:ind w:firstLine="480"/>
        <w:spacing w:line="460" w:lineRule="exact"/>
        <w:rPr>
          <w:color w:val="auto"/>
        </w:rPr>
      </w:pPr>
      <w:r>
        <w:rPr>
          <w:rFonts w:hint="eastAsia"/>
          <w:color w:val="auto"/>
        </w:rPr>
        <w:t xml:space="preserve">1、与我单位的法定代表人（单位负责人）为同一人的其他单位如下：</w:t>
      </w:r>
      <w:r>
        <w:rPr>
          <w:rFonts w:hint="eastAsia"/>
          <w:color w:val="auto"/>
          <w:u w:val="single"/>
        </w:rPr>
        <w:t xml:space="preserve">     </w:t>
      </w:r>
      <w:r>
        <w:rPr>
          <w:rFonts w:hint="eastAsia"/>
          <w:color w:val="auto"/>
        </w:rPr>
        <w:t xml:space="preserve">          </w:t>
      </w:r>
      <w:r/>
    </w:p>
    <w:p>
      <w:pPr>
        <w:pStyle w:val="1019"/>
        <w:ind w:firstLine="480"/>
        <w:spacing w:line="460" w:lineRule="exact"/>
        <w:rPr>
          <w:color w:val="auto"/>
        </w:rPr>
      </w:pPr>
      <w:r>
        <w:rPr>
          <w:rFonts w:hint="eastAsia"/>
          <w:color w:val="auto"/>
        </w:rPr>
        <w:t xml:space="preserve">2、我单位直接控股的其他单位如下：</w:t>
      </w:r>
      <w:r>
        <w:rPr>
          <w:rFonts w:hint="eastAsia"/>
          <w:color w:val="auto"/>
          <w:u w:val="single"/>
        </w:rPr>
        <w:t xml:space="preserve">                    </w:t>
      </w:r>
      <w:r>
        <w:rPr>
          <w:rFonts w:hint="eastAsia"/>
          <w:color w:val="auto"/>
        </w:rPr>
        <w:t xml:space="preserve"> </w:t>
      </w:r>
      <w:r/>
    </w:p>
    <w:p>
      <w:pPr>
        <w:pStyle w:val="1019"/>
        <w:ind w:firstLine="480"/>
        <w:spacing w:line="460" w:lineRule="exact"/>
        <w:rPr>
          <w:color w:val="auto"/>
        </w:rPr>
      </w:pPr>
      <w:r>
        <w:rPr>
          <w:rFonts w:hint="eastAsia"/>
          <w:color w:val="auto"/>
        </w:rPr>
        <w:t xml:space="preserve">3、与我单位存在管理关系的其他单位如下：</w:t>
      </w:r>
      <w:r>
        <w:rPr>
          <w:rFonts w:hint="eastAsia"/>
          <w:color w:val="auto"/>
          <w:u w:val="single"/>
        </w:rPr>
        <w:t xml:space="preserve">              </w:t>
      </w:r>
      <w:r>
        <w:rPr>
          <w:rFonts w:hint="eastAsia"/>
          <w:color w:val="auto"/>
        </w:rPr>
        <w:t xml:space="preserve"> </w:t>
      </w:r>
      <w:r/>
    </w:p>
    <w:p>
      <w:pPr>
        <w:pStyle w:val="1019"/>
        <w:ind w:firstLine="480"/>
        <w:spacing w:line="460" w:lineRule="exact"/>
        <w:rPr>
          <w:color w:val="auto"/>
        </w:rPr>
      </w:pPr>
      <w:r>
        <w:rPr>
          <w:rFonts w:hint="eastAsia"/>
          <w:color w:val="auto"/>
        </w:rPr>
        <w:t xml:space="preserve">八、</w:t>
      </w:r>
      <w:r>
        <w:rPr>
          <w:color w:val="auto"/>
        </w:rPr>
        <w:t xml:space="preserve">我</w:t>
      </w:r>
      <w:r>
        <w:rPr>
          <w:rFonts w:hint="eastAsia"/>
          <w:color w:val="auto"/>
        </w:rPr>
        <w:t xml:space="preserve">单位</w:t>
      </w:r>
      <w:r>
        <w:rPr>
          <w:color w:val="auto"/>
        </w:rPr>
        <w:t xml:space="preserve">不属于为本项目提供整体设计、规范编制或者项目管理、监理、检测等服务的供应商。</w:t>
      </w:r>
      <w:r/>
    </w:p>
    <w:p>
      <w:pPr>
        <w:pStyle w:val="1019"/>
        <w:ind w:firstLine="480"/>
        <w:spacing w:line="460" w:lineRule="exact"/>
        <w:rPr>
          <w:color w:val="auto"/>
        </w:rPr>
      </w:pPr>
      <w:r>
        <w:rPr>
          <w:rFonts w:hint="eastAsia"/>
          <w:color w:val="auto"/>
        </w:rPr>
        <w:t xml:space="preserve">九、</w:t>
      </w:r>
      <w:r>
        <w:rPr>
          <w:color w:val="auto"/>
        </w:rPr>
        <w:t xml:space="preserve">我单位无以下不良信用记录情形：</w:t>
      </w:r>
      <w:r/>
    </w:p>
    <w:p>
      <w:pPr>
        <w:pStyle w:val="1019"/>
        <w:ind w:firstLine="480"/>
        <w:spacing w:line="460" w:lineRule="exact"/>
        <w:rPr>
          <w:color w:val="auto"/>
        </w:rPr>
      </w:pPr>
      <w:r>
        <w:rPr>
          <w:color w:val="auto"/>
        </w:rPr>
        <w:t xml:space="preserve">1</w:t>
      </w:r>
      <w:r>
        <w:rPr>
          <w:rFonts w:hint="eastAsia"/>
          <w:color w:val="auto"/>
        </w:rPr>
        <w:t xml:space="preserve">、在“信用中国”网站被列入失信被执行人和重大税收违法案件当事人名单；</w:t>
      </w:r>
      <w:r/>
    </w:p>
    <w:p>
      <w:pPr>
        <w:pStyle w:val="1019"/>
        <w:ind w:firstLine="480"/>
        <w:spacing w:line="460" w:lineRule="exact"/>
        <w:rPr>
          <w:color w:val="auto"/>
        </w:rPr>
      </w:pPr>
      <w:r>
        <w:rPr>
          <w:color w:val="auto"/>
        </w:rPr>
        <w:t xml:space="preserve">2</w:t>
      </w:r>
      <w:r>
        <w:rPr>
          <w:rFonts w:hint="eastAsia"/>
          <w:color w:val="auto"/>
        </w:rPr>
        <w:t xml:space="preserve">、在“中国政府采购网”网站被列入政府采购严重违法失信行为记录名单；</w:t>
      </w:r>
      <w:r/>
    </w:p>
    <w:p>
      <w:pPr>
        <w:pStyle w:val="1019"/>
        <w:ind w:firstLine="480"/>
        <w:spacing w:line="460" w:lineRule="exact"/>
        <w:rPr>
          <w:color w:val="auto"/>
        </w:rPr>
      </w:pPr>
      <w:r>
        <w:rPr>
          <w:color w:val="auto"/>
        </w:rPr>
        <w:t xml:space="preserve">3</w:t>
      </w:r>
      <w:r>
        <w:rPr>
          <w:rFonts w:hint="eastAsia"/>
          <w:color w:val="auto"/>
        </w:rPr>
        <w:t xml:space="preserve">、</w:t>
      </w:r>
      <w:r>
        <w:rPr>
          <w:color w:val="auto"/>
        </w:rPr>
        <w:t xml:space="preserve">不符合《政府采购法》第二十二条规定的条件。</w:t>
      </w:r>
      <w:r/>
    </w:p>
    <w:p>
      <w:pPr>
        <w:pStyle w:val="1019"/>
        <w:ind w:firstLine="480"/>
        <w:spacing w:line="460" w:lineRule="exact"/>
        <w:rPr>
          <w:color w:val="auto"/>
        </w:rPr>
      </w:pPr>
      <w:r>
        <w:rPr>
          <w:color w:val="auto"/>
        </w:rPr>
      </w:r>
      <w:r/>
    </w:p>
    <w:p>
      <w:pPr>
        <w:pStyle w:val="1019"/>
        <w:ind w:firstLine="480"/>
        <w:spacing w:line="460" w:lineRule="exact"/>
        <w:rPr>
          <w:color w:val="auto"/>
        </w:rPr>
      </w:pPr>
      <w:r>
        <w:rPr>
          <w:rFonts w:hint="eastAsia"/>
          <w:color w:val="auto"/>
        </w:rPr>
        <w:t xml:space="preserve">我单位保证上述声明的事项都是真实的，如有虚假，我单位愿意承担相应的法律责任，并承担因此所造成的一切损失。</w:t>
      </w:r>
      <w:r/>
    </w:p>
    <w:p>
      <w:pPr>
        <w:pStyle w:val="1019"/>
        <w:ind w:firstLine="480"/>
        <w:spacing w:line="460" w:lineRule="exact"/>
        <w:rPr>
          <w:color w:val="auto"/>
        </w:rPr>
      </w:pPr>
      <w:r>
        <w:rPr>
          <w:color w:val="auto"/>
        </w:rPr>
      </w:r>
      <w:r/>
    </w:p>
    <w:p>
      <w:pPr>
        <w:pStyle w:val="1019"/>
        <w:ind w:firstLine="480"/>
        <w:spacing w:line="460" w:lineRule="exact"/>
        <w:rPr>
          <w:color w:val="auto"/>
        </w:rPr>
      </w:pPr>
      <w:r>
        <w:rPr>
          <w:color w:val="auto"/>
        </w:rPr>
      </w:r>
      <w:r/>
    </w:p>
    <w:p>
      <w:pPr>
        <w:pStyle w:val="1019"/>
        <w:ind w:firstLine="480"/>
        <w:spacing w:line="460" w:lineRule="exact"/>
        <w:rPr>
          <w:color w:val="auto"/>
        </w:rPr>
      </w:pPr>
      <w:r>
        <w:rPr>
          <w:rFonts w:hint="eastAsia"/>
          <w:color w:val="auto"/>
        </w:rPr>
        <w:t xml:space="preserve">                                            供应商</w:t>
      </w:r>
      <w:r>
        <w:rPr>
          <w:rFonts w:hint="eastAsia"/>
          <w:color w:val="auto"/>
          <w:lang w:val="en-US" w:eastAsia="zh-CN"/>
        </w:rPr>
        <w:t xml:space="preserve">全称</w:t>
      </w:r>
      <w:r>
        <w:rPr>
          <w:rFonts w:hint="eastAsia" w:ascii="Calibri" w:hAnsi="Calibri" w:eastAsia="宋体" w:cs="Times New Roman"/>
          <w:color w:val="auto"/>
        </w:rPr>
        <w:t xml:space="preserve">（加盖CA电子公章）</w:t>
      </w:r>
      <w:r>
        <w:rPr>
          <w:rFonts w:hint="eastAsia"/>
          <w:color w:val="auto"/>
        </w:rPr>
        <w:t xml:space="preserve">：</w:t>
      </w:r>
      <w:r/>
    </w:p>
    <w:p>
      <w:pPr>
        <w:pStyle w:val="1019"/>
        <w:ind w:firstLine="480"/>
        <w:spacing w:line="460" w:lineRule="exact"/>
        <w:rPr>
          <w:color w:val="auto"/>
        </w:rPr>
      </w:pPr>
      <w:r>
        <w:rPr>
          <w:rFonts w:hint="eastAsia"/>
          <w:color w:val="auto"/>
        </w:rPr>
        <w:t xml:space="preserve">                                           法定代表人（或单位负责人）签字或盖章：</w:t>
      </w:r>
      <w:r/>
    </w:p>
    <w:p>
      <w:pPr>
        <w:pStyle w:val="1019"/>
        <w:ind w:firstLine="4305"/>
        <w:spacing w:line="460" w:lineRule="exact"/>
        <w:rPr>
          <w:rFonts w:hint="eastAsia"/>
          <w:color w:val="auto"/>
        </w:rPr>
      </w:pPr>
      <w:r>
        <w:rPr>
          <w:rFonts w:hint="eastAsia"/>
          <w:color w:val="auto"/>
        </w:rPr>
        <w:t xml:space="preserve">日期：    年    月    日</w:t>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color w:val="auto"/>
          <w:sz w:val="24"/>
        </w:rPr>
      </w:pPr>
      <w:r>
        <w:rPr>
          <w:color w:val="auto"/>
          <w:sz w:val="24"/>
        </w:rPr>
        <w:t xml:space="preserve">说明：</w:t>
      </w:r>
      <w:r>
        <w:rPr>
          <w:rFonts w:hint="eastAsia"/>
          <w:color w:val="auto"/>
          <w:sz w:val="24"/>
        </w:rPr>
        <w:t xml:space="preserve">供应商承诺不实的，依据《政府采购法》第七十七条“提供虚假材料谋取中标、成交的”有关规定予以处理</w:t>
      </w:r>
      <w:r>
        <w:rPr>
          <w:color w:val="auto"/>
          <w:sz w:val="24"/>
        </w:rPr>
        <w:t xml:space="preserve">。</w:t>
      </w:r>
      <w:r/>
    </w:p>
    <w:p>
      <w:pPr>
        <w:rPr>
          <w:rFonts w:hint="default" w:ascii="Times New Roman" w:hAnsi="Times New Roman" w:eastAsia="宋体" w:cs="Times New Roman"/>
          <w:b/>
          <w:bCs/>
          <w:color w:val="auto"/>
          <w:lang w:val="en-US" w:eastAsia="zh-CN"/>
        </w:rPr>
        <w:outlineLvl w:val="1"/>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 xml:space="preserve">格式自拟：法人或者其他组织的营业执照等证明文件（如为自然人则提供身份证明扫描件）</w:t>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格式：法人授权书（实质性格式）</w:t>
      </w:r>
      <w:r/>
    </w:p>
    <w:p>
      <w:pPr>
        <w:ind w:firstLine="480"/>
        <w:spacing w:line="400" w:lineRule="exact"/>
        <w:rPr>
          <w:rFonts w:hint="eastAsia" w:ascii="宋体" w:hAnsi="宋体"/>
          <w:color w:val="auto"/>
          <w:sz w:val="24"/>
          <w:szCs w:val="21"/>
        </w:rPr>
      </w:pPr>
      <w:r>
        <w:rPr>
          <w:rFonts w:hint="eastAsia" w:ascii="宋体" w:hAnsi="宋体"/>
          <w:color w:val="auto"/>
          <w:sz w:val="24"/>
          <w:szCs w:val="21"/>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t xml:space="preserve">法人授权书</w:t>
      </w:r>
      <w:r/>
    </w:p>
    <w:p>
      <w:pPr>
        <w:ind w:firstLine="480"/>
        <w:spacing w:line="480" w:lineRule="auto"/>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本授权书声明：____________（供应商名称）授权________________（被授权人的姓名）为我方就JSZC-320400</w:t>
      </w:r>
      <w:r>
        <w:rPr>
          <w:rFonts w:ascii="Times New Roman" w:hAnsi="Times New Roman"/>
          <w:color w:val="auto"/>
          <w:sz w:val="24"/>
          <w:szCs w:val="24"/>
        </w:rPr>
        <w:t xml:space="preserve">-</w:t>
      </w:r>
      <w:r>
        <w:rPr>
          <w:rFonts w:ascii="Times New Roman" w:hAnsi="Times New Roman"/>
          <w:color w:val="auto"/>
          <w:sz w:val="24"/>
          <w:szCs w:val="24"/>
          <w:u w:val="single"/>
        </w:rPr>
        <w:t xml:space="preserve">***</w:t>
      </w:r>
      <w:r>
        <w:rPr>
          <w:rFonts w:hint="eastAsia" w:ascii="Times New Roman" w:hAnsi="Times New Roman"/>
          <w:color w:val="auto"/>
          <w:sz w:val="24"/>
          <w:szCs w:val="24"/>
          <w:u w:val="single"/>
        </w:rPr>
        <w:t xml:space="preserve">*</w:t>
      </w:r>
      <w:r>
        <w:rPr>
          <w:rFonts w:hint="eastAsia" w:ascii="Times New Roman" w:hAnsi="Times New Roman"/>
          <w:color w:val="auto"/>
          <w:sz w:val="24"/>
          <w:szCs w:val="24"/>
        </w:rPr>
        <w:t xml:space="preserve">号项目采购活动的合法代理人，以本单位名义全权处理一切与该项目采购有关的事务。</w:t>
      </w:r>
      <w:r/>
    </w:p>
    <w:p>
      <w:pPr>
        <w:ind w:firstLine="480"/>
        <w:spacing w:line="480" w:lineRule="auto"/>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本授权书于______年____月____日起生效，特此声明。</w:t>
      </w:r>
      <w:r/>
    </w:p>
    <w:p>
      <w:pPr>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    被授权人身份证号码：</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ascii="Times New Roman" w:hAnsi="Times New Roman"/>
          <w:color w:val="auto"/>
          <w:sz w:val="24"/>
          <w:szCs w:val="24"/>
          <w:u w:val="single"/>
        </w:rPr>
      </w:pPr>
      <w:r>
        <w:rPr>
          <w:rFonts w:hint="eastAsia" w:ascii="Times New Roman" w:hAnsi="Times New Roman"/>
          <w:color w:val="auto"/>
          <w:sz w:val="24"/>
          <w:szCs w:val="24"/>
        </w:rPr>
        <w:t xml:space="preserve">被授权人联系电话：（手机）</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授权单位名称：</w:t>
      </w:r>
      <w:r>
        <w:rPr>
          <w:rFonts w:hint="eastAsia" w:ascii="Times New Roman" w:hAnsi="Times New Roman"/>
          <w:color w:val="auto"/>
          <w:sz w:val="24"/>
          <w:szCs w:val="24"/>
          <w:u w:val="single"/>
        </w:rPr>
        <w:t xml:space="preserve">（加盖CA电子公章）</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单位地址：</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日期：</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pStyle w:val="771"/>
        <w:spacing w:line="360" w:lineRule="auto"/>
        <w:rPr>
          <w:color w:val="auto"/>
        </w:rPr>
      </w:pPr>
      <w:r>
        <w:rPr>
          <w:rFonts w:hint="eastAsia"/>
          <w:color w:val="auto"/>
        </w:rPr>
        <w:t xml:space="preserve">附：被授权人有效期内的身份证正反面复印件粘贴处。</w:t>
      </w:r>
      <w:r/>
    </w:p>
    <w:tbl>
      <w:tblPr>
        <w:tblStyle w:val="8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50"/>
        <w:gridCol w:w="3950"/>
      </w:tblGrid>
      <w:tr>
        <w:trPr>
          <w:jc w:val="center"/>
          <w:trHeight w:val="2153"/>
        </w:trPr>
        <w:tc>
          <w:tcPr>
            <w:tcW w:w="3950" w:type="dxa"/>
            <w:textDirection w:val="lrTb"/>
            <w:noWrap w:val="false"/>
          </w:tcPr>
          <w:p>
            <w:pPr>
              <w:ind w:left="0" w:right="0"/>
              <w:keepLines w:val="0"/>
              <w:keepNext w:val="0"/>
              <w:spacing w:before="0" w:beforeAutospacing="0" w:after="0" w:afterAutospacing="0" w:line="480" w:lineRule="auto"/>
              <w:tabs>
                <w:tab w:val="left" w:pos="360" w:leader="none"/>
              </w:tabs>
              <w:rPr>
                <w:rFonts w:hint="eastAsia" w:ascii="Times New Roman" w:hAnsi="Times New Roman"/>
                <w:color w:val="auto"/>
                <w:sz w:val="24"/>
                <w:szCs w:val="24"/>
                <w:u w:val="single"/>
                <w:vertAlign w:val="baseline"/>
              </w:rPr>
              <w:suppressLineNumbers w:val="0"/>
            </w:pPr>
            <w:r>
              <w:rPr>
                <w:rFonts w:hint="eastAsia" w:ascii="Times New Roman" w:hAnsi="Times New Roman"/>
                <w:color w:val="auto"/>
                <w:sz w:val="24"/>
                <w:szCs w:val="24"/>
                <w:u w:val="single"/>
                <w:vertAlign w:val="baseline"/>
              </w:rPr>
            </w:r>
            <w:r/>
          </w:p>
        </w:tc>
        <w:tc>
          <w:tcPr>
            <w:tcW w:w="3950" w:type="dxa"/>
            <w:textDirection w:val="lrTb"/>
            <w:noWrap w:val="false"/>
          </w:tcPr>
          <w:p>
            <w:pPr>
              <w:ind w:left="0" w:right="0"/>
              <w:keepLines w:val="0"/>
              <w:keepNext w:val="0"/>
              <w:spacing w:before="0" w:beforeAutospacing="0" w:after="0" w:afterAutospacing="0" w:line="480" w:lineRule="auto"/>
              <w:tabs>
                <w:tab w:val="left" w:pos="360" w:leader="none"/>
              </w:tabs>
              <w:rPr>
                <w:rFonts w:hint="eastAsia" w:ascii="Times New Roman" w:hAnsi="Times New Roman"/>
                <w:color w:val="auto"/>
                <w:sz w:val="24"/>
                <w:szCs w:val="24"/>
                <w:u w:val="single"/>
                <w:vertAlign w:val="baseline"/>
              </w:rPr>
              <w:suppressLineNumbers w:val="0"/>
            </w:pPr>
            <w:r>
              <w:rPr>
                <w:rFonts w:hint="eastAsia" w:ascii="Times New Roman" w:hAnsi="Times New Roman"/>
                <w:color w:val="auto"/>
                <w:sz w:val="24"/>
                <w:szCs w:val="24"/>
                <w:u w:val="single"/>
                <w:vertAlign w:val="baseline"/>
              </w:rPr>
            </w:r>
            <w:r/>
          </w:p>
        </w:tc>
      </w:tr>
    </w:tbl>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格式：磋商响应函（实质性格式）</w:t>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t xml:space="preserve">磋商响应函</w:t>
      </w:r>
      <w:r/>
    </w:p>
    <w:p>
      <w:pPr>
        <w:jc w:val="left"/>
        <w:spacing w:line="420" w:lineRule="exact"/>
        <w:rPr>
          <w:rFonts w:hint="default" w:ascii="宋体" w:hAnsi="宋体" w:eastAsia="宋体"/>
          <w:color w:val="auto"/>
          <w:sz w:val="24"/>
          <w:szCs w:val="21"/>
          <w:lang w:val="en-US" w:eastAsia="zh-CN"/>
        </w:rPr>
      </w:pPr>
      <w:r>
        <w:rPr>
          <w:rFonts w:hint="eastAsia" w:ascii="宋体" w:hAnsi="宋体"/>
          <w:color w:val="auto"/>
          <w:sz w:val="24"/>
          <w:szCs w:val="21"/>
        </w:rPr>
        <w:t xml:space="preserve">致：</w:t>
      </w:r>
      <w:r>
        <w:rPr>
          <w:rFonts w:hint="eastAsia" w:ascii="宋体" w:hAnsi="宋体"/>
          <w:color w:val="auto"/>
          <w:sz w:val="24"/>
          <w:szCs w:val="21"/>
          <w:lang w:val="en-US" w:eastAsia="zh-CN"/>
        </w:rPr>
        <w:t xml:space="preserve">常州市教育基本建设与装备管理中心</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根据贵方的</w:t>
      </w:r>
      <w:r>
        <w:rPr>
          <w:rFonts w:hint="eastAsia" w:ascii="宋体" w:hAnsi="宋体"/>
          <w:color w:val="auto"/>
          <w:sz w:val="24"/>
          <w:szCs w:val="21"/>
          <w:lang w:val="en-US" w:eastAsia="zh-CN"/>
        </w:rPr>
        <w:t xml:space="preserve">JSZC</w:t>
      </w:r>
      <w:r>
        <w:rPr>
          <w:rFonts w:hint="eastAsia" w:ascii="宋体" w:hAnsi="宋体"/>
          <w:color w:val="auto"/>
          <w:sz w:val="24"/>
          <w:szCs w:val="21"/>
        </w:rPr>
        <w:t xml:space="preserve">-320400</w:t>
      </w:r>
      <w:r>
        <w:rPr>
          <w:rFonts w:ascii="宋体" w:hAnsi="宋体"/>
          <w:color w:val="auto"/>
          <w:sz w:val="24"/>
          <w:szCs w:val="21"/>
        </w:rPr>
        <w:t xml:space="preserve">-</w:t>
      </w:r>
      <w:r>
        <w:rPr>
          <w:rFonts w:ascii="宋体" w:hAnsi="宋体"/>
          <w:color w:val="auto"/>
          <w:sz w:val="24"/>
          <w:szCs w:val="21"/>
          <w:u w:val="single"/>
        </w:rPr>
        <w:t xml:space="preserve">****</w:t>
      </w:r>
      <w:r>
        <w:rPr>
          <w:rFonts w:hint="eastAsia" w:ascii="宋体" w:hAnsi="宋体"/>
          <w:color w:val="auto"/>
          <w:sz w:val="24"/>
          <w:szCs w:val="21"/>
        </w:rPr>
        <w:t xml:space="preserve">号磋商文件，正式授权______(姓名)代表我方______________（供应商的名称），全权处理本次项目磋商的有关事宜。</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据此函，</w:t>
      </w:r>
      <w:r>
        <w:rPr>
          <w:rFonts w:hint="eastAsia" w:ascii="宋体" w:hAnsi="宋体"/>
          <w:color w:val="auto"/>
          <w:sz w:val="24"/>
          <w:szCs w:val="21"/>
          <w:lang w:val="en-US" w:eastAsia="zh-CN"/>
        </w:rPr>
        <w:t xml:space="preserve">我们</w:t>
      </w:r>
      <w:r>
        <w:rPr>
          <w:rFonts w:hint="eastAsia" w:ascii="宋体" w:hAnsi="宋体"/>
          <w:color w:val="auto"/>
          <w:sz w:val="24"/>
          <w:szCs w:val="21"/>
        </w:rPr>
        <w:t xml:space="preserve">兹宣布同意如下：</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1.按磋商文件规定的各项要求，向</w:t>
      </w:r>
      <w:r>
        <w:rPr>
          <w:rFonts w:hint="eastAsia" w:ascii="宋体" w:hAnsi="宋体"/>
          <w:color w:val="auto"/>
          <w:sz w:val="24"/>
          <w:szCs w:val="21"/>
          <w:lang w:val="en-US" w:eastAsia="zh-CN"/>
        </w:rPr>
        <w:t xml:space="preserve">采购人</w:t>
      </w:r>
      <w:r>
        <w:rPr>
          <w:rFonts w:hint="eastAsia" w:ascii="宋体" w:hAnsi="宋体"/>
          <w:color w:val="auto"/>
          <w:sz w:val="24"/>
          <w:szCs w:val="21"/>
        </w:rPr>
        <w:t xml:space="preserve">提供所需</w:t>
      </w:r>
      <w:r>
        <w:rPr>
          <w:rFonts w:hint="eastAsia" w:ascii="宋体" w:hAnsi="宋体"/>
          <w:color w:val="auto"/>
          <w:sz w:val="24"/>
          <w:szCs w:val="21"/>
          <w:lang w:val="en-US" w:eastAsia="zh-CN"/>
        </w:rPr>
        <w:t xml:space="preserve">工程</w:t>
      </w:r>
      <w:r>
        <w:rPr>
          <w:rFonts w:hint="eastAsia" w:ascii="宋体" w:hAnsi="宋体"/>
          <w:color w:val="auto"/>
          <w:sz w:val="24"/>
          <w:szCs w:val="21"/>
        </w:rPr>
        <w:t xml:space="preserve">。</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2.我们完全理解贵方不一定将合同授予最低报价的供应商。</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color w:val="auto"/>
        </w:rPr>
      </w:pPr>
      <w:r>
        <w:rPr>
          <w:rFonts w:ascii="宋体" w:hAnsi="宋体"/>
          <w:color w:val="auto"/>
          <w:sz w:val="24"/>
          <w:szCs w:val="21"/>
        </w:rPr>
        <w:t xml:space="preserve">6</w:t>
      </w:r>
      <w:r>
        <w:rPr>
          <w:rFonts w:hint="eastAsia" w:ascii="宋体" w:hAnsi="宋体"/>
          <w:color w:val="auto"/>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auto"/>
          <w:sz w:val="24"/>
          <w:szCs w:val="21"/>
        </w:rPr>
      </w:pPr>
      <w:r>
        <w:rPr>
          <w:rFonts w:hint="eastAsia" w:ascii="宋体" w:hAnsi="宋体"/>
          <w:color w:val="auto"/>
          <w:sz w:val="24"/>
          <w:szCs w:val="21"/>
          <w:lang w:val="en-US" w:eastAsia="zh-CN"/>
        </w:rPr>
        <w:t xml:space="preserve">7.</w:t>
      </w:r>
      <w:r>
        <w:rPr>
          <w:rFonts w:hint="eastAsia" w:ascii="宋体" w:hAnsi="宋体"/>
          <w:color w:val="auto"/>
          <w:sz w:val="24"/>
          <w:szCs w:val="21"/>
        </w:rPr>
        <w:t xml:space="preserve">我方与本磋商有关的正式通讯地址为：</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地          址：</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邮          编：</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电          话：</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传          真：</w:t>
      </w:r>
      <w:r/>
    </w:p>
    <w:p>
      <w:pPr>
        <w:ind w:left="420" w:firstLine="480"/>
        <w:jc w:val="left"/>
        <w:spacing w:line="420" w:lineRule="exact"/>
        <w:rPr>
          <w:rFonts w:hint="eastAsia" w:ascii="宋体" w:hAnsi="宋体"/>
          <w:color w:val="auto"/>
          <w:sz w:val="24"/>
          <w:szCs w:val="21"/>
        </w:rPr>
      </w:pPr>
      <w:r>
        <w:rPr>
          <w:rFonts w:hint="eastAsia" w:ascii="宋体" w:hAnsi="宋体"/>
          <w:color w:val="auto"/>
          <w:spacing w:val="20"/>
          <w:sz w:val="24"/>
          <w:szCs w:val="21"/>
        </w:rPr>
        <w:t xml:space="preserve">供应商开户行</w:t>
      </w:r>
      <w:r>
        <w:rPr>
          <w:rFonts w:hint="eastAsia" w:ascii="宋体" w:hAnsi="宋体"/>
          <w:color w:val="auto"/>
          <w:spacing w:val="0"/>
          <w:sz w:val="24"/>
          <w:szCs w:val="21"/>
        </w:rPr>
        <w:t xml:space="preserve">：</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账          号： </w:t>
      </w:r>
      <w:r/>
    </w:p>
    <w:p>
      <w:pPr>
        <w:ind w:left="420" w:firstLine="480"/>
        <w:jc w:val="left"/>
        <w:spacing w:line="420" w:lineRule="exact"/>
        <w:rPr>
          <w:rFonts w:hint="eastAsia" w:ascii="宋体" w:hAnsi="宋体"/>
          <w:color w:val="auto"/>
          <w:sz w:val="24"/>
          <w:szCs w:val="21"/>
        </w:rPr>
      </w:pPr>
      <w:r>
        <w:rPr>
          <w:rFonts w:hint="eastAsia" w:ascii="宋体" w:hAnsi="宋体"/>
          <w:color w:val="auto"/>
          <w:spacing w:val="13"/>
          <w:sz w:val="24"/>
          <w:szCs w:val="21"/>
        </w:rPr>
        <w:t xml:space="preserve">日        </w:t>
      </w:r>
      <w:r>
        <w:rPr>
          <w:rFonts w:hint="eastAsia" w:ascii="宋体" w:hAnsi="宋体"/>
          <w:color w:val="auto"/>
          <w:spacing w:val="3"/>
          <w:sz w:val="24"/>
          <w:szCs w:val="21"/>
        </w:rPr>
        <w:t xml:space="preserve">期</w:t>
      </w:r>
      <w:r>
        <w:rPr>
          <w:rFonts w:hint="eastAsia" w:ascii="宋体" w:hAnsi="宋体"/>
          <w:color w:val="auto"/>
          <w:sz w:val="24"/>
          <w:szCs w:val="21"/>
        </w:rPr>
        <w:t xml:space="preserve">：________年____月____日</w:t>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格式：中小微企业声明函（实质性格式）</w:t>
      </w:r>
      <w:r/>
    </w:p>
    <w:p>
      <w:pPr>
        <w:jc w:val="center"/>
        <w:rPr>
          <w:rFonts w:hint="eastAsia" w:ascii="宋体" w:hAnsi="宋体" w:eastAsia="宋体" w:cs="Times New Roman"/>
          <w:b/>
          <w:color w:val="auto"/>
          <w:sz w:val="24"/>
          <w:szCs w:val="21"/>
        </w:rPr>
      </w:pPr>
      <w:r>
        <w:rPr>
          <w:rFonts w:hint="eastAsia" w:ascii="宋体" w:hAnsi="宋体" w:eastAsia="宋体" w:cs="Times New Roman"/>
          <w:b/>
          <w:color w:val="auto"/>
          <w:sz w:val="24"/>
          <w:szCs w:val="21"/>
        </w:rPr>
      </w:r>
      <w:r/>
    </w:p>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中小微企业声明函（</w:t>
      </w:r>
      <w:r>
        <w:rPr>
          <w:rFonts w:hint="eastAsia" w:ascii="宋体" w:hAnsi="宋体" w:eastAsia="宋体" w:cs="Times New Roman"/>
          <w:b/>
          <w:sz w:val="24"/>
          <w:szCs w:val="24"/>
          <w:lang w:val="en-US" w:eastAsia="zh-CN"/>
        </w:rPr>
        <w:t xml:space="preserve">工程</w:t>
      </w:r>
      <w:r>
        <w:rPr>
          <w:rFonts w:hint="eastAsia" w:ascii="宋体" w:hAnsi="宋体" w:eastAsia="宋体" w:cs="Times New Roman"/>
          <w:b/>
          <w:sz w:val="24"/>
          <w:szCs w:val="24"/>
        </w:rPr>
        <w:t xml:space="preserve">类项目）（采购包号：**）</w:t>
      </w:r>
      <w:r/>
    </w:p>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采购编号</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none"/>
          <w:lang w:val="en-US" w:eastAsia="zh-CN"/>
        </w:rPr>
        <w:t xml:space="preserve">项目</w:t>
      </w:r>
      <w:r>
        <w:rPr>
          <w:rFonts w:hint="eastAsia" w:ascii="宋体" w:hAnsi="宋体" w:eastAsia="宋体" w:cs="Times New Roman"/>
          <w:sz w:val="24"/>
          <w:szCs w:val="24"/>
          <w:u w:val="none"/>
        </w:rPr>
        <w:t xml:space="preserve">（项目名称）（采购包号：**）</w:t>
      </w:r>
      <w:r>
        <w:rPr>
          <w:rFonts w:hint="eastAsia" w:ascii="宋体" w:hAnsi="宋体" w:eastAsia="宋体" w:cs="Times New Roman"/>
          <w:sz w:val="24"/>
          <w:szCs w:val="24"/>
        </w:rPr>
        <w:t xml:space="preserve">的采购活动，工程的施工单位全部由符合政策的中小微企业承接。相关企业（含联合体中的中小微企业、签订采购包意向协议的中小微企业）的具体情况如下：</w:t>
      </w:r>
      <w:r/>
    </w:p>
    <w:p>
      <w:pPr>
        <w:ind w:firstLine="36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right="180" w:firstLine="360"/>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企业名称（加盖CA电子公章）：</w:t>
      </w:r>
      <w:r/>
    </w:p>
    <w:p>
      <w:pPr>
        <w:ind w:right="180" w:firstLine="360"/>
        <w:jc w:val="center"/>
        <w:spacing w:line="360" w:lineRule="auto"/>
        <w:rPr>
          <w:rFonts w:hint="eastAsia" w:ascii="宋体" w:hAnsi="宋体" w:eastAsia="宋体" w:cs="Times New Roman"/>
          <w:sz w:val="24"/>
          <w:szCs w:val="24"/>
        </w:rPr>
      </w:pP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承接企业</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ind w:firstLine="480"/>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p>
      <w:pPr>
        <w:ind w:right="360" w:firstLine="480"/>
        <w:jc w:val="right"/>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ind w:left="480"/>
        <w:rPr>
          <w:rFonts w:ascii="宋体" w:hAnsi="宋体" w:eastAsia="宋体" w:cs="Times New Roman"/>
          <w:b/>
          <w:color w:val="auto"/>
          <w:sz w:val="24"/>
          <w:szCs w:val="21"/>
        </w:rPr>
      </w:pPr>
      <w:r>
        <w:rPr>
          <w:rFonts w:ascii="宋体" w:hAnsi="宋体" w:eastAsia="宋体" w:cs="Times New Roman"/>
          <w:b/>
          <w:color w:val="auto"/>
          <w:sz w:val="24"/>
          <w:szCs w:val="21"/>
        </w:rPr>
      </w:r>
      <w:r/>
    </w:p>
    <w:p>
      <w:pPr>
        <w:rPr>
          <w:rFonts w:hint="eastAsia" w:ascii="Calibri" w:hAnsi="Calibri" w:eastAsia="宋体" w:cs="Times New Roman"/>
          <w:b/>
          <w:bCs/>
          <w:color w:val="auto"/>
          <w:lang w:val="en-US" w:eastAsia="zh-CN"/>
        </w:rPr>
        <w:outlineLvl w:val="1"/>
      </w:pPr>
      <w:r>
        <w:rPr>
          <w:rFonts w:hint="eastAsia" w:ascii="Calibri" w:hAnsi="Calibri" w:eastAsia="宋体" w:cs="Times New Roman"/>
          <w:b/>
          <w:bCs/>
          <w:color w:val="auto"/>
          <w:lang w:val="en-US" w:eastAsia="zh-CN"/>
        </w:rPr>
        <w:br w:type="page" w:clear="all"/>
      </w:r>
      <w:r>
        <w:rPr>
          <w:rFonts w:hint="eastAsia" w:ascii="Calibri" w:hAnsi="Calibri" w:eastAsia="宋体" w:cs="Times New Roman"/>
          <w:b/>
          <w:bCs/>
          <w:color w:val="auto"/>
          <w:lang w:val="en-US" w:eastAsia="zh-CN"/>
        </w:rPr>
        <w:t xml:space="preserve">附件：残疾人福利性单位声明函</w:t>
      </w:r>
      <w:r/>
    </w:p>
    <w:p>
      <w:pPr>
        <w:ind w:firstLine="480"/>
        <w:spacing w:line="0" w:lineRule="atLeast"/>
        <w:rPr>
          <w:rFonts w:hint="eastAsia" w:ascii="宋体" w:hAnsi="宋体" w:eastAsia="宋体" w:cs="Times New Roman"/>
          <w:color w:val="auto"/>
          <w:sz w:val="24"/>
          <w:szCs w:val="21"/>
        </w:rPr>
      </w:pPr>
      <w:r>
        <w:rPr>
          <w:rFonts w:hint="eastAsia" w:ascii="宋体" w:hAnsi="宋体" w:eastAsia="宋体" w:cs="Times New Roman"/>
          <w:color w:val="auto"/>
          <w:sz w:val="24"/>
          <w:szCs w:val="21"/>
        </w:rPr>
      </w:r>
      <w:r/>
    </w:p>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残疾人福利性单位声明函（</w:t>
      </w:r>
      <w:r>
        <w:rPr>
          <w:rFonts w:hint="eastAsia" w:ascii="宋体" w:hAnsi="宋体" w:eastAsia="宋体" w:cs="Times New Roman"/>
          <w:b/>
          <w:sz w:val="24"/>
          <w:szCs w:val="24"/>
          <w:lang w:val="en-US" w:eastAsia="zh-CN"/>
        </w:rPr>
        <w:t xml:space="preserve">工程</w:t>
      </w:r>
      <w:r>
        <w:rPr>
          <w:rFonts w:hint="eastAsia" w:ascii="宋体" w:hAnsi="宋体" w:eastAsia="宋体" w:cs="Times New Roman"/>
          <w:b/>
          <w:sz w:val="24"/>
          <w:szCs w:val="24"/>
        </w:rPr>
        <w:t xml:space="preserve">类项目）（采购包号：**）</w:t>
      </w:r>
      <w:r/>
    </w:p>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采购编号</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rPr>
        <w:t xml:space="preserve">，</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none"/>
          <w:lang w:val="en-US" w:eastAsia="zh-CN"/>
        </w:rPr>
        <w:t xml:space="preserve">项目</w:t>
      </w:r>
      <w:r>
        <w:rPr>
          <w:rFonts w:hint="eastAsia" w:ascii="宋体" w:hAnsi="宋体" w:eastAsia="宋体" w:cs="Times New Roman"/>
          <w:sz w:val="24"/>
          <w:szCs w:val="24"/>
          <w:u w:val="none"/>
        </w:rPr>
        <w:t xml:space="preserve">（项目名称）（采购包号：**）</w:t>
      </w:r>
      <w:r>
        <w:rPr>
          <w:rFonts w:hint="eastAsia" w:ascii="宋体" w:hAnsi="宋体" w:eastAsia="宋体" w:cs="Times New Roman"/>
          <w:sz w:val="24"/>
        </w:rPr>
        <w:t xml:space="preserve">采购活动由本单位</w:t>
      </w:r>
      <w:r>
        <w:rPr>
          <w:rFonts w:hint="eastAsia" w:ascii="宋体" w:hAnsi="宋体" w:eastAsia="宋体" w:cs="Times New Roman"/>
          <w:sz w:val="24"/>
          <w:lang w:val="en-US" w:eastAsia="zh-CN"/>
        </w:rPr>
        <w:t xml:space="preserve">承担工程</w:t>
      </w:r>
      <w:r>
        <w:rPr>
          <w:rFonts w:hint="eastAsia" w:ascii="宋体" w:hAnsi="宋体" w:eastAsia="宋体" w:cs="Times New Roman"/>
          <w:sz w:val="24"/>
        </w:rPr>
        <w:t xml:space="preserve">。</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本单位对上述声明的真实性负责。如有虚假，将依法承担相应责任。</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备注：</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w:t>
      </w:r>
      <w:r>
        <w:rPr>
          <w:rFonts w:hint="eastAsia" w:ascii="宋体" w:hAnsi="宋体" w:eastAsia="宋体" w:cs="Times New Roman"/>
          <w:sz w:val="24"/>
        </w:rPr>
        <w:t xml:space="preserve">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，供应商为残疾人福利性单位并提供服务的必须提供此</w:t>
      </w:r>
      <w:r>
        <w:rPr>
          <w:rFonts w:ascii="宋体" w:hAnsi="宋体" w:eastAsia="宋体" w:cs="Times New Roman"/>
          <w:sz w:val="24"/>
        </w:rPr>
        <w:t xml:space="preserve">声明函</w:t>
      </w:r>
      <w:r>
        <w:rPr>
          <w:rFonts w:hint="eastAsia" w:ascii="宋体" w:hAnsi="宋体" w:eastAsia="宋体" w:cs="Times New Roman"/>
          <w:sz w:val="24"/>
        </w:rPr>
        <w:t xml:space="preserve">，</w:t>
      </w:r>
      <w:r>
        <w:rPr>
          <w:rFonts w:ascii="宋体" w:hAnsi="宋体" w:eastAsia="宋体" w:cs="Times New Roman"/>
          <w:sz w:val="24"/>
        </w:rPr>
        <w:t xml:space="preserve">否则将</w:t>
      </w:r>
      <w:r>
        <w:rPr>
          <w:rFonts w:hint="eastAsia" w:ascii="宋体" w:hAnsi="宋体" w:eastAsia="宋体" w:cs="Times New Roman"/>
          <w:sz w:val="24"/>
        </w:rPr>
        <w:t xml:space="preserve">不能</w:t>
      </w:r>
      <w:r>
        <w:rPr>
          <w:rFonts w:ascii="宋体" w:hAnsi="宋体" w:eastAsia="宋体" w:cs="Times New Roman"/>
          <w:sz w:val="24"/>
        </w:rPr>
        <w:t xml:space="preserve">通过资格审查</w:t>
      </w:r>
      <w:r>
        <w:rPr>
          <w:rFonts w:hint="eastAsia" w:ascii="宋体" w:hAnsi="宋体" w:eastAsia="宋体" w:cs="Times New Roman"/>
          <w:sz w:val="24"/>
        </w:rPr>
        <w:t xml:space="preserve">。</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2.非专门面向中小微型企业采购的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，供应商如不提供此声明函，价格将不做相应扣除。</w:t>
      </w:r>
      <w:r/>
    </w:p>
    <w:p>
      <w:pPr>
        <w:ind w:firstLine="480"/>
        <w:spacing w:line="360" w:lineRule="auto"/>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.中标/成交供应商为残疾人福利性单位的，此声明函将随中标/成交结果同时公告，接受社会监督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ind w:right="1559" w:firstLine="624"/>
        <w:jc w:val="center"/>
        <w:spacing w:line="360" w:lineRule="auto"/>
        <w:tabs>
          <w:tab w:val="left" w:pos="4860" w:leader="none"/>
        </w:tabs>
        <w:rPr>
          <w:rFonts w:ascii="宋体" w:hAnsi="宋体" w:eastAsia="宋体" w:cs="Times New Roman"/>
          <w:sz w:val="24"/>
        </w:rPr>
      </w:pPr>
      <w:r>
        <w:rPr>
          <w:rFonts w:hint="eastAsia" w:ascii="仿宋_GB2312" w:hAnsi="Times New Roman" w:eastAsia="仿宋_GB2312" w:cs="Times New Roman"/>
          <w:spacing w:val="6"/>
          <w:sz w:val="30"/>
          <w:szCs w:val="30"/>
        </w:rPr>
        <w:t xml:space="preserve">             </w:t>
      </w:r>
      <w:r>
        <w:rPr>
          <w:rFonts w:hint="eastAsia" w:ascii="宋体" w:hAnsi="宋体" w:eastAsia="宋体" w:cs="Times New Roman"/>
          <w:sz w:val="24"/>
        </w:rPr>
        <w:t xml:space="preserve">    供应商全称（加盖CA电子公章）：</w:t>
      </w:r>
      <w:r/>
    </w:p>
    <w:p>
      <w:pPr>
        <w:pStyle w:val="774"/>
        <w:rPr>
          <w:color w:val="auto"/>
        </w:rPr>
      </w:pPr>
      <w:r>
        <w:rPr>
          <w:rFonts w:hint="eastAsia" w:ascii="宋体" w:hAnsi="宋体" w:eastAsia="宋体" w:cs="Times New Roman"/>
          <w:sz w:val="24"/>
        </w:rPr>
        <w:t xml:space="preserve">     </w:t>
      </w:r>
      <w:r>
        <w:rPr>
          <w:rFonts w:hint="eastAsia" w:ascii="宋体" w:hAnsi="宋体" w:eastAsia="宋体" w:cs="Times New Roman"/>
          <w:sz w:val="24"/>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rPr>
          <w:color w:val="auto"/>
        </w:rPr>
      </w:pPr>
      <w:r>
        <w:rPr>
          <w:color w:val="auto"/>
        </w:rPr>
      </w:r>
      <w:r/>
    </w:p>
    <w:p>
      <w:pPr>
        <w:pStyle w:val="774"/>
        <w:rPr>
          <w:color w:val="auto"/>
        </w:rPr>
      </w:pPr>
      <w:r>
        <w:rPr>
          <w:color w:val="auto"/>
        </w:rPr>
      </w:r>
      <w:r/>
    </w:p>
    <w:p>
      <w:pPr>
        <w:rPr>
          <w:color w:val="auto"/>
        </w:rPr>
      </w:pPr>
      <w:r>
        <w:rPr>
          <w:color w:val="auto"/>
        </w:rPr>
      </w:r>
      <w:r/>
    </w:p>
    <w:p>
      <w:pPr>
        <w:rPr>
          <w:color w:val="auto"/>
        </w:rPr>
      </w:pPr>
      <w:r>
        <w:rPr>
          <w:color w:val="auto"/>
        </w:rPr>
      </w:r>
      <w:r/>
    </w:p>
    <w:p>
      <w:pPr>
        <w:rPr>
          <w:rFonts w:hint="default" w:ascii="Times New Roman" w:hAnsi="Times New Roman" w:eastAsia="宋体" w:cs="Times New Roman"/>
          <w:b/>
          <w:bCs/>
          <w:color w:val="auto"/>
          <w:lang w:val="en-US" w:eastAsia="zh-CN"/>
        </w:rPr>
        <w:outlineLvl w:val="1"/>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 xml:space="preserve">格式自拟：本项目的特定资格要求（如有</w:t>
      </w:r>
      <w:r>
        <w:rPr>
          <w:rFonts w:hint="eastAsia" w:cs="Times New Roman"/>
          <w:b/>
          <w:bCs/>
          <w:color w:val="auto"/>
          <w:lang w:val="en-US" w:eastAsia="zh-CN"/>
        </w:rPr>
        <w:t xml:space="preserve">，逐项提供</w:t>
      </w:r>
      <w:r>
        <w:rPr>
          <w:rFonts w:hint="eastAsia" w:ascii="Times New Roman" w:hAnsi="Times New Roman" w:eastAsia="宋体" w:cs="Times New Roman"/>
          <w:b/>
          <w:bCs/>
          <w:color w:val="auto"/>
          <w:lang w:val="en-US" w:eastAsia="zh-CN"/>
        </w:rPr>
        <w:t xml:space="preserve">）</w:t>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spacing w:line="360" w:lineRule="auto"/>
        <w:rPr>
          <w:rFonts w:hint="default" w:ascii="Times New Roman" w:hAnsi="Times New Roman" w:eastAsia="宋体" w:cs="Times New Roman"/>
          <w:color w:val="auto"/>
          <w:szCs w:val="21"/>
          <w:highlight w:val="none"/>
        </w:rPr>
        <w:outlineLvl w:val="1"/>
      </w:pPr>
      <w:r>
        <w:rPr>
          <w:rFonts w:hint="eastAsia"/>
          <w:b/>
          <w:bCs/>
          <w:color w:val="auto"/>
          <w:lang w:val="en-US" w:eastAsia="zh-CN"/>
        </w:rPr>
        <w:br w:type="page" w:clear="all"/>
      </w:r>
      <w:bookmarkEnd w:id="193"/>
      <w:r/>
      <w:bookmarkEnd w:id="194"/>
      <w:r/>
      <w:bookmarkEnd w:id="204"/>
      <w:r/>
      <w:bookmarkEnd w:id="205"/>
      <w:r/>
      <w:bookmarkEnd w:id="206"/>
      <w:r/>
      <w:bookmarkStart w:id="219" w:name="_Toc120614284"/>
      <w:r/>
      <w:bookmarkStart w:id="220" w:name="_Toc27283"/>
      <w:r>
        <w:rPr>
          <w:rFonts w:hint="eastAsia" w:ascii="Times New Roman" w:hAnsi="Times New Roman" w:eastAsia="宋体" w:cs="Times New Roman"/>
          <w:color w:val="auto"/>
          <w:szCs w:val="21"/>
          <w:highlight w:val="none"/>
        </w:rPr>
        <w:t xml:space="preserve">格式 响应报价表（实质性格式）</w:t>
      </w:r>
      <w:r/>
    </w:p>
    <w:p>
      <w:pPr>
        <w:rPr>
          <w:rFonts w:hint="default" w:ascii="Times New Roman" w:hAnsi="Times New Roman" w:eastAsia="宋体" w:cs="Times New Roman"/>
          <w:szCs w:val="20"/>
        </w:rPr>
      </w:pPr>
      <w:r>
        <w:rPr>
          <w:rFonts w:hint="default" w:ascii="Times New Roman" w:hAnsi="Times New Roman" w:eastAsia="宋体" w:cs="Times New Roman"/>
          <w:szCs w:val="20"/>
        </w:rPr>
      </w:r>
      <w:r/>
    </w:p>
    <w:p>
      <w:pPr>
        <w:jc w:val="center"/>
        <w:spacing w:line="460" w:lineRule="exact"/>
        <w:rPr>
          <w:rFonts w:hint="eastAsia" w:ascii="黑体" w:hAnsi="黑体" w:eastAsia="黑体" w:cs="Times New Roman"/>
          <w:b/>
          <w:sz w:val="32"/>
          <w:szCs w:val="32"/>
        </w:rPr>
      </w:pPr>
      <w:r>
        <w:rPr>
          <w:rFonts w:hint="eastAsia" w:ascii="黑体" w:hAnsi="黑体" w:eastAsia="黑体" w:cs="Times New Roman"/>
          <w:b/>
          <w:sz w:val="32"/>
          <w:szCs w:val="32"/>
        </w:rPr>
        <w:t xml:space="preserve">响应报价表</w:t>
      </w:r>
      <w:r/>
    </w:p>
    <w:p>
      <w:pPr>
        <w:keepLines w:val="0"/>
        <w:keepNext w:val="0"/>
        <w:pageBreakBefore w:val="0"/>
        <w:spacing w:before="181" w:after="181" w:line="360" w:lineRule="auto"/>
        <w:widowControl w:val="off"/>
        <w:rPr>
          <w:rFonts w:hint="default" w:ascii="Times New Roman" w:eastAsia="宋体"/>
          <w:color w:val="auto"/>
          <w:sz w:val="21"/>
          <w:szCs w:val="20"/>
          <w:highlight w:val="none"/>
          <w:lang w:val="en-US" w:eastAsia="zh-CN"/>
        </w:rPr>
      </w:pPr>
      <w:r>
        <w:rPr>
          <w:rFonts w:hint="eastAsia" w:ascii="Times New Roman" w:eastAsia="宋体"/>
          <w:color w:val="auto"/>
          <w:sz w:val="21"/>
          <w:szCs w:val="20"/>
          <w:highlight w:val="none"/>
          <w:lang w:val="en-US" w:eastAsia="zh-CN"/>
        </w:rPr>
        <w:t xml:space="preserve">项目编号/包号：_________________      项目名称： </w:t>
      </w:r>
      <w:r>
        <w:rPr>
          <w:rFonts w:hint="eastAsia" w:ascii="Times New Roman" w:eastAsia="宋体"/>
          <w:color w:val="auto"/>
          <w:sz w:val="21"/>
          <w:szCs w:val="20"/>
          <w:highlight w:val="none"/>
          <w:u w:val="single"/>
          <w:lang w:val="en-US" w:eastAsia="zh-CN"/>
        </w:rPr>
        <w:t xml:space="preserve">                       </w:t>
      </w:r>
      <w:r/>
    </w:p>
    <w:tbl>
      <w:tblPr>
        <w:tblStyle w:val="764"/>
        <w:tblW w:w="814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865"/>
        <w:gridCol w:w="5145"/>
      </w:tblGrid>
      <w:tr>
        <w:trPr>
          <w:cantSplit/>
          <w:trHeight w:val="846"/>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宋体"/>
                <w:b/>
                <w:bCs/>
                <w:szCs w:val="21"/>
              </w:rPr>
              <w:t xml:space="preserve">序号</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Times New Roman"/>
                <w:b/>
                <w:bCs/>
                <w:szCs w:val="21"/>
              </w:rPr>
              <w:t xml:space="preserve">约定内容</w:t>
            </w:r>
            <w:r/>
          </w:p>
        </w:tc>
        <w:tc>
          <w:tcPr>
            <w:tcW w:w="51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Times New Roman"/>
                <w:b/>
                <w:bCs/>
                <w:szCs w:val="21"/>
              </w:rPr>
              <w:t xml:space="preserve">报价情况</w:t>
            </w:r>
            <w:r/>
          </w:p>
        </w:tc>
      </w:tr>
      <w:tr>
        <w:trPr>
          <w:cantSplit/>
          <w:trHeight w:val="1920"/>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1</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项目经理</w:t>
            </w:r>
            <w:r/>
          </w:p>
        </w:tc>
        <w:tc>
          <w:tcPr>
            <w:tcW w:w="5145" w:type="dxa"/>
            <w:vAlign w:val="center"/>
            <w:textDirection w:val="lrTb"/>
            <w:noWrap w:val="false"/>
          </w:tcPr>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姓名：</w:t>
            </w:r>
            <w:r/>
          </w:p>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类别：</w:t>
            </w:r>
            <w:r/>
          </w:p>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证号：</w:t>
            </w:r>
            <w:r/>
          </w:p>
        </w:tc>
      </w:tr>
      <w:tr>
        <w:trPr>
          <w:cantSplit/>
          <w:trHeight w:val="1731"/>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2</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lang w:eastAsia="zh-CN"/>
              </w:rPr>
              <w:suppressLineNumbers w:val="0"/>
            </w:pPr>
            <w:r>
              <w:rPr>
                <w:rFonts w:hint="eastAsia" w:ascii="宋体" w:hAnsi="宋体" w:eastAsia="宋体" w:cs="宋体"/>
                <w:szCs w:val="21"/>
              </w:rPr>
              <w:t xml:space="preserve">响应报价</w:t>
            </w:r>
            <w:r/>
          </w:p>
        </w:tc>
        <w:tc>
          <w:tcPr>
            <w:tcW w:w="5145" w:type="dxa"/>
            <w:vAlign w:val="center"/>
            <w:textDirection w:val="lrTb"/>
            <w:noWrap w:val="false"/>
          </w:tcPr>
          <w:p>
            <w:pPr>
              <w:ind w:left="0" w:right="0"/>
              <w:jc w:val="left"/>
              <w:keepLines w:val="0"/>
              <w:keepNext w:val="0"/>
              <w:spacing w:before="0" w:beforeAutospacing="0" w:after="120" w:afterAutospacing="0"/>
              <w:tabs>
                <w:tab w:val="left" w:pos="567" w:leader="none"/>
              </w:tabs>
              <w:rPr>
                <w:rFonts w:hint="eastAsia" w:ascii="宋体" w:hAnsi="宋体" w:eastAsia="宋体" w:cs="宋体"/>
                <w:szCs w:val="21"/>
              </w:rPr>
              <w:suppressLineNumbers w:val="0"/>
            </w:pPr>
            <w:r>
              <w:rPr>
                <w:rFonts w:hint="eastAsia" w:ascii="宋体" w:hAnsi="宋体" w:eastAsia="宋体" w:cs="宋体"/>
                <w:szCs w:val="21"/>
              </w:rPr>
              <w:t xml:space="preserve">大写：</w:t>
            </w:r>
            <w:r/>
          </w:p>
          <w:p>
            <w:pPr>
              <w:ind w:left="0" w:right="0"/>
              <w:jc w:val="left"/>
              <w:keepLines w:val="0"/>
              <w:keepNext w:val="0"/>
              <w:spacing w:before="0" w:beforeAutospacing="0" w:after="120" w:afterAutospacing="0"/>
              <w:tabs>
                <w:tab w:val="left" w:pos="567" w:leader="none"/>
              </w:tabs>
              <w:rPr>
                <w:rFonts w:hint="eastAsia" w:ascii="宋体" w:hAnsi="宋体" w:eastAsia="宋体" w:cs="宋体"/>
                <w:szCs w:val="21"/>
              </w:rPr>
              <w:suppressLineNumbers w:val="0"/>
            </w:pPr>
            <w:r>
              <w:rPr>
                <w:rFonts w:hint="eastAsia" w:ascii="宋体" w:hAnsi="宋体" w:eastAsia="宋体" w:cs="宋体"/>
                <w:szCs w:val="21"/>
              </w:rPr>
              <w:t xml:space="preserve">小写：</w:t>
            </w:r>
            <w:r/>
          </w:p>
        </w:tc>
      </w:tr>
      <w:tr>
        <w:trPr>
          <w:cantSplit/>
          <w:trHeight w:val="1920"/>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3</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工期违约金额</w:t>
            </w:r>
            <w:r/>
          </w:p>
        </w:tc>
        <w:tc>
          <w:tcPr>
            <w:tcW w:w="5145" w:type="dxa"/>
            <w:vAlign w:val="center"/>
            <w:textDirection w:val="lrTb"/>
            <w:noWrap w:val="false"/>
          </w:tcPr>
          <w:p>
            <w:pPr>
              <w:ind w:left="0" w:right="0"/>
              <w:jc w:val="left"/>
              <w:keepLines w:val="0"/>
              <w:keepNext w:val="0"/>
              <w:spacing w:before="0" w:beforeAutospacing="0" w:after="0" w:afterAutospacing="0" w:line="480" w:lineRule="auto"/>
              <w:rPr>
                <w:rFonts w:hint="eastAsia" w:ascii="宋体" w:hAnsi="宋体" w:eastAsia="宋体" w:cs="宋体"/>
                <w:szCs w:val="21"/>
              </w:rPr>
              <w:suppressLineNumbers w:val="0"/>
            </w:pPr>
            <w:r>
              <w:rPr>
                <w:rFonts w:hint="eastAsia" w:ascii="宋体" w:hAnsi="宋体" w:eastAsia="宋体" w:cs="宋体"/>
                <w:szCs w:val="21"/>
              </w:rPr>
              <w:t xml:space="preserve">自逾期第1天起，按</w:t>
            </w:r>
            <w:r>
              <w:rPr>
                <w:rFonts w:hint="eastAsia" w:ascii="宋体" w:hAnsi="宋体" w:eastAsia="宋体" w:cs="宋体"/>
                <w:b/>
                <w:bCs/>
                <w:szCs w:val="21"/>
                <w:u w:val="single"/>
              </w:rPr>
              <w:t xml:space="preserve">     </w:t>
            </w:r>
            <w:r>
              <w:rPr>
                <w:rFonts w:hint="eastAsia" w:ascii="宋体" w:hAnsi="宋体" w:eastAsia="宋体" w:cs="宋体"/>
                <w:szCs w:val="21"/>
              </w:rPr>
              <w:t xml:space="preserve">元/天（不低于1000元/天）；自逾期第6天起，按</w:t>
            </w:r>
            <w:r>
              <w:rPr>
                <w:rFonts w:hint="eastAsia" w:ascii="宋体" w:hAnsi="宋体" w:eastAsia="宋体" w:cs="宋体"/>
                <w:b/>
                <w:bCs/>
                <w:szCs w:val="21"/>
                <w:u w:val="single"/>
              </w:rPr>
              <w:t xml:space="preserve">     </w:t>
            </w:r>
            <w:r>
              <w:rPr>
                <w:rFonts w:hint="eastAsia" w:ascii="宋体" w:hAnsi="宋体" w:eastAsia="宋体" w:cs="宋体"/>
                <w:szCs w:val="21"/>
              </w:rPr>
              <w:t xml:space="preserve">元/天（不低于5000元/天）。</w:t>
            </w:r>
            <w:r/>
          </w:p>
        </w:tc>
      </w:tr>
    </w:tbl>
    <w:p>
      <w:pPr>
        <w:spacing w:line="360" w:lineRule="auto"/>
        <w:rPr>
          <w:rFonts w:hint="eastAsia" w:ascii="宋体" w:hAnsi="宋体" w:eastAsia="宋体" w:cs="Times New Roman"/>
          <w:sz w:val="18"/>
          <w:szCs w:val="21"/>
        </w:rPr>
      </w:pPr>
      <w:r>
        <w:rPr>
          <w:rFonts w:hint="eastAsia" w:ascii="宋体" w:hAnsi="宋体" w:eastAsia="宋体" w:cs="Times New Roman"/>
          <w:sz w:val="18"/>
          <w:szCs w:val="21"/>
        </w:rPr>
      </w:r>
      <w:r/>
    </w:p>
    <w:p>
      <w:pPr>
        <w:spacing w:line="460" w:lineRule="exact"/>
        <w:rPr>
          <w:rFonts w:hint="eastAsia" w:ascii="宋体" w:hAnsi="宋体" w:eastAsia="宋体" w:cs="Times New Roman"/>
          <w:szCs w:val="20"/>
        </w:rPr>
      </w:pPr>
      <w:r>
        <w:rPr>
          <w:rFonts w:hint="eastAsia" w:ascii="宋体" w:hAnsi="宋体" w:eastAsia="宋体" w:cs="Times New Roman"/>
          <w:szCs w:val="20"/>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br w:type="page" w:clear="all"/>
      </w:r>
      <w:r/>
    </w:p>
    <w:p>
      <w:pPr>
        <w:jc w:val="both"/>
        <w:rPr>
          <w:rFonts w:hint="default" w:ascii="宋体" w:hAnsi="宋体" w:eastAsia="宋体" w:cs="宋体"/>
          <w:color w:val="auto"/>
          <w:lang w:val="en-US" w:eastAsia="zh-CN"/>
        </w:rPr>
        <w:outlineLvl w:val="1"/>
      </w:pPr>
      <w:r>
        <w:rPr>
          <w:rFonts w:hint="eastAsia" w:ascii="Times New Roman" w:hAnsi="Times New Roman" w:eastAsia="宋体" w:cs="Times New Roman"/>
          <w:b/>
          <w:bCs/>
          <w:color w:val="auto"/>
          <w:lang w:val="en-US" w:eastAsia="zh-CN"/>
        </w:rPr>
        <w:t xml:space="preserve">格式：工程量清单报价表</w:t>
      </w:r>
      <w:r>
        <w:rPr>
          <w:rFonts w:hint="eastAsia" w:ascii="宋体" w:hAnsi="宋体" w:eastAsia="宋体" w:cs="宋体"/>
          <w:color w:val="auto"/>
          <w:lang w:val="en-US" w:eastAsia="zh-CN"/>
        </w:rPr>
        <w:t xml:space="preserve">（本表应按</w:t>
      </w:r>
      <w:r>
        <w:rPr>
          <w:rFonts w:hint="eastAsia" w:ascii="宋体" w:hAnsi="宋体" w:eastAsia="宋体" w:cs="宋体"/>
          <w:b w:val="0"/>
          <w:bCs w:val="0"/>
          <w:color w:val="auto"/>
          <w:lang w:val="en-US" w:eastAsia="zh-CN"/>
        </w:rPr>
        <w:t xml:space="preserve">包号分别提供，</w:t>
      </w:r>
      <w:r>
        <w:rPr>
          <w:rFonts w:hint="eastAsia" w:ascii="宋体" w:hAnsi="宋体" w:eastAsia="宋体" w:cs="宋体"/>
          <w:color w:val="auto"/>
          <w:lang w:val="en-US" w:eastAsia="zh-CN"/>
        </w:rPr>
        <w:t xml:space="preserve">未提供将视作未实质性响应磋商文件。）</w:t>
      </w:r>
      <w:r/>
    </w:p>
    <w:p>
      <w:pPr>
        <w:rPr>
          <w:rFonts w:hint="default" w:ascii="Times New Roman" w:hAnsi="Times New Roman" w:eastAsia="宋体" w:cs="Times New Roman"/>
          <w:b/>
          <w:bCs/>
          <w:color w:val="auto"/>
          <w:lang w:val="en-US" w:eastAsia="zh-CN"/>
        </w:rPr>
      </w:pPr>
      <w:r>
        <w:rPr>
          <w:rFonts w:hint="default" w:ascii="Times New Roman" w:hAnsi="Times New Roman" w:eastAsia="宋体" w:cs="Times New Roman"/>
          <w:b/>
          <w:bCs/>
          <w:color w:val="auto"/>
          <w:lang w:val="en-US" w:eastAsia="zh-CN"/>
        </w:rPr>
      </w:r>
      <w:r/>
    </w:p>
    <w:p>
      <w:pPr>
        <w:jc w:val="left"/>
        <w:spacing w:line="360" w:lineRule="auto"/>
        <w:tabs>
          <w:tab w:val="left" w:pos="1800" w:leader="none"/>
          <w:tab w:val="left" w:pos="5580" w:leader="none"/>
        </w:tabs>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rPr>
          <w:rFonts w:hint="eastAsia" w:ascii="Times New Roman" w:hAnsi="Times New Roman" w:eastAsia="宋体" w:cs="Times New Roman"/>
          <w:color w:val="auto"/>
        </w:rPr>
      </w:pPr>
      <w:r>
        <w:rPr>
          <w:rFonts w:hint="eastAsia" w:ascii="Times New Roman" w:hAnsi="Times New Roman" w:eastAsia="宋体" w:cs="Times New Roman"/>
          <w:color w:val="auto"/>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numPr>
          <w:ilvl w:val="0"/>
          <w:numId w:val="0"/>
        </w:numPr>
        <w:jc w:val="center"/>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 xml:space="preserve">工程量清单报价表</w:t>
      </w:r>
      <w:r/>
    </w:p>
    <w:p>
      <w:pPr>
        <w:numPr>
          <w:ilvl w:val="0"/>
          <w:numId w:val="0"/>
        </w:numPr>
        <w:jc w:val="center"/>
        <w:keepLines w:val="0"/>
        <w:keepNext w:val="0"/>
        <w:pageBreakBefore w:val="0"/>
        <w:spacing w:before="181" w:after="181"/>
        <w:widowControl w:val="off"/>
        <w:rPr>
          <w:rFonts w:hint="default" w:ascii="宋体" w:hAnsi="宋体" w:eastAsia="宋体" w:cs="Times New Roman"/>
          <w:b/>
          <w:color w:val="auto"/>
          <w:sz w:val="22"/>
          <w:szCs w:val="22"/>
          <w:highlight w:val="none"/>
          <w:lang w:val="en-US" w:eastAsia="zh-CN"/>
        </w:rPr>
      </w:pPr>
      <w:r>
        <w:rPr>
          <w:rFonts w:hint="default" w:ascii="宋体" w:hAnsi="宋体" w:eastAsia="宋体" w:cs="Times New Roman"/>
          <w:b/>
          <w:color w:val="auto"/>
          <w:sz w:val="22"/>
          <w:szCs w:val="22"/>
          <w:highlight w:val="none"/>
          <w:lang w:val="en-US" w:eastAsia="zh-CN"/>
        </w:rPr>
        <w:t xml:space="preserve">（包号：  ）</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309"/>
        <w:jc w:val="center"/>
        <w:rPr>
          <w:rFonts w:hint="eastAsia" w:ascii="宋体" w:hAnsi="Times New Roman" w:eastAsia="宋体" w:cs="Times New Roman"/>
          <w:b/>
          <w:bCs/>
          <w:color w:val="auto"/>
          <w:sz w:val="24"/>
          <w:highlight w:val="none"/>
          <w:lang w:eastAsia="zh-CN"/>
        </w:rPr>
      </w:pPr>
      <w:r>
        <w:rPr>
          <w:rFonts w:hint="eastAsia" w:ascii="宋体" w:hAnsi="Times New Roman" w:eastAsia="宋体" w:cs="Times New Roman"/>
          <w:b/>
          <w:bCs/>
          <w:color w:val="auto"/>
          <w:sz w:val="24"/>
          <w:highlight w:val="none"/>
          <w:lang w:eastAsia="zh-CN"/>
        </w:rPr>
        <w:t xml:space="preserve">“</w:t>
      </w:r>
      <w:r>
        <w:rPr>
          <w:rFonts w:hint="eastAsia" w:ascii="宋体" w:hAnsi="Times New Roman" w:eastAsia="宋体" w:cs="Times New Roman"/>
          <w:b/>
          <w:bCs/>
          <w:color w:val="auto"/>
          <w:sz w:val="24"/>
          <w:highlight w:val="none"/>
        </w:rPr>
        <w:t xml:space="preserve">工程量清单报价</w:t>
      </w:r>
      <w:r>
        <w:rPr>
          <w:rFonts w:hint="eastAsia" w:ascii="宋体" w:hAnsi="Times New Roman" w:eastAsia="宋体" w:cs="Times New Roman"/>
          <w:b/>
          <w:bCs/>
          <w:color w:val="auto"/>
          <w:sz w:val="24"/>
          <w:highlight w:val="none"/>
          <w:lang w:eastAsia="zh-CN"/>
        </w:rPr>
        <w:t xml:space="preserve">表</w:t>
      </w:r>
      <w:r>
        <w:rPr>
          <w:rFonts w:hint="eastAsia" w:ascii="宋体" w:cs="Times New Roman"/>
          <w:b/>
          <w:bCs/>
          <w:color w:val="auto"/>
          <w:sz w:val="24"/>
          <w:highlight w:val="none"/>
          <w:lang w:eastAsia="zh-CN"/>
        </w:rPr>
        <w:t xml:space="preserve">”</w:t>
      </w:r>
      <w:r/>
    </w:p>
    <w:p>
      <w:pPr>
        <w:jc w:val="both"/>
        <w:widowControl w:val="off"/>
        <w:tabs>
          <w:tab w:val="left" w:pos="567" w:leader="none"/>
        </w:tabs>
        <w:rPr>
          <w:rFonts w:hint="default" w:ascii="宋体" w:hAnsi="Arial" w:eastAsia="楷体_GB2312" w:cs="Times New Roman"/>
          <w:color w:val="auto"/>
          <w:sz w:val="24"/>
          <w:szCs w:val="28"/>
          <w:highlight w:val="none"/>
          <w:lang w:val="en-US" w:eastAsia="zh-CN" w:bidi="ar-SA"/>
        </w:rPr>
      </w:pPr>
      <w:r>
        <w:rPr>
          <w:rFonts w:hint="default" w:ascii="宋体" w:hAnsi="Arial" w:eastAsia="楷体_GB2312" w:cs="Times New Roman"/>
          <w:color w:val="auto"/>
          <w:sz w:val="24"/>
          <w:szCs w:val="28"/>
          <w:highlight w:val="none"/>
          <w:lang w:val="en-US" w:eastAsia="zh-CN" w:bidi="ar-SA"/>
        </w:rPr>
      </w:r>
      <w:r/>
    </w:p>
    <w:p>
      <w:pPr>
        <w:ind w:firstLine="309"/>
        <w:rPr>
          <w:rFonts w:ascii="宋体" w:hAnsi="Times New Roman" w:eastAsia="宋体" w:cs="Times New Roman"/>
          <w:color w:val="auto"/>
          <w:sz w:val="24"/>
          <w:highlight w:val="none"/>
        </w:rPr>
      </w:pPr>
      <w:r>
        <w:rPr>
          <w:rFonts w:ascii="宋体" w:hAnsi="Times New Roman" w:eastAsia="宋体" w:cs="Times New Roman"/>
          <w:color w:val="auto"/>
          <w:sz w:val="24"/>
          <w:highlight w:val="none"/>
        </w:rPr>
      </w:r>
      <w:r/>
    </w:p>
    <w:p>
      <w:pPr>
        <w:jc w:val="center"/>
        <w:spacing w:line="360" w:lineRule="auto"/>
        <w:rPr>
          <w:rFonts w:ascii="宋体" w:hAnsi="宋体" w:eastAsia="宋体" w:cs="宋体"/>
          <w:color w:val="auto"/>
          <w:sz w:val="20"/>
          <w:highlight w:val="none"/>
        </w:rPr>
      </w:pPr>
      <w:r>
        <w:rPr>
          <w:rFonts w:ascii="宋体" w:hAnsi="宋体" w:eastAsia="宋体" w:cs="宋体"/>
          <w:color w:val="auto"/>
          <w:sz w:val="20"/>
          <w:highlight w:val="none"/>
        </w:rPr>
      </w:r>
      <w:r/>
    </w:p>
    <w:p>
      <w:pPr>
        <w:jc w:val="both"/>
        <w:widowControl w:val="off"/>
        <w:tabs>
          <w:tab w:val="left" w:pos="567" w:leader="none"/>
        </w:tabs>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spacing w:line="360" w:lineRule="auto"/>
        <w:rPr>
          <w:rFonts w:hint="eastAsia" w:ascii="宋体"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供应商全</w:t>
      </w:r>
      <w:r>
        <w:rPr>
          <w:rFonts w:ascii="Times New Roman" w:hAnsi="Times New Roman"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Times New Roman" w:eastAsia="宋体" w:cs="Times New Roman"/>
          <w:color w:val="auto"/>
          <w:sz w:val="24"/>
          <w:highlight w:val="none"/>
        </w:rPr>
        <w:t xml:space="preserve">：        </w:t>
      </w:r>
      <w:r/>
    </w:p>
    <w:p>
      <w:pPr>
        <w:spacing w:line="360" w:lineRule="auto"/>
        <w:rPr>
          <w:rFonts w:hint="default" w:ascii="宋体" w:hAnsi="Times New Roman" w:eastAsia="宋体" w:cs="Times New Roman"/>
          <w:color w:val="auto"/>
          <w:sz w:val="24"/>
          <w:highlight w:val="none"/>
          <w:lang w:val="en-US" w:eastAsia="zh-CN"/>
        </w:rPr>
      </w:pPr>
      <w:r>
        <w:rPr>
          <w:rFonts w:hint="eastAsia" w:ascii="宋体" w:hAnsi="Times New Roman" w:eastAsia="宋体" w:cs="Times New Roman"/>
          <w:color w:val="auto"/>
          <w:sz w:val="24"/>
          <w:highlight w:val="none"/>
          <w:lang w:eastAsia="zh-CN"/>
        </w:rPr>
        <w:t xml:space="preserve">日期：</w:t>
      </w:r>
      <w:r>
        <w:rPr>
          <w:rFonts w:hint="eastAsia" w:ascii="宋体" w:hAnsi="Times New Roman" w:eastAsia="宋体" w:cs="Times New Roman"/>
          <w:color w:val="auto"/>
          <w:sz w:val="24"/>
          <w:highlight w:val="none"/>
          <w:lang w:val="en-US" w:eastAsia="zh-CN"/>
        </w:rPr>
        <w:t xml:space="preserve">   年   月   日</w:t>
      </w:r>
      <w:bookmarkEnd w:id="219"/>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spacing w:line="460" w:lineRule="exact"/>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rPr>
          <w:rFonts w:ascii="Times New Roman" w:hAnsi="Times New Roman" w:eastAsia="宋体" w:cs="Times New Roman"/>
          <w:color w:val="auto"/>
        </w:rPr>
      </w:pPr>
      <w:r>
        <w:rPr>
          <w:rFonts w:ascii="Times New Roman" w:hAnsi="Times New Roman" w:eastAsia="宋体" w:cs="Times New Roman"/>
          <w:color w:val="auto"/>
        </w:rPr>
      </w:r>
      <w:r/>
    </w:p>
    <w:p>
      <w:pPr>
        <w:spacing w:line="360" w:lineRule="auto"/>
        <w:rPr>
          <w:rFonts w:hint="eastAsia" w:ascii="Times New Roman" w:hAnsi="Times New Roman" w:eastAsia="宋体" w:cs="Times New Roman"/>
          <w:b w:val="0"/>
          <w:color w:val="auto"/>
          <w:sz w:val="24"/>
          <w:szCs w:val="20"/>
          <w:u w:val="none"/>
          <w:lang w:val="en-US" w:eastAsia="zh-CN" w:bidi="ar-SA"/>
        </w:rPr>
        <w:outlineLvl w:val="1"/>
      </w:pPr>
      <w:r>
        <w:rPr>
          <w:rFonts w:hint="eastAsia" w:ascii="Calibri" w:hAnsi="Calibri" w:eastAsia="宋体" w:cs="Times New Roman"/>
          <w:b/>
          <w:bCs/>
          <w:color w:val="auto"/>
          <w:sz w:val="21"/>
          <w:szCs w:val="22"/>
          <w:lang w:val="en-US" w:eastAsia="zh-CN" w:bidi="ar-SA"/>
        </w:rPr>
        <w:br w:type="page" w:clear="all"/>
      </w:r>
      <w:r>
        <w:rPr>
          <w:rFonts w:hint="eastAsia" w:ascii="Calibri" w:hAnsi="Calibri" w:eastAsia="宋体" w:cs="Times New Roman"/>
          <w:b/>
          <w:bCs/>
          <w:color w:val="auto"/>
          <w:sz w:val="21"/>
          <w:szCs w:val="22"/>
          <w:lang w:val="en-US" w:eastAsia="zh-CN" w:bidi="ar-SA"/>
        </w:rPr>
        <w:t xml:space="preserve">格式：业绩一览表（非实质性格式）</w:t>
      </w:r>
      <w:r/>
    </w:p>
    <w:p>
      <w:pPr>
        <w:rPr>
          <w:rFonts w:hint="eastAsia"/>
          <w:color w:val="auto"/>
          <w:lang w:val="en-US" w:eastAsia="zh-CN"/>
        </w:rPr>
      </w:pPr>
      <w:r>
        <w:rPr>
          <w:rFonts w:hint="eastAsia"/>
          <w:color w:val="auto"/>
          <w:lang w:val="en-US" w:eastAsia="zh-CN"/>
        </w:rPr>
      </w:r>
      <w:r/>
    </w:p>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r>
      <w:r/>
    </w:p>
    <w:p>
      <w:pPr>
        <w:ind w:firstLine="42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我单位参加</w:t>
      </w:r>
      <w:r>
        <w:rPr>
          <w:rFonts w:hint="eastAsia" w:ascii="宋体" w:hAnsi="宋体" w:eastAsia="宋体" w:cs="宋体"/>
          <w:color w:val="auto"/>
          <w:sz w:val="21"/>
          <w:szCs w:val="21"/>
          <w:u w:val="single"/>
          <w:lang w:val="en-US" w:eastAsia="zh-CN" w:bidi="ar"/>
        </w:rPr>
        <w:t xml:space="preserve">  </w:t>
      </w:r>
      <w:r>
        <w:rPr>
          <w:rFonts w:hint="eastAsia" w:ascii="宋体" w:hAnsi="宋体" w:cs="宋体"/>
          <w:color w:val="auto"/>
          <w:sz w:val="21"/>
          <w:szCs w:val="21"/>
          <w:u w:val="single"/>
          <w:lang w:val="en-US" w:eastAsia="zh-CN" w:bidi="ar"/>
        </w:rPr>
        <w:t xml:space="preserve">（</w:t>
      </w:r>
      <w:r>
        <w:rPr>
          <w:rFonts w:hint="eastAsia" w:ascii="宋体" w:hAnsi="宋体" w:eastAsia="宋体" w:cs="宋体"/>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 xml:space="preserve">项目名称</w:t>
      </w:r>
      <w:r>
        <w:rPr>
          <w:rFonts w:hint="eastAsia" w:ascii="宋体" w:hAnsi="宋体" w:cs="宋体"/>
          <w:b w:val="0"/>
          <w:bCs w:val="0"/>
          <w:color w:val="auto"/>
          <w:sz w:val="21"/>
          <w:szCs w:val="21"/>
          <w:u w:val="single"/>
          <w:lang w:val="en-US" w:eastAsia="zh-CN" w:bidi="ar"/>
        </w:rPr>
        <w:t xml:space="preserve">（项目编号/包号</w:t>
      </w:r>
      <w:r>
        <w:rPr>
          <w:rFonts w:hint="eastAsia" w:ascii="宋体" w:hAnsi="宋体" w:eastAsia="宋体" w:cs="宋体"/>
          <w:b w:val="0"/>
          <w:bCs w:val="0"/>
          <w:color w:val="auto"/>
          <w:sz w:val="21"/>
          <w:szCs w:val="21"/>
          <w:u w:val="single"/>
          <w:lang w:val="en-US" w:eastAsia="zh-CN" w:bidi="ar"/>
        </w:rPr>
        <w:t xml:space="preserve">）</w:t>
      </w:r>
      <w:r>
        <w:rPr>
          <w:rFonts w:hint="eastAsia" w:ascii="宋体" w:hAnsi="宋体" w:cs="宋体"/>
          <w:b w:val="0"/>
          <w:bCs w:val="0"/>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 xml:space="preserve">  </w:t>
      </w:r>
      <w:r>
        <w:rPr>
          <w:rFonts w:hint="eastAsia" w:ascii="宋体" w:hAnsi="宋体" w:eastAsia="宋体" w:cs="宋体"/>
          <w:color w:val="auto"/>
          <w:sz w:val="21"/>
          <w:szCs w:val="21"/>
          <w:lang w:val="en-US" w:eastAsia="zh-CN" w:bidi="ar"/>
        </w:rPr>
        <w:t xml:space="preserve">的采购活动，按磋商文件要求提供的业绩如下： </w:t>
      </w:r>
      <w:r/>
    </w:p>
    <w:tbl>
      <w:tblPr>
        <w:tblStyle w:val="802"/>
        <w:tblpPr w:horzAnchor="page" w:tblpX="1741" w:vertAnchor="text" w:tblpY="341"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8"/>
        <w:gridCol w:w="4110"/>
        <w:gridCol w:w="2512"/>
        <w:gridCol w:w="1425"/>
      </w:tblGrid>
      <w:tr>
        <w:trPr>
          <w:trHeight w:val="71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序号</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项目名称</w:t>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项目起止时间（年、月）</w:t>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相关材料页码</w:t>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1</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2</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3</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t xml:space="preserve">...</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r>
    </w:tbl>
    <w:p>
      <w:pPr>
        <w:jc w:val="left"/>
        <w:keepLines w:val="0"/>
        <w:keepNext w:val="0"/>
        <w:widowControl/>
        <w:rPr>
          <w:rFonts w:hint="eastAsia" w:ascii="宋体" w:hAnsi="宋体" w:eastAsia="宋体" w:cs="宋体"/>
          <w:b/>
          <w:bCs/>
          <w:color w:val="auto"/>
          <w:sz w:val="22"/>
          <w:szCs w:val="22"/>
          <w:lang w:val="en-US" w:eastAsia="zh-CN" w:bidi="ar"/>
        </w:rPr>
        <w:suppressLineNumbers w:val="0"/>
      </w:pPr>
      <w:r>
        <w:rPr>
          <w:rFonts w:hint="eastAsia" w:ascii="宋体" w:hAnsi="宋体" w:eastAsia="宋体" w:cs="宋体"/>
          <w:b/>
          <w:bCs/>
          <w:color w:val="auto"/>
          <w:sz w:val="22"/>
          <w:szCs w:val="22"/>
          <w:lang w:val="en-US" w:eastAsia="zh-CN" w:bidi="ar"/>
        </w:rPr>
      </w:r>
      <w:r/>
    </w:p>
    <w:p>
      <w:pPr>
        <w:ind w:firstLine="420"/>
        <w:jc w:val="left"/>
        <w:keepLines w:val="0"/>
        <w:keepNext w:val="0"/>
        <w:pageBreakBefore w:val="0"/>
        <w:spacing w:before="181"/>
        <w:widowControl/>
        <w:rPr>
          <w:rFonts w:hint="eastAsia" w:ascii="宋体" w:hAnsi="宋体" w:eastAsia="宋体" w:cs="宋体"/>
          <w:b w:val="0"/>
          <w:bCs w:val="0"/>
          <w:color w:val="auto"/>
          <w:sz w:val="21"/>
          <w:szCs w:val="21"/>
          <w:lang w:val="en-US" w:eastAsia="zh-CN" w:bidi="ar"/>
        </w:rPr>
        <w:suppressLineNumbers w:val="0"/>
      </w:pPr>
      <w:r>
        <w:rPr>
          <w:rFonts w:hint="eastAsia" w:ascii="宋体" w:hAnsi="宋体" w:eastAsia="宋体" w:cs="宋体"/>
          <w:b w:val="0"/>
          <w:bCs w:val="0"/>
          <w:color w:val="auto"/>
          <w:sz w:val="21"/>
          <w:szCs w:val="21"/>
          <w:lang w:val="en-US" w:eastAsia="zh-CN" w:bidi="ar"/>
        </w:rPr>
        <w:t xml:space="preserve">1.本表未填写或未在本表中列出的业绩，均不得分。 </w:t>
      </w:r>
      <w:r/>
    </w:p>
    <w:p>
      <w:pP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p>
      <w:pPr>
        <w:rPr>
          <w:rFonts w:hint="eastAsia"/>
          <w:color w:val="auto"/>
        </w:rPr>
      </w:pPr>
      <w:r>
        <w:rPr>
          <w:rFonts w:hint="eastAsia"/>
          <w:color w:val="auto"/>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outlineLvl w:val="9"/>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ascii="Calibri" w:hAnsi="Calibri" w:eastAsia="宋体" w:cs="Times New Roman"/>
          <w:b/>
          <w:bCs/>
          <w:color w:val="auto"/>
          <w:sz w:val="21"/>
          <w:szCs w:val="22"/>
          <w:lang w:val="en-US" w:eastAsia="zh-CN" w:bidi="ar-SA"/>
        </w:rPr>
      </w:pPr>
      <w:r>
        <w:rPr>
          <w:rFonts w:hint="eastAsia" w:ascii="Calibri" w:hAnsi="Calibri" w:eastAsia="宋体" w:cs="Times New Roman"/>
          <w:b/>
          <w:bCs/>
          <w:color w:val="auto"/>
          <w:sz w:val="21"/>
          <w:szCs w:val="22"/>
          <w:lang w:val="en-US" w:eastAsia="zh-CN" w:bidi="ar-SA"/>
        </w:rPr>
        <w:br w:type="page" w:clear="all"/>
      </w:r>
      <w:r/>
    </w:p>
    <w:p>
      <w:pPr>
        <w:pStyle w:val="774"/>
        <w:ind w:left="0" w:firstLine="0"/>
        <w:tabs>
          <w:tab w:val="left" w:pos="397" w:leader="none"/>
        </w:tabs>
        <w:rPr>
          <w:rFonts w:hint="default" w:ascii="Calibri" w:hAnsi="Calibri" w:eastAsia="宋体" w:cs="Times New Roman"/>
          <w:b/>
          <w:bCs/>
          <w:color w:val="auto"/>
          <w:sz w:val="21"/>
          <w:szCs w:val="22"/>
          <w:lang w:val="en-US" w:eastAsia="zh-CN" w:bidi="ar-SA"/>
        </w:rPr>
        <w:outlineLvl w:val="1"/>
      </w:pPr>
      <w:r>
        <w:rPr>
          <w:rFonts w:hint="eastAsia" w:ascii="Calibri" w:hAnsi="Calibri" w:eastAsia="宋体" w:cs="Times New Roman"/>
          <w:b/>
          <w:bCs/>
          <w:color w:val="auto"/>
          <w:sz w:val="21"/>
          <w:szCs w:val="22"/>
          <w:lang w:val="en-US" w:eastAsia="zh-CN" w:bidi="ar-SA"/>
        </w:rPr>
        <w:t xml:space="preserve">格式：项目组成员一</w:t>
      </w:r>
      <w:r>
        <w:rPr>
          <w:rFonts w:hint="eastAsia" w:ascii="Calibri" w:hAnsi="Calibri" w:eastAsia="宋体" w:cs="Times New Roman"/>
          <w:b/>
          <w:bCs/>
          <w:color w:val="auto"/>
          <w:sz w:val="21"/>
          <w:szCs w:val="22"/>
          <w:highlight w:val="none"/>
          <w:lang w:val="en-US" w:eastAsia="zh-CN" w:bidi="ar-SA"/>
        </w:rPr>
        <w:t xml:space="preserve">览表</w:t>
      </w:r>
      <w:bookmarkEnd w:id="220"/>
      <w:r>
        <w:rPr>
          <w:rFonts w:hint="eastAsia" w:ascii="Times New Roman" w:hAnsi="Times New Roman" w:eastAsia="宋体" w:cs="Times New Roman"/>
          <w:color w:val="auto"/>
          <w:szCs w:val="21"/>
          <w:highlight w:val="none"/>
        </w:rPr>
        <w:t xml:space="preserve">（实质性格式）</w:t>
      </w:r>
      <w:r/>
    </w:p>
    <w:p>
      <w:pPr>
        <w:jc w:val="center"/>
        <w:spacing w:before="156" w:line="360" w:lineRule="auto"/>
        <w:widowControl/>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lang w:val="en-US" w:eastAsia="zh-CN"/>
        </w:rPr>
        <w:t xml:space="preserve">项目组成员</w:t>
      </w:r>
      <w:r>
        <w:rPr>
          <w:rFonts w:hint="eastAsia" w:ascii="宋体" w:hAnsi="宋体" w:cs="宋体"/>
          <w:b/>
          <w:color w:val="auto"/>
          <w:sz w:val="28"/>
          <w:szCs w:val="28"/>
        </w:rPr>
        <w:t xml:space="preserve">一览表</w:t>
      </w:r>
      <w:r/>
    </w:p>
    <w:p>
      <w:pPr>
        <w:ind w:firstLine="210"/>
        <w:spacing w:line="360" w:lineRule="auto"/>
        <w:rPr>
          <w:rFonts w:hint="eastAsia"/>
          <w:color w:val="auto"/>
        </w:rPr>
        <w:outlineLvl w:val="9"/>
      </w:pPr>
      <w:r>
        <w:rPr>
          <w:rFonts w:hint="eastAsia" w:ascii="Times New Roman" w:eastAsia="宋体"/>
          <w:b w:val="0"/>
          <w:bCs w:val="0"/>
          <w:color w:val="auto"/>
          <w:sz w:val="21"/>
          <w:szCs w:val="20"/>
          <w:highlight w:val="none"/>
          <w:lang w:val="en-US" w:eastAsia="zh-CN"/>
        </w:rPr>
        <w:t xml:space="preserve">项目</w:t>
      </w:r>
      <w:r>
        <w:rPr>
          <w:b w:val="0"/>
          <w:bCs w:val="0"/>
          <w:color w:val="auto"/>
          <w:sz w:val="21"/>
          <w:szCs w:val="20"/>
          <w:highlight w:val="none"/>
        </w:rPr>
        <w:t xml:space="preserve">编号</w:t>
      </w:r>
      <w:r>
        <w:rPr>
          <w:rFonts w:hint="eastAsia"/>
          <w:b w:val="0"/>
          <w:bCs w:val="0"/>
          <w:color w:val="auto"/>
          <w:sz w:val="21"/>
          <w:szCs w:val="20"/>
          <w:highlight w:val="none"/>
          <w:lang w:val="en-US" w:eastAsia="zh-CN"/>
        </w:rPr>
        <w:t xml:space="preserve">/包号</w:t>
      </w:r>
      <w:r>
        <w:rPr>
          <w:b w:val="0"/>
          <w:bCs w:val="0"/>
          <w:color w:val="auto"/>
          <w:sz w:val="21"/>
          <w:szCs w:val="20"/>
          <w:highlight w:val="none"/>
        </w:rPr>
        <w:t xml:space="preserve">：_________________</w:t>
      </w:r>
      <w:r>
        <w:rPr>
          <w:rFonts w:hint="eastAsia" w:ascii="宋体" w:hAnsi="宋体"/>
          <w:b w:val="0"/>
          <w:bCs w:val="0"/>
          <w:color w:val="auto"/>
          <w:highlight w:val="none"/>
          <w:lang w:val="en-US" w:eastAsia="zh-CN"/>
        </w:rPr>
        <w:t xml:space="preserve">   </w:t>
      </w:r>
      <w:r>
        <w:rPr>
          <w:rFonts w:ascii="宋体" w:hAnsi="宋体"/>
          <w:b w:val="0"/>
          <w:bCs w:val="0"/>
          <w:color w:val="auto"/>
          <w:highlight w:val="none"/>
        </w:rPr>
        <w:t xml:space="preserve">  </w:t>
      </w:r>
      <w:r>
        <w:rPr>
          <w:rFonts w:ascii="宋体" w:hAnsi="宋体"/>
          <w:b w:val="0"/>
          <w:bCs w:val="0"/>
          <w:color w:val="auto"/>
          <w:sz w:val="21"/>
          <w:szCs w:val="21"/>
          <w:highlight w:val="none"/>
        </w:rPr>
        <w:t xml:space="preserve"> </w:t>
      </w:r>
      <w:r>
        <w:rPr>
          <w:b w:val="0"/>
          <w:bCs w:val="0"/>
          <w:color w:val="auto"/>
          <w:sz w:val="21"/>
          <w:szCs w:val="21"/>
          <w:highlight w:val="none"/>
        </w:rPr>
        <w:t xml:space="preserve">项目名称：</w:t>
      </w:r>
      <w:r>
        <w:rPr>
          <w:rFonts w:hint="eastAsia" w:ascii="Times New Roman" w:eastAsia="宋体"/>
          <w:b w:val="0"/>
          <w:bCs w:val="0"/>
          <w:color w:val="auto"/>
          <w:sz w:val="21"/>
          <w:szCs w:val="21"/>
          <w:highlight w:val="none"/>
          <w:u w:val="single"/>
          <w:lang w:val="en-US" w:eastAsia="zh-CN"/>
        </w:rPr>
        <w:t xml:space="preserve">                      </w:t>
      </w:r>
      <w:r>
        <w:rPr>
          <w:rFonts w:ascii="宋体" w:hAnsi="宋体"/>
          <w:b w:val="0"/>
          <w:bCs w:val="0"/>
          <w:color w:val="auto"/>
          <w:highlight w:val="none"/>
        </w:rPr>
        <w:t xml:space="preserve">  </w:t>
      </w:r>
      <w:r>
        <w:rPr>
          <w:rFonts w:ascii="宋体" w:hAnsi="宋体"/>
          <w:color w:val="auto"/>
          <w:highlight w:val="none"/>
        </w:rPr>
        <w:t xml:space="preserve">   </w:t>
      </w:r>
      <w:r/>
    </w:p>
    <w:tbl>
      <w:tblPr>
        <w:tblStyle w:val="764"/>
        <w:tblW w:w="8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226"/>
        <w:gridCol w:w="1273"/>
        <w:gridCol w:w="990"/>
        <w:gridCol w:w="1170"/>
        <w:gridCol w:w="840"/>
        <w:gridCol w:w="1269"/>
        <w:gridCol w:w="1131"/>
      </w:tblGrid>
      <w:tr>
        <w:trPr>
          <w:jc w:val="center"/>
          <w:trHeight w:val="361"/>
        </w:trPr>
        <w:tc>
          <w:tcPr>
            <w:tcW w:w="731"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序号</w:t>
            </w:r>
            <w:r/>
          </w:p>
        </w:tc>
        <w:tc>
          <w:tcPr>
            <w:tcW w:w="1226"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姓名</w:t>
            </w:r>
            <w:r/>
          </w:p>
        </w:tc>
        <w:tc>
          <w:tcPr>
            <w:tcW w:w="1273"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岗位</w:t>
            </w:r>
            <w:r/>
          </w:p>
        </w:tc>
        <w:tc>
          <w:tcPr>
            <w:tcW w:w="99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职称</w:t>
            </w:r>
            <w:r/>
          </w:p>
        </w:tc>
        <w:tc>
          <w:tcPr>
            <w:gridSpan w:val="4"/>
            <w:tcW w:w="441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执业资格证明</w:t>
            </w:r>
            <w:r/>
          </w:p>
        </w:tc>
      </w:tr>
      <w:tr>
        <w:trPr>
          <w:jc w:val="center"/>
          <w:trHeight w:val="441"/>
        </w:trPr>
        <w:tc>
          <w:tcPr>
            <w:tcW w:w="731"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99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执业资格</w:t>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级别</w:t>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证号</w:t>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专业</w:t>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项目经理</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施工员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质量员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安全员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材料员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资料员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bl>
    <w:p>
      <w:pPr>
        <w:ind w:left="-424" w:firstLine="360"/>
        <w:spacing w:line="460" w:lineRule="exact"/>
        <w:rPr>
          <w:rFonts w:hint="eastAsia" w:ascii="宋体" w:hAnsi="Times New Roman" w:eastAsia="宋体" w:cs="Times New Roman"/>
          <w:bCs/>
          <w:color w:val="auto"/>
          <w:sz w:val="18"/>
          <w:szCs w:val="18"/>
        </w:rPr>
      </w:pPr>
      <w:r>
        <w:rPr>
          <w:rFonts w:hint="eastAsia" w:ascii="宋体" w:hAnsi="Times New Roman" w:eastAsia="宋体" w:cs="Times New Roman"/>
          <w:bCs/>
          <w:color w:val="auto"/>
          <w:sz w:val="18"/>
          <w:szCs w:val="18"/>
        </w:rPr>
        <w:t xml:space="preserve">说明：</w:t>
      </w:r>
      <w:r/>
    </w:p>
    <w:p>
      <w:pPr>
        <w:ind w:firstLine="360"/>
        <w:spacing w:line="360" w:lineRule="auto"/>
        <w:tabs>
          <w:tab w:val="left" w:pos="9765" w:leader="none"/>
        </w:tabs>
        <w:rPr>
          <w:rFonts w:hint="eastAsia" w:ascii="宋体" w:hAnsi="宋体" w:eastAsia="宋体" w:cs="宋体"/>
          <w:b w:val="0"/>
          <w:bCs/>
          <w:color w:val="auto"/>
          <w:sz w:val="20"/>
          <w:szCs w:val="20"/>
          <w:lang w:val="en-US" w:eastAsia="zh-CN"/>
        </w:rPr>
      </w:pPr>
      <w:r>
        <w:rPr>
          <w:rFonts w:hint="eastAsia" w:ascii="宋体" w:hAnsi="宋体" w:eastAsia="宋体" w:cs="宋体"/>
          <w:b w:val="0"/>
          <w:bCs/>
          <w:color w:val="auto"/>
          <w:sz w:val="18"/>
          <w:szCs w:val="16"/>
          <w:lang w:val="en-US" w:eastAsia="zh-CN"/>
        </w:rPr>
        <w:t xml:space="preserve">1.</w:t>
      </w:r>
      <w:r>
        <w:rPr>
          <w:rFonts w:hint="eastAsia" w:ascii="宋体" w:hAnsi="宋体" w:eastAsia="宋体" w:cs="宋体"/>
          <w:b w:val="0"/>
          <w:bCs/>
          <w:color w:val="auto"/>
          <w:sz w:val="18"/>
          <w:szCs w:val="18"/>
          <w:lang w:val="en-US" w:eastAsia="zh-CN"/>
        </w:rPr>
        <w:t xml:space="preserve">上表可扩展，所填信息包括但不限于</w:t>
      </w:r>
      <w:r>
        <w:rPr>
          <w:rFonts w:hint="eastAsia" w:ascii="宋体" w:hAnsi="宋体" w:eastAsia="宋体" w:cs="宋体"/>
          <w:color w:val="auto"/>
          <w:sz w:val="18"/>
          <w:szCs w:val="18"/>
          <w:lang w:val="en-US" w:eastAsia="zh-CN"/>
        </w:rPr>
        <w:t xml:space="preserve">供应商拟派项目组中的主要成员：项目负责人（项目经理）、施工员、质量员、安全员、材料员及资料员</w:t>
      </w:r>
      <w:r>
        <w:rPr>
          <w:rFonts w:hint="eastAsia" w:ascii="宋体" w:hAnsi="宋体" w:cs="宋体"/>
          <w:color w:val="auto"/>
          <w:sz w:val="18"/>
          <w:szCs w:val="18"/>
          <w:lang w:val="en-US" w:eastAsia="zh-CN"/>
        </w:rPr>
        <w:t xml:space="preserve">，且各岗位拟配备人员不得重复</w:t>
      </w:r>
      <w:r>
        <w:rPr>
          <w:rFonts w:hint="eastAsia" w:ascii="宋体" w:hAnsi="宋体" w:eastAsia="宋体" w:cs="宋体"/>
          <w:color w:val="auto"/>
          <w:sz w:val="18"/>
          <w:szCs w:val="18"/>
          <w:lang w:val="en-US" w:eastAsia="zh-CN"/>
        </w:rPr>
        <w:t xml:space="preserve">。</w:t>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jc w:val="left"/>
        <w:keepLines/>
        <w:keepNext/>
        <w:pageBreakBefore w:val="0"/>
        <w:spacing w:after="120"/>
        <w:widowControl w:val="off"/>
        <w:rPr>
          <w:rFonts w:hint="eastAsia" w:ascii="Calibri" w:hAnsi="Calibri" w:eastAsia="宋体" w:cs="Times New Roman"/>
          <w:b/>
          <w:bCs/>
          <w:color w:val="auto"/>
          <w:sz w:val="21"/>
          <w:szCs w:val="22"/>
          <w:lang w:val="en-US" w:eastAsia="zh-CN" w:bidi="ar-SA"/>
        </w:rPr>
        <w:outlineLvl w:val="1"/>
      </w:pPr>
      <w:r/>
      <w:bookmarkStart w:id="221" w:name="_Toc12765"/>
      <w:r>
        <w:rPr>
          <w:rFonts w:hint="eastAsia" w:ascii="Calibri" w:hAnsi="Calibri" w:eastAsia="宋体" w:cs="Times New Roman"/>
          <w:b/>
          <w:bCs/>
          <w:color w:val="auto"/>
          <w:sz w:val="21"/>
          <w:szCs w:val="22"/>
          <w:lang w:val="en-US" w:eastAsia="zh-CN" w:bidi="ar-SA"/>
        </w:rPr>
        <w:br w:type="page" w:clear="all"/>
      </w:r>
      <w:bookmarkEnd w:id="221"/>
      <w:r>
        <w:rPr>
          <w:rFonts w:hint="eastAsia" w:ascii="Calibri" w:hAnsi="Calibri" w:eastAsia="宋体" w:cs="Times New Roman"/>
          <w:b/>
          <w:bCs/>
          <w:color w:val="auto"/>
          <w:sz w:val="21"/>
          <w:szCs w:val="22"/>
          <w:lang w:val="en-US" w:eastAsia="zh-CN" w:bidi="ar-SA"/>
        </w:rPr>
        <w:t xml:space="preserve">格式自拟：依据评审细则应提交的各类证明资料（如有）</w:t>
      </w:r>
      <w:r/>
    </w:p>
    <w:sectPr>
      <w:headerReference w:type="default" r:id="rId10"/>
      <w:footerReference w:type="defaul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rPr>
                          </w:pPr>
                          <w:r>
                            <w:rPr>
                              <w:rFonts w:hint="eastAsia"/>
                            </w:rPr>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rPr>
                    </w:pPr>
                    <w:r>
                      <w:rPr>
                        <w:rFonts w:hint="eastAsia"/>
                      </w:rPr>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03860" cy="18669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403859" cy="186420"/>
                      </a:xfrm>
                      <a:prstGeom prst="rect">
                        <a:avLst/>
                      </a:prstGeom>
                      <a:noFill/>
                      <a:ln>
                        <a:noFill/>
                      </a:ln>
                    </wps:spPr>
                    <wps:txbx>
                      <w:txbxContent>
                        <w:p>
                          <w:pPr>
                            <w:pStyle w:val="784"/>
                            <w:jc w:val="center"/>
                          </w:pPr>
                          <w:r>
                            <w:fldChar w:fldCharType="begin"/>
                          </w:r>
                          <w:r>
                            <w:instrText xml:space="preserve"> PAGE  \* MERGEFORMAT </w:instrText>
                          </w:r>
                          <w:r>
                            <w:fldChar w:fldCharType="separate"/>
                          </w:r>
                          <w:r>
                            <w:t xml:space="preserve">１</w:t>
                          </w:r>
                          <w:r>
                            <w:fldChar w:fldCharType="end"/>
                          </w:r>
                          <w:r/>
                        </w:p>
                      </w:txbxContent>
                    </wps:txbx>
                    <wps:bodyPr vert="horz" wrap="square" lIns="0" tIns="0" rIns="0" bIns="0" anchor="t" anchorCtr="0" upright="0"/>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31.8pt;height:14.7pt;mso-wrap-distance-left:9.0pt;mso-wrap-distance-top:0.0pt;mso-wrap-distance-right:9.0pt;mso-wrap-distance-bottom:0.0pt;v-text-anchor:top;visibility:visible;" filled="f" stroked="f">
              <v:textbox inset="0,0,0,0">
                <w:txbxContent>
                  <w:p>
                    <w:pPr>
                      <w:pStyle w:val="784"/>
                      <w:jc w:val="center"/>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rPr>
                          </w:pPr>
                          <w:r>
                            <w:rPr>
                              <w:rFonts w:hint="eastAsia"/>
                            </w:rPr>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rPr>
                    </w:pPr>
                    <w:r>
                      <w:rPr>
                        <w:rFonts w:hint="eastAsia"/>
                      </w:rPr>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rPr>
        <w:rFonts w:hint="default"/>
        <w:lang w:val="en-US" w:eastAsia="zh-CN"/>
      </w:rPr>
      <w:pBdr>
        <w:bottom w:val="none" w:color="auto" w:sz="0" w:space="1"/>
      </w:pBdr>
    </w:pPr>
    <w:r>
      <w:rPr>
        <w:rFonts w:hint="default"/>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rPr>
        <w:rFonts w:hint="default" w:eastAsia="宋体"/>
        <w:lang w:val="en-US" w:eastAsia="zh-CN"/>
      </w:rPr>
      <w:pBdr>
        <w:bottom w:val="single" w:color="auto" w:sz="4" w:space="0"/>
      </w:pBdr>
    </w:pPr>
    <w:r>
      <w:rPr>
        <w:rFonts w:hint="eastAsia"/>
        <w:lang w:val="en-US" w:eastAsia="zh-CN"/>
      </w:rPr>
      <w:t xml:space="preserve">政府采购竞争性磋商文件                                          常州市教育基本建设与装备管理中心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59"/>
      <w:isLgl w:val="false"/>
      <w:suff w:val="nothing"/>
      <w:lvlText w:val=""/>
      <w:lvlJc w:val="left"/>
      <w:pPr>
        <w:ind w:left="0" w:firstLine="0"/>
      </w:pPr>
      <w:rPr>
        <w:rFonts w:hint="eastAsia"/>
      </w:rPr>
    </w:lvl>
    <w:lvl w:ilvl="6">
      <w:start w:val="1"/>
      <w:numFmt w:val="none"/>
      <w:pStyle w:val="760"/>
      <w:isLgl w:val="false"/>
      <w:suff w:val="nothing"/>
      <w:lvlText w:val=""/>
      <w:lvlJc w:val="left"/>
      <w:pPr>
        <w:ind w:left="0" w:firstLine="0"/>
      </w:pPr>
      <w:rPr>
        <w:rFonts w:hint="eastAsia"/>
      </w:rPr>
    </w:lvl>
    <w:lvl w:ilvl="7">
      <w:start w:val="1"/>
      <w:numFmt w:val="none"/>
      <w:pStyle w:val="761"/>
      <w:isLgl w:val="false"/>
      <w:suff w:val="nothing"/>
      <w:lvlText w:val=""/>
      <w:lvlJc w:val="left"/>
      <w:pPr>
        <w:ind w:left="0" w:firstLine="0"/>
      </w:pPr>
      <w:rPr>
        <w:rFonts w:hint="eastAsia"/>
      </w:rPr>
    </w:lvl>
    <w:lvl w:ilvl="8">
      <w:start w:val="1"/>
      <w:numFmt w:val="none"/>
      <w:pStyle w:val="762"/>
      <w:isLgl w:val="false"/>
      <w:suff w:val="nothing"/>
      <w:lvlText w:val=""/>
      <w:lvlJc w:val="left"/>
      <w:pPr>
        <w:ind w:left="0" w:firstLine="0"/>
      </w:pPr>
      <w:rPr>
        <w:rFonts w:hint="eastAsia"/>
      </w:rPr>
    </w:lvl>
  </w:abstractNum>
  <w:abstractNum w:abstractNumId="5">
    <w:multiLevelType w:val="hybridMultilevel"/>
    <w:lvl w:ilvl="0">
      <w:start w:val="1"/>
      <w:numFmt w:val="decimal"/>
      <w:pStyle w:val="10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4">
    <w:name w:val="Heading 1"/>
    <w:basedOn w:val="753"/>
    <w:next w:val="753"/>
    <w:link w:val="957"/>
    <w:uiPriority w:val="0"/>
    <w:qFormat/>
    <w:pPr>
      <w:jc w:val="center"/>
      <w:keepNext/>
      <w:outlineLvl w:val="0"/>
    </w:pPr>
    <w:rPr>
      <w:rFonts w:ascii="楷体_GB2312" w:hAnsi="Times New Roman" w:eastAsia="楷体_GB2312" w:cs="Times New Roman"/>
      <w:sz w:val="28"/>
      <w:szCs w:val="28"/>
    </w:rPr>
  </w:style>
  <w:style w:type="paragraph" w:styleId="755">
    <w:name w:val="Heading 2"/>
    <w:basedOn w:val="765"/>
    <w:next w:val="753"/>
    <w:link w:val="958"/>
    <w:uiPriority w:val="0"/>
    <w:qFormat/>
    <w:pPr>
      <w:jc w:val="center"/>
      <w:keepLines/>
      <w:keepNext/>
      <w:spacing w:before="260" w:after="260" w:line="416" w:lineRule="auto"/>
      <w:outlineLvl w:val="1"/>
    </w:pPr>
    <w:rPr>
      <w:rFonts w:ascii="Arial" w:hAnsi="Arial" w:eastAsia="幼圆" w:cs="Arial"/>
      <w:b w:val="0"/>
      <w:bCs/>
      <w:sz w:val="44"/>
      <w:szCs w:val="44"/>
    </w:rPr>
  </w:style>
  <w:style w:type="paragraph" w:styleId="756">
    <w:name w:val="Heading 3"/>
    <w:basedOn w:val="753"/>
    <w:next w:val="753"/>
    <w:link w:val="95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57">
    <w:name w:val="Heading 4"/>
    <w:basedOn w:val="753"/>
    <w:next w:val="766"/>
    <w:link w:val="959"/>
    <w:uiPriority w:val="0"/>
    <w:qFormat/>
    <w:pPr>
      <w:keepLines/>
      <w:keepNext/>
      <w:spacing w:before="280" w:after="290" w:line="376" w:lineRule="auto"/>
      <w:outlineLvl w:val="3"/>
    </w:pPr>
    <w:rPr>
      <w:rFonts w:ascii="Arial" w:hAnsi="Arial" w:eastAsia="黑体" w:cs="Arial"/>
      <w:b/>
      <w:bCs/>
      <w:sz w:val="28"/>
      <w:szCs w:val="28"/>
    </w:rPr>
  </w:style>
  <w:style w:type="paragraph" w:styleId="758">
    <w:name w:val="Heading 5"/>
    <w:basedOn w:val="753"/>
    <w:next w:val="766"/>
    <w:link w:val="961"/>
    <w:uiPriority w:val="0"/>
    <w:qFormat/>
    <w:pPr>
      <w:keepNext/>
      <w:outlineLvl w:val="4"/>
    </w:pPr>
    <w:rPr>
      <w:rFonts w:ascii="宋体" w:hAnsi="Times New Roman" w:eastAsia="宋体" w:cs="Times New Roman"/>
      <w:color w:val="000000"/>
      <w:sz w:val="28"/>
      <w:szCs w:val="28"/>
    </w:rPr>
  </w:style>
  <w:style w:type="paragraph" w:styleId="759">
    <w:name w:val="Heading 6"/>
    <w:basedOn w:val="753"/>
    <w:next w:val="753"/>
    <w:link w:val="96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60">
    <w:name w:val="Heading 7"/>
    <w:basedOn w:val="753"/>
    <w:next w:val="753"/>
    <w:link w:val="96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61">
    <w:name w:val="Heading 8"/>
    <w:basedOn w:val="753"/>
    <w:next w:val="753"/>
    <w:link w:val="96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62">
    <w:name w:val="Heading 9"/>
    <w:basedOn w:val="753"/>
    <w:next w:val="753"/>
    <w:link w:val="96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763" w:default="1">
    <w:name w:val="Default Paragraph Font"/>
    <w:uiPriority w:val="1"/>
    <w:unhideWhenUsed/>
    <w:qFormat/>
  </w:style>
  <w:style w:type="table" w:styleId="764"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65">
    <w:name w:val="Title"/>
    <w:basedOn w:val="753"/>
    <w:uiPriority w:val="0"/>
    <w:qFormat/>
    <w:pPr>
      <w:jc w:val="center"/>
      <w:outlineLvl w:val="0"/>
    </w:pPr>
    <w:rPr>
      <w:b/>
      <w:sz w:val="32"/>
      <w:szCs w:val="20"/>
    </w:rPr>
  </w:style>
  <w:style w:type="paragraph" w:styleId="766">
    <w:name w:val="Normal Indent"/>
    <w:basedOn w:val="753"/>
    <w:next w:val="753"/>
    <w:link w:val="960"/>
    <w:uiPriority w:val="0"/>
    <w:qFormat/>
    <w:pPr>
      <w:ind w:firstLine="420"/>
    </w:pPr>
    <w:rPr>
      <w:szCs w:val="21"/>
    </w:rPr>
  </w:style>
  <w:style w:type="paragraph" w:styleId="767">
    <w:name w:val="List 3"/>
    <w:basedOn w:val="753"/>
    <w:uiPriority w:val="0"/>
    <w:qFormat/>
    <w:pPr>
      <w:ind w:left="100" w:hanging="200"/>
    </w:pPr>
    <w:rPr>
      <w:rFonts w:ascii="Times New Roman" w:hAnsi="Times New Roman" w:eastAsia="宋体" w:cs="Times New Roman"/>
      <w:szCs w:val="21"/>
    </w:rPr>
  </w:style>
  <w:style w:type="paragraph" w:styleId="768">
    <w:name w:val="toc 7"/>
    <w:basedOn w:val="753"/>
    <w:next w:val="753"/>
    <w:uiPriority w:val="0"/>
    <w:semiHidden/>
    <w:qFormat/>
    <w:pPr>
      <w:ind w:left="1260"/>
      <w:jc w:val="left"/>
    </w:pPr>
    <w:rPr>
      <w:rFonts w:ascii="Times New Roman" w:hAnsi="Times New Roman" w:eastAsia="宋体" w:cs="Times New Roman"/>
      <w:szCs w:val="21"/>
    </w:rPr>
  </w:style>
  <w:style w:type="paragraph" w:styleId="769">
    <w:name w:val="Caption"/>
    <w:basedOn w:val="753"/>
    <w:next w:val="7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0">
    <w:name w:val="Document Map"/>
    <w:basedOn w:val="753"/>
    <w:link w:val="966"/>
    <w:uiPriority w:val="0"/>
    <w:semiHidden/>
    <w:qFormat/>
    <w:pPr>
      <w:shd w:val="clear" w:color="auto" w:fill="000080"/>
    </w:pPr>
    <w:rPr>
      <w:rFonts w:ascii="Times New Roman" w:hAnsi="Times New Roman" w:eastAsia="宋体" w:cs="Times New Roman"/>
      <w:szCs w:val="21"/>
    </w:rPr>
  </w:style>
  <w:style w:type="paragraph" w:styleId="771">
    <w:name w:val="annotation text"/>
    <w:basedOn w:val="753"/>
    <w:link w:val="967"/>
    <w:uiPriority w:val="0"/>
    <w:unhideWhenUsed/>
    <w:qFormat/>
    <w:pPr>
      <w:jc w:val="left"/>
    </w:pPr>
  </w:style>
  <w:style w:type="paragraph" w:styleId="772">
    <w:name w:val="Body Text 3"/>
    <w:basedOn w:val="753"/>
    <w:link w:val="968"/>
    <w:uiPriority w:val="0"/>
    <w:qFormat/>
    <w:rPr>
      <w:rFonts w:ascii="仿宋_GB2312" w:hAnsi="Arial" w:eastAsia="仿宋_GB2312" w:cs="Times New Roman"/>
      <w:sz w:val="32"/>
      <w:szCs w:val="32"/>
    </w:rPr>
  </w:style>
  <w:style w:type="paragraph" w:styleId="773">
    <w:name w:val="Body Text"/>
    <w:basedOn w:val="753"/>
    <w:next w:val="753"/>
    <w:link w:val="969"/>
    <w:uiPriority w:val="0"/>
    <w:qFormat/>
    <w:rPr>
      <w:rFonts w:ascii="楷体_GB2312" w:hAnsi="Arial" w:eastAsia="楷体_GB2312" w:cs="Times New Roman"/>
      <w:sz w:val="28"/>
      <w:szCs w:val="28"/>
    </w:rPr>
  </w:style>
  <w:style w:type="paragraph" w:styleId="774">
    <w:name w:val="Body Text Indent"/>
    <w:basedOn w:val="753"/>
    <w:next w:val="753"/>
    <w:link w:val="970"/>
    <w:uiPriority w:val="0"/>
    <w:unhideWhenUsed/>
    <w:qFormat/>
    <w:pPr>
      <w:ind w:left="420"/>
      <w:spacing w:after="120"/>
    </w:pPr>
  </w:style>
  <w:style w:type="paragraph" w:styleId="775">
    <w:name w:val="List 2"/>
    <w:basedOn w:val="753"/>
    <w:uiPriority w:val="0"/>
    <w:qFormat/>
    <w:pPr>
      <w:ind w:left="100" w:hanging="200"/>
    </w:pPr>
    <w:rPr>
      <w:rFonts w:ascii="Times New Roman" w:hAnsi="Times New Roman" w:eastAsia="宋体" w:cs="Times New Roman"/>
      <w:szCs w:val="21"/>
    </w:rPr>
  </w:style>
  <w:style w:type="paragraph" w:styleId="776">
    <w:name w:val="toc 5"/>
    <w:basedOn w:val="753"/>
    <w:next w:val="753"/>
    <w:uiPriority w:val="0"/>
    <w:semiHidden/>
    <w:qFormat/>
    <w:pPr>
      <w:ind w:left="840"/>
      <w:jc w:val="left"/>
    </w:pPr>
    <w:rPr>
      <w:rFonts w:ascii="Times New Roman" w:hAnsi="Times New Roman" w:eastAsia="宋体" w:cs="Times New Roman"/>
      <w:szCs w:val="21"/>
    </w:rPr>
  </w:style>
  <w:style w:type="paragraph" w:styleId="777">
    <w:name w:val="toc 3"/>
    <w:basedOn w:val="753"/>
    <w:next w:val="753"/>
    <w:uiPriority w:val="0"/>
    <w:semiHidden/>
    <w:qFormat/>
    <w:pPr>
      <w:ind w:left="420"/>
      <w:jc w:val="left"/>
    </w:pPr>
    <w:rPr>
      <w:rFonts w:ascii="Times New Roman" w:hAnsi="Times New Roman" w:eastAsia="宋体" w:cs="Times New Roman"/>
      <w:i/>
      <w:iCs/>
      <w:szCs w:val="24"/>
    </w:rPr>
  </w:style>
  <w:style w:type="paragraph" w:styleId="778">
    <w:name w:val="Plain Text"/>
    <w:basedOn w:val="753"/>
    <w:next w:val="766"/>
    <w:link w:val="971"/>
    <w:uiPriority w:val="0"/>
    <w:qFormat/>
    <w:rPr>
      <w:rFonts w:ascii="宋体" w:hAnsi="Courier New" w:eastAsia="宋体" w:cs="Courier New"/>
      <w:szCs w:val="21"/>
    </w:rPr>
  </w:style>
  <w:style w:type="paragraph" w:styleId="779">
    <w:name w:val="toc 8"/>
    <w:basedOn w:val="753"/>
    <w:next w:val="753"/>
    <w:uiPriority w:val="0"/>
    <w:semiHidden/>
    <w:qFormat/>
    <w:pPr>
      <w:ind w:left="1470"/>
      <w:jc w:val="left"/>
    </w:pPr>
    <w:rPr>
      <w:rFonts w:ascii="Times New Roman" w:hAnsi="Times New Roman" w:eastAsia="宋体" w:cs="Times New Roman"/>
      <w:szCs w:val="21"/>
    </w:rPr>
  </w:style>
  <w:style w:type="paragraph" w:styleId="780">
    <w:name w:val="Date"/>
    <w:basedOn w:val="753"/>
    <w:next w:val="753"/>
    <w:link w:val="972"/>
    <w:uiPriority w:val="0"/>
    <w:qFormat/>
    <w:rPr>
      <w:rFonts w:ascii="Times New Roman" w:hAnsi="Times New Roman" w:eastAsia="宋体" w:cs="Times New Roman"/>
      <w:sz w:val="24"/>
      <w:szCs w:val="24"/>
    </w:rPr>
  </w:style>
  <w:style w:type="paragraph" w:styleId="781">
    <w:name w:val="Body Text Indent 2"/>
    <w:basedOn w:val="753"/>
    <w:link w:val="973"/>
    <w:uiPriority w:val="0"/>
    <w:qFormat/>
    <w:pPr>
      <w:ind w:left="630" w:firstLine="645"/>
    </w:pPr>
    <w:rPr>
      <w:rFonts w:ascii="Arial" w:hAnsi="Arial" w:eastAsia="仿宋_GB2312" w:cs="Arial"/>
      <w:sz w:val="32"/>
      <w:szCs w:val="32"/>
    </w:rPr>
  </w:style>
  <w:style w:type="paragraph" w:styleId="782">
    <w:name w:val="endnote text"/>
    <w:basedOn w:val="753"/>
    <w:link w:val="954"/>
    <w:uiPriority w:val="99"/>
    <w:semiHidden/>
    <w:unhideWhenUsed/>
    <w:qFormat/>
    <w:pPr>
      <w:spacing w:after="0" w:line="240" w:lineRule="auto"/>
    </w:pPr>
    <w:rPr>
      <w:sz w:val="20"/>
    </w:rPr>
  </w:style>
  <w:style w:type="paragraph" w:styleId="783">
    <w:name w:val="Balloon Text"/>
    <w:basedOn w:val="753"/>
    <w:link w:val="974"/>
    <w:uiPriority w:val="0"/>
    <w:semiHidden/>
    <w:qFormat/>
    <w:rPr>
      <w:rFonts w:ascii="Times New Roman" w:hAnsi="Times New Roman" w:eastAsia="宋体" w:cs="Times New Roman"/>
      <w:sz w:val="18"/>
      <w:szCs w:val="18"/>
    </w:rPr>
  </w:style>
  <w:style w:type="paragraph" w:styleId="784">
    <w:name w:val="Footer"/>
    <w:basedOn w:val="753"/>
    <w:link w:val="975"/>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85">
    <w:name w:val="Header"/>
    <w:basedOn w:val="753"/>
    <w:link w:val="976"/>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86">
    <w:name w:val="toc 1"/>
    <w:basedOn w:val="753"/>
    <w:next w:val="75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87">
    <w:name w:val="toc 4"/>
    <w:basedOn w:val="753"/>
    <w:next w:val="753"/>
    <w:uiPriority w:val="0"/>
    <w:semiHidden/>
    <w:qFormat/>
    <w:pPr>
      <w:ind w:left="630"/>
      <w:jc w:val="left"/>
    </w:pPr>
    <w:rPr>
      <w:rFonts w:ascii="Times New Roman" w:hAnsi="Times New Roman" w:eastAsia="宋体" w:cs="Times New Roman"/>
      <w:szCs w:val="21"/>
    </w:rPr>
  </w:style>
  <w:style w:type="paragraph" w:styleId="788">
    <w:name w:val="Subtitle"/>
    <w:basedOn w:val="753"/>
    <w:next w:val="753"/>
    <w:link w:val="820"/>
    <w:uiPriority w:val="11"/>
    <w:qFormat/>
    <w:pPr>
      <w:spacing w:before="200" w:after="200"/>
    </w:pPr>
    <w:rPr>
      <w:sz w:val="24"/>
      <w:szCs w:val="24"/>
    </w:rPr>
  </w:style>
  <w:style w:type="paragraph" w:styleId="789">
    <w:name w:val="List"/>
    <w:basedOn w:val="753"/>
    <w:uiPriority w:val="0"/>
    <w:qFormat/>
    <w:pPr>
      <w:ind w:left="200" w:hanging="200"/>
    </w:pPr>
    <w:rPr>
      <w:rFonts w:ascii="Times New Roman" w:hAnsi="Times New Roman" w:eastAsia="宋体" w:cs="Times New Roman"/>
      <w:szCs w:val="21"/>
    </w:rPr>
  </w:style>
  <w:style w:type="paragraph" w:styleId="790">
    <w:name w:val="footnote text"/>
    <w:basedOn w:val="753"/>
    <w:link w:val="953"/>
    <w:uiPriority w:val="99"/>
    <w:semiHidden/>
    <w:unhideWhenUsed/>
    <w:qFormat/>
    <w:pPr>
      <w:spacing w:after="40" w:line="240" w:lineRule="auto"/>
    </w:pPr>
    <w:rPr>
      <w:sz w:val="18"/>
    </w:rPr>
  </w:style>
  <w:style w:type="paragraph" w:styleId="791">
    <w:name w:val="toc 6"/>
    <w:basedOn w:val="753"/>
    <w:next w:val="753"/>
    <w:uiPriority w:val="0"/>
    <w:semiHidden/>
    <w:qFormat/>
    <w:pPr>
      <w:ind w:left="1050"/>
      <w:jc w:val="left"/>
    </w:pPr>
    <w:rPr>
      <w:rFonts w:ascii="Times New Roman" w:hAnsi="Times New Roman" w:eastAsia="宋体" w:cs="Times New Roman"/>
      <w:szCs w:val="21"/>
    </w:rPr>
  </w:style>
  <w:style w:type="paragraph" w:styleId="792">
    <w:name w:val="Body Text Indent 3"/>
    <w:basedOn w:val="753"/>
    <w:link w:val="977"/>
    <w:uiPriority w:val="0"/>
    <w:qFormat/>
    <w:pPr>
      <w:ind w:left="645" w:firstLine="645"/>
    </w:pPr>
    <w:rPr>
      <w:rFonts w:ascii="Arial" w:hAnsi="Arial" w:eastAsia="仿宋_GB2312" w:cs="Arial"/>
      <w:color w:val="ffff00"/>
      <w:sz w:val="32"/>
      <w:szCs w:val="32"/>
    </w:rPr>
  </w:style>
  <w:style w:type="paragraph" w:styleId="793">
    <w:name w:val="table of figures"/>
    <w:basedOn w:val="753"/>
    <w:next w:val="753"/>
    <w:uiPriority w:val="0"/>
    <w:semiHidden/>
    <w:qFormat/>
    <w:pPr>
      <w:ind w:left="840" w:hanging="420"/>
    </w:pPr>
    <w:rPr>
      <w:rFonts w:ascii="Times New Roman" w:hAnsi="Times New Roman" w:eastAsia="宋体" w:cs="Times New Roman"/>
      <w:szCs w:val="21"/>
    </w:rPr>
  </w:style>
  <w:style w:type="paragraph" w:styleId="794">
    <w:name w:val="toc 2"/>
    <w:basedOn w:val="753"/>
    <w:next w:val="753"/>
    <w:uiPriority w:val="0"/>
    <w:semiHidden/>
    <w:qFormat/>
    <w:pPr>
      <w:ind w:left="210"/>
      <w:jc w:val="left"/>
    </w:pPr>
    <w:rPr>
      <w:rFonts w:ascii="Times New Roman" w:hAnsi="Times New Roman" w:eastAsia="宋体" w:cs="Times New Roman"/>
      <w:smallCaps/>
      <w:szCs w:val="24"/>
    </w:rPr>
  </w:style>
  <w:style w:type="paragraph" w:styleId="795">
    <w:name w:val="toc 9"/>
    <w:basedOn w:val="753"/>
    <w:next w:val="753"/>
    <w:uiPriority w:val="0"/>
    <w:semiHidden/>
    <w:qFormat/>
    <w:pPr>
      <w:ind w:left="1680"/>
      <w:jc w:val="left"/>
    </w:pPr>
    <w:rPr>
      <w:rFonts w:ascii="Times New Roman" w:hAnsi="Times New Roman" w:eastAsia="宋体" w:cs="Times New Roman"/>
      <w:szCs w:val="21"/>
    </w:rPr>
  </w:style>
  <w:style w:type="paragraph" w:styleId="796">
    <w:name w:val="Body Text 2"/>
    <w:basedOn w:val="753"/>
    <w:link w:val="978"/>
    <w:uiPriority w:val="0"/>
    <w:qFormat/>
    <w:pPr>
      <w:jc w:val="center"/>
      <w:widowControl/>
    </w:pPr>
    <w:rPr>
      <w:rFonts w:ascii="楷体_GB2312" w:hAnsi="Times New Roman" w:eastAsia="楷体_GB2312" w:cs="Times New Roman"/>
      <w:sz w:val="28"/>
      <w:szCs w:val="28"/>
    </w:rPr>
  </w:style>
  <w:style w:type="paragraph" w:styleId="797">
    <w:name w:val="Normal (Web)"/>
    <w:basedOn w:val="753"/>
    <w:uiPriority w:val="99"/>
    <w:qFormat/>
    <w:pPr>
      <w:jc w:val="left"/>
      <w:spacing w:before="100" w:beforeAutospacing="1" w:after="100" w:afterAutospacing="1"/>
      <w:widowControl/>
    </w:pPr>
    <w:rPr>
      <w:rFonts w:ascii="宋体" w:hAnsi="宋体" w:eastAsia="宋体" w:cs="宋体"/>
      <w:sz w:val="24"/>
      <w:szCs w:val="24"/>
    </w:rPr>
  </w:style>
  <w:style w:type="paragraph" w:styleId="798">
    <w:name w:val="index 1"/>
    <w:basedOn w:val="753"/>
    <w:next w:val="753"/>
    <w:uiPriority w:val="0"/>
    <w:semiHidden/>
    <w:qFormat/>
    <w:pPr>
      <w:spacing w:line="240" w:lineRule="atLeast"/>
    </w:pPr>
    <w:rPr>
      <w:rFonts w:ascii="Times New Roman" w:hAnsi="Times New Roman" w:eastAsia="宋体" w:cs="Times New Roman"/>
      <w:b/>
      <w:bCs/>
      <w:szCs w:val="21"/>
    </w:rPr>
  </w:style>
  <w:style w:type="paragraph" w:styleId="799">
    <w:name w:val="annotation subject"/>
    <w:basedOn w:val="771"/>
    <w:next w:val="771"/>
    <w:link w:val="979"/>
    <w:uiPriority w:val="0"/>
    <w:semiHidden/>
    <w:qFormat/>
    <w:rPr>
      <w:rFonts w:ascii="Times New Roman" w:hAnsi="Times New Roman" w:eastAsia="宋体" w:cs="Times New Roman"/>
      <w:b/>
      <w:bCs/>
      <w:szCs w:val="21"/>
    </w:rPr>
  </w:style>
  <w:style w:type="paragraph" w:styleId="800">
    <w:name w:val="Body Text First Indent"/>
    <w:basedOn w:val="753"/>
    <w:link w:val="980"/>
    <w:uiPriority w:val="0"/>
    <w:qFormat/>
    <w:pPr>
      <w:ind w:firstLine="200"/>
      <w:spacing w:line="360" w:lineRule="auto"/>
    </w:pPr>
    <w:rPr>
      <w:rFonts w:ascii="仿宋_GB2312" w:hAnsi="Times New Roman" w:eastAsia="仿宋_GB2312" w:cs="Times New Roman"/>
      <w:sz w:val="30"/>
      <w:szCs w:val="30"/>
    </w:rPr>
  </w:style>
  <w:style w:type="paragraph" w:styleId="801">
    <w:name w:val="Body Text First Indent 2"/>
    <w:basedOn w:val="774"/>
    <w:link w:val="981"/>
    <w:uiPriority w:val="0"/>
    <w:qFormat/>
    <w:pPr>
      <w:ind w:left="0" w:firstLine="420"/>
      <w:spacing w:after="0" w:line="360" w:lineRule="auto"/>
    </w:pPr>
    <w:rPr>
      <w:rFonts w:ascii="宋体" w:hAnsi="宋体" w:eastAsia="宋体" w:cs="Times New Roman"/>
      <w:szCs w:val="20"/>
    </w:rPr>
  </w:style>
  <w:style w:type="table" w:styleId="802">
    <w:name w:val="Table Grid"/>
    <w:basedOn w:val="764"/>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3">
    <w:name w:val="Strong"/>
    <w:uiPriority w:val="0"/>
    <w:qFormat/>
    <w:rPr>
      <w:b/>
      <w:bCs/>
    </w:rPr>
  </w:style>
  <w:style w:type="character" w:styleId="804">
    <w:name w:val="endnote reference"/>
    <w:basedOn w:val="763"/>
    <w:uiPriority w:val="99"/>
    <w:semiHidden/>
    <w:unhideWhenUsed/>
    <w:qFormat/>
    <w:rPr>
      <w:vertAlign w:val="superscript"/>
    </w:rPr>
  </w:style>
  <w:style w:type="character" w:styleId="805">
    <w:name w:val="page number"/>
    <w:uiPriority w:val="0"/>
    <w:qFormat/>
  </w:style>
  <w:style w:type="character" w:styleId="806">
    <w:name w:val="FollowedHyperlink"/>
    <w:uiPriority w:val="0"/>
    <w:qFormat/>
    <w:rPr>
      <w:color w:val="800080"/>
      <w:u w:val="single"/>
    </w:rPr>
  </w:style>
  <w:style w:type="character" w:styleId="807">
    <w:name w:val="Hyperlink"/>
    <w:uiPriority w:val="0"/>
    <w:qFormat/>
    <w:rPr>
      <w:color w:val="0000ff"/>
      <w:u w:val="single"/>
    </w:rPr>
  </w:style>
  <w:style w:type="character" w:styleId="808">
    <w:name w:val="annotation reference"/>
    <w:uiPriority w:val="0"/>
    <w:semiHidden/>
    <w:qFormat/>
    <w:rPr>
      <w:sz w:val="21"/>
      <w:szCs w:val="21"/>
    </w:rPr>
  </w:style>
  <w:style w:type="character" w:styleId="809">
    <w:name w:val="footnote reference"/>
    <w:basedOn w:val="763"/>
    <w:uiPriority w:val="99"/>
    <w:unhideWhenUsed/>
    <w:qFormat/>
    <w:rPr>
      <w:vertAlign w:val="superscript"/>
    </w:rPr>
  </w:style>
  <w:style w:type="character" w:styleId="810" w:customStyle="1">
    <w:name w:val="Heading 1 Char"/>
    <w:basedOn w:val="763"/>
    <w:uiPriority w:val="9"/>
    <w:qFormat/>
    <w:rPr>
      <w:rFonts w:ascii="Arial" w:hAnsi="Arial" w:eastAsia="Arial" w:cs="Arial"/>
      <w:sz w:val="40"/>
      <w:szCs w:val="40"/>
    </w:rPr>
  </w:style>
  <w:style w:type="character" w:styleId="811" w:customStyle="1">
    <w:name w:val="Heading 2 Char"/>
    <w:basedOn w:val="763"/>
    <w:uiPriority w:val="9"/>
    <w:qFormat/>
    <w:rPr>
      <w:rFonts w:ascii="Arial" w:hAnsi="Arial" w:eastAsia="Arial" w:cs="Arial"/>
      <w:sz w:val="34"/>
    </w:rPr>
  </w:style>
  <w:style w:type="character" w:styleId="812" w:customStyle="1">
    <w:name w:val="Heading 3 Char"/>
    <w:basedOn w:val="763"/>
    <w:uiPriority w:val="9"/>
    <w:qFormat/>
    <w:rPr>
      <w:rFonts w:ascii="Arial" w:hAnsi="Arial" w:eastAsia="Arial" w:cs="Arial"/>
      <w:sz w:val="30"/>
      <w:szCs w:val="30"/>
    </w:rPr>
  </w:style>
  <w:style w:type="character" w:styleId="813" w:customStyle="1">
    <w:name w:val="Heading 4 Char"/>
    <w:basedOn w:val="763"/>
    <w:uiPriority w:val="9"/>
    <w:qFormat/>
    <w:rPr>
      <w:rFonts w:ascii="Arial" w:hAnsi="Arial" w:eastAsia="Arial" w:cs="Arial"/>
      <w:b/>
      <w:bCs/>
      <w:sz w:val="26"/>
      <w:szCs w:val="26"/>
    </w:rPr>
  </w:style>
  <w:style w:type="character" w:styleId="814" w:customStyle="1">
    <w:name w:val="Heading 5 Char"/>
    <w:basedOn w:val="763"/>
    <w:uiPriority w:val="9"/>
    <w:qFormat/>
    <w:rPr>
      <w:rFonts w:ascii="Arial" w:hAnsi="Arial" w:eastAsia="Arial" w:cs="Arial"/>
      <w:b/>
      <w:bCs/>
      <w:sz w:val="24"/>
      <w:szCs w:val="24"/>
    </w:rPr>
  </w:style>
  <w:style w:type="character" w:styleId="815" w:customStyle="1">
    <w:name w:val="Heading 6 Char"/>
    <w:basedOn w:val="763"/>
    <w:uiPriority w:val="9"/>
    <w:qFormat/>
    <w:rPr>
      <w:rFonts w:ascii="Arial" w:hAnsi="Arial" w:eastAsia="Arial" w:cs="Arial"/>
      <w:b/>
      <w:bCs/>
      <w:sz w:val="22"/>
      <w:szCs w:val="22"/>
    </w:rPr>
  </w:style>
  <w:style w:type="character" w:styleId="816" w:customStyle="1">
    <w:name w:val="Heading 7 Char"/>
    <w:basedOn w:val="763"/>
    <w:uiPriority w:val="9"/>
    <w:qFormat/>
    <w:rPr>
      <w:rFonts w:ascii="Arial" w:hAnsi="Arial" w:eastAsia="Arial" w:cs="Arial"/>
      <w:b/>
      <w:bCs/>
      <w:i/>
      <w:iCs/>
      <w:sz w:val="22"/>
      <w:szCs w:val="22"/>
    </w:rPr>
  </w:style>
  <w:style w:type="character" w:styleId="817" w:customStyle="1">
    <w:name w:val="Heading 8 Char"/>
    <w:basedOn w:val="763"/>
    <w:uiPriority w:val="9"/>
    <w:qFormat/>
    <w:rPr>
      <w:rFonts w:ascii="Arial" w:hAnsi="Arial" w:eastAsia="Arial" w:cs="Arial"/>
      <w:i/>
      <w:iCs/>
      <w:sz w:val="22"/>
      <w:szCs w:val="22"/>
    </w:rPr>
  </w:style>
  <w:style w:type="character" w:styleId="818" w:customStyle="1">
    <w:name w:val="Heading 9 Char"/>
    <w:basedOn w:val="763"/>
    <w:uiPriority w:val="9"/>
    <w:qFormat/>
    <w:rPr>
      <w:rFonts w:ascii="Arial" w:hAnsi="Arial" w:eastAsia="Arial" w:cs="Arial"/>
      <w:i/>
      <w:iCs/>
      <w:sz w:val="21"/>
      <w:szCs w:val="21"/>
    </w:rPr>
  </w:style>
  <w:style w:type="character" w:styleId="819" w:customStyle="1">
    <w:name w:val="Title Char"/>
    <w:basedOn w:val="763"/>
    <w:uiPriority w:val="10"/>
    <w:qFormat/>
    <w:rPr>
      <w:sz w:val="48"/>
      <w:szCs w:val="48"/>
    </w:rPr>
  </w:style>
  <w:style w:type="character" w:styleId="820" w:customStyle="1">
    <w:name w:val="Subtitle Char"/>
    <w:basedOn w:val="763"/>
    <w:link w:val="788"/>
    <w:uiPriority w:val="11"/>
    <w:qFormat/>
    <w:rPr>
      <w:sz w:val="24"/>
      <w:szCs w:val="24"/>
    </w:rPr>
  </w:style>
  <w:style w:type="paragraph" w:styleId="821">
    <w:name w:val="Quote"/>
    <w:basedOn w:val="753"/>
    <w:next w:val="753"/>
    <w:link w:val="822"/>
    <w:uiPriority w:val="29"/>
    <w:qFormat/>
    <w:pPr>
      <w:ind w:left="720" w:right="720"/>
    </w:pPr>
    <w:rPr>
      <w:i/>
    </w:rPr>
  </w:style>
  <w:style w:type="character" w:styleId="822" w:customStyle="1">
    <w:name w:val="Quote Char"/>
    <w:link w:val="821"/>
    <w:uiPriority w:val="29"/>
    <w:qFormat/>
    <w:rPr>
      <w:i/>
    </w:rPr>
  </w:style>
  <w:style w:type="paragraph" w:styleId="823">
    <w:name w:val="Intense Quote"/>
    <w:basedOn w:val="753"/>
    <w:next w:val="753"/>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Intense Quote Char"/>
    <w:link w:val="823"/>
    <w:uiPriority w:val="30"/>
    <w:qFormat/>
    <w:rPr>
      <w:i/>
    </w:rPr>
  </w:style>
  <w:style w:type="character" w:styleId="825" w:customStyle="1">
    <w:name w:val="Header Char"/>
    <w:basedOn w:val="763"/>
    <w:uiPriority w:val="99"/>
    <w:qFormat/>
  </w:style>
  <w:style w:type="character" w:styleId="826" w:customStyle="1">
    <w:name w:val="Footer Char"/>
    <w:basedOn w:val="763"/>
    <w:uiPriority w:val="99"/>
    <w:qFormat/>
  </w:style>
  <w:style w:type="character" w:styleId="827" w:customStyle="1">
    <w:name w:val="Caption Char"/>
    <w:uiPriority w:val="99"/>
    <w:qFormat/>
  </w:style>
  <w:style w:type="table" w:styleId="828" w:customStyle="1">
    <w:name w:val="Table Grid Light"/>
    <w:basedOn w:val="7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Plain Table 1"/>
    <w:basedOn w:val="7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6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6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76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6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6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6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6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6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76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6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6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6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6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6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w:basedOn w:val="7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76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6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6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6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6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6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6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76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7" w:customStyle="1">
    <w:name w:val="Grid Table 4 - Accent 2"/>
    <w:basedOn w:val="76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8" w:customStyle="1">
    <w:name w:val="Grid Table 4 - Accent 3"/>
    <w:basedOn w:val="76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9" w:customStyle="1">
    <w:name w:val="Grid Table 4 - Accent 4"/>
    <w:basedOn w:val="76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basedOn w:val="76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basedOn w:val="76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Grid Table 5 Dark"/>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Grid Table 6 Colorful"/>
    <w:basedOn w:val="76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6 Colorful - Accent 1"/>
    <w:basedOn w:val="76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1" w:customStyle="1">
    <w:name w:val="Grid Table 6 Colorful - Accent 2"/>
    <w:basedOn w:val="76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2" w:customStyle="1">
    <w:name w:val="Grid Table 6 Colorful - Accent 3"/>
    <w:basedOn w:val="76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3" w:customStyle="1">
    <w:name w:val="Grid Table 6 Colorful - Accent 4"/>
    <w:basedOn w:val="76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4" w:customStyle="1">
    <w:name w:val="Grid Table 6 Colorful - Accent 5"/>
    <w:basedOn w:val="76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6 Colorful - Accent 6"/>
    <w:basedOn w:val="76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7 Colorful"/>
    <w:basedOn w:val="76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76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6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6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6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6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6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basedOn w:val="76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76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6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6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6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6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6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List Table 2"/>
    <w:basedOn w:val="76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2 - Accent 1"/>
    <w:basedOn w:val="76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basedOn w:val="76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3" w:customStyle="1">
    <w:name w:val="List Table 2 - Accent 3"/>
    <w:basedOn w:val="76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basedOn w:val="76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basedOn w:val="76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basedOn w:val="76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List Table 3"/>
    <w:basedOn w:val="7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76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basedOn w:val="76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6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6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6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6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List Table 4"/>
    <w:basedOn w:val="7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76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basedOn w:val="76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basedOn w:val="76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basedOn w:val="76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basedOn w:val="76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basedOn w:val="76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List Table 5 Dark"/>
    <w:basedOn w:val="76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1"/>
    <w:basedOn w:val="76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basedOn w:val="76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basedOn w:val="76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basedOn w:val="76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basedOn w:val="76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basedOn w:val="76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w:basedOn w:val="76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6 Colorful - Accent 1"/>
    <w:basedOn w:val="76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0" w:customStyle="1">
    <w:name w:val="List Table 6 Colorful - Accent 2"/>
    <w:basedOn w:val="76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1" w:customStyle="1">
    <w:name w:val="List Table 6 Colorful - Accent 3"/>
    <w:basedOn w:val="76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2" w:customStyle="1">
    <w:name w:val="List Table 6 Colorful - Accent 4"/>
    <w:basedOn w:val="76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3" w:customStyle="1">
    <w:name w:val="List Table 6 Colorful - Accent 5"/>
    <w:basedOn w:val="76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4" w:customStyle="1">
    <w:name w:val="List Table 6 Colorful - Accent 6"/>
    <w:basedOn w:val="76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5" w:customStyle="1">
    <w:name w:val="List Table 7 Colorful"/>
    <w:basedOn w:val="76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76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6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6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6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6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6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Lined - Accent 2"/>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Lined - Accent 3"/>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Lined - Accent 4"/>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basedOn w:val="76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basedOn w:val="76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Bordered &amp; Lined - Accent 2"/>
    <w:basedOn w:val="76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Bordered &amp; Lined - Accent 3"/>
    <w:basedOn w:val="76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Bordered &amp; Lined - Accent 4"/>
    <w:basedOn w:val="76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basedOn w:val="76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basedOn w:val="76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basedOn w:val="76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basedOn w:val="76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basedOn w:val="76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9" w:customStyle="1">
    <w:name w:val="Bordered - Accent 3"/>
    <w:basedOn w:val="76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0" w:customStyle="1">
    <w:name w:val="Bordered - Accent 4"/>
    <w:basedOn w:val="76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basedOn w:val="76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basedOn w:val="76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Footnote Text Char"/>
    <w:link w:val="790"/>
    <w:uiPriority w:val="99"/>
    <w:qFormat/>
    <w:rPr>
      <w:sz w:val="18"/>
    </w:rPr>
  </w:style>
  <w:style w:type="character" w:styleId="954" w:customStyle="1">
    <w:name w:val="Endnote Text Char"/>
    <w:link w:val="782"/>
    <w:uiPriority w:val="99"/>
    <w:qFormat/>
    <w:rPr>
      <w:sz w:val="20"/>
    </w:rPr>
  </w:style>
  <w:style w:type="paragraph" w:styleId="955" w:customStyle="1">
    <w:name w:val="TOC Heading"/>
    <w:uiPriority w:val="39"/>
    <w:unhideWhenUsed/>
    <w:qFormat/>
    <w:rPr>
      <w:rFonts w:hint="default" w:ascii="Times New Roman" w:hAnsi="Times New Roman" w:eastAsia="宋体" w:cs="Times New Roman"/>
    </w:rPr>
  </w:style>
  <w:style w:type="character" w:styleId="956" w:customStyle="1">
    <w:name w:val="标题 3 Char"/>
    <w:link w:val="756"/>
    <w:uiPriority w:val="0"/>
    <w:qFormat/>
    <w:rPr>
      <w:rFonts w:ascii="Times New Roman" w:hAnsi="Times New Roman" w:eastAsia="宋体" w:cs="Times New Roman"/>
      <w:b/>
      <w:bCs/>
      <w:sz w:val="32"/>
      <w:szCs w:val="32"/>
    </w:rPr>
  </w:style>
  <w:style w:type="character" w:styleId="957" w:customStyle="1">
    <w:name w:val="标题 1 Char"/>
    <w:link w:val="754"/>
    <w:uiPriority w:val="0"/>
    <w:qFormat/>
    <w:rPr>
      <w:rFonts w:ascii="楷体_GB2312" w:hAnsi="Times New Roman" w:eastAsia="楷体_GB2312" w:cs="Times New Roman"/>
      <w:sz w:val="28"/>
      <w:szCs w:val="28"/>
    </w:rPr>
  </w:style>
  <w:style w:type="character" w:styleId="958" w:customStyle="1">
    <w:name w:val="标题 2 Char"/>
    <w:link w:val="755"/>
    <w:uiPriority w:val="0"/>
    <w:qFormat/>
    <w:rPr>
      <w:rFonts w:ascii="Arial" w:hAnsi="Arial" w:eastAsia="幼圆" w:cs="Arial"/>
      <w:b/>
      <w:bCs/>
      <w:sz w:val="44"/>
      <w:szCs w:val="44"/>
    </w:rPr>
  </w:style>
  <w:style w:type="character" w:styleId="959" w:customStyle="1">
    <w:name w:val="标题 4 Char"/>
    <w:link w:val="757"/>
    <w:uiPriority w:val="0"/>
    <w:qFormat/>
    <w:rPr>
      <w:rFonts w:ascii="Arial" w:hAnsi="Arial" w:eastAsia="黑体" w:cs="Arial"/>
      <w:b/>
      <w:bCs/>
      <w:sz w:val="28"/>
      <w:szCs w:val="28"/>
    </w:rPr>
  </w:style>
  <w:style w:type="character" w:styleId="960" w:customStyle="1">
    <w:name w:val="正文缩进 Char"/>
    <w:link w:val="766"/>
    <w:uiPriority w:val="0"/>
    <w:qFormat/>
    <w:rPr>
      <w:szCs w:val="21"/>
    </w:rPr>
  </w:style>
  <w:style w:type="character" w:styleId="961" w:customStyle="1">
    <w:name w:val="标题 5 Char"/>
    <w:link w:val="758"/>
    <w:uiPriority w:val="0"/>
    <w:qFormat/>
    <w:rPr>
      <w:rFonts w:ascii="宋体" w:hAnsi="Times New Roman" w:eastAsia="宋体" w:cs="Times New Roman"/>
      <w:color w:val="000000"/>
      <w:sz w:val="28"/>
      <w:szCs w:val="28"/>
    </w:rPr>
  </w:style>
  <w:style w:type="character" w:styleId="962" w:customStyle="1">
    <w:name w:val="标题 6 Char"/>
    <w:link w:val="759"/>
    <w:uiPriority w:val="0"/>
    <w:qFormat/>
    <w:rPr>
      <w:rFonts w:ascii="Arial" w:hAnsi="Arial" w:eastAsia="黑体" w:cs="Times New Roman"/>
      <w:b/>
      <w:bCs/>
      <w:sz w:val="24"/>
      <w:szCs w:val="24"/>
    </w:rPr>
  </w:style>
  <w:style w:type="character" w:styleId="963" w:customStyle="1">
    <w:name w:val="标题 7 Char"/>
    <w:link w:val="760"/>
    <w:uiPriority w:val="0"/>
    <w:qFormat/>
    <w:rPr>
      <w:rFonts w:ascii="Times New Roman" w:hAnsi="Times New Roman" w:eastAsia="宋体" w:cs="Times New Roman"/>
      <w:b/>
      <w:bCs/>
      <w:sz w:val="24"/>
      <w:szCs w:val="24"/>
    </w:rPr>
  </w:style>
  <w:style w:type="character" w:styleId="964" w:customStyle="1">
    <w:name w:val="标题 8 Char"/>
    <w:link w:val="761"/>
    <w:uiPriority w:val="0"/>
    <w:qFormat/>
    <w:rPr>
      <w:rFonts w:ascii="Arial" w:hAnsi="Arial" w:eastAsia="黑体" w:cs="Times New Roman"/>
      <w:sz w:val="24"/>
      <w:szCs w:val="24"/>
    </w:rPr>
  </w:style>
  <w:style w:type="character" w:styleId="965" w:customStyle="1">
    <w:name w:val="标题 9 Char"/>
    <w:link w:val="762"/>
    <w:uiPriority w:val="0"/>
    <w:qFormat/>
    <w:rPr>
      <w:rFonts w:ascii="Arial" w:hAnsi="Arial" w:eastAsia="黑体" w:cs="Times New Roman"/>
      <w:szCs w:val="21"/>
    </w:rPr>
  </w:style>
  <w:style w:type="character" w:styleId="966" w:customStyle="1">
    <w:name w:val="文档结构图 Char"/>
    <w:link w:val="770"/>
    <w:uiPriority w:val="0"/>
    <w:semiHidden/>
    <w:qFormat/>
    <w:rPr>
      <w:rFonts w:ascii="Times New Roman" w:hAnsi="Times New Roman" w:eastAsia="宋体" w:cs="Times New Roman"/>
      <w:szCs w:val="21"/>
      <w:shd w:val="clear" w:color="auto" w:fill="000080"/>
    </w:rPr>
  </w:style>
  <w:style w:type="character" w:styleId="967" w:customStyle="1">
    <w:name w:val="批注文字 Char"/>
    <w:basedOn w:val="763"/>
    <w:link w:val="771"/>
    <w:uiPriority w:val="99"/>
    <w:semiHidden/>
    <w:qFormat/>
  </w:style>
  <w:style w:type="character" w:styleId="968" w:customStyle="1">
    <w:name w:val="正文文本 3 Char"/>
    <w:link w:val="772"/>
    <w:uiPriority w:val="0"/>
    <w:qFormat/>
    <w:rPr>
      <w:rFonts w:ascii="仿宋_GB2312" w:hAnsi="Arial" w:eastAsia="仿宋_GB2312" w:cs="Times New Roman"/>
      <w:sz w:val="32"/>
      <w:szCs w:val="32"/>
    </w:rPr>
  </w:style>
  <w:style w:type="character" w:styleId="969" w:customStyle="1">
    <w:name w:val="正文文本 Char"/>
    <w:link w:val="773"/>
    <w:uiPriority w:val="0"/>
    <w:qFormat/>
    <w:rPr>
      <w:rFonts w:ascii="楷体_GB2312" w:hAnsi="Arial" w:eastAsia="楷体_GB2312" w:cs="Times New Roman"/>
      <w:sz w:val="28"/>
      <w:szCs w:val="28"/>
    </w:rPr>
  </w:style>
  <w:style w:type="character" w:styleId="970" w:customStyle="1">
    <w:name w:val="正文文本缩进 Char"/>
    <w:basedOn w:val="763"/>
    <w:link w:val="774"/>
    <w:uiPriority w:val="99"/>
    <w:semiHidden/>
    <w:qFormat/>
  </w:style>
  <w:style w:type="character" w:styleId="971" w:customStyle="1">
    <w:name w:val="纯文本 Char"/>
    <w:link w:val="778"/>
    <w:uiPriority w:val="0"/>
    <w:qFormat/>
    <w:rPr>
      <w:rFonts w:ascii="宋体" w:hAnsi="Courier New" w:eastAsia="宋体" w:cs="Courier New"/>
      <w:szCs w:val="21"/>
    </w:rPr>
  </w:style>
  <w:style w:type="character" w:styleId="972" w:customStyle="1">
    <w:name w:val="日期 Char"/>
    <w:link w:val="780"/>
    <w:uiPriority w:val="0"/>
    <w:qFormat/>
    <w:rPr>
      <w:rFonts w:ascii="Times New Roman" w:hAnsi="Times New Roman" w:eastAsia="宋体" w:cs="Times New Roman"/>
      <w:sz w:val="24"/>
      <w:szCs w:val="24"/>
    </w:rPr>
  </w:style>
  <w:style w:type="character" w:styleId="973" w:customStyle="1">
    <w:name w:val="正文文本缩进 2 Char"/>
    <w:link w:val="781"/>
    <w:uiPriority w:val="0"/>
    <w:qFormat/>
    <w:rPr>
      <w:rFonts w:ascii="Arial" w:hAnsi="Arial" w:eastAsia="仿宋_GB2312" w:cs="Arial"/>
      <w:sz w:val="32"/>
      <w:szCs w:val="32"/>
    </w:rPr>
  </w:style>
  <w:style w:type="character" w:styleId="974" w:customStyle="1">
    <w:name w:val="批注框文本 Char"/>
    <w:link w:val="783"/>
    <w:uiPriority w:val="0"/>
    <w:semiHidden/>
    <w:qFormat/>
    <w:rPr>
      <w:rFonts w:ascii="Times New Roman" w:hAnsi="Times New Roman" w:eastAsia="宋体" w:cs="Times New Roman"/>
      <w:sz w:val="18"/>
      <w:szCs w:val="18"/>
    </w:rPr>
  </w:style>
  <w:style w:type="character" w:styleId="975" w:customStyle="1">
    <w:name w:val="页脚 Char"/>
    <w:link w:val="784"/>
    <w:uiPriority w:val="0"/>
    <w:qFormat/>
    <w:rPr>
      <w:rFonts w:ascii="Times New Roman" w:hAnsi="Times New Roman" w:eastAsia="宋体" w:cs="Times New Roman"/>
      <w:sz w:val="18"/>
      <w:szCs w:val="18"/>
    </w:rPr>
  </w:style>
  <w:style w:type="character" w:styleId="976" w:customStyle="1">
    <w:name w:val="页眉 Char"/>
    <w:link w:val="785"/>
    <w:uiPriority w:val="0"/>
    <w:qFormat/>
    <w:rPr>
      <w:rFonts w:ascii="Times New Roman" w:hAnsi="Times New Roman" w:eastAsia="宋体" w:cs="Times New Roman"/>
      <w:sz w:val="18"/>
      <w:szCs w:val="18"/>
    </w:rPr>
  </w:style>
  <w:style w:type="character" w:styleId="977" w:customStyle="1">
    <w:name w:val="正文文本缩进 3 Char"/>
    <w:link w:val="792"/>
    <w:uiPriority w:val="0"/>
    <w:qFormat/>
    <w:rPr>
      <w:rFonts w:ascii="Arial" w:hAnsi="Arial" w:eastAsia="仿宋_GB2312" w:cs="Arial"/>
      <w:color w:val="ffff00"/>
      <w:sz w:val="32"/>
      <w:szCs w:val="32"/>
    </w:rPr>
  </w:style>
  <w:style w:type="character" w:styleId="978" w:customStyle="1">
    <w:name w:val="正文文本 2 Char"/>
    <w:link w:val="796"/>
    <w:uiPriority w:val="0"/>
    <w:qFormat/>
    <w:rPr>
      <w:rFonts w:ascii="楷体_GB2312" w:hAnsi="Times New Roman" w:eastAsia="楷体_GB2312" w:cs="Times New Roman"/>
      <w:sz w:val="28"/>
      <w:szCs w:val="28"/>
    </w:rPr>
  </w:style>
  <w:style w:type="character" w:styleId="979" w:customStyle="1">
    <w:name w:val="批注主题 Char"/>
    <w:link w:val="799"/>
    <w:uiPriority w:val="0"/>
    <w:semiHidden/>
    <w:qFormat/>
    <w:rPr>
      <w:rFonts w:ascii="Times New Roman" w:hAnsi="Times New Roman" w:eastAsia="宋体" w:cs="Times New Roman"/>
      <w:b/>
      <w:bCs/>
      <w:szCs w:val="21"/>
    </w:rPr>
  </w:style>
  <w:style w:type="character" w:styleId="980" w:customStyle="1">
    <w:name w:val="正文首行缩进 Char"/>
    <w:link w:val="800"/>
    <w:uiPriority w:val="0"/>
    <w:qFormat/>
    <w:rPr>
      <w:rFonts w:ascii="仿宋_GB2312" w:hAnsi="Times New Roman" w:eastAsia="仿宋_GB2312" w:cs="Times New Roman"/>
      <w:sz w:val="30"/>
      <w:szCs w:val="30"/>
    </w:rPr>
  </w:style>
  <w:style w:type="character" w:styleId="981" w:customStyle="1">
    <w:name w:val="正文首行缩进 2 Char"/>
    <w:link w:val="801"/>
    <w:uiPriority w:val="0"/>
    <w:qFormat/>
    <w:rPr>
      <w:rFonts w:ascii="宋体" w:hAnsi="宋体" w:eastAsia="宋体" w:cs="Times New Roman"/>
      <w:szCs w:val="20"/>
    </w:rPr>
  </w:style>
  <w:style w:type="character" w:styleId="982" w:customStyle="1">
    <w:name w:val="font5 Char"/>
    <w:uiPriority w:val="0"/>
    <w:qFormat/>
    <w:rPr>
      <w:rFonts w:ascii="宋体" w:hAnsi="宋体" w:eastAsia="宋体"/>
      <w:sz w:val="28"/>
      <w:szCs w:val="28"/>
      <w:lang w:val="en-US" w:eastAsia="zh-CN" w:bidi="ar-SA"/>
    </w:rPr>
  </w:style>
  <w:style w:type="character" w:styleId="983" w:customStyle="1">
    <w:name w:val="二级目录 Char"/>
    <w:link w:val="984"/>
    <w:uiPriority w:val="0"/>
    <w:qFormat/>
    <w:rPr>
      <w:b/>
      <w:sz w:val="30"/>
      <w:szCs w:val="28"/>
    </w:rPr>
  </w:style>
  <w:style w:type="paragraph" w:styleId="984" w:customStyle="1">
    <w:name w:val="二级目录"/>
    <w:next w:val="753"/>
    <w:link w:val="98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5" w:customStyle="1">
    <w:name w:val="列出段落 Char"/>
    <w:link w:val="986"/>
    <w:uiPriority w:val="0"/>
    <w:qFormat/>
    <w:rPr>
      <w:rFonts w:ascii="Calibri" w:hAnsi="Calibri"/>
      <w:sz w:val="24"/>
      <w:szCs w:val="24"/>
      <w:lang w:eastAsia="en-US" w:bidi="en-US"/>
    </w:rPr>
  </w:style>
  <w:style w:type="paragraph" w:styleId="986" w:customStyle="1">
    <w:name w:val="列出段落1"/>
    <w:basedOn w:val="753"/>
    <w:link w:val="985"/>
    <w:uiPriority w:val="0"/>
    <w:qFormat/>
    <w:pPr>
      <w:contextualSpacing/>
      <w:ind w:left="720"/>
      <w:jc w:val="left"/>
      <w:widowControl/>
    </w:pPr>
    <w:rPr>
      <w:rFonts w:ascii="Calibri" w:hAnsi="Calibri"/>
      <w:sz w:val="24"/>
      <w:szCs w:val="24"/>
      <w:lang w:eastAsia="en-US" w:bidi="en-US"/>
    </w:rPr>
  </w:style>
  <w:style w:type="paragraph" w:styleId="987" w:customStyle="1">
    <w:name w:val="Body Text(ch)"/>
    <w:basedOn w:val="753"/>
    <w:next w:val="773"/>
    <w:uiPriority w:val="0"/>
    <w:qFormat/>
    <w:pPr>
      <w:spacing w:after="120"/>
    </w:pPr>
    <w:rPr>
      <w:rFonts w:ascii="宋体" w:hAnsi="Arial" w:eastAsia="宋体" w:cs="Times New Roman"/>
      <w:bCs/>
      <w:iCs/>
      <w:szCs w:val="24"/>
    </w:rPr>
  </w:style>
  <w:style w:type="paragraph" w:styleId="988" w:customStyle="1">
    <w:name w:val="xl27"/>
    <w:basedOn w:val="7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9" w:customStyle="1">
    <w:name w:val="xl26"/>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90" w:customStyle="1">
    <w:name w:val="Char"/>
    <w:basedOn w:val="753"/>
    <w:uiPriority w:val="0"/>
    <w:qFormat/>
    <w:pPr>
      <w:ind w:firstLine="200"/>
      <w:tabs>
        <w:tab w:val="left" w:pos="360" w:leader="none"/>
      </w:tabs>
    </w:pPr>
    <w:rPr>
      <w:rFonts w:ascii="Times New Roman" w:hAnsi="Times New Roman" w:eastAsia="宋体" w:cs="Times New Roman"/>
      <w:sz w:val="28"/>
      <w:szCs w:val="30"/>
    </w:rPr>
  </w:style>
  <w:style w:type="paragraph" w:styleId="991" w:customStyle="1">
    <w:name w:val=" Char"/>
    <w:basedOn w:val="770"/>
    <w:uiPriority w:val="0"/>
    <w:qFormat/>
    <w:rPr>
      <w:rFonts w:ascii="Tahoma" w:hAnsi="Tahoma"/>
      <w:sz w:val="24"/>
      <w:szCs w:val="24"/>
    </w:rPr>
  </w:style>
  <w:style w:type="paragraph" w:styleId="992" w:customStyle="1">
    <w:name w:val="普通正文"/>
    <w:basedOn w:val="753"/>
    <w:uiPriority w:val="0"/>
    <w:qFormat/>
    <w:pPr>
      <w:ind w:firstLine="480"/>
      <w:jc w:val="left"/>
      <w:spacing w:before="120" w:after="120" w:line="360" w:lineRule="auto"/>
    </w:pPr>
    <w:rPr>
      <w:rFonts w:ascii="Arial" w:hAnsi="Arial" w:eastAsia="宋体" w:cs="Times New Roman"/>
      <w:sz w:val="24"/>
      <w:szCs w:val="24"/>
    </w:rPr>
  </w:style>
  <w:style w:type="paragraph" w:styleId="993" w:customStyle="1">
    <w:name w:val="table_lines"/>
    <w:basedOn w:val="753"/>
    <w:uiPriority w:val="0"/>
    <w:qFormat/>
    <w:pPr>
      <w:jc w:val="left"/>
      <w:widowControl/>
    </w:pPr>
    <w:rPr>
      <w:rFonts w:ascii="Times New Roman" w:hAnsi="Times New Roman" w:eastAsia="宋体" w:cs="Times New Roman"/>
      <w:sz w:val="20"/>
      <w:szCs w:val="20"/>
      <w:lang w:val="de-DE" w:eastAsia="de-DE"/>
    </w:rPr>
  </w:style>
  <w:style w:type="paragraph" w:styleId="99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5" w:customStyle="1">
    <w:name w:val="font7"/>
    <w:basedOn w:val="75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6" w:customStyle="1">
    <w:name w:val=" Char Char Char Char"/>
    <w:basedOn w:val="770"/>
    <w:uiPriority w:val="0"/>
    <w:qFormat/>
    <w:pPr>
      <w:spacing w:line="360" w:lineRule="auto"/>
    </w:pPr>
    <w:rPr>
      <w:rFonts w:ascii="Tahoma" w:hAnsi="Tahoma"/>
      <w:sz w:val="24"/>
      <w:szCs w:val="24"/>
    </w:rPr>
  </w:style>
  <w:style w:type="paragraph" w:styleId="997">
    <w:name w:val="List Paragraph"/>
    <w:basedOn w:val="753"/>
    <w:uiPriority w:val="0"/>
    <w:qFormat/>
    <w:pPr>
      <w:contextualSpacing/>
      <w:ind w:left="720"/>
      <w:jc w:val="left"/>
      <w:widowControl/>
    </w:pPr>
    <w:rPr>
      <w:rFonts w:ascii="Calibri" w:hAnsi="Calibri" w:eastAsia="宋体" w:cs="Times New Roman"/>
      <w:sz w:val="24"/>
      <w:szCs w:val="24"/>
      <w:lang w:eastAsia="en-US" w:bidi="en-US"/>
    </w:rPr>
  </w:style>
  <w:style w:type="paragraph" w:styleId="998" w:customStyle="1">
    <w:name w:val="4"/>
    <w:basedOn w:val="753"/>
    <w:next w:val="792"/>
    <w:uiPriority w:val="0"/>
    <w:qFormat/>
    <w:pPr>
      <w:ind w:firstLine="420"/>
      <w:spacing w:line="360" w:lineRule="auto"/>
    </w:pPr>
    <w:rPr>
      <w:rFonts w:ascii="Times New Roman" w:hAnsi="Times New Roman" w:eastAsia="宋体" w:cs="Times New Roman"/>
      <w:color w:val="ff0000"/>
      <w:sz w:val="24"/>
      <w:szCs w:val="24"/>
    </w:rPr>
  </w:style>
  <w:style w:type="paragraph" w:styleId="999" w:customStyle="1">
    <w:name w:val="普通 (Web)"/>
    <w:basedOn w:val="753"/>
    <w:uiPriority w:val="0"/>
    <w:qFormat/>
    <w:pPr>
      <w:jc w:val="left"/>
      <w:spacing w:before="100" w:beforeAutospacing="1" w:after="100" w:afterAutospacing="1"/>
      <w:widowControl/>
    </w:pPr>
    <w:rPr>
      <w:rFonts w:ascii="宋体" w:hAnsi="宋体" w:eastAsia="宋体" w:cs="Times New Roman"/>
      <w:sz w:val="24"/>
      <w:szCs w:val="24"/>
    </w:rPr>
  </w:style>
  <w:style w:type="paragraph" w:styleId="1000" w:customStyle="1">
    <w:name w:val=" Char Char Char Char Char Char Char Char Char Char"/>
    <w:basedOn w:val="753"/>
    <w:uiPriority w:val="0"/>
    <w:qFormat/>
    <w:pPr>
      <w:spacing w:line="360" w:lineRule="auto"/>
    </w:pPr>
    <w:rPr>
      <w:rFonts w:ascii="Times New Roman" w:hAnsi="Times New Roman" w:eastAsia="宋体" w:cs="Times New Roman"/>
      <w:sz w:val="24"/>
      <w:szCs w:val="20"/>
    </w:rPr>
  </w:style>
  <w:style w:type="paragraph" w:styleId="1001" w:customStyle="1">
    <w:name w:val="样式1"/>
    <w:basedOn w:val="753"/>
    <w:uiPriority w:val="0"/>
    <w:qFormat/>
    <w:pPr>
      <w:numPr>
        <w:ilvl w:val="0"/>
        <w:numId w:val="3"/>
      </w:numPr>
    </w:pPr>
    <w:rPr>
      <w:rFonts w:ascii="宋体" w:hAnsi="宋体" w:eastAsia="宋体" w:cs="Times New Roman"/>
      <w:szCs w:val="21"/>
    </w:rPr>
  </w:style>
  <w:style w:type="paragraph" w:styleId="1002" w:customStyle="1">
    <w:name w:val="font6"/>
    <w:basedOn w:val="75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3" w:customStyle="1">
    <w:name w:val="xl25"/>
    <w:basedOn w:val="75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customStyle="1">
    <w:name w:val="图标"/>
    <w:basedOn w:val="753"/>
    <w:next w:val="75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5" w:customStyle="1">
    <w:name w:val="标题3"/>
    <w:basedOn w:val="753"/>
    <w:next w:val="753"/>
    <w:uiPriority w:val="0"/>
    <w:qFormat/>
    <w:pPr>
      <w:ind w:firstLine="624"/>
      <w:spacing w:line="590" w:lineRule="atLeast"/>
    </w:pPr>
    <w:rPr>
      <w:rFonts w:ascii="方正黑体_GBK" w:hAnsi="Times New Roman" w:eastAsia="方正黑体_GBK" w:cs="Times New Roman"/>
      <w:sz w:val="32"/>
      <w:szCs w:val="32"/>
    </w:rPr>
  </w:style>
  <w:style w:type="paragraph" w:styleId="1006" w:customStyle="1">
    <w:name w:val="xl24"/>
    <w:basedOn w:val="7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07" w:customStyle="1">
    <w:name w:val="xl29"/>
    <w:basedOn w:val="753"/>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008" w:customStyle="1">
    <w:name w:val="Char Char Char Char Char Char Char Char"/>
    <w:basedOn w:val="753"/>
    <w:uiPriority w:val="0"/>
    <w:qFormat/>
    <w:pPr>
      <w:jc w:val="left"/>
      <w:spacing w:after="160" w:line="240" w:lineRule="exact"/>
      <w:widowControl/>
    </w:pPr>
    <w:rPr>
      <w:rFonts w:ascii="Verdana" w:hAnsi="Verdana" w:eastAsia="宋体" w:cs="Times New Roman"/>
      <w:sz w:val="20"/>
      <w:szCs w:val="20"/>
      <w:lang w:eastAsia="en-US"/>
    </w:rPr>
  </w:style>
  <w:style w:type="paragraph" w:styleId="1009" w:customStyle="1">
    <w:name w:val="xl28"/>
    <w:basedOn w:val="75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010" w:customStyle="1">
    <w:name w:val=" Char Char Char Char Char Char Char Char"/>
    <w:basedOn w:val="753"/>
    <w:uiPriority w:val="0"/>
    <w:qFormat/>
    <w:pPr>
      <w:jc w:val="left"/>
      <w:spacing w:after="160" w:line="240" w:lineRule="exact"/>
      <w:widowControl/>
    </w:pPr>
    <w:rPr>
      <w:rFonts w:ascii="Verdana" w:hAnsi="Verdana" w:eastAsia="宋体" w:cs="Times New Roman"/>
      <w:sz w:val="20"/>
      <w:szCs w:val="20"/>
      <w:lang w:eastAsia="en-US"/>
    </w:rPr>
  </w:style>
  <w:style w:type="paragraph" w:styleId="1011" w:customStyle="1">
    <w:name w:val="xl30"/>
    <w:basedOn w:val="75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2" w:customStyle="1">
    <w:name w:val="Char Char Char Char"/>
    <w:basedOn w:val="770"/>
    <w:uiPriority w:val="0"/>
    <w:qFormat/>
    <w:pPr>
      <w:spacing w:line="360" w:lineRule="auto"/>
    </w:pPr>
    <w:rPr>
      <w:rFonts w:ascii="Tahoma" w:hAnsi="Tahoma"/>
      <w:sz w:val="24"/>
      <w:szCs w:val="24"/>
    </w:rPr>
  </w:style>
  <w:style w:type="paragraph" w:styleId="1013" w:customStyle="1">
    <w:name w:val="table_1stline"/>
    <w:basedOn w:val="753"/>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4" w:customStyle="1">
    <w:name w:val="font5"/>
    <w:basedOn w:val="75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5" w:customStyle="1">
    <w:name w:val="标题1"/>
    <w:basedOn w:val="753"/>
    <w:next w:val="75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6" w:customStyle="1">
    <w:name w:val="StGen0"/>
    <w:uiPriority w:val="99"/>
    <w:semiHidden/>
    <w:qFormat/>
    <w:rPr>
      <w:rFonts w:hint="default" w:ascii="Times New Roman" w:hAnsi="Times New Roman" w:eastAsia="宋体" w:cs="Times New Roman"/>
      <w:sz w:val="21"/>
      <w:szCs w:val="21"/>
      <w:lang w:val="en-US" w:eastAsia="zh-CN" w:bidi="ar-SA"/>
    </w:rPr>
  </w:style>
  <w:style w:type="paragraph" w:styleId="1017">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8" w:customStyle="1">
    <w:name w:val="WPSOffice手动目录 1"/>
    <w:uiPriority w:val="0"/>
    <w:qFormat/>
    <w:rPr>
      <w:rFonts w:hint="default" w:ascii="Times New Roman" w:hAnsi="Times New Roman" w:eastAsia="宋体" w:cs="Times New Roman"/>
      <w:sz w:val="20"/>
      <w:szCs w:val="20"/>
    </w:rPr>
  </w:style>
  <w:style w:type="paragraph" w:styleId="1019" w:customStyle="1">
    <w:name w:val="正文缩进1"/>
    <w:basedOn w:val="753"/>
    <w:uiPriority w:val="99"/>
    <w:qFormat/>
    <w:pPr>
      <w:ind w:firstLine="420"/>
    </w:pPr>
    <w:rPr>
      <w:szCs w:val="21"/>
    </w:rPr>
  </w:style>
  <w:style w:type="numbering" w:styleId="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张晔</cp:lastModifiedBy>
  <cp:revision>3</cp:revision>
  <dcterms:created xsi:type="dcterms:W3CDTF">2023-03-27T07:28:00Z</dcterms:created>
  <dcterms:modified xsi:type="dcterms:W3CDTF">2026-06-16T01:39:46Z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CB7F25AA03BD4AA3890985ACB090DE2B_13</vt:lpwstr>
  </property>
  <property fmtid="{D5CDD505-2E9C-101B-9397-08002B2CF9AE}" pid="4" name="KSOTemplateDocerSaveRecord">
    <vt:lpwstr>eyJoZGlkIjoiODlmM2JiOWVhMzRmYzZhYWYzYTQ5MjJjZDNiOGQ2YjUiLCJ1c2VySWQiOiI1NjIzNzEyNzUifQ==</vt:lpwstr>
  </property>
</Properties>
</file>