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1605"/>
        <w:jc w:val="center"/>
        <w:rPr>
          <w:rFonts w:hint="eastAsia" w:hAnsi="宋体"/>
          <w:b/>
          <w:bCs/>
          <w:spacing w:val="80"/>
          <w:sz w:val="64"/>
        </w:rPr>
      </w:pPr>
      <w:r>
        <w:rPr>
          <w:rFonts w:hint="eastAsia" w:hAnsi="宋体"/>
          <w:b/>
          <w:bCs/>
          <w:spacing w:val="80"/>
          <w:sz w:val="64"/>
        </w:rPr>
        <w:t xml:space="preserve"> </w:t>
      </w:r>
      <w:r/>
    </w:p>
    <w:p>
      <w:pPr>
        <w:ind w:firstLine="0"/>
        <w:jc w:val="center"/>
        <w:rPr>
          <w:rFonts w:ascii="宋体" w:hAnsi="宋体"/>
          <w:b/>
          <w:bCs/>
          <w:spacing w:val="80"/>
          <w:sz w:val="72"/>
          <w:szCs w:val="72"/>
        </w:rPr>
      </w:pPr>
      <w:r>
        <w:rPr>
          <w:rFonts w:hint="eastAsia" w:ascii="宋体" w:hAnsi="宋体"/>
          <w:b/>
          <w:bCs/>
          <w:spacing w:val="80"/>
          <w:sz w:val="72"/>
          <w:szCs w:val="72"/>
        </w:rPr>
        <w:t xml:space="preserve">连云港市政府采购</w:t>
      </w:r>
      <w:r/>
    </w:p>
    <w:p>
      <w:pPr>
        <w:ind w:firstLine="947"/>
        <w:rPr>
          <w:rFonts w:hint="eastAsia" w:ascii="宋体" w:hAnsi="宋体"/>
          <w:b/>
          <w:bCs/>
          <w:spacing w:val="16"/>
          <w:sz w:val="44"/>
        </w:rPr>
      </w:pPr>
      <w:r>
        <w:rPr>
          <w:rFonts w:hint="eastAsia" w:ascii="宋体" w:hAnsi="宋体"/>
          <w:b/>
          <w:bCs/>
          <w:spacing w:val="16"/>
          <w:sz w:val="44"/>
        </w:rPr>
      </w:r>
      <w:r/>
    </w:p>
    <w:p>
      <w:pPr>
        <w:ind w:firstLine="947"/>
        <w:rPr>
          <w:rFonts w:hint="eastAsia" w:ascii="宋体" w:hAnsi="宋体"/>
          <w:b/>
          <w:bCs/>
          <w:spacing w:val="16"/>
          <w:sz w:val="44"/>
        </w:rPr>
      </w:pPr>
      <w:r>
        <w:rPr>
          <w:rFonts w:hint="eastAsia" w:ascii="宋体" w:hAnsi="宋体"/>
          <w:b/>
          <w:bCs/>
          <w:spacing w:val="16"/>
          <w:sz w:val="44"/>
        </w:rPr>
      </w:r>
      <w:r/>
    </w:p>
    <w:p>
      <w:pPr>
        <w:ind w:firstLine="0"/>
        <w:jc w:val="center"/>
        <w:rPr>
          <w:rFonts w:hint="eastAsia" w:ascii="宋体" w:hAnsi="宋体"/>
          <w:b/>
          <w:bCs/>
          <w:spacing w:val="80"/>
          <w:sz w:val="72"/>
          <w:szCs w:val="72"/>
        </w:rPr>
      </w:pPr>
      <w:r>
        <w:rPr>
          <w:rFonts w:hint="eastAsia" w:ascii="宋体" w:hAnsi="宋体"/>
          <w:b/>
          <w:bCs/>
          <w:spacing w:val="80"/>
          <w:sz w:val="72"/>
          <w:szCs w:val="72"/>
        </w:rPr>
        <w:t xml:space="preserve">招标文件</w:t>
      </w:r>
      <w:r/>
    </w:p>
    <w:p>
      <w:pPr>
        <w:ind w:firstLine="947"/>
        <w:rPr>
          <w:rFonts w:hint="eastAsia" w:ascii="宋体" w:hAnsi="宋体"/>
          <w:b/>
          <w:bCs/>
          <w:spacing w:val="16"/>
          <w:sz w:val="44"/>
        </w:rPr>
      </w:pPr>
      <w:r>
        <w:rPr>
          <w:rFonts w:hint="eastAsia" w:ascii="宋体" w:hAnsi="宋体"/>
          <w:b/>
          <w:bCs/>
          <w:spacing w:val="16"/>
          <w:sz w:val="44"/>
        </w:rPr>
      </w:r>
      <w:r/>
    </w:p>
    <w:p>
      <w:pPr>
        <w:ind w:firstLine="947"/>
        <w:rPr>
          <w:rFonts w:hint="eastAsia" w:ascii="宋体" w:hAnsi="宋体"/>
          <w:b/>
          <w:bCs/>
          <w:spacing w:val="16"/>
          <w:sz w:val="44"/>
        </w:rPr>
      </w:pPr>
      <w:r>
        <w:rPr>
          <w:rFonts w:hint="eastAsia" w:ascii="宋体" w:hAnsi="宋体"/>
          <w:b/>
          <w:bCs/>
          <w:spacing w:val="16"/>
          <w:sz w:val="44"/>
        </w:rPr>
      </w:r>
      <w:r/>
    </w:p>
    <w:p>
      <w:pPr>
        <w:ind w:firstLine="947"/>
        <w:rPr>
          <w:rFonts w:hint="eastAsia" w:ascii="宋体" w:hAnsi="宋体"/>
          <w:b/>
          <w:bCs/>
          <w:spacing w:val="16"/>
          <w:sz w:val="44"/>
        </w:rPr>
      </w:pPr>
      <w:r>
        <w:rPr>
          <w:rFonts w:hint="eastAsia" w:ascii="宋体" w:hAnsi="宋体"/>
          <w:b/>
          <w:bCs/>
          <w:spacing w:val="16"/>
          <w:sz w:val="44"/>
        </w:rPr>
      </w:r>
      <w:r/>
    </w:p>
    <w:p>
      <w:pPr>
        <w:ind w:left="840" w:firstLine="613"/>
        <w:rPr>
          <w:rFonts w:hint="eastAsia" w:ascii="宋体" w:hAnsi="宋体" w:eastAsia="宋体"/>
          <w:b/>
          <w:bCs/>
          <w:spacing w:val="16"/>
          <w:sz w:val="44"/>
          <w:lang w:eastAsia="zh-CN"/>
        </w:rPr>
      </w:pPr>
      <w:r>
        <w:rPr>
          <w:rFonts w:hint="eastAsia" w:ascii="宋体" w:hAnsi="宋体"/>
          <w:b/>
          <w:bCs/>
          <w:sz w:val="32"/>
        </w:rPr>
        <w:t xml:space="preserve">标段名称：</w:t>
      </w:r>
      <w:bookmarkStart w:id="27" w:name="_GoBack"/>
      <w:r>
        <w:rPr>
          <w:rFonts w:hint="eastAsia" w:ascii="宋体" w:hAnsi="宋体"/>
          <w:b/>
          <w:bCs/>
          <w:sz w:val="32"/>
          <w:lang w:eastAsia="zh-CN"/>
        </w:rPr>
        <w:t xml:space="preserve">基层所队食堂服务项目</w:t>
      </w:r>
      <w:bookmarkEnd w:id="27"/>
      <w:r/>
      <w:r/>
    </w:p>
    <w:p>
      <w:pPr>
        <w:ind w:left="840" w:firstLine="613"/>
        <w:rPr>
          <w:rFonts w:hint="eastAsia" w:ascii="宋体" w:hAnsi="宋体" w:eastAsia="宋体"/>
          <w:b/>
          <w:bCs/>
          <w:sz w:val="32"/>
          <w:lang w:eastAsia="zh-CN"/>
        </w:rPr>
      </w:pPr>
      <w:r>
        <w:rPr>
          <w:rFonts w:hint="eastAsia" w:ascii="宋体" w:hAnsi="宋体"/>
          <w:b/>
          <w:bCs/>
          <w:sz w:val="32"/>
        </w:rPr>
        <w:t xml:space="preserve">标段编号：</w:t>
      </w:r>
      <w:r>
        <w:rPr>
          <w:rFonts w:hint="eastAsia" w:ascii="宋体" w:hAnsi="宋体"/>
          <w:b/>
          <w:bCs/>
          <w:sz w:val="32"/>
          <w:lang w:eastAsia="zh-CN"/>
        </w:rPr>
        <w:t xml:space="preserve">JSZC-320722-HUIA-G2026-0004</w:t>
      </w:r>
      <w:r/>
    </w:p>
    <w:p>
      <w:pPr>
        <w:ind w:firstLine="0"/>
        <w:rPr>
          <w:rFonts w:hint="eastAsia" w:ascii="宋体" w:hAnsi="宋体"/>
        </w:rPr>
      </w:pPr>
      <w:r>
        <w:rPr>
          <w:rFonts w:hint="eastAsia" w:ascii="宋体" w:hAnsi="宋体"/>
        </w:rPr>
      </w:r>
      <w:r/>
    </w:p>
    <w:p>
      <w:pPr>
        <w:pStyle w:val="1079"/>
        <w:ind w:right="-993" w:firstLine="0"/>
        <w:rPr>
          <w:rFonts w:hint="eastAsia" w:hAnsi="宋体"/>
        </w:rPr>
      </w:pPr>
      <w:r>
        <w:rPr>
          <w:rFonts w:hint="eastAsia" w:hAnsi="宋体"/>
        </w:rPr>
      </w:r>
      <w:r/>
    </w:p>
    <w:p>
      <w:pPr>
        <w:pStyle w:val="1079"/>
        <w:ind w:right="-993" w:firstLine="0"/>
        <w:rPr>
          <w:rFonts w:hint="eastAsia" w:hAnsi="宋体"/>
        </w:rPr>
      </w:pPr>
      <w:r>
        <w:rPr>
          <w:rFonts w:hint="eastAsia" w:hAnsi="宋体"/>
        </w:rPr>
      </w:r>
      <w:r/>
    </w:p>
    <w:p>
      <w:pPr>
        <w:pStyle w:val="1079"/>
        <w:ind w:right="-993" w:firstLine="0"/>
        <w:rPr>
          <w:rFonts w:hint="eastAsia" w:hAnsi="宋体"/>
        </w:rPr>
      </w:pPr>
      <w:r>
        <w:rPr>
          <w:rFonts w:hint="eastAsia" w:hAnsi="宋体"/>
        </w:rPr>
      </w:r>
      <w:r/>
    </w:p>
    <w:p>
      <w:pPr>
        <w:pStyle w:val="1119"/>
        <w:ind w:left="840" w:firstLine="640"/>
        <w:jc w:val="both"/>
        <w:rPr>
          <w:rFonts w:hint="eastAsia"/>
          <w:bCs/>
          <w:sz w:val="32"/>
          <w:lang w:eastAsia="zh-CN"/>
        </w:rPr>
      </w:pPr>
      <w:r>
        <w:rPr>
          <w:rFonts w:hint="eastAsia"/>
          <w:bCs/>
          <w:sz w:val="32"/>
        </w:rPr>
        <w:t xml:space="preserve">采   购   人：</w:t>
      </w:r>
      <w:r>
        <w:rPr>
          <w:rFonts w:hint="eastAsia"/>
          <w:bCs/>
          <w:sz w:val="32"/>
          <w:lang w:eastAsia="zh-CN"/>
        </w:rPr>
        <w:t xml:space="preserve">东海县公安局</w:t>
      </w:r>
      <w:r/>
    </w:p>
    <w:p>
      <w:pPr>
        <w:pStyle w:val="1119"/>
        <w:ind w:left="840" w:firstLine="640"/>
        <w:rPr>
          <w:rFonts w:hint="eastAsia"/>
          <w:bCs/>
          <w:sz w:val="32"/>
          <w:lang w:eastAsia="zh-CN"/>
        </w:rPr>
      </w:pPr>
      <w:r>
        <w:rPr>
          <w:rFonts w:hint="eastAsia"/>
          <w:bCs/>
          <w:sz w:val="32"/>
        </w:rPr>
        <w:t xml:space="preserve">采购代理机构：</w:t>
      </w:r>
      <w:r>
        <w:rPr>
          <w:rFonts w:hint="eastAsia"/>
          <w:bCs/>
          <w:sz w:val="32"/>
          <w:lang w:eastAsia="zh-CN"/>
        </w:rPr>
        <w:t xml:space="preserve">连云港汇安项目管理咨询有限公司</w:t>
      </w:r>
      <w:r/>
    </w:p>
    <w:p>
      <w:pPr>
        <w:pStyle w:val="1079"/>
        <w:ind w:right="-993" w:firstLine="3640"/>
        <w:rPr>
          <w:rFonts w:hAnsi="宋体"/>
          <w:sz w:val="28"/>
          <w:szCs w:val="24"/>
        </w:rPr>
      </w:pPr>
      <w:r>
        <w:rPr>
          <w:rFonts w:hint="eastAsia" w:hAnsi="宋体"/>
          <w:sz w:val="28"/>
          <w:szCs w:val="24"/>
        </w:rPr>
        <w:t xml:space="preserve">2026年</w:t>
      </w:r>
      <w:r>
        <w:rPr>
          <w:rFonts w:hint="eastAsia" w:hAnsi="宋体"/>
          <w:sz w:val="28"/>
          <w:szCs w:val="24"/>
          <w:lang w:val="en-US" w:eastAsia="zh-CN"/>
        </w:rPr>
        <w:t xml:space="preserve">07</w:t>
      </w:r>
      <w:r>
        <w:rPr>
          <w:rFonts w:hint="eastAsia" w:hAnsi="宋体"/>
          <w:sz w:val="28"/>
          <w:szCs w:val="24"/>
        </w:rPr>
        <w:t xml:space="preserve">月</w:t>
      </w:r>
      <w:r/>
    </w:p>
    <w:p>
      <w:pPr>
        <w:pStyle w:val="1057"/>
        <w:numPr>
          <w:ilvl w:val="0"/>
          <w:numId w:val="0"/>
        </w:numPr>
        <w:rPr>
          <w:rFonts w:hint="eastAsia"/>
        </w:rPr>
      </w:pPr>
      <w:r>
        <w:rPr>
          <w:sz w:val="28"/>
        </w:rPr>
        <w:br w:type="page" w:clear="all"/>
      </w:r>
      <w:bookmarkStart w:id="0" w:name="_Toc15652"/>
      <w:r/>
      <w:bookmarkStart w:id="1" w:name="_Toc3580"/>
      <w:r>
        <w:rPr>
          <w:rFonts w:hint="eastAsia" w:hAnsi="宋体"/>
          <w:b w:val="0"/>
        </w:rPr>
        <w:t xml:space="preserve">目     录</w:t>
      </w:r>
      <w:bookmarkEnd w:id="0"/>
      <w:r/>
      <w:bookmarkEnd w:id="1"/>
      <w:r/>
      <w:r/>
    </w:p>
    <w:p>
      <w:pPr>
        <w:pStyle w:val="1091"/>
        <w:ind w:firstLine="0"/>
        <w:tabs>
          <w:tab w:val="right" w:pos="9570" w:leader="dot"/>
        </w:tabs>
        <w:rPr>
          <w:rFonts w:hint="eastAsia" w:ascii="宋体" w:hAnsi="宋体" w:cs="宋体"/>
          <w:i w:val="0"/>
          <w:iCs w:val="0"/>
        </w:rPr>
      </w:pPr>
      <w:r>
        <w:rPr>
          <w:rFonts w:hint="eastAsia" w:hAnsi="宋体"/>
          <w:sz w:val="28"/>
          <w:szCs w:val="28"/>
        </w:rPr>
        <w:fldChar w:fldCharType="begin"/>
      </w:r>
      <w:r>
        <w:rPr>
          <w:rFonts w:hint="eastAsia" w:hAnsi="宋体"/>
          <w:sz w:val="28"/>
          <w:szCs w:val="28"/>
        </w:rPr>
        <w:instrText xml:space="preserve">TOC \o "1-1" \h \u </w:instrText>
      </w:r>
      <w:r>
        <w:rPr>
          <w:rFonts w:hint="eastAsia" w:hAnsi="宋体"/>
          <w:sz w:val="28"/>
          <w:szCs w:val="28"/>
        </w:rPr>
        <w:fldChar w:fldCharType="separate"/>
      </w:r>
      <w:r/>
    </w:p>
    <w:p>
      <w:pPr>
        <w:pStyle w:val="1091"/>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_Toc29748 </w:instrText>
      </w:r>
      <w:r>
        <w:rPr>
          <w:rFonts w:hint="eastAsia" w:ascii="宋体" w:hAnsi="宋体" w:cs="宋体"/>
          <w:bCs w:val="0"/>
          <w:i w:val="0"/>
          <w:iCs w:val="0"/>
          <w:szCs w:val="28"/>
        </w:rPr>
        <w:fldChar w:fldCharType="separate"/>
      </w:r>
      <w:r>
        <w:rPr>
          <w:rFonts w:hint="eastAsia" w:ascii="宋体" w:hAnsi="宋体" w:cs="宋体"/>
          <w:i w:val="0"/>
          <w:iCs w:val="0"/>
        </w:rPr>
        <w:t xml:space="preserve">第一章  投标邀请</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_Toc29748 \h </w:instrText>
      </w:r>
      <w:r>
        <w:rPr>
          <w:rFonts w:hint="eastAsia" w:ascii="宋体" w:hAnsi="宋体" w:cs="宋体"/>
          <w:i w:val="0"/>
          <w:iCs w:val="0"/>
        </w:rPr>
        <w:fldChar w:fldCharType="separate"/>
      </w:r>
      <w:r>
        <w:rPr>
          <w:rFonts w:hint="eastAsia" w:ascii="宋体" w:hAnsi="宋体" w:cs="宋体"/>
          <w:i w:val="0"/>
          <w:iCs w:val="0"/>
        </w:rPr>
        <w:t xml:space="preserve">3</w:t>
      </w:r>
      <w:r>
        <w:rPr>
          <w:rFonts w:hint="eastAsia" w:ascii="宋体" w:hAnsi="宋体" w:cs="宋体"/>
          <w:i w:val="0"/>
          <w:iCs w:val="0"/>
        </w:rPr>
        <w:fldChar w:fldCharType="end"/>
      </w:r>
      <w:r>
        <w:rPr>
          <w:rFonts w:hint="eastAsia" w:ascii="宋体" w:hAnsi="宋体" w:cs="宋体"/>
          <w:bCs w:val="0"/>
          <w:i w:val="0"/>
          <w:iCs w:val="0"/>
          <w:szCs w:val="28"/>
        </w:rPr>
        <w:fldChar w:fldCharType="end"/>
      </w:r>
      <w:r/>
    </w:p>
    <w:p>
      <w:pPr>
        <w:pStyle w:val="1091"/>
        <w:ind w:firstLine="482"/>
        <w:tabs>
          <w:tab w:val="right" w:pos="9570" w:leader="dot"/>
        </w:tabs>
        <w:rPr>
          <w:rFonts w:hint="eastAsia" w:ascii="宋体" w:hAnsi="宋体" w:cs="宋体"/>
          <w:bCs w:val="0"/>
          <w:i w:val="0"/>
          <w:iCs w:val="0"/>
          <w:szCs w:val="28"/>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 xml:space="preserve">第二章  投标人须知</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_Toc18844 \h </w:instrText>
      </w:r>
      <w:r>
        <w:rPr>
          <w:rFonts w:hint="eastAsia" w:ascii="宋体" w:hAnsi="宋体" w:cs="宋体"/>
          <w:i w:val="0"/>
          <w:iCs w:val="0"/>
        </w:rPr>
        <w:fldChar w:fldCharType="separate"/>
      </w:r>
      <w:r>
        <w:rPr>
          <w:rFonts w:hint="eastAsia" w:ascii="宋体" w:hAnsi="宋体" w:cs="宋体"/>
          <w:i w:val="0"/>
          <w:iCs w:val="0"/>
        </w:rPr>
        <w:t xml:space="preserve">8</w:t>
      </w:r>
      <w:r>
        <w:rPr>
          <w:rFonts w:hint="eastAsia" w:ascii="宋体" w:hAnsi="宋体" w:cs="宋体"/>
          <w:i w:val="0"/>
          <w:iCs w:val="0"/>
        </w:rPr>
        <w:fldChar w:fldCharType="end"/>
      </w:r>
      <w:r>
        <w:rPr>
          <w:rFonts w:hint="eastAsia" w:ascii="宋体" w:hAnsi="宋体" w:cs="宋体"/>
          <w:bCs w:val="0"/>
          <w:i w:val="0"/>
          <w:iCs w:val="0"/>
          <w:szCs w:val="28"/>
        </w:rPr>
        <w:fldChar w:fldCharType="end"/>
      </w:r>
      <w:r/>
    </w:p>
    <w:p>
      <w:pPr>
        <w:pStyle w:val="1091"/>
        <w:ind w:firstLine="482"/>
        <w:tabs>
          <w:tab w:val="right" w:pos="9570" w:leader="dot"/>
        </w:tabs>
        <w:rPr>
          <w:rFonts w:hint="eastAsia" w:ascii="宋体" w:hAnsi="宋体" w:eastAsia="宋体" w:cs="宋体"/>
          <w:bCs w:val="0"/>
          <w:i w:val="0"/>
          <w:iCs w:val="0"/>
          <w:szCs w:val="28"/>
          <w:lang w:val="en-US" w:eastAsia="zh-CN"/>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_Toc18844 </w:instrText>
      </w:r>
      <w:r>
        <w:rPr>
          <w:rFonts w:hint="eastAsia" w:ascii="宋体" w:hAnsi="宋体" w:cs="宋体"/>
          <w:bCs w:val="0"/>
          <w:i w:val="0"/>
          <w:iCs w:val="0"/>
          <w:szCs w:val="28"/>
        </w:rPr>
        <w:fldChar w:fldCharType="separate"/>
      </w:r>
      <w:r>
        <w:rPr>
          <w:rFonts w:hint="eastAsia" w:ascii="宋体" w:hAnsi="宋体" w:cs="宋体"/>
          <w:i w:val="0"/>
          <w:iCs w:val="0"/>
        </w:rPr>
        <w:t xml:space="preserve">第</w:t>
      </w:r>
      <w:r>
        <w:rPr>
          <w:rFonts w:hint="eastAsia" w:ascii="宋体" w:hAnsi="宋体" w:cs="宋体"/>
          <w:i w:val="0"/>
          <w:iCs w:val="0"/>
          <w:lang w:val="en-US" w:eastAsia="zh-CN"/>
        </w:rPr>
        <w:t xml:space="preserve">三</w:t>
      </w:r>
      <w:r>
        <w:rPr>
          <w:rFonts w:hint="eastAsia" w:ascii="宋体" w:hAnsi="宋体" w:cs="宋体"/>
          <w:i w:val="0"/>
          <w:iCs w:val="0"/>
        </w:rPr>
        <w:t xml:space="preserve">章  </w:t>
      </w:r>
      <w:r>
        <w:rPr>
          <w:rFonts w:hint="eastAsia" w:ascii="宋体" w:hAnsi="宋体" w:cs="宋体"/>
          <w:i w:val="0"/>
          <w:iCs w:val="0"/>
          <w:lang w:val="en-US" w:eastAsia="zh-CN"/>
        </w:rPr>
        <w:t xml:space="preserve">政府采购合同格式</w:t>
      </w:r>
      <w:r>
        <w:rPr>
          <w:rFonts w:hint="eastAsia" w:ascii="宋体" w:hAnsi="宋体" w:cs="宋体"/>
          <w:i w:val="0"/>
          <w:iCs w:val="0"/>
        </w:rPr>
        <w:tab/>
      </w:r>
      <w:r>
        <w:rPr>
          <w:rFonts w:hint="eastAsia" w:ascii="宋体" w:hAnsi="宋体" w:cs="宋体"/>
          <w:i w:val="0"/>
          <w:iCs w:val="0"/>
          <w:lang w:val="en-US" w:eastAsia="zh-CN"/>
        </w:rPr>
        <w:t xml:space="preserve">2</w:t>
      </w:r>
      <w:r>
        <w:rPr>
          <w:rFonts w:hint="eastAsia" w:ascii="宋体" w:hAnsi="宋体" w:cs="宋体"/>
          <w:bCs w:val="0"/>
          <w:i w:val="0"/>
          <w:iCs w:val="0"/>
          <w:szCs w:val="28"/>
        </w:rPr>
        <w:fldChar w:fldCharType="end"/>
      </w:r>
      <w:r>
        <w:rPr>
          <w:rFonts w:hint="eastAsia" w:ascii="宋体" w:hAnsi="宋体" w:cs="宋体"/>
          <w:bCs w:val="0"/>
          <w:i w:val="0"/>
          <w:iCs w:val="0"/>
          <w:szCs w:val="28"/>
          <w:lang w:val="en-US" w:eastAsia="zh-CN"/>
        </w:rPr>
        <w:t xml:space="preserve">2</w:t>
      </w:r>
      <w:r/>
    </w:p>
    <w:p>
      <w:pPr>
        <w:pStyle w:val="1091"/>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_Toc23437 </w:instrText>
      </w:r>
      <w:r>
        <w:rPr>
          <w:rFonts w:hint="eastAsia" w:ascii="宋体" w:hAnsi="宋体" w:cs="宋体"/>
          <w:bCs w:val="0"/>
          <w:i w:val="0"/>
          <w:iCs w:val="0"/>
          <w:szCs w:val="28"/>
        </w:rPr>
        <w:fldChar w:fldCharType="separate"/>
      </w:r>
      <w:r>
        <w:rPr>
          <w:rFonts w:hint="eastAsia" w:ascii="宋体" w:hAnsi="宋体" w:cs="宋体"/>
          <w:i w:val="0"/>
          <w:iCs w:val="0"/>
        </w:rPr>
        <w:t xml:space="preserve">第四章  投标文件格式</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_Toc23437 \h </w:instrText>
      </w:r>
      <w:r>
        <w:rPr>
          <w:rFonts w:hint="eastAsia" w:ascii="宋体" w:hAnsi="宋体" w:cs="宋体"/>
          <w:i w:val="0"/>
          <w:iCs w:val="0"/>
        </w:rPr>
        <w:fldChar w:fldCharType="separate"/>
      </w:r>
      <w:r>
        <w:rPr>
          <w:rFonts w:hint="eastAsia" w:ascii="宋体" w:hAnsi="宋体" w:cs="宋体"/>
          <w:i w:val="0"/>
          <w:iCs w:val="0"/>
        </w:rPr>
        <w:t xml:space="preserve">29</w:t>
      </w:r>
      <w:r>
        <w:rPr>
          <w:rFonts w:hint="eastAsia" w:ascii="宋体" w:hAnsi="宋体" w:cs="宋体"/>
          <w:i w:val="0"/>
          <w:iCs w:val="0"/>
        </w:rPr>
        <w:fldChar w:fldCharType="end"/>
      </w:r>
      <w:r>
        <w:rPr>
          <w:rFonts w:hint="eastAsia" w:ascii="宋体" w:hAnsi="宋体" w:cs="宋体"/>
          <w:bCs w:val="0"/>
          <w:i w:val="0"/>
          <w:iCs w:val="0"/>
          <w:szCs w:val="28"/>
        </w:rPr>
        <w:fldChar w:fldCharType="end"/>
      </w:r>
      <w:r/>
    </w:p>
    <w:p>
      <w:pPr>
        <w:pStyle w:val="1091"/>
        <w:ind w:firstLine="482"/>
        <w:tabs>
          <w:tab w:val="right" w:pos="9570" w:leader="dot"/>
        </w:tabs>
        <w:rPr>
          <w:rFonts w:hint="eastAsia" w:ascii="宋体" w:hAnsi="宋体" w:cs="宋体"/>
          <w:i w:val="0"/>
          <w:iCs w:val="0"/>
        </w:rPr>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_Toc17942 </w:instrText>
      </w:r>
      <w:r>
        <w:rPr>
          <w:rFonts w:hint="eastAsia" w:ascii="宋体" w:hAnsi="宋体" w:cs="宋体"/>
          <w:bCs w:val="0"/>
          <w:i w:val="0"/>
          <w:iCs w:val="0"/>
          <w:szCs w:val="28"/>
        </w:rPr>
        <w:fldChar w:fldCharType="separate"/>
      </w:r>
      <w:r>
        <w:rPr>
          <w:rFonts w:hint="eastAsia" w:ascii="宋体" w:hAnsi="宋体" w:cs="宋体"/>
          <w:i w:val="0"/>
          <w:iCs w:val="0"/>
          <w:szCs w:val="20"/>
        </w:rPr>
        <w:t xml:space="preserve">第五章  项目需求</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_Toc17942 \h </w:instrText>
      </w:r>
      <w:r>
        <w:rPr>
          <w:rFonts w:hint="eastAsia" w:ascii="宋体" w:hAnsi="宋体" w:cs="宋体"/>
          <w:i w:val="0"/>
          <w:iCs w:val="0"/>
        </w:rPr>
        <w:fldChar w:fldCharType="separate"/>
      </w:r>
      <w:r>
        <w:rPr>
          <w:rFonts w:hint="eastAsia" w:ascii="宋体" w:hAnsi="宋体" w:cs="宋体"/>
          <w:i w:val="0"/>
          <w:iCs w:val="0"/>
        </w:rPr>
        <w:t xml:space="preserve">43</w:t>
      </w:r>
      <w:r>
        <w:rPr>
          <w:rFonts w:hint="eastAsia" w:ascii="宋体" w:hAnsi="宋体" w:cs="宋体"/>
          <w:i w:val="0"/>
          <w:iCs w:val="0"/>
        </w:rPr>
        <w:fldChar w:fldCharType="end"/>
      </w:r>
      <w:r>
        <w:rPr>
          <w:rFonts w:hint="eastAsia" w:ascii="宋体" w:hAnsi="宋体" w:cs="宋体"/>
          <w:bCs w:val="0"/>
          <w:i w:val="0"/>
          <w:iCs w:val="0"/>
          <w:szCs w:val="28"/>
        </w:rPr>
        <w:fldChar w:fldCharType="end"/>
      </w:r>
      <w:r/>
    </w:p>
    <w:p>
      <w:pPr>
        <w:pStyle w:val="1091"/>
        <w:ind w:firstLine="482"/>
        <w:tabs>
          <w:tab w:val="right" w:pos="9570" w:leader="dot"/>
        </w:tabs>
      </w:pPr>
      <w:r>
        <w:rPr>
          <w:rFonts w:hint="eastAsia" w:ascii="宋体" w:hAnsi="宋体" w:cs="宋体"/>
          <w:bCs w:val="0"/>
          <w:i w:val="0"/>
          <w:iCs w:val="0"/>
          <w:szCs w:val="28"/>
        </w:rPr>
        <w:fldChar w:fldCharType="begin"/>
      </w:r>
      <w:r>
        <w:rPr>
          <w:rFonts w:hint="eastAsia" w:ascii="宋体" w:hAnsi="宋体" w:cs="宋体"/>
          <w:bCs w:val="0"/>
          <w:i w:val="0"/>
          <w:iCs w:val="0"/>
          <w:szCs w:val="28"/>
        </w:rPr>
        <w:instrText xml:space="preserve"> HYPERLINK \l _Toc26854 </w:instrText>
      </w:r>
      <w:r>
        <w:rPr>
          <w:rFonts w:hint="eastAsia" w:ascii="宋体" w:hAnsi="宋体" w:cs="宋体"/>
          <w:bCs w:val="0"/>
          <w:i w:val="0"/>
          <w:iCs w:val="0"/>
          <w:szCs w:val="28"/>
        </w:rPr>
        <w:fldChar w:fldCharType="separate"/>
      </w:r>
      <w:r>
        <w:rPr>
          <w:rFonts w:hint="eastAsia" w:ascii="宋体" w:hAnsi="宋体" w:cs="宋体"/>
          <w:i w:val="0"/>
          <w:iCs w:val="0"/>
          <w:szCs w:val="20"/>
        </w:rPr>
        <w:t xml:space="preserve">第六章  评标办法</w:t>
      </w:r>
      <w:r>
        <w:rPr>
          <w:rFonts w:hint="eastAsia" w:ascii="宋体" w:hAnsi="宋体" w:cs="宋体"/>
          <w:i w:val="0"/>
          <w:iCs w:val="0"/>
        </w:rPr>
        <w:tab/>
      </w:r>
      <w:r>
        <w:rPr>
          <w:rFonts w:hint="eastAsia" w:ascii="宋体" w:hAnsi="宋体" w:cs="宋体"/>
          <w:i w:val="0"/>
          <w:iCs w:val="0"/>
        </w:rPr>
        <w:fldChar w:fldCharType="begin"/>
      </w:r>
      <w:r>
        <w:rPr>
          <w:rFonts w:hint="eastAsia" w:ascii="宋体" w:hAnsi="宋体" w:cs="宋体"/>
          <w:i w:val="0"/>
          <w:iCs w:val="0"/>
        </w:rPr>
        <w:instrText xml:space="preserve"> PAGEREF _Toc26854 \h </w:instrText>
      </w:r>
      <w:r>
        <w:rPr>
          <w:rFonts w:hint="eastAsia" w:ascii="宋体" w:hAnsi="宋体" w:cs="宋体"/>
          <w:i w:val="0"/>
          <w:iCs w:val="0"/>
        </w:rPr>
        <w:fldChar w:fldCharType="separate"/>
      </w:r>
      <w:r>
        <w:rPr>
          <w:rFonts w:hint="eastAsia" w:ascii="宋体" w:hAnsi="宋体" w:cs="宋体"/>
          <w:i w:val="0"/>
          <w:iCs w:val="0"/>
        </w:rPr>
        <w:t xml:space="preserve">51</w:t>
      </w:r>
      <w:r>
        <w:rPr>
          <w:rFonts w:hint="eastAsia" w:ascii="宋体" w:hAnsi="宋体" w:cs="宋体"/>
          <w:i w:val="0"/>
          <w:iCs w:val="0"/>
        </w:rPr>
        <w:fldChar w:fldCharType="end"/>
      </w:r>
      <w:r>
        <w:rPr>
          <w:rFonts w:hint="eastAsia" w:ascii="宋体" w:hAnsi="宋体" w:cs="宋体"/>
          <w:bCs w:val="0"/>
          <w:i w:val="0"/>
          <w:iCs w:val="0"/>
          <w:szCs w:val="28"/>
        </w:rPr>
        <w:fldChar w:fldCharType="end"/>
      </w:r>
      <w:r/>
    </w:p>
    <w:p>
      <w:pPr>
        <w:pStyle w:val="1079"/>
        <w:ind w:firstLine="420"/>
        <w:rPr>
          <w:rFonts w:hint="eastAsia" w:hAnsi="宋体"/>
          <w:sz w:val="44"/>
        </w:rPr>
      </w:pPr>
      <w:r>
        <w:rPr>
          <w:rFonts w:hint="eastAsia" w:hAnsi="宋体"/>
          <w:bCs/>
          <w:szCs w:val="28"/>
        </w:rPr>
        <w:fldChar w:fldCharType="end"/>
      </w:r>
      <w:r/>
    </w:p>
    <w:p>
      <w:pPr>
        <w:pStyle w:val="1057"/>
        <w:numPr>
          <w:ilvl w:val="0"/>
          <w:numId w:val="0"/>
        </w:numPr>
        <w:rPr>
          <w:rFonts w:hint="eastAsia" w:hAnsi="宋体"/>
          <w:b w:val="0"/>
        </w:rPr>
      </w:pPr>
      <w:r/>
      <w:bookmarkStart w:id="2" w:name="_Toc139966426"/>
      <w:r/>
      <w:bookmarkStart w:id="3" w:name="_Toc139967210"/>
      <w:r>
        <w:rPr>
          <w:rFonts w:hAnsi="宋体"/>
          <w:b w:val="0"/>
        </w:rPr>
        <w:br w:type="page" w:clear="all"/>
      </w:r>
      <w:bookmarkStart w:id="4" w:name="_Toc513622226"/>
      <w:r/>
      <w:bookmarkStart w:id="5" w:name="_Toc29748"/>
      <w:r>
        <w:rPr>
          <w:rFonts w:hint="eastAsia" w:hAnsi="宋体"/>
          <w:b w:val="0"/>
        </w:rPr>
        <w:t xml:space="preserve">第一章  投标邀请</w:t>
      </w:r>
      <w:bookmarkEnd w:id="4"/>
      <w:r/>
      <w:bookmarkEnd w:id="5"/>
      <w:r/>
      <w:r/>
    </w:p>
    <w:p>
      <w:pPr>
        <w:ind w:firstLine="420"/>
        <w:rPr>
          <w:rFonts w:hint="eastAsia"/>
        </w:rPr>
      </w:pPr>
      <w:r/>
      <w:bookmarkStart w:id="6" w:name="OLE_LINK2"/>
      <w:r/>
      <w:r/>
    </w:p>
    <w:tbl>
      <w:tblPr>
        <w:tblStyle w:val="8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ind w:firstLine="0"/>
              <w:rPr>
                <w:rFonts w:hint="eastAsia" w:ascii="宋体" w:hAnsi="宋体"/>
                <w:sz w:val="24"/>
              </w:rPr>
            </w:pPr>
            <w:r>
              <w:rPr>
                <w:rFonts w:hint="eastAsia" w:ascii="宋体" w:hAnsi="宋体"/>
                <w:sz w:val="24"/>
              </w:rPr>
              <w:t xml:space="preserve">项目概况</w:t>
            </w:r>
            <w:r/>
          </w:p>
          <w:p>
            <w:pPr>
              <w:ind w:firstLine="480"/>
              <w:rPr>
                <w:rFonts w:hint="eastAsia" w:ascii="宋体" w:hAnsi="宋体"/>
              </w:rPr>
            </w:pPr>
            <w:r>
              <w:rPr>
                <w:rFonts w:hint="eastAsia" w:ascii="宋体" w:hAnsi="宋体"/>
                <w:sz w:val="24"/>
                <w:u w:val="single"/>
                <w:lang w:eastAsia="zh-CN"/>
              </w:rPr>
              <w:t xml:space="preserve">基层所队食堂服务项目</w:t>
            </w:r>
            <w:r>
              <w:rPr>
                <w:rFonts w:hint="eastAsia" w:ascii="宋体" w:hAnsi="宋体"/>
                <w:sz w:val="24"/>
              </w:rPr>
              <w:t xml:space="preserve">招标项目的潜在投标人应在</w:t>
            </w:r>
            <w:r>
              <w:rPr>
                <w:rFonts w:hint="eastAsia" w:ascii="宋体" w:hAnsi="宋体" w:cs="宋体"/>
                <w:sz w:val="24"/>
                <w:u w:val="single"/>
              </w:rPr>
              <w:t xml:space="preserve">江苏政府采购网“苏采云”系统（网址：</w:t>
            </w:r>
            <w:r>
              <w:fldChar w:fldCharType="begin"/>
            </w:r>
            <w:r>
              <w:instrText xml:space="preserve">HYPERLINK "http://czj.xz.gov.cn/Hom</w:instrText>
            </w:r>
            <w:r>
              <w:instrText xml:space="preserve">e/HomeIndex%EF%BC%89%E2%80%9D%EF%BC%88%E5%85%B7%E4%BD%93%E5%9C%A8%E6%9C%AC%E9%A1%B9%E7%9B%AE%E6%8B%9B%E6%A0%87%E5%85%AC%E5%91%8A%E7%9A%84%E9%99%84%E4%BB%B6%EF%BC%89%E8%8E%B7%E5%8F%96%E6%8B%9B%E6%A0%87%E6%96%87%E4%BB%B6%EF%BC%8C%E5%B9%B6%E4%BA%8E" \o "http:</w:instrText>
            </w:r>
            <w:r>
              <w:instrText xml:space="preserve">//czj.xz.gov.cn/Home/HomeIndex%EF%BC%89%E2%80%9D%EF%BC%88%E5%85%B7%E4%BD%93%E5%9C%A8%E6%9C%AC%E9%A1%B9%E7%9B%AE%E6%8B%9B%E6%A0%87%E5%85%AC%E5%91%8A%E7%9A%84%E9%99%84%E4%BB%B6%EF%BC%89%E8%8E%B7%E5%8F%96%E6%8B%9B%E6%A0%87%E6%96%87%E4%BB%B6%EF%BC%8C%E5%B9%B6"</w:instrText>
            </w:r>
            <w:r>
              <w:fldChar w:fldCharType="separate"/>
            </w:r>
            <w:r>
              <w:rPr>
                <w:rFonts w:hint="eastAsia" w:ascii="宋体" w:hAnsi="宋体" w:cs="宋体"/>
                <w:sz w:val="24"/>
                <w:u w:val="single"/>
              </w:rPr>
              <w:t xml:space="preserve">http://jszfcg.jsczt.cn/）</w:t>
            </w:r>
            <w:r>
              <w:rPr>
                <w:rFonts w:ascii="宋体" w:hAnsi="宋体" w:cs="宋体"/>
                <w:sz w:val="24"/>
                <w:u w:val="single"/>
              </w:rPr>
              <w:fldChar w:fldCharType="end"/>
            </w:r>
            <w:r>
              <w:rPr>
                <w:rFonts w:hint="eastAsia" w:ascii="宋体" w:hAnsi="宋体"/>
                <w:sz w:val="24"/>
              </w:rPr>
              <w:t xml:space="preserve">获取招标文件，并于</w:t>
            </w:r>
            <w:r>
              <w:rPr>
                <w:rFonts w:hint="eastAsia" w:ascii="宋体" w:hAnsi="宋体"/>
                <w:b/>
                <w:bCs/>
                <w:sz w:val="24"/>
                <w:u w:val="single"/>
              </w:rPr>
              <w:t xml:space="preserve">2026年0</w:t>
            </w:r>
            <w:r>
              <w:rPr>
                <w:rFonts w:hint="eastAsia" w:ascii="宋体" w:hAnsi="宋体"/>
                <w:b/>
                <w:bCs/>
                <w:sz w:val="24"/>
                <w:u w:val="single"/>
                <w:lang w:val="en-US" w:eastAsia="zh-CN"/>
              </w:rPr>
              <w:t xml:space="preserve">8</w:t>
            </w:r>
            <w:r>
              <w:rPr>
                <w:rFonts w:hint="eastAsia" w:ascii="宋体" w:hAnsi="宋体"/>
                <w:b/>
                <w:bCs/>
                <w:sz w:val="24"/>
                <w:u w:val="single"/>
              </w:rPr>
              <w:t xml:space="preserve">月07</w:t>
            </w:r>
            <w:r>
              <w:rPr>
                <w:rFonts w:hint="eastAsia" w:ascii="宋体" w:hAnsi="宋体"/>
                <w:b/>
                <w:bCs/>
                <w:sz w:val="24"/>
                <w:u w:val="single"/>
              </w:rPr>
              <w:t xml:space="preserve">日9点00分00秒</w:t>
            </w:r>
            <w:r>
              <w:rPr>
                <w:rFonts w:hint="eastAsia" w:ascii="宋体" w:hAnsi="宋体"/>
                <w:sz w:val="24"/>
              </w:rPr>
              <w:t xml:space="preserve">（北京时间）前</w:t>
            </w:r>
            <w:r>
              <w:rPr>
                <w:rFonts w:hint="eastAsia" w:ascii="宋体" w:hAnsi="宋体"/>
                <w:b/>
                <w:bCs/>
                <w:sz w:val="24"/>
              </w:rPr>
              <w:t xml:space="preserve">上传电子投标文件并完成签到</w:t>
            </w:r>
            <w:r>
              <w:rPr>
                <w:rFonts w:hint="eastAsia" w:ascii="宋体" w:hAnsi="宋体"/>
                <w:sz w:val="24"/>
              </w:rPr>
              <w:t xml:space="preserve">。</w:t>
            </w:r>
            <w:r/>
          </w:p>
        </w:tc>
      </w:tr>
    </w:tbl>
    <w:p>
      <w:pPr>
        <w:pStyle w:val="1058"/>
        <w:numPr>
          <w:ilvl w:val="1"/>
          <w:numId w:val="0"/>
        </w:numPr>
        <w:rPr>
          <w:rFonts w:hint="eastAsia"/>
        </w:rPr>
      </w:pPr>
      <w:r>
        <w:rPr>
          <w:rFonts w:hint="eastAsia"/>
        </w:rPr>
        <w:t xml:space="preserve">一、项目基本情况</w:t>
      </w:r>
      <w:r/>
    </w:p>
    <w:p>
      <w:pPr>
        <w:ind w:firstLine="480"/>
        <w:rPr>
          <w:rFonts w:hint="eastAsia" w:ascii="宋体" w:hAnsi="宋体" w:eastAsia="宋体"/>
          <w:sz w:val="24"/>
          <w:lang w:eastAsia="zh-CN"/>
        </w:rPr>
      </w:pPr>
      <w:r>
        <w:rPr>
          <w:rFonts w:hint="eastAsia" w:ascii="宋体" w:hAnsi="宋体"/>
          <w:sz w:val="24"/>
        </w:rPr>
        <w:t xml:space="preserve">标段编号：</w:t>
      </w:r>
      <w:r>
        <w:rPr>
          <w:rFonts w:hint="eastAsia" w:ascii="宋体" w:hAnsi="宋体"/>
          <w:sz w:val="24"/>
          <w:lang w:eastAsia="zh-CN"/>
        </w:rPr>
        <w:t xml:space="preserve">JSZC-320722-HUIA-G2026-0004</w:t>
      </w:r>
      <w:r/>
    </w:p>
    <w:p>
      <w:pPr>
        <w:ind w:firstLine="480"/>
        <w:rPr>
          <w:rFonts w:hint="eastAsia" w:ascii="宋体" w:hAnsi="宋体" w:eastAsia="宋体"/>
          <w:sz w:val="24"/>
          <w:lang w:eastAsia="zh-CN"/>
        </w:rPr>
      </w:pPr>
      <w:r>
        <w:rPr>
          <w:rFonts w:hint="eastAsia" w:ascii="宋体" w:hAnsi="宋体"/>
          <w:sz w:val="24"/>
        </w:rPr>
        <w:t xml:space="preserve">标段名称：</w:t>
      </w:r>
      <w:r>
        <w:rPr>
          <w:rFonts w:hint="eastAsia" w:ascii="宋体" w:hAnsi="宋体"/>
          <w:sz w:val="24"/>
          <w:lang w:eastAsia="zh-CN"/>
        </w:rPr>
        <w:t xml:space="preserve">基层所队食堂服务项目</w:t>
      </w:r>
      <w:r/>
    </w:p>
    <w:p>
      <w:pPr>
        <w:ind w:firstLine="480"/>
        <w:rPr>
          <w:rFonts w:hint="eastAsia" w:ascii="宋体" w:hAnsi="宋体"/>
          <w:b/>
          <w:sz w:val="24"/>
        </w:rPr>
      </w:pPr>
      <w:r>
        <w:rPr>
          <w:rFonts w:hint="eastAsia" w:ascii="宋体" w:hAnsi="宋体"/>
          <w:sz w:val="24"/>
        </w:rPr>
        <w:t xml:space="preserve">预算金额：</w:t>
      </w:r>
      <w:r>
        <w:rPr>
          <w:rFonts w:hint="eastAsia" w:ascii="宋体" w:hAnsi="宋体"/>
          <w:b/>
          <w:sz w:val="24"/>
        </w:rPr>
        <w:t xml:space="preserve">72.48万元。</w:t>
      </w:r>
      <w:r/>
    </w:p>
    <w:p>
      <w:pPr>
        <w:pStyle w:val="1072"/>
        <w:ind w:firstLine="482"/>
        <w:rPr>
          <w:rFonts w:hint="eastAsia" w:ascii="宋体" w:hAnsi="宋体"/>
          <w:sz w:val="24"/>
        </w:rPr>
      </w:pPr>
      <w:r/>
      <w:bookmarkStart w:id="7" w:name="OLE_LINK3"/>
      <w:r/>
      <w:bookmarkStart w:id="8" w:name="OLE_LINK1"/>
      <w:r>
        <w:rPr>
          <w:rFonts w:hint="eastAsia" w:ascii="宋体" w:hAnsi="宋体"/>
          <w:b/>
          <w:color w:val="000000"/>
          <w:sz w:val="24"/>
        </w:rPr>
        <w:t xml:space="preserve">最高限价：</w:t>
      </w:r>
      <w:r>
        <w:rPr>
          <w:rFonts w:hint="eastAsia" w:ascii="宋体" w:hAnsi="宋体"/>
          <w:color w:val="000000"/>
          <w:sz w:val="24"/>
        </w:rPr>
        <w:t xml:space="preserve">厨师最高单价：6500元/月，服务员最高单价：4300元/月，投标报价超过最高限价的投标无效；（厨师2名、服务员4名）</w:t>
      </w:r>
      <w:r/>
    </w:p>
    <w:p>
      <w:pPr>
        <w:ind w:firstLine="480"/>
        <w:rPr>
          <w:rFonts w:hint="eastAsia" w:ascii="宋体" w:hAnsi="宋体"/>
          <w:bCs/>
          <w:sz w:val="24"/>
        </w:rPr>
      </w:pPr>
      <w:r>
        <w:rPr>
          <w:rFonts w:hint="eastAsia" w:ascii="宋体" w:hAnsi="宋体"/>
          <w:sz w:val="24"/>
        </w:rPr>
        <w:t xml:space="preserve">采购需求：拟为东海县公安局看守所和东海县未成年人观护站采购食堂服务：厨师2名及服务人员4名，具体详见采购需求。</w:t>
      </w:r>
      <w:bookmarkEnd w:id="7"/>
      <w:r/>
      <w:bookmarkEnd w:id="8"/>
      <w:r/>
      <w:r/>
    </w:p>
    <w:p>
      <w:pPr>
        <w:ind w:firstLine="482"/>
        <w:rPr>
          <w:rFonts w:hint="eastAsia" w:ascii="宋体" w:hAnsi="宋体"/>
          <w:sz w:val="24"/>
        </w:rPr>
      </w:pPr>
      <w:r>
        <w:rPr>
          <w:rFonts w:hint="eastAsia" w:ascii="宋体" w:hAnsi="宋体"/>
          <w:b/>
          <w:bCs/>
          <w:sz w:val="24"/>
        </w:rPr>
        <w:t xml:space="preserve">对项目需求部分的询问、质疑请与采购人联系，由采购人负责答复。</w:t>
      </w:r>
      <w:r/>
    </w:p>
    <w:p>
      <w:pPr>
        <w:ind w:firstLine="480"/>
        <w:rPr>
          <w:rFonts w:hint="eastAsia" w:ascii="宋体" w:hAnsi="宋体"/>
          <w:sz w:val="24"/>
        </w:rPr>
      </w:pPr>
      <w:r>
        <w:rPr>
          <w:rFonts w:hint="eastAsia" w:ascii="宋体" w:hAnsi="宋体"/>
          <w:sz w:val="24"/>
        </w:rPr>
        <w:t xml:space="preserve">合同履行期限：自合同签订之日起两年。</w:t>
      </w:r>
      <w:r/>
    </w:p>
    <w:p>
      <w:pPr>
        <w:ind w:firstLine="480"/>
        <w:rPr>
          <w:rFonts w:ascii="宋体" w:hAnsi="宋体" w:cs="宋体"/>
          <w:b/>
          <w:bCs/>
          <w:sz w:val="24"/>
        </w:rPr>
      </w:pPr>
      <w:r>
        <w:rPr>
          <w:rFonts w:hint="eastAsia" w:ascii="宋体" w:hAnsi="宋体"/>
          <w:sz w:val="24"/>
        </w:rPr>
        <w:t xml:space="preserve">本项目（是/否√）接受联合体投标。</w:t>
      </w:r>
      <w:r/>
    </w:p>
    <w:p>
      <w:pPr>
        <w:pStyle w:val="1058"/>
        <w:numPr>
          <w:ilvl w:val="1"/>
          <w:numId w:val="0"/>
        </w:numPr>
        <w:rPr>
          <w:rFonts w:hint="eastAsia"/>
        </w:rPr>
      </w:pPr>
      <w:r>
        <w:rPr>
          <w:rFonts w:hint="eastAsia"/>
        </w:rPr>
        <w:t xml:space="preserve">二、申请人的资格要求</w:t>
      </w:r>
      <w:r/>
    </w:p>
    <w:p>
      <w:pPr>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p>
    <w:p>
      <w:pPr>
        <w:ind w:firstLine="480"/>
        <w:jc w:val="left"/>
        <w:rPr>
          <w:rFonts w:hint="eastAsia" w:ascii="宋体" w:hAnsi="宋体"/>
          <w:sz w:val="24"/>
        </w:rPr>
      </w:pPr>
      <w:r>
        <w:rPr>
          <w:rFonts w:hint="eastAsia" w:ascii="宋体" w:hAnsi="宋体"/>
          <w:sz w:val="24"/>
        </w:rPr>
        <w:t xml:space="preserve">（1）法人或者其他组织的营业执照等证明文件，自然人的身份证明；</w:t>
      </w:r>
      <w:r/>
    </w:p>
    <w:p>
      <w:pPr>
        <w:ind w:firstLine="480"/>
        <w:jc w:val="left"/>
        <w:rPr>
          <w:rFonts w:hint="eastAsia" w:ascii="宋体" w:hAnsi="宋体"/>
          <w:sz w:val="24"/>
        </w:rPr>
      </w:pPr>
      <w:r>
        <w:rPr>
          <w:rFonts w:hint="eastAsia" w:ascii="宋体" w:hAnsi="宋体"/>
          <w:sz w:val="24"/>
        </w:rPr>
        <w:t xml:space="preserve">（2）</w:t>
      </w:r>
      <w:r>
        <w:rPr>
          <w:rFonts w:hint="eastAsia" w:ascii="宋体" w:hAnsi="宋体" w:cs="宋体"/>
          <w:sz w:val="24"/>
        </w:rPr>
        <w:t xml:space="preserve">具有良好的商业信誉和健全的财务会计制度；按连财购〔2023〕4号文件要求，符合要求的提交《财务状况报告及税收、社会保障资金缴纳情况承诺函》，并上传至电子投标文件中，详见采购文件；</w:t>
      </w:r>
      <w:r/>
    </w:p>
    <w:p>
      <w:pPr>
        <w:ind w:firstLine="480"/>
        <w:jc w:val="left"/>
        <w:rPr>
          <w:rFonts w:hint="eastAsia" w:ascii="宋体" w:hAnsi="宋体"/>
          <w:sz w:val="24"/>
        </w:rPr>
      </w:pPr>
      <w:r>
        <w:rPr>
          <w:rFonts w:hint="eastAsia" w:ascii="宋体" w:hAnsi="宋体" w:cs="宋体"/>
          <w:sz w:val="24"/>
        </w:rPr>
        <w:t xml:space="preserve">（3）依法缴纳税收和社会保障资金的相关材料；按连财购〔2023〕4号文件要求，符合要求的提交《财务状况报告及税收、社会保障资金缴纳情况承诺函》，并上传至电子投标文件中，详见采购文件；</w:t>
      </w:r>
      <w:r/>
    </w:p>
    <w:p>
      <w:pPr>
        <w:ind w:firstLine="480"/>
        <w:jc w:val="left"/>
        <w:rPr>
          <w:rFonts w:hint="eastAsia" w:ascii="宋体" w:hAnsi="宋体"/>
          <w:sz w:val="24"/>
        </w:rPr>
      </w:pPr>
      <w:r>
        <w:rPr>
          <w:rFonts w:hint="eastAsia" w:ascii="宋体" w:hAnsi="宋体"/>
          <w:sz w:val="24"/>
        </w:rPr>
        <w:t xml:space="preserve">（4）具备履行合同所必需的设备和专业技术能力的声明；</w:t>
      </w:r>
      <w:r/>
    </w:p>
    <w:p>
      <w:pPr>
        <w:ind w:firstLine="480"/>
        <w:jc w:val="left"/>
        <w:rPr>
          <w:rFonts w:hint="eastAsia" w:ascii="宋体" w:hAnsi="宋体"/>
          <w:sz w:val="24"/>
        </w:rPr>
      </w:pPr>
      <w:r>
        <w:rPr>
          <w:rFonts w:hint="eastAsia" w:ascii="宋体" w:hAnsi="宋体"/>
          <w:sz w:val="24"/>
        </w:rPr>
        <w:t xml:space="preserve">（5）参加政府采购活动前三年内在经营活动中没有重大违法记录的书面声明。</w:t>
      </w:r>
      <w:r/>
    </w:p>
    <w:p>
      <w:pPr>
        <w:ind w:firstLine="482"/>
        <w:jc w:val="left"/>
        <w:rPr>
          <w:rFonts w:hint="eastAsia" w:ascii="宋体" w:hAnsi="宋体"/>
          <w:sz w:val="24"/>
        </w:rPr>
      </w:pPr>
      <w:r>
        <w:rPr>
          <w:rFonts w:hint="eastAsia" w:ascii="宋体" w:hAnsi="宋体"/>
          <w:b/>
          <w:bCs/>
          <w:sz w:val="24"/>
        </w:rPr>
        <w:t xml:space="preserve">根据连财购〔2023〕4号文件精神，第（2）、（3）项可以提供《财务状况报告及税收、社会保障资金缴纳情况承诺函》，详见采购文件格式。</w:t>
      </w:r>
      <w:r/>
    </w:p>
    <w:p>
      <w:pPr>
        <w:ind w:firstLine="480"/>
        <w:jc w:val="left"/>
        <w:rPr>
          <w:rFonts w:hint="eastAsia" w:ascii="宋体" w:hAnsi="宋体"/>
          <w:sz w:val="24"/>
        </w:rPr>
      </w:pPr>
      <w:r>
        <w:rPr>
          <w:rFonts w:hint="eastAsia" w:ascii="宋体" w:hAnsi="宋体"/>
          <w:sz w:val="24"/>
        </w:rPr>
        <w:t xml:space="preserve">2.落实政府采购政策需满足的资格要求：</w:t>
      </w:r>
      <w:r>
        <w:rPr>
          <w:rFonts w:hint="eastAsia" w:ascii="宋体" w:hAnsi="宋体" w:cs="宋体"/>
          <w:sz w:val="24"/>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采购文件格式。</w:t>
      </w:r>
      <w:r/>
    </w:p>
    <w:p>
      <w:pPr>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cs="宋体"/>
          <w:b/>
          <w:bCs/>
          <w:sz w:val="24"/>
        </w:rPr>
        <w:t xml:space="preserve">无。</w:t>
      </w:r>
      <w:r/>
    </w:p>
    <w:p>
      <w:pPr>
        <w:ind w:firstLine="480"/>
        <w:jc w:val="left"/>
        <w:rPr>
          <w:rFonts w:hint="eastAsia" w:ascii="宋体" w:hAnsi="宋体"/>
          <w:sz w:val="24"/>
        </w:rPr>
      </w:pPr>
      <w:r>
        <w:rPr>
          <w:rFonts w:hint="eastAsia" w:ascii="宋体" w:hAnsi="宋体"/>
          <w:sz w:val="24"/>
        </w:rPr>
        <w:t xml:space="preserve">4.本项目的其他资格要求：</w:t>
      </w:r>
      <w:r/>
    </w:p>
    <w:p>
      <w:pPr>
        <w:ind w:firstLine="480"/>
        <w:jc w:val="left"/>
        <w:rPr>
          <w:rFonts w:hint="eastAsia" w:ascii="宋体" w:hAnsi="宋体"/>
          <w:sz w:val="24"/>
        </w:rPr>
      </w:pPr>
      <w:r>
        <w:rPr>
          <w:rFonts w:hint="eastAsia" w:ascii="宋体" w:hAnsi="宋体" w:cs="宋体"/>
          <w:sz w:val="24"/>
        </w:rPr>
        <w:t xml:space="preserve">（1）未被列入《信用中国网站》（www.creditchina.gov.cn）、“中国政府采购网”（www.ccgp.gov.cn）失信被执行人名单、重大税收违法案件当事人名单和政府采购严重违法失信行为记录名单。</w:t>
      </w:r>
      <w:r/>
    </w:p>
    <w:p>
      <w:pPr>
        <w:pStyle w:val="1058"/>
        <w:numPr>
          <w:ilvl w:val="1"/>
          <w:numId w:val="0"/>
        </w:numPr>
        <w:rPr>
          <w:rFonts w:hint="eastAsia"/>
        </w:rPr>
      </w:pPr>
      <w:r>
        <w:rPr>
          <w:rFonts w:hint="eastAsia"/>
        </w:rPr>
        <w:t xml:space="preserve">三、获取招标文件</w:t>
      </w:r>
      <w:r/>
    </w:p>
    <w:p>
      <w:pPr>
        <w:ind w:firstLine="480"/>
        <w:jc w:val="left"/>
        <w:rPr>
          <w:rFonts w:ascii="宋体" w:hAnsi="宋体"/>
          <w:sz w:val="24"/>
        </w:rPr>
      </w:pPr>
      <w:r>
        <w:rPr>
          <w:rFonts w:hint="eastAsia" w:ascii="宋体" w:hAnsi="宋体"/>
          <w:sz w:val="24"/>
        </w:rPr>
        <w:t xml:space="preserve">时间：</w:t>
      </w:r>
      <w:r>
        <w:rPr>
          <w:rFonts w:hint="eastAsia" w:ascii="宋体" w:hAnsi="宋体"/>
          <w:b/>
          <w:bCs/>
          <w:sz w:val="24"/>
        </w:rPr>
        <w:t xml:space="preserve">2026年</w:t>
      </w:r>
      <w:r>
        <w:rPr>
          <w:rFonts w:hint="eastAsia" w:ascii="宋体" w:hAnsi="宋体"/>
          <w:b/>
          <w:bCs/>
          <w:sz w:val="24"/>
          <w:lang w:val="en-US" w:eastAsia="zh-CN"/>
        </w:rPr>
        <w:t xml:space="preserve">07</w:t>
      </w:r>
      <w:r>
        <w:rPr>
          <w:rFonts w:hint="eastAsia" w:ascii="宋体" w:hAnsi="宋体"/>
          <w:b/>
          <w:bCs/>
          <w:sz w:val="24"/>
        </w:rPr>
        <w:t xml:space="preserve">月</w:t>
      </w:r>
      <w:r>
        <w:rPr>
          <w:rFonts w:hint="eastAsia" w:ascii="宋体" w:hAnsi="宋体"/>
          <w:b/>
          <w:bCs/>
          <w:sz w:val="24"/>
          <w:lang w:val="en-US" w:eastAsia="zh-CN"/>
        </w:rPr>
        <w:t xml:space="preserve">17</w:t>
      </w:r>
      <w:r>
        <w:rPr>
          <w:rFonts w:hint="eastAsia" w:ascii="宋体" w:hAnsi="宋体"/>
          <w:b/>
          <w:bCs/>
          <w:sz w:val="24"/>
        </w:rPr>
        <w:t xml:space="preserve">日至2026年</w:t>
      </w:r>
      <w:r>
        <w:rPr>
          <w:rFonts w:hint="eastAsia" w:ascii="宋体" w:hAnsi="宋体"/>
          <w:b/>
          <w:bCs/>
          <w:sz w:val="24"/>
          <w:lang w:val="en-US" w:eastAsia="zh-CN"/>
        </w:rPr>
        <w:t xml:space="preserve">07</w:t>
      </w:r>
      <w:r>
        <w:rPr>
          <w:rFonts w:hint="eastAsia" w:ascii="宋体" w:hAnsi="宋体"/>
          <w:b/>
          <w:bCs/>
          <w:sz w:val="24"/>
        </w:rPr>
        <w:t xml:space="preserve">月</w:t>
      </w:r>
      <w:r>
        <w:rPr>
          <w:rFonts w:hint="eastAsia" w:ascii="宋体" w:hAnsi="宋体"/>
          <w:b/>
          <w:bCs/>
          <w:sz w:val="24"/>
          <w:lang w:val="en-US" w:eastAsia="zh-CN"/>
        </w:rPr>
        <w:t xml:space="preserve">24</w:t>
      </w:r>
      <w:r>
        <w:rPr>
          <w:rFonts w:hint="eastAsia" w:ascii="宋体" w:hAnsi="宋体"/>
          <w:b/>
          <w:bCs/>
          <w:sz w:val="24"/>
        </w:rPr>
        <w:t xml:space="preserve">日</w:t>
      </w:r>
      <w:r>
        <w:rPr>
          <w:rFonts w:hint="eastAsia" w:ascii="宋体" w:hAnsi="宋体" w:cs="宋体"/>
          <w:sz w:val="24"/>
        </w:rPr>
        <w:t xml:space="preserve">，每天上午0:00-12:00，12:00-23:59（北京时间，法定节假日除外）</w:t>
      </w:r>
      <w:r/>
    </w:p>
    <w:p>
      <w:pPr>
        <w:ind w:firstLine="480"/>
        <w:jc w:val="left"/>
        <w:rPr>
          <w:rFonts w:hint="eastAsia" w:ascii="宋体" w:hAnsi="宋体"/>
          <w:sz w:val="24"/>
        </w:rPr>
      </w:pPr>
      <w:r>
        <w:rPr>
          <w:rFonts w:hint="eastAsia" w:ascii="宋体" w:hAnsi="宋体"/>
          <w:sz w:val="24"/>
        </w:rPr>
        <w:t xml:space="preserve">地点：</w:t>
      </w:r>
      <w:r>
        <w:rPr>
          <w:rFonts w:hint="eastAsia" w:ascii="宋体" w:hAnsi="宋体" w:cs="宋体"/>
          <w:sz w:val="24"/>
        </w:rPr>
        <w:t xml:space="preserve">在“江苏政府采购网”自行免费下载采购文件。</w:t>
      </w:r>
      <w:r/>
    </w:p>
    <w:p>
      <w:pPr>
        <w:ind w:firstLine="480"/>
        <w:jc w:val="left"/>
        <w:rPr>
          <w:rFonts w:ascii="宋体" w:hAnsi="宋体"/>
          <w:sz w:val="24"/>
        </w:rPr>
      </w:pPr>
      <w:r>
        <w:rPr>
          <w:rFonts w:hint="eastAsia" w:ascii="宋体" w:hAnsi="宋体" w:cs="宋体"/>
          <w:sz w:val="24"/>
        </w:rPr>
        <w:t xml:space="preserve">方式：登录“苏采云”政府采购交易系统，自行下载。</w:t>
      </w:r>
      <w:r/>
    </w:p>
    <w:p>
      <w:pPr>
        <w:ind w:firstLine="480"/>
        <w:jc w:val="left"/>
        <w:rPr>
          <w:rFonts w:hint="eastAsia" w:ascii="宋体" w:hAnsi="宋体"/>
          <w:sz w:val="24"/>
        </w:rPr>
      </w:pPr>
      <w:r>
        <w:rPr>
          <w:rFonts w:hint="eastAsia" w:ascii="宋体" w:hAnsi="宋体"/>
          <w:sz w:val="24"/>
        </w:rPr>
        <w:t xml:space="preserve">售价：0元。</w:t>
      </w:r>
      <w:r/>
    </w:p>
    <w:p>
      <w:pPr>
        <w:pStyle w:val="1156"/>
        <w:ind w:firstLine="422"/>
        <w:rPr>
          <w:rFonts w:hint="eastAsia" w:ascii="宋体" w:hAnsi="宋体" w:cs="宋体"/>
          <w:sz w:val="22"/>
          <w:szCs w:val="22"/>
        </w:rPr>
      </w:pPr>
      <w:r>
        <w:rPr>
          <w:rFonts w:hint="eastAsia"/>
        </w:rPr>
        <w:t xml:space="preserve">四、</w:t>
      </w:r>
      <w:r>
        <w:rPr>
          <w:rFonts w:hint="eastAsia" w:ascii="宋体" w:hAnsi="宋体" w:cs="宋体"/>
          <w:sz w:val="24"/>
          <w:szCs w:val="24"/>
        </w:rPr>
        <w:t xml:space="preserve">响应文件提交</w:t>
      </w:r>
      <w:r/>
    </w:p>
    <w:p>
      <w:pPr>
        <w:ind w:firstLine="480"/>
        <w:jc w:val="left"/>
        <w:rPr>
          <w:rFonts w:hint="eastAsia" w:ascii="宋体" w:hAnsi="宋体" w:cs="宋体"/>
          <w:sz w:val="24"/>
        </w:rPr>
      </w:pPr>
      <w:r>
        <w:rPr>
          <w:rFonts w:hint="eastAsia" w:ascii="宋体" w:hAnsi="宋体" w:cs="宋体"/>
          <w:sz w:val="24"/>
        </w:rPr>
        <w:t xml:space="preserve">截止时间：2026年</w:t>
      </w:r>
      <w:r>
        <w:rPr>
          <w:rFonts w:hint="eastAsia" w:ascii="宋体" w:hAnsi="宋体" w:cs="宋体"/>
          <w:sz w:val="24"/>
          <w:lang w:val="en-US" w:eastAsia="zh-CN"/>
        </w:rPr>
        <w:t xml:space="preserve">08</w:t>
      </w:r>
      <w:r>
        <w:rPr>
          <w:rFonts w:hint="eastAsia" w:ascii="宋体" w:hAnsi="宋体" w:cs="宋体"/>
          <w:sz w:val="24"/>
        </w:rPr>
        <w:t xml:space="preserve">月</w:t>
      </w:r>
      <w:r>
        <w:rPr>
          <w:rFonts w:hint="eastAsia" w:ascii="宋体" w:hAnsi="宋体" w:cs="宋体"/>
          <w:sz w:val="24"/>
          <w:lang w:val="en-US" w:eastAsia="zh-CN"/>
        </w:rPr>
        <w:t xml:space="preserve">07</w:t>
      </w:r>
      <w:r>
        <w:rPr>
          <w:rFonts w:hint="eastAsia" w:ascii="宋体" w:hAnsi="宋体" w:cs="宋体"/>
          <w:sz w:val="24"/>
        </w:rPr>
        <w:t xml:space="preserve">日 09:00（北京时间）。</w:t>
      </w:r>
      <w:r/>
    </w:p>
    <w:p>
      <w:pPr>
        <w:ind w:firstLine="480"/>
        <w:jc w:val="left"/>
        <w:rPr>
          <w:rFonts w:hint="eastAsia" w:ascii="宋体" w:hAnsi="宋体"/>
          <w:sz w:val="24"/>
        </w:rPr>
      </w:pPr>
      <w:r>
        <w:rPr>
          <w:rFonts w:hint="eastAsia" w:ascii="宋体" w:hAnsi="宋体" w:cs="宋体"/>
          <w:sz w:val="24"/>
        </w:rPr>
        <w:t xml:space="preserve">地点：“苏采云”政府采购交易系统。</w:t>
      </w:r>
      <w:r/>
    </w:p>
    <w:p>
      <w:pPr>
        <w:pStyle w:val="1156"/>
        <w:ind w:firstLine="482"/>
        <w:rPr>
          <w:rFonts w:hint="eastAsia" w:ascii="宋体" w:hAnsi="宋体" w:cs="宋体"/>
          <w:sz w:val="24"/>
          <w:szCs w:val="24"/>
        </w:rPr>
      </w:pPr>
      <w:r>
        <w:rPr>
          <w:rFonts w:hint="eastAsia" w:ascii="宋体" w:hAnsi="宋体" w:cs="宋体"/>
          <w:sz w:val="24"/>
          <w:szCs w:val="24"/>
        </w:rPr>
        <w:t xml:space="preserve">五、开启</w:t>
      </w:r>
      <w:r/>
    </w:p>
    <w:p>
      <w:pPr>
        <w:ind w:firstLine="480"/>
        <w:rPr>
          <w:rFonts w:hint="eastAsia" w:ascii="宋体" w:hAnsi="宋体" w:cs="宋体"/>
          <w:sz w:val="24"/>
        </w:rPr>
      </w:pPr>
      <w:r>
        <w:rPr>
          <w:rFonts w:hint="eastAsia" w:ascii="宋体" w:hAnsi="宋体" w:cs="宋体"/>
          <w:sz w:val="24"/>
        </w:rPr>
        <w:t xml:space="preserve">时间：2026年</w:t>
      </w:r>
      <w:r>
        <w:rPr>
          <w:rFonts w:hint="eastAsia" w:ascii="宋体" w:hAnsi="宋体" w:cs="宋体"/>
          <w:sz w:val="24"/>
          <w:lang w:val="en-US" w:eastAsia="zh-CN"/>
        </w:rPr>
        <w:t xml:space="preserve">08</w:t>
      </w:r>
      <w:r>
        <w:rPr>
          <w:rFonts w:hint="eastAsia" w:ascii="宋体" w:hAnsi="宋体" w:cs="宋体"/>
          <w:sz w:val="24"/>
        </w:rPr>
        <w:t xml:space="preserve">月</w:t>
      </w:r>
      <w:r>
        <w:rPr>
          <w:rFonts w:hint="eastAsia" w:ascii="宋体" w:hAnsi="宋体" w:cs="宋体"/>
          <w:sz w:val="24"/>
          <w:lang w:val="en-US" w:eastAsia="zh-CN"/>
        </w:rPr>
        <w:t xml:space="preserve">07</w:t>
      </w:r>
      <w:r>
        <w:rPr>
          <w:rFonts w:hint="eastAsia" w:ascii="宋体" w:hAnsi="宋体" w:cs="宋体"/>
          <w:sz w:val="24"/>
        </w:rPr>
        <w:t xml:space="preserve">日 09:00 （北京时间）</w:t>
      </w:r>
      <w:r/>
    </w:p>
    <w:p>
      <w:pPr>
        <w:ind w:firstLine="480"/>
        <w:rPr>
          <w:rFonts w:hint="eastAsia" w:ascii="宋体" w:hAnsi="宋体" w:cs="宋体"/>
          <w:sz w:val="24"/>
        </w:rPr>
      </w:pPr>
      <w:r>
        <w:rPr>
          <w:rFonts w:hint="eastAsia" w:ascii="宋体" w:hAnsi="宋体" w:cs="宋体"/>
          <w:sz w:val="24"/>
        </w:rPr>
        <w:t xml:space="preserve">地点：东海县公共资源交易中心东海开标</w:t>
      </w:r>
      <w:r>
        <w:rPr>
          <w:rFonts w:hint="eastAsia" w:ascii="宋体" w:hAnsi="宋体" w:cs="宋体"/>
          <w:sz w:val="24"/>
        </w:rPr>
        <w:t xml:space="preserve">二</w:t>
      </w:r>
      <w:r>
        <w:rPr>
          <w:rFonts w:hint="eastAsia" w:ascii="宋体" w:hAnsi="宋体" w:cs="宋体"/>
          <w:sz w:val="24"/>
        </w:rPr>
        <w:t xml:space="preserve">室</w:t>
      </w:r>
      <w:r/>
    </w:p>
    <w:p>
      <w:pPr>
        <w:pStyle w:val="1058"/>
        <w:numPr>
          <w:ilvl w:val="1"/>
          <w:numId w:val="0"/>
        </w:numPr>
        <w:rPr>
          <w:rFonts w:hint="eastAsia"/>
        </w:rPr>
      </w:pPr>
      <w:r>
        <w:rPr>
          <w:rFonts w:hint="eastAsia"/>
        </w:rPr>
        <w:t xml:space="preserve">六、公告期限</w:t>
      </w:r>
      <w:r/>
    </w:p>
    <w:p>
      <w:pPr>
        <w:ind w:firstLine="480"/>
        <w:jc w:val="left"/>
        <w:rPr>
          <w:rFonts w:ascii="宋体" w:hAnsi="宋体"/>
          <w:sz w:val="24"/>
        </w:rPr>
      </w:pPr>
      <w:r>
        <w:rPr>
          <w:rFonts w:hint="eastAsia" w:ascii="宋体" w:hAnsi="宋体"/>
          <w:sz w:val="24"/>
        </w:rPr>
        <w:t xml:space="preserve">自本公告发布之日起5个工作日。</w:t>
      </w:r>
      <w:r/>
    </w:p>
    <w:p>
      <w:pPr>
        <w:pStyle w:val="1058"/>
        <w:numPr>
          <w:ilvl w:val="1"/>
          <w:numId w:val="0"/>
        </w:numPr>
        <w:rPr>
          <w:rFonts w:hint="eastAsia"/>
        </w:rPr>
      </w:pPr>
      <w:r>
        <w:rPr>
          <w:rFonts w:hint="eastAsia"/>
        </w:rPr>
        <w:t xml:space="preserve">七、其他补充事宜</w:t>
      </w:r>
      <w:r/>
    </w:p>
    <w:p>
      <w:pPr>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本次公开招标不收取投标保证金。</w:t>
      </w:r>
      <w:r/>
    </w:p>
    <w:p>
      <w:pPr>
        <w:ind w:firstLine="480"/>
        <w:jc w:val="left"/>
        <w:rPr>
          <w:rFonts w:hint="eastAsia" w:ascii="宋体" w:hAnsi="宋体"/>
          <w:sz w:val="24"/>
        </w:rPr>
      </w:pPr>
      <w:r>
        <w:rPr>
          <w:rFonts w:hint="eastAsia" w:ascii="宋体" w:hAnsi="宋体"/>
          <w:sz w:val="24"/>
        </w:rPr>
        <w:t xml:space="preserve">2.本招标文件中标注★的款项为实质性响应要求和条件，如不满足将按无效响应处理</w:t>
      </w:r>
      <w:r/>
    </w:p>
    <w:p>
      <w:pPr>
        <w:ind w:firstLine="480"/>
        <w:jc w:val="left"/>
        <w:rPr>
          <w:rFonts w:hint="eastAsia" w:ascii="宋体" w:hAnsi="宋体"/>
          <w:sz w:val="24"/>
        </w:rPr>
      </w:pPr>
      <w:r>
        <w:rPr>
          <w:rFonts w:hint="eastAsia" w:ascii="宋体" w:hAnsi="宋体"/>
          <w:sz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w:t>
      </w:r>
      <w:r/>
    </w:p>
    <w:p>
      <w:pPr>
        <w:ind w:firstLine="480"/>
        <w:jc w:val="left"/>
        <w:rPr>
          <w:rFonts w:hint="eastAsia" w:ascii="宋体" w:hAnsi="宋体"/>
          <w:sz w:val="24"/>
        </w:rPr>
      </w:pPr>
      <w:r>
        <w:rPr>
          <w:rFonts w:hint="eastAsia" w:ascii="宋体" w:hAnsi="宋体"/>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rPr>
          <w:rFonts w:hint="eastAsia" w:ascii="宋体" w:hAnsi="宋体"/>
          <w:sz w:val="24"/>
        </w:rPr>
      </w:pPr>
      <w:r>
        <w:rPr>
          <w:rFonts w:hint="eastAsia" w:ascii="宋体" w:hAnsi="宋体"/>
          <w:sz w:val="24"/>
        </w:rPr>
        <w:t xml:space="preserve">http://www.ccgp-jiangsu.gov.cn/jiangsu/zlxz/ee/ee3a4bc5a3454aa2b0d9312230633ce9.html</w:t>
      </w:r>
      <w:r/>
    </w:p>
    <w:p>
      <w:pPr>
        <w:ind w:firstLine="480"/>
        <w:jc w:val="left"/>
        <w:rPr>
          <w:rFonts w:ascii="宋体" w:hAnsi="宋体"/>
          <w:sz w:val="24"/>
        </w:rPr>
      </w:pPr>
      <w:r>
        <w:rPr>
          <w:rFonts w:hint="eastAsia" w:ascii="宋体" w:hAnsi="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 </w:t>
      </w:r>
      <w:r/>
    </w:p>
    <w:p>
      <w:pPr>
        <w:pStyle w:val="1058"/>
        <w:numPr>
          <w:ilvl w:val="1"/>
          <w:numId w:val="0"/>
        </w:numPr>
      </w:pPr>
      <w:r>
        <w:rPr>
          <w:rFonts w:hint="eastAsia"/>
        </w:rPr>
        <w:t xml:space="preserve">八、对本次招标提出询问，请按以下方式联系。</w:t>
      </w:r>
      <w:r/>
    </w:p>
    <w:p>
      <w:pPr>
        <w:ind w:firstLine="480"/>
        <w:jc w:val="left"/>
        <w:rPr>
          <w:rFonts w:ascii="宋体" w:hAnsi="宋体"/>
          <w:sz w:val="24"/>
        </w:rPr>
      </w:pPr>
      <w:r>
        <w:rPr>
          <w:rFonts w:hint="eastAsia" w:ascii="宋体" w:hAnsi="宋体"/>
          <w:sz w:val="24"/>
        </w:rPr>
        <w:t xml:space="preserve">1.采购人信息</w:t>
      </w:r>
      <w:r/>
    </w:p>
    <w:p>
      <w:pPr>
        <w:ind w:firstLine="480"/>
        <w:jc w:val="left"/>
        <w:rPr>
          <w:rFonts w:hint="eastAsia" w:ascii="宋体" w:hAnsi="宋体"/>
          <w:sz w:val="24"/>
        </w:rPr>
      </w:pPr>
      <w:r>
        <w:rPr>
          <w:rFonts w:hint="eastAsia" w:ascii="宋体" w:hAnsi="宋体"/>
          <w:sz w:val="24"/>
        </w:rPr>
        <w:t xml:space="preserve">名    称：东海县公安局</w:t>
      </w:r>
      <w:r/>
    </w:p>
    <w:p>
      <w:pPr>
        <w:ind w:firstLine="480"/>
        <w:rPr>
          <w:rFonts w:hint="eastAsia" w:ascii="宋体" w:hAnsi="宋体"/>
          <w:sz w:val="24"/>
        </w:rPr>
      </w:pPr>
      <w:r>
        <w:rPr>
          <w:rFonts w:hint="eastAsia" w:ascii="宋体" w:hAnsi="宋体"/>
          <w:sz w:val="24"/>
        </w:rPr>
        <w:t xml:space="preserve">地    址：东海县振兴北路99号</w:t>
      </w:r>
      <w:r/>
    </w:p>
    <w:p>
      <w:pPr>
        <w:ind w:firstLine="480"/>
        <w:jc w:val="left"/>
        <w:rPr>
          <w:rFonts w:hint="eastAsia" w:ascii="宋体" w:hAnsi="宋体" w:eastAsia="宋体"/>
          <w:sz w:val="24"/>
          <w:lang w:eastAsia="zh-CN"/>
        </w:rPr>
      </w:pPr>
      <w:r>
        <w:rPr>
          <w:rFonts w:hint="eastAsia" w:ascii="宋体" w:hAnsi="宋体"/>
          <w:sz w:val="24"/>
        </w:rPr>
        <w:t xml:space="preserve">联系方式：</w:t>
      </w:r>
      <w:r>
        <w:rPr>
          <w:rFonts w:hint="eastAsia" w:ascii="宋体" w:hAnsi="宋体"/>
          <w:sz w:val="24"/>
          <w:lang w:eastAsia="zh-CN"/>
        </w:rPr>
        <w:t xml:space="preserve">15805123988</w:t>
      </w:r>
      <w:r/>
    </w:p>
    <w:p>
      <w:pPr>
        <w:ind w:firstLine="480"/>
        <w:jc w:val="left"/>
        <w:rPr>
          <w:rFonts w:ascii="宋体" w:hAnsi="宋体"/>
          <w:sz w:val="24"/>
        </w:rPr>
      </w:pPr>
      <w:r>
        <w:rPr>
          <w:rFonts w:hint="eastAsia" w:ascii="宋体" w:hAnsi="宋体"/>
          <w:sz w:val="24"/>
        </w:rPr>
        <w:t xml:space="preserve">2.采购代理机构信息</w:t>
      </w:r>
      <w:r/>
    </w:p>
    <w:p>
      <w:pPr>
        <w:ind w:firstLine="480"/>
        <w:jc w:val="left"/>
        <w:rPr>
          <w:rFonts w:hint="eastAsia" w:ascii="宋体" w:hAnsi="宋体"/>
          <w:sz w:val="24"/>
        </w:rPr>
      </w:pPr>
      <w:r>
        <w:rPr>
          <w:rFonts w:hint="eastAsia" w:ascii="宋体" w:hAnsi="宋体"/>
          <w:sz w:val="24"/>
        </w:rPr>
        <w:t xml:space="preserve">名    称：连云港汇安项目管理咨询有限公司</w:t>
      </w:r>
      <w:r/>
    </w:p>
    <w:p>
      <w:pPr>
        <w:ind w:firstLine="480"/>
        <w:jc w:val="left"/>
        <w:rPr>
          <w:rFonts w:hint="eastAsia" w:ascii="宋体" w:hAnsi="宋体"/>
          <w:sz w:val="24"/>
        </w:rPr>
      </w:pPr>
      <w:r>
        <w:rPr>
          <w:rFonts w:hint="eastAsia" w:ascii="宋体" w:hAnsi="宋体"/>
          <w:sz w:val="24"/>
        </w:rPr>
        <w:t xml:space="preserve">地    址：</w:t>
      </w:r>
      <w:r>
        <w:rPr>
          <w:rFonts w:hint="eastAsia" w:ascii="宋体" w:hAnsi="宋体" w:cs="宋体"/>
          <w:sz w:val="24"/>
        </w:rPr>
        <w:t xml:space="preserve">东海县牛山街道瓯龙北岸北门西3-33号</w:t>
      </w:r>
      <w:r/>
    </w:p>
    <w:p>
      <w:pPr>
        <w:ind w:firstLine="480"/>
        <w:jc w:val="left"/>
        <w:rPr>
          <w:rFonts w:ascii="宋体" w:hAnsi="宋体"/>
          <w:sz w:val="24"/>
        </w:rPr>
      </w:pPr>
      <w:r>
        <w:rPr>
          <w:rFonts w:hint="eastAsia" w:ascii="宋体" w:hAnsi="宋体"/>
          <w:sz w:val="24"/>
        </w:rPr>
        <w:t xml:space="preserve">联系方式：汪工  </w:t>
      </w:r>
      <w:r>
        <w:rPr>
          <w:rFonts w:hint="eastAsia" w:ascii="宋体" w:hAnsi="宋体" w:cs="宋体"/>
          <w:sz w:val="24"/>
        </w:rPr>
        <w:t xml:space="preserve">19895979969</w:t>
      </w:r>
      <w:r/>
    </w:p>
    <w:p>
      <w:pPr>
        <w:ind w:firstLine="480"/>
        <w:jc w:val="left"/>
        <w:rPr>
          <w:rFonts w:hint="eastAsia" w:ascii="宋体" w:hAnsi="宋体"/>
          <w:sz w:val="24"/>
        </w:rPr>
      </w:pPr>
      <w:r>
        <w:rPr>
          <w:rFonts w:hint="eastAsia" w:ascii="宋体" w:hAnsi="宋体"/>
          <w:sz w:val="24"/>
        </w:rPr>
        <w:t xml:space="preserve">3.项目联系方式</w:t>
      </w:r>
      <w:r/>
    </w:p>
    <w:p>
      <w:pPr>
        <w:ind w:firstLine="480"/>
        <w:jc w:val="left"/>
        <w:rPr>
          <w:rFonts w:hint="eastAsia" w:ascii="宋体" w:hAnsi="宋体" w:eastAsia="宋体"/>
          <w:sz w:val="24"/>
          <w:lang w:eastAsia="zh-CN"/>
        </w:rPr>
      </w:pPr>
      <w:r>
        <w:rPr>
          <w:rFonts w:hint="eastAsia" w:ascii="宋体" w:hAnsi="宋体"/>
          <w:sz w:val="24"/>
        </w:rPr>
        <w:t xml:space="preserve">项目联系人： </w:t>
      </w:r>
      <w:r>
        <w:rPr>
          <w:rFonts w:hint="eastAsia" w:ascii="宋体" w:hAnsi="宋体"/>
          <w:sz w:val="24"/>
          <w:lang w:val="en-US" w:eastAsia="zh-CN"/>
        </w:rPr>
        <w:t xml:space="preserve">杨杰</w:t>
      </w:r>
      <w:r/>
    </w:p>
    <w:p>
      <w:pPr>
        <w:ind w:firstLine="480"/>
        <w:jc w:val="left"/>
        <w:rPr>
          <w:rFonts w:hint="eastAsia" w:ascii="宋体" w:hAnsi="宋体" w:eastAsia="宋体"/>
          <w:sz w:val="24"/>
          <w:lang w:eastAsia="zh-CN"/>
        </w:rPr>
      </w:pPr>
      <w:r>
        <w:rPr>
          <w:rFonts w:hint="eastAsia" w:ascii="宋体" w:hAnsi="宋体"/>
          <w:sz w:val="24"/>
        </w:rPr>
        <w:t xml:space="preserve">电      话：</w:t>
      </w:r>
      <w:r>
        <w:rPr>
          <w:rFonts w:hint="eastAsia" w:ascii="宋体" w:hAnsi="宋体"/>
          <w:sz w:val="24"/>
          <w:lang w:eastAsia="zh-CN"/>
        </w:rPr>
        <w:t xml:space="preserve">15805123988</w:t>
      </w:r>
      <w:r/>
    </w:p>
    <w:p>
      <w:pPr>
        <w:numPr>
          <w:ilvl w:val="0"/>
          <w:numId w:val="2"/>
        </w:numPr>
        <w:ind w:firstLine="562"/>
        <w:spacing w:line="480" w:lineRule="auto"/>
        <w:rPr>
          <w:rFonts w:ascii="宋体" w:hAnsi="宋体" w:cs="宋体"/>
          <w:b/>
          <w:sz w:val="28"/>
          <w:szCs w:val="22"/>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2"/>
        </w:rPr>
        <w:t xml:space="preserve">其他</w:t>
      </w:r>
      <w:r/>
    </w:p>
    <w:p>
      <w:pPr>
        <w:ind w:firstLine="480"/>
        <w:spacing w:line="48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1．电子招投标说明</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（1）本项目采用电子招标投标，请供应商严格按照招标文件的规定编制、提交投标文件，否则所造成的一切不利后果由供应商自行承担。</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（2）投标人应当通过“苏采云”系统提交数据电文形式的投标文件（即电子投标）。</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特别说明：通过“苏采云”系统提交政府采购客户端工具导出加密的投标文件（后缀名为zip）。投标文件不得超过150MB！</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本项目采用线上投标，即供应商投标文件从政府采购客户端工具制作通过“苏采云”系统提交，未提供线上投标文件的，投标无效。</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投标人应在达到开标时间后，使用CA数字证书解密各自投标文件。</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48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所有投标人解密（或解密时间）结束后，“苏采云”系统生成开标记录并向社会公众公布，但依法应当保密的除外。</w:t>
      </w:r>
      <w:r/>
    </w:p>
    <w:p>
      <w:pPr>
        <w:numPr>
          <w:ilvl w:val="0"/>
          <w:numId w:val="3"/>
        </w:numPr>
        <w:ind w:firstLine="480"/>
        <w:jc w:val="center"/>
        <w:rPr>
          <w:rFonts w:hint="eastAsia" w:ascii="宋体" w:hAnsi="宋体" w:cs="宋体"/>
          <w:sz w:val="24"/>
        </w:rPr>
      </w:pPr>
      <w:r>
        <w:rPr>
          <w:rFonts w:hint="eastAsia" w:ascii="宋体" w:hAnsi="宋体" w:cs="宋体"/>
          <w:sz w:val="24"/>
        </w:rPr>
        <w:t xml:space="preserve">有关本次招标的事项若存在变动或修改，敬请及时关注在“江苏政府采购网”发布的</w:t>
      </w:r>
      <w:r/>
    </w:p>
    <w:p>
      <w:pPr>
        <w:ind w:firstLine="0"/>
        <w:rPr>
          <w:szCs w:val="36"/>
        </w:rPr>
      </w:pPr>
      <w:r>
        <w:rPr>
          <w:rFonts w:hint="eastAsia" w:ascii="宋体" w:hAnsi="宋体" w:cs="宋体"/>
          <w:sz w:val="24"/>
        </w:rPr>
        <w:t xml:space="preserve">更正公告。</w:t>
      </w:r>
      <w:r>
        <w:br w:type="page" w:clear="all"/>
      </w:r>
      <w:bookmarkEnd w:id="6"/>
      <w:r/>
      <w:bookmarkStart w:id="9" w:name="_Toc18844"/>
      <w:r/>
      <w:bookmarkStart w:id="10" w:name="_Toc513622227"/>
      <w:r>
        <w:rPr>
          <w:rFonts w:hint="eastAsia"/>
        </w:rPr>
        <w:t xml:space="preserve">                               </w:t>
      </w:r>
      <w:r>
        <w:rPr>
          <w:rFonts w:hint="eastAsia" w:hAnsi="宋体"/>
          <w:b/>
          <w:sz w:val="36"/>
          <w:szCs w:val="36"/>
        </w:rPr>
        <w:t xml:space="preserve">第二章  投标人须知</w:t>
      </w:r>
      <w:bookmarkEnd w:id="2"/>
      <w:r/>
      <w:bookmarkEnd w:id="3"/>
      <w:r/>
      <w:bookmarkEnd w:id="9"/>
      <w:r/>
      <w:bookmarkEnd w:id="10"/>
      <w:r/>
      <w:r/>
    </w:p>
    <w:p>
      <w:pPr>
        <w:pStyle w:val="1058"/>
        <w:numPr>
          <w:ilvl w:val="1"/>
          <w:numId w:val="0"/>
        </w:numPr>
      </w:pPr>
      <w:r>
        <w:rPr>
          <w:rFonts w:hint="eastAsia"/>
        </w:rPr>
        <w:t xml:space="preserve">一、总则</w:t>
      </w:r>
      <w:r/>
    </w:p>
    <w:p>
      <w:pPr>
        <w:ind w:firstLine="480"/>
        <w:rPr>
          <w:rFonts w:ascii="宋体" w:hAnsi="宋体"/>
          <w:sz w:val="24"/>
        </w:rPr>
      </w:pPr>
      <w:r>
        <w:rPr>
          <w:rFonts w:hint="eastAsia" w:ascii="宋体" w:hAnsi="宋体"/>
          <w:sz w:val="24"/>
        </w:rPr>
        <w:t xml:space="preserve">1. 采购人、项目（标段）名称及编号，详见第一章“投标邀请”。</w:t>
      </w:r>
      <w:r/>
    </w:p>
    <w:p>
      <w:pPr>
        <w:ind w:firstLine="480"/>
        <w:rPr>
          <w:rFonts w:ascii="宋体" w:hAnsi="宋体"/>
          <w:sz w:val="24"/>
        </w:rPr>
      </w:pPr>
      <w:r>
        <w:rPr>
          <w:rFonts w:hint="eastAsia" w:ascii="宋体" w:hAnsi="宋体"/>
          <w:sz w:val="24"/>
        </w:rPr>
        <w:t xml:space="preserve">2. 采购预算</w:t>
      </w:r>
      <w:r/>
    </w:p>
    <w:p>
      <w:pPr>
        <w:ind w:firstLine="480"/>
        <w:rPr>
          <w:rFonts w:ascii="宋体" w:hAnsi="宋体"/>
          <w:sz w:val="24"/>
        </w:rPr>
      </w:pPr>
      <w:r>
        <w:rPr>
          <w:rFonts w:hint="eastAsia" w:ascii="宋体" w:hAnsi="宋体"/>
          <w:sz w:val="24"/>
        </w:rPr>
        <w:t xml:space="preserve">2.1 本项目的采购预算，详见第一章“投标邀请”。</w:t>
      </w:r>
      <w:r/>
    </w:p>
    <w:p>
      <w:pPr>
        <w:ind w:firstLine="480"/>
        <w:rPr>
          <w:rFonts w:ascii="宋体" w:hAnsi="宋体"/>
          <w:sz w:val="24"/>
        </w:rPr>
      </w:pPr>
      <w:r>
        <w:rPr>
          <w:rFonts w:hint="eastAsia" w:ascii="宋体" w:hAnsi="宋体"/>
          <w:sz w:val="24"/>
        </w:rPr>
        <w:t xml:space="preserve">3. 资金来源</w:t>
      </w:r>
      <w:r/>
    </w:p>
    <w:p>
      <w:pPr>
        <w:ind w:firstLine="480"/>
        <w:rPr>
          <w:rFonts w:ascii="宋体" w:hAnsi="宋体"/>
          <w:sz w:val="24"/>
        </w:rPr>
      </w:pPr>
      <w:r>
        <w:rPr>
          <w:rFonts w:hint="eastAsia" w:ascii="宋体" w:hAnsi="宋体"/>
          <w:sz w:val="24"/>
        </w:rPr>
        <w:t xml:space="preserve">3.1 “投标邀请”中所述的采购人已获得一笔政府采购资金，用于采购第六章“项目需求”所列内容。</w:t>
      </w:r>
      <w:r/>
    </w:p>
    <w:p>
      <w:pPr>
        <w:ind w:firstLine="480"/>
        <w:rPr>
          <w:rFonts w:ascii="宋体" w:hAnsi="宋体"/>
          <w:sz w:val="24"/>
        </w:rPr>
      </w:pPr>
      <w:r>
        <w:rPr>
          <w:rFonts w:hint="eastAsia" w:ascii="宋体" w:hAnsi="宋体"/>
          <w:sz w:val="24"/>
        </w:rPr>
        <w:t xml:space="preserve">4. 采购方式</w:t>
      </w:r>
      <w:r/>
    </w:p>
    <w:p>
      <w:pPr>
        <w:ind w:firstLine="480"/>
        <w:rPr>
          <w:rFonts w:ascii="宋体" w:hAnsi="宋体"/>
          <w:sz w:val="24"/>
        </w:rPr>
      </w:pPr>
      <w:r>
        <w:rPr>
          <w:rFonts w:hint="eastAsia" w:ascii="宋体" w:hAnsi="宋体"/>
          <w:sz w:val="24"/>
        </w:rPr>
        <w:t xml:space="preserve">4.1 本项目采用公开招标采购方式，招标、投标、开标、评标和中标结果发布全程电子化。</w:t>
      </w:r>
      <w:r/>
    </w:p>
    <w:p>
      <w:pPr>
        <w:ind w:firstLine="480"/>
        <w:rPr>
          <w:rFonts w:ascii="宋体" w:hAnsi="宋体"/>
          <w:sz w:val="24"/>
        </w:rPr>
      </w:pPr>
      <w:r>
        <w:rPr>
          <w:rFonts w:hint="eastAsia" w:ascii="宋体" w:hAnsi="宋体"/>
          <w:sz w:val="24"/>
        </w:rPr>
        <w:t xml:space="preserve">5. 合格的投标人</w:t>
      </w:r>
      <w:r/>
    </w:p>
    <w:p>
      <w:pPr>
        <w:ind w:firstLine="480"/>
        <w:rPr>
          <w:rFonts w:ascii="宋体" w:hAnsi="宋体"/>
          <w:sz w:val="24"/>
        </w:rPr>
      </w:pPr>
      <w:r>
        <w:rPr>
          <w:rFonts w:hint="eastAsia" w:ascii="宋体" w:hAnsi="宋体"/>
          <w:sz w:val="24"/>
        </w:rPr>
        <w:t xml:space="preserve">5.1 投标人应符合第一章“投标邀请”中规定的条件，</w:t>
      </w:r>
      <w:r>
        <w:rPr>
          <w:rFonts w:hint="eastAsia" w:ascii="宋体" w:hAnsi="宋体"/>
          <w:b/>
          <w:bCs/>
          <w:sz w:val="24"/>
        </w:rPr>
        <w:t xml:space="preserve">否则投标无效</w:t>
      </w:r>
      <w:r>
        <w:rPr>
          <w:rFonts w:hint="eastAsia" w:ascii="宋体" w:hAnsi="宋体"/>
          <w:sz w:val="24"/>
        </w:rPr>
        <w:t xml:space="preserve">。</w:t>
      </w:r>
      <w:r/>
    </w:p>
    <w:p>
      <w:pPr>
        <w:ind w:firstLine="480"/>
        <w:rPr>
          <w:rFonts w:ascii="宋体" w:hAnsi="宋体"/>
          <w:sz w:val="24"/>
        </w:rPr>
      </w:pPr>
      <w:r>
        <w:rPr>
          <w:rFonts w:hint="eastAsia" w:ascii="宋体" w:hAnsi="宋体"/>
          <w:sz w:val="24"/>
        </w:rPr>
        <w:t xml:space="preserve">5.2 投标人不得直接或间接地与为本次采购的标的进行设计、编制规范和其他文件的咨询公司、采购（代理）机构或其附属机构有任何关联。 </w:t>
      </w:r>
      <w:r/>
    </w:p>
    <w:p>
      <w:pPr>
        <w:ind w:firstLine="480"/>
        <w:rPr>
          <w:rFonts w:hint="eastAsia" w:ascii="宋体" w:hAnsi="宋体"/>
          <w:sz w:val="24"/>
        </w:rPr>
      </w:pPr>
      <w:r>
        <w:rPr>
          <w:rFonts w:hint="eastAsia" w:ascii="宋体" w:hAnsi="宋体"/>
          <w:sz w:val="24"/>
        </w:rPr>
        <w:t xml:space="preserve">5.3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rPr>
          <w:rFonts w:ascii="宋体" w:hAnsi="宋体"/>
          <w:sz w:val="24"/>
        </w:rPr>
      </w:pPr>
      <w:r>
        <w:rPr>
          <w:rFonts w:hint="eastAsia" w:ascii="宋体" w:hAnsi="宋体"/>
          <w:sz w:val="24"/>
        </w:rPr>
        <w:t xml:space="preserve">5.4 符合上述条件的投标人应承担投标及履约过程应承担的全部责任与义务。</w:t>
      </w:r>
      <w:r/>
    </w:p>
    <w:p>
      <w:pPr>
        <w:ind w:firstLine="480"/>
        <w:rPr>
          <w:rFonts w:ascii="宋体" w:hAnsi="宋体"/>
          <w:sz w:val="24"/>
        </w:rPr>
      </w:pPr>
      <w:r>
        <w:rPr>
          <w:rFonts w:hint="eastAsia" w:ascii="宋体" w:hAnsi="宋体"/>
          <w:sz w:val="24"/>
        </w:rPr>
        <w:t xml:space="preserve">6. 投标费用</w:t>
      </w:r>
      <w:r/>
    </w:p>
    <w:p>
      <w:pPr>
        <w:ind w:firstLine="480"/>
        <w:rPr>
          <w:rFonts w:ascii="宋体" w:hAnsi="宋体"/>
          <w:sz w:val="24"/>
        </w:rPr>
      </w:pPr>
      <w:r>
        <w:rPr>
          <w:rFonts w:hint="eastAsia" w:ascii="宋体" w:hAnsi="宋体"/>
          <w:sz w:val="24"/>
        </w:rPr>
        <w:t xml:space="preserve">6.1 不论投标结果如何，投标人均应自行承担所有与编写和提交投标文件有关的全部费用。</w:t>
      </w:r>
      <w:r/>
    </w:p>
    <w:p>
      <w:pPr>
        <w:ind w:firstLine="480"/>
        <w:rPr>
          <w:sz w:val="24"/>
        </w:rPr>
      </w:pPr>
      <w:r>
        <w:rPr>
          <w:rFonts w:hint="eastAsia"/>
          <w:sz w:val="24"/>
        </w:rPr>
        <w:t xml:space="preserve">7. 询问与质疑</w:t>
      </w:r>
      <w:r/>
    </w:p>
    <w:p>
      <w:pPr>
        <w:ind w:firstLine="480"/>
        <w:rPr>
          <w:sz w:val="24"/>
        </w:rPr>
      </w:pPr>
      <w:r>
        <w:rPr>
          <w:rFonts w:hint="eastAsia"/>
          <w:sz w:val="24"/>
        </w:rPr>
        <w:t xml:space="preserve">7.1 询问</w:t>
      </w:r>
      <w:r/>
    </w:p>
    <w:p>
      <w:pPr>
        <w:ind w:firstLine="480"/>
        <w:rPr>
          <w:rFonts w:hint="eastAsia" w:ascii="宋体" w:hAnsi="宋体"/>
          <w:sz w:val="24"/>
        </w:rPr>
      </w:pPr>
      <w:r>
        <w:rPr>
          <w:rFonts w:hint="eastAsia"/>
          <w:sz w:val="24"/>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0"/>
        <w:rPr>
          <w:rFonts w:ascii="宋体" w:hAnsi="宋体"/>
          <w:sz w:val="24"/>
        </w:rPr>
      </w:pPr>
      <w:r>
        <w:rPr>
          <w:rFonts w:hint="eastAsia" w:ascii="宋体" w:hAnsi="宋体"/>
          <w:sz w:val="24"/>
        </w:rPr>
        <w:t xml:space="preserve">7.2 </w:t>
      </w:r>
      <w:r>
        <w:rPr>
          <w:rFonts w:ascii="宋体" w:hAnsi="宋体"/>
          <w:sz w:val="24"/>
        </w:rPr>
        <w:t xml:space="preserve">质疑的提出</w:t>
      </w:r>
      <w:r/>
    </w:p>
    <w:p>
      <w:pPr>
        <w:ind w:firstLine="480"/>
        <w:rPr>
          <w:rFonts w:hint="eastAsia" w:ascii="宋体" w:hAnsi="宋体"/>
          <w:sz w:val="24"/>
        </w:rPr>
      </w:pPr>
      <w:r>
        <w:rPr>
          <w:rFonts w:hint="eastAsia" w:ascii="宋体" w:hAnsi="宋体"/>
          <w:sz w:val="24"/>
        </w:rPr>
        <w:t xml:space="preserve">7.2.1 提出质疑的供应商应当是参与所质疑项目采购活动的供应商。</w:t>
      </w:r>
      <w:r/>
    </w:p>
    <w:p>
      <w:pPr>
        <w:ind w:firstLine="480"/>
        <w:rPr>
          <w:rFonts w:hint="eastAsia" w:ascii="宋体" w:hAnsi="宋体"/>
          <w:b/>
          <w:sz w:val="24"/>
        </w:rPr>
      </w:pPr>
      <w:r>
        <w:rPr>
          <w:rFonts w:hint="eastAsia" w:ascii="宋体" w:hAnsi="宋体"/>
          <w:sz w:val="24"/>
        </w:rPr>
        <w:t xml:space="preserve">7.2.2供应商认为招标文件、采购过程、中标结果使自己的权益受到损害的，可以在知道或者应知其权益受到损害之日（获取招标文件之日、中标公告发布之日）起七个工作日内以书面形式向采购人、连云港汇安项目管理咨询有限公司（以下简称采购代理机构）提出质疑。供应商应当在法定质疑期内一次性提出针对同一采购程序环节的质疑。</w:t>
      </w:r>
      <w:r>
        <w:rPr>
          <w:rFonts w:hint="eastAsia" w:ascii="宋体" w:hAnsi="宋体"/>
          <w:b/>
          <w:bCs/>
          <w:sz w:val="24"/>
        </w:rPr>
        <w:t xml:space="preserve">未依照采购公告要求获取招标文件的供应商，视为未参与该项目的采购活动，不具备对该招标文件提出质疑的法定权利。</w:t>
      </w:r>
      <w:r/>
    </w:p>
    <w:p>
      <w:pPr>
        <w:ind w:firstLine="480"/>
        <w:rPr>
          <w:rFonts w:ascii="宋体" w:hAnsi="宋体"/>
          <w:sz w:val="24"/>
        </w:rPr>
      </w:pPr>
      <w:r>
        <w:rPr>
          <w:rFonts w:hint="eastAsia" w:ascii="宋体" w:hAnsi="宋体"/>
          <w:sz w:val="24"/>
        </w:rPr>
        <w:t xml:space="preserve">7.2.3 </w:t>
      </w:r>
      <w:r>
        <w:rPr>
          <w:rFonts w:ascii="宋体" w:hAnsi="宋体"/>
          <w:sz w:val="24"/>
        </w:rPr>
        <w:t xml:space="preserve">提出质疑时，必须坚持“谁主张，谁举证”“实事求是”的原则，不能臆测。属于须由法定部门调查、侦查或先行作出相关认定的事项，质疑</w:t>
      </w:r>
      <w:r>
        <w:rPr>
          <w:rFonts w:hint="eastAsia" w:ascii="宋体" w:hAnsi="宋体"/>
          <w:sz w:val="24"/>
        </w:rPr>
        <w:t xml:space="preserve">供应商</w:t>
      </w:r>
      <w:r>
        <w:rPr>
          <w:rFonts w:ascii="宋体" w:hAnsi="宋体"/>
          <w:sz w:val="24"/>
        </w:rPr>
        <w:t xml:space="preserve">应当依法申请具有法定职权的部门查清、认定，并将相关结果提供给</w:t>
      </w:r>
      <w:r>
        <w:rPr>
          <w:rFonts w:hint="eastAsia" w:ascii="宋体" w:hAnsi="宋体"/>
          <w:sz w:val="24"/>
        </w:rPr>
        <w:t xml:space="preserve">采购人、采购代理机构</w:t>
      </w:r>
      <w:r>
        <w:rPr>
          <w:rFonts w:ascii="宋体" w:hAnsi="宋体"/>
          <w:sz w:val="24"/>
        </w:rPr>
        <w:t xml:space="preserve">。</w:t>
      </w:r>
      <w:r>
        <w:rPr>
          <w:rFonts w:hint="eastAsia" w:ascii="宋体" w:hAnsi="宋体"/>
          <w:sz w:val="24"/>
        </w:rPr>
        <w:t xml:space="preserve">采购人、采购代理机构</w:t>
      </w:r>
      <w:r>
        <w:rPr>
          <w:rFonts w:ascii="宋体" w:hAnsi="宋体"/>
          <w:sz w:val="24"/>
        </w:rPr>
        <w:t xml:space="preserve">不具有法定调查、认定权限。</w:t>
      </w:r>
      <w:r/>
    </w:p>
    <w:p>
      <w:pPr>
        <w:ind w:firstLine="480"/>
        <w:rPr>
          <w:rFonts w:hint="eastAsia" w:ascii="宋体" w:hAnsi="宋体"/>
          <w:sz w:val="24"/>
        </w:rPr>
      </w:pPr>
      <w:r>
        <w:rPr>
          <w:rFonts w:hint="eastAsia" w:ascii="宋体" w:hAnsi="宋体"/>
          <w:sz w:val="24"/>
        </w:rPr>
        <w:t xml:space="preserve">7.2.4 </w:t>
      </w:r>
      <w:r>
        <w:rPr>
          <w:rFonts w:hint="eastAsia" w:ascii="宋体" w:hAnsi="宋体"/>
          <w:b/>
          <w:sz w:val="24"/>
        </w:rPr>
        <w:t xml:space="preserve">质疑函的接收方式为供应商书面原件提交</w:t>
      </w:r>
      <w:r>
        <w:rPr>
          <w:rFonts w:hint="eastAsia" w:ascii="宋体" w:hAnsi="宋体"/>
          <w:sz w:val="24"/>
        </w:rPr>
        <w:t xml:space="preserve">。联系部门、联系电话和通讯地址详见第一章“投标邀请”。</w:t>
      </w:r>
      <w:r>
        <w:rPr>
          <w:rFonts w:ascii="宋体" w:hAnsi="宋体"/>
          <w:sz w:val="24"/>
        </w:rPr>
        <w:t xml:space="preserve">质疑实行实名制，不得进行虚假、恶意质疑。</w:t>
      </w:r>
      <w:r/>
    </w:p>
    <w:p>
      <w:pPr>
        <w:ind w:firstLine="480"/>
        <w:rPr>
          <w:rFonts w:hint="eastAsia" w:ascii="宋体" w:hAnsi="宋体"/>
          <w:sz w:val="24"/>
        </w:rPr>
      </w:pPr>
      <w:r>
        <w:rPr>
          <w:rFonts w:hint="eastAsia" w:ascii="宋体" w:hAnsi="宋体"/>
          <w:sz w:val="24"/>
        </w:rPr>
        <w:t xml:space="preserve">7.2.5 质疑函应当使用范本（详见连云港市政府采购交易平台-监管信息-意见反馈）。</w:t>
      </w:r>
      <w:r/>
    </w:p>
    <w:p>
      <w:pPr>
        <w:ind w:firstLine="480"/>
        <w:rPr>
          <w:rFonts w:hint="eastAsia" w:ascii="宋体" w:hAnsi="宋体"/>
          <w:sz w:val="24"/>
        </w:rPr>
      </w:pPr>
      <w:r>
        <w:rPr>
          <w:rFonts w:hint="eastAsia" w:ascii="宋体" w:hAnsi="宋体"/>
          <w:sz w:val="24"/>
        </w:rPr>
        <w:t xml:space="preserve">供应商提出质疑</w:t>
      </w:r>
      <w:r>
        <w:rPr>
          <w:rFonts w:hint="eastAsia" w:ascii="宋体" w:hAnsi="宋体"/>
          <w:b/>
          <w:sz w:val="24"/>
        </w:rPr>
        <w:t xml:space="preserve">应当提交质疑函和必要的证明材料</w:t>
      </w:r>
      <w:r>
        <w:rPr>
          <w:rFonts w:hint="eastAsia" w:ascii="宋体" w:hAnsi="宋体"/>
          <w:sz w:val="24"/>
        </w:rPr>
        <w:t xml:space="preserve">，应当包括下列内容：</w:t>
      </w:r>
      <w:r/>
    </w:p>
    <w:p>
      <w:pPr>
        <w:ind w:firstLine="480"/>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供应商的姓名或者名称、地址、邮编、联系人及联系电话；</w:t>
      </w:r>
      <w:r/>
    </w:p>
    <w:p>
      <w:pPr>
        <w:ind w:firstLine="480"/>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质疑项目的名称、编号；</w:t>
      </w:r>
      <w:r/>
    </w:p>
    <w:p>
      <w:pPr>
        <w:ind w:firstLine="480"/>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具体、明确的质疑事项和与质疑事项相关的请求；</w:t>
      </w:r>
      <w:r/>
    </w:p>
    <w:p>
      <w:pPr>
        <w:ind w:firstLine="480"/>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事实依据；</w:t>
      </w:r>
      <w:r/>
    </w:p>
    <w:p>
      <w:pPr>
        <w:ind w:firstLine="480"/>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必要的法律依据；</w:t>
      </w:r>
      <w:r/>
    </w:p>
    <w:p>
      <w:pPr>
        <w:ind w:firstLine="480"/>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提出质疑的日期；</w:t>
      </w:r>
      <w:r/>
    </w:p>
    <w:p>
      <w:pPr>
        <w:ind w:firstLine="480"/>
        <w:rPr>
          <w:rFonts w:hint="eastAsia" w:ascii="宋体" w:hAnsi="宋体"/>
          <w:b/>
          <w:sz w:val="24"/>
        </w:rPr>
      </w:pPr>
      <w:r>
        <w:rPr>
          <w:rFonts w:hint="eastAsia" w:ascii="宋体" w:hAnsi="宋体"/>
          <w:sz w:val="24"/>
        </w:rPr>
        <w:t xml:space="preserve">（7</w:t>
      </w:r>
      <w:r>
        <w:rPr>
          <w:rFonts w:ascii="宋体" w:hAnsi="宋体"/>
          <w:sz w:val="24"/>
        </w:rPr>
        <w:t xml:space="preserve">）</w:t>
      </w:r>
      <w:r>
        <w:rPr>
          <w:rFonts w:hint="eastAsia" w:ascii="宋体" w:hAnsi="宋体"/>
          <w:b/>
          <w:sz w:val="24"/>
        </w:rPr>
        <w:t xml:space="preserve">必要的证明材料；</w:t>
      </w:r>
      <w:r/>
    </w:p>
    <w:p>
      <w:pPr>
        <w:ind w:firstLine="480"/>
        <w:rPr>
          <w:rFonts w:hint="eastAsia" w:ascii="宋体" w:hAnsi="宋体"/>
          <w:b/>
          <w:sz w:val="24"/>
        </w:rPr>
      </w:pPr>
      <w:r>
        <w:rPr>
          <w:rFonts w:hint="eastAsia" w:ascii="宋体" w:hAnsi="宋体"/>
          <w:sz w:val="24"/>
        </w:rPr>
        <w:t xml:space="preserve">（8）采购文件(交易文件)下载回执函；</w:t>
      </w:r>
      <w:r/>
    </w:p>
    <w:p>
      <w:pPr>
        <w:ind w:firstLine="480"/>
        <w:rPr>
          <w:rFonts w:hint="eastAsia"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营业执照复印件及法定代表人授权委托书、法定代表人身份证复印件、委托代理人身份证复印件。</w:t>
      </w:r>
      <w:r/>
    </w:p>
    <w:p>
      <w:pPr>
        <w:ind w:firstLine="480"/>
        <w:rPr>
          <w:rFonts w:hint="eastAsia"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供应商为自然人的，应当由本人签字；供应商为法人或者其他组织的，应当由法定代表人、主要负责人，或者其授权代理人签字或者盖章，并加盖单位公章。</w:t>
      </w:r>
      <w:r/>
    </w:p>
    <w:p>
      <w:pPr>
        <w:ind w:firstLine="480"/>
        <w:rPr>
          <w:rFonts w:ascii="宋体" w:hAnsi="宋体"/>
          <w:sz w:val="24"/>
        </w:rPr>
      </w:pPr>
      <w:r>
        <w:rPr>
          <w:rFonts w:hint="eastAsia" w:ascii="宋体" w:hAnsi="宋体"/>
          <w:sz w:val="24"/>
        </w:rPr>
        <w:t xml:space="preserve">7.3 </w:t>
      </w:r>
      <w:r>
        <w:rPr>
          <w:rFonts w:ascii="宋体" w:hAnsi="宋体"/>
          <w:sz w:val="24"/>
        </w:rPr>
        <w:t xml:space="preserve">质疑函的受理和答复</w:t>
      </w:r>
      <w:r/>
    </w:p>
    <w:p>
      <w:pPr>
        <w:ind w:firstLine="480"/>
        <w:rPr>
          <w:rFonts w:ascii="宋体" w:hAnsi="宋体"/>
          <w:sz w:val="24"/>
        </w:rPr>
      </w:pPr>
      <w:r>
        <w:rPr>
          <w:rFonts w:hint="eastAsia" w:ascii="宋体" w:hAnsi="宋体"/>
          <w:sz w:val="24"/>
        </w:rPr>
        <w:t xml:space="preserve">7.3.1 </w:t>
      </w:r>
      <w:r>
        <w:rPr>
          <w:rFonts w:ascii="宋体" w:hAnsi="宋体"/>
          <w:sz w:val="24"/>
        </w:rPr>
        <w:t xml:space="preserve">质疑</w:t>
      </w:r>
      <w:r>
        <w:rPr>
          <w:rFonts w:hint="eastAsia" w:ascii="宋体" w:hAnsi="宋体"/>
          <w:sz w:val="24"/>
        </w:rPr>
        <w:t xml:space="preserve">供应商</w:t>
      </w:r>
      <w:r>
        <w:rPr>
          <w:rFonts w:ascii="宋体" w:hAnsi="宋体"/>
          <w:sz w:val="24"/>
        </w:rPr>
        <w:t xml:space="preserve">应</w:t>
      </w:r>
      <w:r>
        <w:rPr>
          <w:rFonts w:hint="eastAsia" w:ascii="宋体" w:hAnsi="宋体"/>
          <w:sz w:val="24"/>
        </w:rPr>
        <w:t xml:space="preserve">当</w:t>
      </w:r>
      <w:r>
        <w:rPr>
          <w:rFonts w:ascii="宋体" w:hAnsi="宋体"/>
          <w:sz w:val="24"/>
        </w:rPr>
        <w:t xml:space="preserve">保证其提出的质疑事项及必要</w:t>
      </w:r>
      <w:r>
        <w:rPr>
          <w:rFonts w:hint="eastAsia" w:ascii="宋体" w:hAnsi="宋体"/>
          <w:sz w:val="24"/>
        </w:rPr>
        <w:t xml:space="preserve">的</w:t>
      </w:r>
      <w:r>
        <w:rPr>
          <w:rFonts w:ascii="宋体" w:hAnsi="宋体"/>
          <w:sz w:val="24"/>
        </w:rPr>
        <w:t xml:space="preserve">证明材料的真实性及来源的合法性，并承担相应的法律责任。</w:t>
      </w:r>
      <w:r>
        <w:rPr>
          <w:rFonts w:ascii="宋体" w:hAnsi="宋体"/>
          <w:b/>
          <w:sz w:val="24"/>
        </w:rPr>
        <w:t xml:space="preserve">对不能提供必要</w:t>
      </w:r>
      <w:r>
        <w:rPr>
          <w:rFonts w:hint="eastAsia" w:ascii="宋体" w:hAnsi="宋体"/>
          <w:b/>
          <w:sz w:val="24"/>
        </w:rPr>
        <w:t xml:space="preserve">的</w:t>
      </w:r>
      <w:r>
        <w:rPr>
          <w:rFonts w:ascii="宋体" w:hAnsi="宋体"/>
          <w:b/>
          <w:sz w:val="24"/>
        </w:rPr>
        <w:t xml:space="preserve">证明材料的、涉及商业秘密的、非书面原件形式的、匿名的质疑函将不予受理</w:t>
      </w:r>
      <w:r>
        <w:rPr>
          <w:rFonts w:ascii="宋体" w:hAnsi="宋体"/>
          <w:sz w:val="24"/>
        </w:rPr>
        <w:t xml:space="preserve">。必要</w:t>
      </w:r>
      <w:r>
        <w:rPr>
          <w:rFonts w:hint="eastAsia" w:ascii="宋体" w:hAnsi="宋体"/>
          <w:sz w:val="24"/>
        </w:rPr>
        <w:t xml:space="preserve">的</w:t>
      </w:r>
      <w:r>
        <w:rPr>
          <w:rFonts w:ascii="宋体" w:hAnsi="宋体"/>
          <w:sz w:val="24"/>
        </w:rPr>
        <w:t xml:space="preserve">证明材料要具备客观性、关联性、合法性，无法查实的</w:t>
      </w:r>
      <w:r>
        <w:rPr>
          <w:rFonts w:hint="eastAsia" w:ascii="宋体" w:hAnsi="宋体"/>
          <w:sz w:val="24"/>
        </w:rPr>
        <w:t xml:space="preserve">（</w:t>
      </w:r>
      <w:r>
        <w:rPr>
          <w:rFonts w:ascii="宋体" w:hAnsi="宋体"/>
          <w:sz w:val="24"/>
        </w:rPr>
        <w:t xml:space="preserve">如宣传册、媒体报道、猜测、推理等</w:t>
      </w:r>
      <w:r>
        <w:rPr>
          <w:rFonts w:hint="eastAsia" w:ascii="宋体" w:hAnsi="宋体"/>
          <w:sz w:val="24"/>
        </w:rPr>
        <w:t xml:space="preserve">）</w:t>
      </w:r>
      <w:r>
        <w:rPr>
          <w:rFonts w:ascii="宋体" w:hAnsi="宋体"/>
          <w:sz w:val="24"/>
        </w:rPr>
        <w:t xml:space="preserve">不能作为证明材料。</w:t>
      </w:r>
      <w:r>
        <w:rPr>
          <w:rFonts w:hint="eastAsia" w:ascii="宋体" w:hAnsi="宋体"/>
          <w:sz w:val="24"/>
        </w:rPr>
        <w:t xml:space="preserve">采购人、采购代理机构</w:t>
      </w:r>
      <w:r>
        <w:rPr>
          <w:rFonts w:ascii="宋体" w:hAnsi="宋体"/>
          <w:sz w:val="24"/>
        </w:rPr>
        <w:t xml:space="preserve">不负责搜集必要</w:t>
      </w:r>
      <w:r>
        <w:rPr>
          <w:rFonts w:hint="eastAsia" w:ascii="宋体" w:hAnsi="宋体"/>
          <w:sz w:val="24"/>
        </w:rPr>
        <w:t xml:space="preserve">的</w:t>
      </w:r>
      <w:r>
        <w:rPr>
          <w:rFonts w:ascii="宋体" w:hAnsi="宋体"/>
          <w:sz w:val="24"/>
        </w:rPr>
        <w:t xml:space="preserve">证明材料等工作。</w:t>
      </w:r>
      <w:r/>
    </w:p>
    <w:p>
      <w:pPr>
        <w:ind w:firstLine="480"/>
        <w:rPr>
          <w:rFonts w:ascii="宋体" w:hAnsi="宋体"/>
          <w:sz w:val="24"/>
        </w:rPr>
      </w:pPr>
      <w:r>
        <w:rPr>
          <w:rFonts w:hint="eastAsia" w:ascii="宋体" w:hAnsi="宋体"/>
          <w:sz w:val="24"/>
        </w:rPr>
        <w:t xml:space="preserve">7.3.2 </w:t>
      </w:r>
      <w:r>
        <w:rPr>
          <w:rFonts w:ascii="宋体" w:hAnsi="宋体"/>
          <w:sz w:val="24"/>
        </w:rPr>
        <w:t xml:space="preserve">对符合质疑要求的，</w:t>
      </w:r>
      <w:r>
        <w:rPr>
          <w:rFonts w:hint="eastAsia" w:ascii="宋体" w:hAnsi="宋体"/>
          <w:sz w:val="24"/>
        </w:rPr>
        <w:t xml:space="preserve">采购人、采购代理机构接收</w:t>
      </w:r>
      <w:r>
        <w:rPr>
          <w:rFonts w:ascii="宋体" w:hAnsi="宋体"/>
          <w:sz w:val="24"/>
        </w:rPr>
        <w:t xml:space="preserve">并登记《质疑函登记表》。在处理过程中，发现需要质疑</w:t>
      </w:r>
      <w:r>
        <w:rPr>
          <w:rFonts w:hint="eastAsia" w:ascii="宋体" w:hAnsi="宋体"/>
          <w:sz w:val="24"/>
        </w:rPr>
        <w:t xml:space="preserve">供应商</w:t>
      </w:r>
      <w:r>
        <w:rPr>
          <w:rFonts w:ascii="宋体" w:hAnsi="宋体"/>
          <w:sz w:val="24"/>
        </w:rPr>
        <w:t xml:space="preserve">进一步补充必要</w:t>
      </w:r>
      <w:r>
        <w:rPr>
          <w:rFonts w:hint="eastAsia" w:ascii="宋体" w:hAnsi="宋体"/>
          <w:sz w:val="24"/>
        </w:rPr>
        <w:t xml:space="preserve">的</w:t>
      </w:r>
      <w:r>
        <w:rPr>
          <w:rFonts w:ascii="宋体" w:hAnsi="宋体"/>
          <w:sz w:val="24"/>
        </w:rPr>
        <w:t xml:space="preserve">证明材料的，质疑</w:t>
      </w:r>
      <w:r>
        <w:rPr>
          <w:rFonts w:hint="eastAsia" w:ascii="宋体" w:hAnsi="宋体"/>
          <w:sz w:val="24"/>
        </w:rPr>
        <w:t xml:space="preserve">供应商应</w:t>
      </w:r>
      <w:r>
        <w:rPr>
          <w:rFonts w:ascii="宋体" w:hAnsi="宋体"/>
          <w:sz w:val="24"/>
        </w:rPr>
        <w:t xml:space="preserve">在法定的时间内提供，质疑答复时间相应顺延。质疑</w:t>
      </w:r>
      <w:r>
        <w:rPr>
          <w:rFonts w:hint="eastAsia" w:ascii="宋体" w:hAnsi="宋体"/>
          <w:sz w:val="24"/>
        </w:rPr>
        <w:t xml:space="preserve">供应商</w:t>
      </w:r>
      <w:r>
        <w:rPr>
          <w:rFonts w:ascii="宋体" w:hAnsi="宋体"/>
          <w:sz w:val="24"/>
        </w:rPr>
        <w:t xml:space="preserve">不能按时提供必要</w:t>
      </w:r>
      <w:r>
        <w:rPr>
          <w:rFonts w:hint="eastAsia" w:ascii="宋体" w:hAnsi="宋体"/>
          <w:sz w:val="24"/>
        </w:rPr>
        <w:t xml:space="preserve">的</w:t>
      </w:r>
      <w:r>
        <w:rPr>
          <w:rFonts w:ascii="宋体" w:hAnsi="宋体"/>
          <w:sz w:val="24"/>
        </w:rPr>
        <w:t xml:space="preserve">证明材料的，视同放弃质疑。</w:t>
      </w:r>
      <w:r/>
    </w:p>
    <w:p>
      <w:pPr>
        <w:ind w:firstLine="480"/>
        <w:rPr>
          <w:rFonts w:ascii="宋体" w:hAnsi="宋体"/>
          <w:sz w:val="24"/>
        </w:rPr>
      </w:pPr>
      <w:r>
        <w:rPr>
          <w:rFonts w:hint="eastAsia" w:ascii="宋体" w:hAnsi="宋体"/>
          <w:sz w:val="24"/>
        </w:rPr>
        <w:t xml:space="preserve">7.3.3 </w:t>
      </w:r>
      <w:r>
        <w:rPr>
          <w:rFonts w:ascii="宋体" w:hAnsi="宋体"/>
          <w:sz w:val="24"/>
        </w:rPr>
        <w:t xml:space="preserve">对不符合质疑要求的，</w:t>
      </w:r>
      <w:r>
        <w:rPr>
          <w:rFonts w:hint="eastAsia" w:ascii="宋体" w:hAnsi="宋体"/>
          <w:sz w:val="24"/>
        </w:rPr>
        <w:t xml:space="preserve">采购人、采购代理机构</w:t>
      </w:r>
      <w:r>
        <w:rPr>
          <w:rFonts w:ascii="宋体" w:hAnsi="宋体"/>
          <w:sz w:val="24"/>
        </w:rPr>
        <w:t xml:space="preserve">有权要求其补充必要</w:t>
      </w:r>
      <w:r>
        <w:rPr>
          <w:rFonts w:hint="eastAsia" w:ascii="宋体" w:hAnsi="宋体"/>
          <w:sz w:val="24"/>
        </w:rPr>
        <w:t xml:space="preserve">的</w:t>
      </w:r>
      <w:r>
        <w:rPr>
          <w:rFonts w:ascii="宋体" w:hAnsi="宋体"/>
          <w:sz w:val="24"/>
        </w:rPr>
        <w:t xml:space="preserve">证明材料，质疑</w:t>
      </w:r>
      <w:r>
        <w:rPr>
          <w:rFonts w:hint="eastAsia" w:ascii="宋体" w:hAnsi="宋体"/>
          <w:sz w:val="24"/>
        </w:rPr>
        <w:t xml:space="preserve">供应商</w:t>
      </w:r>
      <w:r>
        <w:rPr>
          <w:rFonts w:ascii="宋体" w:hAnsi="宋体"/>
          <w:sz w:val="24"/>
        </w:rPr>
        <w:t xml:space="preserve">未在法定的时间内提供补充必要</w:t>
      </w:r>
      <w:r>
        <w:rPr>
          <w:rFonts w:hint="eastAsia" w:ascii="宋体" w:hAnsi="宋体"/>
          <w:sz w:val="24"/>
        </w:rPr>
        <w:t xml:space="preserve">的</w:t>
      </w:r>
      <w:r>
        <w:rPr>
          <w:rFonts w:ascii="宋体" w:hAnsi="宋体"/>
          <w:sz w:val="24"/>
        </w:rPr>
        <w:t xml:space="preserve">证明材料的，视同放弃质疑。</w:t>
      </w:r>
      <w:r/>
    </w:p>
    <w:p>
      <w:pPr>
        <w:ind w:firstLine="480"/>
        <w:rPr>
          <w:rFonts w:hint="eastAsia" w:ascii="宋体" w:hAnsi="宋体"/>
          <w:sz w:val="24"/>
        </w:rPr>
      </w:pPr>
      <w:r>
        <w:rPr>
          <w:rFonts w:hint="eastAsia" w:ascii="宋体" w:hAnsi="宋体"/>
          <w:sz w:val="24"/>
        </w:rPr>
        <w:t xml:space="preserve">7.3.4 采购人、采购代理机构</w:t>
      </w:r>
      <w:r>
        <w:rPr>
          <w:rFonts w:ascii="宋体" w:hAnsi="宋体"/>
          <w:sz w:val="24"/>
        </w:rPr>
        <w:t xml:space="preserve">负责将质疑</w:t>
      </w:r>
      <w:r>
        <w:rPr>
          <w:rFonts w:hint="eastAsia" w:ascii="宋体" w:hAnsi="宋体"/>
          <w:sz w:val="24"/>
        </w:rPr>
        <w:t xml:space="preserve">供应商</w:t>
      </w:r>
      <w:r>
        <w:rPr>
          <w:rFonts w:ascii="宋体" w:hAnsi="宋体"/>
          <w:sz w:val="24"/>
        </w:rPr>
        <w:t xml:space="preserve">提出的质疑函及</w:t>
      </w:r>
      <w:r>
        <w:rPr>
          <w:rFonts w:hint="eastAsia" w:ascii="宋体" w:hAnsi="宋体"/>
          <w:sz w:val="24"/>
        </w:rPr>
        <w:t xml:space="preserve">相关</w:t>
      </w:r>
      <w:r>
        <w:rPr>
          <w:rFonts w:ascii="宋体" w:hAnsi="宋体"/>
          <w:sz w:val="24"/>
        </w:rPr>
        <w:t xml:space="preserve">材料提供给评审委员会协助答复，并将答复意见回复质疑</w:t>
      </w:r>
      <w:r>
        <w:rPr>
          <w:rFonts w:hint="eastAsia" w:ascii="宋体" w:hAnsi="宋体"/>
          <w:sz w:val="24"/>
        </w:rPr>
        <w:t xml:space="preserve">供应商</w:t>
      </w:r>
      <w:r>
        <w:rPr>
          <w:rFonts w:ascii="宋体" w:hAnsi="宋体"/>
          <w:sz w:val="24"/>
        </w:rPr>
        <w:t xml:space="preserve">。必要时，可向被质疑</w:t>
      </w:r>
      <w:r>
        <w:rPr>
          <w:rFonts w:hint="eastAsia" w:ascii="宋体" w:hAnsi="宋体"/>
          <w:sz w:val="24"/>
        </w:rPr>
        <w:t xml:space="preserve">供应商</w:t>
      </w:r>
      <w:r>
        <w:rPr>
          <w:rFonts w:ascii="宋体" w:hAnsi="宋体"/>
          <w:sz w:val="24"/>
        </w:rPr>
        <w:t xml:space="preserve">转发《质疑函》及</w:t>
      </w:r>
      <w:r>
        <w:rPr>
          <w:rFonts w:hint="eastAsia" w:ascii="宋体" w:hAnsi="宋体"/>
          <w:sz w:val="24"/>
        </w:rPr>
        <w:t xml:space="preserve">相关</w:t>
      </w:r>
      <w:r>
        <w:rPr>
          <w:rFonts w:ascii="宋体" w:hAnsi="宋体"/>
          <w:sz w:val="24"/>
        </w:rPr>
        <w:t xml:space="preserve">材料。被质疑</w:t>
      </w:r>
      <w:r>
        <w:rPr>
          <w:rFonts w:hint="eastAsia" w:ascii="宋体" w:hAnsi="宋体"/>
          <w:sz w:val="24"/>
        </w:rPr>
        <w:t xml:space="preserve">供应商</w:t>
      </w:r>
      <w:r>
        <w:rPr>
          <w:rFonts w:ascii="宋体" w:hAnsi="宋体"/>
          <w:sz w:val="24"/>
        </w:rPr>
        <w:t xml:space="preserve">应当在要求的时间内，以书面形式作出说明并提交</w:t>
      </w:r>
      <w:r>
        <w:rPr>
          <w:rFonts w:hint="eastAsia" w:ascii="宋体" w:hAnsi="宋体"/>
          <w:sz w:val="24"/>
        </w:rPr>
        <w:t xml:space="preserve">相关</w:t>
      </w:r>
      <w:r>
        <w:rPr>
          <w:rFonts w:ascii="宋体" w:hAnsi="宋体"/>
          <w:sz w:val="24"/>
        </w:rPr>
        <w:t xml:space="preserve">材料。</w:t>
      </w:r>
      <w:r/>
    </w:p>
    <w:p>
      <w:pPr>
        <w:ind w:firstLine="480"/>
        <w:rPr>
          <w:rFonts w:ascii="宋体" w:hAnsi="宋体"/>
          <w:sz w:val="24"/>
        </w:rPr>
      </w:pPr>
      <w:r>
        <w:rPr>
          <w:rFonts w:hint="eastAsia" w:ascii="宋体" w:hAnsi="宋体"/>
          <w:sz w:val="24"/>
        </w:rPr>
        <w:t xml:space="preserve">7.4 </w:t>
      </w:r>
      <w:r>
        <w:rPr>
          <w:rFonts w:ascii="宋体" w:hAnsi="宋体"/>
          <w:sz w:val="24"/>
        </w:rPr>
        <w:t xml:space="preserve">质疑处理</w:t>
      </w:r>
      <w:r/>
    </w:p>
    <w:p>
      <w:pPr>
        <w:ind w:firstLine="480"/>
        <w:rPr>
          <w:rFonts w:hint="eastAsia" w:ascii="宋体" w:hAnsi="宋体"/>
          <w:sz w:val="24"/>
        </w:rPr>
      </w:pPr>
      <w:r>
        <w:rPr>
          <w:rFonts w:hint="eastAsia" w:ascii="宋体" w:hAnsi="宋体"/>
          <w:sz w:val="24"/>
        </w:rPr>
        <w:t xml:space="preserve">7.4.1 </w:t>
      </w:r>
      <w:r>
        <w:rPr>
          <w:rFonts w:ascii="宋体" w:hAnsi="宋体"/>
          <w:sz w:val="24"/>
        </w:rPr>
        <w:t xml:space="preserve">质疑</w:t>
      </w:r>
      <w:r>
        <w:rPr>
          <w:rFonts w:hint="eastAsia" w:ascii="宋体" w:hAnsi="宋体"/>
          <w:sz w:val="24"/>
        </w:rPr>
        <w:t xml:space="preserve">供应商不按照法定程序进行质疑投诉的，</w:t>
      </w:r>
      <w:r>
        <w:rPr>
          <w:rFonts w:ascii="宋体" w:hAnsi="宋体"/>
          <w:sz w:val="24"/>
        </w:rPr>
        <w:t xml:space="preserve">视为一般失信行为。</w:t>
      </w:r>
      <w:r/>
    </w:p>
    <w:p>
      <w:pPr>
        <w:ind w:firstLine="480"/>
        <w:rPr>
          <w:rFonts w:hint="eastAsia" w:ascii="宋体" w:hAnsi="宋体"/>
          <w:sz w:val="24"/>
        </w:rPr>
      </w:pPr>
      <w:r>
        <w:rPr>
          <w:rFonts w:hint="eastAsia" w:ascii="宋体" w:hAnsi="宋体"/>
          <w:sz w:val="24"/>
        </w:rPr>
        <w:t xml:space="preserve">7.4.2 </w:t>
      </w:r>
      <w:r>
        <w:rPr>
          <w:rFonts w:ascii="宋体" w:hAnsi="宋体"/>
          <w:sz w:val="24"/>
        </w:rPr>
        <w:t xml:space="preserve">质疑</w:t>
      </w:r>
      <w:r>
        <w:rPr>
          <w:rFonts w:hint="eastAsia" w:ascii="宋体" w:hAnsi="宋体"/>
          <w:sz w:val="24"/>
        </w:rPr>
        <w:t xml:space="preserve">供应商不配合或者采用不正当手段干扰政府采购质疑、投诉处理工作</w:t>
      </w:r>
      <w:r>
        <w:rPr>
          <w:rFonts w:ascii="宋体" w:hAnsi="宋体"/>
          <w:sz w:val="24"/>
        </w:rPr>
        <w:t xml:space="preserve">的，视为一般失信行为。</w:t>
      </w:r>
      <w:r/>
    </w:p>
    <w:p>
      <w:pPr>
        <w:ind w:firstLine="480"/>
        <w:rPr>
          <w:rFonts w:ascii="宋体" w:hAnsi="宋体"/>
          <w:sz w:val="24"/>
        </w:rPr>
      </w:pPr>
      <w:r>
        <w:rPr>
          <w:rFonts w:hint="eastAsia" w:ascii="宋体" w:hAnsi="宋体"/>
          <w:sz w:val="24"/>
        </w:rPr>
        <w:t xml:space="preserve">7.4.3 </w:t>
      </w:r>
      <w:r>
        <w:rPr>
          <w:rFonts w:ascii="宋体" w:hAnsi="宋体"/>
          <w:sz w:val="24"/>
        </w:rPr>
        <w:t xml:space="preserve">质疑</w:t>
      </w:r>
      <w:r>
        <w:rPr>
          <w:rFonts w:hint="eastAsia" w:ascii="宋体" w:hAnsi="宋体"/>
          <w:sz w:val="24"/>
        </w:rPr>
        <w:t xml:space="preserve">供应商投诉受理期间，就同一事项多头举报，干扰财政部门投诉处理</w:t>
      </w:r>
      <w:r>
        <w:rPr>
          <w:rFonts w:ascii="宋体" w:hAnsi="宋体"/>
          <w:sz w:val="24"/>
        </w:rPr>
        <w:t xml:space="preserve">的，视为一般失信行为。</w:t>
      </w:r>
      <w:r/>
    </w:p>
    <w:p>
      <w:pPr>
        <w:ind w:firstLine="480"/>
        <w:rPr>
          <w:rFonts w:hint="eastAsia" w:ascii="宋体" w:hAnsi="宋体"/>
          <w:sz w:val="24"/>
        </w:rPr>
      </w:pPr>
      <w:r>
        <w:rPr>
          <w:rFonts w:hint="eastAsia" w:ascii="宋体" w:hAnsi="宋体"/>
          <w:sz w:val="24"/>
        </w:rPr>
        <w:t xml:space="preserve">7.4.4 </w:t>
      </w:r>
      <w:r>
        <w:rPr>
          <w:rFonts w:ascii="宋体" w:hAnsi="宋体"/>
          <w:sz w:val="24"/>
        </w:rPr>
        <w:t xml:space="preserve">质疑</w:t>
      </w:r>
      <w:r>
        <w:rPr>
          <w:rFonts w:hint="eastAsia" w:ascii="宋体" w:hAnsi="宋体"/>
          <w:sz w:val="24"/>
        </w:rPr>
        <w:t xml:space="preserve">供应商在全国范围12个月内三次以上质疑查无实据</w:t>
      </w:r>
      <w:r>
        <w:rPr>
          <w:rFonts w:ascii="宋体" w:hAnsi="宋体"/>
          <w:sz w:val="24"/>
        </w:rPr>
        <w:t xml:space="preserve">的，视为一般失信行为。</w:t>
      </w:r>
      <w:r/>
    </w:p>
    <w:p>
      <w:pPr>
        <w:ind w:firstLine="480"/>
        <w:rPr>
          <w:rFonts w:hint="eastAsia" w:ascii="宋体" w:hAnsi="宋体"/>
          <w:sz w:val="24"/>
        </w:rPr>
      </w:pPr>
      <w:r>
        <w:rPr>
          <w:rFonts w:hint="eastAsia" w:ascii="宋体" w:hAnsi="宋体"/>
          <w:sz w:val="24"/>
        </w:rPr>
        <w:t xml:space="preserve">7.4.5 </w:t>
      </w:r>
      <w:r>
        <w:rPr>
          <w:rFonts w:ascii="宋体" w:hAnsi="宋体"/>
          <w:sz w:val="24"/>
        </w:rPr>
        <w:t xml:space="preserve">质疑</w:t>
      </w:r>
      <w:r>
        <w:rPr>
          <w:rFonts w:hint="eastAsia" w:ascii="宋体" w:hAnsi="宋体"/>
          <w:sz w:val="24"/>
        </w:rPr>
        <w:t xml:space="preserve">供应商采用捏造事实、提供虚假材料或者以非法手段取得证明材料等方式进行虚假、恶意投诉</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rPr>
          <w:rFonts w:hint="eastAsia" w:ascii="宋体" w:hAnsi="宋体"/>
          <w:sz w:val="24"/>
        </w:rPr>
        <w:t xml:space="preserve">（证据来源的合法性存在明显疑问，投诉人无法证明其取得方式合法的，视为以非法手段取得证明材料）</w:t>
      </w:r>
      <w:r/>
    </w:p>
    <w:p>
      <w:pPr>
        <w:ind w:firstLine="480"/>
        <w:rPr>
          <w:rFonts w:hint="eastAsia" w:ascii="宋体" w:hAnsi="宋体"/>
          <w:sz w:val="24"/>
        </w:rPr>
      </w:pPr>
      <w:r>
        <w:rPr>
          <w:rFonts w:hint="eastAsia" w:ascii="宋体" w:hAnsi="宋体"/>
          <w:sz w:val="24"/>
        </w:rPr>
        <w:t xml:space="preserve">7.4.6 </w:t>
      </w:r>
      <w:r>
        <w:rPr>
          <w:rFonts w:ascii="宋体" w:hAnsi="宋体"/>
          <w:sz w:val="24"/>
        </w:rPr>
        <w:t xml:space="preserve">质疑</w:t>
      </w:r>
      <w:r>
        <w:rPr>
          <w:rFonts w:hint="eastAsia" w:ascii="宋体" w:hAnsi="宋体"/>
          <w:sz w:val="24"/>
        </w:rPr>
        <w:t xml:space="preserve">供应商在全国范围12个月内三次以上投诉查无实据</w:t>
      </w:r>
      <w:r>
        <w:rPr>
          <w:rFonts w:ascii="宋体" w:hAnsi="宋体"/>
          <w:sz w:val="24"/>
        </w:rPr>
        <w:t xml:space="preserve">的，视为</w:t>
      </w:r>
      <w:r>
        <w:rPr>
          <w:rFonts w:hint="eastAsia" w:ascii="宋体" w:hAnsi="宋体"/>
          <w:sz w:val="24"/>
        </w:rPr>
        <w:t xml:space="preserve">严重失信行为</w:t>
      </w:r>
      <w:r>
        <w:rPr>
          <w:rFonts w:ascii="宋体" w:hAnsi="宋体"/>
          <w:sz w:val="24"/>
        </w:rPr>
        <w:t xml:space="preserve">。</w:t>
      </w:r>
      <w:r/>
    </w:p>
    <w:p>
      <w:pPr>
        <w:ind w:firstLine="480"/>
        <w:rPr>
          <w:rFonts w:ascii="宋体" w:hAnsi="宋体"/>
          <w:sz w:val="24"/>
        </w:rPr>
      </w:pPr>
      <w:r>
        <w:rPr>
          <w:rFonts w:hint="eastAsia" w:ascii="宋体" w:hAnsi="宋体"/>
          <w:sz w:val="24"/>
        </w:rPr>
        <w:t xml:space="preserve">7.5 未尽事宜，依照有关法律、法规执行。</w:t>
      </w:r>
      <w:r/>
    </w:p>
    <w:p>
      <w:pPr>
        <w:ind w:firstLine="480"/>
        <w:rPr>
          <w:rFonts w:ascii="宋体" w:hAnsi="宋体"/>
          <w:sz w:val="24"/>
        </w:rPr>
      </w:pPr>
      <w:r>
        <w:rPr>
          <w:rFonts w:hint="eastAsia" w:ascii="宋体" w:hAnsi="宋体"/>
          <w:sz w:val="24"/>
        </w:rPr>
        <w:t xml:space="preserve">8. 投诉</w:t>
      </w:r>
      <w:r/>
    </w:p>
    <w:p>
      <w:pPr>
        <w:ind w:firstLine="480"/>
        <w:rPr>
          <w:rFonts w:ascii="宋体" w:hAnsi="宋体"/>
          <w:bCs/>
          <w:sz w:val="24"/>
        </w:rPr>
      </w:pPr>
      <w:r>
        <w:rPr>
          <w:rFonts w:hint="eastAsia" w:ascii="宋体" w:hAnsi="宋体"/>
          <w:sz w:val="24"/>
        </w:rPr>
        <w:t xml:space="preserve">8.1 投诉事项依照有关法律、法规执行。</w:t>
      </w:r>
      <w:r/>
    </w:p>
    <w:p>
      <w:pPr>
        <w:pStyle w:val="1058"/>
        <w:numPr>
          <w:ilvl w:val="1"/>
          <w:numId w:val="0"/>
        </w:numPr>
      </w:pPr>
      <w:r>
        <w:rPr>
          <w:rFonts w:hint="eastAsia"/>
        </w:rPr>
        <w:t xml:space="preserve">二、招标文件</w:t>
      </w:r>
      <w:r/>
    </w:p>
    <w:p>
      <w:pPr>
        <w:ind w:firstLine="480"/>
        <w:rPr>
          <w:rFonts w:ascii="宋体" w:hAnsi="宋体"/>
          <w:sz w:val="24"/>
        </w:rPr>
      </w:pPr>
      <w:r>
        <w:rPr>
          <w:rFonts w:hint="eastAsia" w:ascii="宋体" w:hAnsi="宋体"/>
          <w:sz w:val="24"/>
        </w:rPr>
        <w:t xml:space="preserve">9. 招标文件构成</w:t>
      </w:r>
      <w:r/>
    </w:p>
    <w:p>
      <w:pPr>
        <w:ind w:firstLine="480"/>
        <w:rPr>
          <w:rFonts w:ascii="宋体" w:hAnsi="宋体"/>
          <w:sz w:val="24"/>
        </w:rPr>
      </w:pPr>
      <w:r>
        <w:rPr>
          <w:rFonts w:hint="eastAsia" w:ascii="宋体" w:hAnsi="宋体"/>
          <w:sz w:val="24"/>
        </w:rPr>
        <w:t xml:space="preserve">9.1 要求提供的货物、招标过程及合同条款在招标文件中均有说明，招标文件分为七章，各章的内容如下：</w:t>
      </w:r>
      <w:r/>
    </w:p>
    <w:p>
      <w:pPr>
        <w:ind w:firstLine="480"/>
        <w:rPr>
          <w:rFonts w:hint="eastAsia" w:ascii="宋体" w:hAnsi="宋体"/>
          <w:sz w:val="24"/>
        </w:rPr>
      </w:pPr>
      <w:r>
        <w:rPr>
          <w:rFonts w:hint="eastAsia" w:ascii="宋体" w:hAnsi="宋体"/>
          <w:sz w:val="24"/>
        </w:rPr>
        <w:t xml:space="preserve">第一章  投标邀请</w:t>
      </w:r>
      <w:r/>
    </w:p>
    <w:p>
      <w:pPr>
        <w:ind w:firstLine="480"/>
        <w:rPr>
          <w:rFonts w:ascii="宋体" w:hAnsi="宋体"/>
          <w:sz w:val="24"/>
        </w:rPr>
      </w:pPr>
      <w:r>
        <w:rPr>
          <w:rFonts w:hint="eastAsia" w:ascii="宋体" w:hAnsi="宋体"/>
          <w:sz w:val="24"/>
        </w:rPr>
        <w:t xml:space="preserve">第二章  投标人须知</w:t>
      </w:r>
      <w:r/>
    </w:p>
    <w:p>
      <w:pPr>
        <w:ind w:firstLine="480"/>
        <w:rPr>
          <w:rFonts w:ascii="宋体" w:hAnsi="宋体"/>
          <w:sz w:val="24"/>
        </w:rPr>
      </w:pPr>
      <w:r>
        <w:rPr>
          <w:rFonts w:hint="eastAsia" w:ascii="宋体" w:hAnsi="宋体"/>
          <w:sz w:val="24"/>
        </w:rPr>
        <w:t xml:space="preserve">第三章  政府采购合同格式</w:t>
      </w:r>
      <w:r/>
    </w:p>
    <w:p>
      <w:pPr>
        <w:ind w:firstLine="480"/>
        <w:rPr>
          <w:rFonts w:ascii="宋体" w:hAnsi="宋体"/>
          <w:sz w:val="24"/>
        </w:rPr>
      </w:pPr>
      <w:r>
        <w:rPr>
          <w:rFonts w:hint="eastAsia" w:ascii="宋体" w:hAnsi="宋体"/>
          <w:sz w:val="24"/>
        </w:rPr>
        <w:t xml:space="preserve">第四章  投标文件格式</w:t>
      </w:r>
      <w:r/>
    </w:p>
    <w:p>
      <w:pPr>
        <w:ind w:firstLine="480"/>
        <w:rPr>
          <w:rFonts w:ascii="宋体" w:hAnsi="宋体"/>
          <w:sz w:val="24"/>
        </w:rPr>
      </w:pPr>
      <w:r>
        <w:rPr>
          <w:rFonts w:hint="eastAsia" w:ascii="宋体" w:hAnsi="宋体"/>
          <w:sz w:val="24"/>
        </w:rPr>
        <w:t xml:space="preserve">第五章  合同专用条款表</w:t>
      </w:r>
      <w:r/>
    </w:p>
    <w:p>
      <w:pPr>
        <w:ind w:firstLine="480"/>
        <w:rPr>
          <w:rFonts w:ascii="宋体" w:hAnsi="宋体"/>
          <w:sz w:val="24"/>
        </w:rPr>
      </w:pPr>
      <w:r>
        <w:rPr>
          <w:rFonts w:hint="eastAsia" w:ascii="宋体" w:hAnsi="宋体"/>
          <w:sz w:val="24"/>
        </w:rPr>
        <w:t xml:space="preserve">第六章  项目需求</w:t>
      </w:r>
      <w:r/>
    </w:p>
    <w:p>
      <w:pPr>
        <w:ind w:firstLine="480"/>
        <w:rPr>
          <w:rFonts w:ascii="宋体" w:hAnsi="宋体"/>
          <w:sz w:val="24"/>
        </w:rPr>
      </w:pPr>
      <w:r>
        <w:rPr>
          <w:rFonts w:hint="eastAsia" w:ascii="宋体" w:hAnsi="宋体"/>
          <w:sz w:val="24"/>
        </w:rPr>
        <w:t xml:space="preserve">第七章  评标办法</w:t>
      </w:r>
      <w:r/>
    </w:p>
    <w:p>
      <w:pPr>
        <w:ind w:firstLine="480"/>
        <w:rPr>
          <w:rFonts w:hint="eastAsia" w:ascii="宋体" w:hAnsi="宋体"/>
          <w:sz w:val="24"/>
        </w:rPr>
      </w:pPr>
      <w:r>
        <w:rPr>
          <w:rFonts w:hint="eastAsia" w:ascii="宋体" w:hAnsi="宋体"/>
          <w:sz w:val="24"/>
        </w:rPr>
        <w:t xml:space="preserve">10. 招标文件的澄清或修改</w:t>
      </w:r>
      <w:r/>
    </w:p>
    <w:p>
      <w:pPr>
        <w:ind w:firstLine="480"/>
        <w:rPr>
          <w:rFonts w:hint="eastAsia" w:ascii="宋体" w:hAnsi="宋体"/>
          <w:sz w:val="24"/>
        </w:rPr>
      </w:pPr>
      <w:r>
        <w:rPr>
          <w:rFonts w:hint="eastAsia" w:ascii="宋体" w:hAnsi="宋体"/>
          <w:sz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rPr>
          <w:rFonts w:hint="eastAsia" w:ascii="宋体" w:hAnsi="宋体"/>
          <w:sz w:val="24"/>
        </w:rPr>
      </w:pPr>
      <w:r>
        <w:rPr>
          <w:rFonts w:hint="eastAsia" w:ascii="宋体" w:hAnsi="宋体"/>
          <w:sz w:val="24"/>
        </w:rPr>
        <w:t xml:space="preserve">10.2 澄清或者修改的内容可能影响投标文件编制的，采购人或者采购代理机构应当在投标截止时间至少15日前，在连云港市政府采购交易平台上发布公告形式通知所有获取招标文件的潜在投标人；不足15日的，采购人或者采购代理机构应当顺延提交投标文件的截止时间。</w:t>
      </w:r>
      <w:r/>
    </w:p>
    <w:p>
      <w:pPr>
        <w:ind w:firstLine="480"/>
        <w:rPr>
          <w:rFonts w:ascii="宋体" w:hAnsi="宋体"/>
          <w:sz w:val="24"/>
        </w:rPr>
      </w:pPr>
      <w:r>
        <w:rPr>
          <w:rFonts w:hint="eastAsia" w:ascii="宋体" w:hAnsi="宋体"/>
          <w:sz w:val="24"/>
        </w:rPr>
        <w:t xml:space="preserve">10.3 澄清或者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p>
    <w:p>
      <w:pPr>
        <w:pStyle w:val="1058"/>
        <w:numPr>
          <w:ilvl w:val="1"/>
          <w:numId w:val="0"/>
        </w:numPr>
      </w:pPr>
      <w:r>
        <w:rPr>
          <w:rFonts w:hint="eastAsia"/>
        </w:rPr>
        <w:t xml:space="preserve">三、投标文件的编制</w:t>
      </w:r>
      <w:r/>
    </w:p>
    <w:p>
      <w:pPr>
        <w:ind w:firstLine="480"/>
        <w:rPr>
          <w:rFonts w:ascii="宋体" w:hAnsi="宋体"/>
          <w:sz w:val="24"/>
        </w:rPr>
      </w:pPr>
      <w:r>
        <w:rPr>
          <w:rFonts w:hint="eastAsia" w:ascii="宋体" w:hAnsi="宋体"/>
          <w:sz w:val="24"/>
        </w:rPr>
        <w:t xml:space="preserve">11. 投标文件编写注意事项</w:t>
      </w:r>
      <w:r/>
    </w:p>
    <w:p>
      <w:pPr>
        <w:ind w:firstLine="480"/>
        <w:rPr>
          <w:rFonts w:ascii="宋体" w:hAnsi="宋体"/>
          <w:bCs/>
          <w:sz w:val="24"/>
        </w:rPr>
      </w:pPr>
      <w:r>
        <w:rPr>
          <w:rFonts w:hint="eastAsia" w:ascii="宋体" w:hAnsi="宋体"/>
          <w:sz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b/>
          <w:bCs/>
          <w:sz w:val="24"/>
        </w:rPr>
        <w:t xml:space="preserve">无效响应处理</w:t>
      </w:r>
      <w:r>
        <w:rPr>
          <w:rFonts w:hint="eastAsia" w:ascii="宋体" w:hAnsi="宋体"/>
          <w:sz w:val="24"/>
        </w:rPr>
        <w:t xml:space="preserve">。</w:t>
      </w:r>
      <w:r/>
    </w:p>
    <w:p>
      <w:pPr>
        <w:ind w:firstLine="480"/>
        <w:rPr>
          <w:rFonts w:hint="eastAsia" w:ascii="宋体" w:hAnsi="宋体"/>
          <w:sz w:val="24"/>
        </w:rPr>
      </w:pPr>
      <w:r>
        <w:rPr>
          <w:rFonts w:hint="eastAsia" w:ascii="宋体" w:hAnsi="宋体"/>
          <w:sz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b/>
          <w:bCs/>
          <w:sz w:val="24"/>
        </w:rPr>
        <w:t xml:space="preserve">作出满足或者优于原要求和条件的响应</w:t>
      </w:r>
      <w:r>
        <w:rPr>
          <w:rFonts w:hint="eastAsia" w:ascii="宋体" w:hAnsi="宋体"/>
          <w:sz w:val="24"/>
        </w:rPr>
        <w:t xml:space="preserve">。</w:t>
      </w:r>
      <w:r/>
    </w:p>
    <w:p>
      <w:pPr>
        <w:ind w:firstLine="480"/>
        <w:rPr>
          <w:rFonts w:ascii="宋体" w:hAnsi="宋体"/>
          <w:sz w:val="24"/>
        </w:rPr>
      </w:pPr>
      <w:r>
        <w:rPr>
          <w:rFonts w:hint="eastAsia" w:ascii="宋体" w:hAnsi="宋体"/>
          <w:sz w:val="24"/>
        </w:rPr>
        <w:t xml:space="preserve">11.3 </w:t>
      </w:r>
      <w:r>
        <w:rPr>
          <w:rFonts w:hint="eastAsia" w:ascii="宋体" w:hAnsi="宋体"/>
          <w:b/>
          <w:bCs/>
          <w:sz w:val="24"/>
        </w:rPr>
        <w:t xml:space="preserve">招标文件中标注★号的部分为实质性要求和条件</w:t>
      </w:r>
      <w:r>
        <w:rPr>
          <w:rFonts w:hint="eastAsia" w:ascii="宋体" w:hAnsi="宋体"/>
          <w:sz w:val="24"/>
        </w:rPr>
        <w:t xml:space="preserve">。</w:t>
      </w:r>
      <w:r/>
    </w:p>
    <w:p>
      <w:pPr>
        <w:ind w:firstLine="480"/>
        <w:rPr>
          <w:rFonts w:ascii="宋体" w:hAnsi="宋体"/>
          <w:sz w:val="24"/>
        </w:rPr>
      </w:pPr>
      <w:r>
        <w:rPr>
          <w:rFonts w:hint="eastAsia" w:ascii="宋体" w:hAnsi="宋体"/>
          <w:sz w:val="24"/>
        </w:rPr>
        <w:t xml:space="preserve">12. 投标的语言及计量单位</w:t>
      </w:r>
      <w:r/>
    </w:p>
    <w:p>
      <w:pPr>
        <w:ind w:firstLine="480"/>
        <w:rPr>
          <w:rFonts w:ascii="宋体" w:hAnsi="宋体"/>
          <w:sz w:val="24"/>
        </w:rPr>
      </w:pPr>
      <w:r>
        <w:rPr>
          <w:rFonts w:hint="eastAsia" w:ascii="宋体" w:hAnsi="宋体"/>
          <w:sz w:val="24"/>
        </w:rPr>
        <w:t xml:space="preserve">12.1 投标人的投标文件内容以及投标人与采购代理机构就有关投标的所有来往函电统一使用中文（特别规定除外）。同一事项既有中文也有外文的，以中文意义为准。</w:t>
      </w:r>
      <w:r/>
    </w:p>
    <w:p>
      <w:pPr>
        <w:ind w:firstLine="480"/>
        <w:rPr>
          <w:rFonts w:ascii="宋体" w:hAnsi="宋体"/>
          <w:sz w:val="24"/>
        </w:rPr>
      </w:pPr>
      <w:r>
        <w:rPr>
          <w:rFonts w:hint="eastAsia" w:ascii="宋体" w:hAnsi="宋体"/>
          <w:sz w:val="24"/>
        </w:rPr>
        <w:t xml:space="preserve">12.2 投标文件中使用的计量单位除招标文件中有特殊规定外，一律使用中国法定计量单位。</w:t>
      </w:r>
      <w:r/>
    </w:p>
    <w:p>
      <w:pPr>
        <w:ind w:firstLine="480"/>
        <w:rPr>
          <w:rFonts w:ascii="宋体" w:hAnsi="宋体"/>
          <w:sz w:val="24"/>
        </w:rPr>
      </w:pPr>
      <w:r>
        <w:rPr>
          <w:rFonts w:hint="eastAsia" w:ascii="宋体" w:hAnsi="宋体"/>
          <w:sz w:val="24"/>
        </w:rPr>
        <w:t xml:space="preserve">13. 投标报价</w:t>
      </w:r>
      <w:r/>
    </w:p>
    <w:p>
      <w:pPr>
        <w:ind w:firstLine="480"/>
        <w:rPr>
          <w:rFonts w:ascii="宋体" w:hAnsi="宋体"/>
          <w:sz w:val="24"/>
        </w:rPr>
      </w:pPr>
      <w:r>
        <w:rPr>
          <w:rFonts w:hint="eastAsia" w:ascii="宋体" w:hAnsi="宋体"/>
          <w:sz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rPr>
          <w:rFonts w:ascii="宋体" w:hAnsi="宋体"/>
          <w:sz w:val="24"/>
        </w:rPr>
      </w:pPr>
      <w:r>
        <w:rPr>
          <w:rFonts w:hint="eastAsia" w:ascii="宋体" w:hAnsi="宋体"/>
          <w:sz w:val="24"/>
        </w:rPr>
        <w:t xml:space="preserve">（1）投标的货物总价；</w:t>
      </w:r>
      <w:r/>
    </w:p>
    <w:p>
      <w:pPr>
        <w:ind w:firstLine="480"/>
        <w:rPr>
          <w:rFonts w:ascii="宋体" w:hAnsi="宋体"/>
          <w:sz w:val="24"/>
        </w:rPr>
      </w:pPr>
      <w:r>
        <w:rPr>
          <w:rFonts w:hint="eastAsia" w:ascii="宋体" w:hAnsi="宋体"/>
          <w:sz w:val="24"/>
        </w:rPr>
        <w:t xml:space="preserve">（2）货物的标准附件、备品备件、专用工具、运输、装卸等各种费用；</w:t>
      </w:r>
      <w:r/>
    </w:p>
    <w:p>
      <w:pPr>
        <w:ind w:firstLine="480"/>
        <w:rPr>
          <w:rFonts w:ascii="宋体" w:hAnsi="宋体"/>
          <w:sz w:val="24"/>
        </w:rPr>
      </w:pPr>
      <w:r>
        <w:rPr>
          <w:rFonts w:hint="eastAsia" w:ascii="宋体" w:hAnsi="宋体"/>
          <w:sz w:val="24"/>
        </w:rPr>
        <w:t xml:space="preserve">（3）必要的保险费用和各项税金；</w:t>
      </w:r>
      <w:r/>
    </w:p>
    <w:p>
      <w:pPr>
        <w:ind w:firstLine="480"/>
        <w:rPr>
          <w:rFonts w:ascii="宋体" w:hAnsi="宋体"/>
          <w:sz w:val="24"/>
        </w:rPr>
      </w:pPr>
      <w:r>
        <w:rPr>
          <w:rFonts w:hint="eastAsia" w:ascii="宋体" w:hAnsi="宋体"/>
          <w:sz w:val="24"/>
        </w:rPr>
        <w:t xml:space="preserve">（4）投标总价要求包含安装维保费用。</w:t>
      </w:r>
      <w:r/>
    </w:p>
    <w:p>
      <w:pPr>
        <w:ind w:firstLine="480"/>
        <w:rPr>
          <w:rFonts w:ascii="宋体" w:hAnsi="宋体"/>
          <w:sz w:val="24"/>
        </w:rPr>
      </w:pPr>
      <w:r>
        <w:rPr>
          <w:rFonts w:hint="eastAsia" w:ascii="宋体" w:hAnsi="宋体"/>
          <w:sz w:val="24"/>
        </w:rPr>
        <w:t xml:space="preserve">13.2 投标人可就第六章“项目需求”中的某个分标货物内容作完整唯一报价，也可就所有分标或某几个分标货物内容分别作完整唯一报价。</w:t>
      </w:r>
      <w:r/>
    </w:p>
    <w:p>
      <w:pPr>
        <w:ind w:firstLine="480"/>
        <w:rPr>
          <w:rFonts w:ascii="宋体" w:hAnsi="宋体"/>
          <w:sz w:val="24"/>
        </w:rPr>
      </w:pPr>
      <w:r>
        <w:rPr>
          <w:rFonts w:hint="eastAsia" w:ascii="宋体" w:hAnsi="宋体"/>
          <w:sz w:val="24"/>
        </w:rPr>
        <w:t xml:space="preserve">14. 投标货币</w:t>
      </w:r>
      <w:r/>
    </w:p>
    <w:p>
      <w:pPr>
        <w:ind w:firstLine="480"/>
        <w:rPr>
          <w:rFonts w:ascii="宋体" w:hAnsi="宋体"/>
          <w:sz w:val="24"/>
        </w:rPr>
      </w:pPr>
      <w:r>
        <w:rPr>
          <w:rFonts w:hint="eastAsia" w:ascii="宋体" w:hAnsi="宋体"/>
          <w:sz w:val="24"/>
        </w:rPr>
        <w:t xml:space="preserve">14.1 投标应以人民币报价。</w:t>
      </w:r>
      <w:r/>
    </w:p>
    <w:p>
      <w:pPr>
        <w:ind w:firstLine="480"/>
        <w:rPr>
          <w:rFonts w:ascii="宋体" w:hAnsi="宋体"/>
          <w:sz w:val="24"/>
        </w:rPr>
      </w:pPr>
      <w:r>
        <w:rPr>
          <w:rFonts w:hint="eastAsia" w:ascii="宋体" w:hAnsi="宋体"/>
          <w:sz w:val="24"/>
        </w:rPr>
        <w:t xml:space="preserve">15. 投标文件有效期</w:t>
      </w:r>
      <w:r/>
    </w:p>
    <w:p>
      <w:pPr>
        <w:ind w:firstLine="480"/>
        <w:rPr>
          <w:rFonts w:ascii="宋体" w:hAnsi="宋体"/>
          <w:sz w:val="24"/>
        </w:rPr>
      </w:pPr>
      <w:r>
        <w:rPr>
          <w:rFonts w:hint="eastAsia" w:ascii="宋体" w:hAnsi="宋体"/>
          <w:sz w:val="24"/>
        </w:rPr>
        <w:t xml:space="preserve">15.1 本项目投标文件有效期为：投标文件接收截止时间结束后60天内，投标文件有效期不符合招标文件要求的，该投标人投标无效。</w:t>
      </w:r>
      <w:r/>
    </w:p>
    <w:p>
      <w:pPr>
        <w:ind w:firstLine="480"/>
        <w:rPr>
          <w:rFonts w:ascii="宋体" w:hAnsi="宋体"/>
          <w:sz w:val="24"/>
        </w:rPr>
      </w:pPr>
      <w:r>
        <w:rPr>
          <w:rFonts w:hint="eastAsia" w:ascii="宋体" w:hAnsi="宋体"/>
          <w:sz w:val="24"/>
        </w:rPr>
        <w:t xml:space="preserve">15.2 在特殊情况下，采购代理机构可与投标人协商延长投标文件的有效期，这种要求与答复均应以书面形式提交。</w:t>
      </w:r>
      <w:r/>
    </w:p>
    <w:p>
      <w:pPr>
        <w:ind w:firstLine="480"/>
        <w:rPr>
          <w:rFonts w:hint="eastAsia" w:ascii="宋体" w:hAnsi="宋体"/>
          <w:sz w:val="24"/>
        </w:rPr>
      </w:pPr>
      <w:r>
        <w:rPr>
          <w:rFonts w:hint="eastAsia" w:ascii="宋体" w:hAnsi="宋体"/>
          <w:sz w:val="24"/>
        </w:rPr>
        <w:t xml:space="preserve">16. 投标保证金：不收取。</w:t>
      </w:r>
      <w:r/>
    </w:p>
    <w:p>
      <w:pPr>
        <w:ind w:firstLine="480"/>
        <w:rPr>
          <w:rFonts w:ascii="宋体" w:hAnsi="宋体"/>
          <w:sz w:val="24"/>
        </w:rPr>
      </w:pPr>
      <w:r>
        <w:rPr>
          <w:rFonts w:hint="eastAsia" w:ascii="宋体" w:hAnsi="宋体"/>
          <w:sz w:val="24"/>
        </w:rPr>
        <w:t xml:space="preserve">17. 投标文件制作工具</w:t>
      </w:r>
      <w:r/>
    </w:p>
    <w:p>
      <w:pPr>
        <w:ind w:firstLine="480"/>
        <w:rPr>
          <w:rFonts w:hint="eastAsia" w:ascii="宋体" w:hAnsi="宋体"/>
          <w:sz w:val="24"/>
        </w:rPr>
      </w:pPr>
      <w:r>
        <w:rPr>
          <w:rFonts w:hint="eastAsia" w:ascii="宋体" w:hAnsi="宋体"/>
          <w:sz w:val="24"/>
        </w:rPr>
        <w:t xml:space="preserve">17.1 投标人必须使用连云港市公共资源电子交易系统可接受的投标文件制作工具编制投标文件，系统操作流程详见连云港市政府采购交易平台-下载中心-供应商操作手册[网]，请及时关注版本更新。</w:t>
      </w:r>
      <w:r/>
    </w:p>
    <w:p>
      <w:pPr>
        <w:ind w:firstLine="480"/>
        <w:rPr>
          <w:rFonts w:ascii="宋体" w:hAnsi="宋体"/>
          <w:sz w:val="24"/>
        </w:rPr>
      </w:pPr>
      <w:r>
        <w:rPr>
          <w:rFonts w:hint="eastAsia" w:ascii="宋体" w:hAnsi="宋体"/>
          <w:sz w:val="24"/>
        </w:rPr>
        <w:t xml:space="preserve">18. 投标文件构成</w:t>
      </w:r>
      <w:r/>
    </w:p>
    <w:p>
      <w:pPr>
        <w:ind w:firstLine="480"/>
        <w:rPr>
          <w:rFonts w:ascii="宋体" w:hAnsi="宋体"/>
          <w:sz w:val="24"/>
        </w:rPr>
      </w:pPr>
      <w:r>
        <w:rPr>
          <w:rFonts w:hint="eastAsia" w:ascii="宋体" w:hAnsi="宋体"/>
          <w:sz w:val="24"/>
        </w:rPr>
        <w:t xml:space="preserve">投标人编制的投标文件应包括</w:t>
      </w:r>
      <w:r>
        <w:rPr>
          <w:rFonts w:hint="eastAsia" w:ascii="宋体" w:hAnsi="宋体"/>
          <w:b/>
          <w:sz w:val="24"/>
        </w:rPr>
        <w:t xml:space="preserve">商务文件、技术文件、评审因素所需材料和其他材料</w:t>
      </w:r>
      <w:r>
        <w:rPr>
          <w:rFonts w:hint="eastAsia" w:ascii="宋体" w:hAnsi="宋体"/>
          <w:sz w:val="24"/>
        </w:rPr>
        <w:t xml:space="preserve">等内容，相关文件的提交如未特别注明可提供扫描件。</w:t>
      </w:r>
      <w:r/>
    </w:p>
    <w:p>
      <w:pPr>
        <w:ind w:firstLine="480"/>
        <w:rPr>
          <w:rFonts w:ascii="宋体" w:hAnsi="宋体"/>
          <w:sz w:val="24"/>
        </w:rPr>
      </w:pPr>
      <w:r>
        <w:rPr>
          <w:rFonts w:hint="eastAsia" w:ascii="宋体" w:hAnsi="宋体"/>
          <w:sz w:val="24"/>
        </w:rPr>
        <w:t xml:space="preserve">18.1 </w:t>
      </w:r>
      <w:r>
        <w:rPr>
          <w:rFonts w:hint="eastAsia" w:ascii="宋体" w:hAnsi="宋体"/>
          <w:b/>
          <w:sz w:val="24"/>
        </w:rPr>
        <w:t xml:space="preserve">投标文件格式：</w:t>
      </w:r>
      <w:r/>
    </w:p>
    <w:p>
      <w:pPr>
        <w:ind w:firstLine="480"/>
      </w:pPr>
      <w:r>
        <w:rPr>
          <w:rFonts w:hint="eastAsia" w:ascii="宋体" w:hAnsi="宋体"/>
          <w:sz w:val="24"/>
        </w:rPr>
        <w:t xml:space="preserve">填写投标人名称、投标人地址、法定代表人、委托代理人、日期等内容。</w:t>
      </w:r>
      <w:r/>
    </w:p>
    <w:p>
      <w:pPr>
        <w:ind w:firstLine="480"/>
        <w:rPr>
          <w:rFonts w:ascii="宋体" w:hAnsi="宋体"/>
          <w:sz w:val="24"/>
        </w:rPr>
      </w:pPr>
      <w:r>
        <w:rPr>
          <w:rFonts w:hint="eastAsia" w:ascii="宋体" w:hAnsi="宋体"/>
          <w:sz w:val="24"/>
        </w:rPr>
        <w:t xml:space="preserve">18.2 </w:t>
      </w:r>
      <w:r>
        <w:rPr>
          <w:rFonts w:hint="eastAsia" w:ascii="宋体" w:hAnsi="宋体"/>
          <w:b/>
          <w:sz w:val="24"/>
        </w:rPr>
        <w:t xml:space="preserve">商务文件：（政府采购政策有关材料可选提交；委托代理时必须提交法定代表人授权委托书，否则投标无效；其他文件必须提交，否则投标无效）</w:t>
      </w:r>
      <w:r/>
    </w:p>
    <w:p>
      <w:pPr>
        <w:ind w:firstLine="480"/>
        <w:rPr>
          <w:rFonts w:ascii="宋体" w:hAnsi="宋体"/>
          <w:sz w:val="24"/>
        </w:rPr>
      </w:pPr>
      <w:r>
        <w:rPr>
          <w:rFonts w:hint="eastAsia" w:ascii="宋体" w:hAnsi="宋体"/>
          <w:sz w:val="24"/>
        </w:rPr>
        <w:t xml:space="preserve">（1）响应函：请按给定格式及要求填写。</w:t>
      </w:r>
      <w:r/>
    </w:p>
    <w:p>
      <w:pPr>
        <w:ind w:firstLine="480"/>
        <w:rPr>
          <w:rFonts w:ascii="宋体" w:hAnsi="宋体"/>
          <w:sz w:val="24"/>
        </w:rPr>
      </w:pPr>
      <w:r>
        <w:rPr>
          <w:rFonts w:hint="eastAsia" w:ascii="宋体" w:hAnsi="宋体"/>
          <w:sz w:val="24"/>
        </w:rPr>
        <w:t xml:space="preserve">（2）开标一览表：请按给定格式及要求填写。</w:t>
      </w:r>
      <w:r/>
    </w:p>
    <w:p>
      <w:pPr>
        <w:ind w:firstLine="480"/>
        <w:rPr>
          <w:rFonts w:ascii="宋体" w:hAnsi="宋体"/>
          <w:sz w:val="24"/>
        </w:rPr>
      </w:pPr>
      <w:r>
        <w:rPr>
          <w:rFonts w:hint="eastAsia" w:ascii="宋体" w:hAnsi="宋体"/>
          <w:sz w:val="24"/>
        </w:rPr>
        <w:t xml:space="preserve">（3）报价明细表：请按第四章“投标文件格式”提供的“报价明细表”格式及要求填写。</w:t>
      </w:r>
      <w:r/>
    </w:p>
    <w:p>
      <w:pPr>
        <w:ind w:firstLine="480"/>
        <w:rPr>
          <w:rFonts w:ascii="宋体" w:hAnsi="宋体"/>
          <w:sz w:val="24"/>
        </w:rPr>
      </w:pPr>
      <w:r>
        <w:rPr>
          <w:rFonts w:hint="eastAsia" w:ascii="宋体" w:hAnsi="宋体"/>
          <w:sz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rPr>
          <w:rFonts w:ascii="宋体" w:hAnsi="宋体"/>
          <w:sz w:val="24"/>
        </w:rPr>
      </w:pPr>
      <w:r>
        <w:rPr>
          <w:rFonts w:hint="eastAsia" w:ascii="宋体" w:hAnsi="宋体"/>
          <w:sz w:val="24"/>
        </w:rPr>
        <w:t xml:space="preserve">（5）资格审查材料：</w:t>
      </w:r>
      <w:r/>
    </w:p>
    <w:p>
      <w:pPr>
        <w:ind w:firstLine="480"/>
        <w:rPr>
          <w:rFonts w:ascii="宋体" w:hAnsi="宋体"/>
          <w:sz w:val="24"/>
        </w:rPr>
      </w:pPr>
      <w:r>
        <w:rPr>
          <w:rFonts w:hint="eastAsia" w:ascii="宋体" w:hAnsi="宋体"/>
          <w:sz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rPr>
          <w:rFonts w:ascii="宋体" w:hAnsi="宋体"/>
          <w:sz w:val="24"/>
        </w:rPr>
      </w:pPr>
      <w:r>
        <w:rPr>
          <w:rFonts w:hint="eastAsia" w:ascii="宋体" w:hAnsi="宋体"/>
          <w:sz w:val="24"/>
        </w:rPr>
        <w:t xml:space="preserve">（6）法定代表人授权委托书：请按给定格式及要求填写。</w:t>
      </w:r>
      <w:r/>
    </w:p>
    <w:p>
      <w:pPr>
        <w:ind w:firstLine="480"/>
        <w:rPr>
          <w:rFonts w:ascii="宋体" w:hAnsi="宋体"/>
          <w:sz w:val="24"/>
        </w:rPr>
      </w:pPr>
      <w:r>
        <w:rPr>
          <w:rFonts w:hint="eastAsia" w:ascii="宋体" w:hAnsi="宋体"/>
          <w:sz w:val="24"/>
        </w:rPr>
        <w:t xml:space="preserve">（7）商务条款偏离表：请按给定格式及要求，并根据投标人投标承诺的商务条件与“合同条款”“合同专用条款表”“项目需求”等的差异填写。</w:t>
      </w:r>
      <w:r/>
    </w:p>
    <w:p>
      <w:pPr>
        <w:ind w:firstLine="480"/>
        <w:rPr>
          <w:rFonts w:ascii="宋体" w:hAnsi="宋体"/>
          <w:sz w:val="24"/>
        </w:rPr>
      </w:pPr>
      <w:r>
        <w:rPr>
          <w:rFonts w:hint="eastAsia" w:ascii="宋体" w:hAnsi="宋体"/>
          <w:sz w:val="24"/>
        </w:rPr>
        <w:t xml:space="preserve">（8）售后服务承诺书：请按给定格式及要求填写。</w:t>
      </w:r>
      <w:r/>
    </w:p>
    <w:p>
      <w:pPr>
        <w:ind w:firstLine="480"/>
        <w:rPr>
          <w:rFonts w:ascii="宋体" w:hAnsi="宋体"/>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3 </w:t>
      </w:r>
      <w:r>
        <w:rPr>
          <w:rFonts w:hint="eastAsia" w:ascii="宋体" w:hAnsi="宋体"/>
          <w:b/>
          <w:sz w:val="24"/>
        </w:rPr>
        <w:t xml:space="preserve">技术文件：（以下文件必须提交，否则该投标人投标无效）</w:t>
      </w:r>
      <w:r/>
    </w:p>
    <w:p>
      <w:pPr>
        <w:ind w:firstLine="480"/>
        <w:rPr>
          <w:rFonts w:ascii="宋体" w:hAnsi="宋体"/>
          <w:sz w:val="24"/>
        </w:rPr>
      </w:pPr>
      <w:r>
        <w:rPr>
          <w:rFonts w:hint="eastAsia" w:ascii="宋体" w:hAnsi="宋体"/>
          <w:sz w:val="24"/>
        </w:rPr>
        <w:t xml:space="preserve">（1）技术标：可以但不限于技术方案、产品技术资料、招标文件规定的其他文件等，格式自定。</w:t>
      </w:r>
      <w:r/>
    </w:p>
    <w:p>
      <w:pPr>
        <w:ind w:firstLine="480"/>
        <w:rPr>
          <w:rFonts w:ascii="宋体" w:hAnsi="宋体"/>
          <w:sz w:val="24"/>
        </w:rPr>
      </w:pPr>
      <w:r>
        <w:rPr>
          <w:rFonts w:hint="eastAsia" w:ascii="宋体" w:hAnsi="宋体"/>
          <w:sz w:val="24"/>
        </w:rPr>
        <w:t xml:space="preserve">（2）技术规格偏离表：按第四章“投标文件格式”提供的“技术规格偏离表”的格式及要求，根据投标人投标的货物与“项目需求”相关技术规格要求的差异填写。</w:t>
      </w:r>
      <w:r/>
    </w:p>
    <w:p>
      <w:pPr>
        <w:ind w:firstLine="480"/>
        <w:rPr>
          <w:rFonts w:ascii="宋体" w:hAnsi="宋体"/>
          <w:sz w:val="24"/>
        </w:rPr>
      </w:pPr>
      <w:r>
        <w:rPr>
          <w:rFonts w:hint="eastAsia" w:ascii="宋体" w:hAnsi="宋体"/>
          <w:sz w:val="24"/>
        </w:rPr>
        <w:t xml:space="preserve">（3）项目需求响应：格式自定。</w:t>
      </w:r>
      <w:r/>
    </w:p>
    <w:p>
      <w:pPr>
        <w:ind w:firstLine="480"/>
        <w:rPr>
          <w:rFonts w:ascii="宋体" w:hAnsi="宋体"/>
          <w:b/>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4 </w:t>
      </w:r>
      <w:r>
        <w:rPr>
          <w:rFonts w:hint="eastAsia" w:ascii="宋体" w:hAnsi="宋体"/>
          <w:b/>
          <w:sz w:val="24"/>
        </w:rPr>
        <w:t xml:space="preserve">评审因素所需材料：</w:t>
      </w:r>
      <w:r/>
    </w:p>
    <w:p>
      <w:pPr>
        <w:ind w:firstLine="480"/>
        <w:rPr>
          <w:rFonts w:ascii="宋体" w:hAnsi="宋体"/>
          <w:sz w:val="24"/>
        </w:rPr>
      </w:pPr>
      <w:r>
        <w:rPr>
          <w:rFonts w:hint="eastAsia" w:ascii="宋体" w:hAnsi="宋体"/>
          <w:sz w:val="24"/>
        </w:rPr>
        <w:t xml:space="preserve">如有，请按招标文件要求提供。</w:t>
      </w:r>
      <w:r/>
    </w:p>
    <w:p>
      <w:pPr>
        <w:ind w:firstLine="480"/>
        <w:rPr>
          <w:rFonts w:ascii="宋体" w:hAnsi="宋体"/>
          <w:b/>
          <w:sz w:val="24"/>
        </w:rPr>
      </w:pPr>
      <w:r>
        <w:rPr>
          <w:rFonts w:hint="eastAsia" w:ascii="宋体" w:hAnsi="宋体"/>
          <w:sz w:val="24"/>
        </w:rPr>
        <w:t xml:space="preserve">18</w:t>
      </w:r>
      <w:r>
        <w:rPr>
          <w:rFonts w:ascii="宋体" w:hAnsi="宋体"/>
          <w:sz w:val="24"/>
        </w:rPr>
        <w:t xml:space="preserve">.</w:t>
      </w:r>
      <w:r>
        <w:rPr>
          <w:rFonts w:hint="eastAsia" w:ascii="宋体" w:hAnsi="宋体"/>
          <w:sz w:val="24"/>
        </w:rPr>
        <w:t xml:space="preserve">5 </w:t>
      </w:r>
      <w:r>
        <w:rPr>
          <w:rFonts w:hint="eastAsia" w:ascii="宋体" w:hAnsi="宋体"/>
          <w:b/>
          <w:sz w:val="24"/>
        </w:rPr>
        <w:t xml:space="preserve">其他材料：</w:t>
      </w:r>
      <w:r/>
    </w:p>
    <w:p>
      <w:pPr>
        <w:ind w:firstLine="480"/>
        <w:rPr>
          <w:rFonts w:hint="eastAsia" w:ascii="宋体" w:hAnsi="宋体"/>
          <w:sz w:val="24"/>
        </w:rPr>
      </w:pPr>
      <w:r>
        <w:rPr>
          <w:rFonts w:hint="eastAsia" w:ascii="宋体" w:hAnsi="宋体"/>
          <w:sz w:val="24"/>
        </w:rPr>
        <w:t xml:space="preserve">如有，请按招标文件要求提供。</w:t>
      </w:r>
      <w:r/>
    </w:p>
    <w:p>
      <w:pPr>
        <w:ind w:firstLine="480"/>
        <w:rPr>
          <w:rFonts w:hint="eastAsia" w:ascii="宋体" w:hAnsi="宋体"/>
          <w:sz w:val="24"/>
        </w:rPr>
      </w:pPr>
      <w:r>
        <w:rPr>
          <w:rFonts w:hint="eastAsia" w:ascii="宋体" w:hAnsi="宋体"/>
          <w:sz w:val="24"/>
        </w:rPr>
        <w:t xml:space="preserve">18.6 特别提醒投标人，混乱的编排导致投标文件被误读或评标委员会查找不到有效文件是投标人的风险。</w:t>
      </w:r>
      <w:r/>
    </w:p>
    <w:p>
      <w:pPr>
        <w:ind w:firstLine="482"/>
        <w:rPr>
          <w:rFonts w:hint="eastAsia" w:ascii="宋体" w:hAnsi="宋体"/>
          <w:b/>
          <w:bCs/>
          <w:sz w:val="24"/>
        </w:rPr>
      </w:pPr>
      <w:r>
        <w:rPr>
          <w:rFonts w:hint="eastAsia" w:ascii="宋体" w:hAnsi="宋体"/>
          <w:b/>
          <w:bCs/>
          <w:sz w:val="24"/>
        </w:rPr>
        <w:t xml:space="preserve">19. 生成投标文件</w:t>
      </w:r>
      <w:r/>
    </w:p>
    <w:p>
      <w:pPr>
        <w:ind w:firstLine="480"/>
        <w:rPr>
          <w:rFonts w:hint="eastAsia" w:ascii="宋体" w:hAnsi="宋体"/>
          <w:b/>
          <w:bCs/>
          <w:sz w:val="24"/>
        </w:rPr>
      </w:pPr>
      <w:r>
        <w:rPr>
          <w:rFonts w:hint="eastAsia" w:ascii="宋体" w:hAnsi="宋体"/>
          <w:sz w:val="24"/>
        </w:rPr>
        <w:t xml:space="preserve">19.1 投标文件应由</w:t>
      </w:r>
      <w:r>
        <w:rPr>
          <w:rFonts w:hint="eastAsia" w:ascii="宋体" w:hAnsi="宋体"/>
          <w:b/>
          <w:sz w:val="24"/>
        </w:rPr>
        <w:t xml:space="preserve">法定代表人或其委托代理人</w:t>
      </w:r>
      <w:r>
        <w:rPr>
          <w:rFonts w:hint="eastAsia" w:ascii="宋体" w:hAnsi="宋体"/>
          <w:b/>
          <w:bCs/>
          <w:sz w:val="24"/>
        </w:rPr>
        <w:t xml:space="preserve">在凡规定签章处逐一签字或盖章并加盖投标人公章（相关内容可以打印、签字、盖章后扫描电子件）或</w:t>
      </w:r>
      <w:r>
        <w:rPr>
          <w:rFonts w:hint="eastAsia" w:ascii="宋体" w:hAnsi="宋体"/>
          <w:b/>
          <w:sz w:val="24"/>
        </w:rPr>
        <w:t xml:space="preserve">使用电子签章</w:t>
      </w:r>
      <w:r>
        <w:rPr>
          <w:rFonts w:hint="eastAsia" w:ascii="宋体" w:hAnsi="宋体"/>
          <w:sz w:val="24"/>
        </w:rPr>
        <w:t xml:space="preserve">，本招标文件所表述的公章是指刻有投标人法定名称的印章，不包括合同、财务、税务、发票等形式的业务专用章。</w:t>
      </w:r>
      <w:r/>
    </w:p>
    <w:p>
      <w:pPr>
        <w:ind w:firstLine="480"/>
        <w:rPr>
          <w:rFonts w:hint="eastAsia" w:ascii="宋体" w:hAnsi="宋体"/>
          <w:sz w:val="24"/>
        </w:rPr>
      </w:pPr>
      <w:r>
        <w:rPr>
          <w:rFonts w:hint="eastAsia" w:ascii="宋体" w:hAnsi="宋体"/>
          <w:sz w:val="24"/>
        </w:rPr>
        <w:t xml:space="preserve">19.2 电子投标文件不得涂改、行间插字或删除，如出现上述情况应重新编制。</w:t>
      </w:r>
      <w:r/>
    </w:p>
    <w:p>
      <w:pPr>
        <w:ind w:firstLine="480"/>
        <w:rPr>
          <w:rFonts w:ascii="宋体" w:hAnsi="宋体"/>
          <w:sz w:val="24"/>
        </w:rPr>
      </w:pPr>
      <w:r>
        <w:rPr>
          <w:rFonts w:hint="eastAsia" w:ascii="宋体" w:hAnsi="宋体"/>
          <w:sz w:val="24"/>
        </w:rPr>
        <w:t xml:space="preserve">19.3 投标文件制作工具生成内容相同、加密与未加密两个版本电子投标文件，加密版本用于提交上传</w:t>
      </w:r>
      <w:r>
        <w:rPr>
          <w:rFonts w:ascii="宋体" w:hAnsi="宋体"/>
          <w:sz w:val="24"/>
        </w:rPr>
        <w:t xml:space="preserve">，未加密版本用于特殊情况处理。</w:t>
      </w:r>
      <w:r/>
    </w:p>
    <w:p>
      <w:pPr>
        <w:pStyle w:val="1058"/>
        <w:numPr>
          <w:ilvl w:val="1"/>
          <w:numId w:val="0"/>
        </w:numPr>
      </w:pPr>
      <w:r>
        <w:rPr>
          <w:rFonts w:hint="eastAsia"/>
        </w:rPr>
        <w:t xml:space="preserve">四、投标文件及样品的提交</w:t>
      </w:r>
      <w:r/>
    </w:p>
    <w:p>
      <w:pPr>
        <w:ind w:firstLine="480"/>
        <w:rPr>
          <w:rFonts w:ascii="宋体" w:hAnsi="宋体"/>
          <w:sz w:val="24"/>
        </w:rPr>
      </w:pPr>
      <w:r>
        <w:rPr>
          <w:rFonts w:hint="eastAsia" w:ascii="宋体" w:hAnsi="宋体"/>
          <w:sz w:val="24"/>
        </w:rPr>
        <w:t xml:space="preserve">20. 投标文件的上传、修改和撤回</w:t>
      </w:r>
      <w:r/>
    </w:p>
    <w:p>
      <w:pPr>
        <w:ind w:firstLine="480"/>
        <w:rPr>
          <w:rFonts w:hint="eastAsia" w:ascii="宋体" w:hAnsi="宋体"/>
          <w:sz w:val="24"/>
        </w:rPr>
      </w:pPr>
      <w:r>
        <w:rPr>
          <w:rFonts w:hint="eastAsia" w:ascii="宋体" w:hAnsi="宋体"/>
          <w:sz w:val="24"/>
        </w:rPr>
        <w:t xml:space="preserve">20.1 投标人应当使用投标文件制作工具，生成加密电子投标文件一份，在规定的截止时间前上传，迟于截止时间的</w:t>
      </w:r>
      <w:r>
        <w:rPr>
          <w:rFonts w:hint="eastAsia" w:ascii="宋体" w:hAnsi="宋体"/>
          <w:b/>
          <w:sz w:val="24"/>
        </w:rPr>
        <w:t xml:space="preserve">不予接收</w:t>
      </w:r>
      <w:r>
        <w:rPr>
          <w:rFonts w:hint="eastAsia" w:ascii="宋体" w:hAnsi="宋体"/>
          <w:sz w:val="24"/>
        </w:rPr>
        <w:t xml:space="preserve">。</w:t>
      </w:r>
      <w:r/>
    </w:p>
    <w:p>
      <w:pPr>
        <w:ind w:firstLine="480"/>
        <w:rPr>
          <w:rFonts w:hint="eastAsia" w:ascii="宋体" w:hAnsi="宋体"/>
          <w:sz w:val="24"/>
        </w:rPr>
      </w:pPr>
      <w:r>
        <w:rPr>
          <w:rFonts w:hint="eastAsia" w:ascii="宋体" w:hAnsi="宋体"/>
          <w:sz w:val="24"/>
        </w:rPr>
        <w:t xml:space="preserve">20.2 投标人在上传投标文件后可以对其修改或撤回，但这种修改或撤回，必须在规定的投标截止时间前。</w:t>
      </w:r>
      <w:r/>
    </w:p>
    <w:p>
      <w:pPr>
        <w:ind w:firstLine="480"/>
        <w:rPr>
          <w:rFonts w:hint="eastAsia" w:ascii="宋体" w:hAnsi="宋体"/>
          <w:sz w:val="24"/>
        </w:rPr>
      </w:pPr>
      <w:r>
        <w:rPr>
          <w:rFonts w:hint="eastAsia" w:ascii="宋体" w:hAnsi="宋体"/>
          <w:sz w:val="24"/>
        </w:rPr>
        <w:t xml:space="preserve">20.3 对电子投标文件的修改，投标人可以在投标截止时间前登录电子交易平台撤回文件，并上传新的投标文件，投标文件以最终完成上传的为准。</w:t>
      </w:r>
      <w:r/>
    </w:p>
    <w:p>
      <w:pPr>
        <w:ind w:firstLine="480"/>
      </w:pPr>
      <w:r>
        <w:rPr>
          <w:rFonts w:hint="eastAsia" w:ascii="宋体" w:hAnsi="宋体"/>
          <w:sz w:val="24"/>
        </w:rPr>
        <w:t xml:space="preserve">20.4 投标人不得在投标截止时间后修改投标文件，也不得在投标截止时间起至投标有效期满前撤回投标文件。</w:t>
      </w:r>
      <w:r/>
    </w:p>
    <w:p>
      <w:pPr>
        <w:ind w:firstLine="480"/>
        <w:rPr>
          <w:rFonts w:ascii="宋体" w:hAnsi="宋体"/>
          <w:sz w:val="24"/>
        </w:rPr>
      </w:pPr>
      <w:r>
        <w:rPr>
          <w:rFonts w:hint="eastAsia" w:ascii="宋体" w:hAnsi="宋体"/>
          <w:sz w:val="24"/>
        </w:rPr>
        <w:t xml:space="preserve">21. 提交投标样品截止时间和地点</w:t>
      </w:r>
      <w:r/>
    </w:p>
    <w:p>
      <w:pPr>
        <w:ind w:firstLine="480"/>
        <w:rPr>
          <w:rFonts w:ascii="宋体" w:hAnsi="宋体"/>
          <w:sz w:val="24"/>
        </w:rPr>
      </w:pPr>
      <w:r>
        <w:rPr>
          <w:rFonts w:hint="eastAsia" w:ascii="宋体" w:hAnsi="宋体"/>
          <w:sz w:val="24"/>
        </w:rPr>
        <w:t xml:space="preserve">21.1 采购项目需要提交样品的，投标人应当于招标文件规定的样品接收截止</w:t>
      </w:r>
      <w:r>
        <w:rPr>
          <w:rFonts w:hint="eastAsia" w:ascii="宋体" w:hAnsi="宋体"/>
          <w:bCs/>
          <w:sz w:val="24"/>
        </w:rPr>
        <w:t xml:space="preserve">时间前将样品送到指定地点并登记完毕，</w:t>
      </w:r>
      <w:r>
        <w:rPr>
          <w:rFonts w:hint="eastAsia" w:ascii="宋体" w:hAnsi="宋体"/>
          <w:b/>
          <w:bCs/>
          <w:sz w:val="24"/>
        </w:rPr>
        <w:t xml:space="preserve">否则不予接收</w:t>
      </w:r>
      <w:r>
        <w:rPr>
          <w:rFonts w:hint="eastAsia" w:ascii="宋体" w:hAnsi="宋体"/>
          <w:sz w:val="24"/>
        </w:rPr>
        <w:t xml:space="preserve">。</w:t>
      </w:r>
      <w:r/>
    </w:p>
    <w:p>
      <w:pPr>
        <w:ind w:firstLine="480"/>
        <w:rPr>
          <w:rFonts w:ascii="宋体" w:hAnsi="宋体"/>
          <w:sz w:val="24"/>
        </w:rPr>
      </w:pPr>
      <w:r>
        <w:rPr>
          <w:rFonts w:hint="eastAsia" w:ascii="宋体" w:hAnsi="宋体"/>
          <w:sz w:val="24"/>
        </w:rPr>
        <w:t xml:space="preserve">21.2 中标人提供的样品由采购人封存、保管，作为履约验收的参考。未中标人提供的样品，投标人应在中标结果公布后两个工作日内领回，否则按无主物品处理。</w:t>
      </w:r>
      <w:r/>
    </w:p>
    <w:p>
      <w:pPr>
        <w:pStyle w:val="1058"/>
        <w:numPr>
          <w:ilvl w:val="1"/>
          <w:numId w:val="0"/>
        </w:numPr>
      </w:pPr>
      <w:r>
        <w:rPr>
          <w:rFonts w:hint="eastAsia"/>
        </w:rPr>
        <w:t xml:space="preserve">五、开标与评标</w:t>
      </w:r>
      <w:r/>
    </w:p>
    <w:p>
      <w:pPr>
        <w:ind w:firstLine="480"/>
        <w:jc w:val="left"/>
        <w:rPr>
          <w:rFonts w:ascii="宋体" w:hAnsi="宋体"/>
          <w:sz w:val="24"/>
        </w:rPr>
      </w:pPr>
      <w:r>
        <w:rPr>
          <w:rFonts w:hint="eastAsia" w:ascii="宋体" w:hAnsi="宋体"/>
          <w:sz w:val="24"/>
        </w:rPr>
        <w:t xml:space="preserve">22. 开标</w:t>
      </w:r>
      <w:r/>
    </w:p>
    <w:p>
      <w:pPr>
        <w:ind w:firstLine="480"/>
        <w:rPr>
          <w:rFonts w:ascii="宋体" w:hAnsi="宋体" w:cs="宋体"/>
          <w:sz w:val="24"/>
        </w:rPr>
      </w:pPr>
      <w:r>
        <w:rPr>
          <w:rFonts w:hint="eastAsia" w:ascii="宋体" w:hAnsi="宋体" w:cs="宋体"/>
          <w:sz w:val="24"/>
        </w:rPr>
        <w:t xml:space="preserve">22.1采购代理机构将在招标公告中规定的时间和地点组织公开开标。投标人应当按照《操作手册》规定，参加开标活动和在苏采云系统规定的时间内对投标文件进行解密。</w:t>
      </w:r>
      <w:r/>
    </w:p>
    <w:p>
      <w:pPr>
        <w:ind w:firstLine="480"/>
        <w:rPr>
          <w:rFonts w:ascii="宋体" w:hAnsi="宋体" w:cs="宋体"/>
          <w:sz w:val="24"/>
        </w:rPr>
      </w:pPr>
      <w:r>
        <w:rPr>
          <w:rFonts w:hint="eastAsia" w:ascii="宋体" w:hAnsi="宋体" w:cs="宋体"/>
          <w:sz w:val="24"/>
        </w:rPr>
        <w:t xml:space="preserve">22.2开标仪式由采购代理机构组织。苏采云系统将自动对项目进行开标，并宣布各投标人名称和投标价格。</w:t>
      </w:r>
      <w:r/>
    </w:p>
    <w:p>
      <w:pPr>
        <w:ind w:firstLine="480"/>
        <w:rPr>
          <w:rFonts w:ascii="宋体" w:hAnsi="宋体" w:cs="宋体"/>
          <w:sz w:val="24"/>
        </w:rPr>
      </w:pPr>
      <w:r>
        <w:rPr>
          <w:rFonts w:hint="eastAsia" w:ascii="宋体" w:hAnsi="宋体" w:cs="宋体"/>
          <w:sz w:val="24"/>
        </w:rPr>
        <w:t xml:space="preserve">22.3投标人在开标过程中涉及到的投标文件解密、开标结果确认等工作，应按照《操作手册》规定执行。</w:t>
      </w:r>
      <w:r/>
    </w:p>
    <w:p>
      <w:pPr>
        <w:ind w:firstLine="480"/>
        <w:jc w:val="left"/>
        <w:rPr>
          <w:rFonts w:hint="eastAsia" w:ascii="宋体" w:hAnsi="宋体"/>
          <w:sz w:val="24"/>
        </w:rPr>
      </w:pPr>
      <w:r>
        <w:rPr>
          <w:rFonts w:hint="eastAsia" w:ascii="宋体" w:hAnsi="宋体" w:cs="宋体"/>
          <w:sz w:val="24"/>
        </w:rPr>
        <w:t xml:space="preserve">22.4投标人如果对开标过程和开标记录有疑义，应当根据《操作手册》规定提出，如苏采云系统中《开标记录表》宣布后5分钟内未提出的，视同认可开标结果。</w:t>
      </w:r>
      <w:r/>
    </w:p>
    <w:p>
      <w:pPr>
        <w:ind w:firstLine="480"/>
        <w:jc w:val="left"/>
        <w:rPr>
          <w:rFonts w:ascii="宋体" w:hAnsi="宋体"/>
          <w:sz w:val="24"/>
        </w:rPr>
      </w:pPr>
      <w:r>
        <w:rPr>
          <w:rFonts w:hint="eastAsia" w:ascii="宋体" w:hAnsi="宋体"/>
          <w:sz w:val="24"/>
        </w:rPr>
        <w:t xml:space="preserve">23. 评标</w:t>
      </w:r>
      <w:r/>
    </w:p>
    <w:p>
      <w:pPr>
        <w:ind w:firstLine="480"/>
        <w:jc w:val="left"/>
        <w:rPr>
          <w:rFonts w:ascii="宋体" w:hAnsi="宋体"/>
          <w:sz w:val="24"/>
        </w:rPr>
      </w:pPr>
      <w:r>
        <w:rPr>
          <w:rFonts w:hint="eastAsia" w:ascii="宋体" w:hAnsi="宋体"/>
          <w:sz w:val="24"/>
        </w:rPr>
        <w:t xml:space="preserve">23.1 成立评标委员会。评标委员会由采购人代表和评审专家组成。</w:t>
      </w:r>
      <w:r/>
    </w:p>
    <w:p>
      <w:pPr>
        <w:ind w:firstLine="480"/>
        <w:jc w:val="left"/>
        <w:rPr>
          <w:rFonts w:ascii="宋体" w:hAnsi="宋体"/>
          <w:sz w:val="24"/>
        </w:rPr>
      </w:pPr>
      <w:r>
        <w:rPr>
          <w:rFonts w:hint="eastAsia" w:ascii="宋体" w:hAnsi="宋体"/>
          <w:sz w:val="24"/>
        </w:rPr>
        <w:t xml:space="preserve">23.2 评标的方式。本采购项目采用不公开方式评标，评标的依据为招标文件和投标文件。</w:t>
      </w:r>
      <w:r/>
    </w:p>
    <w:p>
      <w:pPr>
        <w:ind w:firstLine="480"/>
        <w:jc w:val="left"/>
        <w:rPr>
          <w:rFonts w:hint="eastAsia" w:ascii="宋体" w:hAnsi="宋体"/>
          <w:sz w:val="24"/>
        </w:rPr>
      </w:pPr>
      <w:r>
        <w:rPr>
          <w:rFonts w:hint="eastAsia" w:ascii="宋体" w:hAnsi="宋体"/>
          <w:sz w:val="24"/>
        </w:rPr>
        <w:t xml:space="preserve">23.3 </w:t>
      </w:r>
      <w:r>
        <w:rPr>
          <w:rFonts w:hint="eastAsia" w:ascii="宋体" w:hAnsi="宋体"/>
          <w:bCs/>
          <w:sz w:val="24"/>
        </w:rPr>
        <w:t xml:space="preserve">评标工作程序</w:t>
      </w:r>
      <w:r/>
    </w:p>
    <w:p>
      <w:pPr>
        <w:ind w:firstLine="480"/>
        <w:jc w:val="left"/>
        <w:rPr>
          <w:rFonts w:hint="eastAsia" w:ascii="宋体" w:hAnsi="宋体"/>
          <w:sz w:val="24"/>
        </w:rPr>
      </w:pPr>
      <w:r>
        <w:rPr>
          <w:rFonts w:hint="eastAsia" w:ascii="宋体" w:hAnsi="宋体"/>
          <w:sz w:val="24"/>
        </w:rPr>
        <w:t xml:space="preserve">（1）评标委员会负责具体评标事务，并独立履行下列职责：</w:t>
      </w:r>
      <w:r/>
    </w:p>
    <w:p>
      <w:pPr>
        <w:ind w:firstLine="480"/>
        <w:jc w:val="left"/>
        <w:rPr>
          <w:rFonts w:hint="eastAsia" w:ascii="宋体" w:hAnsi="宋体"/>
          <w:sz w:val="24"/>
        </w:rPr>
      </w:pPr>
      <w:r>
        <w:rPr>
          <w:rFonts w:hint="eastAsia" w:ascii="宋体" w:hAnsi="宋体"/>
          <w:sz w:val="24"/>
        </w:rPr>
        <w:t xml:space="preserve">①</w:t>
      </w:r>
      <w:r>
        <w:rPr>
          <w:rFonts w:ascii="宋体" w:hAnsi="宋体"/>
          <w:sz w:val="24"/>
        </w:rPr>
        <w:t xml:space="preserve">审查、评价投标文件是否符合招标文件的商务、技术等实质性要求；</w:t>
      </w:r>
      <w:r/>
    </w:p>
    <w:p>
      <w:pPr>
        <w:ind w:firstLine="480"/>
        <w:jc w:val="left"/>
        <w:rPr>
          <w:rFonts w:hint="eastAsia" w:ascii="宋体" w:hAnsi="宋体"/>
          <w:sz w:val="24"/>
        </w:rPr>
      </w:pPr>
      <w:r>
        <w:rPr>
          <w:rFonts w:hint="eastAsia" w:ascii="宋体" w:hAnsi="宋体"/>
          <w:sz w:val="24"/>
        </w:rPr>
        <w:t xml:space="preserve">②</w:t>
      </w:r>
      <w:r>
        <w:rPr>
          <w:rFonts w:ascii="宋体" w:hAnsi="宋体"/>
          <w:sz w:val="24"/>
        </w:rPr>
        <w:t xml:space="preserve">要求投标人对投标文件有关事项作出澄清或者说明；</w:t>
      </w:r>
      <w:r/>
    </w:p>
    <w:p>
      <w:pPr>
        <w:ind w:firstLine="480"/>
        <w:jc w:val="left"/>
        <w:rPr>
          <w:rFonts w:hint="eastAsia" w:ascii="宋体" w:hAnsi="宋体"/>
          <w:sz w:val="24"/>
        </w:rPr>
      </w:pPr>
      <w:r>
        <w:rPr>
          <w:rFonts w:hint="eastAsia" w:ascii="宋体" w:hAnsi="宋体"/>
          <w:sz w:val="24"/>
        </w:rPr>
        <w:t xml:space="preserve">③</w:t>
      </w:r>
      <w:r>
        <w:rPr>
          <w:rFonts w:ascii="宋体" w:hAnsi="宋体"/>
          <w:sz w:val="24"/>
        </w:rPr>
        <w:t xml:space="preserve">对投标文件进行比较和评价</w:t>
      </w:r>
      <w:r>
        <w:rPr>
          <w:rFonts w:hint="eastAsia" w:ascii="宋体" w:hAnsi="宋体"/>
          <w:sz w:val="24"/>
        </w:rPr>
        <w:t xml:space="preserve">（对商务、技术及其他内容的比较和评价结束前，评标委员会不得比较和评价投标报价）</w:t>
      </w:r>
      <w:r>
        <w:rPr>
          <w:rFonts w:ascii="宋体" w:hAnsi="宋体"/>
          <w:sz w:val="24"/>
        </w:rPr>
        <w:t xml:space="preserve">；</w:t>
      </w:r>
      <w:r/>
    </w:p>
    <w:p>
      <w:pPr>
        <w:ind w:firstLine="480"/>
        <w:jc w:val="left"/>
        <w:rPr>
          <w:rFonts w:hint="eastAsia" w:ascii="宋体" w:hAnsi="宋体"/>
          <w:sz w:val="24"/>
        </w:rPr>
      </w:pPr>
      <w:r>
        <w:rPr>
          <w:rFonts w:hint="eastAsia" w:ascii="宋体" w:hAnsi="宋体"/>
          <w:sz w:val="24"/>
        </w:rPr>
        <w:t xml:space="preserve">④</w:t>
      </w:r>
      <w:r>
        <w:rPr>
          <w:rFonts w:ascii="宋体" w:hAnsi="宋体"/>
          <w:sz w:val="24"/>
        </w:rPr>
        <w:t xml:space="preserve">确定中标候选人名单，以及根据采购人授权直接确定中标人；</w:t>
      </w:r>
      <w:r/>
    </w:p>
    <w:p>
      <w:pPr>
        <w:ind w:firstLine="480"/>
        <w:jc w:val="left"/>
        <w:rPr>
          <w:rFonts w:hint="eastAsia" w:ascii="宋体" w:hAnsi="宋体"/>
          <w:sz w:val="24"/>
        </w:rPr>
      </w:pPr>
      <w:r>
        <w:rPr>
          <w:rFonts w:hint="eastAsia" w:ascii="宋体" w:hAnsi="宋体"/>
          <w:sz w:val="24"/>
        </w:rPr>
        <w:t xml:space="preserve">⑤</w:t>
      </w:r>
      <w:r>
        <w:rPr>
          <w:rFonts w:ascii="宋体" w:hAnsi="宋体"/>
          <w:sz w:val="24"/>
        </w:rPr>
        <w:t xml:space="preserve">向采购人、</w:t>
      </w:r>
      <w:r>
        <w:rPr>
          <w:rFonts w:hint="eastAsia" w:ascii="宋体" w:hAnsi="宋体"/>
          <w:sz w:val="24"/>
        </w:rPr>
        <w:t xml:space="preserve">采购代理机构</w:t>
      </w:r>
      <w:r>
        <w:rPr>
          <w:rFonts w:ascii="宋体" w:hAnsi="宋体"/>
          <w:sz w:val="24"/>
        </w:rPr>
        <w:t xml:space="preserve">或者有关部门报告评标中发现的违法行为；</w:t>
      </w:r>
      <w:r/>
    </w:p>
    <w:p>
      <w:pPr>
        <w:ind w:firstLine="480"/>
        <w:jc w:val="left"/>
        <w:rPr>
          <w:rFonts w:hint="eastAsia" w:ascii="宋体" w:hAnsi="宋体"/>
          <w:sz w:val="24"/>
        </w:rPr>
      </w:pPr>
      <w:r>
        <w:rPr>
          <w:rFonts w:hint="eastAsia" w:ascii="宋体" w:hAnsi="宋体"/>
          <w:sz w:val="24"/>
        </w:rPr>
        <w:t xml:space="preserve">⑥</w:t>
      </w:r>
      <w:r>
        <w:rPr>
          <w:rFonts w:ascii="宋体" w:hAnsi="宋体"/>
          <w:sz w:val="24"/>
        </w:rPr>
        <w:t xml:space="preserve">编写评标报告</w:t>
      </w:r>
      <w:r>
        <w:rPr>
          <w:rFonts w:hint="eastAsia" w:ascii="宋体" w:hAnsi="宋体"/>
          <w:sz w:val="24"/>
        </w:rPr>
        <w:t xml:space="preserve">。</w:t>
      </w:r>
      <w:r/>
    </w:p>
    <w:p>
      <w:pPr>
        <w:ind w:firstLine="480"/>
        <w:jc w:val="left"/>
        <w:rPr>
          <w:rFonts w:hint="eastAsia" w:ascii="宋体" w:hAnsi="宋体"/>
          <w:sz w:val="24"/>
        </w:rPr>
      </w:pPr>
      <w:r>
        <w:rPr>
          <w:rFonts w:hint="eastAsia" w:ascii="宋体" w:hAnsi="宋体"/>
          <w:sz w:val="24"/>
        </w:rPr>
        <w:t xml:space="preserve">（2）评标委员会对符合资格的投标人的投标文件进行符合性审查，以确定其是否满足招标文件的实质性要求。</w:t>
      </w:r>
      <w:r/>
    </w:p>
    <w:p>
      <w:pPr>
        <w:ind w:firstLine="482"/>
        <w:jc w:val="left"/>
        <w:rPr>
          <w:rFonts w:hint="eastAsia" w:ascii="宋体" w:hAnsi="宋体"/>
          <w:sz w:val="24"/>
        </w:rPr>
      </w:pPr>
      <w:r>
        <w:rPr>
          <w:rFonts w:hint="eastAsia" w:ascii="宋体" w:hAnsi="宋体"/>
          <w:b/>
          <w:sz w:val="24"/>
        </w:rPr>
        <w:t xml:space="preserve">符合性检查</w:t>
      </w:r>
      <w:r>
        <w:rPr>
          <w:rFonts w:hint="eastAsia" w:ascii="宋体" w:hAnsi="宋体"/>
          <w:sz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rPr>
          <w:rFonts w:hint="eastAsia" w:ascii="宋体" w:hAnsi="宋体"/>
          <w:sz w:val="24"/>
        </w:rPr>
      </w:pPr>
      <w:r>
        <w:rPr>
          <w:rFonts w:hint="eastAsia" w:ascii="宋体" w:hAnsi="宋体"/>
          <w:sz w:val="24"/>
        </w:rPr>
        <w:t xml:space="preserve">评标委员会首先审查每份投标文件是否实质性响应了招标文件的要求。实质性响应的投标文件是与招标文件要求的全部实质性条款、条件和规格相符</w:t>
      </w:r>
      <w:r>
        <w:rPr>
          <w:rFonts w:ascii="宋体" w:hAnsi="宋体"/>
          <w:sz w:val="24"/>
        </w:rPr>
        <w:t xml:space="preserve">且其余非实质性技术及商务条款</w:t>
      </w:r>
      <w:r>
        <w:rPr>
          <w:rFonts w:hint="eastAsia" w:ascii="宋体" w:hAnsi="宋体"/>
          <w:sz w:val="24"/>
        </w:rPr>
        <w:t xml:space="preserve">没有重大偏离或保留。</w:t>
      </w:r>
      <w:r/>
    </w:p>
    <w:p>
      <w:pPr>
        <w:ind w:firstLine="480"/>
        <w:rPr>
          <w:rFonts w:hint="eastAsia" w:ascii="宋体" w:hAnsi="宋体" w:eastAsia="宋体" w:cs="宋体"/>
          <w:sz w:val="24"/>
        </w:rPr>
      </w:pPr>
      <w:r>
        <w:rPr>
          <w:rFonts w:hint="eastAsia" w:ascii="宋体" w:hAnsi="宋体" w:eastAsia="宋体" w:cs="宋体"/>
          <w:sz w:val="24"/>
        </w:rPr>
        <w:t xml:space="preserve">本项目执行</w:t>
      </w:r>
      <w:r>
        <w:rPr>
          <w:rFonts w:hint="eastAsia" w:ascii="宋体" w:hAnsi="宋体" w:eastAsia="宋体" w:cs="宋体"/>
          <w:sz w:val="24"/>
          <w:lang w:val="en-US" w:eastAsia="zh-CN"/>
        </w:rPr>
        <w:t xml:space="preserve">财库</w:t>
      </w:r>
      <w:r>
        <w:rPr>
          <w:rFonts w:hint="eastAsia" w:ascii="宋体" w:hAnsi="宋体" w:eastAsia="宋体" w:cs="宋体"/>
          <w:sz w:val="24"/>
          <w:lang w:eastAsia="zh-CN"/>
        </w:rPr>
        <w:t xml:space="preserve">〔2026〕2号</w:t>
      </w:r>
      <w:r>
        <w:rPr>
          <w:rFonts w:hint="eastAsia" w:ascii="宋体" w:hAnsi="宋体" w:eastAsia="宋体" w:cs="宋体"/>
          <w:sz w:val="24"/>
        </w:rPr>
        <w:t xml:space="preserve">文《关于推动解决政府采购异常低价问题的通知》采购人应在采购文件中明确评审委员会启动异常低价投标响应审查的情形和具体要求，包括：</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（一）采购人应当在采购文件中明确，政府采购评审中出现下列情形之一的，评审委员会应当启动异常低价投标（响应）审查程序：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1.投标（响应）报价低于全部通过符合性审查供应商投标（响应）报价平均值50%的，即投标（响应）报价&lt;全部通过符合性审查供应商投标（响应）报价平均值×50%；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2.投标（响应）报价低于通过符合性审查的次低报价供应商投标（响应）报价50%的，即投标（响应）报价&lt;通过符合性审查的次低报价供应商投标（响应）报价×50%；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3.投标（响应）报价低于采购项目最高限价45%的，即投标（响应）报价&lt;采购项目最高限价×45%；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4.评审委员会基于专业判断，认为供应商报价过低，有可能影响产品质量或者不能诚信履约的其他情形。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采购人可以结合具体项目实际情况，提高上述第1项至第3项中启动异常低价投标（响应）审查的数值标准，但是最高不得超过65%。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相关法律法规对供应商报价有规定的，从其规定。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rPr>
          <w:rFonts w:hint="eastAsia" w:ascii="宋体" w:hAnsi="宋体" w:cs="宋体"/>
          <w:sz w:val="24"/>
          <w:szCs w:val="24"/>
          <w:highlight w:val="none"/>
          <w:lang w:val="en-US" w:eastAsia="zh-CN"/>
        </w:rPr>
      </w:pPr>
      <w:r>
        <w:rPr>
          <w:rFonts w:hint="eastAsia" w:ascii="宋体" w:hAnsi="宋体" w:eastAsia="宋体" w:cs="宋体"/>
          <w:sz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 w:val="24"/>
          <w:szCs w:val="24"/>
          <w:highlight w:val="none"/>
          <w:lang w:val="en-US" w:eastAsia="zh-CN"/>
        </w:rPr>
        <w:t xml:space="preserve"> </w:t>
      </w:r>
      <w:r/>
    </w:p>
    <w:p>
      <w:pPr>
        <w:pStyle w:val="887"/>
        <w:jc w:val="both"/>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jc w:val="left"/>
        <w:rPr>
          <w:rFonts w:hint="eastAsia" w:ascii="宋体" w:hAnsi="宋体"/>
          <w:sz w:val="24"/>
        </w:rPr>
      </w:pPr>
      <w:r>
        <w:rPr>
          <w:rFonts w:hint="eastAsia" w:ascii="宋体" w:hAnsi="宋体" w:cs="宋体"/>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jc w:val="left"/>
        <w:rPr>
          <w:rFonts w:ascii="宋体" w:hAnsi="宋体"/>
          <w:sz w:val="24"/>
        </w:rPr>
      </w:pPr>
      <w:r>
        <w:rPr>
          <w:rFonts w:ascii="宋体" w:hAnsi="宋体"/>
          <w:b/>
          <w:sz w:val="24"/>
        </w:rPr>
        <w:t xml:space="preserve">所谓重大偏离或保留</w:t>
      </w:r>
      <w:r>
        <w:rPr>
          <w:rFonts w:ascii="宋体" w:hAnsi="宋体"/>
          <w:sz w:val="24"/>
        </w:rPr>
        <w:t xml:space="preserve">，是指与</w:t>
      </w:r>
      <w:r>
        <w:rPr>
          <w:rFonts w:hint="eastAsia" w:ascii="宋体" w:hAnsi="宋体"/>
          <w:sz w:val="24"/>
        </w:rPr>
        <w:t xml:space="preserve">招标</w:t>
      </w:r>
      <w:r>
        <w:rPr>
          <w:rFonts w:ascii="宋体" w:hAnsi="宋体"/>
          <w:sz w:val="24"/>
        </w:rPr>
        <w:t xml:space="preserve">文件规定的主要技术指标或重要的商务条款或除上述以外的多项指标要求存在负偏离，或者在实质上与</w:t>
      </w:r>
      <w:r>
        <w:rPr>
          <w:rFonts w:hint="eastAsia" w:ascii="宋体" w:hAnsi="宋体"/>
          <w:sz w:val="24"/>
        </w:rPr>
        <w:t xml:space="preserve">招标</w:t>
      </w:r>
      <w:r>
        <w:rPr>
          <w:rFonts w:ascii="宋体" w:hAnsi="宋体"/>
          <w:sz w:val="24"/>
        </w:rPr>
        <w:t xml:space="preserve">文件不一致，而且限制了合同中</w:t>
      </w:r>
      <w:r>
        <w:rPr>
          <w:rFonts w:hint="eastAsia" w:ascii="宋体" w:hAnsi="宋体"/>
          <w:sz w:val="24"/>
        </w:rPr>
        <w:t xml:space="preserve">采购人和见证方</w:t>
      </w:r>
      <w:r>
        <w:rPr>
          <w:rFonts w:ascii="宋体" w:hAnsi="宋体"/>
          <w:sz w:val="24"/>
        </w:rPr>
        <w:t xml:space="preserve">的权利或</w:t>
      </w:r>
      <w:r>
        <w:rPr>
          <w:rFonts w:hint="eastAsia" w:ascii="宋体" w:hAnsi="宋体"/>
          <w:sz w:val="24"/>
        </w:rPr>
        <w:t xml:space="preserve">供应商</w:t>
      </w:r>
      <w:r>
        <w:rPr>
          <w:rFonts w:ascii="宋体" w:hAnsi="宋体"/>
          <w:sz w:val="24"/>
        </w:rPr>
        <w:t xml:space="preserve">的义务，保留或给予纠正这些偏离的机会将会对其他实质性响应要求的</w:t>
      </w:r>
      <w:r>
        <w:rPr>
          <w:rFonts w:hint="eastAsia" w:ascii="宋体" w:hAnsi="宋体"/>
          <w:sz w:val="24"/>
        </w:rPr>
        <w:t xml:space="preserve">供应商</w:t>
      </w:r>
      <w:r>
        <w:rPr>
          <w:rFonts w:ascii="宋体" w:hAnsi="宋体"/>
          <w:sz w:val="24"/>
        </w:rPr>
        <w:t xml:space="preserve">的竞争地位产生不公正的影响。重大偏离的认定需经过</w:t>
      </w:r>
      <w:r>
        <w:rPr>
          <w:rFonts w:hint="eastAsia" w:ascii="宋体" w:hAnsi="宋体"/>
          <w:sz w:val="24"/>
        </w:rPr>
        <w:t xml:space="preserve">评标委员会</w:t>
      </w:r>
      <w:r>
        <w:rPr>
          <w:rFonts w:ascii="宋体" w:hAnsi="宋体"/>
          <w:sz w:val="24"/>
        </w:rPr>
        <w:t xml:space="preserve">2/3及以上成员的认定。</w:t>
      </w:r>
      <w:r/>
    </w:p>
    <w:p>
      <w:pPr>
        <w:ind w:firstLine="480"/>
        <w:jc w:val="left"/>
        <w:rPr>
          <w:rFonts w:ascii="宋体" w:hAnsi="宋体"/>
          <w:sz w:val="24"/>
        </w:rPr>
      </w:pPr>
      <w:r>
        <w:rPr>
          <w:rFonts w:hint="eastAsia" w:ascii="宋体" w:hAnsi="宋体"/>
          <w:sz w:val="24"/>
        </w:rPr>
        <w:t xml:space="preserve">评标委员会决定投标文件的响应性仅基于投标文件本身的内容，而不寻求外部证据。</w:t>
      </w:r>
      <w:r/>
    </w:p>
    <w:p>
      <w:pPr>
        <w:ind w:firstLine="480"/>
        <w:jc w:val="left"/>
        <w:rPr>
          <w:rFonts w:hint="eastAsia" w:ascii="宋体" w:hAnsi="宋体"/>
          <w:sz w:val="24"/>
        </w:rPr>
      </w:pPr>
      <w:r>
        <w:rPr>
          <w:rFonts w:hint="eastAsia" w:ascii="宋体" w:hAnsi="宋体"/>
          <w:sz w:val="24"/>
        </w:rPr>
        <w:t xml:space="preserve">评标委员会将拒绝被确定为非实质性响应的投标人，投标人不能通过修正或撤销不符之处而使其投标成为实质性响应的投标。</w:t>
      </w:r>
      <w:r/>
    </w:p>
    <w:p>
      <w:pPr>
        <w:ind w:firstLine="480"/>
        <w:jc w:val="left"/>
        <w:rPr>
          <w:rFonts w:ascii="宋体" w:hAnsi="宋体"/>
          <w:sz w:val="24"/>
        </w:rPr>
      </w:pPr>
      <w:r>
        <w:rPr>
          <w:rFonts w:hint="eastAsia" w:ascii="宋体" w:hAnsi="宋体"/>
          <w:sz w:val="24"/>
        </w:rPr>
        <w:t xml:space="preserve">（3）澄清有关问题。对投标文件中含义不明确、同类问题表述不一致或者有明显文字和计算错误的内容，评标委员会应当以书面形式（从评标系统发起）要求投标人作出必要的澄清、说明或者补正。投标人的澄清、说明或者补正采用书面形式，通过连云港市公共资源电子交易系统作出，使用CA数字证书签章后提交，并不得超出投标文件的范围或者改变投标文件的实质性内容。投标人的澄清文件是投标文件的组成部分。</w:t>
      </w:r>
      <w:r/>
    </w:p>
    <w:p>
      <w:pPr>
        <w:ind w:firstLine="480"/>
        <w:jc w:val="left"/>
        <w:rPr>
          <w:rFonts w:hint="eastAsia" w:ascii="宋体" w:hAnsi="宋体"/>
          <w:sz w:val="24"/>
        </w:rPr>
      </w:pPr>
      <w:r>
        <w:rPr>
          <w:rFonts w:hint="eastAsia" w:ascii="宋体" w:hAnsi="宋体"/>
          <w:sz w:val="24"/>
        </w:rPr>
        <w:t xml:space="preserve">23.4 评标过程的保密</w:t>
      </w:r>
      <w:r/>
    </w:p>
    <w:p>
      <w:pPr>
        <w:ind w:firstLine="480"/>
        <w:jc w:val="left"/>
        <w:rPr>
          <w:rFonts w:ascii="宋体" w:hAnsi="宋体"/>
          <w:sz w:val="24"/>
        </w:rPr>
      </w:pPr>
      <w:r>
        <w:rPr>
          <w:rFonts w:hint="eastAsia" w:ascii="宋体" w:hAnsi="宋体"/>
          <w:sz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rPr>
          <w:rFonts w:ascii="宋体" w:hAnsi="宋体"/>
          <w:sz w:val="24"/>
        </w:rPr>
      </w:pPr>
      <w:r>
        <w:rPr>
          <w:rFonts w:hint="eastAsia" w:ascii="宋体" w:hAnsi="宋体"/>
          <w:sz w:val="24"/>
        </w:rPr>
        <w:t xml:space="preserve">24. 投标文件报价出现前后不一致的，按照下列规定修正：</w:t>
      </w:r>
      <w:r/>
    </w:p>
    <w:p>
      <w:pPr>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投标文件中开标一览表</w:t>
      </w:r>
      <w:r>
        <w:rPr>
          <w:rFonts w:hint="eastAsia" w:ascii="宋体" w:hAnsi="宋体"/>
          <w:sz w:val="24"/>
        </w:rPr>
        <w:t xml:space="preserve">（</w:t>
      </w:r>
      <w:r>
        <w:rPr>
          <w:rFonts w:ascii="宋体" w:hAnsi="宋体"/>
          <w:sz w:val="24"/>
        </w:rPr>
        <w:t xml:space="preserve">报价表</w:t>
      </w:r>
      <w:r>
        <w:rPr>
          <w:rFonts w:hint="eastAsia" w:ascii="宋体" w:hAnsi="宋体"/>
          <w:sz w:val="24"/>
        </w:rPr>
        <w:t xml:space="preserve">）</w:t>
      </w:r>
      <w:r>
        <w:rPr>
          <w:rFonts w:ascii="宋体" w:hAnsi="宋体"/>
          <w:sz w:val="24"/>
        </w:rPr>
        <w:t xml:space="preserve">内容与投标文件中相应内容不一致的，以开标一览表</w:t>
      </w:r>
      <w:r>
        <w:rPr>
          <w:rFonts w:hint="eastAsia" w:ascii="宋体" w:hAnsi="宋体"/>
          <w:sz w:val="24"/>
        </w:rPr>
        <w:t xml:space="preserve">（</w:t>
      </w:r>
      <w:r>
        <w:rPr>
          <w:rFonts w:ascii="宋体" w:hAnsi="宋体"/>
          <w:sz w:val="24"/>
        </w:rPr>
        <w:t xml:space="preserve">报价表</w:t>
      </w:r>
      <w:r>
        <w:rPr>
          <w:rFonts w:hint="eastAsia" w:ascii="宋体" w:hAnsi="宋体"/>
          <w:sz w:val="24"/>
        </w:rPr>
        <w:t xml:space="preserve">）</w:t>
      </w:r>
      <w:r>
        <w:rPr>
          <w:rFonts w:ascii="宋体" w:hAnsi="宋体"/>
          <w:sz w:val="24"/>
        </w:rPr>
        <w:t xml:space="preserve">为准；</w:t>
      </w:r>
      <w:r/>
    </w:p>
    <w:p>
      <w:pPr>
        <w:ind w:firstLine="480"/>
        <w:jc w:val="left"/>
        <w:rPr>
          <w:rFonts w:hint="eastAsia" w:ascii="宋体" w:hAnsi="宋体"/>
          <w:sz w:val="24"/>
        </w:rPr>
      </w:pPr>
      <w:r>
        <w:rPr>
          <w:rFonts w:hint="eastAsia" w:ascii="宋体" w:hAnsi="宋体"/>
          <w:sz w:val="24"/>
        </w:rPr>
        <w:t xml:space="preserve">（2）</w:t>
      </w:r>
      <w:r>
        <w:rPr>
          <w:rFonts w:ascii="宋体" w:hAnsi="宋体"/>
          <w:sz w:val="24"/>
        </w:rPr>
        <w:t xml:space="preserve">大写金额和小写金额不一致的，以大写金额为准；</w:t>
      </w:r>
      <w:r/>
    </w:p>
    <w:p>
      <w:pPr>
        <w:ind w:firstLine="480"/>
        <w:jc w:val="left"/>
        <w:rPr>
          <w:rFonts w:hint="eastAsia" w:ascii="宋体" w:hAnsi="宋体"/>
          <w:sz w:val="24"/>
        </w:rPr>
      </w:pPr>
      <w:r>
        <w:rPr>
          <w:rFonts w:hint="eastAsia" w:ascii="宋体" w:hAnsi="宋体"/>
          <w:sz w:val="24"/>
        </w:rPr>
        <w:t xml:space="preserve">（3）</w:t>
      </w:r>
      <w:r>
        <w:rPr>
          <w:rFonts w:ascii="宋体" w:hAnsi="宋体"/>
          <w:sz w:val="24"/>
        </w:rPr>
        <w:t xml:space="preserve">单价金额小数点或者百分比有明显错位的，以开标一览表的总价为准，并修改单价；</w:t>
      </w:r>
      <w:r/>
    </w:p>
    <w:p>
      <w:pPr>
        <w:ind w:firstLine="480"/>
        <w:jc w:val="left"/>
        <w:rPr>
          <w:rFonts w:hint="eastAsia" w:ascii="宋体" w:hAnsi="宋体"/>
          <w:sz w:val="24"/>
        </w:rPr>
      </w:pPr>
      <w:r>
        <w:rPr>
          <w:rFonts w:hint="eastAsia" w:ascii="宋体" w:hAnsi="宋体"/>
          <w:sz w:val="24"/>
        </w:rPr>
        <w:t xml:space="preserve">（4）</w:t>
      </w:r>
      <w:r>
        <w:rPr>
          <w:rFonts w:ascii="宋体" w:hAnsi="宋体"/>
          <w:sz w:val="24"/>
        </w:rPr>
        <w:t xml:space="preserve">总价金额与按单价汇总金额不一致的，以单价金额计算结果为准。</w:t>
      </w:r>
      <w:r/>
    </w:p>
    <w:p>
      <w:pPr>
        <w:ind w:firstLine="480"/>
        <w:jc w:val="left"/>
        <w:rPr>
          <w:rFonts w:hint="eastAsia" w:ascii="宋体" w:hAnsi="宋体"/>
          <w:sz w:val="24"/>
        </w:rPr>
      </w:pPr>
      <w:r>
        <w:rPr>
          <w:rFonts w:ascii="宋体" w:hAnsi="宋体"/>
          <w:sz w:val="24"/>
        </w:rPr>
        <w:t xml:space="preserve">同时出现两种以上不一致的，按照前款规定的顺序修正。修正后的报价经投标人确认后产生约束力，投标人不确认的，其投标无效。</w:t>
      </w:r>
      <w:r/>
    </w:p>
    <w:p>
      <w:pPr>
        <w:ind w:firstLine="480"/>
        <w:jc w:val="left"/>
        <w:rPr>
          <w:rFonts w:ascii="宋体" w:hAnsi="宋体"/>
          <w:sz w:val="24"/>
        </w:rPr>
      </w:pPr>
      <w:r>
        <w:rPr>
          <w:rFonts w:hint="eastAsia" w:ascii="宋体" w:hAnsi="宋体"/>
          <w:sz w:val="24"/>
        </w:rPr>
        <w:t xml:space="preserve">25. </w:t>
      </w:r>
      <w:r>
        <w:rPr>
          <w:rFonts w:hint="eastAsia" w:ascii="宋体" w:hAnsi="宋体"/>
          <w:b/>
          <w:sz w:val="24"/>
        </w:rPr>
        <w:t xml:space="preserve">投标人有下列情况之一的，投标无效：</w:t>
      </w:r>
      <w:r/>
    </w:p>
    <w:p>
      <w:pPr>
        <w:ind w:firstLine="480"/>
        <w:jc w:val="left"/>
        <w:rPr>
          <w:rFonts w:hint="eastAsia" w:ascii="宋体" w:hAnsi="宋体"/>
          <w:sz w:val="24"/>
        </w:rPr>
      </w:pPr>
      <w:r>
        <w:rPr>
          <w:rFonts w:hint="eastAsia" w:ascii="宋体" w:hAnsi="宋体"/>
          <w:sz w:val="24"/>
        </w:rPr>
        <w:t xml:space="preserve">（1）</w:t>
      </w:r>
      <w:r>
        <w:rPr>
          <w:rFonts w:hint="eastAsia" w:ascii="宋体" w:hAnsi="宋体" w:cs="宋体"/>
          <w:sz w:val="24"/>
        </w:rPr>
        <w:t xml:space="preserve">投标人在苏采云系统规定的时间内未成功解密电子投标文件的</w:t>
      </w:r>
      <w:r>
        <w:rPr>
          <w:rFonts w:hint="eastAsia" w:ascii="宋体" w:hAnsi="宋体"/>
          <w:sz w:val="24"/>
        </w:rPr>
        <w:t xml:space="preserve">；</w:t>
      </w:r>
      <w:r/>
    </w:p>
    <w:p>
      <w:pPr>
        <w:ind w:firstLine="480"/>
        <w:jc w:val="left"/>
        <w:rPr>
          <w:rFonts w:hint="eastAsia" w:ascii="宋体" w:hAnsi="宋体"/>
          <w:sz w:val="24"/>
        </w:rPr>
      </w:pPr>
      <w:r>
        <w:rPr>
          <w:rFonts w:hint="eastAsia" w:ascii="宋体" w:hAnsi="宋体"/>
          <w:sz w:val="24"/>
        </w:rPr>
        <w:t xml:space="preserve">（2）投标文件未按招标文件要求编制、签署、盖章的；</w:t>
      </w:r>
      <w:r/>
    </w:p>
    <w:p>
      <w:pPr>
        <w:ind w:firstLine="480"/>
        <w:jc w:val="left"/>
        <w:rPr>
          <w:rFonts w:hint="eastAsia" w:ascii="宋体" w:hAnsi="宋体"/>
          <w:sz w:val="24"/>
        </w:rPr>
      </w:pPr>
      <w:r>
        <w:rPr>
          <w:rFonts w:hint="eastAsia" w:ascii="宋体" w:hAnsi="宋体"/>
          <w:sz w:val="24"/>
        </w:rPr>
        <w:t xml:space="preserve">（3）不具备招标文件中规定的资格要求的；</w:t>
      </w:r>
      <w:r/>
    </w:p>
    <w:p>
      <w:pPr>
        <w:ind w:firstLine="480"/>
        <w:jc w:val="left"/>
        <w:rPr>
          <w:rFonts w:hint="eastAsia" w:ascii="宋体" w:hAnsi="宋体"/>
          <w:sz w:val="24"/>
        </w:rPr>
      </w:pPr>
      <w:r>
        <w:rPr>
          <w:rFonts w:hint="eastAsia" w:ascii="宋体" w:hAnsi="宋体"/>
          <w:sz w:val="24"/>
        </w:rPr>
        <w:t xml:space="preserve">（4）报价超过招标文件中规定的预算金额或者最高限价的；</w:t>
      </w:r>
      <w:r/>
    </w:p>
    <w:p>
      <w:pPr>
        <w:ind w:firstLine="480"/>
        <w:jc w:val="left"/>
        <w:rPr>
          <w:rFonts w:hint="eastAsia" w:ascii="宋体" w:hAnsi="宋体"/>
          <w:sz w:val="24"/>
        </w:rPr>
      </w:pPr>
      <w:r>
        <w:rPr>
          <w:rFonts w:hint="eastAsia" w:ascii="宋体" w:hAnsi="宋体"/>
          <w:sz w:val="24"/>
        </w:rPr>
        <w:t xml:space="preserve">（5）投标文件含有采购人不能接受的附加条件的；</w:t>
      </w:r>
      <w:r/>
    </w:p>
    <w:p>
      <w:pPr>
        <w:ind w:firstLine="480"/>
        <w:jc w:val="left"/>
        <w:rPr>
          <w:rFonts w:hint="eastAsia" w:ascii="宋体" w:hAnsi="宋体"/>
          <w:sz w:val="24"/>
        </w:rPr>
      </w:pPr>
      <w:r>
        <w:rPr>
          <w:rFonts w:hint="eastAsia" w:ascii="宋体" w:hAnsi="宋体"/>
          <w:sz w:val="24"/>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rPr>
          <w:rFonts w:hint="eastAsia" w:ascii="宋体" w:hAnsi="宋体"/>
          <w:sz w:val="24"/>
        </w:rPr>
      </w:pPr>
      <w:r>
        <w:rPr>
          <w:rFonts w:hint="eastAsia" w:ascii="宋体" w:hAnsi="宋体"/>
          <w:sz w:val="24"/>
        </w:rPr>
        <w:t xml:space="preserve">（8）法律、法规和招标文件规定的其他无效情形。</w:t>
      </w:r>
      <w:r/>
    </w:p>
    <w:p>
      <w:pPr>
        <w:ind w:firstLine="480"/>
        <w:jc w:val="left"/>
        <w:rPr>
          <w:rFonts w:hint="eastAsia" w:ascii="宋体" w:hAnsi="宋体"/>
          <w:b/>
          <w:sz w:val="24"/>
        </w:rPr>
      </w:pPr>
      <w:r>
        <w:rPr>
          <w:rFonts w:hint="eastAsia" w:ascii="宋体" w:hAnsi="宋体"/>
          <w:sz w:val="24"/>
        </w:rPr>
        <w:t xml:space="preserve">26. </w:t>
      </w:r>
      <w:r>
        <w:rPr>
          <w:rFonts w:ascii="宋体" w:hAnsi="宋体"/>
          <w:b/>
          <w:sz w:val="24"/>
        </w:rPr>
        <w:t xml:space="preserve">有下列情形之一的，视为投标人串通投标，其投标无效：</w:t>
      </w:r>
      <w:r/>
    </w:p>
    <w:p>
      <w:pPr>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不同投标人的投标文件由同一单位或者个人编制；</w:t>
      </w:r>
      <w:r/>
    </w:p>
    <w:p>
      <w:pPr>
        <w:ind w:firstLine="480"/>
        <w:jc w:val="left"/>
        <w:rPr>
          <w:rFonts w:hint="eastAsia" w:ascii="宋体" w:hAnsi="宋体"/>
          <w:sz w:val="24"/>
        </w:rPr>
      </w:pPr>
      <w:r>
        <w:rPr>
          <w:rFonts w:hint="eastAsia" w:ascii="宋体" w:hAnsi="宋体"/>
          <w:sz w:val="24"/>
        </w:rPr>
        <w:t xml:space="preserve">（2）</w:t>
      </w:r>
      <w:r>
        <w:rPr>
          <w:rFonts w:ascii="宋体" w:hAnsi="宋体"/>
          <w:sz w:val="24"/>
        </w:rPr>
        <w:t xml:space="preserve">不同投标人委托同一单位或者个人办理投标事宜；</w:t>
      </w:r>
      <w:r/>
    </w:p>
    <w:p>
      <w:pPr>
        <w:ind w:firstLine="480"/>
        <w:jc w:val="left"/>
        <w:rPr>
          <w:rFonts w:hint="eastAsia" w:ascii="宋体" w:hAnsi="宋体"/>
          <w:sz w:val="24"/>
        </w:rPr>
      </w:pPr>
      <w:r>
        <w:rPr>
          <w:rFonts w:hint="eastAsia" w:ascii="宋体" w:hAnsi="宋体"/>
          <w:sz w:val="24"/>
        </w:rPr>
        <w:t xml:space="preserve">（3）</w:t>
      </w:r>
      <w:r>
        <w:rPr>
          <w:rFonts w:ascii="宋体" w:hAnsi="宋体"/>
          <w:sz w:val="24"/>
        </w:rPr>
        <w:t xml:space="preserve">不同投标人的投标文件载明的项目管理成员或者联系人员为同一人；</w:t>
      </w:r>
      <w:r/>
    </w:p>
    <w:p>
      <w:pPr>
        <w:ind w:firstLine="480"/>
        <w:jc w:val="left"/>
        <w:rPr>
          <w:rFonts w:hint="eastAsia" w:ascii="宋体" w:hAnsi="宋体"/>
          <w:sz w:val="24"/>
        </w:rPr>
      </w:pPr>
      <w:r>
        <w:rPr>
          <w:rFonts w:hint="eastAsia" w:ascii="宋体" w:hAnsi="宋体"/>
          <w:sz w:val="24"/>
        </w:rPr>
        <w:t xml:space="preserve">（4）</w:t>
      </w:r>
      <w:r>
        <w:rPr>
          <w:rFonts w:ascii="宋体" w:hAnsi="宋体"/>
          <w:sz w:val="24"/>
        </w:rPr>
        <w:t xml:space="preserve">不同投标人的投标文件异常一致或者投标报价呈规律性差异；</w:t>
      </w:r>
      <w:r/>
    </w:p>
    <w:p>
      <w:pPr>
        <w:ind w:firstLine="480"/>
        <w:jc w:val="left"/>
        <w:rPr>
          <w:rFonts w:hint="eastAsia" w:ascii="宋体" w:hAnsi="宋体"/>
          <w:sz w:val="24"/>
        </w:rPr>
      </w:pPr>
      <w:r>
        <w:rPr>
          <w:rFonts w:hint="eastAsia" w:ascii="宋体" w:hAnsi="宋体"/>
          <w:sz w:val="24"/>
        </w:rPr>
        <w:t xml:space="preserve">（5）</w:t>
      </w:r>
      <w:r>
        <w:rPr>
          <w:rFonts w:ascii="宋体" w:hAnsi="宋体"/>
          <w:sz w:val="24"/>
        </w:rPr>
        <w:t xml:space="preserve">不同投标人的投标文件相互混装；</w:t>
      </w:r>
      <w:r/>
    </w:p>
    <w:p>
      <w:pPr>
        <w:ind w:firstLine="480"/>
        <w:jc w:val="left"/>
        <w:rPr>
          <w:rFonts w:hint="eastAsia" w:ascii="宋体" w:hAnsi="宋体"/>
          <w:sz w:val="24"/>
        </w:rPr>
      </w:pPr>
      <w:r>
        <w:rPr>
          <w:rFonts w:hint="eastAsia" w:ascii="宋体" w:hAnsi="宋体"/>
          <w:sz w:val="24"/>
        </w:rPr>
        <w:t xml:space="preserve">（6）</w:t>
      </w:r>
      <w:r>
        <w:rPr>
          <w:rFonts w:ascii="宋体" w:hAnsi="宋体"/>
          <w:sz w:val="24"/>
        </w:rPr>
        <w:t xml:space="preserve">不同投标人的投标保证金从同一单位或者个人的账户转出。</w:t>
      </w:r>
      <w:r/>
    </w:p>
    <w:p>
      <w:pPr>
        <w:ind w:firstLine="480"/>
        <w:jc w:val="left"/>
        <w:rPr>
          <w:rFonts w:ascii="宋体" w:hAnsi="宋体"/>
          <w:sz w:val="24"/>
        </w:rPr>
      </w:pPr>
      <w:r>
        <w:rPr>
          <w:rFonts w:hint="eastAsia" w:ascii="宋体" w:hAnsi="宋体"/>
          <w:sz w:val="24"/>
        </w:rPr>
        <w:t xml:space="preserve">27. </w:t>
      </w:r>
      <w:r>
        <w:rPr>
          <w:rFonts w:hint="eastAsia" w:ascii="宋体" w:hAnsi="宋体"/>
          <w:b/>
          <w:sz w:val="24"/>
        </w:rPr>
        <w:t xml:space="preserve">在招标采购中，出现下列情形之一的，应予废标：</w:t>
      </w:r>
      <w:r/>
    </w:p>
    <w:p>
      <w:pPr>
        <w:ind w:firstLine="480"/>
        <w:jc w:val="left"/>
        <w:rPr>
          <w:rFonts w:ascii="宋体" w:hAnsi="宋体"/>
          <w:sz w:val="24"/>
        </w:rPr>
      </w:pPr>
      <w:r>
        <w:rPr>
          <w:rFonts w:hint="eastAsia" w:ascii="宋体" w:hAnsi="宋体"/>
          <w:sz w:val="24"/>
        </w:rPr>
        <w:t xml:space="preserve">（1）符合专业条件的供应商或者对招标文件作实质响应的供应商不足3家的；</w:t>
      </w:r>
      <w:r/>
    </w:p>
    <w:p>
      <w:pPr>
        <w:ind w:firstLine="480"/>
        <w:jc w:val="left"/>
        <w:rPr>
          <w:rFonts w:ascii="宋体" w:hAnsi="宋体"/>
          <w:sz w:val="24"/>
        </w:rPr>
      </w:pPr>
      <w:r>
        <w:rPr>
          <w:rFonts w:hint="eastAsia" w:ascii="宋体" w:hAnsi="宋体"/>
          <w:sz w:val="24"/>
        </w:rPr>
        <w:t xml:space="preserve">（2）出现影响采购公正的违法、违规行为的；</w:t>
      </w:r>
      <w:r/>
    </w:p>
    <w:p>
      <w:pPr>
        <w:ind w:firstLine="480"/>
        <w:jc w:val="left"/>
        <w:rPr>
          <w:rFonts w:ascii="宋体" w:hAnsi="宋体"/>
          <w:sz w:val="24"/>
        </w:rPr>
      </w:pPr>
      <w:r>
        <w:rPr>
          <w:rFonts w:hint="eastAsia" w:ascii="宋体" w:hAnsi="宋体"/>
          <w:sz w:val="24"/>
        </w:rPr>
        <w:t xml:space="preserve">（3）投标人的报价均超过了采购预算（最高限价），采购人不能支付的；</w:t>
      </w:r>
      <w:r/>
    </w:p>
    <w:p>
      <w:pPr>
        <w:ind w:firstLine="480"/>
        <w:jc w:val="left"/>
        <w:rPr>
          <w:rFonts w:ascii="宋体" w:hAnsi="宋体"/>
          <w:sz w:val="24"/>
        </w:rPr>
      </w:pPr>
      <w:r>
        <w:rPr>
          <w:rFonts w:hint="eastAsia" w:ascii="宋体" w:hAnsi="宋体"/>
          <w:sz w:val="24"/>
        </w:rPr>
        <w:t xml:space="preserve">（4）因重大变故，采购任务取消的。</w:t>
      </w:r>
      <w:r/>
    </w:p>
    <w:p>
      <w:pPr>
        <w:ind w:firstLine="480"/>
        <w:jc w:val="left"/>
        <w:rPr>
          <w:rFonts w:ascii="宋体" w:hAnsi="宋体"/>
          <w:sz w:val="24"/>
        </w:rPr>
      </w:pPr>
      <w:r>
        <w:rPr>
          <w:rFonts w:hint="eastAsia" w:ascii="宋体" w:hAnsi="宋体"/>
          <w:sz w:val="24"/>
        </w:rPr>
        <w:t xml:space="preserve">28. 评标原则、评标办法和特殊情况处理</w:t>
      </w:r>
      <w:r/>
    </w:p>
    <w:p>
      <w:pPr>
        <w:ind w:firstLine="480"/>
        <w:jc w:val="left"/>
        <w:rPr>
          <w:rFonts w:hint="eastAsia" w:ascii="宋体" w:hAnsi="宋体"/>
          <w:sz w:val="24"/>
        </w:rPr>
      </w:pPr>
      <w:r>
        <w:rPr>
          <w:rFonts w:hint="eastAsia" w:ascii="宋体" w:hAnsi="宋体"/>
          <w:sz w:val="24"/>
        </w:rPr>
        <w:t xml:space="preserve">28.1 评标原则</w:t>
      </w:r>
      <w:r/>
    </w:p>
    <w:p>
      <w:pPr>
        <w:ind w:firstLine="480"/>
        <w:jc w:val="left"/>
        <w:rPr>
          <w:rFonts w:ascii="宋体" w:hAnsi="宋体"/>
          <w:sz w:val="24"/>
        </w:rPr>
      </w:pPr>
      <w:r>
        <w:rPr>
          <w:rFonts w:hint="eastAsia" w:ascii="宋体" w:hAnsi="宋体"/>
          <w:sz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rPr>
          <w:rFonts w:hint="eastAsia" w:ascii="宋体" w:hAnsi="宋体"/>
          <w:sz w:val="24"/>
        </w:rPr>
      </w:pPr>
      <w:r>
        <w:rPr>
          <w:rFonts w:hint="eastAsia" w:ascii="宋体" w:hAnsi="宋体"/>
          <w:sz w:val="24"/>
        </w:rPr>
        <w:t xml:space="preserve">28.2 评标办法</w:t>
      </w:r>
      <w:r/>
    </w:p>
    <w:p>
      <w:pPr>
        <w:ind w:firstLine="480"/>
        <w:jc w:val="left"/>
        <w:rPr>
          <w:rFonts w:hint="eastAsia" w:ascii="宋体" w:hAnsi="宋体"/>
          <w:sz w:val="24"/>
        </w:rPr>
      </w:pPr>
      <w:r>
        <w:rPr>
          <w:rFonts w:hint="eastAsia" w:ascii="宋体" w:hAnsi="宋体"/>
          <w:sz w:val="24"/>
        </w:rPr>
        <w:t xml:space="preserve">详见第七章“评标办法”。</w:t>
      </w:r>
      <w:r/>
    </w:p>
    <w:p>
      <w:pPr>
        <w:ind w:firstLine="482"/>
        <w:jc w:val="left"/>
        <w:rPr>
          <w:rFonts w:hint="eastAsia" w:ascii="宋体" w:hAnsi="宋体"/>
          <w:sz w:val="24"/>
        </w:rPr>
      </w:pPr>
      <w:r>
        <w:rPr>
          <w:rFonts w:hint="eastAsia" w:ascii="宋体" w:hAnsi="宋体"/>
          <w:sz w:val="24"/>
        </w:rPr>
      </w:r>
      <w:r/>
    </w:p>
    <w:p>
      <w:pPr>
        <w:pStyle w:val="1058"/>
        <w:numPr>
          <w:ilvl w:val="1"/>
          <w:numId w:val="0"/>
        </w:numPr>
      </w:pPr>
      <w:r>
        <w:rPr>
          <w:rFonts w:hint="eastAsia"/>
        </w:rPr>
        <w:t xml:space="preserve">六、中标结果</w:t>
      </w:r>
      <w:r/>
    </w:p>
    <w:p>
      <w:pPr>
        <w:ind w:firstLine="480"/>
        <w:jc w:val="left"/>
        <w:rPr>
          <w:rFonts w:ascii="宋体" w:hAnsi="宋体"/>
          <w:sz w:val="24"/>
        </w:rPr>
      </w:pPr>
      <w:r>
        <w:rPr>
          <w:rFonts w:hint="eastAsia" w:ascii="宋体" w:hAnsi="宋体"/>
          <w:sz w:val="24"/>
        </w:rPr>
        <w:t xml:space="preserve">29. 中标人的确定</w:t>
      </w:r>
      <w:r/>
    </w:p>
    <w:p>
      <w:pPr>
        <w:ind w:firstLine="480"/>
        <w:jc w:val="left"/>
        <w:rPr>
          <w:rFonts w:hint="eastAsia" w:ascii="宋体" w:hAnsi="宋体"/>
          <w:sz w:val="24"/>
        </w:rPr>
      </w:pPr>
      <w:r>
        <w:rPr>
          <w:rFonts w:hint="eastAsia" w:ascii="宋体" w:hAnsi="宋体"/>
          <w:sz w:val="24"/>
        </w:rPr>
        <w:t xml:space="preserve">29.1 评标委员会按照评审得分由高到低顺序推荐3名中标候选人。</w:t>
      </w:r>
      <w:r/>
    </w:p>
    <w:p>
      <w:pPr>
        <w:ind w:firstLine="480"/>
        <w:jc w:val="left"/>
        <w:rPr>
          <w:rFonts w:ascii="宋体" w:hAnsi="宋体"/>
          <w:sz w:val="24"/>
        </w:rPr>
      </w:pPr>
      <w:r>
        <w:rPr>
          <w:rFonts w:hint="eastAsia" w:ascii="宋体" w:hAnsi="宋体"/>
          <w:sz w:val="24"/>
        </w:rPr>
        <w:t xml:space="preserve">29.2 根据采购人的授权，由评标委员会直接确定排名第一的中标候选人为中标人。</w:t>
      </w:r>
      <w:r/>
    </w:p>
    <w:p>
      <w:pPr>
        <w:ind w:firstLine="480"/>
        <w:jc w:val="left"/>
        <w:rPr>
          <w:rFonts w:ascii="宋体" w:hAnsi="宋体"/>
          <w:sz w:val="24"/>
        </w:rPr>
      </w:pPr>
      <w:r>
        <w:rPr>
          <w:rFonts w:hint="eastAsia" w:ascii="宋体" w:hAnsi="宋体"/>
          <w:sz w:val="24"/>
        </w:rPr>
        <w:t xml:space="preserve">30. 中标通知书</w:t>
      </w:r>
      <w:r/>
    </w:p>
    <w:p>
      <w:pPr>
        <w:ind w:firstLine="480"/>
        <w:jc w:val="left"/>
        <w:rPr>
          <w:rFonts w:ascii="宋体" w:hAnsi="宋体"/>
          <w:sz w:val="24"/>
        </w:rPr>
      </w:pPr>
      <w:r>
        <w:rPr>
          <w:rFonts w:hint="eastAsia" w:ascii="宋体" w:hAnsi="宋体"/>
          <w:sz w:val="24"/>
        </w:rPr>
        <w:t xml:space="preserve">30.1 中标人确定后，中标结果由采购代理机构公告，中标公告期限为1个工作日。</w:t>
      </w:r>
      <w:r/>
    </w:p>
    <w:p>
      <w:pPr>
        <w:ind w:firstLine="480"/>
        <w:jc w:val="left"/>
        <w:rPr>
          <w:rFonts w:ascii="宋体" w:hAnsi="宋体"/>
          <w:sz w:val="24"/>
        </w:rPr>
      </w:pPr>
      <w:r>
        <w:rPr>
          <w:rFonts w:hint="eastAsia" w:ascii="宋体" w:hAnsi="宋体"/>
          <w:sz w:val="24"/>
        </w:rPr>
        <w:t xml:space="preserve">30.2 在公告中标结果的同时，由采购代理机构向中标人发出中标通知书，</w:t>
      </w:r>
      <w:r>
        <w:rPr>
          <w:rFonts w:hint="eastAsia" w:ascii="宋体" w:hAnsi="宋体"/>
          <w:b/>
          <w:sz w:val="24"/>
        </w:rPr>
        <w:t xml:space="preserve">中标供应商在领取中标通知书时，需提供五份与电子投标文件一致的纸质打印投标文件</w:t>
      </w:r>
      <w:r>
        <w:rPr>
          <w:rFonts w:hint="eastAsia" w:ascii="宋体" w:hAnsi="宋体"/>
          <w:sz w:val="24"/>
        </w:rPr>
        <w:t xml:space="preserve">；对未通过资格审查的投标人，应当告知其未通过的原因；采用综合评分法评审的，还应当告知未中标人本人的评审得分与排序。</w:t>
      </w:r>
      <w:r/>
    </w:p>
    <w:p>
      <w:pPr>
        <w:ind w:firstLine="480"/>
        <w:jc w:val="left"/>
        <w:rPr>
          <w:rFonts w:ascii="宋体" w:hAnsi="宋体"/>
          <w:sz w:val="24"/>
        </w:rPr>
      </w:pPr>
      <w:r>
        <w:rPr>
          <w:rFonts w:hint="eastAsia" w:ascii="宋体" w:hAnsi="宋体"/>
          <w:sz w:val="24"/>
        </w:rPr>
        <w:t xml:space="preserve">30.3 采购代理机构无义务向未中标投标人解释落标原因和退回投标文件。</w:t>
      </w:r>
      <w:r/>
    </w:p>
    <w:p>
      <w:pPr>
        <w:ind w:firstLine="480"/>
        <w:jc w:val="left"/>
        <w:rPr>
          <w:rFonts w:ascii="宋体" w:hAnsi="宋体"/>
          <w:sz w:val="24"/>
        </w:rPr>
      </w:pPr>
      <w:r>
        <w:rPr>
          <w:rFonts w:hint="eastAsia" w:ascii="宋体" w:hAnsi="宋体"/>
          <w:sz w:val="24"/>
        </w:rPr>
        <w:t xml:space="preserve">31. 签订合同</w:t>
      </w:r>
      <w:r/>
    </w:p>
    <w:p>
      <w:pPr>
        <w:ind w:firstLine="480"/>
        <w:jc w:val="left"/>
        <w:rPr>
          <w:rFonts w:ascii="宋体" w:hAnsi="宋体"/>
          <w:sz w:val="24"/>
        </w:rPr>
      </w:pPr>
      <w:r>
        <w:rPr>
          <w:rFonts w:hint="eastAsia" w:ascii="宋体" w:hAnsi="宋体"/>
          <w:sz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rPr>
          <w:rFonts w:ascii="宋体" w:hAnsi="宋体"/>
          <w:sz w:val="24"/>
        </w:rPr>
      </w:pPr>
      <w:r>
        <w:rPr>
          <w:rFonts w:hint="eastAsia" w:ascii="宋体" w:hAnsi="宋体"/>
          <w:sz w:val="24"/>
        </w:rPr>
        <w:t xml:space="preserve">31.2 中标人因不可抗力或者自身原因不能履行政府采购合同的，按政府采购有关法律法规执行。</w:t>
      </w:r>
      <w:r/>
    </w:p>
    <w:p>
      <w:pPr>
        <w:ind w:firstLine="480"/>
        <w:jc w:val="left"/>
        <w:rPr>
          <w:rFonts w:hint="eastAsia" w:ascii="宋体" w:hAnsi="宋体"/>
          <w:sz w:val="24"/>
        </w:rPr>
      </w:pPr>
      <w:r>
        <w:rPr>
          <w:rFonts w:hint="eastAsia" w:ascii="宋体" w:hAnsi="宋体"/>
          <w:sz w:val="24"/>
        </w:rPr>
        <w:t xml:space="preserve">32. 履约保证金</w:t>
      </w:r>
      <w:r/>
    </w:p>
    <w:p>
      <w:pPr>
        <w:ind w:firstLine="480"/>
        <w:jc w:val="left"/>
        <w:rPr>
          <w:rFonts w:hint="eastAsia" w:ascii="宋体" w:hAnsi="宋体"/>
          <w:sz w:val="24"/>
        </w:rPr>
      </w:pPr>
      <w:r>
        <w:rPr>
          <w:rFonts w:hint="eastAsia" w:ascii="宋体" w:hAnsi="宋体"/>
          <w:sz w:val="24"/>
        </w:rPr>
        <w:t xml:space="preserve">32.1 磋商文件约定收取履约保证金的，成交供应商应当以支票、汇票、本票或者金融机构、担保机构出具的保函等非现金形式在合同签订前提交（中标人可自愿使用履约保函代替缴纳履约保证金，详见苏财购【2023】150号文）。履约保证金的数额不得超过政府采购合同金额的10%。</w:t>
      </w:r>
      <w:r/>
    </w:p>
    <w:p>
      <w:pPr>
        <w:ind w:firstLine="480"/>
        <w:jc w:val="left"/>
        <w:rPr>
          <w:rFonts w:ascii="宋体" w:hAnsi="宋体"/>
          <w:sz w:val="24"/>
        </w:rPr>
      </w:pPr>
      <w:r>
        <w:rPr>
          <w:rFonts w:hint="eastAsia" w:ascii="宋体" w:hAnsi="宋体"/>
          <w:sz w:val="24"/>
        </w:rPr>
        <w:t xml:space="preserve">32.2 </w:t>
      </w:r>
      <w:r>
        <w:rPr>
          <w:rFonts w:hint="eastAsia" w:ascii="宋体" w:hAnsi="宋体" w:cs="宋体"/>
          <w:sz w:val="22"/>
          <w:szCs w:val="22"/>
        </w:rPr>
        <w:t xml:space="preserve">履约保证金自合同生效之日起至合同约定的成交供应商主要义务履行完毕止，采购人按合同约定退还履约保证金。</w:t>
      </w:r>
      <w:r/>
    </w:p>
    <w:p>
      <w:pPr>
        <w:ind w:firstLine="480"/>
        <w:jc w:val="left"/>
        <w:rPr>
          <w:rFonts w:hint="eastAsia" w:ascii="宋体" w:hAnsi="宋体"/>
          <w:sz w:val="24"/>
        </w:rPr>
      </w:pPr>
      <w:r>
        <w:rPr>
          <w:rFonts w:hint="eastAsia" w:ascii="宋体" w:hAnsi="宋体"/>
          <w:sz w:val="24"/>
        </w:rPr>
        <w:t xml:space="preserve">32.3 </w:t>
      </w:r>
      <w:r>
        <w:rPr>
          <w:rFonts w:hint="eastAsia" w:ascii="宋体" w:hAnsi="宋体" w:cs="宋体"/>
          <w:sz w:val="22"/>
          <w:szCs w:val="22"/>
        </w:rPr>
        <w:t xml:space="preserve">成交供应商违约的，采购人将按照合同约定扣除其全部或部分履约保证金。如成交供应商违约给采购人造成的损失超过履约保证金的，应当依法赔偿超过部分的损失。</w:t>
      </w:r>
      <w:r/>
    </w:p>
    <w:p>
      <w:pPr>
        <w:ind w:firstLine="480"/>
        <w:jc w:val="left"/>
        <w:rPr>
          <w:rFonts w:hint="eastAsia"/>
          <w:sz w:val="24"/>
        </w:rPr>
      </w:pPr>
      <w:r>
        <w:rPr>
          <w:rFonts w:hint="eastAsia" w:ascii="宋体" w:hAnsi="宋体"/>
          <w:sz w:val="24"/>
        </w:rPr>
        <w:t xml:space="preserve">32.4 本项目不收取履约保证金。</w:t>
      </w:r>
      <w:r>
        <w:rPr>
          <w:rFonts w:hint="eastAsia"/>
          <w:sz w:val="24"/>
        </w:rPr>
        <w:t xml:space="preserve"> </w:t>
      </w:r>
      <w:r/>
    </w:p>
    <w:p>
      <w:pPr>
        <w:pStyle w:val="1058"/>
        <w:numPr>
          <w:ilvl w:val="1"/>
          <w:numId w:val="0"/>
        </w:numPr>
      </w:pPr>
      <w:r>
        <w:rPr>
          <w:rFonts w:hint="eastAsia"/>
        </w:rPr>
        <w:t xml:space="preserve">七、其他事项</w:t>
      </w:r>
      <w:r/>
    </w:p>
    <w:p>
      <w:pPr>
        <w:ind w:firstLine="480"/>
        <w:rPr>
          <w:sz w:val="24"/>
        </w:rPr>
      </w:pPr>
      <w:r>
        <w:rPr>
          <w:rFonts w:hint="eastAsia"/>
          <w:sz w:val="24"/>
        </w:rPr>
        <w:t xml:space="preserve">33. 采购代理服务费</w:t>
      </w:r>
      <w:r/>
    </w:p>
    <w:p>
      <w:pPr>
        <w:ind w:firstLine="480"/>
        <w:rPr>
          <w:rFonts w:hint="eastAsia"/>
          <w:sz w:val="24"/>
        </w:rPr>
      </w:pPr>
      <w:r>
        <w:rPr>
          <w:rFonts w:hint="eastAsia"/>
          <w:sz w:val="24"/>
        </w:rPr>
        <w:t xml:space="preserve">33.1 本项目所涉及的招标代理服务费及场地费等全部由采购人支付。</w:t>
      </w:r>
      <w:r/>
    </w:p>
    <w:p>
      <w:pPr>
        <w:ind w:firstLine="480"/>
        <w:rPr>
          <w:sz w:val="24"/>
        </w:rPr>
      </w:pPr>
      <w:r>
        <w:rPr>
          <w:rFonts w:hint="eastAsia"/>
          <w:sz w:val="24"/>
        </w:rPr>
        <w:t xml:space="preserve">招标代理费，由采购人支付。收费标准：按苏招协[2022]002号《江苏省招标代理服务收费的指导意见》所规定的</w:t>
      </w:r>
      <w:r>
        <w:rPr>
          <w:rFonts w:hint="eastAsia"/>
          <w:sz w:val="24"/>
          <w:lang w:val="en-US" w:eastAsia="zh-CN"/>
        </w:rPr>
        <w:t xml:space="preserve">服务</w:t>
      </w:r>
      <w:r>
        <w:rPr>
          <w:rFonts w:hint="eastAsia"/>
          <w:sz w:val="24"/>
        </w:rPr>
        <w:t xml:space="preserve">类计取。</w:t>
      </w:r>
      <w:r/>
    </w:p>
    <w:p>
      <w:pPr>
        <w:ind w:firstLine="480"/>
        <w:rPr>
          <w:sz w:val="24"/>
        </w:rPr>
      </w:pPr>
      <w:r>
        <w:rPr>
          <w:rFonts w:hint="eastAsia"/>
          <w:sz w:val="24"/>
        </w:rPr>
        <w:t xml:space="preserve">34. 解释权</w:t>
      </w:r>
      <w:r/>
    </w:p>
    <w:p>
      <w:pPr>
        <w:ind w:firstLine="480"/>
        <w:rPr>
          <w:rFonts w:hint="eastAsia"/>
          <w:sz w:val="24"/>
        </w:rPr>
      </w:pPr>
      <w:r>
        <w:rPr>
          <w:rFonts w:hint="eastAsia"/>
          <w:sz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rPr>
          <w:sz w:val="24"/>
        </w:rPr>
      </w:pPr>
      <w:r>
        <w:rPr>
          <w:rFonts w:hint="eastAsia"/>
          <w:sz w:val="24"/>
        </w:rPr>
        <w:t xml:space="preserve">35. 有关事宜</w:t>
      </w:r>
      <w:r/>
    </w:p>
    <w:p>
      <w:pPr>
        <w:ind w:firstLine="480"/>
        <w:rPr>
          <w:rFonts w:hint="eastAsia" w:hAnsi="宋体"/>
          <w:sz w:val="24"/>
        </w:rPr>
      </w:pPr>
      <w:r>
        <w:rPr>
          <w:rFonts w:hint="eastAsia"/>
          <w:sz w:val="24"/>
        </w:rPr>
        <w:t xml:space="preserve">35.1 所有与本招标文件有关的函电和通讯地址见第一章“投标邀请”。</w:t>
      </w:r>
      <w:r/>
    </w:p>
    <w:p>
      <w:pPr>
        <w:pStyle w:val="1058"/>
        <w:numPr>
          <w:ilvl w:val="1"/>
          <w:numId w:val="0"/>
        </w:numPr>
        <w:rPr>
          <w:rFonts w:hint="eastAsia"/>
        </w:rPr>
      </w:pPr>
      <w:r>
        <w:rPr>
          <w:rFonts w:hint="eastAsia"/>
        </w:rPr>
        <w:t xml:space="preserve">八、政策功能</w:t>
      </w:r>
      <w:r/>
    </w:p>
    <w:p>
      <w:pPr>
        <w:ind w:firstLine="480"/>
        <w:rPr>
          <w:rFonts w:hint="eastAsia" w:ascii="Calibri" w:hAnsi="Calibri"/>
          <w:sz w:val="24"/>
        </w:rPr>
      </w:pPr>
      <w:r>
        <w:rPr>
          <w:rFonts w:hint="eastAsia" w:ascii="Calibri" w:hAnsi="Calibri"/>
          <w:sz w:val="24"/>
        </w:rPr>
        <w:t xml:space="preserve">36.本项目执行财政部、工业和信息化部关于印发《政府采购促进中小企业发展管理办法》的通知（财库[2020]46号），本项目专门面向中小企业采购。</w:t>
      </w:r>
      <w:r/>
    </w:p>
    <w:p>
      <w:pPr>
        <w:ind w:firstLine="480"/>
        <w:rPr>
          <w:rFonts w:hint="eastAsia" w:ascii="Calibri" w:hAnsi="Calibri"/>
          <w:sz w:val="24"/>
        </w:rPr>
      </w:pPr>
      <w:r>
        <w:rPr>
          <w:rFonts w:hint="eastAsia" w:ascii="Calibri" w:hAnsi="Calibri"/>
          <w:sz w:val="24"/>
        </w:rPr>
        <w:t xml:space="preserve">37. 价格给予扣除标准：</w:t>
      </w:r>
      <w:r/>
    </w:p>
    <w:p>
      <w:pPr>
        <w:ind w:firstLine="480"/>
        <w:rPr>
          <w:rFonts w:hint="eastAsia" w:ascii="Calibri" w:hAnsi="Calibri"/>
          <w:sz w:val="24"/>
        </w:rPr>
      </w:pPr>
      <w:r>
        <w:rPr>
          <w:rFonts w:hint="eastAsia" w:ascii="Calibri" w:hAnsi="Calibri"/>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Calibri" w:hAnsi="Calibri"/>
          <w:sz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rPr>
          <w:rFonts w:hint="eastAsia" w:ascii="Calibri" w:hAnsi="Calibri"/>
          <w:sz w:val="24"/>
        </w:rPr>
      </w:pPr>
      <w:r>
        <w:rPr>
          <w:rFonts w:hint="eastAsia" w:ascii="Calibri" w:hAnsi="Calibri"/>
          <w:sz w:val="24"/>
        </w:rPr>
        <w:t xml:space="preserve">注：监狱企业、残疾人福利单位视同小型、微型企业。</w:t>
      </w:r>
      <w:r/>
    </w:p>
    <w:p>
      <w:pPr>
        <w:ind w:firstLine="480"/>
        <w:rPr>
          <w:rFonts w:hint="eastAsia" w:ascii="Calibri" w:hAnsi="Calibri"/>
          <w:sz w:val="24"/>
        </w:rPr>
      </w:pPr>
      <w:r>
        <w:rPr>
          <w:rFonts w:hint="eastAsia" w:ascii="Calibri" w:hAnsi="Calibri"/>
          <w:sz w:val="24"/>
        </w:rPr>
        <w:t xml:space="preserve">    1、供应商为中型企业、小型企业、微型企业的，提供《中小企业声明函》。</w:t>
      </w:r>
      <w:r/>
    </w:p>
    <w:p>
      <w:pPr>
        <w:ind w:firstLine="480"/>
        <w:rPr>
          <w:rFonts w:hint="eastAsia" w:ascii="Calibri" w:hAnsi="Calibri"/>
          <w:sz w:val="24"/>
        </w:rPr>
      </w:pPr>
      <w:r>
        <w:rPr>
          <w:rFonts w:hint="eastAsia" w:ascii="Calibri" w:hAnsi="Calibri"/>
          <w:sz w:val="24"/>
        </w:rPr>
        <w:t xml:space="preserve">    2、符合《关于促进残疾人就业政府采购政策的通知》（财库〔2017〕141号）的残疾人福利性单位视同小型、微型企业，提供《残疾人福利性单位声明函》。</w:t>
      </w:r>
      <w:r/>
    </w:p>
    <w:p>
      <w:pPr>
        <w:ind w:firstLine="480"/>
        <w:rPr>
          <w:rFonts w:hint="eastAsia" w:ascii="Calibri" w:hAnsi="Calibri"/>
          <w:sz w:val="24"/>
        </w:rPr>
      </w:pPr>
      <w:r>
        <w:rPr>
          <w:rFonts w:hint="eastAsia" w:ascii="Calibri" w:hAnsi="Calibri"/>
          <w:sz w:val="24"/>
        </w:rPr>
        <w:t xml:space="preserve">    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562"/>
        <w:keepNext/>
        <w:tabs>
          <w:tab w:val="left" w:pos="1021" w:leader="none"/>
        </w:tabs>
        <w:rPr>
          <w:rFonts w:ascii="宋体" w:hAnsi="宋体" w:cs="宋体"/>
          <w:b/>
          <w:sz w:val="28"/>
          <w:szCs w:val="20"/>
        </w:rPr>
        <w:outlineLvl w:val="1"/>
      </w:pPr>
      <w:r>
        <w:rPr>
          <w:rFonts w:hint="eastAsia" w:ascii="宋体" w:hAnsi="宋体" w:cs="宋体"/>
          <w:b/>
          <w:sz w:val="28"/>
          <w:szCs w:val="20"/>
        </w:rPr>
        <w:t xml:space="preserve">九、支持绿色发展</w:t>
      </w:r>
      <w:r/>
    </w:p>
    <w:p>
      <w:pPr>
        <w:ind w:firstLine="480"/>
        <w:rPr>
          <w:rFonts w:hint="eastAsia" w:ascii="Calibri" w:hAnsi="Calibri"/>
          <w:sz w:val="24"/>
        </w:rPr>
      </w:pPr>
      <w:r>
        <w:rPr>
          <w:rFonts w:hint="eastAsia" w:ascii="Calibri" w:hAnsi="Calibri"/>
          <w:sz w:val="24"/>
        </w:rPr>
        <w:t xml:space="preserve"> 38.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rPr>
          <w:rFonts w:hint="eastAsia" w:ascii="Calibri" w:hAnsi="Calibri"/>
          <w:sz w:val="24"/>
        </w:rPr>
      </w:pPr>
      <w:r>
        <w:rPr>
          <w:rFonts w:hint="eastAsia" w:ascii="Calibri" w:hAnsi="Calibri"/>
          <w:sz w:val="24"/>
        </w:rPr>
        <w:t xml:space="preserve">39.本项目执行《关于印发环境标志产品政府采购品目清单的通知》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Pr>
      <w:r>
        <w:rPr>
          <w:rFonts w:hint="eastAsia" w:ascii="Calibri" w:hAnsi="Calibri"/>
          <w:sz w:val="24"/>
        </w:rPr>
        <w:t xml:space="preserve">40.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Calibri" w:hAnsi="Calibri"/>
          <w:sz w:val="24"/>
        </w:rPr>
        <w:br w:type="page" w:clear="all"/>
      </w:r>
      <w:bookmarkStart w:id="11" w:name="_Toc139966427"/>
      <w:r/>
      <w:bookmarkStart w:id="12" w:name="_Toc139967211"/>
      <w:r/>
      <w:bookmarkStart w:id="13" w:name="_Toc513622228"/>
      <w:r>
        <w:rPr>
          <w:rFonts w:hint="eastAsia" w:ascii="Calibri" w:hAnsi="Calibri"/>
          <w:sz w:val="24"/>
        </w:rPr>
        <w:t xml:space="preserve">                      </w:t>
      </w:r>
      <w:r>
        <w:rPr>
          <w:rFonts w:hint="eastAsia" w:hAnsi="宋体" w:eastAsia="黑体"/>
          <w:b/>
          <w:sz w:val="36"/>
          <w:szCs w:val="20"/>
        </w:rPr>
        <w:t xml:space="preserve">第三章  政府采购合同格式</w:t>
      </w:r>
      <w:bookmarkEnd w:id="11"/>
      <w:r/>
      <w:bookmarkEnd w:id="12"/>
      <w:r/>
      <w:bookmarkEnd w:id="13"/>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0"/>
        <w:jc w:val="center"/>
        <w:rPr>
          <w:rFonts w:ascii="宋体" w:hAnsi="宋体"/>
          <w:b/>
          <w:bCs/>
          <w:sz w:val="52"/>
        </w:rPr>
      </w:pPr>
      <w:r>
        <w:rPr>
          <w:rFonts w:hint="eastAsia" w:ascii="宋体" w:hAnsi="宋体" w:cs="宋体"/>
          <w:b/>
          <w:bCs/>
          <w:sz w:val="52"/>
        </w:rPr>
        <w:t xml:space="preserve">连 云 港 市</w:t>
      </w:r>
      <w:r>
        <w:rPr>
          <w:rFonts w:hint="eastAsia" w:ascii="宋体" w:hAnsi="宋体"/>
          <w:b/>
          <w:bCs/>
          <w:sz w:val="52"/>
        </w:rPr>
        <w:t xml:space="preserve"> 政 府 采 购</w:t>
      </w:r>
      <w:r/>
    </w:p>
    <w:p>
      <w:pPr>
        <w:ind w:firstLine="420"/>
        <w:rPr>
          <w:rFonts w:ascii="宋体" w:hAnsi="宋体"/>
        </w:rPr>
      </w:pPr>
      <w:r>
        <w:rPr>
          <w:rFonts w:ascii="宋体" w:hAnsi="宋体"/>
        </w:rPr>
      </w:r>
      <w:r/>
    </w:p>
    <w:p>
      <w:pPr>
        <w:ind w:firstLine="2182"/>
        <w:rPr>
          <w:rFonts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p>
    <w:p>
      <w:pPr>
        <w:ind w:firstLine="420"/>
        <w:rPr>
          <w:rFonts w:ascii="宋体" w:hAnsi="宋体"/>
        </w:rPr>
      </w:pPr>
      <w:r>
        <w:rPr>
          <w:rFonts w:ascii="宋体" w:hAnsi="宋体"/>
        </w:rPr>
      </w:r>
      <w:r/>
    </w:p>
    <w:p>
      <w:pPr>
        <w:ind w:firstLine="3507"/>
        <w:rPr>
          <w:rFonts w:ascii="宋体" w:hAnsi="宋体"/>
          <w:b/>
          <w:bCs/>
          <w:sz w:val="44"/>
        </w:rPr>
      </w:pPr>
      <w:r>
        <w:rPr>
          <w:rFonts w:ascii="宋体" w:hAnsi="宋体"/>
          <w:b/>
          <w:bCs/>
          <w:sz w:val="44"/>
        </w:rPr>
      </w:r>
      <w:r/>
    </w:p>
    <w:p>
      <w:pPr>
        <w:ind w:firstLine="3507"/>
        <w:rPr>
          <w:rFonts w:ascii="宋体" w:hAnsi="宋体"/>
          <w:b/>
          <w:bCs/>
          <w:sz w:val="44"/>
        </w:rPr>
      </w:pPr>
      <w:r>
        <w:rPr>
          <w:rFonts w:ascii="宋体" w:hAnsi="宋体"/>
          <w:b/>
          <w:bCs/>
          <w:sz w:val="44"/>
        </w:rPr>
      </w:r>
      <w:r/>
    </w:p>
    <w:p>
      <w:pPr>
        <w:ind w:firstLine="3507"/>
        <w:rPr>
          <w:rFonts w:ascii="宋体" w:hAnsi="宋体"/>
          <w:b/>
          <w:bCs/>
          <w:sz w:val="44"/>
        </w:rPr>
      </w:pPr>
      <w:r>
        <w:rPr>
          <w:rFonts w:ascii="宋体" w:hAnsi="宋体"/>
          <w:b/>
          <w:bCs/>
          <w:sz w:val="44"/>
        </w:rPr>
      </w:r>
      <w:r/>
    </w:p>
    <w:p>
      <w:pPr>
        <w:ind w:firstLine="1802"/>
        <w:rPr>
          <w:rFonts w:ascii="宋体" w:hAnsi="宋体"/>
          <w:b/>
          <w:bCs/>
          <w:sz w:val="44"/>
          <w:szCs w:val="44"/>
        </w:rPr>
      </w:pPr>
      <w:r>
        <w:rPr>
          <w:rFonts w:hint="eastAsia" w:ascii="宋体" w:hAnsi="宋体"/>
          <w:b/>
          <w:bCs/>
          <w:sz w:val="44"/>
          <w:szCs w:val="44"/>
        </w:rPr>
        <w:t xml:space="preserve">合同编号：</w:t>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880"/>
        <w:rPr>
          <w:rFonts w:ascii="宋体" w:hAnsi="宋体"/>
          <w:sz w:val="44"/>
        </w:rPr>
      </w:pPr>
      <w:r>
        <w:rPr>
          <w:rFonts w:ascii="宋体" w:hAnsi="宋体"/>
          <w:sz w:val="44"/>
        </w:rPr>
      </w:r>
      <w:r/>
    </w:p>
    <w:p>
      <w:pPr>
        <w:ind w:firstLine="1758"/>
        <w:rPr>
          <w:rFonts w:ascii="宋体" w:hAnsi="宋体"/>
          <w:b/>
          <w:bCs/>
          <w:sz w:val="44"/>
        </w:rPr>
      </w:pPr>
      <w:r>
        <w:rPr>
          <w:rFonts w:hint="eastAsia" w:ascii="宋体" w:hAnsi="宋体"/>
          <w:b/>
          <w:bCs/>
          <w:sz w:val="44"/>
        </w:rPr>
        <w:t xml:space="preserve">采购人：</w:t>
      </w:r>
      <w:r/>
    </w:p>
    <w:p>
      <w:pPr>
        <w:ind w:firstLine="1758"/>
        <w:rPr>
          <w:rFonts w:ascii="宋体" w:hAnsi="宋体"/>
          <w:b/>
          <w:bCs/>
          <w:sz w:val="44"/>
        </w:rPr>
      </w:pPr>
      <w:r>
        <w:rPr>
          <w:rFonts w:hint="eastAsia" w:ascii="宋体" w:hAnsi="宋体"/>
          <w:b/>
          <w:bCs/>
          <w:sz w:val="44"/>
        </w:rPr>
        <w:t xml:space="preserve">中标人：</w:t>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420"/>
        <w:rPr>
          <w:rFonts w:ascii="宋体" w:hAnsi="宋体"/>
        </w:rPr>
      </w:pPr>
      <w:r>
        <w:rPr>
          <w:rFonts w:ascii="宋体" w:hAnsi="宋体"/>
        </w:rPr>
      </w:r>
      <w:r/>
    </w:p>
    <w:p>
      <w:pPr>
        <w:ind w:firstLine="560"/>
        <w:rPr>
          <w:rFonts w:ascii="宋体" w:hAnsi="宋体"/>
          <w:sz w:val="28"/>
        </w:rPr>
      </w:pPr>
      <w:r>
        <w:rPr>
          <w:rFonts w:ascii="宋体" w:hAnsi="宋体"/>
          <w:sz w:val="28"/>
        </w:rPr>
      </w:r>
      <w:r/>
    </w:p>
    <w:p>
      <w:pPr>
        <w:ind w:left="359" w:firstLine="227"/>
        <w:jc w:val="center"/>
        <w:rPr>
          <w:rFonts w:ascii="宋体" w:hAnsi="宋体"/>
          <w:sz w:val="32"/>
          <w:szCs w:val="32"/>
        </w:rPr>
      </w:pPr>
      <w:r>
        <w:rPr>
          <w:rFonts w:hint="eastAsia" w:ascii="宋体" w:hAnsi="宋体"/>
          <w:sz w:val="32"/>
          <w:szCs w:val="32"/>
        </w:rPr>
        <w:t xml:space="preserve">目  录</w:t>
      </w:r>
      <w:r/>
    </w:p>
    <w:p>
      <w:pPr>
        <w:ind w:left="359" w:firstLine="198"/>
        <w:tabs>
          <w:tab w:val="left" w:pos="1170" w:leader="none"/>
        </w:tabs>
        <w:rPr>
          <w:rFonts w:ascii="宋体" w:hAnsi="宋体"/>
          <w:sz w:val="28"/>
        </w:rPr>
      </w:pPr>
      <w:r>
        <w:rPr>
          <w:rFonts w:ascii="宋体" w:hAnsi="宋体"/>
          <w:sz w:val="28"/>
        </w:rPr>
        <w:tab/>
      </w:r>
      <w:r/>
    </w:p>
    <w:p>
      <w:pPr>
        <w:numPr>
          <w:ilvl w:val="0"/>
          <w:numId w:val="1"/>
        </w:numPr>
        <w:ind w:left="357" w:firstLine="560"/>
        <w:rPr>
          <w:rFonts w:ascii="宋体" w:hAnsi="宋体"/>
          <w:sz w:val="28"/>
        </w:rPr>
      </w:pPr>
      <w:r>
        <w:rPr>
          <w:rFonts w:hint="eastAsia" w:ascii="宋体" w:hAnsi="宋体"/>
          <w:sz w:val="28"/>
        </w:rPr>
        <w:t xml:space="preserve">合同书</w:t>
      </w:r>
      <w:r/>
    </w:p>
    <w:p>
      <w:pPr>
        <w:numPr>
          <w:ilvl w:val="0"/>
          <w:numId w:val="1"/>
        </w:numPr>
        <w:ind w:left="357" w:firstLine="560"/>
        <w:rPr>
          <w:rFonts w:ascii="宋体" w:hAnsi="宋体"/>
          <w:sz w:val="28"/>
        </w:rPr>
      </w:pPr>
      <w:r>
        <w:rPr>
          <w:rFonts w:hint="eastAsia" w:ascii="宋体" w:hAnsi="宋体"/>
          <w:sz w:val="28"/>
        </w:rPr>
        <w:t xml:space="preserve">中标通知书</w:t>
      </w:r>
      <w:r/>
    </w:p>
    <w:p>
      <w:pPr>
        <w:numPr>
          <w:ilvl w:val="0"/>
          <w:numId w:val="1"/>
        </w:numPr>
        <w:ind w:left="357" w:firstLine="560"/>
        <w:rPr>
          <w:rFonts w:ascii="宋体" w:hAnsi="宋体"/>
          <w:sz w:val="28"/>
        </w:rPr>
      </w:pPr>
      <w:r>
        <w:rPr>
          <w:rFonts w:hint="eastAsia" w:ascii="宋体" w:hAnsi="宋体"/>
          <w:sz w:val="28"/>
        </w:rPr>
        <w:t xml:space="preserve">履约保证金交纳证明</w:t>
      </w:r>
      <w:r/>
    </w:p>
    <w:p>
      <w:pPr>
        <w:numPr>
          <w:ilvl w:val="0"/>
          <w:numId w:val="1"/>
        </w:numPr>
        <w:ind w:left="357" w:firstLine="560"/>
        <w:rPr>
          <w:rFonts w:ascii="宋体" w:hAnsi="宋体"/>
          <w:sz w:val="28"/>
        </w:rPr>
      </w:pPr>
      <w:r>
        <w:rPr>
          <w:rFonts w:hint="eastAsia" w:ascii="宋体" w:hAnsi="宋体"/>
          <w:sz w:val="28"/>
        </w:rPr>
        <w:t xml:space="preserve">招标文件项目需求</w:t>
      </w:r>
      <w:r/>
    </w:p>
    <w:p>
      <w:pPr>
        <w:numPr>
          <w:ilvl w:val="0"/>
          <w:numId w:val="1"/>
        </w:numPr>
        <w:ind w:left="357" w:firstLine="560"/>
        <w:rPr>
          <w:rFonts w:ascii="宋体" w:hAnsi="宋体"/>
          <w:sz w:val="28"/>
        </w:rPr>
      </w:pPr>
      <w:r>
        <w:rPr>
          <w:rFonts w:hint="eastAsia" w:ascii="宋体" w:hAnsi="宋体"/>
          <w:sz w:val="28"/>
        </w:rPr>
        <w:t xml:space="preserve">项目更改及补充文件</w:t>
      </w:r>
      <w:r/>
    </w:p>
    <w:p>
      <w:pPr>
        <w:numPr>
          <w:ilvl w:val="0"/>
          <w:numId w:val="1"/>
        </w:numPr>
        <w:ind w:firstLine="560"/>
        <w:rPr>
          <w:rFonts w:ascii="宋体" w:hAnsi="宋体"/>
          <w:sz w:val="28"/>
        </w:rPr>
      </w:pPr>
      <w:r>
        <w:rPr>
          <w:rFonts w:hint="eastAsia" w:ascii="宋体" w:hAnsi="宋体"/>
          <w:sz w:val="28"/>
        </w:rPr>
        <w:t xml:space="preserve">投标报价表</w:t>
      </w:r>
      <w:r/>
    </w:p>
    <w:p>
      <w:pPr>
        <w:numPr>
          <w:ilvl w:val="0"/>
          <w:numId w:val="1"/>
        </w:numPr>
        <w:ind w:firstLine="560"/>
        <w:rPr>
          <w:rFonts w:ascii="宋体" w:hAnsi="宋体"/>
          <w:sz w:val="28"/>
        </w:rPr>
      </w:pPr>
      <w:r>
        <w:rPr>
          <w:rFonts w:hint="eastAsia" w:ascii="宋体" w:hAnsi="宋体"/>
          <w:sz w:val="28"/>
        </w:rPr>
        <w:t xml:space="preserve">商务条款偏离表、技术规格偏离表</w:t>
      </w:r>
      <w:r/>
    </w:p>
    <w:p>
      <w:pPr>
        <w:numPr>
          <w:ilvl w:val="0"/>
          <w:numId w:val="1"/>
        </w:numPr>
        <w:ind w:firstLine="560"/>
        <w:rPr>
          <w:rFonts w:ascii="宋体" w:hAnsi="宋体"/>
          <w:sz w:val="28"/>
        </w:rPr>
      </w:pPr>
      <w:r>
        <w:rPr>
          <w:rFonts w:hint="eastAsia" w:ascii="宋体" w:hAnsi="宋体"/>
          <w:sz w:val="28"/>
        </w:rPr>
        <w:t xml:space="preserve">中标供应商澄清函</w:t>
      </w:r>
      <w:r/>
    </w:p>
    <w:p>
      <w:pPr>
        <w:ind w:firstLine="560"/>
        <w:jc w:val="center"/>
        <w:spacing w:line="336" w:lineRule="auto"/>
        <w:rPr>
          <w:rFonts w:ascii="宋体" w:hAnsi="宋体" w:cs="宋体"/>
          <w:szCs w:val="21"/>
        </w:rPr>
      </w:pPr>
      <w:r>
        <w:rPr>
          <w:sz w:val="28"/>
        </w:rPr>
        <w:br w:type="page" w:clear="all"/>
      </w:r>
      <w:r>
        <w:rPr>
          <w:rFonts w:hint="eastAsia" w:ascii="宋体" w:hAnsi="宋体" w:cs="宋体"/>
          <w:b/>
          <w:bCs/>
          <w:sz w:val="36"/>
          <w:szCs w:val="36"/>
        </w:rPr>
        <w:t xml:space="preserve">合同一般条款</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甲方：东海县公安局</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乙方：</w:t>
      </w:r>
      <w:r/>
    </w:p>
    <w:p>
      <w:pPr>
        <w:ind w:firstLine="440"/>
        <w:jc w:val="left"/>
        <w:spacing w:line="336" w:lineRule="auto"/>
        <w:rPr>
          <w:rFonts w:ascii="宋体" w:hAnsi="宋体" w:cs="宋体"/>
          <w:sz w:val="22"/>
          <w:szCs w:val="22"/>
        </w:rPr>
      </w:pPr>
      <w:r>
        <w:rPr>
          <w:rFonts w:ascii="宋体" w:hAnsi="宋体" w:cs="宋体"/>
          <w:sz w:val="22"/>
          <w:szCs w:val="22"/>
        </w:rPr>
      </w:r>
      <w:r/>
    </w:p>
    <w:p>
      <w:pPr>
        <w:ind w:firstLine="440"/>
        <w:jc w:val="left"/>
        <w:spacing w:line="336" w:lineRule="auto"/>
        <w:rPr>
          <w:rFonts w:ascii="宋体" w:hAnsi="宋体" w:cs="宋体"/>
          <w:sz w:val="22"/>
          <w:szCs w:val="22"/>
        </w:rPr>
      </w:pPr>
      <w:r>
        <w:rPr>
          <w:rFonts w:hint="eastAsia" w:ascii="宋体" w:hAnsi="宋体" w:cs="宋体"/>
          <w:sz w:val="22"/>
          <w:szCs w:val="22"/>
        </w:rPr>
        <w:t xml:space="preserve">甲、乙双方根据 年月 日</w:t>
      </w:r>
      <w:r>
        <w:rPr>
          <w:rFonts w:hint="eastAsia" w:ascii="宋体" w:hAnsi="宋体" w:cs="宋体"/>
          <w:sz w:val="22"/>
          <w:szCs w:val="22"/>
          <w:u w:val="single"/>
        </w:rPr>
        <w:t xml:space="preserve">【标段名称】</w:t>
      </w:r>
      <w:r>
        <w:rPr>
          <w:rFonts w:hint="eastAsia" w:ascii="宋体" w:hAnsi="宋体" w:cs="宋体"/>
          <w:sz w:val="22"/>
          <w:szCs w:val="22"/>
        </w:rPr>
        <w:t xml:space="preserve">项目（</w:t>
      </w:r>
      <w:r>
        <w:rPr>
          <w:rFonts w:hint="eastAsia" w:ascii="宋体" w:hAnsi="宋体" w:cs="宋体"/>
          <w:sz w:val="22"/>
          <w:szCs w:val="22"/>
          <w:u w:val="single"/>
        </w:rPr>
        <w:t xml:space="preserve">标段编号：【标段编号】</w:t>
      </w:r>
      <w:r>
        <w:rPr>
          <w:rFonts w:hint="eastAsia" w:ascii="宋体" w:hAnsi="宋体" w:cs="宋体"/>
          <w:sz w:val="22"/>
          <w:szCs w:val="22"/>
        </w:rPr>
        <w:t xml:space="preserve">）招标的结果，签订本合同。</w:t>
      </w:r>
      <w:r/>
    </w:p>
    <w:p>
      <w:pPr>
        <w:ind w:firstLine="442"/>
        <w:jc w:val="left"/>
        <w:spacing w:line="336" w:lineRule="auto"/>
        <w:rPr>
          <w:rFonts w:ascii="宋体" w:hAnsi="宋体" w:cs="宋体"/>
          <w:sz w:val="22"/>
          <w:szCs w:val="22"/>
        </w:rPr>
      </w:pPr>
      <w:r>
        <w:rPr>
          <w:rFonts w:hint="eastAsia" w:ascii="宋体" w:hAnsi="宋体" w:cs="宋体"/>
          <w:b/>
          <w:bCs/>
          <w:sz w:val="22"/>
          <w:szCs w:val="22"/>
        </w:rPr>
        <w:t xml:space="preserve">第一条</w:t>
      </w:r>
      <w:r>
        <w:rPr>
          <w:rFonts w:hint="eastAsia" w:ascii="宋体" w:hAnsi="宋体" w:cs="宋体"/>
          <w:sz w:val="22"/>
          <w:szCs w:val="22"/>
        </w:rPr>
        <w:t xml:space="preserve">：</w:t>
      </w:r>
      <w:r>
        <w:rPr>
          <w:rFonts w:hint="eastAsia" w:ascii="宋体" w:hAnsi="宋体" w:cs="宋体"/>
          <w:b/>
          <w:bCs/>
          <w:sz w:val="22"/>
          <w:szCs w:val="22"/>
        </w:rPr>
        <w:t xml:space="preserve">管理期限</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甲方委托乙方对甲方食堂管理</w:t>
      </w:r>
      <w:r>
        <w:rPr>
          <w:rFonts w:hint="eastAsia" w:ascii="宋体" w:hAnsi="宋体" w:cs="宋体"/>
          <w:sz w:val="22"/>
          <w:szCs w:val="22"/>
          <w:u w:val="single"/>
        </w:rPr>
        <w:t xml:space="preserve">贰</w:t>
      </w:r>
      <w:r>
        <w:rPr>
          <w:rFonts w:hint="eastAsia" w:ascii="宋体" w:hAnsi="宋体" w:cs="宋体"/>
          <w:sz w:val="22"/>
          <w:szCs w:val="22"/>
        </w:rPr>
        <w:t xml:space="preserve">年，期限为自年月日至年月日止。</w:t>
      </w:r>
      <w:r/>
    </w:p>
    <w:p>
      <w:pPr>
        <w:numPr>
          <w:ilvl w:val="0"/>
          <w:numId w:val="4"/>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：管理模式</w:t>
      </w:r>
      <w:r/>
    </w:p>
    <w:p>
      <w:pPr>
        <w:numPr>
          <w:ilvl w:val="0"/>
          <w:numId w:val="5"/>
        </w:numPr>
        <w:ind w:firstLine="440"/>
        <w:jc w:val="left"/>
        <w:spacing w:line="336" w:lineRule="auto"/>
        <w:rPr>
          <w:rFonts w:ascii="宋体" w:hAnsi="宋体" w:cs="宋体"/>
          <w:sz w:val="22"/>
          <w:szCs w:val="22"/>
        </w:rPr>
      </w:pPr>
      <w:r>
        <w:rPr>
          <w:rFonts w:hint="eastAsia" w:ascii="宋体" w:hAnsi="宋体" w:cs="宋体"/>
          <w:sz w:val="22"/>
          <w:szCs w:val="22"/>
        </w:rPr>
        <w:t xml:space="preserve">管理模式为委托管理，即经甲方授权后，乙方在甲方授权范围内管理甲方所属食堂设施设备。</w:t>
      </w:r>
      <w:r/>
    </w:p>
    <w:p>
      <w:pPr>
        <w:numPr>
          <w:ilvl w:val="0"/>
          <w:numId w:val="5"/>
        </w:numPr>
        <w:ind w:firstLine="440"/>
        <w:jc w:val="left"/>
        <w:spacing w:line="336" w:lineRule="auto"/>
        <w:rPr>
          <w:rFonts w:ascii="宋体" w:hAnsi="宋体" w:cs="宋体"/>
          <w:sz w:val="22"/>
          <w:szCs w:val="22"/>
        </w:rPr>
      </w:pPr>
      <w:r>
        <w:rPr>
          <w:rFonts w:hint="eastAsia" w:ascii="宋体" w:hAnsi="宋体" w:cs="宋体"/>
          <w:sz w:val="22"/>
          <w:szCs w:val="22"/>
        </w:rPr>
        <w:t xml:space="preserve">甲方提供管理必须的硬件设备、备品备件、原材料及易耗品。</w:t>
      </w:r>
      <w:r/>
    </w:p>
    <w:p>
      <w:pPr>
        <w:numPr>
          <w:ilvl w:val="0"/>
          <w:numId w:val="5"/>
        </w:numPr>
        <w:ind w:firstLine="440"/>
        <w:jc w:val="left"/>
        <w:spacing w:line="336" w:lineRule="auto"/>
        <w:rPr>
          <w:rFonts w:ascii="宋体" w:hAnsi="宋体" w:cs="宋体"/>
          <w:sz w:val="22"/>
          <w:szCs w:val="22"/>
        </w:rPr>
      </w:pPr>
      <w:r>
        <w:rPr>
          <w:rFonts w:hint="eastAsia" w:ascii="宋体" w:hAnsi="宋体" w:cs="宋体"/>
          <w:sz w:val="22"/>
          <w:szCs w:val="22"/>
        </w:rPr>
        <w:t xml:space="preserve">乙方提供专业化的食堂管理，制定并完善管理规章制度及工作程序，保证食堂的正常运转。</w:t>
      </w:r>
      <w:r/>
    </w:p>
    <w:p>
      <w:pPr>
        <w:numPr>
          <w:ilvl w:val="0"/>
          <w:numId w:val="6"/>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：乙方在委托管理阶段的人员安排</w:t>
      </w:r>
      <w:r/>
    </w:p>
    <w:p>
      <w:pPr>
        <w:ind w:firstLine="442"/>
        <w:rPr>
          <w:rFonts w:ascii="宋体" w:hAnsi="宋体" w:cs="宋体"/>
          <w:b/>
          <w:bCs/>
          <w:sz w:val="22"/>
          <w:szCs w:val="22"/>
        </w:rPr>
      </w:pPr>
      <w:r>
        <w:rPr>
          <w:rFonts w:hint="eastAsia" w:ascii="宋体" w:hAnsi="宋体" w:cs="宋体"/>
          <w:b/>
          <w:bCs/>
          <w:sz w:val="22"/>
          <w:szCs w:val="22"/>
        </w:rPr>
        <w:t xml:space="preserve">1、根据甲方食堂实际工作需要，乙方需向甲方派遣人员共计</w:t>
      </w:r>
      <w:r>
        <w:rPr>
          <w:rFonts w:hint="eastAsia" w:ascii="宋体" w:hAnsi="宋体" w:cs="宋体"/>
          <w:b/>
          <w:bCs/>
          <w:sz w:val="22"/>
          <w:szCs w:val="22"/>
          <w:u w:val="single"/>
        </w:rPr>
        <w:t xml:space="preserve">   </w:t>
      </w:r>
      <w:r>
        <w:rPr>
          <w:rFonts w:hint="eastAsia" w:ascii="宋体" w:hAnsi="宋体" w:cs="宋体"/>
          <w:b/>
          <w:bCs/>
          <w:sz w:val="22"/>
          <w:szCs w:val="22"/>
        </w:rPr>
        <w:t xml:space="preserve">人，其中厨师</w:t>
      </w:r>
      <w:r>
        <w:rPr>
          <w:rFonts w:hint="eastAsia" w:ascii="宋体" w:hAnsi="宋体" w:cs="宋体"/>
          <w:b/>
          <w:bCs/>
          <w:sz w:val="22"/>
          <w:szCs w:val="22"/>
          <w:u w:val="single"/>
        </w:rPr>
        <w:t xml:space="preserve"> </w:t>
      </w:r>
      <w:r>
        <w:rPr>
          <w:rFonts w:hint="eastAsia" w:ascii="宋体" w:hAnsi="宋体" w:cs="宋体"/>
          <w:b/>
          <w:bCs/>
          <w:sz w:val="22"/>
          <w:szCs w:val="22"/>
        </w:rPr>
        <w:t xml:space="preserve">人，服务员</w:t>
      </w:r>
      <w:r>
        <w:rPr>
          <w:rFonts w:hint="eastAsia" w:ascii="宋体" w:hAnsi="宋体" w:cs="宋体"/>
          <w:b/>
          <w:bCs/>
          <w:sz w:val="22"/>
          <w:szCs w:val="22"/>
          <w:u w:val="single"/>
        </w:rPr>
        <w:t xml:space="preserve">  </w:t>
      </w:r>
      <w:r>
        <w:rPr>
          <w:rFonts w:hint="eastAsia" w:ascii="宋体" w:hAnsi="宋体" w:cs="宋体"/>
          <w:b/>
          <w:bCs/>
          <w:sz w:val="22"/>
          <w:szCs w:val="22"/>
        </w:rPr>
        <w:t xml:space="preserve">人。</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2、乙方派遣人员应经甲方备案认可并保持相对稳定，所有人员应无违法犯罪记录并取得国家规定的餐饮行业从业的健康认可。未经甲方同意，乙方不得随意更换或增减派遣人员。</w:t>
      </w:r>
      <w:r/>
    </w:p>
    <w:p>
      <w:p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3、上岗厨师须有相关等级证书：五级/初级技能或以上等级中式烹调师。所有厨师要求年龄在55周岁以下。</w:t>
      </w:r>
      <w:r/>
    </w:p>
    <w:p>
      <w:p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4、服务人员按岗位要求统一着装、言行规范，仪容仪表端庄，年龄50周岁以下。</w:t>
      </w:r>
      <w:r/>
    </w:p>
    <w:p>
      <w:pPr>
        <w:numPr>
          <w:ilvl w:val="0"/>
          <w:numId w:val="7"/>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：双方责任、权利、义务</w:t>
      </w:r>
      <w:r/>
    </w:p>
    <w:p>
      <w:pPr>
        <w:numPr>
          <w:ilvl w:val="0"/>
          <w:numId w:val="8"/>
        </w:numPr>
        <w:ind w:firstLine="440"/>
        <w:jc w:val="left"/>
        <w:spacing w:line="336" w:lineRule="auto"/>
        <w:rPr>
          <w:rFonts w:ascii="宋体" w:hAnsi="宋体" w:cs="宋体"/>
          <w:sz w:val="22"/>
          <w:szCs w:val="22"/>
        </w:rPr>
      </w:pPr>
      <w:r>
        <w:rPr>
          <w:rFonts w:hint="eastAsia" w:ascii="宋体" w:hAnsi="宋体" w:cs="宋体"/>
          <w:sz w:val="22"/>
          <w:szCs w:val="22"/>
        </w:rPr>
        <w:t xml:space="preserve">甲方责任、权利、义务</w:t>
      </w:r>
      <w:r/>
    </w:p>
    <w:p>
      <w:pPr>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甲方要保证食堂的水、电、燃油、燃气、厨具设备的正常供应。</w:t>
      </w:r>
      <w:r/>
    </w:p>
    <w:p>
      <w:pPr>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为乙方提供更衣室、管理办公室及免费的工作餐。</w:t>
      </w:r>
      <w:r/>
    </w:p>
    <w:p>
      <w:pPr>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甲方考核小组对乙方管理工作定期评估，如出现不合格情况，应及时书面告知乙方，并有权要求更换相关人员和限期整改。</w:t>
      </w:r>
      <w:r/>
    </w:p>
    <w:p>
      <w:pPr>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乙方必须保证配备人员能够满足甲方食堂的需求，否则甲方有权扣除相应的费用。</w:t>
      </w:r>
      <w:r/>
    </w:p>
    <w:p>
      <w:pPr>
        <w:numPr>
          <w:ilvl w:val="0"/>
          <w:numId w:val="9"/>
        </w:numPr>
        <w:ind w:firstLine="440"/>
        <w:jc w:val="left"/>
        <w:spacing w:line="336" w:lineRule="auto"/>
        <w:rPr>
          <w:rFonts w:ascii="宋体" w:hAnsi="宋体" w:cs="宋体"/>
          <w:sz w:val="22"/>
          <w:szCs w:val="22"/>
        </w:rPr>
      </w:pPr>
      <w:r>
        <w:rPr>
          <w:rFonts w:hint="eastAsia" w:ascii="宋体" w:hAnsi="宋体" w:cs="宋体"/>
          <w:sz w:val="22"/>
          <w:szCs w:val="22"/>
        </w:rPr>
        <w:t xml:space="preserve">甲方负责食堂所需物品（食品）的采购及保管工作。</w:t>
      </w:r>
      <w:r/>
    </w:p>
    <w:p>
      <w:pPr>
        <w:ind w:left="437" w:firstLine="440"/>
        <w:jc w:val="left"/>
        <w:spacing w:line="336" w:lineRule="auto"/>
        <w:rPr>
          <w:rFonts w:ascii="宋体" w:hAnsi="宋体" w:cs="宋体"/>
          <w:sz w:val="22"/>
          <w:szCs w:val="22"/>
        </w:rPr>
      </w:pPr>
      <w:r>
        <w:rPr>
          <w:rFonts w:hint="eastAsia" w:ascii="宋体" w:hAnsi="宋体" w:cs="宋体"/>
          <w:sz w:val="22"/>
          <w:szCs w:val="22"/>
        </w:rPr>
        <w:t xml:space="preserve">6、甲方食堂消防安全设施符合国家规范，每年由乙方制定维修、保养计划，经甲方核准后组织实施，费用由甲方审核后按实支付。</w:t>
      </w:r>
      <w:r/>
    </w:p>
    <w:p>
      <w:pPr>
        <w:numPr>
          <w:ilvl w:val="0"/>
          <w:numId w:val="10"/>
        </w:numPr>
        <w:ind w:firstLine="440"/>
        <w:jc w:val="left"/>
        <w:spacing w:line="336" w:lineRule="auto"/>
        <w:rPr>
          <w:rFonts w:ascii="宋体" w:hAnsi="宋体" w:cs="宋体"/>
          <w:sz w:val="22"/>
          <w:szCs w:val="22"/>
        </w:rPr>
      </w:pPr>
      <w:r>
        <w:rPr>
          <w:rFonts w:hint="eastAsia" w:ascii="宋体" w:hAnsi="宋体" w:cs="宋体"/>
          <w:sz w:val="22"/>
          <w:szCs w:val="22"/>
        </w:rPr>
        <w:t xml:space="preserve">乙方责任、权利、义务</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1、乙方每天应按甲方要求的时间准时供应餐饮。</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2、乙方负责做好餐厅、后厨、包间、卫生间、洗手间、走道、楼梯、门前等区域的卫生清扫、消毒等工作，要确保整洁卫生。</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3、乙方应编制科学合理的每周食谱及接待餐单，并根据季节等情况及时创新和调配，不断更换花色品种，提高烹调技术，改善制作方法，做到色、香、味俱佳。</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4、每餐应留样当餐食物并保存48小时，以备就餐人员出现食物中毒时检验食物来源，调查中毒原因。</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5、乙方在受托管理期间必须为就餐人员购买食品安全责任险。</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6、根据有关法律、法规，结合工作实际情况，制定相应的管理规定，按照合同要求及酒店餐饮管理模式对甲方食堂实施全面管理，要严格按照星级酒店标准确保服务质量，自觉接受甲方及政府职能部门的监督检查。</w:t>
      </w:r>
      <w:r/>
    </w:p>
    <w:p>
      <w:pPr>
        <w:ind w:firstLine="330"/>
        <w:jc w:val="left"/>
        <w:spacing w:line="336" w:lineRule="auto"/>
        <w:rPr>
          <w:rFonts w:ascii="宋体" w:hAnsi="宋体" w:cs="宋体"/>
          <w:sz w:val="22"/>
          <w:szCs w:val="22"/>
        </w:rPr>
      </w:pPr>
      <w:r>
        <w:rPr>
          <w:rFonts w:hint="eastAsia" w:ascii="宋体" w:hAnsi="宋体" w:cs="宋体"/>
          <w:sz w:val="22"/>
          <w:szCs w:val="22"/>
        </w:rPr>
        <w:t xml:space="preserve">7、根据日常经营管理需要，合理申请应由甲方采购的设备、物品（食品），并要协助甲方做好验收工作，控制好食材质量和菜肴成本，杜绝浪费。</w:t>
      </w:r>
      <w:r/>
    </w:p>
    <w:p>
      <w:pPr>
        <w:ind w:firstLine="330"/>
        <w:jc w:val="left"/>
        <w:spacing w:line="336" w:lineRule="auto"/>
        <w:rPr>
          <w:rFonts w:ascii="宋体" w:hAnsi="宋体" w:cs="宋体"/>
          <w:sz w:val="22"/>
          <w:szCs w:val="22"/>
        </w:rPr>
      </w:pPr>
      <w:r>
        <w:rPr>
          <w:rFonts w:hint="eastAsia" w:ascii="宋体" w:hAnsi="宋体" w:cs="宋体"/>
          <w:sz w:val="22"/>
          <w:szCs w:val="22"/>
        </w:rPr>
        <w:t xml:space="preserve">8、未经甲方同意，不得擅自改变餐厅的设备设施使用功能，如确因管理工作需要，须报经甲方同意后方可实施。</w:t>
      </w:r>
      <w:r/>
    </w:p>
    <w:p>
      <w:pPr>
        <w:ind w:firstLine="330"/>
        <w:jc w:val="left"/>
        <w:spacing w:line="336" w:lineRule="auto"/>
        <w:rPr>
          <w:rFonts w:ascii="宋体" w:hAnsi="宋体" w:cs="宋体"/>
          <w:sz w:val="22"/>
          <w:szCs w:val="22"/>
        </w:rPr>
      </w:pPr>
      <w:r>
        <w:rPr>
          <w:rFonts w:hint="eastAsia" w:ascii="宋体" w:hAnsi="宋体" w:cs="宋体"/>
          <w:sz w:val="22"/>
          <w:szCs w:val="22"/>
        </w:rPr>
        <w:t xml:space="preserve">9、严格执行安全责任制和安全生产操作程序，确保食品卫生、食品安全和环境卫生达标。如因乙方或乙方人员违规操作、失职引发事故，造成食物中毒、人身伤害以及财产损失的，乙方应承担赔偿等相关责任。</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10、乙方负责所有派遣人员的培训，并达到上岗需求。</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11、乙方与被派遣员工建立劳动关系，依法缴纳社保，并确保在甲方工作的各类人员按约定配齐，缺员应在一周内补充完毕，定期足额发放员工的工资和保险福利等待遇，充分调动员工的工作积极性。</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12、乙方要教育员工正确使用和爱护甲方的食堂设备和设施，若有正常损坏，乙方应及时向甲方报修。对故意损毁财物的要追究行为人的法律责任并赔偿损失。对过失损坏财物的，乙方要予以赔偿。</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13、节约用电、用水、用气、用油，防止跑、冒、滴、漏，厉行勤俭节约，杜绝铺张浪费。</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14、甲方每月进行一次就餐人员就餐满意度（含满意、基本满意，下同）测评，就餐满意度应不低于80%，如满意度低于75%的，按本合同第五条第4款处理。</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15、乙方要按标准定制工作人员的工作服（工作牌）。</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16、如因特殊情况，双休日、节假日期间需要加班，甲方应提前通知乙方，乙方应合理安排人员加班，确保按要求完成接待任务。</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17、乙方要加强对派遣员工的日常管理考核，督促员工遵守甲乙双方的规章制度，落实奖惩措施，对违纪行为及时作出处理。</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18、乙方必须按投标时承诺落实保密要求，乙方派遣人员应在食堂指定区域从事食堂服务工作，未经批准不得进入其他办公、办案区域。</w:t>
      </w:r>
      <w:r/>
    </w:p>
    <w:p>
      <w:pPr>
        <w:ind w:firstLine="220"/>
        <w:jc w:val="left"/>
        <w:spacing w:line="336" w:lineRule="auto"/>
        <w:rPr>
          <w:rFonts w:ascii="宋体" w:hAnsi="宋体" w:cs="宋体"/>
          <w:sz w:val="22"/>
          <w:szCs w:val="22"/>
        </w:rPr>
      </w:pPr>
      <w:r>
        <w:rPr>
          <w:rFonts w:hint="eastAsia" w:ascii="宋体" w:hAnsi="宋体" w:cs="宋体"/>
          <w:sz w:val="22"/>
          <w:szCs w:val="22"/>
        </w:rPr>
        <w:t xml:space="preserve">29、为保证乙方履约，自合同签订之日起两日内向甲方支付履约保证金</w:t>
      </w:r>
      <w:r>
        <w:rPr>
          <w:rFonts w:hint="eastAsia" w:ascii="宋体" w:hAnsi="宋体" w:cs="宋体"/>
          <w:sz w:val="22"/>
          <w:szCs w:val="22"/>
          <w:u w:val="single"/>
        </w:rPr>
        <w:t xml:space="preserve"> 5 </w:t>
      </w:r>
      <w:r>
        <w:rPr>
          <w:rFonts w:hint="eastAsia" w:ascii="宋体" w:hAnsi="宋体" w:cs="宋体"/>
          <w:sz w:val="22"/>
          <w:szCs w:val="22"/>
        </w:rPr>
        <w:t xml:space="preserve">万元，待合同履行完毕再返还乙方。</w:t>
      </w:r>
      <w:r/>
    </w:p>
    <w:p>
      <w:pPr>
        <w:ind w:firstLine="220"/>
        <w:jc w:val="left"/>
        <w:spacing w:line="336" w:lineRule="auto"/>
        <w:rPr>
          <w:rFonts w:ascii="宋体" w:hAnsi="宋体" w:cs="宋体"/>
          <w:sz w:val="22"/>
          <w:szCs w:val="22"/>
        </w:rPr>
      </w:pPr>
      <w:r>
        <w:rPr>
          <w:rFonts w:ascii="宋体" w:hAnsi="宋体" w:cs="宋体"/>
          <w:sz w:val="22"/>
          <w:szCs w:val="22"/>
        </w:rPr>
      </w:r>
      <w:r/>
    </w:p>
    <w:p>
      <w:pPr>
        <w:numPr>
          <w:ilvl w:val="0"/>
          <w:numId w:val="11"/>
        </w:numPr>
        <w:ind w:firstLine="442"/>
        <w:jc w:val="left"/>
        <w:spacing w:line="336" w:lineRule="auto"/>
        <w:rPr>
          <w:rFonts w:ascii="宋体" w:hAnsi="宋体" w:cs="宋体"/>
          <w:b/>
          <w:bCs/>
          <w:sz w:val="22"/>
          <w:szCs w:val="22"/>
        </w:rPr>
      </w:pPr>
      <w:r>
        <w:rPr>
          <w:rFonts w:hint="eastAsia" w:ascii="宋体" w:hAnsi="宋体" w:cs="宋体"/>
          <w:b/>
          <w:bCs/>
          <w:sz w:val="22"/>
          <w:szCs w:val="22"/>
        </w:rPr>
        <w:t xml:space="preserve">：付款办法、标准及考核</w:t>
      </w:r>
      <w:r/>
    </w:p>
    <w:p>
      <w:pPr>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甲方向乙方支付甲方食堂委托管理费（以下简称托管费，由派遣人员的工资、保险、加班费、福利、奖金以及乙方的税收、管理费等费用组成）共计</w:t>
      </w:r>
      <w:r>
        <w:rPr>
          <w:rFonts w:hint="eastAsia" w:ascii="宋体" w:hAnsi="宋体" w:cs="宋体"/>
          <w:sz w:val="22"/>
          <w:szCs w:val="22"/>
          <w:u w:val="single"/>
        </w:rPr>
        <w:t xml:space="preserve">  </w:t>
      </w:r>
      <w:r>
        <w:rPr>
          <w:rFonts w:hint="eastAsia" w:ascii="宋体" w:hAnsi="宋体" w:cs="宋体"/>
          <w:sz w:val="22"/>
          <w:szCs w:val="22"/>
        </w:rPr>
        <w:t xml:space="preserve">万元，甲方按月凭乙方发票转账支付给乙方。</w:t>
      </w:r>
      <w:r/>
    </w:p>
    <w:p>
      <w:pPr>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甲方凭乙方提供的托管费用正式发票，于次月以转账方式支付给乙方。</w:t>
      </w:r>
      <w:r/>
    </w:p>
    <w:p>
      <w:pPr>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甲方按月向乙方支付托管费，乙方派遣人员的使用、管理、培训、工资、福利、保险等由乙方负责。</w:t>
      </w:r>
      <w:r/>
    </w:p>
    <w:p>
      <w:pPr>
        <w:numPr>
          <w:ilvl w:val="0"/>
          <w:numId w:val="12"/>
        </w:numPr>
        <w:ind w:firstLine="440"/>
        <w:jc w:val="left"/>
        <w:spacing w:line="336" w:lineRule="auto"/>
        <w:rPr>
          <w:rFonts w:ascii="宋体" w:hAnsi="宋体" w:cs="宋体"/>
          <w:sz w:val="22"/>
          <w:szCs w:val="22"/>
        </w:rPr>
      </w:pPr>
      <w:r>
        <w:rPr>
          <w:rFonts w:hint="eastAsia" w:ascii="宋体" w:hAnsi="宋体" w:cs="宋体"/>
          <w:sz w:val="22"/>
          <w:szCs w:val="22"/>
        </w:rPr>
        <w:t xml:space="preserve">就餐人员就餐满意度须高于80%，就餐满意度低于75%的，第一次从托管费中扣除乙方2000元，第二次从托管费中扣除乙方3000元，第三次低于75%的，从托管费中扣除乙方4000元，同时甲方有权解除合同。</w:t>
      </w:r>
      <w:r/>
    </w:p>
    <w:p>
      <w:pPr>
        <w:numPr>
          <w:ilvl w:val="0"/>
          <w:numId w:val="13"/>
        </w:numPr>
        <w:ind w:firstLine="442"/>
        <w:jc w:val="left"/>
        <w:rPr>
          <w:rFonts w:ascii="宋体" w:hAnsi="宋体" w:cs="宋体"/>
          <w:b/>
          <w:bCs/>
          <w:sz w:val="22"/>
          <w:szCs w:val="22"/>
        </w:rPr>
      </w:pPr>
      <w:r>
        <w:rPr>
          <w:rFonts w:hint="eastAsia" w:ascii="宋体" w:hAnsi="宋体" w:cs="宋体"/>
          <w:b/>
          <w:bCs/>
          <w:sz w:val="22"/>
          <w:szCs w:val="22"/>
        </w:rPr>
        <w:t xml:space="preserve">：违约、终止及争议解决</w:t>
      </w:r>
      <w:r/>
    </w:p>
    <w:p>
      <w:pPr>
        <w:ind w:firstLine="440"/>
        <w:jc w:val="left"/>
        <w:spacing w:line="336" w:lineRule="auto"/>
        <w:rPr>
          <w:rFonts w:ascii="宋体" w:hAnsi="宋体" w:cs="宋体"/>
          <w:sz w:val="22"/>
          <w:szCs w:val="22"/>
        </w:rPr>
      </w:pPr>
      <w:r>
        <w:rPr>
          <w:rFonts w:hint="eastAsia" w:ascii="宋体" w:hAnsi="宋体" w:cs="宋体"/>
          <w:sz w:val="22"/>
          <w:szCs w:val="22"/>
        </w:rPr>
        <w:t xml:space="preserve">合同有效期内，任何一方不履行合同规定的条款，均视为违约。</w:t>
      </w:r>
      <w:r/>
    </w:p>
    <w:p>
      <w:pPr>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如一方违约，另一方根据违约程度，有权要求违约方予以纠正、赔偿损失或解除合同。乙方违约时，甲方有权先以乙方所交保证金抵扣相关费用，不足部分乙方另行支付。</w:t>
      </w:r>
      <w:r/>
    </w:p>
    <w:p>
      <w:pPr>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在合同有效期内，乙方不能按甲方要求及时供餐的，乙方需向甲方支付违约金，标准为：甲方食堂按每餐2000元支付，并且甲方可视情立即解除或限期终止合同。</w:t>
      </w:r>
      <w:r/>
    </w:p>
    <w:p>
      <w:pPr>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由于不可抗拒因素，影响合同的履行或不能按照约定条件履行时，由双方协商，或部分免除履行合同的责任，或定期履行合同，或解除合同，对此双方不承担违约责任。</w:t>
      </w:r>
      <w:r/>
    </w:p>
    <w:p>
      <w:pPr>
        <w:numPr>
          <w:ilvl w:val="0"/>
          <w:numId w:val="14"/>
        </w:numPr>
        <w:ind w:firstLine="440"/>
        <w:jc w:val="left"/>
        <w:spacing w:line="336" w:lineRule="auto"/>
        <w:rPr>
          <w:rFonts w:ascii="宋体" w:hAnsi="宋体" w:cs="宋体"/>
          <w:sz w:val="22"/>
          <w:szCs w:val="22"/>
        </w:rPr>
      </w:pPr>
      <w:r>
        <w:rPr>
          <w:rFonts w:hint="eastAsia" w:ascii="宋体" w:hAnsi="宋体" w:cs="宋体"/>
          <w:sz w:val="22"/>
          <w:szCs w:val="22"/>
        </w:rPr>
        <w:t xml:space="preserve">因本合同或本合同有关问题产生的争议，双方应协商解决。若协商不成，任何一方有权向所在地人民法院提起诉讼。</w:t>
      </w:r>
      <w:r/>
    </w:p>
    <w:p>
      <w:pPr>
        <w:ind w:firstLine="442"/>
        <w:jc w:val="left"/>
        <w:spacing w:before="120" w:after="120" w:line="336" w:lineRule="auto"/>
        <w:rPr>
          <w:rFonts w:ascii="宋体" w:hAnsi="宋体" w:cs="宋体"/>
          <w:sz w:val="22"/>
          <w:szCs w:val="22"/>
        </w:rPr>
      </w:pPr>
      <w:r>
        <w:rPr>
          <w:rFonts w:hint="eastAsia" w:ascii="宋体" w:hAnsi="宋体" w:cs="宋体"/>
          <w:b/>
          <w:bCs/>
          <w:sz w:val="22"/>
          <w:szCs w:val="22"/>
        </w:rPr>
        <w:t xml:space="preserve">第七条：</w:t>
      </w:r>
      <w:r>
        <w:rPr>
          <w:rFonts w:hint="eastAsia" w:ascii="宋体" w:hAnsi="宋体" w:cs="宋体"/>
          <w:sz w:val="22"/>
          <w:szCs w:val="22"/>
        </w:rPr>
        <w:t xml:space="preserve">本合同一式四份，具有同等法律效力，甲方、乙方、备案方及财政监管部门各执一份。</w:t>
      </w:r>
      <w:r/>
    </w:p>
    <w:p>
      <w:pPr>
        <w:ind w:firstLine="442"/>
        <w:jc w:val="left"/>
        <w:spacing w:line="336" w:lineRule="auto"/>
        <w:rPr>
          <w:rFonts w:ascii="宋体" w:hAnsi="宋体" w:cs="宋体"/>
          <w:sz w:val="22"/>
          <w:szCs w:val="22"/>
        </w:rPr>
      </w:pPr>
      <w:r>
        <w:rPr>
          <w:rFonts w:hint="eastAsia" w:ascii="宋体" w:hAnsi="宋体" w:cs="宋体"/>
          <w:b/>
          <w:bCs/>
          <w:sz w:val="22"/>
          <w:szCs w:val="22"/>
        </w:rPr>
        <w:t xml:space="preserve">第八条：</w:t>
      </w:r>
      <w:r>
        <w:rPr>
          <w:rFonts w:hint="eastAsia" w:ascii="宋体" w:hAnsi="宋体" w:cs="宋体"/>
          <w:sz w:val="22"/>
          <w:szCs w:val="22"/>
        </w:rPr>
        <w:t xml:space="preserve">未尽事宜须双方共同商定。</w:t>
      </w:r>
      <w:r/>
    </w:p>
    <w:p>
      <w:pPr>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甲方：                                   乙方： </w:t>
      </w:r>
      <w:r/>
    </w:p>
    <w:p>
      <w:pPr>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地址：                                   地址： </w:t>
      </w:r>
      <w:r/>
    </w:p>
    <w:p>
      <w:pPr>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法定代表人或授权代表：                   法定代表人或授权代表：</w:t>
      </w:r>
      <w:r/>
    </w:p>
    <w:p>
      <w:pPr>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联系电话：                               联系电话：</w:t>
      </w:r>
      <w:r/>
    </w:p>
    <w:p>
      <w:pPr>
        <w:ind w:firstLine="440"/>
        <w:jc w:val="left"/>
        <w:spacing w:before="120" w:after="120" w:line="336" w:lineRule="auto"/>
        <w:rPr>
          <w:rFonts w:ascii="宋体" w:hAnsi="宋体" w:cs="宋体"/>
          <w:sz w:val="22"/>
          <w:szCs w:val="22"/>
        </w:rPr>
      </w:pPr>
      <w:r>
        <w:rPr>
          <w:rFonts w:hint="eastAsia" w:ascii="宋体" w:hAnsi="宋体" w:cs="宋体"/>
          <w:sz w:val="22"/>
          <w:szCs w:val="22"/>
        </w:rPr>
        <w:t xml:space="preserve">签订日期：      年  月  日</w:t>
      </w:r>
      <w:r/>
    </w:p>
    <w:p>
      <w:pPr>
        <w:ind w:firstLine="440"/>
        <w:jc w:val="left"/>
        <w:spacing w:before="120" w:after="120" w:line="336" w:lineRule="auto"/>
        <w:rPr>
          <w:rFonts w:ascii="宋体" w:hAnsi="宋体" w:cs="宋体"/>
          <w:sz w:val="22"/>
          <w:szCs w:val="22"/>
        </w:rPr>
      </w:pPr>
      <w:r>
        <w:rPr>
          <w:rFonts w:ascii="宋体" w:hAnsi="宋体" w:cs="宋体"/>
          <w:sz w:val="22"/>
          <w:szCs w:val="22"/>
        </w:rPr>
      </w:r>
      <w:r/>
    </w:p>
    <w:p>
      <w:pPr>
        <w:ind w:firstLine="442"/>
        <w:jc w:val="center"/>
        <w:keepLines/>
        <w:keepNext/>
        <w:spacing w:before="100" w:after="90"/>
        <w:rPr>
          <w:rFonts w:ascii="宋体" w:hAnsi="宋体" w:cs="宋体"/>
          <w:b/>
          <w:sz w:val="22"/>
          <w:szCs w:val="22"/>
        </w:rPr>
        <w:outlineLvl w:val="0"/>
      </w:pPr>
      <w:r>
        <w:rPr>
          <w:rFonts w:hint="eastAsia" w:ascii="宋体" w:hAnsi="宋体" w:cs="宋体"/>
          <w:b/>
          <w:sz w:val="22"/>
          <w:szCs w:val="22"/>
        </w:rPr>
        <w:br w:type="page" w:clear="all"/>
      </w:r>
      <w:r>
        <w:rPr>
          <w:rFonts w:hint="eastAsia" w:ascii="宋体" w:hAnsi="宋体" w:cs="宋体"/>
          <w:b/>
          <w:sz w:val="22"/>
          <w:szCs w:val="22"/>
        </w:rPr>
        <w:t xml:space="preserve">合同特殊条款</w:t>
      </w:r>
      <w:r/>
    </w:p>
    <w:p>
      <w:pPr>
        <w:ind w:firstLine="440"/>
        <w:tabs>
          <w:tab w:val="left" w:pos="3418" w:leader="none"/>
        </w:tabs>
        <w:rPr>
          <w:rFonts w:ascii="宋体" w:hAnsi="宋体" w:cs="宋体"/>
          <w:sz w:val="22"/>
          <w:szCs w:val="22"/>
        </w:rPr>
      </w:pPr>
      <w:r>
        <w:rPr>
          <w:rFonts w:hint="eastAsia" w:ascii="宋体" w:hAnsi="宋体" w:cs="宋体"/>
          <w:sz w:val="22"/>
          <w:szCs w:val="22"/>
        </w:rPr>
        <w:t xml:space="preserve">合同特殊条款是合同一般条款的补充和修改。由供方和需求方根据项目的具体情况协商拟订，合同特殊条款所带附件是合同特殊条款的组成部分，具有同等法律效力。</w:t>
      </w:r>
      <w:r/>
    </w:p>
    <w:p>
      <w:pPr>
        <w:pStyle w:val="1057"/>
        <w:numPr>
          <w:ilvl w:val="0"/>
          <w:numId w:val="0"/>
        </w:numPr>
        <w:rPr>
          <w:rFonts w:hAnsi="宋体"/>
          <w:b w:val="0"/>
        </w:rPr>
      </w:pPr>
      <w:r>
        <w:rPr>
          <w:rFonts w:hint="eastAsia" w:ascii="宋体" w:hAnsi="宋体" w:eastAsia="宋体" w:cs="宋体"/>
          <w:sz w:val="22"/>
          <w:szCs w:val="22"/>
        </w:rPr>
        <w:t xml:space="preserve">若合同一般条款与合同特殊条款两者之间有抵触，应以特殊条款为准。</w:t>
      </w:r>
      <w:r>
        <w:rPr>
          <w:rFonts w:hint="eastAsia" w:ascii="宋体" w:hAnsi="宋体" w:eastAsia="宋体" w:cs="宋体"/>
          <w:sz w:val="24"/>
          <w:szCs w:val="24"/>
        </w:rPr>
        <w:br w:type="page" w:clear="all"/>
      </w:r>
      <w:bookmarkStart w:id="14" w:name="_Toc23437"/>
      <w:r/>
      <w:bookmarkStart w:id="15" w:name="_Toc513622229"/>
      <w:r/>
      <w:bookmarkStart w:id="16" w:name="_Toc139967212"/>
      <w:r/>
      <w:bookmarkStart w:id="17" w:name="_Toc139966428"/>
      <w:r>
        <w:rPr>
          <w:rFonts w:hint="eastAsia" w:hAnsi="宋体"/>
          <w:b w:val="0"/>
        </w:rPr>
        <w:t xml:space="preserve">第四章  投标文件格式</w:t>
      </w:r>
      <w:bookmarkEnd w:id="14"/>
      <w:r/>
      <w:bookmarkEnd w:id="15"/>
      <w:r/>
      <w:bookmarkEnd w:id="16"/>
      <w:r/>
      <w:bookmarkEnd w:id="17"/>
      <w:r/>
      <w:r/>
    </w:p>
    <w:p>
      <w:pPr>
        <w:ind w:firstLine="1044"/>
        <w:jc w:val="center"/>
        <w:rPr>
          <w:rFonts w:hint="eastAsia" w:ascii="宋体" w:hAnsi="宋体"/>
          <w:b/>
          <w:sz w:val="52"/>
          <w:szCs w:val="52"/>
        </w:rPr>
      </w:pPr>
      <w:r>
        <w:rPr>
          <w:rFonts w:hint="eastAsia" w:ascii="宋体" w:hAnsi="宋体"/>
          <w:b/>
          <w:sz w:val="52"/>
          <w:szCs w:val="52"/>
        </w:rPr>
      </w:r>
      <w:r/>
    </w:p>
    <w:p>
      <w:pPr>
        <w:ind w:firstLine="0"/>
        <w:jc w:val="center"/>
        <w:rPr>
          <w:rFonts w:ascii="宋体" w:hAnsi="宋体"/>
          <w:b/>
          <w:sz w:val="52"/>
          <w:szCs w:val="52"/>
        </w:rPr>
      </w:pPr>
      <w:r>
        <w:rPr>
          <w:rFonts w:hint="eastAsia" w:ascii="宋体" w:hAnsi="宋体"/>
          <w:b/>
          <w:sz w:val="52"/>
          <w:szCs w:val="52"/>
        </w:rPr>
        <w:t xml:space="preserve">连 云 港 市 政 府 采 购</w:t>
      </w:r>
      <w:r/>
    </w:p>
    <w:p>
      <w:pPr>
        <w:ind w:firstLine="0"/>
        <w:jc w:val="center"/>
        <w:rPr>
          <w:rFonts w:ascii="宋体" w:hAnsi="宋体"/>
          <w:b/>
          <w:sz w:val="72"/>
          <w:szCs w:val="21"/>
        </w:rPr>
      </w:pPr>
      <w:r>
        <w:rPr>
          <w:rFonts w:hint="eastAsia" w:ascii="宋体" w:hAnsi="宋体"/>
          <w:b/>
          <w:sz w:val="72"/>
          <w:szCs w:val="21"/>
        </w:rPr>
        <w:t xml:space="preserve">投标文件</w:t>
      </w:r>
      <w:r/>
    </w:p>
    <w:p>
      <w:pPr>
        <w:ind w:firstLine="643"/>
        <w:jc w:val="center"/>
        <w:rPr>
          <w:rFonts w:hint="eastAsia" w:ascii="宋体" w:hAnsi="宋体"/>
          <w:b/>
          <w:sz w:val="32"/>
          <w:szCs w:val="32"/>
        </w:rPr>
      </w:pPr>
      <w:r>
        <w:rPr>
          <w:rFonts w:hint="eastAsia" w:ascii="宋体" w:hAnsi="宋体"/>
          <w:b/>
          <w:sz w:val="32"/>
          <w:szCs w:val="32"/>
        </w:rPr>
      </w:r>
      <w:r/>
    </w:p>
    <w:p>
      <w:pPr>
        <w:ind w:firstLine="1084"/>
        <w:rPr>
          <w:rFonts w:hint="eastAsia" w:ascii="宋体" w:hAnsi="宋体"/>
          <w:b/>
          <w:sz w:val="36"/>
          <w:szCs w:val="21"/>
        </w:rPr>
      </w:pPr>
      <w:r>
        <w:rPr>
          <w:rFonts w:hint="eastAsia" w:ascii="宋体" w:hAnsi="宋体"/>
          <w:b/>
          <w:sz w:val="36"/>
          <w:szCs w:val="21"/>
        </w:rPr>
      </w:r>
      <w:r/>
    </w:p>
    <w:p>
      <w:pPr>
        <w:pStyle w:val="1072"/>
        <w:ind w:firstLine="420"/>
        <w:rPr>
          <w:rFonts w:hint="eastAsia"/>
          <w:color w:val="000000"/>
        </w:rPr>
      </w:pPr>
      <w:r>
        <w:rPr>
          <w:rFonts w:hint="eastAsia"/>
          <w:color w:val="000000"/>
        </w:rPr>
      </w:r>
      <w:r/>
    </w:p>
    <w:p>
      <w:pPr>
        <w:pStyle w:val="1072"/>
        <w:ind w:firstLine="420"/>
        <w:rPr>
          <w:rFonts w:hint="eastAsia"/>
          <w:color w:val="000000"/>
        </w:rPr>
      </w:pPr>
      <w:r>
        <w:rPr>
          <w:rFonts w:hint="eastAsia"/>
          <w:color w:val="000000"/>
        </w:rPr>
      </w:r>
      <w:r/>
    </w:p>
    <w:p>
      <w:pPr>
        <w:pStyle w:val="1072"/>
        <w:ind w:firstLine="420"/>
        <w:rPr>
          <w:rFonts w:hint="eastAsia"/>
          <w:color w:val="000000"/>
        </w:rPr>
      </w:pPr>
      <w:r>
        <w:rPr>
          <w:rFonts w:hint="eastAsia"/>
          <w:color w:val="000000"/>
        </w:rPr>
      </w:r>
      <w:r/>
    </w:p>
    <w:p>
      <w:pPr>
        <w:pStyle w:val="1072"/>
        <w:ind w:firstLine="420"/>
        <w:rPr>
          <w:color w:val="000000"/>
        </w:rPr>
      </w:pPr>
      <w:r>
        <w:rPr>
          <w:color w:val="000000"/>
        </w:rPr>
      </w:r>
      <w:r/>
    </w:p>
    <w:p>
      <w:pPr>
        <w:ind w:firstLine="1084"/>
        <w:rPr>
          <w:rFonts w:ascii="宋体" w:hAnsi="宋体"/>
          <w:b/>
          <w:sz w:val="36"/>
          <w:szCs w:val="21"/>
        </w:rPr>
      </w:pPr>
      <w:r>
        <w:rPr>
          <w:rFonts w:ascii="宋体" w:hAnsi="宋体"/>
          <w:b/>
          <w:sz w:val="36"/>
          <w:szCs w:val="21"/>
        </w:rPr>
      </w:r>
      <w:r/>
    </w:p>
    <w:p>
      <w:pPr>
        <w:ind w:firstLine="1084"/>
        <w:rPr>
          <w:rFonts w:hint="eastAsia" w:ascii="宋体" w:hAnsi="宋体"/>
          <w:b/>
          <w:sz w:val="36"/>
        </w:rPr>
      </w:pPr>
      <w:r>
        <w:rPr>
          <w:rFonts w:hint="eastAsia" w:ascii="宋体" w:hAnsi="宋体"/>
          <w:b/>
          <w:sz w:val="36"/>
        </w:rPr>
        <w:t xml:space="preserve">标 段 名 称：【标段名称】</w:t>
      </w:r>
      <w:r/>
    </w:p>
    <w:p>
      <w:pPr>
        <w:ind w:firstLine="1084"/>
        <w:rPr>
          <w:rFonts w:hint="eastAsia" w:ascii="宋体" w:hAnsi="宋体"/>
          <w:b/>
          <w:sz w:val="36"/>
        </w:rPr>
      </w:pPr>
      <w:r>
        <w:rPr>
          <w:rFonts w:hint="eastAsia" w:ascii="宋体" w:hAnsi="宋体"/>
          <w:b/>
          <w:sz w:val="36"/>
        </w:rPr>
        <w:t xml:space="preserve">标 段 编 号：【标段编号】</w:t>
      </w:r>
      <w:r/>
    </w:p>
    <w:p>
      <w:pPr>
        <w:ind w:firstLine="1084"/>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投标人名称：</w:t>
      </w:r>
      <w:r/>
    </w:p>
    <w:p>
      <w:pPr>
        <w:ind w:firstLine="1084"/>
        <w:rPr>
          <w:rFonts w:ascii="宋体" w:hAnsi="宋体"/>
          <w:b/>
          <w:sz w:val="36"/>
        </w:rPr>
      </w:pPr>
      <w:r>
        <w:rPr>
          <w:rFonts w:hint="eastAsia" w:ascii="宋体" w:hAnsi="宋体"/>
          <w:b/>
          <w:sz w:val="36"/>
        </w:rPr>
        <w:t xml:space="preserve">投标人地址： </w:t>
      </w:r>
      <w:r/>
    </w:p>
    <w:p>
      <w:pPr>
        <w:ind w:firstLine="1084"/>
        <w:rPr>
          <w:rFonts w:ascii="宋体" w:hAnsi="宋体"/>
          <w:b/>
          <w:sz w:val="36"/>
        </w:rPr>
      </w:pPr>
      <w:r>
        <w:rPr>
          <w:rFonts w:hint="eastAsia" w:ascii="宋体" w:hAnsi="宋体"/>
          <w:b/>
          <w:sz w:val="36"/>
        </w:rPr>
        <w:t xml:space="preserve">法定代表人：</w:t>
      </w:r>
      <w:r/>
    </w:p>
    <w:p>
      <w:pPr>
        <w:ind w:firstLine="1084"/>
        <w:rPr>
          <w:rFonts w:ascii="宋体" w:hAnsi="宋体"/>
          <w:b/>
          <w:sz w:val="36"/>
        </w:rPr>
      </w:pPr>
      <w:r>
        <w:rPr>
          <w:rFonts w:hint="eastAsia" w:ascii="宋体" w:hAnsi="宋体"/>
          <w:b/>
          <w:sz w:val="36"/>
        </w:rPr>
        <w:t xml:space="preserve">委托代理人（委托代理时填写）：</w:t>
      </w:r>
      <w:r/>
    </w:p>
    <w:p>
      <w:pPr>
        <w:ind w:firstLine="1084"/>
        <w:rPr>
          <w:rFonts w:ascii="宋体" w:hAnsi="宋体"/>
          <w:b/>
          <w:sz w:val="36"/>
        </w:rPr>
      </w:pPr>
      <w:r>
        <w:rPr>
          <w:rFonts w:hint="eastAsia" w:ascii="宋体" w:hAnsi="宋体"/>
          <w:b/>
          <w:sz w:val="36"/>
        </w:rPr>
        <w:t xml:space="preserve">日      期：</w:t>
      </w:r>
      <w:r/>
    </w:p>
    <w:p>
      <w:pPr>
        <w:pStyle w:val="1058"/>
        <w:numPr>
          <w:ilvl w:val="1"/>
          <w:numId w:val="0"/>
        </w:numPr>
        <w:rPr>
          <w:rFonts w:hint="eastAsia" w:ascii="宋体" w:hAnsi="宋体" w:eastAsia="宋体"/>
          <w:b w:val="0"/>
          <w:sz w:val="24"/>
          <w:szCs w:val="24"/>
        </w:rPr>
      </w:pPr>
      <w:r>
        <w:rPr>
          <w:rFonts w:hAnsi="宋体"/>
          <w:sz w:val="36"/>
        </w:rPr>
        <w:br w:type="page" w:clear="all"/>
      </w:r>
      <w:bookmarkStart w:id="18" w:name="_Toc139966431"/>
      <w:r/>
      <w:bookmarkStart w:id="19" w:name="_Toc139967215"/>
      <w:r>
        <w:rPr>
          <w:rFonts w:hint="eastAsia" w:ascii="宋体" w:hAnsi="宋体" w:eastAsia="宋体"/>
          <w:b w:val="0"/>
          <w:sz w:val="24"/>
          <w:szCs w:val="24"/>
        </w:rPr>
        <w:t xml:space="preserve">格式1、响应函</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响应函</w:t>
      </w:r>
      <w:r/>
    </w:p>
    <w:p>
      <w:pPr>
        <w:ind w:firstLine="0"/>
        <w:spacing w:line="480" w:lineRule="exact"/>
        <w:rPr>
          <w:rFonts w:ascii="宋体" w:hAnsi="宋体"/>
        </w:rPr>
      </w:pPr>
      <w:r>
        <w:rPr>
          <w:rFonts w:hint="eastAsia" w:ascii="宋体" w:hAnsi="宋体"/>
        </w:rPr>
        <w:t xml:space="preserve">致：东海县公安局</w:t>
      </w:r>
      <w:r/>
    </w:p>
    <w:p>
      <w:pPr>
        <w:ind w:firstLine="420"/>
        <w:spacing w:line="480" w:lineRule="exact"/>
        <w:rPr>
          <w:rFonts w:hint="eastAsia" w:ascii="宋体" w:hAnsi="宋体"/>
        </w:rPr>
      </w:pPr>
      <w:r>
        <w:rPr>
          <w:rFonts w:hint="eastAsia" w:ascii="宋体" w:hAnsi="宋体"/>
        </w:rPr>
        <w:t xml:space="preserve">根据贵方</w:t>
      </w:r>
      <w:r>
        <w:rPr>
          <w:rFonts w:hint="eastAsia" w:ascii="宋体" w:hAnsi="宋体"/>
          <w:u w:val="single"/>
        </w:rPr>
        <w:t xml:space="preserve">     </w:t>
      </w:r>
      <w:r>
        <w:rPr>
          <w:rFonts w:hint="eastAsia" w:ascii="宋体" w:hAnsi="宋体"/>
        </w:rPr>
        <w:t xml:space="preserve">标段（标段编号：</w:t>
      </w:r>
      <w:r>
        <w:rPr>
          <w:rFonts w:hint="eastAsia" w:ascii="宋体" w:hAnsi="宋体"/>
          <w:u w:val="single"/>
        </w:rPr>
        <w:t xml:space="preserve">     </w:t>
      </w:r>
      <w:r>
        <w:rPr>
          <w:rFonts w:hint="eastAsia" w:ascii="宋体" w:hAnsi="宋体"/>
        </w:rPr>
        <w:t xml:space="preserve">）采购文件，正式授权下述签字人</w:t>
      </w:r>
      <w:r>
        <w:rPr>
          <w:rFonts w:hint="eastAsia" w:ascii="宋体" w:hAnsi="宋体"/>
          <w:u w:val="single"/>
        </w:rPr>
        <w:t xml:space="preserve">     </w:t>
      </w:r>
      <w:r>
        <w:rPr>
          <w:rFonts w:hint="eastAsia" w:ascii="宋体" w:hAnsi="宋体"/>
        </w:rPr>
        <w:t xml:space="preserve">全权代表</w:t>
      </w:r>
      <w:r>
        <w:rPr>
          <w:rFonts w:hint="eastAsia" w:ascii="宋体" w:hAnsi="宋体"/>
          <w:u w:val="single"/>
        </w:rPr>
        <w:t xml:space="preserve">     </w:t>
      </w:r>
      <w:r>
        <w:rPr>
          <w:rFonts w:hint="eastAsia" w:ascii="宋体" w:hAnsi="宋体"/>
        </w:rPr>
        <w:t xml:space="preserve">参加贵方组织的采购活动，按照采购文件要求提交响应文件。</w:t>
      </w:r>
      <w:r/>
    </w:p>
    <w:p>
      <w:pPr>
        <w:ind w:firstLine="420"/>
        <w:spacing w:line="480" w:lineRule="exact"/>
        <w:rPr>
          <w:rFonts w:hint="eastAsia" w:ascii="宋体" w:hAnsi="宋体"/>
        </w:rPr>
      </w:pPr>
      <w:r>
        <w:rPr>
          <w:rFonts w:hint="eastAsia" w:ascii="宋体" w:hAnsi="宋体"/>
        </w:rPr>
        <w:t xml:space="preserve">据此函，签字人兹宣布同意如下：</w:t>
      </w:r>
      <w:r/>
    </w:p>
    <w:p>
      <w:pPr>
        <w:ind w:firstLine="420"/>
        <w:spacing w:line="480" w:lineRule="exact"/>
        <w:rPr>
          <w:rFonts w:hint="eastAsia" w:ascii="宋体" w:hAnsi="宋体"/>
        </w:rPr>
      </w:pPr>
      <w:r>
        <w:rPr>
          <w:rFonts w:hint="eastAsia" w:ascii="宋体" w:hAnsi="宋体"/>
        </w:rPr>
        <w:t xml:space="preserve">1.按采购文件项目需求提交响应报价，报价、合同履行期限等详见开标一览表。</w:t>
      </w:r>
      <w:r/>
    </w:p>
    <w:p>
      <w:pPr>
        <w:ind w:firstLine="420"/>
        <w:spacing w:line="480" w:lineRule="exact"/>
        <w:rPr>
          <w:rFonts w:hint="eastAsia" w:ascii="宋体" w:hAnsi="宋体"/>
        </w:rPr>
      </w:pPr>
      <w:r>
        <w:rPr>
          <w:rFonts w:hint="eastAsia" w:ascii="宋体" w:hAnsi="宋体"/>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rPr>
      </w:pPr>
      <w:r>
        <w:rPr>
          <w:rFonts w:hint="eastAsia" w:ascii="宋体" w:hAnsi="宋体"/>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rPr>
      </w:pPr>
      <w:r>
        <w:rPr>
          <w:rFonts w:hint="eastAsia" w:ascii="宋体" w:hAnsi="宋体"/>
        </w:rPr>
        <w:t xml:space="preserve">(1)具有独立承担民事责任的能力；</w:t>
      </w:r>
      <w:r/>
    </w:p>
    <w:p>
      <w:pPr>
        <w:ind w:firstLine="420"/>
        <w:spacing w:line="480" w:lineRule="exact"/>
        <w:rPr>
          <w:rFonts w:hint="eastAsia" w:ascii="宋体" w:hAnsi="宋体"/>
        </w:rPr>
      </w:pPr>
      <w:r>
        <w:rPr>
          <w:rFonts w:hint="eastAsia" w:ascii="宋体" w:hAnsi="宋体"/>
        </w:rPr>
        <w:t xml:space="preserve">(2)具有良好的商业信誉和健全的财务会计制度；</w:t>
      </w:r>
      <w:r/>
    </w:p>
    <w:p>
      <w:pPr>
        <w:ind w:firstLine="420"/>
        <w:spacing w:line="480" w:lineRule="exact"/>
        <w:rPr>
          <w:rFonts w:hint="eastAsia" w:ascii="宋体" w:hAnsi="宋体"/>
        </w:rPr>
      </w:pPr>
      <w:r>
        <w:rPr>
          <w:rFonts w:hint="eastAsia" w:ascii="宋体" w:hAnsi="宋体"/>
        </w:rPr>
        <w:t xml:space="preserve">(3)具有履行合同所必需的设备和专业技术能力；</w:t>
      </w:r>
      <w:r/>
    </w:p>
    <w:p>
      <w:pPr>
        <w:ind w:firstLine="420"/>
        <w:spacing w:line="480" w:lineRule="exact"/>
        <w:rPr>
          <w:rFonts w:hint="eastAsia" w:ascii="宋体" w:hAnsi="宋体"/>
        </w:rPr>
      </w:pPr>
      <w:r>
        <w:rPr>
          <w:rFonts w:hint="eastAsia" w:ascii="宋体" w:hAnsi="宋体"/>
        </w:rPr>
        <w:t xml:space="preserve">(4)有依法缴纳税收和社会保障资金的良好记录；</w:t>
      </w:r>
      <w:r/>
    </w:p>
    <w:p>
      <w:pPr>
        <w:ind w:firstLine="420"/>
        <w:spacing w:line="480" w:lineRule="exact"/>
        <w:rPr>
          <w:rFonts w:hint="eastAsia" w:ascii="宋体" w:hAnsi="宋体"/>
        </w:rPr>
      </w:pPr>
      <w:r>
        <w:rPr>
          <w:rFonts w:hint="eastAsia" w:ascii="宋体" w:hAnsi="宋体"/>
        </w:rPr>
        <w:t xml:space="preserve">(5)参加此项采购活动前三年内，在经营活动中没有重大违法记录。</w:t>
      </w:r>
      <w:r/>
    </w:p>
    <w:p>
      <w:pPr>
        <w:ind w:firstLine="420"/>
        <w:spacing w:line="480" w:lineRule="exact"/>
        <w:rPr>
          <w:rFonts w:hint="eastAsia" w:ascii="宋体" w:hAnsi="宋体"/>
        </w:rPr>
      </w:pPr>
      <w:r>
        <w:rPr>
          <w:rFonts w:hint="eastAsia" w:ascii="宋体" w:hAnsi="宋体"/>
        </w:rPr>
        <w:t xml:space="preserve">4.我方根据采购文件的规定，承担完成合同的责任和义务。</w:t>
      </w:r>
      <w:r/>
    </w:p>
    <w:p>
      <w:pPr>
        <w:ind w:firstLine="420"/>
        <w:spacing w:line="480" w:lineRule="exact"/>
        <w:rPr>
          <w:rFonts w:hint="eastAsia" w:ascii="宋体" w:hAnsi="宋体"/>
        </w:rPr>
      </w:pPr>
      <w:r>
        <w:rPr>
          <w:rFonts w:hint="eastAsia" w:ascii="宋体" w:hAnsi="宋体"/>
        </w:rPr>
        <w:t xml:space="preserve">5.我方已详细审核采购文件，我方知道必须放弃提出含糊不清或误解问题的权利。</w:t>
      </w:r>
      <w:r/>
    </w:p>
    <w:p>
      <w:pPr>
        <w:ind w:firstLine="420"/>
        <w:spacing w:line="480" w:lineRule="exact"/>
        <w:rPr>
          <w:rFonts w:hint="eastAsia" w:ascii="宋体" w:hAnsi="宋体"/>
        </w:rPr>
      </w:pPr>
      <w:r>
        <w:rPr>
          <w:rFonts w:hint="eastAsia" w:ascii="宋体" w:hAnsi="宋体"/>
        </w:rPr>
        <w:t xml:space="preserve">6.如果在响应文件有效期内撤回或者有其他违约行为，我方的保证金可被贵方全部或部分没收。</w:t>
      </w:r>
      <w:r/>
    </w:p>
    <w:p>
      <w:pPr>
        <w:ind w:firstLine="420"/>
        <w:spacing w:line="480" w:lineRule="exact"/>
        <w:rPr>
          <w:rFonts w:hint="eastAsia" w:ascii="宋体" w:hAnsi="宋体"/>
        </w:rPr>
      </w:pPr>
      <w:r>
        <w:rPr>
          <w:rFonts w:hint="eastAsia" w:ascii="宋体" w:hAnsi="宋体"/>
        </w:rPr>
        <w:t xml:space="preserve">7.同意应贵方要求提供与本次采购活动有关的任何数据或资料。</w:t>
      </w:r>
      <w:r/>
    </w:p>
    <w:p>
      <w:pPr>
        <w:ind w:firstLine="420"/>
        <w:spacing w:line="480" w:lineRule="exact"/>
        <w:rPr>
          <w:rFonts w:hint="eastAsia" w:ascii="宋体" w:hAnsi="宋体"/>
        </w:rPr>
      </w:pPr>
      <w:r>
        <w:rPr>
          <w:rFonts w:hint="eastAsia" w:ascii="宋体" w:hAnsi="宋体"/>
        </w:rPr>
        <w:t xml:space="preserve">8.我方完全理解，最低报价不是中标（成交）的唯一条件。</w:t>
      </w:r>
      <w:r/>
    </w:p>
    <w:p>
      <w:pPr>
        <w:ind w:firstLine="420"/>
        <w:spacing w:line="480" w:lineRule="exact"/>
        <w:rPr>
          <w:rFonts w:hint="eastAsia" w:ascii="宋体" w:hAnsi="宋体"/>
        </w:rPr>
      </w:pPr>
      <w:r>
        <w:rPr>
          <w:rFonts w:hint="eastAsia" w:ascii="宋体" w:hAnsi="宋体"/>
        </w:rPr>
        <w:t xml:space="preserve">9.若贵方需要，我方愿意提供我方作出的一切承诺的证明材料。</w:t>
      </w:r>
      <w:r/>
    </w:p>
    <w:p>
      <w:pPr>
        <w:ind w:firstLine="420"/>
        <w:spacing w:line="480" w:lineRule="exact"/>
        <w:rPr>
          <w:rFonts w:hint="eastAsia" w:ascii="宋体" w:hAnsi="宋体"/>
        </w:rPr>
      </w:pPr>
      <w:r>
        <w:rPr>
          <w:rFonts w:hint="eastAsia" w:ascii="宋体" w:hAnsi="宋体"/>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ascii="宋体" w:hAnsi="宋体"/>
        </w:rPr>
      </w:pPr>
      <w:r>
        <w:rPr>
          <w:rFonts w:hint="eastAsia" w:ascii="宋体" w:hAnsi="宋体"/>
        </w:rPr>
        <w:t xml:space="preserve">(1)提供虚假材料谋取中标、成交的；</w:t>
      </w:r>
      <w:r/>
    </w:p>
    <w:p>
      <w:pPr>
        <w:ind w:firstLine="420"/>
        <w:spacing w:line="480" w:lineRule="exact"/>
        <w:rPr>
          <w:rFonts w:hint="eastAsia" w:ascii="宋体" w:hAnsi="宋体"/>
        </w:rPr>
      </w:pPr>
      <w:r>
        <w:rPr>
          <w:rFonts w:hint="eastAsia" w:ascii="宋体" w:hAnsi="宋体"/>
        </w:rPr>
        <w:t xml:space="preserve">(2)采取不正当手段诋毁、排挤其他供应商的；</w:t>
      </w:r>
      <w:r/>
    </w:p>
    <w:p>
      <w:pPr>
        <w:ind w:firstLine="420"/>
        <w:spacing w:line="480" w:lineRule="exact"/>
        <w:rPr>
          <w:rFonts w:hint="eastAsia" w:ascii="宋体" w:hAnsi="宋体"/>
        </w:rPr>
      </w:pPr>
      <w:r>
        <w:rPr>
          <w:rFonts w:hint="eastAsia" w:ascii="宋体" w:hAnsi="宋体"/>
        </w:rPr>
        <w:t xml:space="preserve">(3)与采购人、其他供应商或者采购代理机构恶意串通的；</w:t>
      </w:r>
      <w:r/>
    </w:p>
    <w:p>
      <w:pPr>
        <w:ind w:firstLine="420"/>
        <w:spacing w:line="480" w:lineRule="exact"/>
        <w:rPr>
          <w:rFonts w:hint="eastAsia" w:ascii="宋体" w:hAnsi="宋体"/>
        </w:rPr>
      </w:pPr>
      <w:r>
        <w:rPr>
          <w:rFonts w:hint="eastAsia" w:ascii="宋体" w:hAnsi="宋体"/>
        </w:rPr>
        <w:t xml:space="preserve">(4)向采购人、采购代理机构行贿或者提供其他不正当利益的；</w:t>
      </w:r>
      <w:r/>
    </w:p>
    <w:p>
      <w:pPr>
        <w:ind w:firstLine="420"/>
        <w:spacing w:line="480" w:lineRule="exact"/>
        <w:rPr>
          <w:rFonts w:hint="eastAsia" w:ascii="宋体" w:hAnsi="宋体"/>
        </w:rPr>
      </w:pPr>
      <w:r>
        <w:rPr>
          <w:rFonts w:hint="eastAsia" w:ascii="宋体" w:hAnsi="宋体"/>
        </w:rPr>
        <w:t xml:space="preserve">(5)在招标采购过程中与采购人进行协商谈判的；</w:t>
      </w:r>
      <w:r/>
    </w:p>
    <w:p>
      <w:pPr>
        <w:ind w:firstLine="420"/>
        <w:spacing w:line="480" w:lineRule="exact"/>
        <w:rPr>
          <w:rFonts w:hint="eastAsia" w:ascii="宋体" w:hAnsi="宋体"/>
        </w:rPr>
      </w:pPr>
      <w:r>
        <w:rPr>
          <w:rFonts w:hint="eastAsia" w:ascii="宋体" w:hAnsi="宋体"/>
        </w:rPr>
        <w:t xml:space="preserve">(6)拒绝有关部门监督检查或提供虚假情况的。</w:t>
      </w:r>
      <w:r/>
    </w:p>
    <w:p>
      <w:pPr>
        <w:ind w:firstLine="420"/>
        <w:spacing w:line="480" w:lineRule="exact"/>
        <w:rPr>
          <w:rFonts w:ascii="宋体" w:hAnsi="宋体"/>
        </w:rPr>
      </w:pPr>
      <w:r>
        <w:rPr>
          <w:rFonts w:ascii="宋体" w:hAnsi="宋体"/>
        </w:rPr>
        <w:t xml:space="preserve"> </w:t>
      </w:r>
      <w:r/>
    </w:p>
    <w:p>
      <w:pPr>
        <w:ind w:firstLine="420"/>
        <w:spacing w:line="480" w:lineRule="exact"/>
        <w:rPr>
          <w:rFonts w:hint="eastAsia" w:ascii="宋体" w:hAnsi="宋体"/>
        </w:rPr>
      </w:pPr>
      <w:r>
        <w:rPr>
          <w:rFonts w:hint="eastAsia" w:ascii="宋体" w:hAnsi="宋体"/>
        </w:rPr>
        <w:t xml:space="preserve">法定代表人或其委托代理人签字（或盖章）： 　　</w:t>
      </w:r>
      <w:r/>
    </w:p>
    <w:p>
      <w:pPr>
        <w:ind w:firstLine="420"/>
        <w:spacing w:line="480" w:lineRule="exact"/>
        <w:rPr>
          <w:rFonts w:hint="eastAsia" w:ascii="宋体" w:hAnsi="宋体"/>
        </w:rPr>
      </w:pPr>
      <w:r>
        <w:rPr>
          <w:rFonts w:hint="eastAsia" w:ascii="宋体" w:hAnsi="宋体"/>
        </w:rPr>
        <w:t xml:space="preserve">供应商公章： </w:t>
      </w:r>
      <w:r/>
    </w:p>
    <w:p>
      <w:pPr>
        <w:ind w:firstLine="420"/>
        <w:spacing w:line="480" w:lineRule="exact"/>
        <w:rPr>
          <w:rFonts w:hint="eastAsia" w:ascii="宋体" w:hAnsi="宋体"/>
        </w:rPr>
      </w:pPr>
      <w:r>
        <w:rPr>
          <w:rFonts w:hint="eastAsia" w:ascii="宋体" w:hAnsi="宋体"/>
        </w:rPr>
        <w:t xml:space="preserve">日期： </w:t>
      </w:r>
      <w:r/>
    </w:p>
    <w:p>
      <w:pPr>
        <w:ind w:firstLine="420"/>
        <w:spacing w:line="480" w:lineRule="exact"/>
        <w:rPr>
          <w:rFonts w:ascii="宋体" w:hAnsi="宋体"/>
        </w:rPr>
      </w:pPr>
      <w:r>
        <w:rPr>
          <w:rFonts w:ascii="宋体" w:hAnsi="宋体"/>
        </w:rPr>
        <w:t xml:space="preserve"> </w:t>
      </w:r>
      <w:r/>
    </w:p>
    <w:p>
      <w:pPr>
        <w:ind w:firstLine="420"/>
        <w:spacing w:line="480" w:lineRule="exact"/>
        <w:rPr>
          <w:rFonts w:hint="eastAsia" w:ascii="宋体" w:hAnsi="宋体" w:cs="宋体"/>
          <w:sz w:val="36"/>
          <w:szCs w:val="36"/>
          <w:lang w:val="zh-CN"/>
        </w:rPr>
      </w:pPr>
      <w:r>
        <w:rPr>
          <w:rFonts w:hint="eastAsia" w:ascii="宋体" w:hAnsi="宋体"/>
        </w:rPr>
        <w:t xml:space="preserve">注：未按照本响应函的格式要求填写的，将造成非实质响应，从而导致该供应商响应无效。</w:t>
      </w:r>
      <w:r/>
    </w:p>
    <w:p>
      <w:pPr>
        <w:pStyle w:val="1058"/>
        <w:numPr>
          <w:ilvl w:val="1"/>
          <w:numId w:val="0"/>
        </w:numPr>
        <w:rPr>
          <w:rFonts w:hint="eastAsia"/>
        </w:rPr>
      </w:pPr>
      <w:r>
        <w:rPr>
          <w:b w:val="0"/>
        </w:rPr>
        <w:br w:type="page" w:clear="all"/>
      </w:r>
      <w:r>
        <w:rPr>
          <w:rFonts w:hint="eastAsia" w:ascii="宋体" w:hAnsi="宋体" w:eastAsia="宋体"/>
          <w:b w:val="0"/>
          <w:sz w:val="24"/>
          <w:szCs w:val="24"/>
        </w:rPr>
        <w:t xml:space="preserve">格式2、开标一览表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rPr>
          <w:rFonts w:hint="eastAsia" w:ascii="宋体" w:hAnsi="宋体" w:cs="方正仿宋_GBK"/>
          <w:sz w:val="24"/>
        </w:rPr>
      </w:pPr>
      <w:r>
        <w:rPr>
          <w:rFonts w:hint="eastAsia" w:ascii="宋体" w:hAnsi="宋体" w:cs="方正仿宋_GBK"/>
          <w:sz w:val="24"/>
        </w:rPr>
        <w:t xml:space="preserve">标段编号：【标段编号】</w:t>
      </w:r>
      <w:r/>
    </w:p>
    <w:p>
      <w:pPr>
        <w:ind w:firstLine="720"/>
        <w:jc w:val="left"/>
        <w:rPr>
          <w:rFonts w:ascii="宋体" w:hAnsi="宋体"/>
          <w:bCs/>
          <w:sz w:val="24"/>
        </w:rPr>
      </w:pPr>
      <w:r>
        <w:rPr>
          <w:rFonts w:hint="eastAsia" w:ascii="宋体" w:hAnsi="宋体" w:cs="方正仿宋_GBK"/>
          <w:sz w:val="24"/>
        </w:rPr>
        <w:t xml:space="preserve">标段名称：【标段名称】</w:t>
      </w:r>
      <w:r/>
    </w:p>
    <w:p>
      <w:pPr>
        <w:pStyle w:val="1072"/>
        <w:ind w:firstLine="480"/>
        <w:rPr>
          <w:color w:val="000000"/>
          <w:sz w:val="24"/>
        </w:rPr>
      </w:pPr>
      <w:r>
        <w:rPr>
          <w:color w:val="000000"/>
          <w:sz w:val="24"/>
        </w:rPr>
      </w:r>
      <w:r/>
    </w:p>
    <w:tbl>
      <w:tblPr>
        <w:tblStyle w:val="8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0"/>
              <w:jc w:val="center"/>
              <w:rPr>
                <w:rFonts w:ascii="宋体" w:hAnsi="宋体"/>
                <w:bCs/>
                <w:sz w:val="28"/>
                <w:szCs w:val="28"/>
              </w:rPr>
            </w:pPr>
            <w:r>
              <w:rPr>
                <w:rFonts w:ascii="宋体" w:hAnsi="宋体"/>
                <w:bCs/>
                <w:sz w:val="28"/>
                <w:szCs w:val="28"/>
              </w:rPr>
              <w:t xml:space="preserve">标题</w:t>
            </w:r>
            <w:r/>
          </w:p>
        </w:tc>
        <w:tc>
          <w:tcPr>
            <w:tcW w:w="3651" w:type="dxa"/>
            <w:vAlign w:val="center"/>
            <w:textDirection w:val="lrTb"/>
            <w:noWrap w:val="false"/>
          </w:tcPr>
          <w:p>
            <w:pPr>
              <w:ind w:firstLine="0"/>
              <w:jc w:val="center"/>
              <w:rPr>
                <w:rFonts w:ascii="宋体" w:hAnsi="宋体"/>
                <w:sz w:val="28"/>
                <w:szCs w:val="28"/>
              </w:rPr>
            </w:pPr>
            <w:r>
              <w:rPr>
                <w:rFonts w:ascii="宋体" w:hAnsi="宋体"/>
                <w:sz w:val="28"/>
                <w:szCs w:val="28"/>
              </w:rPr>
              <w:t xml:space="preserve">内容</w:t>
            </w:r>
            <w:r/>
          </w:p>
        </w:tc>
      </w:tr>
      <w:tr>
        <w:trPr>
          <w:cantSplit/>
          <w:jc w:val="center"/>
          <w:trHeight w:val="1310"/>
        </w:trPr>
        <w:tc>
          <w:tcPr>
            <w:tcW w:w="3653" w:type="dxa"/>
            <w:vAlign w:val="center"/>
            <w:textDirection w:val="lrTb"/>
            <w:noWrap w:val="false"/>
          </w:tcPr>
          <w:p>
            <w:pPr>
              <w:ind w:firstLine="0"/>
              <w:jc w:val="center"/>
              <w:rPr>
                <w:rFonts w:ascii="宋体" w:hAnsi="宋体"/>
                <w:bCs/>
                <w:sz w:val="28"/>
                <w:szCs w:val="28"/>
              </w:rPr>
            </w:pPr>
            <w:r>
              <w:rPr>
                <w:rFonts w:ascii="宋体" w:hAnsi="宋体"/>
                <w:bCs/>
                <w:sz w:val="28"/>
                <w:szCs w:val="28"/>
              </w:rPr>
              <w:t xml:space="preserve">投标报价</w:t>
            </w:r>
            <w:r/>
          </w:p>
        </w:tc>
        <w:tc>
          <w:tcPr>
            <w:tcW w:w="3651" w:type="dxa"/>
            <w:vAlign w:val="center"/>
            <w:textDirection w:val="lrTb"/>
            <w:noWrap w:val="false"/>
          </w:tcPr>
          <w:p>
            <w:pPr>
              <w:ind w:firstLine="0"/>
              <w:jc w:val="center"/>
              <w:rPr>
                <w:rFonts w:ascii="宋体" w:hAnsi="宋体"/>
                <w:sz w:val="28"/>
                <w:szCs w:val="28"/>
              </w:rPr>
            </w:pPr>
            <w:r>
              <w:rPr>
                <w:rFonts w:ascii="宋体" w:hAnsi="宋体"/>
                <w:sz w:val="28"/>
                <w:szCs w:val="28"/>
              </w:rPr>
            </w:r>
            <w:r/>
          </w:p>
        </w:tc>
      </w:tr>
      <w:tr>
        <w:trPr>
          <w:cantSplit/>
          <w:jc w:val="center"/>
          <w:trHeight w:val="1310"/>
        </w:trPr>
        <w:tc>
          <w:tcPr>
            <w:tcW w:w="3653" w:type="dxa"/>
            <w:vAlign w:val="center"/>
            <w:textDirection w:val="lrTb"/>
            <w:noWrap w:val="false"/>
          </w:tcPr>
          <w:p>
            <w:pPr>
              <w:ind w:firstLine="0"/>
              <w:jc w:val="center"/>
              <w:rPr>
                <w:rFonts w:ascii="宋体" w:hAnsi="宋体"/>
                <w:bCs/>
                <w:sz w:val="28"/>
                <w:szCs w:val="28"/>
              </w:rPr>
            </w:pPr>
            <w:r>
              <w:rPr>
                <w:rFonts w:hint="eastAsia" w:ascii="宋体" w:hAnsi="宋体"/>
                <w:bCs/>
                <w:sz w:val="28"/>
                <w:szCs w:val="28"/>
              </w:rPr>
              <w:t xml:space="preserve">合同履行期限</w:t>
            </w:r>
            <w:r/>
          </w:p>
        </w:tc>
        <w:tc>
          <w:tcPr>
            <w:tcW w:w="3651" w:type="dxa"/>
            <w:vAlign w:val="center"/>
            <w:textDirection w:val="lrTb"/>
            <w:noWrap w:val="false"/>
          </w:tcPr>
          <w:p>
            <w:pPr>
              <w:ind w:firstLine="0"/>
              <w:jc w:val="center"/>
              <w:rPr>
                <w:rFonts w:ascii="宋体" w:hAnsi="宋体"/>
                <w:sz w:val="28"/>
                <w:szCs w:val="28"/>
              </w:rPr>
            </w:pPr>
            <w:r>
              <w:rPr>
                <w:rFonts w:ascii="宋体" w:hAnsi="宋体"/>
                <w:sz w:val="28"/>
                <w:szCs w:val="28"/>
              </w:rPr>
            </w:r>
            <w:r/>
          </w:p>
        </w:tc>
      </w:tr>
    </w:tbl>
    <w:p>
      <w:pPr>
        <w:ind w:firstLine="420"/>
        <w:jc w:val="left"/>
        <w:rPr>
          <w:rFonts w:ascii="宋体" w:hAnsi="宋体"/>
          <w:bCs/>
        </w:rPr>
      </w:pPr>
      <w:r>
        <w:rPr>
          <w:rFonts w:ascii="宋体" w:hAnsi="宋体"/>
          <w:bCs/>
        </w:rPr>
      </w:r>
      <w:r/>
    </w:p>
    <w:p>
      <w:pPr>
        <w:ind w:firstLine="420"/>
        <w:jc w:val="left"/>
        <w:rPr>
          <w:rFonts w:ascii="宋体" w:hAnsi="宋体"/>
          <w:bCs/>
        </w:rPr>
      </w:pPr>
      <w:r>
        <w:rPr>
          <w:rFonts w:ascii="宋体" w:hAnsi="宋体"/>
          <w:bCs/>
        </w:rPr>
      </w:r>
      <w:r/>
    </w:p>
    <w:p>
      <w:pPr>
        <w:ind w:firstLine="420"/>
        <w:jc w:val="left"/>
        <w:rPr>
          <w:rFonts w:ascii="宋体" w:hAnsi="宋体"/>
          <w:bCs/>
        </w:rPr>
      </w:pPr>
      <w:r>
        <w:rPr>
          <w:rFonts w:ascii="宋体" w:hAnsi="宋体"/>
          <w:bCs/>
        </w:rPr>
      </w:r>
      <w:r/>
    </w:p>
    <w:p>
      <w:pPr>
        <w:ind w:firstLine="420"/>
        <w:rPr>
          <w:rFonts w:hint="eastAsia"/>
        </w:rPr>
      </w:pPr>
      <w:r>
        <w:rPr>
          <w:rFonts w:hint="eastAsia"/>
        </w:rPr>
      </w:r>
      <w:r/>
    </w:p>
    <w:p>
      <w:pPr>
        <w:ind w:firstLine="420"/>
      </w:pPr>
      <w:r>
        <w:rPr>
          <w:rFonts w:hint="eastAsia"/>
        </w:rPr>
        <w:t xml:space="preserve">投标人（盖章）：</w:t>
      </w:r>
      <w:r/>
    </w:p>
    <w:p>
      <w:pPr>
        <w:ind w:firstLine="420"/>
      </w:pPr>
      <w:r>
        <w:rPr>
          <w:rFonts w:hint="eastAsia"/>
        </w:rPr>
        <w:t xml:space="preserve">法定代表人或委托代理人（签字或盖章）：</w:t>
      </w:r>
      <w:r/>
    </w:p>
    <w:p>
      <w:pPr>
        <w:ind w:firstLine="420"/>
      </w:pPr>
      <w:r>
        <w:rPr>
          <w:rFonts w:hint="eastAsia"/>
        </w:rPr>
        <w:t xml:space="preserve">日期：    年     月     日</w:t>
      </w:r>
      <w:r/>
    </w:p>
    <w:p>
      <w:pPr>
        <w:ind w:firstLine="420"/>
      </w:pPr>
      <w:r/>
      <w:r/>
    </w:p>
    <w:p>
      <w:pPr>
        <w:ind w:firstLine="482"/>
        <w:jc w:val="left"/>
        <w:rPr>
          <w:rFonts w:hint="eastAsia" w:ascii="宋体" w:hAnsi="宋体" w:cs="宋体"/>
          <w:b/>
          <w:sz w:val="24"/>
        </w:rPr>
      </w:pPr>
      <w:r>
        <w:rPr>
          <w:rFonts w:hint="eastAsia" w:ascii="宋体" w:hAnsi="宋体" w:cs="宋体"/>
          <w:b/>
          <w:sz w:val="24"/>
        </w:rPr>
        <w:t xml:space="preserve">注：</w:t>
      </w:r>
      <w:r/>
    </w:p>
    <w:p>
      <w:pPr>
        <w:pStyle w:val="1079"/>
        <w:ind w:firstLine="472"/>
        <w:rPr>
          <w:rFonts w:hAnsi="宋体"/>
          <w:b/>
          <w:bCs/>
        </w:rPr>
      </w:pPr>
      <w:r>
        <w:rPr>
          <w:rFonts w:hint="eastAsia" w:hAnsi="宋体" w:cs="宋体"/>
          <w:b/>
          <w:sz w:val="24"/>
        </w:rPr>
        <w:t xml:space="preserve">投标报价=厨师单价+服务员单价</w:t>
      </w:r>
      <w:r/>
    </w:p>
    <w:p>
      <w:pPr>
        <w:pStyle w:val="1058"/>
        <w:numPr>
          <w:ilvl w:val="1"/>
          <w:numId w:val="0"/>
        </w:numPr>
        <w:rPr>
          <w:rFonts w:hint="eastAsia" w:hAnsi="宋体"/>
          <w:b w:val="0"/>
          <w:sz w:val="32"/>
        </w:rPr>
      </w:pPr>
      <w:r>
        <w:rPr>
          <w:rFonts w:hint="eastAsia" w:hAnsi="宋体"/>
          <w:b w:val="0"/>
          <w:sz w:val="32"/>
        </w:rPr>
        <w:br w:type="page" w:clear="all"/>
      </w:r>
      <w:r>
        <w:rPr>
          <w:rFonts w:hint="eastAsia" w:ascii="宋体" w:hAnsi="宋体" w:eastAsia="宋体"/>
          <w:b w:val="0"/>
          <w:sz w:val="24"/>
          <w:szCs w:val="24"/>
        </w:rPr>
        <w:t xml:space="preserve">格式3、报价明细表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420"/>
      </w:pPr>
      <w:r/>
      <w:r/>
    </w:p>
    <w:tbl>
      <w:tblPr>
        <w:tblStyle w:val="8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156"/>
        <w:gridCol w:w="2730"/>
        <w:gridCol w:w="1731"/>
      </w:tblGrid>
      <w:tr>
        <w:trPr>
          <w:cantSplit/>
          <w:jc w:val="center"/>
          <w:trHeight w:val="499"/>
        </w:trPr>
        <w:tc>
          <w:tcPr>
            <w:tcW w:w="959" w:type="dxa"/>
            <w:vAlign w:val="center"/>
            <w:textDirection w:val="lrTb"/>
            <w:noWrap w:val="false"/>
          </w:tcPr>
          <w:p>
            <w:pPr>
              <w:ind w:firstLine="0"/>
              <w:jc w:val="center"/>
              <w:spacing w:line="560" w:lineRule="exact"/>
              <w:rPr>
                <w:rFonts w:ascii="宋体" w:hAnsi="宋体"/>
                <w:sz w:val="24"/>
              </w:rPr>
            </w:pPr>
            <w:r>
              <w:rPr>
                <w:rFonts w:hint="eastAsia" w:ascii="宋体" w:hAnsi="宋体"/>
                <w:sz w:val="24"/>
              </w:rPr>
              <w:t xml:space="preserve">序号</w:t>
            </w:r>
            <w:r/>
          </w:p>
        </w:tc>
        <w:tc>
          <w:tcPr>
            <w:tcW w:w="2156" w:type="dxa"/>
            <w:vAlign w:val="center"/>
            <w:textDirection w:val="lrTb"/>
            <w:noWrap w:val="false"/>
          </w:tcPr>
          <w:p>
            <w:pPr>
              <w:ind w:firstLine="480"/>
              <w:spacing w:line="560" w:lineRule="exact"/>
              <w:rPr>
                <w:rFonts w:ascii="宋体" w:hAnsi="宋体"/>
                <w:sz w:val="24"/>
              </w:rPr>
            </w:pPr>
            <w:r>
              <w:rPr>
                <w:rFonts w:hint="eastAsia" w:ascii="宋体" w:hAnsi="宋体"/>
                <w:sz w:val="24"/>
              </w:rPr>
              <w:t xml:space="preserve">岗位</w:t>
            </w:r>
            <w:r/>
          </w:p>
        </w:tc>
        <w:tc>
          <w:tcPr>
            <w:tcW w:w="2730" w:type="dxa"/>
            <w:vAlign w:val="center"/>
            <w:textDirection w:val="lrTb"/>
            <w:noWrap w:val="false"/>
          </w:tcPr>
          <w:p>
            <w:pPr>
              <w:ind w:firstLine="480"/>
              <w:spacing w:line="560" w:lineRule="exact"/>
              <w:rPr>
                <w:rFonts w:ascii="宋体" w:hAnsi="宋体"/>
                <w:sz w:val="24"/>
              </w:rPr>
            </w:pPr>
            <w:r>
              <w:rPr>
                <w:rFonts w:hint="eastAsia" w:ascii="宋体" w:hAnsi="宋体"/>
                <w:sz w:val="24"/>
              </w:rPr>
              <w:t xml:space="preserve">单价（元/月）</w:t>
            </w:r>
            <w:r/>
          </w:p>
        </w:tc>
        <w:tc>
          <w:tcPr>
            <w:tcW w:w="1731" w:type="dxa"/>
            <w:vAlign w:val="center"/>
            <w:textDirection w:val="lrTb"/>
            <w:noWrap w:val="false"/>
          </w:tcPr>
          <w:p>
            <w:pPr>
              <w:ind w:firstLine="480"/>
              <w:jc w:val="center"/>
              <w:spacing w:line="560" w:lineRule="exact"/>
              <w:rPr>
                <w:rFonts w:ascii="宋体" w:hAnsi="宋体"/>
                <w:sz w:val="24"/>
              </w:rPr>
            </w:pPr>
            <w:r>
              <w:rPr>
                <w:rFonts w:hint="eastAsia" w:ascii="宋体" w:hAnsi="宋体"/>
                <w:sz w:val="24"/>
              </w:rPr>
              <w:t xml:space="preserve">备注</w:t>
            </w:r>
            <w:r/>
          </w:p>
        </w:tc>
      </w:tr>
      <w:tr>
        <w:trPr>
          <w:cantSplit/>
          <w:jc w:val="center"/>
          <w:trHeight w:val="499"/>
        </w:trPr>
        <w:tc>
          <w:tcPr>
            <w:tcW w:w="959" w:type="dxa"/>
            <w:vAlign w:val="center"/>
            <w:textDirection w:val="lrTb"/>
            <w:noWrap w:val="false"/>
          </w:tcPr>
          <w:p>
            <w:pPr>
              <w:ind w:firstLine="240"/>
              <w:spacing w:line="560" w:lineRule="exact"/>
              <w:rPr>
                <w:rFonts w:ascii="宋体" w:hAnsi="宋体"/>
                <w:sz w:val="24"/>
              </w:rPr>
            </w:pPr>
            <w:r>
              <w:rPr>
                <w:rFonts w:hint="eastAsia" w:ascii="宋体" w:hAnsi="宋体"/>
                <w:sz w:val="24"/>
              </w:rPr>
              <w:t xml:space="preserve">1</w:t>
            </w:r>
            <w:r/>
          </w:p>
        </w:tc>
        <w:tc>
          <w:tcPr>
            <w:tcW w:w="2156" w:type="dxa"/>
            <w:vAlign w:val="center"/>
            <w:textDirection w:val="lrTb"/>
            <w:noWrap w:val="false"/>
          </w:tcPr>
          <w:p>
            <w:pPr>
              <w:ind w:firstLine="480"/>
              <w:spacing w:line="560" w:lineRule="exact"/>
              <w:rPr>
                <w:rFonts w:ascii="宋体" w:hAnsi="宋体"/>
                <w:sz w:val="24"/>
              </w:rPr>
            </w:pPr>
            <w:r>
              <w:rPr>
                <w:rFonts w:hint="eastAsia" w:ascii="宋体" w:hAnsi="宋体"/>
                <w:sz w:val="24"/>
              </w:rPr>
              <w:t xml:space="preserve">厨师</w:t>
            </w:r>
            <w:r/>
          </w:p>
        </w:tc>
        <w:tc>
          <w:tcPr>
            <w:tcW w:w="2730"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r>
      <w:tr>
        <w:trPr>
          <w:cantSplit/>
          <w:jc w:val="center"/>
          <w:trHeight w:val="499"/>
        </w:trPr>
        <w:tc>
          <w:tcPr>
            <w:tcW w:w="959" w:type="dxa"/>
            <w:vAlign w:val="center"/>
            <w:textDirection w:val="lrTb"/>
            <w:noWrap w:val="false"/>
          </w:tcPr>
          <w:p>
            <w:pPr>
              <w:ind w:firstLine="240"/>
              <w:spacing w:line="560" w:lineRule="exact"/>
              <w:rPr>
                <w:rFonts w:ascii="宋体" w:hAnsi="宋体"/>
                <w:sz w:val="24"/>
              </w:rPr>
            </w:pPr>
            <w:r>
              <w:rPr>
                <w:rFonts w:hint="eastAsia" w:ascii="宋体" w:hAnsi="宋体"/>
                <w:sz w:val="24"/>
              </w:rPr>
              <w:t xml:space="preserve">2</w:t>
            </w:r>
            <w:r/>
          </w:p>
        </w:tc>
        <w:tc>
          <w:tcPr>
            <w:tcW w:w="2156" w:type="dxa"/>
            <w:vAlign w:val="center"/>
            <w:textDirection w:val="lrTb"/>
            <w:noWrap w:val="false"/>
          </w:tcPr>
          <w:p>
            <w:pPr>
              <w:ind w:firstLine="240"/>
              <w:spacing w:line="560" w:lineRule="exact"/>
              <w:rPr>
                <w:rFonts w:ascii="宋体" w:hAnsi="宋体"/>
                <w:sz w:val="24"/>
              </w:rPr>
            </w:pPr>
            <w:r>
              <w:rPr>
                <w:rFonts w:hint="eastAsia" w:ascii="宋体" w:hAnsi="宋体"/>
                <w:sz w:val="24"/>
              </w:rPr>
              <w:t xml:space="preserve">服务员</w:t>
            </w:r>
            <w:r/>
          </w:p>
        </w:tc>
        <w:tc>
          <w:tcPr>
            <w:tcW w:w="2730"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r>
      <w:tr>
        <w:trPr>
          <w:cantSplit/>
          <w:jc w:val="center"/>
          <w:trHeight w:val="501"/>
        </w:trPr>
        <w:tc>
          <w:tcPr>
            <w:tcW w:w="959"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2156"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2730"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r>
      <w:tr>
        <w:trPr>
          <w:cantSplit/>
          <w:jc w:val="center"/>
          <w:trHeight w:val="501"/>
        </w:trPr>
        <w:tc>
          <w:tcPr>
            <w:tcW w:w="959"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2156"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2730"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r>
      <w:tr>
        <w:trPr>
          <w:cantSplit/>
          <w:jc w:val="center"/>
          <w:trHeight w:val="501"/>
        </w:trPr>
        <w:tc>
          <w:tcPr>
            <w:tcW w:w="959"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2156"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2730"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c>
          <w:tcPr>
            <w:tcW w:w="1731" w:type="dxa"/>
            <w:vAlign w:val="center"/>
            <w:textDirection w:val="lrTb"/>
            <w:noWrap w:val="false"/>
          </w:tcPr>
          <w:p>
            <w:pPr>
              <w:ind w:firstLine="480"/>
              <w:jc w:val="center"/>
              <w:spacing w:line="560" w:lineRule="exact"/>
              <w:rPr>
                <w:rFonts w:ascii="宋体" w:hAnsi="宋体"/>
                <w:sz w:val="24"/>
              </w:rPr>
            </w:pPr>
            <w:r>
              <w:rPr>
                <w:rFonts w:ascii="宋体" w:hAnsi="宋体"/>
                <w:sz w:val="24"/>
              </w:rPr>
            </w:r>
            <w:r/>
          </w:p>
        </w:tc>
      </w:tr>
      <w:tr>
        <w:trPr>
          <w:cantSplit/>
          <w:jc w:val="center"/>
          <w:trHeight w:val="501"/>
        </w:trPr>
        <w:tc>
          <w:tcPr>
            <w:gridSpan w:val="2"/>
            <w:tcW w:w="3115" w:type="dxa"/>
            <w:vAlign w:val="center"/>
            <w:textDirection w:val="lrTb"/>
            <w:noWrap w:val="false"/>
          </w:tcPr>
          <w:p>
            <w:pPr>
              <w:ind w:firstLine="480"/>
              <w:jc w:val="center"/>
              <w:spacing w:line="560" w:lineRule="exact"/>
              <w:rPr>
                <w:rFonts w:ascii="宋体" w:hAnsi="宋体"/>
                <w:sz w:val="24"/>
              </w:rPr>
            </w:pPr>
            <w:r>
              <w:rPr>
                <w:rFonts w:hint="eastAsia" w:ascii="宋体" w:hAnsi="宋体"/>
                <w:sz w:val="24"/>
              </w:rPr>
              <w:t xml:space="preserve">总计（元/月）</w:t>
            </w:r>
            <w:r/>
          </w:p>
        </w:tc>
        <w:tc>
          <w:tcPr>
            <w:gridSpan w:val="2"/>
            <w:tcW w:w="4461" w:type="dxa"/>
            <w:vAlign w:val="center"/>
            <w:textDirection w:val="lrTb"/>
            <w:noWrap w:val="false"/>
          </w:tcPr>
          <w:p>
            <w:pPr>
              <w:ind w:firstLine="480"/>
              <w:jc w:val="center"/>
              <w:spacing w:line="560" w:lineRule="exact"/>
              <w:rPr>
                <w:rFonts w:hint="eastAsia" w:ascii="宋体" w:hAnsi="宋体"/>
                <w:sz w:val="24"/>
              </w:rPr>
            </w:pPr>
            <w:r>
              <w:rPr>
                <w:rFonts w:hint="eastAsia" w:ascii="宋体" w:hAnsi="宋体"/>
                <w:sz w:val="24"/>
              </w:rPr>
            </w:r>
            <w:r/>
          </w:p>
        </w:tc>
      </w:tr>
    </w:tbl>
    <w:p>
      <w:pPr>
        <w:ind w:firstLine="420"/>
        <w:rPr>
          <w:rFonts w:hint="eastAsia"/>
        </w:rPr>
      </w:pPr>
      <w:r>
        <w:rPr>
          <w:rFonts w:hint="eastAsia"/>
        </w:rPr>
      </w:r>
      <w:r/>
    </w:p>
    <w:p>
      <w:pPr>
        <w:ind w:firstLine="420"/>
      </w:pPr>
      <w:r>
        <w:rPr>
          <w:rFonts w:hint="eastAsia"/>
        </w:rPr>
        <w:t xml:space="preserve">投标人（盖章）：</w:t>
      </w:r>
      <w:r/>
    </w:p>
    <w:p>
      <w:pPr>
        <w:ind w:firstLine="420"/>
      </w:pPr>
      <w:r>
        <w:rPr>
          <w:rFonts w:hint="eastAsia"/>
        </w:rPr>
        <w:t xml:space="preserve">法定代表人或委托代理人（签字或盖章）：</w:t>
      </w:r>
      <w:r/>
    </w:p>
    <w:p>
      <w:pPr>
        <w:ind w:firstLine="420"/>
        <w:rPr>
          <w:rFonts w:hAnsi="宋体"/>
        </w:rPr>
      </w:pPr>
      <w:r>
        <w:rPr>
          <w:rFonts w:hint="eastAsia"/>
        </w:rPr>
        <w:t xml:space="preserve">日期：    年     月     日</w:t>
      </w:r>
      <w:r/>
    </w:p>
    <w:p>
      <w:pPr>
        <w:ind w:firstLine="482"/>
        <w:jc w:val="left"/>
        <w:rPr>
          <w:rFonts w:hint="eastAsia" w:ascii="宋体" w:hAnsi="宋体" w:cs="宋体"/>
          <w:b/>
          <w:sz w:val="24"/>
        </w:rPr>
      </w:pPr>
      <w:r>
        <w:rPr>
          <w:rFonts w:hint="eastAsia" w:ascii="宋体" w:hAnsi="宋体" w:cs="宋体"/>
          <w:b/>
          <w:sz w:val="24"/>
        </w:rPr>
        <w:t xml:space="preserve">注：</w:t>
      </w:r>
      <w:r/>
    </w:p>
    <w:p>
      <w:pPr>
        <w:ind w:firstLine="482"/>
        <w:jc w:val="left"/>
        <w:rPr>
          <w:rFonts w:hint="eastAsia" w:ascii="宋体" w:hAnsi="宋体" w:cs="宋体"/>
          <w:b/>
          <w:sz w:val="24"/>
        </w:rPr>
      </w:pPr>
      <w:r>
        <w:rPr>
          <w:rFonts w:hint="eastAsia" w:ascii="宋体" w:hAnsi="宋体" w:cs="宋体"/>
          <w:b/>
          <w:sz w:val="24"/>
        </w:rPr>
        <w:t xml:space="preserve">1、报价明细表合计金额应与《开标一览表》的响应总报价一致，否则以《开标一览表》为准。</w:t>
      </w:r>
      <w:r/>
    </w:p>
    <w:p>
      <w:pPr>
        <w:ind w:firstLine="482"/>
        <w:jc w:val="left"/>
        <w:rPr>
          <w:rFonts w:hint="eastAsia" w:ascii="宋体" w:hAnsi="宋体" w:cs="宋体"/>
          <w:b/>
          <w:sz w:val="24"/>
        </w:rPr>
      </w:pPr>
      <w:r>
        <w:rPr>
          <w:rFonts w:hint="eastAsia" w:ascii="宋体" w:hAnsi="宋体" w:cs="宋体"/>
          <w:b/>
          <w:sz w:val="24"/>
        </w:rPr>
        <w:t xml:space="preserve">2、响应总报价=厨师单价+服务员单价。</w:t>
      </w:r>
      <w:r/>
    </w:p>
    <w:p>
      <w:pPr>
        <w:ind w:firstLine="482"/>
        <w:jc w:val="left"/>
        <w:rPr>
          <w:rFonts w:hint="eastAsia" w:ascii="宋体" w:hAnsi="宋体" w:cs="宋体"/>
          <w:b/>
          <w:sz w:val="24"/>
        </w:rPr>
      </w:pPr>
      <w:r>
        <w:rPr>
          <w:rFonts w:hint="eastAsia" w:ascii="宋体" w:hAnsi="宋体" w:cs="宋体"/>
          <w:b/>
          <w:sz w:val="24"/>
        </w:rPr>
        <w:t xml:space="preserve">3、凡涉及到的费用应按劳动法规定执行。</w:t>
      </w:r>
      <w:r/>
    </w:p>
    <w:p>
      <w:pPr>
        <w:ind w:firstLine="482"/>
        <w:jc w:val="left"/>
        <w:rPr>
          <w:rFonts w:hint="eastAsia" w:ascii="宋体" w:hAnsi="宋体" w:cs="宋体"/>
          <w:b/>
          <w:sz w:val="24"/>
        </w:rPr>
      </w:pPr>
      <w:r>
        <w:rPr>
          <w:rFonts w:hint="eastAsia" w:ascii="宋体" w:hAnsi="宋体" w:cs="宋体"/>
          <w:b/>
          <w:sz w:val="24"/>
        </w:rPr>
        <w:t xml:space="preserve">4、本项目人员的月工资标准不得低于连云港市同行业最低工资标准要求，并按我国《劳动合同法》要求签订劳动合同。遇到法律法规规定的最低工资调整，其中人工费用相应浮动，由响应单位自行承担。</w:t>
      </w:r>
      <w:r/>
    </w:p>
    <w:p>
      <w:pPr>
        <w:ind w:firstLine="482"/>
        <w:jc w:val="left"/>
        <w:rPr>
          <w:rFonts w:hint="eastAsia" w:ascii="宋体" w:hAnsi="宋体"/>
          <w:b/>
          <w:sz w:val="24"/>
        </w:rPr>
      </w:pPr>
      <w:r>
        <w:rPr>
          <w:rFonts w:hint="eastAsia" w:ascii="宋体" w:hAnsi="宋体" w:cs="宋体"/>
          <w:b/>
          <w:sz w:val="24"/>
        </w:rPr>
        <w:t xml:space="preserve">5、本项目所有人员须按国家规定缴纳员工的社会保险。</w:t>
      </w:r>
      <w:r/>
    </w:p>
    <w:p>
      <w:pPr>
        <w:ind w:firstLine="0"/>
        <w:jc w:val="center"/>
        <w:rPr>
          <w:rFonts w:hint="eastAsia" w:ascii="宋体" w:hAnsi="宋体"/>
          <w:b/>
          <w:sz w:val="24"/>
        </w:rPr>
      </w:pPr>
      <w:r>
        <w:rPr>
          <w:rFonts w:hint="eastAsia" w:ascii="宋体" w:hAnsi="宋体"/>
          <w:b/>
          <w:sz w:val="24"/>
        </w:rPr>
      </w:r>
      <w:r/>
    </w:p>
    <w:p>
      <w:pPr>
        <w:ind w:firstLine="0"/>
        <w:jc w:val="center"/>
        <w:rPr>
          <w:rFonts w:hint="eastAsia" w:ascii="宋体" w:hAnsi="宋体"/>
          <w:b/>
          <w:sz w:val="24"/>
        </w:rPr>
      </w:pPr>
      <w:r>
        <w:rPr>
          <w:rFonts w:hint="eastAsia" w:ascii="宋体" w:hAnsi="宋体"/>
          <w:b/>
          <w:sz w:val="24"/>
        </w:rPr>
      </w:r>
      <w:r/>
    </w:p>
    <w:p>
      <w:pPr>
        <w:ind w:firstLine="0"/>
        <w:jc w:val="center"/>
        <w:rPr>
          <w:rFonts w:hint="eastAsia" w:ascii="宋体" w:hAnsi="宋体"/>
          <w:b/>
          <w:sz w:val="24"/>
        </w:rPr>
      </w:pPr>
      <w:r>
        <w:rPr>
          <w:rFonts w:hint="eastAsia" w:ascii="宋体" w:hAnsi="宋体"/>
          <w:b/>
          <w:sz w:val="24"/>
        </w:rPr>
      </w:r>
      <w:r/>
    </w:p>
    <w:p>
      <w:pPr>
        <w:ind w:firstLine="0"/>
        <w:jc w:val="center"/>
        <w:rPr>
          <w:rFonts w:hint="eastAsia" w:ascii="宋体" w:hAnsi="宋体"/>
          <w:b/>
          <w:sz w:val="24"/>
        </w:rPr>
      </w:pPr>
      <w:r>
        <w:rPr>
          <w:rFonts w:hint="eastAsia" w:ascii="宋体" w:hAnsi="宋体"/>
          <w:b/>
          <w:sz w:val="24"/>
        </w:rPr>
      </w:r>
      <w:r/>
    </w:p>
    <w:p>
      <w:pPr>
        <w:ind w:firstLine="0"/>
        <w:jc w:val="center"/>
        <w:rPr>
          <w:rFonts w:hint="eastAsia" w:ascii="黑体" w:hAnsi="黑体" w:eastAsia="黑体" w:cs="宋体"/>
          <w:bCs/>
          <w:sz w:val="36"/>
          <w:szCs w:val="28"/>
        </w:rPr>
      </w:pPr>
      <w:r>
        <w:rPr>
          <w:rFonts w:hint="eastAsia" w:ascii="宋体" w:hAnsi="宋体"/>
          <w:b/>
          <w:sz w:val="24"/>
        </w:rPr>
        <w:t xml:space="preserve"> </w:t>
      </w:r>
      <w:r/>
    </w:p>
    <w:p>
      <w:pPr>
        <w:pStyle w:val="1058"/>
        <w:numPr>
          <w:ilvl w:val="1"/>
          <w:numId w:val="0"/>
        </w:numPr>
        <w:rPr>
          <w:rFonts w:hint="eastAsia"/>
        </w:rPr>
      </w:pPr>
      <w:r>
        <w:rPr>
          <w:rFonts w:hint="eastAsia" w:ascii="宋体" w:hAnsi="宋体" w:eastAsia="宋体"/>
          <w:b w:val="0"/>
          <w:sz w:val="24"/>
          <w:szCs w:val="24"/>
        </w:rPr>
        <w:t xml:space="preserve">格式4、中小企业声明函</w:t>
      </w:r>
      <w:r/>
    </w:p>
    <w:p>
      <w:pPr>
        <w:pStyle w:val="1072"/>
        <w:ind w:firstLine="720"/>
        <w:jc w:val="center"/>
        <w:rPr>
          <w:color w:val="000000"/>
        </w:rPr>
      </w:pPr>
      <w:r>
        <w:rPr>
          <w:rFonts w:hint="eastAsia" w:ascii="黑体" w:hAnsi="黑体" w:eastAsia="黑体" w:cs="宋体"/>
          <w:bCs/>
          <w:color w:val="000000"/>
          <w:sz w:val="36"/>
          <w:szCs w:val="28"/>
        </w:rPr>
        <w:t xml:space="preserve">中小企业声明函</w:t>
      </w:r>
      <w:r/>
    </w:p>
    <w:p>
      <w:pPr>
        <w:ind w:firstLine="480"/>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本公司（联合体）郑重声明，根据《政府采购促进中小企业发展管理办法》(财库[2020]46号)的规定，本公司（联合体）参加连云港汇安项目管理咨询有限公司组织的</w:t>
      </w:r>
      <w:r>
        <w:rPr>
          <w:rFonts w:hint="eastAsia" w:ascii="宋体" w:hAnsi="宋体" w:cs="宋体"/>
          <w:sz w:val="24"/>
          <w:u w:val="single"/>
        </w:rPr>
        <w:t xml:space="preserve">（单位名称）</w:t>
      </w:r>
      <w:r>
        <w:rPr>
          <w:rFonts w:hint="eastAsia" w:ascii="宋体" w:hAnsi="宋体" w:cs="宋体"/>
          <w:sz w:val="24"/>
        </w:rPr>
        <w:t xml:space="preserve">采购编号为，</w:t>
      </w:r>
      <w:r>
        <w:rPr>
          <w:rFonts w:hint="eastAsia" w:ascii="宋体" w:hAnsi="宋体" w:cs="宋体"/>
          <w:sz w:val="24"/>
          <w:u w:val="single"/>
        </w:rPr>
        <w:t xml:space="preserve">（项目名称）（分包号：           ）</w:t>
      </w:r>
      <w:r>
        <w:rPr>
          <w:rFonts w:hint="eastAsia" w:ascii="宋体" w:hAnsi="宋体" w:cs="宋体"/>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rPr>
          <w:rFonts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属于行业；承接企业为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p>
    <w:p>
      <w:pPr>
        <w:ind w:firstLine="480"/>
        <w:rPr>
          <w:rFonts w:ascii="宋体" w:hAnsi="宋体" w:cs="宋体"/>
          <w:i/>
          <w:sz w:val="24"/>
          <w:u w:val="single"/>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i/>
          <w:sz w:val="24"/>
        </w:rPr>
        <w:t xml:space="preserve">，</w:t>
      </w:r>
      <w:r>
        <w:rPr>
          <w:rFonts w:hint="eastAsia" w:ascii="宋体" w:hAnsi="宋体" w:cs="宋体"/>
          <w:sz w:val="24"/>
        </w:rPr>
        <w:t xml:space="preserve">属于行业；承接企业为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（小型企业、微型企业）；</w:t>
      </w:r>
      <w:r/>
    </w:p>
    <w:p>
      <w:pPr>
        <w:ind w:firstLine="480"/>
        <w:spacing w:line="560" w:lineRule="exact"/>
        <w:rPr>
          <w:rFonts w:ascii="宋体" w:hAnsi="宋体" w:cs="宋体"/>
          <w:sz w:val="24"/>
        </w:rPr>
      </w:pPr>
      <w:r>
        <w:rPr>
          <w:rFonts w:hint="eastAsia" w:ascii="宋体" w:hAnsi="宋体" w:cs="宋体"/>
          <w:sz w:val="24"/>
        </w:rPr>
        <w:t xml:space="preserve">……</w:t>
      </w:r>
      <w:r/>
    </w:p>
    <w:p>
      <w:pPr>
        <w:ind w:firstLine="480"/>
        <w:spacing w:line="56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right="720" w:firstLine="480"/>
        <w:spacing w:line="560" w:lineRule="exact"/>
        <w:rPr>
          <w:rFonts w:ascii="宋体" w:hAnsi="宋体" w:cs="宋体"/>
          <w:sz w:val="24"/>
        </w:rPr>
      </w:pPr>
      <w:r>
        <w:rPr>
          <w:rFonts w:ascii="宋体" w:hAnsi="宋体" w:cs="宋体"/>
          <w:sz w:val="24"/>
        </w:rPr>
      </w:r>
      <w:r/>
    </w:p>
    <w:p>
      <w:pPr>
        <w:ind w:right="180" w:firstLine="480"/>
        <w:jc w:val="right"/>
        <w:spacing w:line="560" w:lineRule="exact"/>
        <w:rPr>
          <w:rFonts w:ascii="宋体" w:hAnsi="宋体" w:cs="宋体"/>
          <w:sz w:val="24"/>
        </w:rPr>
      </w:pPr>
      <w:r>
        <w:rPr>
          <w:rFonts w:hint="eastAsia" w:ascii="宋体" w:hAnsi="宋体" w:cs="宋体"/>
          <w:sz w:val="24"/>
        </w:rPr>
        <w:t xml:space="preserve">企业名称（加盖CA电子公章）：</w:t>
      </w:r>
      <w:r/>
    </w:p>
    <w:p>
      <w:pPr>
        <w:ind w:right="480" w:firstLine="480"/>
        <w:jc w:val="center"/>
        <w:spacing w:line="560" w:lineRule="exact"/>
        <w:rPr>
          <w:rFonts w:ascii="宋体" w:hAnsi="宋体"/>
          <w:sz w:val="24"/>
        </w:rPr>
      </w:pPr>
      <w:r>
        <w:rPr>
          <w:rFonts w:hint="eastAsia" w:ascii="宋体" w:hAnsi="宋体" w:cs="宋体"/>
          <w:sz w:val="24"/>
        </w:rPr>
        <w:t xml:space="preserve">                                日  期：</w:t>
      </w:r>
      <w:r/>
    </w:p>
    <w:p>
      <w:pPr>
        <w:ind w:right="480" w:firstLine="482"/>
        <w:rPr>
          <w:rFonts w:ascii="宋体" w:hAnsi="宋体"/>
          <w:b/>
          <w:sz w:val="24"/>
        </w:rPr>
      </w:pPr>
      <w:r>
        <w:rPr>
          <w:rFonts w:ascii="宋体" w:hAnsi="宋体"/>
          <w:b/>
          <w:sz w:val="24"/>
        </w:rPr>
      </w:r>
      <w:r/>
    </w:p>
    <w:p>
      <w:pPr>
        <w:ind w:right="480" w:firstLine="480"/>
        <w:rPr>
          <w:rFonts w:ascii="宋体" w:hAnsi="宋体"/>
          <w:b/>
          <w:sz w:val="24"/>
        </w:rPr>
      </w:pPr>
      <w:r>
        <w:rPr>
          <w:rFonts w:hint="eastAsia" w:ascii="宋体" w:hAnsi="宋体" w:cs="宋体"/>
          <w:sz w:val="24"/>
        </w:rPr>
        <w:t xml:space="preserve">备注1：从业人员、营业收入、资产总额填报上一年度数据，无上一年度数据的新成立企业可不填报。</w:t>
      </w:r>
      <w:r/>
    </w:p>
    <w:p>
      <w:pPr>
        <w:ind w:right="480" w:firstLine="482"/>
        <w:rPr>
          <w:rFonts w:ascii="宋体" w:hAnsi="宋体"/>
          <w:b/>
          <w:sz w:val="24"/>
        </w:rPr>
      </w:pPr>
      <w:r>
        <w:rPr>
          <w:rFonts w:ascii="宋体" w:hAnsi="宋体"/>
          <w:b/>
          <w:sz w:val="24"/>
        </w:rPr>
      </w:r>
      <w:r/>
    </w:p>
    <w:p>
      <w:pPr>
        <w:ind w:right="480" w:firstLine="482"/>
        <w:rPr>
          <w:rFonts w:ascii="宋体" w:hAnsi="宋体"/>
          <w:b/>
          <w:sz w:val="24"/>
        </w:rPr>
      </w:pPr>
      <w:r>
        <w:rPr>
          <w:rFonts w:ascii="宋体" w:hAnsi="宋体"/>
          <w:b/>
          <w:sz w:val="24"/>
        </w:rPr>
      </w:r>
      <w:r/>
    </w:p>
    <w:p>
      <w:pPr>
        <w:pStyle w:val="1072"/>
        <w:ind w:firstLine="420"/>
        <w:rPr>
          <w:color w:val="000000"/>
        </w:rPr>
      </w:pPr>
      <w:r>
        <w:rPr>
          <w:color w:val="000000"/>
        </w:rPr>
      </w:r>
      <w:r/>
    </w:p>
    <w:p>
      <w:pPr>
        <w:ind w:firstLine="482"/>
        <w:rPr>
          <w:rFonts w:ascii="宋体" w:hAnsi="宋体"/>
          <w:b/>
          <w:sz w:val="24"/>
        </w:rPr>
      </w:pPr>
      <w:r>
        <w:rPr>
          <w:rFonts w:ascii="宋体" w:hAnsi="宋体"/>
          <w:b/>
          <w:sz w:val="24"/>
        </w:rPr>
      </w:r>
      <w:r/>
    </w:p>
    <w:p>
      <w:pPr>
        <w:pStyle w:val="887"/>
      </w:pPr>
      <w:r/>
      <w:r/>
    </w:p>
    <w:p>
      <w:pPr>
        <w:pStyle w:val="1058"/>
        <w:numPr>
          <w:ilvl w:val="1"/>
          <w:numId w:val="0"/>
        </w:numPr>
        <w:rPr>
          <w:rFonts w:hint="eastAsia"/>
        </w:rPr>
      </w:pPr>
      <w:r>
        <w:rPr>
          <w:rFonts w:hint="eastAsia" w:ascii="宋体" w:hAnsi="宋体" w:eastAsia="宋体"/>
          <w:b w:val="0"/>
          <w:sz w:val="24"/>
          <w:szCs w:val="24"/>
        </w:rPr>
        <w:t xml:space="preserve">格式5、残疾人福利性企业声明函</w:t>
      </w:r>
      <w:r/>
    </w:p>
    <w:p>
      <w:pPr>
        <w:ind w:firstLine="0"/>
        <w:jc w:val="center"/>
        <w:rPr>
          <w:rFonts w:hint="eastAsia" w:ascii="黑体" w:hAnsi="黑体" w:eastAsia="黑体" w:cs="宋体"/>
          <w:b/>
          <w:sz w:val="36"/>
          <w:szCs w:val="28"/>
        </w:rPr>
      </w:pPr>
      <w:r>
        <w:rPr>
          <w:rFonts w:hint="eastAsia" w:ascii="黑体" w:hAnsi="黑体" w:eastAsia="黑体" w:cs="宋体"/>
          <w:b/>
          <w:sz w:val="36"/>
          <w:szCs w:val="28"/>
        </w:rPr>
        <w:t xml:space="preserve">残疾人福利性单位声明函</w:t>
      </w:r>
      <w:r/>
    </w:p>
    <w:p>
      <w:pPr>
        <w:pStyle w:val="1072"/>
        <w:ind w:firstLine="422"/>
        <w:rPr>
          <w:b/>
          <w:color w:val="000000"/>
        </w:rPr>
      </w:pPr>
      <w:r>
        <w:rPr>
          <w:b/>
          <w:color w:val="000000"/>
        </w:rPr>
      </w:r>
      <w:r/>
    </w:p>
    <w:p>
      <w:pPr>
        <w:ind w:firstLine="480"/>
        <w:spacing w:line="588"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单位的采购文件编号为的项目（分包号：）采购活动由本单位提供服务。</w:t>
      </w:r>
      <w:r/>
    </w:p>
    <w:p>
      <w:pPr>
        <w:ind w:firstLine="480"/>
        <w:spacing w:line="588"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88" w:lineRule="exact"/>
        <w:rPr>
          <w:rFonts w:ascii="宋体" w:hAnsi="宋体" w:cs="宋体"/>
          <w:sz w:val="24"/>
        </w:rPr>
      </w:pPr>
      <w:r>
        <w:rPr>
          <w:rFonts w:ascii="宋体" w:hAnsi="宋体" w:cs="宋体"/>
          <w:sz w:val="24"/>
        </w:rPr>
      </w:r>
      <w:r/>
    </w:p>
    <w:p>
      <w:pPr>
        <w:ind w:firstLine="480"/>
        <w:spacing w:line="588" w:lineRule="exact"/>
        <w:rPr>
          <w:rFonts w:ascii="宋体" w:hAnsi="宋体" w:cs="宋体"/>
          <w:sz w:val="24"/>
        </w:rPr>
      </w:pPr>
      <w:r>
        <w:rPr>
          <w:rFonts w:hint="eastAsia" w:ascii="宋体" w:hAnsi="宋体" w:cs="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cs="宋体"/>
          <w:spacing w:val="6"/>
          <w:sz w:val="30"/>
          <w:szCs w:val="30"/>
        </w:rPr>
      </w:pPr>
      <w:r>
        <w:rPr>
          <w:rFonts w:ascii="宋体" w:hAnsi="宋体" w:cs="宋体"/>
          <w:spacing w:val="6"/>
          <w:sz w:val="30"/>
          <w:szCs w:val="30"/>
        </w:rPr>
      </w:r>
      <w:r/>
    </w:p>
    <w:p>
      <w:pPr>
        <w:ind w:right="1560" w:firstLine="480"/>
        <w:jc w:val="center"/>
        <w:spacing w:line="588" w:lineRule="exact"/>
        <w:tabs>
          <w:tab w:val="left" w:pos="4860" w:leader="none"/>
        </w:tabs>
        <w:rPr>
          <w:rFonts w:ascii="宋体" w:hAnsi="宋体" w:cs="宋体"/>
          <w:sz w:val="24"/>
        </w:rPr>
      </w:pPr>
      <w:r>
        <w:rPr>
          <w:rFonts w:hint="eastAsia" w:ascii="宋体" w:hAnsi="宋体" w:cs="宋体"/>
          <w:sz w:val="24"/>
        </w:rPr>
        <w:t xml:space="preserve">          供应商全称（加盖CA电子公章）：</w:t>
      </w:r>
      <w:r/>
    </w:p>
    <w:p>
      <w:pPr>
        <w:ind w:firstLine="480"/>
        <w:jc w:val="left"/>
        <w:rPr>
          <w:sz w:val="24"/>
        </w:rPr>
      </w:pPr>
      <w:r>
        <w:rPr>
          <w:rFonts w:hint="eastAsia" w:ascii="宋体" w:hAnsi="宋体" w:cs="宋体"/>
          <w:sz w:val="24"/>
        </w:rPr>
        <w:t xml:space="preserve">                     日  期：</w:t>
      </w:r>
      <w:r/>
    </w:p>
    <w:p>
      <w:pPr>
        <w:pStyle w:val="1058"/>
        <w:numPr>
          <w:ilvl w:val="1"/>
          <w:numId w:val="0"/>
        </w:numPr>
        <w:rPr>
          <w:rFonts w:hint="eastAsia"/>
        </w:rPr>
      </w:pPr>
      <w:r>
        <w:br w:type="page" w:clear="all"/>
      </w:r>
      <w:r>
        <w:rPr>
          <w:rFonts w:hint="eastAsia" w:ascii="宋体" w:hAnsi="宋体" w:eastAsia="宋体"/>
          <w:b w:val="0"/>
          <w:sz w:val="24"/>
          <w:szCs w:val="24"/>
        </w:rPr>
        <w:t xml:space="preserve">格式6、具备履行合同所必需的设备和专业技术能力的声明及证明材料</w:t>
      </w:r>
      <w:r/>
    </w:p>
    <w:p>
      <w:pPr>
        <w:pStyle w:val="1072"/>
        <w:ind w:firstLine="420"/>
        <w:rPr>
          <w:rFonts w:hint="eastAsia"/>
          <w:color w:val="000000"/>
        </w:rPr>
      </w:pPr>
      <w:r>
        <w:rPr>
          <w:rFonts w:hint="eastAsia"/>
          <w:color w:val="000000"/>
        </w:rPr>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p>
    <w:p>
      <w:pPr>
        <w:ind w:firstLine="0"/>
        <w:rPr>
          <w:sz w:val="24"/>
        </w:rPr>
      </w:pPr>
      <w:r>
        <w:rPr>
          <w:sz w:val="24"/>
        </w:rPr>
      </w:r>
      <w:r/>
    </w:p>
    <w:p>
      <w:pPr>
        <w:ind w:firstLine="480"/>
        <w:rPr>
          <w:sz w:val="24"/>
        </w:rPr>
      </w:pPr>
      <w:r>
        <w:rPr>
          <w:rFonts w:hint="eastAsia"/>
          <w:sz w:val="24"/>
          <w:u w:val="single"/>
        </w:rPr>
        <w:t xml:space="preserve">（供应商名称）</w:t>
      </w:r>
      <w:r>
        <w:rPr>
          <w:rFonts w:hint="eastAsia"/>
          <w:sz w:val="24"/>
        </w:rPr>
        <w:t xml:space="preserve">郑重声明：我单位具备履行本项采购合同所必需的设备和专业技术能力，为履行本项采购合同我单位具备如下主要设备和主要专业技术能力：</w:t>
      </w:r>
      <w:r/>
    </w:p>
    <w:p>
      <w:pPr>
        <w:ind w:firstLine="480"/>
        <w:rPr>
          <w:sz w:val="24"/>
        </w:rPr>
      </w:pPr>
      <w:r>
        <w:rPr>
          <w:rFonts w:hint="eastAsia"/>
          <w:sz w:val="24"/>
        </w:rPr>
        <w:t xml:space="preserve">主要设备有：</w:t>
      </w:r>
      <w:r>
        <w:rPr>
          <w:rFonts w:hint="eastAsia"/>
          <w:sz w:val="24"/>
          <w:u w:val="single"/>
        </w:rPr>
        <w:t xml:space="preserve">                                  </w:t>
      </w:r>
      <w:r>
        <w:rPr>
          <w:rFonts w:hint="eastAsia"/>
          <w:sz w:val="24"/>
        </w:rPr>
        <w:t xml:space="preserve">。</w:t>
      </w:r>
      <w:r/>
    </w:p>
    <w:p>
      <w:pPr>
        <w:ind w:firstLine="480"/>
        <w:rPr>
          <w:sz w:val="24"/>
        </w:rPr>
      </w:pPr>
      <w:r>
        <w:rPr>
          <w:rFonts w:hint="eastAsia"/>
          <w:sz w:val="24"/>
        </w:rPr>
        <w:t xml:space="preserve">主要专业技术能力有：</w:t>
      </w:r>
      <w:r>
        <w:rPr>
          <w:rFonts w:hint="eastAsia"/>
          <w:sz w:val="24"/>
          <w:u w:val="single"/>
        </w:rPr>
        <w:t xml:space="preserve">                          </w:t>
      </w:r>
      <w:r>
        <w:rPr>
          <w:rFonts w:hint="eastAsia"/>
          <w:sz w:val="24"/>
        </w:rPr>
        <w:t xml:space="preserve">。</w:t>
      </w:r>
      <w:r/>
    </w:p>
    <w:p>
      <w:pPr>
        <w:ind w:firstLine="602"/>
        <w:rPr>
          <w:b/>
          <w:sz w:val="30"/>
          <w:szCs w:val="30"/>
        </w:rPr>
      </w:pPr>
      <w:r>
        <w:rPr>
          <w:rFonts w:ascii="Calibri" w:hAnsi="Calibri" w:cs="Calibri"/>
          <w:b/>
          <w:bCs/>
          <w:sz w:val="30"/>
          <w:szCs w:val="30"/>
        </w:rPr>
        <w:t xml:space="preserve">注：须附证明材料。</w:t>
      </w:r>
      <w:r/>
    </w:p>
    <w:p>
      <w:pPr>
        <w:ind w:firstLine="480"/>
        <w:rPr>
          <w:sz w:val="24"/>
        </w:rPr>
      </w:pPr>
      <w:r>
        <w:rPr>
          <w:sz w:val="24"/>
        </w:rPr>
      </w:r>
      <w:r/>
    </w:p>
    <w:p>
      <w:pPr>
        <w:ind w:firstLine="480"/>
        <w:rPr>
          <w:sz w:val="24"/>
        </w:rPr>
      </w:pPr>
      <w:r>
        <w:rPr>
          <w:sz w:val="24"/>
        </w:rPr>
      </w:r>
      <w:r/>
    </w:p>
    <w:p>
      <w:pPr>
        <w:ind w:firstLine="5400"/>
        <w:rPr>
          <w:sz w:val="24"/>
        </w:rPr>
      </w:pPr>
      <w:r>
        <w:rPr>
          <w:rFonts w:hint="eastAsia"/>
          <w:sz w:val="24"/>
        </w:rPr>
        <w:t xml:space="preserve">声明人（盖章）：</w:t>
      </w:r>
      <w:r/>
    </w:p>
    <w:p>
      <w:pPr>
        <w:ind w:firstLine="5400"/>
        <w:rPr>
          <w:sz w:val="24"/>
        </w:rPr>
      </w:pPr>
      <w:r>
        <w:rPr>
          <w:rFonts w:hint="eastAsia"/>
          <w:sz w:val="24"/>
        </w:rPr>
        <w:t xml:space="preserve">日期：  年   月  日</w:t>
      </w:r>
      <w:r/>
    </w:p>
    <w:p>
      <w:pPr>
        <w:ind w:firstLine="422"/>
        <w:spacing w:line="460" w:lineRule="exact"/>
        <w:rPr>
          <w:rFonts w:hint="eastAsia"/>
          <w:b/>
        </w:rPr>
      </w:pPr>
      <w:r>
        <w:rPr>
          <w:rFonts w:hint="eastAsia"/>
          <w:b/>
        </w:rPr>
      </w:r>
      <w:r/>
    </w:p>
    <w:p>
      <w:pPr>
        <w:ind w:firstLine="422"/>
        <w:spacing w:line="460" w:lineRule="exact"/>
        <w:rPr>
          <w:rFonts w:hint="eastAsia"/>
          <w:b/>
        </w:rPr>
      </w:pPr>
      <w:r>
        <w:rPr>
          <w:rFonts w:hint="eastAsia"/>
          <w:b/>
        </w:rPr>
      </w:r>
      <w:r/>
    </w:p>
    <w:p>
      <w:pPr>
        <w:ind w:firstLine="422"/>
        <w:spacing w:line="460" w:lineRule="exact"/>
        <w:rPr>
          <w:rFonts w:hint="eastAsia"/>
          <w:b/>
        </w:rPr>
      </w:pPr>
      <w:r>
        <w:rPr>
          <w:rFonts w:hint="eastAsia"/>
          <w:b/>
        </w:rPr>
      </w:r>
      <w:r/>
    </w:p>
    <w:p>
      <w:pPr>
        <w:ind w:firstLine="422"/>
        <w:spacing w:line="460" w:lineRule="exact"/>
        <w:rPr>
          <w:rFonts w:hint="eastAsia"/>
          <w:b/>
        </w:rPr>
      </w:pPr>
      <w:r>
        <w:rPr>
          <w:rFonts w:hint="eastAsia"/>
          <w:b/>
        </w:rPr>
      </w:r>
      <w:r/>
    </w:p>
    <w:p>
      <w:pPr>
        <w:pStyle w:val="1058"/>
        <w:numPr>
          <w:ilvl w:val="1"/>
          <w:numId w:val="0"/>
        </w:numPr>
        <w:rPr>
          <w:rFonts w:hint="eastAsia"/>
        </w:rPr>
      </w:pPr>
      <w:r>
        <w:rPr>
          <w:b w:val="0"/>
        </w:rPr>
        <w:br w:type="page" w:clear="all"/>
      </w:r>
      <w:r>
        <w:rPr>
          <w:rFonts w:hint="eastAsia" w:ascii="宋体" w:hAnsi="宋体" w:eastAsia="宋体"/>
          <w:b w:val="0"/>
          <w:sz w:val="24"/>
          <w:szCs w:val="24"/>
        </w:rPr>
        <w:t xml:space="preserve">格式7、参加政府采购活动前 3 年内在经营活动中没有重大违法记录的书面声明</w:t>
      </w:r>
      <w:r/>
    </w:p>
    <w:p>
      <w:pPr>
        <w:ind w:firstLine="420"/>
        <w:rPr>
          <w:rFonts w:hint="eastAsia"/>
        </w:rPr>
      </w:pPr>
      <w:r>
        <w:rPr>
          <w:rFonts w:hint="eastAsia"/>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rPr>
          <w:sz w:val="24"/>
        </w:rPr>
      </w:pPr>
      <w:r>
        <w:rPr>
          <w:rFonts w:hint="eastAsia"/>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bCs/>
          <w:sz w:val="24"/>
        </w:rPr>
      </w:pPr>
      <w:r>
        <w:rPr>
          <w:rFonts w:ascii="宋体" w:hAnsi="宋体"/>
          <w:bCs/>
          <w:sz w:val="24"/>
        </w:rPr>
      </w:r>
      <w:r/>
    </w:p>
    <w:p>
      <w:pPr>
        <w:ind w:firstLine="480"/>
        <w:rPr>
          <w:sz w:val="24"/>
        </w:rPr>
      </w:pPr>
      <w:r>
        <w:rPr>
          <w:rFonts w:hint="eastAsia"/>
          <w:sz w:val="24"/>
        </w:rPr>
        <w:t xml:space="preserve">投标人（盖章）：</w:t>
      </w:r>
      <w:r/>
    </w:p>
    <w:p>
      <w:pPr>
        <w:ind w:firstLine="480"/>
        <w:rPr>
          <w:sz w:val="24"/>
        </w:rPr>
      </w:pPr>
      <w:r>
        <w:rPr>
          <w:rFonts w:hint="eastAsia"/>
          <w:sz w:val="24"/>
        </w:rPr>
        <w:t xml:space="preserve">法定代表人或委托代理人（签字或盖章）：</w:t>
      </w:r>
      <w:r/>
    </w:p>
    <w:p>
      <w:pPr>
        <w:ind w:firstLine="480"/>
        <w:rPr>
          <w:sz w:val="24"/>
        </w:rPr>
      </w:pPr>
      <w:r>
        <w:rPr>
          <w:rFonts w:hint="eastAsia"/>
          <w:sz w:val="24"/>
        </w:rPr>
        <w:t xml:space="preserve">日期：    年     月     日</w:t>
      </w:r>
      <w:r/>
    </w:p>
    <w:p>
      <w:pPr>
        <w:pStyle w:val="1058"/>
        <w:numPr>
          <w:ilvl w:val="1"/>
          <w:numId w:val="0"/>
        </w:numPr>
        <w:rPr>
          <w:rFonts w:hint="eastAsia" w:eastAsia="宋体"/>
        </w:rPr>
      </w:pPr>
      <w:r>
        <w:br w:type="page" w:clear="all"/>
      </w:r>
      <w:r>
        <w:rPr>
          <w:rFonts w:hint="eastAsia" w:ascii="宋体" w:hAnsi="宋体" w:eastAsia="宋体"/>
          <w:b w:val="0"/>
          <w:sz w:val="24"/>
          <w:szCs w:val="24"/>
        </w:rPr>
        <w:t xml:space="preserve">格式8、法定代表人授权委托书</w:t>
      </w:r>
      <w:r/>
    </w:p>
    <w:p>
      <w:pPr>
        <w:ind w:firstLine="720"/>
        <w:jc w:val="center"/>
        <w:rPr>
          <w:rFonts w:hint="eastAsia" w:ascii="黑体" w:hAnsi="黑体" w:eastAsia="黑体" w:cs="宋体"/>
          <w:bCs/>
          <w:sz w:val="36"/>
          <w:szCs w:val="28"/>
        </w:rPr>
      </w:pPr>
      <w:r>
        <w:rPr>
          <w:rFonts w:hint="eastAsia" w:ascii="黑体" w:hAnsi="黑体" w:eastAsia="黑体" w:cs="宋体"/>
          <w:bCs/>
          <w:sz w:val="36"/>
          <w:szCs w:val="28"/>
        </w:rPr>
      </w:r>
      <w:r/>
    </w:p>
    <w:p>
      <w:pPr>
        <w:ind w:firstLine="720"/>
        <w:jc w:val="center"/>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pStyle w:val="1079"/>
        <w:ind w:firstLine="420"/>
        <w:spacing w:line="500" w:lineRule="exact"/>
        <w:rPr>
          <w:rFonts w:hint="eastAsia"/>
        </w:rPr>
      </w:pPr>
      <w:r>
        <w:rPr>
          <w:rFonts w:hint="eastAsia"/>
        </w:rPr>
      </w:r>
      <w:r/>
    </w:p>
    <w:p>
      <w:pPr>
        <w:pStyle w:val="1079"/>
        <w:ind w:firstLine="0"/>
        <w:rPr>
          <w:rFonts w:ascii="Times New Roman" w:hAnsi="Times New Roman"/>
          <w:b/>
          <w:bCs/>
          <w:sz w:val="24"/>
          <w:szCs w:val="24"/>
        </w:rPr>
      </w:pPr>
      <w:r>
        <w:rPr>
          <w:rFonts w:hint="eastAsia"/>
          <w:sz w:val="24"/>
          <w:szCs w:val="24"/>
        </w:rPr>
        <w:t xml:space="preserve">【采购单位】</w:t>
      </w:r>
      <w:r>
        <w:rPr>
          <w:rFonts w:hint="eastAsia" w:ascii="Times New Roman" w:hAnsi="Times New Roman"/>
          <w:sz w:val="24"/>
          <w:szCs w:val="24"/>
        </w:rPr>
        <w:t xml:space="preserve">：</w:t>
      </w:r>
      <w:r/>
    </w:p>
    <w:p>
      <w:pPr>
        <w:pStyle w:val="1079"/>
        <w:ind w:firstLine="480"/>
        <w:rPr>
          <w:rFonts w:ascii="Times New Roman" w:hAnsi="Times New Roman"/>
          <w:sz w:val="24"/>
          <w:szCs w:val="24"/>
        </w:rPr>
      </w:pPr>
      <w:r>
        <w:rPr>
          <w:rFonts w:hint="eastAsia" w:ascii="Times New Roman" w:hAnsi="Times New Roman"/>
          <w:sz w:val="24"/>
          <w:szCs w:val="24"/>
        </w:rPr>
        <w:t xml:space="preserve">本授权书声明：注册于</w:t>
      </w:r>
      <w:r>
        <w:rPr>
          <w:rFonts w:hint="eastAsia" w:ascii="Times New Roman" w:hAnsi="Times New Roman"/>
          <w:sz w:val="24"/>
          <w:szCs w:val="24"/>
          <w:u w:val="single"/>
        </w:rPr>
        <w:t xml:space="preserve">  （委托单位全称） </w:t>
      </w:r>
      <w:r>
        <w:rPr>
          <w:rFonts w:hint="eastAsia" w:ascii="Times New Roman" w:hAnsi="Times New Roman"/>
          <w:sz w:val="24"/>
          <w:szCs w:val="24"/>
        </w:rPr>
        <w:t xml:space="preserve">的法定代表人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代表本公司授权</w:t>
      </w:r>
      <w:r>
        <w:rPr>
          <w:rFonts w:hint="eastAsia" w:ascii="Times New Roman" w:hAnsi="Times New Roman"/>
          <w:sz w:val="24"/>
          <w:szCs w:val="24"/>
          <w:u w:val="single"/>
        </w:rPr>
        <w:t xml:space="preserve">（姓名和职务）</w:t>
      </w:r>
      <w:r>
        <w:rPr>
          <w:rFonts w:hint="eastAsia" w:ascii="Times New Roman" w:hAnsi="Times New Roman"/>
          <w:sz w:val="24"/>
          <w:szCs w:val="24"/>
        </w:rPr>
        <w:t xml:space="preserve">为本公司合法代理人，就贵方组织的有关</w:t>
      </w:r>
      <w:r>
        <w:rPr>
          <w:rFonts w:hint="eastAsia" w:ascii="Times New Roman" w:hAnsi="Times New Roman"/>
          <w:sz w:val="24"/>
          <w:szCs w:val="24"/>
          <w:u w:val="single"/>
        </w:rPr>
        <w:t xml:space="preserve">【标段名称】</w:t>
      </w:r>
      <w:r>
        <w:rPr>
          <w:rFonts w:hint="eastAsia" w:ascii="Times New Roman" w:hAnsi="Times New Roman"/>
          <w:sz w:val="24"/>
          <w:szCs w:val="24"/>
        </w:rPr>
        <w:t xml:space="preserve">项目（标段编号：</w:t>
      </w:r>
      <w:r>
        <w:rPr>
          <w:rFonts w:hint="eastAsia" w:hAnsi="宋体"/>
          <w:sz w:val="24"/>
          <w:szCs w:val="24"/>
          <w:u w:val="single"/>
        </w:rPr>
        <w:t xml:space="preserve">【标段编号】</w:t>
      </w:r>
      <w:r>
        <w:rPr>
          <w:rFonts w:hint="eastAsia" w:ascii="Times New Roman" w:hAnsi="Times New Roman"/>
          <w:sz w:val="24"/>
          <w:szCs w:val="24"/>
        </w:rPr>
        <w:t xml:space="preserve">）的招标采购及合同签订、执行、完成，以本单位名义处理一切与之有关的事务。</w:t>
      </w:r>
      <w:r/>
    </w:p>
    <w:p>
      <w:pPr>
        <w:pStyle w:val="1079"/>
        <w:ind w:firstLine="480"/>
        <w:rPr>
          <w:rFonts w:ascii="Times New Roman" w:hAnsi="Times New Roman"/>
          <w:sz w:val="24"/>
          <w:szCs w:val="24"/>
        </w:rPr>
      </w:pPr>
      <w:r>
        <w:rPr>
          <w:rFonts w:hint="eastAsia" w:ascii="Times New Roman" w:hAnsi="Times New Roman"/>
          <w:sz w:val="24"/>
          <w:szCs w:val="24"/>
        </w:rPr>
        <w:t xml:space="preserve">本授权书于</w:t>
      </w:r>
      <w:r>
        <w:rPr>
          <w:rFonts w:hint="eastAsia"/>
          <w:spacing w:val="10"/>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日签字（或盖章）生效，特此声明。</w:t>
      </w:r>
      <w:r/>
    </w:p>
    <w:p>
      <w:pPr>
        <w:pStyle w:val="1079"/>
        <w:ind w:firstLine="480"/>
        <w:rPr>
          <w:rFonts w:ascii="Times New Roman" w:hAnsi="Times New Roman"/>
          <w:sz w:val="24"/>
          <w:szCs w:val="24"/>
        </w:rPr>
      </w:pPr>
      <w:r>
        <w:rPr>
          <w:rFonts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委托单位（盖章）：                      法定代表人（签字或盖章）：</w:t>
      </w:r>
      <w:r/>
    </w:p>
    <w:p>
      <w:pPr>
        <w:pStyle w:val="1079"/>
        <w:ind w:firstLine="480"/>
        <w:rPr>
          <w:rFonts w:ascii="Times New Roman" w:hAnsi="Times New Roman"/>
          <w:sz w:val="24"/>
          <w:szCs w:val="24"/>
        </w:rPr>
      </w:pPr>
      <w:r>
        <w:rPr>
          <w:rFonts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t xml:space="preserve">签发日期：</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w:t>
      </w:r>
      <w:r/>
    </w:p>
    <w:p>
      <w:pPr>
        <w:pStyle w:val="1079"/>
        <w:ind w:firstLine="482"/>
        <w:rPr>
          <w:rFonts w:hint="eastAsia" w:ascii="Times New Roman" w:hAnsi="Times New Roman"/>
          <w:b/>
          <w:sz w:val="24"/>
          <w:szCs w:val="24"/>
        </w:rPr>
      </w:pPr>
      <w:r>
        <w:rPr>
          <w:rFonts w:hint="eastAsia"/>
          <w:b/>
          <w:sz w:val="24"/>
          <w:szCs w:val="24"/>
        </w:rPr>
        <w:t xml:space="preserve">附法定代表人与委托代理人身份证明正反面电子件。</w:t>
      </w:r>
      <w:r/>
    </w:p>
    <w:p>
      <w:pPr>
        <w:pStyle w:val="1079"/>
        <w:ind w:firstLine="480"/>
        <w:rPr>
          <w:rFonts w:ascii="Times New Roman" w:hAnsi="Times New Roman"/>
          <w:sz w:val="24"/>
          <w:szCs w:val="24"/>
        </w:rPr>
      </w:pPr>
      <w:r>
        <w:rPr>
          <w:rFonts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r>
      <w:r/>
    </w:p>
    <w:p>
      <w:pPr>
        <w:pStyle w:val="1079"/>
        <w:ind w:firstLine="480"/>
        <w:rPr>
          <w:rFonts w:hint="eastAsia" w:ascii="Times New Roman" w:hAnsi="Times New Roman"/>
          <w:sz w:val="24"/>
          <w:szCs w:val="24"/>
        </w:rPr>
      </w:pPr>
      <w:r>
        <w:rPr>
          <w:rFonts w:hint="eastAsia" w:ascii="Times New Roman" w:hAnsi="Times New Roman"/>
          <w:sz w:val="24"/>
          <w:szCs w:val="24"/>
        </w:rPr>
      </w:r>
      <w:r/>
    </w:p>
    <w:p>
      <w:pPr>
        <w:pStyle w:val="1079"/>
        <w:ind w:firstLine="480"/>
        <w:rPr>
          <w:rFonts w:ascii="Times New Roman" w:hAnsi="Times New Roman"/>
          <w:sz w:val="24"/>
          <w:szCs w:val="24"/>
        </w:rPr>
      </w:pPr>
      <w:r>
        <w:rPr>
          <w:rFonts w:hint="eastAsia" w:ascii="Times New Roman" w:hAnsi="Times New Roman"/>
          <w:sz w:val="24"/>
          <w:szCs w:val="24"/>
        </w:rPr>
        <w:t xml:space="preserve">说明：</w:t>
      </w:r>
      <w:r/>
    </w:p>
    <w:p>
      <w:pPr>
        <w:pStyle w:val="1079"/>
        <w:ind w:firstLine="480"/>
        <w:rPr>
          <w:rFonts w:ascii="Times New Roman" w:hAnsi="Times New Roman"/>
          <w:sz w:val="24"/>
          <w:szCs w:val="24"/>
        </w:rPr>
      </w:pPr>
      <w:r>
        <w:rPr>
          <w:rFonts w:hint="eastAsia" w:ascii="Times New Roman" w:hAnsi="Times New Roman"/>
          <w:sz w:val="24"/>
          <w:szCs w:val="24"/>
        </w:rPr>
        <w:t xml:space="preserve">1．委托书内容填写应当明确、文字工整清楚，涂改无效。</w:t>
      </w:r>
      <w:r/>
    </w:p>
    <w:p>
      <w:pPr>
        <w:pStyle w:val="1079"/>
        <w:ind w:firstLine="480"/>
        <w:rPr>
          <w:rFonts w:hint="eastAsia" w:ascii="Times New Roman" w:hAnsi="Times New Roman"/>
          <w:sz w:val="24"/>
          <w:szCs w:val="24"/>
        </w:rPr>
      </w:pPr>
      <w:r>
        <w:rPr>
          <w:rFonts w:hint="eastAsia" w:ascii="Times New Roman" w:hAnsi="Times New Roman"/>
          <w:sz w:val="24"/>
          <w:szCs w:val="24"/>
        </w:rPr>
        <w:t xml:space="preserve">2．委托书不得转借、转让、买卖。</w:t>
      </w:r>
      <w:r/>
    </w:p>
    <w:p>
      <w:pPr>
        <w:pStyle w:val="1079"/>
        <w:ind w:firstLine="480"/>
        <w:rPr>
          <w:rFonts w:ascii="Times New Roman" w:hAnsi="Times New Roman"/>
          <w:sz w:val="24"/>
          <w:szCs w:val="24"/>
        </w:rPr>
      </w:pPr>
      <w:r>
        <w:rPr>
          <w:rFonts w:hint="eastAsia" w:ascii="Times New Roman" w:hAnsi="Times New Roman"/>
          <w:sz w:val="24"/>
          <w:szCs w:val="24"/>
        </w:rPr>
        <w:t xml:space="preserve">3．委托代理人根据授权范围，以委托单位的名义签订合同，并将此委托书提交给对方作为合同附件。</w:t>
      </w:r>
      <w:r/>
    </w:p>
    <w:p>
      <w:pPr>
        <w:pStyle w:val="1058"/>
        <w:numPr>
          <w:ilvl w:val="1"/>
          <w:numId w:val="0"/>
        </w:numPr>
        <w:rPr>
          <w:b w:val="0"/>
          <w:bCs/>
          <w:sz w:val="32"/>
          <w:szCs w:val="21"/>
        </w:rPr>
      </w:pPr>
      <w:r>
        <w:rPr>
          <w:rFonts w:hint="eastAsia"/>
        </w:rPr>
        <w:br w:type="page" w:clear="all"/>
      </w:r>
      <w:r>
        <w:rPr>
          <w:rFonts w:hint="eastAsia" w:ascii="宋体" w:hAnsi="宋体" w:eastAsia="宋体"/>
          <w:b w:val="0"/>
          <w:sz w:val="24"/>
          <w:szCs w:val="24"/>
        </w:rPr>
        <w:t xml:space="preserve">格式9、商务</w:t>
      </w:r>
      <w:r>
        <w:rPr>
          <w:rFonts w:hint="eastAsia" w:ascii="宋体" w:hAnsi="宋体" w:eastAsia="宋体"/>
          <w:b w:val="0"/>
          <w:sz w:val="24"/>
          <w:szCs w:val="24"/>
          <w:lang w:val="en-US" w:eastAsia="zh-CN"/>
        </w:rPr>
        <w:t xml:space="preserve">及技术</w:t>
      </w:r>
      <w:r>
        <w:rPr>
          <w:rFonts w:hint="eastAsia" w:ascii="宋体" w:hAnsi="宋体" w:eastAsia="宋体"/>
          <w:b w:val="0"/>
          <w:sz w:val="24"/>
          <w:szCs w:val="24"/>
        </w:rPr>
        <w:t xml:space="preserve">条款偏离表</w:t>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商务</w:t>
      </w:r>
      <w:r>
        <w:rPr>
          <w:rFonts w:hint="eastAsia" w:ascii="黑体" w:hAnsi="黑体" w:eastAsia="黑体" w:cs="宋体"/>
          <w:bCs/>
          <w:sz w:val="36"/>
          <w:szCs w:val="28"/>
          <w:lang w:val="en-US" w:eastAsia="zh-CN"/>
        </w:rPr>
        <w:t xml:space="preserve">及技术</w:t>
      </w:r>
      <w:r>
        <w:rPr>
          <w:rFonts w:hint="eastAsia" w:ascii="黑体" w:hAnsi="黑体" w:eastAsia="黑体" w:cs="宋体"/>
          <w:bCs/>
          <w:sz w:val="36"/>
          <w:szCs w:val="28"/>
        </w:rPr>
        <w:t xml:space="preserve">条款偏离表</w:t>
      </w:r>
      <w:r/>
    </w:p>
    <w:p>
      <w:pPr>
        <w:ind w:firstLine="480"/>
        <w:rPr>
          <w:rFonts w:ascii="宋体" w:hAnsi="宋体"/>
          <w:b/>
          <w:bCs/>
          <w:sz w:val="24"/>
        </w:rPr>
      </w:pPr>
      <w:r>
        <w:rPr>
          <w:rFonts w:hint="eastAsia" w:ascii="宋体" w:hAnsi="宋体"/>
          <w:sz w:val="24"/>
        </w:rPr>
        <w:t xml:space="preserve">请逐条对应采购文件“项目需求”等内容要求的商务</w:t>
      </w:r>
      <w:r>
        <w:rPr>
          <w:rFonts w:hint="eastAsia" w:ascii="宋体" w:hAnsi="宋体"/>
          <w:sz w:val="24"/>
          <w:lang w:val="en-US" w:eastAsia="zh-CN"/>
        </w:rPr>
        <w:t xml:space="preserve">及技术</w:t>
      </w:r>
      <w:r>
        <w:rPr>
          <w:rFonts w:hint="eastAsia" w:ascii="宋体" w:hAnsi="宋体"/>
          <w:sz w:val="24"/>
        </w:rPr>
        <w:t xml:space="preserve">条件，填写该表。</w:t>
      </w:r>
      <w:r/>
    </w:p>
    <w:tbl>
      <w:tblPr>
        <w:tblStyle w:val="8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3177"/>
        <w:gridCol w:w="3195"/>
        <w:gridCol w:w="1773"/>
      </w:tblGrid>
      <w:tr>
        <w:trPr>
          <w:jc w:val="center"/>
          <w:trHeight w:val="491"/>
        </w:trPr>
        <w:tc>
          <w:tcPr>
            <w:tcW w:w="1077" w:type="dxa"/>
            <w:vAlign w:val="center"/>
            <w:textDirection w:val="lrTb"/>
            <w:noWrap w:val="false"/>
          </w:tcPr>
          <w:p>
            <w:pPr>
              <w:ind w:firstLine="0"/>
              <w:jc w:val="center"/>
              <w:rPr>
                <w:rFonts w:ascii="宋体" w:hAnsi="宋体"/>
                <w:sz w:val="24"/>
              </w:rPr>
            </w:pPr>
            <w:r>
              <w:rPr>
                <w:rFonts w:hint="eastAsia" w:ascii="宋体" w:hAnsi="宋体"/>
                <w:sz w:val="24"/>
              </w:rPr>
              <w:t xml:space="preserve">项号</w:t>
            </w:r>
            <w:r/>
          </w:p>
        </w:tc>
        <w:tc>
          <w:tcPr>
            <w:tcW w:w="3177" w:type="dxa"/>
            <w:vAlign w:val="center"/>
            <w:textDirection w:val="lrTb"/>
            <w:noWrap w:val="false"/>
          </w:tcPr>
          <w:p>
            <w:pPr>
              <w:ind w:firstLine="0"/>
              <w:jc w:val="center"/>
              <w:rPr>
                <w:rFonts w:ascii="宋体" w:hAnsi="宋体"/>
                <w:sz w:val="24"/>
              </w:rPr>
            </w:pPr>
            <w:r>
              <w:rPr>
                <w:rFonts w:hint="eastAsia" w:ascii="宋体" w:hAnsi="宋体"/>
                <w:sz w:val="24"/>
              </w:rPr>
              <w:t xml:space="preserve">采购文件的商务</w:t>
            </w:r>
            <w:r>
              <w:rPr>
                <w:rFonts w:hint="eastAsia" w:ascii="宋体" w:hAnsi="宋体"/>
                <w:sz w:val="24"/>
                <w:lang w:val="en-US" w:eastAsia="zh-CN"/>
              </w:rPr>
              <w:t xml:space="preserve">及技术</w:t>
            </w:r>
            <w:r>
              <w:rPr>
                <w:rFonts w:hint="eastAsia" w:ascii="宋体" w:hAnsi="宋体"/>
                <w:sz w:val="24"/>
              </w:rPr>
              <w:t xml:space="preserve">条款</w:t>
            </w:r>
            <w:r/>
          </w:p>
        </w:tc>
        <w:tc>
          <w:tcPr>
            <w:tcW w:w="3195" w:type="dxa"/>
            <w:vAlign w:val="center"/>
            <w:textDirection w:val="lrTb"/>
            <w:noWrap w:val="false"/>
          </w:tcPr>
          <w:p>
            <w:pPr>
              <w:ind w:firstLine="0"/>
              <w:jc w:val="center"/>
              <w:rPr>
                <w:rFonts w:ascii="宋体" w:hAnsi="宋体"/>
                <w:sz w:val="24"/>
              </w:rPr>
            </w:pPr>
            <w:r>
              <w:rPr>
                <w:rFonts w:hint="eastAsia" w:ascii="宋体" w:hAnsi="宋体"/>
                <w:sz w:val="24"/>
              </w:rPr>
              <w:t xml:space="preserve">响应文件的商务</w:t>
            </w:r>
            <w:r>
              <w:rPr>
                <w:rFonts w:hint="eastAsia" w:ascii="宋体" w:hAnsi="宋体"/>
                <w:sz w:val="24"/>
                <w:lang w:val="en-US" w:eastAsia="zh-CN"/>
              </w:rPr>
              <w:t xml:space="preserve">及技术</w:t>
            </w:r>
            <w:r>
              <w:rPr>
                <w:rFonts w:hint="eastAsia" w:ascii="宋体" w:hAnsi="宋体"/>
                <w:sz w:val="24"/>
              </w:rPr>
              <w:t xml:space="preserve">条款</w:t>
            </w:r>
            <w:r/>
          </w:p>
        </w:tc>
        <w:tc>
          <w:tcPr>
            <w:tcW w:w="1773" w:type="dxa"/>
            <w:vAlign w:val="center"/>
            <w:textDirection w:val="lrTb"/>
            <w:noWrap w:val="false"/>
          </w:tcPr>
          <w:p>
            <w:pPr>
              <w:ind w:firstLine="0"/>
              <w:jc w:val="center"/>
              <w:rPr>
                <w:rFonts w:ascii="宋体" w:hAnsi="宋体"/>
                <w:sz w:val="24"/>
              </w:rPr>
            </w:pPr>
            <w:r>
              <w:rPr>
                <w:rFonts w:hint="eastAsia" w:ascii="宋体" w:hAnsi="宋体"/>
                <w:sz w:val="24"/>
              </w:rPr>
              <w:t xml:space="preserve">偏离说明</w:t>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r>
        <w:trPr>
          <w:jc w:val="center"/>
          <w:trHeight w:val="491"/>
        </w:trPr>
        <w:tc>
          <w:tcPr>
            <w:tcW w:w="1077" w:type="dxa"/>
            <w:vAlign w:val="top"/>
            <w:textDirection w:val="lrTb"/>
            <w:noWrap w:val="false"/>
          </w:tcPr>
          <w:p>
            <w:pPr>
              <w:ind w:firstLine="480"/>
              <w:jc w:val="center"/>
              <w:rPr>
                <w:rFonts w:ascii="宋体" w:hAnsi="宋体"/>
                <w:sz w:val="24"/>
              </w:rPr>
            </w:pPr>
            <w:r>
              <w:rPr>
                <w:rFonts w:ascii="宋体" w:hAnsi="宋体"/>
                <w:sz w:val="24"/>
              </w:rPr>
            </w:r>
            <w:r/>
          </w:p>
        </w:tc>
        <w:tc>
          <w:tcPr>
            <w:tcW w:w="3177" w:type="dxa"/>
            <w:vAlign w:val="top"/>
            <w:textDirection w:val="lrTb"/>
            <w:noWrap w:val="false"/>
          </w:tcPr>
          <w:p>
            <w:pPr>
              <w:ind w:firstLine="480"/>
              <w:jc w:val="center"/>
              <w:rPr>
                <w:rFonts w:ascii="宋体" w:hAnsi="宋体"/>
                <w:sz w:val="24"/>
              </w:rPr>
            </w:pPr>
            <w:r>
              <w:rPr>
                <w:rFonts w:ascii="宋体" w:hAnsi="宋体"/>
                <w:sz w:val="24"/>
              </w:rPr>
            </w:r>
            <w:r/>
          </w:p>
        </w:tc>
        <w:tc>
          <w:tcPr>
            <w:tcW w:w="3195" w:type="dxa"/>
            <w:vAlign w:val="top"/>
            <w:textDirection w:val="lrTb"/>
            <w:noWrap w:val="false"/>
          </w:tcPr>
          <w:p>
            <w:pPr>
              <w:ind w:firstLine="480"/>
              <w:jc w:val="center"/>
              <w:rPr>
                <w:rFonts w:ascii="宋体" w:hAnsi="宋体"/>
                <w:sz w:val="24"/>
              </w:rPr>
            </w:pPr>
            <w:r>
              <w:rPr>
                <w:rFonts w:ascii="宋体" w:hAnsi="宋体"/>
                <w:sz w:val="24"/>
              </w:rPr>
            </w:r>
            <w:r/>
          </w:p>
        </w:tc>
        <w:tc>
          <w:tcPr>
            <w:tcW w:w="1773" w:type="dxa"/>
            <w:vAlign w:val="top"/>
            <w:textDirection w:val="lrTb"/>
            <w:noWrap w:val="false"/>
          </w:tcPr>
          <w:p>
            <w:pPr>
              <w:ind w:firstLine="480"/>
              <w:jc w:val="center"/>
              <w:rPr>
                <w:rFonts w:ascii="宋体" w:hAnsi="宋体"/>
                <w:sz w:val="24"/>
              </w:rPr>
            </w:pPr>
            <w:r>
              <w:rPr>
                <w:rFonts w:ascii="宋体" w:hAnsi="宋体"/>
                <w:sz w:val="24"/>
              </w:rPr>
            </w:r>
            <w:r/>
          </w:p>
        </w:tc>
      </w:tr>
    </w:tbl>
    <w:p>
      <w:pPr>
        <w:ind w:firstLine="480"/>
        <w:spacing w:line="400" w:lineRule="exact"/>
        <w:rPr>
          <w:rFonts w:ascii="宋体" w:hAnsi="宋体"/>
          <w:szCs w:val="20"/>
        </w:rPr>
      </w:pPr>
      <w:r>
        <w:rPr>
          <w:rFonts w:hint="eastAsia" w:ascii="宋体" w:hAnsi="宋体"/>
          <w:sz w:val="24"/>
        </w:rPr>
        <w:t xml:space="preserve">注：“偏离说明”填写“正偏离”“负偏离”或“无偏离”。</w:t>
      </w:r>
      <w:r/>
    </w:p>
    <w:p>
      <w:pPr>
        <w:pStyle w:val="1079"/>
        <w:ind w:firstLine="480"/>
        <w:rPr>
          <w:rFonts w:hAnsi="宋体"/>
          <w:sz w:val="24"/>
          <w:szCs w:val="24"/>
        </w:rPr>
      </w:pPr>
      <w:r>
        <w:rPr>
          <w:rFonts w:hAnsi="宋体"/>
          <w:sz w:val="24"/>
          <w:szCs w:val="24"/>
        </w:rPr>
      </w:r>
      <w:r/>
    </w:p>
    <w:p>
      <w:pPr>
        <w:ind w:firstLine="480"/>
        <w:rPr>
          <w:sz w:val="24"/>
        </w:rPr>
      </w:pPr>
      <w:r>
        <w:rPr>
          <w:rFonts w:hint="eastAsia"/>
          <w:sz w:val="24"/>
        </w:rPr>
        <w:t xml:space="preserve">投标人（盖章）：</w:t>
      </w:r>
      <w:r/>
    </w:p>
    <w:p>
      <w:pPr>
        <w:ind w:firstLine="480"/>
        <w:rPr>
          <w:sz w:val="24"/>
        </w:rPr>
      </w:pPr>
      <w:r>
        <w:rPr>
          <w:rFonts w:hint="eastAsia"/>
          <w:sz w:val="24"/>
        </w:rPr>
        <w:t xml:space="preserve">法定代表人或委托代理人（签字或盖章）：</w:t>
      </w:r>
      <w:r/>
    </w:p>
    <w:p>
      <w:pPr>
        <w:pStyle w:val="1079"/>
        <w:ind w:firstLine="480"/>
        <w:rPr>
          <w:rFonts w:hint="eastAsia" w:hAnsi="宋体"/>
          <w:sz w:val="24"/>
          <w:szCs w:val="24"/>
        </w:rPr>
      </w:pPr>
      <w:r>
        <w:rPr>
          <w:rFonts w:hint="eastAsia"/>
          <w:sz w:val="24"/>
          <w:szCs w:val="24"/>
        </w:rPr>
        <w:t xml:space="preserve">日期：    年     月     日</w:t>
      </w:r>
      <w:r/>
    </w:p>
    <w:p>
      <w:pPr>
        <w:pStyle w:val="1079"/>
        <w:ind w:firstLine="420"/>
        <w:spacing w:line="600" w:lineRule="exact"/>
        <w:rPr>
          <w:rFonts w:hAnsi="宋体"/>
        </w:rPr>
      </w:pPr>
      <w:r>
        <w:rPr>
          <w:rFonts w:hAnsi="宋体"/>
        </w:rPr>
      </w:r>
      <w:r/>
    </w:p>
    <w:p>
      <w:pPr>
        <w:pStyle w:val="1058"/>
        <w:numPr>
          <w:ilvl w:val="1"/>
          <w:numId w:val="0"/>
        </w:numPr>
        <w:rPr>
          <w:rFonts w:hAnsi="宋体"/>
          <w:szCs w:val="21"/>
        </w:rPr>
      </w:pPr>
      <w:r>
        <w:br w:type="page" w:clear="all"/>
      </w:r>
      <w:r>
        <w:rPr>
          <w:rFonts w:hint="eastAsia" w:ascii="宋体" w:hAnsi="宋体" w:eastAsia="宋体"/>
          <w:b w:val="0"/>
          <w:sz w:val="24"/>
          <w:szCs w:val="24"/>
        </w:rPr>
        <w:t xml:space="preserve">格式10、售后服务承诺书</w:t>
      </w:r>
      <w:r/>
    </w:p>
    <w:p>
      <w:pPr>
        <w:ind w:firstLine="0"/>
        <w:jc w:val="center"/>
        <w:rPr>
          <w:rFonts w:hint="eastAsia" w:ascii="黑体" w:hAnsi="黑体" w:eastAsia="黑体" w:cs="宋体"/>
          <w:bCs/>
          <w:sz w:val="36"/>
          <w:szCs w:val="28"/>
        </w:rPr>
      </w:pPr>
      <w:r>
        <w:rPr>
          <w:rFonts w:hint="eastAsia" w:ascii="黑体" w:hAnsi="黑体" w:eastAsia="黑体" w:cs="宋体"/>
          <w:bCs/>
          <w:sz w:val="36"/>
          <w:szCs w:val="28"/>
        </w:rPr>
        <w:t xml:space="preserve">售后服务承诺书</w:t>
      </w:r>
      <w:r/>
    </w:p>
    <w:p>
      <w:pPr>
        <w:pStyle w:val="1079"/>
        <w:ind w:firstLine="480"/>
        <w:jc w:val="center"/>
        <w:rPr>
          <w:rFonts w:hint="eastAsia" w:hAnsi="宋体"/>
          <w:sz w:val="24"/>
          <w:szCs w:val="24"/>
        </w:rPr>
      </w:pPr>
      <w:r>
        <w:rPr>
          <w:rFonts w:hint="eastAsia" w:hAnsi="宋体"/>
          <w:sz w:val="24"/>
          <w:szCs w:val="24"/>
        </w:rPr>
        <w:t xml:space="preserve">（请按“项目需求”要求的售后服务及内容自行填写）</w:t>
      </w:r>
      <w:r/>
    </w:p>
    <w:p>
      <w:pPr>
        <w:pStyle w:val="1079"/>
        <w:ind w:firstLine="480"/>
        <w:rPr>
          <w:rFonts w:hAnsi="宋体"/>
          <w:sz w:val="24"/>
          <w:szCs w:val="24"/>
        </w:rPr>
      </w:pPr>
      <w:r>
        <w:rPr>
          <w:rFonts w:hAnsi="宋体"/>
          <w:sz w:val="24"/>
          <w:szCs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sz w:val="24"/>
        </w:rPr>
      </w:pPr>
      <w:r>
        <w:rPr>
          <w:rFonts w:hint="eastAsia"/>
          <w:sz w:val="24"/>
        </w:rPr>
        <w:t xml:space="preserve">投标人（盖章）：</w:t>
      </w:r>
      <w:r/>
    </w:p>
    <w:p>
      <w:pPr>
        <w:ind w:firstLine="480"/>
        <w:rPr>
          <w:sz w:val="24"/>
        </w:rPr>
      </w:pPr>
      <w:r>
        <w:rPr>
          <w:rFonts w:hint="eastAsia"/>
          <w:sz w:val="24"/>
        </w:rPr>
        <w:t xml:space="preserve">法定代表人或委托代理人（签字或盖章）：</w:t>
      </w:r>
      <w:r/>
    </w:p>
    <w:p>
      <w:pPr>
        <w:pStyle w:val="1079"/>
        <w:ind w:firstLine="480"/>
        <w:rPr>
          <w:sz w:val="24"/>
          <w:szCs w:val="24"/>
        </w:rPr>
      </w:pPr>
      <w:r>
        <w:rPr>
          <w:rFonts w:hint="eastAsia"/>
          <w:sz w:val="24"/>
          <w:szCs w:val="24"/>
        </w:rPr>
        <w:t xml:space="preserve">日期：    年     月     日</w:t>
      </w:r>
      <w:r/>
    </w:p>
    <w:p>
      <w:pPr>
        <w:pStyle w:val="1058"/>
        <w:numPr>
          <w:ilvl w:val="1"/>
          <w:numId w:val="0"/>
        </w:numPr>
        <w:rPr>
          <w:rFonts w:ascii="宋体" w:hAnsi="宋体" w:eastAsia="宋体" w:cs="宋体"/>
          <w:b w:val="0"/>
          <w:lang w:val="en-US" w:eastAsia="zh-CN"/>
        </w:rPr>
      </w:pPr>
      <w:r>
        <w:br w:type="page" w:clear="all"/>
      </w:r>
      <w:r>
        <w:rPr>
          <w:rFonts w:hint="eastAsia" w:ascii="宋体" w:hAnsi="宋体" w:eastAsia="宋体"/>
          <w:b w:val="0"/>
          <w:sz w:val="24"/>
          <w:szCs w:val="24"/>
        </w:rPr>
        <w:t xml:space="preserve">格式11、</w:t>
      </w:r>
      <w:r>
        <w:rPr>
          <w:rFonts w:hint="eastAsia" w:ascii="宋体" w:hAnsi="宋体" w:eastAsia="宋体"/>
          <w:b w:val="0"/>
          <w:sz w:val="24"/>
          <w:szCs w:val="24"/>
          <w:lang w:val="en-US" w:eastAsia="zh-CN"/>
        </w:rPr>
        <w:t xml:space="preserve">其他材料</w:t>
      </w:r>
      <w:r/>
    </w:p>
    <w:p>
      <w:pPr>
        <w:jc w:val="center"/>
        <w:spacing w:line="520" w:lineRule="exact"/>
        <w:rPr>
          <w:rFonts w:hint="eastAsia" w:ascii="宋体" w:hAnsi="宋体" w:eastAsia="宋体" w:cs="宋体"/>
          <w:sz w:val="28"/>
          <w:szCs w:val="22"/>
          <w:highlight w:val="none"/>
        </w:rPr>
      </w:pPr>
      <w:r>
        <w:rPr>
          <w:rFonts w:hint="eastAsia" w:ascii="宋体" w:hAnsi="宋体" w:eastAsia="宋体" w:cs="宋体"/>
          <w:bCs/>
          <w:sz w:val="28"/>
          <w:szCs w:val="22"/>
          <w:highlight w:val="none"/>
          <w:lang w:eastAsia="zh-CN"/>
        </w:rPr>
        <w:t xml:space="preserve">其他</w:t>
      </w:r>
      <w:r>
        <w:rPr>
          <w:rFonts w:hint="eastAsia" w:ascii="宋体" w:hAnsi="宋体" w:eastAsia="宋体" w:cs="宋体"/>
          <w:bCs/>
          <w:sz w:val="28"/>
          <w:szCs w:val="22"/>
          <w:highlight w:val="none"/>
        </w:rPr>
        <w:t xml:space="preserve">材料</w:t>
      </w:r>
      <w:r/>
    </w:p>
    <w:p>
      <w:pPr>
        <w:pStyle w:val="1079"/>
        <w:ind w:firstLine="480"/>
        <w:jc w:val="center"/>
        <w:rPr>
          <w:rFonts w:hint="eastAsia" w:hAnsi="宋体"/>
          <w:sz w:val="24"/>
          <w:szCs w:val="24"/>
        </w:rPr>
      </w:pPr>
      <w:r>
        <w:rPr>
          <w:rFonts w:hint="eastAsia" w:ascii="宋体" w:hAnsi="宋体" w:eastAsia="宋体" w:cs="宋体"/>
          <w:b/>
          <w:bCs/>
          <w:sz w:val="24"/>
          <w:szCs w:val="32"/>
          <w:highlight w:val="none"/>
        </w:rPr>
        <w:t xml:space="preserve"> 供应商认为有必要提供的材料或评分标准中需要提供的材料</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lang w:val="en-US" w:eastAsia="zh-CN"/>
        </w:rPr>
        <w:t xml:space="preserve">格式自拟</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w:t>
      </w:r>
      <w:r/>
    </w:p>
    <w:p>
      <w:pPr>
        <w:pStyle w:val="1079"/>
        <w:ind w:firstLine="480"/>
        <w:rPr>
          <w:rFonts w:hAnsi="宋体"/>
          <w:sz w:val="24"/>
          <w:szCs w:val="24"/>
        </w:rPr>
      </w:pPr>
      <w:r>
        <w:rPr>
          <w:rFonts w:hAnsi="宋体"/>
          <w:sz w:val="24"/>
          <w:szCs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pStyle w:val="1079"/>
        <w:ind w:firstLine="480"/>
        <w:rPr>
          <w:rFonts w:hint="eastAsia"/>
          <w:sz w:val="24"/>
          <w:szCs w:val="24"/>
        </w:rPr>
      </w:pPr>
      <w:r>
        <w:rPr>
          <w:rFonts w:hint="eastAsia"/>
          <w:sz w:val="24"/>
          <w:szCs w:val="24"/>
        </w:rPr>
      </w:r>
      <w:r/>
    </w:p>
    <w:p>
      <w:pPr>
        <w:rPr>
          <w:rFonts w:hint="eastAsia"/>
          <w:sz w:val="24"/>
          <w:szCs w:val="24"/>
        </w:rPr>
      </w:pPr>
      <w:r>
        <w:rPr>
          <w:rFonts w:hint="eastAsia"/>
          <w:sz w:val="24"/>
          <w:szCs w:val="24"/>
        </w:rPr>
      </w:r>
      <w:r/>
    </w:p>
    <w:p>
      <w:pPr>
        <w:pStyle w:val="887"/>
        <w:rPr>
          <w:rFonts w:hint="eastAsia"/>
        </w:rPr>
      </w:pPr>
      <w:r>
        <w:rPr>
          <w:rFonts w:hint="eastAsia"/>
        </w:rPr>
      </w:r>
      <w:r/>
    </w:p>
    <w:p>
      <w:pPr>
        <w:pStyle w:val="1079"/>
        <w:ind w:firstLine="480"/>
        <w:rPr>
          <w:rFonts w:hint="eastAsia"/>
          <w:sz w:val="24"/>
          <w:szCs w:val="24"/>
        </w:rPr>
      </w:pPr>
      <w:r>
        <w:rPr>
          <w:rFonts w:hint="eastAsia"/>
          <w:sz w:val="24"/>
          <w:szCs w:val="24"/>
        </w:rPr>
      </w:r>
      <w:r/>
    </w:p>
    <w:p>
      <w:pPr>
        <w:rPr>
          <w:rFonts w:hint="eastAsia"/>
          <w:sz w:val="24"/>
          <w:szCs w:val="24"/>
        </w:rPr>
      </w:pPr>
      <w:r>
        <w:rPr>
          <w:rFonts w:hint="eastAsia"/>
          <w:sz w:val="24"/>
          <w:szCs w:val="24"/>
        </w:rPr>
      </w:r>
      <w:r/>
    </w:p>
    <w:p>
      <w:pPr>
        <w:pStyle w:val="887"/>
        <w:rPr>
          <w:rFonts w:hint="eastAsia"/>
          <w:sz w:val="24"/>
          <w:szCs w:val="24"/>
        </w:rPr>
      </w:pPr>
      <w:r>
        <w:rPr>
          <w:rFonts w:hint="eastAsia"/>
          <w:sz w:val="24"/>
          <w:szCs w:val="24"/>
        </w:rPr>
      </w:r>
      <w:r/>
    </w:p>
    <w:p>
      <w:pPr>
        <w:pStyle w:val="1079"/>
        <w:ind w:firstLine="480"/>
        <w:rPr>
          <w:rFonts w:hint="eastAsia"/>
          <w:sz w:val="24"/>
          <w:szCs w:val="24"/>
        </w:rPr>
      </w:pPr>
      <w:r>
        <w:rPr>
          <w:rFonts w:hint="eastAsia"/>
          <w:sz w:val="24"/>
          <w:szCs w:val="24"/>
        </w:rPr>
      </w:r>
      <w:r/>
    </w:p>
    <w:p>
      <w:pPr>
        <w:rPr>
          <w:rFonts w:hint="eastAsia"/>
        </w:rPr>
      </w:pPr>
      <w:r>
        <w:rPr>
          <w:rFonts w:hint="eastAsia"/>
        </w:rPr>
      </w:r>
      <w:r/>
    </w:p>
    <w:p>
      <w:pPr>
        <w:pStyle w:val="1079"/>
        <w:ind w:firstLine="480"/>
        <w:rPr>
          <w:rFonts w:hint="eastAsia"/>
          <w:sz w:val="24"/>
          <w:szCs w:val="24"/>
        </w:rPr>
      </w:pPr>
      <w:r>
        <w:rPr>
          <w:rFonts w:hint="eastAsia"/>
          <w:sz w:val="24"/>
          <w:szCs w:val="24"/>
        </w:rPr>
      </w:r>
      <w:r/>
    </w:p>
    <w:p>
      <w:pPr>
        <w:pStyle w:val="1079"/>
        <w:ind w:firstLine="480"/>
        <w:rPr>
          <w:rFonts w:hint="eastAsia"/>
          <w:sz w:val="24"/>
          <w:szCs w:val="24"/>
        </w:rPr>
      </w:pPr>
      <w:r>
        <w:rPr>
          <w:rFonts w:hint="eastAsia"/>
          <w:sz w:val="24"/>
          <w:szCs w:val="24"/>
        </w:rPr>
      </w:r>
      <w:r/>
    </w:p>
    <w:p>
      <w:pPr>
        <w:ind w:firstLine="480"/>
        <w:spacing w:line="560" w:lineRule="exact"/>
        <w:rPr>
          <w:rFonts w:hint="eastAsia" w:ascii="微软雅黑" w:hAnsi="仿宋_GB2312" w:eastAsia="微软雅黑" w:cs="仿宋_GB2312"/>
          <w:sz w:val="24"/>
        </w:rPr>
      </w:pPr>
      <w:r>
        <w:rPr>
          <w:rFonts w:hint="eastAsia" w:ascii="宋体" w:hAnsi="宋体"/>
          <w:sz w:val="24"/>
        </w:rPr>
        <w:t xml:space="preserve">格式12、</w:t>
      </w:r>
      <w:r>
        <w:rPr>
          <w:rFonts w:hint="eastAsia" w:ascii="宋体" w:hAnsi="宋体" w:cs="宋体"/>
          <w:sz w:val="24"/>
        </w:rPr>
        <w:t xml:space="preserve">财务状况报告及税收、社会保障资金缴纳情况承诺函</w:t>
      </w:r>
      <w:r/>
    </w:p>
    <w:p>
      <w:pPr>
        <w:ind w:firstLine="723"/>
        <w:jc w:val="center"/>
        <w:spacing w:line="560" w:lineRule="exact"/>
        <w:rPr>
          <w:rFonts w:hint="eastAsia" w:ascii="宋体" w:hAnsi="宋体" w:cs="宋体"/>
          <w:b/>
          <w:bCs/>
          <w:sz w:val="36"/>
          <w:szCs w:val="36"/>
        </w:rPr>
      </w:pPr>
      <w:r>
        <w:rPr>
          <w:rFonts w:hint="eastAsia" w:ascii="宋体" w:hAnsi="宋体" w:cs="宋体"/>
          <w:b/>
          <w:bCs/>
          <w:sz w:val="36"/>
          <w:szCs w:val="36"/>
        </w:rPr>
        <w:t xml:space="preserve">财务状况报告及税收、社会保障资金</w:t>
      </w:r>
      <w:r/>
    </w:p>
    <w:p>
      <w:pPr>
        <w:ind w:firstLine="723"/>
        <w:jc w:val="center"/>
        <w:spacing w:line="560" w:lineRule="exact"/>
        <w:rPr>
          <w:rFonts w:hint="eastAsia" w:ascii="微软雅黑" w:hAnsi="仿宋" w:eastAsia="微软雅黑"/>
          <w:b/>
          <w:bCs/>
          <w:sz w:val="44"/>
          <w:szCs w:val="44"/>
        </w:rPr>
      </w:pPr>
      <w:r>
        <w:rPr>
          <w:rFonts w:hint="eastAsia" w:ascii="宋体" w:hAnsi="宋体" w:cs="宋体"/>
          <w:b/>
          <w:bCs/>
          <w:sz w:val="36"/>
          <w:szCs w:val="36"/>
        </w:rPr>
        <w:t xml:space="preserve">缴纳情况承诺函</w:t>
      </w:r>
      <w:r/>
    </w:p>
    <w:p>
      <w:pPr>
        <w:ind w:firstLine="480"/>
        <w:spacing w:line="56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560" w:lineRule="exact"/>
        <w:rPr>
          <w:rFonts w:hint="eastAsia"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1108"/>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560" w:lineRule="exact"/>
        <w:rPr>
          <w:rFonts w:hint="eastAsia"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560" w:lineRule="exact"/>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cs="宋体"/>
          <w:sz w:val="24"/>
        </w:rPr>
      </w:pPr>
      <w:r>
        <w:rPr>
          <w:rFonts w:hint="eastAsia" w:ascii="宋体" w:hAnsi="宋体" w:cs="宋体"/>
          <w:sz w:val="24"/>
        </w:rPr>
        <w:t xml:space="preserve">特此承诺</w:t>
      </w:r>
      <w:r/>
    </w:p>
    <w:p>
      <w:pPr>
        <w:ind w:left="360" w:firstLine="480"/>
        <w:spacing w:line="560" w:lineRule="exact"/>
        <w:rPr>
          <w:rFonts w:hint="eastAsia" w:ascii="宋体" w:hAnsi="宋体" w:cs="宋体"/>
          <w:sz w:val="24"/>
        </w:rPr>
      </w:pPr>
      <w:r>
        <w:rPr>
          <w:rFonts w:hint="eastAsia" w:ascii="宋体" w:hAnsi="宋体" w:cs="宋体"/>
          <w:sz w:val="24"/>
        </w:rPr>
      </w:r>
      <w:r/>
    </w:p>
    <w:p>
      <w:pPr>
        <w:ind w:left="360" w:firstLine="480"/>
        <w:spacing w:line="560" w:lineRule="exact"/>
        <w:rPr>
          <w:rFonts w:hint="eastAsia" w:ascii="宋体" w:hAnsi="宋体" w:cs="宋体"/>
          <w:sz w:val="24"/>
        </w:rPr>
      </w:pPr>
      <w:r>
        <w:rPr>
          <w:rFonts w:hint="eastAsia" w:ascii="宋体" w:hAnsi="宋体" w:cs="宋体"/>
          <w:sz w:val="24"/>
        </w:rPr>
      </w:r>
      <w:r/>
    </w:p>
    <w:p>
      <w:pPr>
        <w:ind w:left="360" w:firstLine="480"/>
        <w:spacing w:line="560" w:lineRule="exact"/>
        <w:rPr>
          <w:rFonts w:hint="eastAsia" w:ascii="宋体" w:hAnsi="宋体" w:cs="宋体"/>
          <w:sz w:val="24"/>
        </w:rPr>
      </w:pPr>
      <w:r>
        <w:rPr>
          <w:rFonts w:hint="eastAsia" w:ascii="宋体" w:hAnsi="宋体" w:cs="宋体"/>
          <w:sz w:val="24"/>
        </w:rPr>
        <w:t xml:space="preserve">供应商（公章）：          </w:t>
      </w:r>
      <w:r/>
    </w:p>
    <w:p>
      <w:pPr>
        <w:ind w:left="360" w:firstLine="480"/>
        <w:spacing w:line="560" w:lineRule="exact"/>
        <w:rPr>
          <w:rFonts w:hint="eastAsia" w:ascii="宋体" w:hAnsi="宋体" w:cs="宋体"/>
          <w:sz w:val="24"/>
        </w:rPr>
      </w:pPr>
      <w:r>
        <w:rPr>
          <w:rFonts w:hint="eastAsia" w:ascii="宋体" w:hAnsi="宋体" w:cs="宋体"/>
          <w:sz w:val="24"/>
        </w:rPr>
      </w:r>
      <w:r/>
    </w:p>
    <w:p>
      <w:pPr>
        <w:ind w:left="360" w:firstLine="480"/>
        <w:spacing w:line="560" w:lineRule="exact"/>
        <w:rPr>
          <w:rFonts w:hint="eastAsia" w:ascii="宋体" w:hAnsi="宋体" w:cs="宋体"/>
          <w:sz w:val="24"/>
        </w:rPr>
      </w:pPr>
      <w:r>
        <w:rPr>
          <w:rFonts w:hint="eastAsia" w:ascii="宋体" w:hAnsi="宋体" w:cs="宋体"/>
          <w:sz w:val="24"/>
        </w:rPr>
        <w:t xml:space="preserve">法定代表人或其委托代理人（签名或签章）：</w:t>
      </w:r>
      <w:r/>
    </w:p>
    <w:p>
      <w:pPr>
        <w:ind w:left="360" w:firstLine="480"/>
        <w:spacing w:line="560" w:lineRule="exact"/>
        <w:rPr>
          <w:rFonts w:hint="eastAsia" w:ascii="宋体" w:hAnsi="宋体" w:cs="宋体"/>
          <w:sz w:val="24"/>
        </w:rPr>
      </w:pPr>
      <w:r>
        <w:rPr>
          <w:rFonts w:hint="eastAsia" w:ascii="宋体" w:hAnsi="宋体" w:cs="宋体"/>
          <w:sz w:val="24"/>
        </w:rPr>
      </w:r>
      <w:r/>
    </w:p>
    <w:p>
      <w:pPr>
        <w:ind w:left="360" w:firstLine="480"/>
        <w:spacing w:line="560" w:lineRule="exact"/>
        <w:rPr>
          <w:rFonts w:ascii="宋体" w:hAnsi="宋体"/>
          <w:sz w:val="24"/>
        </w:rPr>
      </w:pPr>
      <w:r>
        <w:rPr>
          <w:rFonts w:hint="eastAsia" w:ascii="宋体" w:hAnsi="宋体" w:cs="宋体"/>
          <w:sz w:val="24"/>
        </w:rPr>
        <w:t xml:space="preserve">日期：</w:t>
      </w:r>
      <w:r/>
    </w:p>
    <w:p>
      <w:pPr>
        <w:ind w:firstLine="420"/>
        <w:spacing w:line="240" w:lineRule="auto"/>
        <w:rPr>
          <w:szCs w:val="22"/>
        </w:rPr>
      </w:pPr>
      <w:r>
        <w:rPr>
          <w:szCs w:val="22"/>
        </w:rPr>
      </w:r>
      <w:r/>
    </w:p>
    <w:p>
      <w:pPr>
        <w:ind w:firstLine="42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00" w:right="1077" w:bottom="278" w:left="1134" w:header="720" w:footer="720" w:gutter="0"/>
          <w:pgNumType w:start="1"/>
          <w:cols w:num="1" w:sep="0" w:space="1701" w:equalWidth="1"/>
          <w:docGrid w:linePitch="360"/>
          <w:titlePg/>
        </w:sectPr>
      </w:pPr>
      <w:r/>
      <w:bookmarkEnd w:id="18"/>
      <w:r/>
      <w:bookmarkEnd w:id="19"/>
      <w:r/>
      <w:r/>
    </w:p>
    <w:p>
      <w:pPr>
        <w:ind w:firstLine="720"/>
        <w:jc w:val="center"/>
        <w:keepLines/>
        <w:keepNext/>
        <w:rPr>
          <w:rFonts w:hAnsi="宋体" w:eastAsia="黑体"/>
          <w:sz w:val="36"/>
          <w:szCs w:val="20"/>
        </w:rPr>
        <w:outlineLvl w:val="0"/>
      </w:pPr>
      <w:r/>
      <w:bookmarkStart w:id="20" w:name="_Toc513622230"/>
      <w:r/>
      <w:bookmarkStart w:id="21" w:name="_Toc17942"/>
      <w:r>
        <w:rPr>
          <w:rFonts w:hint="eastAsia" w:hAnsi="宋体" w:eastAsia="黑体"/>
          <w:sz w:val="36"/>
          <w:szCs w:val="20"/>
        </w:rPr>
        <w:t xml:space="preserve">第五章  项目需求</w:t>
      </w:r>
      <w:bookmarkEnd w:id="20"/>
      <w:r/>
      <w:bookmarkEnd w:id="21"/>
      <w:r/>
      <w:r/>
    </w:p>
    <w:p>
      <w:pPr>
        <w:ind w:firstLine="482"/>
        <w:jc w:val="left"/>
        <w:widowControl/>
        <w:rPr>
          <w:rStyle w:val="1151"/>
          <w:rFonts w:hint="eastAsia" w:ascii="宋体" w:hAnsi="宋体" w:cs="宋体"/>
          <w:b/>
          <w:bCs/>
          <w:color w:val="000000"/>
          <w:sz w:val="24"/>
          <w:szCs w:val="24"/>
        </w:rPr>
      </w:pPr>
      <w:r/>
      <w:bookmarkStart w:id="22" w:name="_Toc513622231"/>
      <w:r/>
      <w:bookmarkStart w:id="23" w:name="_Toc139967217"/>
      <w:r/>
      <w:bookmarkStart w:id="24" w:name="_Toc139966433"/>
      <w:r>
        <w:rPr>
          <w:rStyle w:val="1151"/>
          <w:rFonts w:hint="eastAsia" w:ascii="宋体" w:hAnsi="宋体" w:cs="宋体"/>
          <w:b/>
          <w:bCs/>
          <w:color w:val="000000"/>
          <w:sz w:val="24"/>
          <w:szCs w:val="24"/>
        </w:rPr>
        <w:t xml:space="preserve">说明：本项目属性为服务，采购标的对应的中小企业划分标准所属行业为</w:t>
      </w:r>
      <w:r>
        <w:rPr>
          <w:rFonts w:hint="eastAsia" w:ascii="宋体"/>
          <w:b/>
          <w:sz w:val="24"/>
          <w:szCs w:val="21"/>
          <w:u w:val="single"/>
        </w:rPr>
        <w:t xml:space="preserve">餐饮业</w:t>
      </w:r>
      <w:r>
        <w:rPr>
          <w:rStyle w:val="1151"/>
          <w:rFonts w:hint="eastAsia" w:ascii="宋体" w:hAnsi="宋体" w:cs="宋体"/>
          <w:b/>
          <w:bCs/>
          <w:color w:val="000000"/>
          <w:sz w:val="24"/>
          <w:szCs w:val="24"/>
        </w:rPr>
        <w:t xml:space="preserve">。</w:t>
      </w:r>
      <w:r/>
    </w:p>
    <w:p>
      <w:pPr>
        <w:ind w:firstLine="482"/>
        <w:jc w:val="left"/>
        <w:widowControl/>
        <w:rPr>
          <w:rStyle w:val="1151"/>
          <w:rFonts w:hint="eastAsia" w:ascii="宋体" w:hAnsi="宋体" w:cs="宋体"/>
          <w:b/>
          <w:bCs/>
          <w:color w:val="000000"/>
          <w:sz w:val="24"/>
          <w:szCs w:val="24"/>
        </w:rPr>
      </w:pPr>
      <w:r>
        <w:rPr>
          <w:rStyle w:val="1151"/>
          <w:rFonts w:hint="eastAsia" w:ascii="宋体" w:hAnsi="宋体" w:cs="宋体"/>
          <w:b/>
          <w:bCs/>
          <w:color w:val="000000"/>
          <w:sz w:val="24"/>
          <w:szCs w:val="24"/>
        </w:rPr>
        <w:t xml:space="preserve">本项目需求中标注★号的部分为实质性要求和条件（由采购人根据实际情况设置），投标人必须作出满足或者优于原要求和条件的响应，否则投标无效。</w:t>
      </w:r>
      <w:r/>
    </w:p>
    <w:tbl>
      <w:tblPr>
        <w:tblStyle w:val="110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ind w:left="0" w:firstLine="0"/>
              <w:jc w:val="both"/>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ind w:left="0" w:firstLine="0"/>
              <w:jc w:val="center"/>
              <w:spacing w:line="500" w:lineRule="exact"/>
              <w:rPr>
                <w:sz w:val="24"/>
                <w:szCs w:val="24"/>
              </w:rPr>
            </w:pPr>
            <w:r>
              <w:rPr>
                <w:rFonts w:hint="eastAsia"/>
                <w:sz w:val="24"/>
                <w:szCs w:val="24"/>
              </w:rPr>
              <w:t xml:space="preserve">1</w:t>
            </w:r>
            <w:r/>
          </w:p>
        </w:tc>
        <w:tc>
          <w:tcPr>
            <w:tcW w:w="7689" w:type="dxa"/>
            <w:vAlign w:val="top"/>
            <w:textDirection w:val="lrTb"/>
            <w:noWrap w:val="false"/>
          </w:tcPr>
          <w:p>
            <w:pPr>
              <w:ind w:left="0" w:firstLine="0"/>
              <w:rPr>
                <w:sz w:val="24"/>
                <w:szCs w:val="24"/>
              </w:rPr>
            </w:pPr>
            <w:r>
              <w:rPr>
                <w:rFonts w:hint="eastAsia" w:ascii="宋体" w:hAnsi="宋体" w:cs="宋体"/>
                <w:sz w:val="24"/>
              </w:rPr>
              <w:t xml:space="preserve">★投标方承诺中标后所有员工经采购人政审合格后方可上岗。上岗厨师须有相关等级证书：</w:t>
            </w:r>
            <w:r>
              <w:rPr>
                <w:rFonts w:hint="eastAsia" w:ascii="宋体" w:hAnsi="宋体" w:cs="宋体"/>
                <w:b/>
                <w:bCs/>
                <w:sz w:val="24"/>
              </w:rPr>
              <w:t xml:space="preserve">五级/初级技能或以上等级中式烹调师。所有厨师要求年龄在55周岁以下。</w:t>
            </w:r>
            <w:r/>
          </w:p>
        </w:tc>
      </w:tr>
      <w:tr>
        <w:trPr>
          <w:jc w:val="center"/>
        </w:trPr>
        <w:tc>
          <w:tcPr>
            <w:tcW w:w="816" w:type="dxa"/>
            <w:vAlign w:val="top"/>
            <w:textDirection w:val="lrTb"/>
            <w:noWrap w:val="false"/>
          </w:tcPr>
          <w:p>
            <w:pPr>
              <w:ind w:left="0" w:firstLine="0"/>
              <w:jc w:val="center"/>
              <w:spacing w:line="500" w:lineRule="exact"/>
              <w:rPr>
                <w:rFonts w:hint="eastAsia" w:eastAsia="宋体"/>
                <w:sz w:val="24"/>
                <w:szCs w:val="24"/>
                <w:lang w:val="en-US" w:eastAsia="zh-CN"/>
              </w:rPr>
            </w:pPr>
            <w:r>
              <w:rPr>
                <w:rFonts w:hint="eastAsia"/>
                <w:sz w:val="24"/>
                <w:szCs w:val="24"/>
                <w:lang w:val="en-US" w:eastAsia="zh-CN"/>
              </w:rPr>
              <w:t xml:space="preserve">2</w:t>
            </w:r>
            <w:r/>
          </w:p>
        </w:tc>
        <w:tc>
          <w:tcPr>
            <w:tcW w:w="7689" w:type="dxa"/>
            <w:vAlign w:val="top"/>
            <w:textDirection w:val="lrTb"/>
            <w:noWrap w:val="false"/>
          </w:tcPr>
          <w:p>
            <w:pPr>
              <w:ind w:left="0" w:firstLine="0"/>
              <w:rPr>
                <w:rFonts w:ascii="宋体" w:hAnsi="宋体" w:cs="宋体"/>
                <w:sz w:val="24"/>
              </w:rPr>
            </w:pPr>
            <w:r>
              <w:rPr>
                <w:rFonts w:hint="eastAsia" w:ascii="宋体" w:hAnsi="宋体" w:cs="宋体"/>
                <w:sz w:val="24"/>
              </w:rPr>
              <w:t xml:space="preserve">服务人员要求</w:t>
            </w:r>
            <w:r/>
          </w:p>
          <w:p>
            <w:pPr>
              <w:ind w:left="0" w:firstLine="0"/>
              <w:rPr>
                <w:rFonts w:ascii="宋体" w:hAnsi="宋体" w:cs="宋体"/>
                <w:sz w:val="24"/>
              </w:rPr>
            </w:pPr>
            <w:r>
              <w:rPr>
                <w:rFonts w:hint="eastAsia" w:ascii="宋体" w:hAnsi="宋体" w:cs="宋体"/>
                <w:b/>
                <w:bCs/>
                <w:sz w:val="24"/>
              </w:rPr>
              <w:t xml:space="preserve">★</w:t>
            </w:r>
            <w:r>
              <w:rPr>
                <w:rFonts w:hint="eastAsia" w:ascii="宋体" w:hAnsi="宋体" w:cs="宋体"/>
                <w:sz w:val="24"/>
              </w:rPr>
              <w:t xml:space="preserve">服务人员按岗位要求统一着装、言行规范，仪容仪表端庄，年龄50周岁以下。</w:t>
            </w:r>
            <w:r/>
          </w:p>
          <w:p>
            <w:pPr>
              <w:ind w:left="0" w:firstLine="0"/>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rPr>
            </w:r>
            <w:r/>
          </w:p>
        </w:tc>
      </w:tr>
    </w:tbl>
    <w:p>
      <w:pPr>
        <w:pStyle w:val="887"/>
        <w:rPr>
          <w:rFonts w:hint="eastAsia"/>
        </w:rPr>
      </w:pPr>
      <w:r>
        <w:rPr>
          <w:rFonts w:hint="eastAsia"/>
        </w:rPr>
      </w:r>
      <w:r/>
    </w:p>
    <w:p>
      <w:pPr>
        <w:ind w:firstLine="442"/>
        <w:rPr>
          <w:rFonts w:ascii="宋体" w:hAnsi="宋体" w:cs="宋体"/>
          <w:b/>
          <w:bCs/>
          <w:sz w:val="22"/>
          <w:szCs w:val="22"/>
        </w:rPr>
      </w:pPr>
      <w:r/>
      <w:bookmarkStart w:id="25" w:name="_Toc18693"/>
      <w:r>
        <w:rPr>
          <w:rFonts w:hint="eastAsia" w:ascii="宋体" w:hAnsi="宋体" w:cs="宋体"/>
          <w:b/>
          <w:bCs/>
          <w:sz w:val="22"/>
          <w:szCs w:val="22"/>
        </w:rPr>
        <w:t xml:space="preserve">一、项目概况</w:t>
      </w:r>
      <w:r/>
    </w:p>
    <w:p>
      <w:pPr>
        <w:ind w:firstLine="480"/>
        <w:rPr>
          <w:rFonts w:hint="eastAsia" w:ascii="宋体" w:hAnsi="宋体" w:eastAsia="宋体"/>
          <w:sz w:val="24"/>
          <w:lang w:eastAsia="zh-CN"/>
        </w:rPr>
      </w:pPr>
      <w:r>
        <w:rPr>
          <w:rFonts w:hint="eastAsia" w:ascii="宋体" w:hAnsi="宋体"/>
          <w:sz w:val="24"/>
        </w:rPr>
        <w:t xml:space="preserve">标段编号：</w:t>
      </w:r>
      <w:r>
        <w:rPr>
          <w:rFonts w:hint="eastAsia" w:ascii="宋体" w:hAnsi="宋体"/>
          <w:sz w:val="24"/>
          <w:lang w:eastAsia="zh-CN"/>
        </w:rPr>
        <w:t xml:space="preserve">JSZC-320722-HUIA-G2026-0004</w:t>
      </w:r>
      <w:r/>
    </w:p>
    <w:p>
      <w:pPr>
        <w:ind w:firstLine="480"/>
        <w:rPr>
          <w:rFonts w:hint="eastAsia" w:ascii="宋体" w:hAnsi="宋体" w:eastAsia="宋体"/>
          <w:sz w:val="24"/>
          <w:lang w:eastAsia="zh-CN"/>
        </w:rPr>
      </w:pPr>
      <w:r>
        <w:rPr>
          <w:rFonts w:hint="eastAsia" w:ascii="宋体" w:hAnsi="宋体"/>
          <w:sz w:val="24"/>
        </w:rPr>
        <w:t xml:space="preserve">标段名称：</w:t>
      </w:r>
      <w:r>
        <w:rPr>
          <w:rFonts w:hint="eastAsia" w:ascii="宋体" w:hAnsi="宋体"/>
          <w:sz w:val="24"/>
          <w:lang w:eastAsia="zh-CN"/>
        </w:rPr>
        <w:t xml:space="preserve">基层所队食堂服务项目</w:t>
      </w:r>
      <w:r/>
    </w:p>
    <w:p>
      <w:pPr>
        <w:ind w:firstLine="480"/>
        <w:rPr>
          <w:rFonts w:hint="eastAsia" w:ascii="宋体" w:hAnsi="宋体"/>
          <w:b/>
          <w:sz w:val="24"/>
        </w:rPr>
      </w:pPr>
      <w:r>
        <w:rPr>
          <w:rFonts w:hint="eastAsia" w:ascii="宋体" w:hAnsi="宋体"/>
          <w:sz w:val="24"/>
        </w:rPr>
        <w:t xml:space="preserve">预算金额：</w:t>
      </w:r>
      <w:r>
        <w:rPr>
          <w:rFonts w:hint="eastAsia" w:ascii="宋体" w:hAnsi="宋体"/>
          <w:b/>
          <w:sz w:val="24"/>
        </w:rPr>
        <w:t xml:space="preserve">72.48万元。</w:t>
      </w:r>
      <w:r/>
    </w:p>
    <w:p>
      <w:pPr>
        <w:pStyle w:val="1072"/>
        <w:ind w:firstLine="482"/>
        <w:rPr>
          <w:rFonts w:hint="eastAsia" w:ascii="宋体" w:hAnsi="宋体"/>
          <w:sz w:val="24"/>
        </w:rPr>
      </w:pPr>
      <w:r>
        <w:rPr>
          <w:rFonts w:hint="eastAsia" w:ascii="宋体" w:hAnsi="宋体"/>
          <w:b/>
          <w:color w:val="000000"/>
          <w:sz w:val="24"/>
        </w:rPr>
        <w:t xml:space="preserve">最高限价：</w:t>
      </w:r>
      <w:r>
        <w:rPr>
          <w:rFonts w:hint="eastAsia" w:ascii="宋体" w:hAnsi="宋体"/>
          <w:color w:val="000000"/>
          <w:sz w:val="24"/>
        </w:rPr>
        <w:t xml:space="preserve">厨师最高单价：6500元/月，服务员最高单价：4300元/月，投标报价超过最高限价的投标无效；（厨师2名、服务员4名）</w:t>
      </w:r>
      <w:r/>
    </w:p>
    <w:p>
      <w:pPr>
        <w:ind w:firstLine="480"/>
        <w:rPr>
          <w:rFonts w:hint="eastAsia" w:ascii="宋体" w:hAnsi="宋体"/>
          <w:bCs/>
          <w:sz w:val="24"/>
        </w:rPr>
      </w:pPr>
      <w:r>
        <w:rPr>
          <w:rFonts w:hint="eastAsia" w:ascii="宋体" w:hAnsi="宋体"/>
          <w:sz w:val="24"/>
        </w:rPr>
        <w:t xml:space="preserve">采购需求：拟为东海县公安局看守所和东海县未成年人观护站采购食堂服务：厨师2名及服务人员4名。</w:t>
      </w:r>
      <w:r/>
    </w:p>
    <w:p>
      <w:pPr>
        <w:ind w:left="0" w:firstLine="0"/>
        <w:jc w:val="left"/>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服务期限：</w:t>
      </w:r>
      <w:r>
        <w:rPr>
          <w:rFonts w:hint="eastAsia" w:ascii="宋体" w:hAnsi="宋体" w:cs="宋体"/>
          <w:bCs/>
          <w:sz w:val="24"/>
        </w:rPr>
        <w:t xml:space="preserve">2年。</w:t>
      </w:r>
      <w:r/>
    </w:p>
    <w:p>
      <w:pPr>
        <w:pStyle w:val="887"/>
        <w:ind w:left="0" w:firstLine="482"/>
        <w:jc w:val="both"/>
        <w:rPr>
          <w:rFonts w:hint="eastAsia"/>
        </w:rPr>
      </w:pPr>
      <w:r>
        <w:rPr>
          <w:rFonts w:hint="eastAsia" w:ascii="宋体" w:hAnsi="宋体" w:cs="宋体"/>
          <w:b/>
          <w:bCs/>
          <w:sz w:val="24"/>
        </w:rPr>
        <w:t xml:space="preserve">付款方式：按月度付款，每月度支付上一月度服务费（特殊情况以合同为准）。</w:t>
      </w:r>
      <w:r/>
    </w:p>
    <w:p>
      <w:pPr>
        <w:ind w:left="0" w:firstLine="480"/>
        <w:jc w:val="left"/>
        <w:rPr>
          <w:rFonts w:ascii="宋体" w:hAnsi="宋体" w:cs="宋体"/>
          <w:sz w:val="24"/>
        </w:rPr>
      </w:pPr>
      <w:r>
        <w:rPr>
          <w:rFonts w:hint="eastAsia" w:ascii="宋体" w:hAnsi="宋体" w:cs="宋体"/>
          <w:sz w:val="24"/>
        </w:rPr>
        <w:t xml:space="preserve">采购方免费提供制作场地、餐厅、库房及后厨设备、工具。</w:t>
      </w:r>
      <w:r/>
    </w:p>
    <w:p>
      <w:pPr>
        <w:ind w:left="0" w:firstLine="480"/>
        <w:jc w:val="left"/>
        <w:rPr>
          <w:rFonts w:ascii="宋体" w:hAnsi="宋体" w:cs="宋体"/>
          <w:sz w:val="24"/>
        </w:rPr>
      </w:pPr>
      <w:r>
        <w:rPr>
          <w:rFonts w:hint="eastAsia" w:ascii="宋体" w:hAnsi="宋体" w:cs="宋体"/>
          <w:sz w:val="24"/>
        </w:rPr>
        <w:t xml:space="preserve">采购方免费负责提供涉及餐饮服务的水、电、燃气等能源。</w:t>
      </w:r>
      <w:r/>
    </w:p>
    <w:p>
      <w:pPr>
        <w:ind w:firstLine="480"/>
        <w:rPr>
          <w:rFonts w:hint="eastAsia" w:ascii="宋体" w:hAnsi="宋体" w:cs="宋体"/>
          <w:sz w:val="24"/>
        </w:rPr>
      </w:pPr>
      <w:r>
        <w:rPr>
          <w:rFonts w:hint="eastAsia" w:ascii="宋体" w:hAnsi="宋体" w:cs="宋体"/>
          <w:sz w:val="24"/>
        </w:rPr>
        <w:t xml:space="preserve">采购方负责厨房设备设施维修、排风烟罩烟道清理，洗碗机机用消耗品、餐巾纸、牙签、洁洁灵等消耗品由采购人提供。</w:t>
      </w:r>
      <w:r/>
    </w:p>
    <w:p>
      <w:pPr>
        <w:ind w:firstLine="480"/>
        <w:rPr>
          <w:rFonts w:ascii="宋体" w:hAnsi="宋体" w:cs="宋体"/>
          <w:sz w:val="24"/>
        </w:rPr>
      </w:pPr>
      <w:r>
        <w:rPr>
          <w:rFonts w:hint="eastAsia" w:ascii="宋体" w:hAnsi="宋体" w:cs="宋体"/>
          <w:sz w:val="24"/>
        </w:rPr>
        <w:t xml:space="preserve">特别提醒投标人：应根据国家收费标准并结合市场实际进行报价，包含但不限于因食堂服务需要而发生的一切费用、售后服务、有关部门验收费用、税收及各项有关规费和政策性规定费用及投标人确认为需要的其它费用等，直至交付至采购人使用时所需要的各种费用（包含所有隐含的内容）。</w:t>
      </w:r>
      <w:r/>
    </w:p>
    <w:p>
      <w:pPr>
        <w:pStyle w:val="1164"/>
        <w:rPr>
          <w:rFonts w:hint="eastAsia" w:ascii="宋体" w:hAnsi="宋体" w:cs="宋体"/>
          <w:b/>
          <w:bCs/>
          <w:sz w:val="24"/>
          <w:lang w:val="en-US" w:eastAsia="zh-CN"/>
        </w:rPr>
      </w:pPr>
      <w:r>
        <w:rPr>
          <w:rFonts w:hint="eastAsia" w:ascii="宋体" w:hAnsi="宋体" w:cs="宋体"/>
          <w:sz w:val="24"/>
        </w:rPr>
        <w:t xml:space="preserve">工作中涉及的敏感资料、电子数据等相关信息，成交单位应严格执行保密的相关规定，不得以任何方式向任何第三人披露、泄露或许可第三人使用，否则追究其相应法律责任。</w:t>
      </w:r>
      <w:r/>
    </w:p>
    <w:p>
      <w:pPr>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numPr>
          <w:ilvl w:val="0"/>
          <w:numId w:val="0"/>
        </w:numPr>
        <w:ind w:firstLine="482"/>
        <w:rPr>
          <w:rFonts w:hint="eastAsia" w:ascii="宋体" w:hAnsi="宋体" w:cs="宋体"/>
          <w:b/>
          <w:bCs/>
          <w:sz w:val="24"/>
          <w:lang w:val="en-US" w:eastAsia="zh-CN"/>
        </w:rPr>
      </w:pPr>
      <w:r>
        <w:rPr>
          <w:rFonts w:hint="eastAsia" w:ascii="宋体" w:hAnsi="宋体" w:cs="宋体"/>
          <w:b/>
          <w:bCs/>
          <w:sz w:val="24"/>
          <w:lang w:val="en-US" w:eastAsia="zh-CN"/>
        </w:rPr>
      </w:r>
      <w:r/>
    </w:p>
    <w:p>
      <w:pPr>
        <w:numPr>
          <w:ilvl w:val="0"/>
          <w:numId w:val="0"/>
        </w:numPr>
        <w:ind w:firstLine="482"/>
        <w:rPr>
          <w:rFonts w:hint="eastAsia"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餐饮服务内容及要求</w:t>
      </w:r>
      <w:r/>
    </w:p>
    <w:tbl>
      <w:tblPr>
        <w:tblStyle w:val="11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384"/>
        <w:gridCol w:w="7568"/>
      </w:tblGrid>
      <w:tr>
        <w:trPr/>
        <w:tc>
          <w:tcPr>
            <w:tcW w:w="902" w:type="dxa"/>
            <w:vAlign w:val="top"/>
            <w:textDirection w:val="lrTb"/>
            <w:noWrap w:val="false"/>
          </w:tcPr>
          <w:p>
            <w:pPr>
              <w:pStyle w:val="1071"/>
              <w:numPr>
                <w:ilvl w:val="0"/>
                <w:numId w:val="0"/>
              </w:numPr>
              <w:rPr>
                <w:rFonts w:eastAsia="金山简黑体"/>
                <w:vertAlign w:val="baseline"/>
                <w:lang w:val="en-US" w:eastAsia="zh-CN"/>
              </w:rPr>
            </w:pPr>
            <w:r>
              <w:rPr>
                <w:rFonts w:hint="eastAsia"/>
                <w:sz w:val="24"/>
                <w:szCs w:val="24"/>
                <w:vertAlign w:val="baseline"/>
                <w:lang w:val="en-US" w:eastAsia="zh-CN"/>
              </w:rPr>
              <w:t xml:space="preserve">序号</w:t>
            </w:r>
            <w:r/>
          </w:p>
        </w:tc>
        <w:tc>
          <w:tcPr>
            <w:tcW w:w="1384" w:type="dxa"/>
            <w:vAlign w:val="top"/>
            <w:textDirection w:val="lrTb"/>
            <w:noWrap w:val="false"/>
          </w:tcPr>
          <w:p>
            <w:pPr>
              <w:pStyle w:val="1071"/>
              <w:numPr>
                <w:ilvl w:val="0"/>
                <w:numId w:val="0"/>
              </w:numPr>
              <w:rPr>
                <w:vertAlign w:val="baseline"/>
              </w:rPr>
            </w:pPr>
            <w:r>
              <w:rPr>
                <w:vertAlign w:val="baseline"/>
              </w:rPr>
            </w:r>
            <w:r/>
          </w:p>
        </w:tc>
        <w:tc>
          <w:tcPr>
            <w:tcW w:w="7568" w:type="dxa"/>
            <w:vAlign w:val="top"/>
            <w:textDirection w:val="lrTb"/>
            <w:noWrap w:val="false"/>
          </w:tcPr>
          <w:p>
            <w:pPr>
              <w:pStyle w:val="1071"/>
              <w:numPr>
                <w:ilvl w:val="0"/>
                <w:numId w:val="0"/>
              </w:numPr>
              <w:rPr>
                <w:vertAlign w:val="baseline"/>
              </w:rPr>
            </w:pPr>
            <w:r>
              <w:rPr>
                <w:vertAlign w:val="baseline"/>
              </w:rPr>
            </w:r>
            <w:r/>
          </w:p>
        </w:tc>
      </w:tr>
      <w:tr>
        <w:trPr>
          <w:trHeight w:val="9193"/>
        </w:trPr>
        <w:tc>
          <w:tcPr>
            <w:tcW w:w="902" w:type="dxa"/>
            <w:vAlign w:val="top"/>
            <w:vMerge w:val="restart"/>
            <w:textDirection w:val="lrTb"/>
            <w:noWrap w:val="false"/>
          </w:tcPr>
          <w:p>
            <w:pPr>
              <w:ind w:left="0" w:firstLine="562"/>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lang w:val="en-US" w:eastAsia="zh-CN"/>
              </w:rPr>
              <w:t xml:space="preserve">1</w:t>
            </w:r>
            <w:r/>
          </w:p>
        </w:tc>
        <w:tc>
          <w:tcPr>
            <w:tcW w:w="1384" w:type="dxa"/>
            <w:vAlign w:val="top"/>
            <w:textDirection w:val="lrTb"/>
            <w:noWrap w:val="false"/>
          </w:tcPr>
          <w:p>
            <w:pPr>
              <w:pStyle w:val="1071"/>
              <w:numPr>
                <w:ilvl w:val="0"/>
                <w:numId w:val="0"/>
              </w:numPr>
              <w:rPr>
                <w:vertAlign w:val="baseline"/>
              </w:rPr>
            </w:pPr>
            <w:r>
              <w:rPr>
                <w:rFonts w:hint="eastAsia" w:ascii="宋体" w:hAnsi="宋体" w:cs="宋体"/>
                <w:sz w:val="24"/>
              </w:rPr>
              <w:t xml:space="preserve">服务要求</w:t>
            </w:r>
            <w:r/>
          </w:p>
        </w:tc>
        <w:tc>
          <w:tcPr>
            <w:tcW w:w="7568" w:type="dxa"/>
            <w:vAlign w:val="top"/>
            <w:textDirection w:val="lrTb"/>
            <w:noWrap w:val="false"/>
          </w:tcPr>
          <w:p>
            <w:pPr>
              <w:jc w:val="left"/>
              <w:rPr>
                <w:rFonts w:ascii="宋体" w:hAnsi="宋体" w:cs="宋体"/>
                <w:sz w:val="24"/>
              </w:rPr>
            </w:pPr>
            <w:r>
              <w:rPr>
                <w:rFonts w:hint="eastAsia" w:ascii="宋体" w:hAnsi="宋体" w:cs="宋体"/>
                <w:sz w:val="24"/>
              </w:rPr>
              <w:t xml:space="preserve">1、投标方必须严格遵守食品安全、食品卫生等方面相关的法律法规及国家相关标准，确保食堂的安全卫生，并承担因食品卫生和食品安全等方面责任事故造成的各种损失。</w:t>
            </w:r>
            <w:r/>
          </w:p>
          <w:p>
            <w:pPr>
              <w:ind w:firstLine="480"/>
              <w:jc w:val="left"/>
              <w:rPr>
                <w:rFonts w:ascii="宋体" w:hAnsi="宋体" w:cs="宋体"/>
                <w:sz w:val="24"/>
              </w:rPr>
            </w:pPr>
            <w:r>
              <w:rPr>
                <w:rFonts w:hint="eastAsia" w:ascii="宋体" w:hAnsi="宋体" w:cs="宋体"/>
                <w:sz w:val="24"/>
              </w:rPr>
              <w:t xml:space="preserve">2、投标方需具备根据采购方的工作需求，按要求提供正常服务项目之外的应急任务服务，如重大节日、重要活动和各类应急任务的餐饮保障。所产生的人员、加班等费用，全部包含此次招标费用范畴内。</w:t>
            </w:r>
            <w:r/>
          </w:p>
          <w:p>
            <w:pPr>
              <w:ind w:firstLine="480"/>
              <w:jc w:val="left"/>
              <w:rPr>
                <w:rFonts w:ascii="宋体" w:hAnsi="宋体" w:cs="宋体"/>
                <w:sz w:val="24"/>
              </w:rPr>
            </w:pPr>
            <w:r>
              <w:rPr>
                <w:rFonts w:hint="eastAsia" w:ascii="宋体" w:hAnsi="宋体" w:cs="宋体"/>
                <w:sz w:val="24"/>
              </w:rPr>
              <w:t xml:space="preserve">3、投标方参加此项采购活动前，在经营活动中没有重大违法记录；参与投标企业的法人不得有违法犯罪记录。在以往餐饮经营中具有良好的商业信誉和经营业绩，无任何不良经营行为，无食品中毒或食品卫生、消防安全等方面的不良记录。</w:t>
            </w:r>
            <w:r/>
          </w:p>
          <w:p>
            <w:pPr>
              <w:ind w:firstLine="480"/>
              <w:jc w:val="left"/>
              <w:rPr>
                <w:rFonts w:ascii="宋体" w:hAnsi="宋体" w:cs="宋体"/>
                <w:b/>
                <w:bCs/>
                <w:sz w:val="24"/>
              </w:rPr>
            </w:pPr>
            <w:r>
              <w:rPr>
                <w:rFonts w:hint="eastAsia" w:ascii="宋体" w:hAnsi="宋体" w:cs="宋体"/>
                <w:sz w:val="24"/>
              </w:rPr>
              <w:t xml:space="preserve">★4、投标方承诺中标后所有员工经采购人政审合格后方可上岗。上岗厨师须有相关等级证书：</w:t>
            </w:r>
            <w:r>
              <w:rPr>
                <w:rFonts w:hint="eastAsia" w:ascii="宋体" w:hAnsi="宋体" w:cs="宋体"/>
                <w:b/>
                <w:bCs/>
                <w:sz w:val="24"/>
              </w:rPr>
              <w:t xml:space="preserve">五级/初级技能或以上等级中式烹调师。所有厨师要求年龄在55周岁以下。</w:t>
            </w:r>
            <w:r/>
          </w:p>
          <w:p>
            <w:pPr>
              <w:ind w:firstLine="480"/>
              <w:jc w:val="left"/>
              <w:rPr>
                <w:rFonts w:ascii="宋体" w:hAnsi="宋体" w:cs="宋体"/>
                <w:sz w:val="24"/>
              </w:rPr>
            </w:pPr>
            <w:r>
              <w:rPr>
                <w:rFonts w:hint="eastAsia" w:ascii="宋体" w:hAnsi="宋体" w:cs="宋体"/>
                <w:sz w:val="24"/>
              </w:rPr>
              <w:t xml:space="preserve">5、管理制度及措施：严格执行餐饮行业相关管理制度；严格遵守已制定的食堂的各项管理制度（需提供规章制度、实施措施、服务承诺、突发事故的处理预案等）；服从和遵守采购人的有关管理规定。投标人根据食堂内部岗位设置，提供各岗位操作制度。</w:t>
            </w:r>
            <w:r/>
          </w:p>
          <w:p>
            <w:pPr>
              <w:ind w:firstLine="480"/>
              <w:jc w:val="left"/>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、上岗工作人员需持健康证并统一着装，服装费用经采购人审核后由采购人支付。</w:t>
            </w:r>
            <w:r/>
          </w:p>
          <w:p>
            <w:pPr>
              <w:ind w:firstLine="480"/>
              <w:jc w:val="lef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、后厨房设备的日常维护保养由投标方负责。</w:t>
            </w:r>
            <w:r/>
          </w:p>
          <w:p>
            <w:pPr>
              <w:ind w:firstLine="480"/>
              <w:jc w:val="left"/>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、投标方操作环境要求：干净、干燥、无污染、无杂物、无残渣、无异味、无油垢、无蝇虫、无老鼠。垃圾要随有随清，垃圾桶加盖、内外袋无外溢。</w:t>
            </w:r>
            <w:r/>
          </w:p>
          <w:p>
            <w:pPr>
              <w:ind w:firstLine="480"/>
              <w:jc w:val="left"/>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、投标方不得擅自拆改和扩建房屋。</w:t>
            </w:r>
            <w:r/>
          </w:p>
          <w:p>
            <w:pPr>
              <w:ind w:firstLine="480"/>
              <w:jc w:val="left"/>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、因投标方原因造成误饭、断供、食品安全问题，由投标方承担全部赔偿责任，在合同有效期内不能按要求及时供餐的须向采购人支付违约金，按每餐2000元支付。</w:t>
            </w:r>
            <w:r/>
          </w:p>
          <w:p>
            <w:pPr>
              <w:ind w:firstLine="480"/>
              <w:jc w:val="left"/>
              <w:rPr>
                <w:rFonts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、由投标方供应食物不洁或霉变引发的细菌性食物中毒和食源性疾病等所发生的治疗费用由投标方全部承担并按合同约定自愿接受处罚。如发生重大的食品安全事故，按相关的法律法规处理。</w:t>
            </w:r>
            <w:r/>
          </w:p>
          <w:p>
            <w:pPr>
              <w:ind w:firstLine="480"/>
              <w:jc w:val="left"/>
              <w:rPr>
                <w:rFonts w:hint="eastAsia" w:ascii="宋体" w:hAnsi="宋体" w:cs="宋体"/>
                <w:sz w:val="24"/>
                <w:lang w:val="en-US" w:eastAsia="zh-CN"/>
              </w:rPr>
            </w:pPr>
            <w:r>
              <w:rPr>
                <w:rFonts w:hint="eastAsia" w:ascii="宋体" w:hAnsi="宋体" w:cs="宋体"/>
                <w:sz w:val="24"/>
                <w:lang w:val="en-US" w:eastAsia="zh-CN"/>
              </w:rPr>
              <w:t xml:space="preserve">12</w:t>
            </w:r>
            <w:r>
              <w:rPr>
                <w:rFonts w:hint="eastAsia" w:ascii="宋体" w:hAnsi="宋体" w:cs="宋体"/>
                <w:sz w:val="24"/>
              </w:rPr>
              <w:t xml:space="preserve">、投标方所属项目餐饮服务人员调离或调入项目必须经采购方同意。</w:t>
            </w:r>
            <w:r/>
          </w:p>
          <w:p>
            <w:pPr>
              <w:ind w:left="0" w:firstLine="480"/>
              <w:jc w:val="left"/>
              <w:rPr>
                <w:rFonts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、餐饮采取服务型模式，采购方负责食材采买。</w:t>
            </w:r>
            <w:r/>
          </w:p>
          <w:p>
            <w:pPr>
              <w:ind w:left="0" w:firstLine="480"/>
              <w:jc w:val="left"/>
              <w:rPr>
                <w:rFonts w:ascii="宋体" w:hAnsi="宋体" w:cs="宋体"/>
                <w:sz w:val="24"/>
              </w:rPr>
            </w:pPr>
            <w:r>
              <w:rPr>
                <w:rFonts w:hint="eastAsia" w:ascii="宋体" w:hAnsi="宋体" w:cs="宋体"/>
                <w:sz w:val="24"/>
                <w:lang w:val="en-US" w:eastAsia="zh-CN"/>
              </w:rPr>
              <w:t xml:space="preserve">14</w:t>
            </w:r>
            <w:r>
              <w:rPr>
                <w:rFonts w:hint="eastAsia" w:ascii="宋体" w:hAnsi="宋体" w:cs="宋体"/>
                <w:sz w:val="24"/>
              </w:rPr>
              <w:t xml:space="preserve">、制定科学、合理、切实可行的餐饮管理服务方案。</w:t>
            </w:r>
            <w:r/>
          </w:p>
          <w:p>
            <w:pPr>
              <w:ind w:left="0" w:firstLine="480"/>
              <w:jc w:val="left"/>
              <w:rPr>
                <w:rFonts w:ascii="宋体" w:hAnsi="宋体" w:cs="宋体"/>
                <w:sz w:val="24"/>
              </w:rPr>
            </w:pPr>
            <w:r>
              <w:rPr>
                <w:rFonts w:hint="eastAsia" w:ascii="宋体" w:hAnsi="宋体" w:cs="宋体"/>
                <w:sz w:val="24"/>
                <w:lang w:val="en-US" w:eastAsia="zh-CN"/>
              </w:rPr>
              <w:t xml:space="preserve">15</w:t>
            </w:r>
            <w:r>
              <w:rPr>
                <w:rFonts w:hint="eastAsia" w:ascii="宋体" w:hAnsi="宋体" w:cs="宋体"/>
                <w:sz w:val="24"/>
              </w:rPr>
              <w:t xml:space="preserve">、餐厅管理以满足工作人员的餐饮需求为基础，通过建立有序运转的服务支持系统，提供优质、高效、经济、便捷的餐饮服务和人性化管理，与高标准的整体要求相适应。</w:t>
            </w:r>
            <w:r/>
          </w:p>
          <w:p>
            <w:pPr>
              <w:ind w:left="0" w:firstLine="480"/>
              <w:jc w:val="left"/>
              <w:rPr>
                <w:rFonts w:ascii="宋体" w:hAnsi="宋体" w:cs="宋体"/>
                <w:sz w:val="24"/>
              </w:rPr>
            </w:pPr>
            <w:r>
              <w:rPr>
                <w:rFonts w:hint="eastAsia" w:ascii="宋体" w:hAnsi="宋体" w:cs="宋体"/>
                <w:sz w:val="24"/>
                <w:lang w:val="en-US" w:eastAsia="zh-CN"/>
              </w:rPr>
              <w:t xml:space="preserve">16</w:t>
            </w:r>
            <w:r>
              <w:rPr>
                <w:rFonts w:hint="eastAsia" w:ascii="宋体" w:hAnsi="宋体" w:cs="宋体"/>
                <w:sz w:val="24"/>
              </w:rPr>
              <w:t xml:space="preserve">、建立食品卫生管理制度、原材料管理制度、设备管理制度、岗位职责、工作规程、工作计划、考核标准。采购人负责对餐厅工作进行监督和管控，随时对餐厅的卫生、管理、服务情况进行检查，并建立和实施测评考评制度，对餐厅的各项工作进行监督和考核。中标方有接受采购人对食堂工作提出建议并及时纠正改进的义务。</w:t>
            </w:r>
            <w:r/>
          </w:p>
          <w:p>
            <w:pPr>
              <w:ind w:left="0" w:firstLine="480"/>
              <w:jc w:val="left"/>
              <w:rPr>
                <w:rFonts w:ascii="宋体" w:hAnsi="宋体" w:cs="宋体"/>
                <w:sz w:val="24"/>
              </w:rPr>
            </w:pPr>
            <w:r>
              <w:rPr>
                <w:rFonts w:hint="eastAsia" w:ascii="宋体" w:hAnsi="宋体" w:cs="宋体"/>
                <w:sz w:val="24"/>
                <w:lang w:val="en-US" w:eastAsia="zh-CN"/>
              </w:rPr>
              <w:t xml:space="preserve">17</w:t>
            </w:r>
            <w:r>
              <w:rPr>
                <w:rFonts w:hint="eastAsia" w:ascii="宋体" w:hAnsi="宋体" w:cs="宋体"/>
                <w:sz w:val="24"/>
              </w:rPr>
              <w:t xml:space="preserve">、菜品样式多种选择，营养搭配科学合理，满足营养需求，严格控制菜品加工数量，保障当餐需求即可。</w:t>
            </w:r>
            <w:r/>
          </w:p>
          <w:p>
            <w:pPr>
              <w:ind w:firstLine="480"/>
              <w:jc w:val="left"/>
              <w:rPr>
                <w:rFonts w:ascii="宋体" w:hAnsi="宋体" w:cs="宋体"/>
                <w:sz w:val="24"/>
              </w:rPr>
            </w:pPr>
            <w:r>
              <w:rPr>
                <w:rFonts w:hint="eastAsia" w:ascii="宋体" w:hAnsi="宋体" w:cs="宋体"/>
                <w:sz w:val="24"/>
                <w:lang w:val="en-US" w:eastAsia="zh-CN"/>
              </w:rPr>
              <w:t xml:space="preserve">18</w:t>
            </w:r>
            <w:r>
              <w:rPr>
                <w:rFonts w:hint="eastAsia" w:ascii="宋体" w:hAnsi="宋体" w:cs="宋体"/>
                <w:sz w:val="24"/>
              </w:rPr>
              <w:t xml:space="preserve">、采购方负责办理餐厅营业的食品经营许可证，中标方负责办理食堂员工的健康证，保证炊管人员持证上岗，所有服务人员必须有《健康证》，并定期体检。</w:t>
            </w:r>
            <w:r/>
          </w:p>
          <w:p>
            <w:pPr>
              <w:jc w:val="left"/>
              <w:rPr>
                <w:vertAlign w:val="baseline"/>
              </w:rPr>
            </w:pPr>
            <w:r>
              <w:rPr>
                <w:vertAlign w:val="baseline"/>
              </w:rPr>
            </w:r>
            <w:r/>
          </w:p>
        </w:tc>
      </w:tr>
      <w:tr>
        <w:trPr/>
        <w:tc>
          <w:tcPr>
            <w:tcW w:w="902" w:type="dxa"/>
            <w:vAlign w:val="top"/>
            <w:vMerge w:val="restart"/>
            <w:textDirection w:val="lrTb"/>
            <w:noWrap w:val="false"/>
          </w:tcPr>
          <w:p>
            <w:pPr>
              <w:pStyle w:val="1071"/>
              <w:numPr>
                <w:ilvl w:val="0"/>
                <w:numId w:val="0"/>
              </w:numPr>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2</w:t>
            </w:r>
            <w:r/>
          </w:p>
        </w:tc>
        <w:tc>
          <w:tcPr>
            <w:tcW w:w="1384" w:type="dxa"/>
            <w:vAlign w:val="top"/>
            <w:textDirection w:val="lrTb"/>
            <w:noWrap w:val="false"/>
          </w:tcPr>
          <w:p>
            <w:pPr>
              <w:pStyle w:val="1071"/>
              <w:numPr>
                <w:ilvl w:val="0"/>
                <w:numId w:val="0"/>
              </w:numPr>
              <w:rPr>
                <w:vertAlign w:val="baseline"/>
              </w:rPr>
            </w:pPr>
            <w:r>
              <w:rPr>
                <w:rFonts w:hint="eastAsia" w:ascii="宋体" w:hAnsi="宋体" w:cs="宋体"/>
                <w:sz w:val="24"/>
              </w:rPr>
              <w:t xml:space="preserve">服务标准</w:t>
            </w:r>
            <w:r/>
          </w:p>
        </w:tc>
        <w:tc>
          <w:tcPr>
            <w:tcW w:w="7568" w:type="dxa"/>
            <w:vAlign w:val="top"/>
            <w:vMerge w:val="restart"/>
            <w:textDirection w:val="lrTb"/>
            <w:noWrap w:val="false"/>
          </w:tcPr>
          <w:p>
            <w:pPr>
              <w:ind w:firstLine="480"/>
              <w:jc w:val="left"/>
              <w:rPr>
                <w:rFonts w:ascii="宋体" w:hAnsi="宋体" w:cs="宋体"/>
                <w:sz w:val="24"/>
              </w:rPr>
            </w:pPr>
            <w:r>
              <w:rPr>
                <w:rFonts w:hint="eastAsia" w:ascii="宋体" w:hAnsi="宋体" w:cs="宋体"/>
                <w:sz w:val="24"/>
                <w:lang w:val="en-US" w:eastAsia="zh-CN"/>
              </w:rPr>
              <w:t xml:space="preserve">19</w:t>
            </w:r>
            <w:r>
              <w:rPr>
                <w:rFonts w:hint="eastAsia" w:ascii="宋体" w:hAnsi="宋体" w:cs="宋体"/>
                <w:sz w:val="24"/>
              </w:rPr>
              <w:t xml:space="preserve">. 用餐标准：</w:t>
            </w:r>
            <w:r/>
          </w:p>
          <w:p>
            <w:pPr>
              <w:ind w:left="0" w:firstLine="480"/>
              <w:jc w:val="left"/>
              <w:rPr>
                <w:rFonts w:ascii="宋体" w:hAnsi="宋体" w:cs="宋体"/>
                <w:sz w:val="24"/>
              </w:rPr>
            </w:pPr>
            <w:r>
              <w:rPr>
                <w:rFonts w:hint="eastAsia" w:ascii="宋体" w:hAnsi="宋体" w:cs="宋体"/>
                <w:sz w:val="24"/>
              </w:rPr>
              <w:t xml:space="preserve">菜肴搭配合理，营养膳食，适合大多数人的口味，并掌握好供应时间节点，按需操作和供应，减少浪费，冷热菜品按采购方需求提供。</w:t>
            </w:r>
            <w:r/>
          </w:p>
          <w:p>
            <w:pPr>
              <w:ind w:left="0" w:firstLine="0"/>
              <w:jc w:val="left"/>
              <w:rPr>
                <w:rFonts w:ascii="宋体" w:hAnsi="宋体" w:cs="宋体"/>
                <w:sz w:val="24"/>
              </w:rPr>
            </w:pPr>
            <w:r>
              <w:rPr>
                <w:rFonts w:hint="eastAsia" w:ascii="宋体" w:hAnsi="宋体" w:cs="宋体"/>
                <w:sz w:val="24"/>
              </w:rPr>
              <w:t xml:space="preserve">把好食品和原辅料卫生质量关，坚决杜绝不洁和变质食品及菜肴进厨房、上餐桌，发现质量问题，立即撤换，并进行调查、核实，及时提出处理意见和整改措施，消除影响，造成严重后果，相关人员要承担经济和法律责任。</w:t>
            </w:r>
            <w:r/>
          </w:p>
          <w:p>
            <w:pPr>
              <w:ind w:firstLine="480"/>
              <w:jc w:val="left"/>
              <w:rPr>
                <w:rFonts w:ascii="宋体" w:hAnsi="宋体" w:cs="宋体"/>
                <w:sz w:val="24"/>
              </w:rPr>
            </w:pPr>
            <w:r>
              <w:rPr>
                <w:rFonts w:hint="eastAsia" w:ascii="宋体" w:hAnsi="宋体" w:cs="宋体"/>
                <w:sz w:val="24"/>
                <w:lang w:val="en-US" w:eastAsia="zh-CN"/>
              </w:rPr>
              <w:t xml:space="preserve">20.</w:t>
            </w:r>
            <w:r>
              <w:rPr>
                <w:rFonts w:hint="eastAsia" w:ascii="宋体" w:hAnsi="宋体" w:cs="宋体"/>
                <w:sz w:val="24"/>
              </w:rPr>
              <w:t xml:space="preserve">卫生标准：</w:t>
            </w:r>
            <w:r/>
          </w:p>
          <w:p>
            <w:pPr>
              <w:ind w:firstLine="480"/>
              <w:jc w:val="left"/>
              <w:rPr>
                <w:rFonts w:ascii="宋体" w:hAnsi="宋体" w:cs="宋体"/>
                <w:sz w:val="24"/>
              </w:rPr>
            </w:pPr>
            <w:r>
              <w:rPr>
                <w:rFonts w:hint="eastAsia" w:ascii="宋体" w:hAnsi="宋体" w:cs="宋体"/>
                <w:sz w:val="24"/>
              </w:rPr>
              <w:t xml:space="preserve">不做不卖变质、腐烂、剩的食品。不进没有商标、没有卫生许可证以及过期的食品，如果发现追究责任。.生熟分开、荤素分开、冷热分开、食品与非食品分开、半成品与成品分开。协助采购方库房管理人员做到存放食品隔墙10—15公分，离地面20公分，食品精进、勤销、勤检查，防火、防鼠、防潮、防变质。</w:t>
            </w:r>
            <w:r/>
          </w:p>
          <w:p>
            <w:pPr>
              <w:ind w:firstLine="480"/>
              <w:jc w:val="left"/>
              <w:rPr>
                <w:rFonts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.从业人员标准：</w:t>
            </w:r>
            <w:r/>
          </w:p>
          <w:p>
            <w:pPr>
              <w:ind w:firstLine="480"/>
              <w:jc w:val="left"/>
              <w:rPr>
                <w:rFonts w:ascii="宋体" w:hAnsi="宋体" w:cs="宋体"/>
                <w:sz w:val="24"/>
              </w:rPr>
            </w:pPr>
            <w:r>
              <w:rPr>
                <w:rFonts w:hint="eastAsia" w:ascii="宋体" w:hAnsi="宋体" w:cs="宋体"/>
                <w:sz w:val="24"/>
              </w:rPr>
              <w:t xml:space="preserve">餐饮从业人员必须持有健康证，每年复检一次，合格者方可上岗。</w:t>
            </w:r>
            <w:r/>
          </w:p>
          <w:p>
            <w:pPr>
              <w:ind w:left="0" w:firstLine="0"/>
              <w:jc w:val="left"/>
              <w:rPr>
                <w:rFonts w:ascii="宋体" w:hAnsi="宋体" w:cs="宋体"/>
                <w:sz w:val="24"/>
              </w:rPr>
            </w:pPr>
            <w:r>
              <w:rPr>
                <w:rFonts w:hint="eastAsia" w:ascii="宋体" w:hAnsi="宋体" w:cs="宋体"/>
                <w:sz w:val="24"/>
              </w:rPr>
              <w:t xml:space="preserve">必须穿戴浅色工作服、帽，头发不露帽外，操作直接入口食品时应戴口罩，不戴戒指，不涂指甲油。餐饮从业人员操作仪器前和大小便后，应洗手消毒，不得穿戴工作服、帽进入卫生间。操作食品时不吸烟，不挖鼻孔，掏耳等，不得对着食品打喷嚏。</w:t>
            </w:r>
            <w:r/>
          </w:p>
          <w:p>
            <w:pPr>
              <w:ind w:firstLine="480"/>
              <w:jc w:val="left"/>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.公共餐具清洗消毒标准：</w:t>
            </w:r>
            <w:r/>
          </w:p>
          <w:p>
            <w:pPr>
              <w:ind w:firstLine="480"/>
              <w:jc w:val="left"/>
              <w:rPr>
                <w:rFonts w:hint="eastAsia" w:ascii="宋体" w:hAnsi="宋体" w:cs="宋体"/>
                <w:sz w:val="24"/>
              </w:rPr>
            </w:pPr>
            <w:r>
              <w:rPr>
                <w:rFonts w:hint="eastAsia" w:ascii="宋体" w:hAnsi="宋体" w:cs="宋体"/>
                <w:sz w:val="24"/>
              </w:rPr>
              <w:t xml:space="preserve">公用餐具必经消毒后方可投入下一次的使用 , 保证每餐对每个餐具消毒达标。公用餐具消毒程序为一洗、二泡、三冲、四烤、五放。一洗：用清水和洗涤灵清洗用餐后的餐具，洗掉残渣和油污。 二泡：用消毒液按比例进行浸泡30分钟，进行化学消毒。三冲：在高温洗碗机上用沸水进行冲洗。 四烤：用远红外线高温消毒柜进行物理消毒。五放：餐具经洗消后放置在碗柜中，关严柜门，以免蚊、蝇进入，并用消毒后的盖布盖上。</w:t>
            </w:r>
            <w:r/>
          </w:p>
          <w:p>
            <w:pPr>
              <w:ind w:left="0" w:firstLine="0"/>
              <w:jc w:val="left"/>
              <w:rPr>
                <w:vertAlign w:val="baseline"/>
              </w:rPr>
            </w:pPr>
            <w:r>
              <w:rPr>
                <w:rFonts w:hint="eastAsia" w:ascii="宋体" w:hAnsi="宋体" w:cs="宋体"/>
                <w:b w:val="0"/>
                <w:bCs w:val="0"/>
                <w:sz w:val="24"/>
              </w:rPr>
              <w:t xml:space="preserve">★</w:t>
            </w:r>
            <w:r>
              <w:rPr>
                <w:rFonts w:hint="eastAsia" w:ascii="宋体" w:hAnsi="宋体" w:cs="宋体"/>
                <w:b w:val="0"/>
                <w:bCs w:val="0"/>
                <w:sz w:val="24"/>
                <w:lang w:val="en-US" w:eastAsia="zh-CN"/>
              </w:rPr>
              <w:t xml:space="preserve">23.</w:t>
            </w:r>
            <w:r>
              <w:rPr>
                <w:rFonts w:hint="eastAsia" w:ascii="宋体" w:hAnsi="宋体" w:cs="宋体"/>
                <w:b w:val="0"/>
                <w:bCs w:val="0"/>
                <w:sz w:val="24"/>
              </w:rPr>
              <w:t xml:space="preserve">服务人员按岗位要求统一着装、言行规范，仪容仪表端庄，年龄50周岁以下。</w:t>
            </w:r>
            <w:r/>
          </w:p>
        </w:tc>
      </w:tr>
      <w:tr>
        <w:trPr/>
        <w:tc>
          <w:tcPr>
            <w:tcW w:w="902" w:type="dxa"/>
            <w:vAlign w:val="top"/>
            <w:vMerge w:val="continue"/>
            <w:textDirection w:val="lrTb"/>
            <w:noWrap w:val="false"/>
          </w:tcPr>
          <w:p>
            <w:pPr>
              <w:pStyle w:val="1071"/>
              <w:numPr>
                <w:ilvl w:val="0"/>
                <w:numId w:val="0"/>
              </w:numPr>
              <w:jc w:val="center"/>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r>
            <w:r/>
          </w:p>
        </w:tc>
        <w:tc>
          <w:tcPr>
            <w:tcW w:w="1384" w:type="dxa"/>
            <w:vAlign w:val="top"/>
            <w:textDirection w:val="lrTb"/>
            <w:noWrap w:val="false"/>
          </w:tcPr>
          <w:p>
            <w:pPr>
              <w:pStyle w:val="1071"/>
              <w:numPr>
                <w:ilvl w:val="0"/>
                <w:numId w:val="0"/>
              </w:numPr>
              <w:rPr>
                <w:vertAlign w:val="baseline"/>
              </w:rPr>
            </w:pPr>
            <w:r>
              <w:rPr>
                <w:vertAlign w:val="baseline"/>
              </w:rPr>
            </w:r>
            <w:r/>
          </w:p>
        </w:tc>
        <w:tc>
          <w:tcPr>
            <w:tcW w:w="7568" w:type="dxa"/>
            <w:vAlign w:val="top"/>
            <w:vMerge w:val="continue"/>
            <w:textDirection w:val="lrTb"/>
            <w:noWrap w:val="false"/>
          </w:tcPr>
          <w:p>
            <w:pPr>
              <w:ind w:left="0" w:firstLine="0"/>
              <w:jc w:val="left"/>
              <w:rPr>
                <w:vertAlign w:val="baseline"/>
              </w:rPr>
            </w:pPr>
            <w:r>
              <w:rPr>
                <w:vertAlign w:val="baseline"/>
              </w:rPr>
            </w:r>
            <w:r/>
          </w:p>
        </w:tc>
      </w:tr>
    </w:tbl>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r/>
    </w:p>
    <w:p>
      <w:pPr>
        <w:pStyle w:val="1164"/>
        <w:rPr>
          <w:rFonts w:ascii="宋体" w:hAnsi="宋体" w:cs="宋体"/>
          <w:sz w:val="22"/>
          <w:szCs w:val="22"/>
          <w:lang w:val="en-US"/>
        </w:rPr>
      </w:pPr>
      <w:r>
        <w:rPr>
          <w:rFonts w:ascii="宋体" w:hAnsi="宋体" w:cs="宋体"/>
          <w:sz w:val="22"/>
          <w:szCs w:val="22"/>
          <w:lang w:val="en-US"/>
        </w:rPr>
      </w:r>
      <w:bookmarkEnd w:id="25"/>
      <w:r/>
      <w:r/>
    </w:p>
    <w:p>
      <w:pPr>
        <w:ind w:firstLine="720"/>
        <w:jc w:val="center"/>
        <w:keepLines/>
        <w:keepNext/>
        <w:rPr>
          <w:rFonts w:hint="eastAsia" w:hAnsi="宋体" w:eastAsia="黑体"/>
          <w:sz w:val="36"/>
          <w:szCs w:val="20"/>
        </w:rPr>
        <w:outlineLvl w:val="0"/>
      </w:pPr>
      <w:r/>
      <w:bookmarkStart w:id="26" w:name="_Toc26854"/>
      <w:r>
        <w:rPr>
          <w:rFonts w:hint="eastAsia" w:hAnsi="宋体" w:eastAsia="黑体"/>
          <w:sz w:val="36"/>
          <w:szCs w:val="20"/>
        </w:rPr>
        <w:t xml:space="preserve">第六章  评标办法</w:t>
      </w:r>
      <w:bookmarkEnd w:id="22"/>
      <w:r/>
      <w:bookmarkEnd w:id="26"/>
      <w:r/>
      <w:r/>
    </w:p>
    <w:p>
      <w:pPr>
        <w:ind w:firstLine="482"/>
        <w:rPr>
          <w:rFonts w:ascii="宋体" w:hAnsi="宋体"/>
          <w:b/>
          <w:sz w:val="24"/>
        </w:rPr>
      </w:pPr>
      <w:r>
        <w:rPr>
          <w:rFonts w:hint="eastAsia" w:ascii="宋体" w:hAnsi="宋体"/>
          <w:b/>
          <w:sz w:val="24"/>
        </w:rPr>
        <w:t xml:space="preserve">一、</w:t>
      </w:r>
      <w:r>
        <w:rPr>
          <w:rFonts w:hint="eastAsia" w:ascii="宋体" w:hAnsi="宋体"/>
          <w:b/>
          <w:bCs/>
          <w:sz w:val="24"/>
        </w:rPr>
        <w:t xml:space="preserve">评标委员会构成</w:t>
      </w:r>
      <w:r>
        <w:rPr>
          <w:rFonts w:hint="eastAsia" w:ascii="宋体" w:hAnsi="宋体"/>
          <w:b/>
          <w:sz w:val="24"/>
        </w:rPr>
        <w:t xml:space="preserve">：</w:t>
      </w:r>
      <w:r/>
    </w:p>
    <w:p>
      <w:pPr>
        <w:ind w:firstLine="480"/>
        <w:rPr>
          <w:rFonts w:ascii="宋体" w:hAnsi="宋体"/>
          <w:sz w:val="24"/>
        </w:rPr>
      </w:pPr>
      <w:r>
        <w:rPr>
          <w:rFonts w:hint="eastAsia" w:ascii="宋体" w:hAnsi="宋体"/>
          <w:sz w:val="24"/>
        </w:rPr>
        <w:t xml:space="preserve">本采购项目评标委员会的评委由采购人代表和评审专家组成。</w:t>
      </w:r>
      <w:r/>
    </w:p>
    <w:p>
      <w:pPr>
        <w:ind w:firstLine="482"/>
        <w:rPr>
          <w:rFonts w:ascii="宋体" w:hAnsi="宋体"/>
          <w:sz w:val="24"/>
        </w:rPr>
      </w:pPr>
      <w:r>
        <w:rPr>
          <w:rFonts w:hint="eastAsia" w:ascii="宋体" w:hAnsi="宋体"/>
          <w:b/>
          <w:sz w:val="24"/>
        </w:rPr>
        <w:t xml:space="preserve">二、</w:t>
      </w:r>
      <w:r>
        <w:rPr>
          <w:rFonts w:hint="eastAsia" w:ascii="宋体" w:hAnsi="宋体"/>
          <w:b/>
          <w:bCs/>
          <w:sz w:val="24"/>
        </w:rPr>
        <w:t xml:space="preserve">评标方法</w:t>
      </w:r>
      <w:r>
        <w:rPr>
          <w:rFonts w:hint="eastAsia" w:ascii="宋体" w:hAnsi="宋体"/>
          <w:b/>
          <w:sz w:val="24"/>
        </w:rPr>
        <w:t xml:space="preserve">：</w:t>
      </w:r>
      <w:r/>
    </w:p>
    <w:p>
      <w:pPr>
        <w:ind w:firstLine="480"/>
        <w:rPr>
          <w:rFonts w:ascii="宋体" w:hAnsi="宋体"/>
          <w:sz w:val="24"/>
        </w:rPr>
      </w:pPr>
      <w:r>
        <w:rPr>
          <w:rFonts w:hint="eastAsia" w:ascii="宋体" w:hAnsi="宋体"/>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rPr>
          <w:rFonts w:ascii="宋体" w:hAnsi="宋体"/>
          <w:b/>
          <w:sz w:val="24"/>
        </w:rPr>
      </w:pPr>
      <w:r>
        <w:rPr>
          <w:rFonts w:hint="eastAsia" w:ascii="宋体" w:hAnsi="宋体"/>
          <w:b/>
          <w:sz w:val="24"/>
        </w:rPr>
        <w:t xml:space="preserve">三、</w:t>
      </w:r>
      <w:r>
        <w:rPr>
          <w:rFonts w:hint="eastAsia" w:ascii="宋体" w:hAnsi="宋体"/>
          <w:b/>
          <w:bCs/>
          <w:sz w:val="24"/>
        </w:rPr>
        <w:t xml:space="preserve">评标原则</w:t>
      </w:r>
      <w:r>
        <w:rPr>
          <w:rFonts w:hint="eastAsia" w:ascii="宋体" w:hAnsi="宋体"/>
          <w:b/>
          <w:sz w:val="24"/>
        </w:rPr>
        <w:t xml:space="preserve">：</w:t>
      </w:r>
      <w:r/>
    </w:p>
    <w:p>
      <w:pPr>
        <w:ind w:firstLine="480"/>
        <w:rPr>
          <w:rFonts w:ascii="宋体" w:hAnsi="宋体"/>
          <w:sz w:val="24"/>
        </w:rPr>
      </w:pP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sz w:val="24"/>
        </w:rPr>
      </w:pPr>
      <w:r>
        <w:rPr>
          <w:rFonts w:hint="eastAsia" w:ascii="宋体" w:hAnsi="宋体"/>
          <w:b/>
          <w:sz w:val="24"/>
        </w:rPr>
        <w:t xml:space="preserve">四、</w:t>
      </w:r>
      <w:r>
        <w:rPr>
          <w:rFonts w:hint="eastAsia" w:ascii="宋体" w:hAnsi="宋体"/>
          <w:b/>
          <w:bCs/>
          <w:sz w:val="24"/>
        </w:rPr>
        <w:t xml:space="preserve">评标标准</w:t>
      </w:r>
      <w:r>
        <w:rPr>
          <w:rFonts w:hint="eastAsia" w:ascii="宋体" w:hAnsi="宋体"/>
          <w:b/>
          <w:sz w:val="24"/>
        </w:rPr>
        <w:t xml:space="preserve">：</w:t>
      </w:r>
      <w:r/>
    </w:p>
    <w:p>
      <w:pPr>
        <w:ind w:firstLine="480"/>
        <w:rPr>
          <w:rFonts w:hint="eastAsia" w:ascii="宋体" w:hAnsi="宋体"/>
          <w:sz w:val="24"/>
        </w:rPr>
      </w:pPr>
      <w:r>
        <w:rPr>
          <w:rFonts w:hint="eastAsia" w:ascii="宋体" w:hAnsi="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sz w:val="24"/>
        </w:rPr>
      </w:pPr>
      <w:r>
        <w:rPr>
          <w:rFonts w:hint="eastAsia" w:ascii="宋体" w:hAnsi="宋体"/>
          <w:sz w:val="24"/>
        </w:rPr>
        <w:t xml:space="preserve">（二）本项目评分总分为100分，按四舍五入取至小数点后两位。</w:t>
      </w:r>
      <w:r/>
    </w:p>
    <w:p>
      <w:pPr>
        <w:ind w:firstLine="480"/>
        <w:rPr>
          <w:rFonts w:ascii="宋体" w:hAnsi="宋体"/>
          <w:sz w:val="24"/>
        </w:rPr>
      </w:pPr>
      <w:r>
        <w:rPr>
          <w:rFonts w:hint="eastAsia" w:ascii="宋体" w:hAnsi="宋体"/>
          <w:sz w:val="24"/>
        </w:rPr>
        <w:t xml:space="preserve">（三）总得分 =价格分 + 商务技术分 </w:t>
      </w:r>
      <w:r/>
    </w:p>
    <w:p>
      <w:pPr>
        <w:ind w:firstLine="480"/>
      </w:pPr>
      <w:r>
        <w:rPr>
          <w:rFonts w:hint="eastAsia" w:ascii="宋体" w:hAnsi="宋体"/>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30"/>
          <w:szCs w:val="30"/>
        </w:rPr>
      </w:pPr>
      <w:r>
        <w:rPr>
          <w:rFonts w:hint="eastAsia" w:ascii="宋体" w:hAnsi="宋体"/>
          <w:b/>
          <w:bCs/>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30"/>
          <w:szCs w:val="30"/>
        </w:rPr>
      </w:pPr>
      <w:r>
        <w:rPr>
          <w:rFonts w:hint="eastAsia" w:ascii="宋体" w:hAnsi="宋体"/>
          <w:b/>
          <w:bCs/>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30"/>
          <w:szCs w:val="30"/>
        </w:rPr>
      </w:pPr>
      <w:r>
        <w:rPr>
          <w:rFonts w:hint="eastAsia" w:ascii="宋体" w:hAnsi="宋体"/>
          <w:b/>
          <w:bCs/>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sz w:val="30"/>
          <w:szCs w:val="30"/>
        </w:rPr>
      </w:pPr>
      <w:r>
        <w:rPr>
          <w:rFonts w:hint="eastAsia" w:ascii="宋体" w:hAnsi="宋体"/>
          <w:b/>
          <w:sz w:val="30"/>
          <w:szCs w:val="30"/>
        </w:rPr>
        <w:t xml:space="preserve">综合评分法</w:t>
      </w:r>
      <w:r/>
    </w:p>
    <w:p>
      <w:pPr>
        <w:ind w:firstLine="482"/>
        <w:rPr>
          <w:rFonts w:ascii="宋体"/>
          <w:b/>
          <w:sz w:val="24"/>
        </w:rPr>
      </w:pPr>
      <w:r>
        <w:rPr>
          <w:rFonts w:hint="eastAsia" w:ascii="宋体"/>
          <w:b/>
          <w:sz w:val="24"/>
        </w:rPr>
        <w:t xml:space="preserve">1.价格分（30分）</w:t>
      </w:r>
      <w:r/>
    </w:p>
    <w:p>
      <w:pPr>
        <w:ind w:firstLine="480"/>
        <w:rPr>
          <w:rFonts w:ascii="宋体" w:hAnsi="宋体"/>
          <w:sz w:val="24"/>
        </w:rPr>
      </w:pPr>
      <w:r>
        <w:rPr>
          <w:rFonts w:hint="eastAsia" w:ascii="宋体" w:hAnsi="宋体"/>
          <w:sz w:val="24"/>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sz w:val="24"/>
        </w:rPr>
      </w:pPr>
      <w:r>
        <w:rPr>
          <w:rFonts w:hint="eastAsia" w:ascii="宋体" w:hAnsi="宋体"/>
          <w:sz w:val="24"/>
        </w:rPr>
        <w:t xml:space="preserve">投标报价得分=（评标基准价/投标报价）×30分。</w:t>
      </w:r>
      <w:r/>
    </w:p>
    <w:p>
      <w:pPr>
        <w:ind w:firstLine="480"/>
        <w:rPr>
          <w:rFonts w:hint="eastAsia" w:ascii="宋体" w:hAnsi="宋体"/>
          <w:b/>
          <w:sz w:val="24"/>
        </w:rPr>
      </w:pPr>
      <w:r>
        <w:rPr>
          <w:rFonts w:hint="eastAsia" w:ascii="宋体"/>
          <w:sz w:val="24"/>
        </w:rPr>
        <w:t xml:space="preserve">落实政府采购政策进行价格评审调整的，以调整后的价格计算投标基准价和投标报价，小数点后保留两位。</w:t>
      </w:r>
      <w:r/>
    </w:p>
    <w:p>
      <w:pPr>
        <w:ind w:firstLine="482"/>
        <w:rPr>
          <w:rFonts w:ascii="宋体" w:hAnsi="宋体"/>
          <w:b/>
          <w:sz w:val="24"/>
        </w:rPr>
      </w:pPr>
      <w:r>
        <w:rPr>
          <w:rFonts w:hint="eastAsia" w:ascii="宋体" w:hAnsi="宋体"/>
          <w:b/>
          <w:sz w:val="24"/>
        </w:rPr>
        <w:t xml:space="preserve">2.商务技术分（70分）</w:t>
      </w:r>
      <w:bookmarkEnd w:id="23"/>
      <w:r/>
      <w:bookmarkEnd w:id="24"/>
      <w:r/>
      <w:r/>
    </w:p>
    <w:tbl>
      <w:tblPr>
        <w:tblStyle w:val="886"/>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64"/>
        <w:gridCol w:w="1307"/>
        <w:gridCol w:w="995"/>
        <w:gridCol w:w="5946"/>
      </w:tblGrid>
      <w:tr>
        <w:trPr>
          <w:trHeight w:val="595"/>
        </w:trPr>
        <w:tc>
          <w:tcPr>
            <w:tcW w:w="1664" w:type="dxa"/>
            <w:vAlign w:val="center"/>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评分项目</w:t>
            </w:r>
            <w:r/>
          </w:p>
        </w:tc>
        <w:tc>
          <w:tcPr>
            <w:tcW w:w="1307" w:type="dxa"/>
            <w:vAlign w:val="center"/>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评审内容</w:t>
            </w:r>
            <w:r/>
          </w:p>
        </w:tc>
        <w:tc>
          <w:tcPr>
            <w:tcW w:w="995" w:type="dxa"/>
            <w:vAlign w:val="center"/>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分值（分）</w:t>
            </w:r>
            <w:r/>
          </w:p>
        </w:tc>
        <w:tc>
          <w:tcPr>
            <w:tcW w:w="5946" w:type="dxa"/>
            <w:vAlign w:val="center"/>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评分细则</w:t>
            </w:r>
            <w:r/>
          </w:p>
        </w:tc>
      </w:tr>
      <w:tr>
        <w:trPr>
          <w:trHeight w:val="2945"/>
        </w:trPr>
        <w:tc>
          <w:tcPr>
            <w:tcW w:w="1664" w:type="dxa"/>
            <w:vAlign w:val="center"/>
            <w:vMerge w:val="restart"/>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t xml:space="preserve">商务部分</w:t>
            </w:r>
            <w:r/>
          </w:p>
          <w:p>
            <w:pPr>
              <w:ind w:firstLine="0"/>
              <w:jc w:val="center"/>
              <w:spacing w:line="240" w:lineRule="exact"/>
              <w:tabs>
                <w:tab w:val="left" w:pos="0" w:leader="none"/>
              </w:tabs>
              <w:rPr>
                <w:rFonts w:ascii="宋体" w:hAnsi="宋体" w:cs="宋体"/>
                <w:sz w:val="24"/>
              </w:rPr>
            </w:pPr>
            <w:r>
              <w:rPr>
                <w:rFonts w:hint="eastAsia" w:ascii="宋体" w:hAnsi="宋体" w:cs="宋体"/>
                <w:sz w:val="24"/>
              </w:rPr>
              <w:t xml:space="preserve">（20分）</w:t>
            </w:r>
            <w:r/>
          </w:p>
        </w:tc>
        <w:tc>
          <w:tcPr>
            <w:tcW w:w="1307" w:type="dxa"/>
            <w:vAlign w:val="center"/>
            <w:textDirection w:val="lrTb"/>
            <w:noWrap w:val="false"/>
          </w:tcPr>
          <w:p>
            <w:pPr>
              <w:ind w:firstLine="0"/>
              <w:spacing w:line="240" w:lineRule="exact"/>
              <w:tabs>
                <w:tab w:val="left" w:pos="0" w:leader="none"/>
              </w:tabs>
              <w:rPr>
                <w:rFonts w:hint="eastAsia" w:ascii="宋体" w:hAnsi="宋体" w:cs="宋体"/>
                <w:sz w:val="24"/>
              </w:rPr>
            </w:pPr>
            <w:r>
              <w:rPr>
                <w:rFonts w:hint="eastAsia" w:ascii="宋体" w:hAnsi="宋体" w:cs="宋体"/>
                <w:sz w:val="24"/>
              </w:rPr>
              <w:t xml:space="preserve">业绩</w:t>
            </w:r>
            <w:r/>
          </w:p>
        </w:tc>
        <w:tc>
          <w:tcPr>
            <w:tcW w:w="995" w:type="dxa"/>
            <w:vAlign w:val="center"/>
            <w:textDirection w:val="lrTb"/>
            <w:noWrap w:val="false"/>
          </w:tcPr>
          <w:p>
            <w:pPr>
              <w:ind w:firstLine="0"/>
              <w:spacing w:line="240" w:lineRule="exact"/>
              <w:tabs>
                <w:tab w:val="left" w:pos="0" w:leader="none"/>
              </w:tabs>
              <w:rPr>
                <w:rFonts w:hint="eastAsia" w:ascii="宋体" w:hAnsi="宋体" w:cs="宋体"/>
                <w:sz w:val="24"/>
              </w:rPr>
            </w:pPr>
            <w:r>
              <w:rPr>
                <w:rFonts w:hint="eastAsia" w:ascii="宋体" w:hAnsi="宋体" w:cs="宋体"/>
                <w:sz w:val="24"/>
              </w:rPr>
              <w:t xml:space="preserve">9</w:t>
            </w:r>
            <w:r/>
          </w:p>
        </w:tc>
        <w:tc>
          <w:tcPr>
            <w:tcW w:w="5946" w:type="dxa"/>
            <w:vAlign w:val="center"/>
            <w:textDirection w:val="lrTb"/>
            <w:noWrap w:val="false"/>
          </w:tcPr>
          <w:p>
            <w:pPr>
              <w:ind w:firstLine="480"/>
              <w:jc w:val="left"/>
              <w:widowControl/>
              <w:rPr>
                <w:rFonts w:ascii="宋体" w:hAnsi="宋体"/>
                <w:sz w:val="24"/>
              </w:rPr>
            </w:pPr>
            <w:r>
              <w:rPr>
                <w:rFonts w:hint="eastAsia" w:ascii="宋体" w:hAnsi="宋体"/>
                <w:sz w:val="24"/>
              </w:rPr>
              <w:t xml:space="preserve">投标人自</w:t>
            </w:r>
            <w:r>
              <w:rPr>
                <w:rFonts w:ascii="宋体" w:hAnsi="宋体"/>
                <w:sz w:val="24"/>
              </w:rPr>
              <w:t xml:space="preserve">202</w:t>
            </w:r>
            <w:r>
              <w:rPr>
                <w:rFonts w:hint="eastAsia" w:ascii="宋体" w:hAnsi="宋体"/>
                <w:sz w:val="24"/>
              </w:rPr>
              <w:t xml:space="preserve">2</w:t>
            </w:r>
            <w:r>
              <w:rPr>
                <w:rFonts w:ascii="宋体" w:hAnsi="宋体"/>
                <w:sz w:val="24"/>
              </w:rPr>
              <w:t xml:space="preserve">年1月1日以来承担过</w:t>
            </w:r>
            <w:r>
              <w:rPr>
                <w:rFonts w:hint="eastAsia" w:ascii="宋体" w:hAnsi="宋体"/>
                <w:sz w:val="24"/>
              </w:rPr>
              <w:t xml:space="preserve">类似餐饮服务行业业绩。</w:t>
            </w:r>
            <w:r/>
          </w:p>
          <w:p>
            <w:pPr>
              <w:contextualSpacing/>
              <w:ind w:firstLine="480"/>
              <w:rPr>
                <w:rFonts w:ascii="宋体" w:hAnsi="宋体"/>
                <w:sz w:val="24"/>
              </w:rPr>
            </w:pPr>
            <w:r>
              <w:rPr>
                <w:rFonts w:ascii="宋体" w:hAnsi="宋体"/>
                <w:sz w:val="24"/>
              </w:rPr>
              <w:t xml:space="preserve">（以签订合同时间为准），每提供一个项目得</w:t>
            </w:r>
            <w:r>
              <w:rPr>
                <w:rFonts w:hint="eastAsia" w:ascii="宋体" w:hAnsi="宋体"/>
                <w:sz w:val="24"/>
              </w:rPr>
              <w:t xml:space="preserve">3</w:t>
            </w:r>
            <w:r>
              <w:rPr>
                <w:rFonts w:ascii="宋体" w:hAnsi="宋体"/>
                <w:sz w:val="24"/>
              </w:rPr>
              <w:t xml:space="preserve">分，本项最高得</w:t>
            </w:r>
            <w:r>
              <w:rPr>
                <w:rFonts w:hint="eastAsia" w:ascii="宋体" w:hAnsi="宋体"/>
                <w:sz w:val="24"/>
              </w:rPr>
              <w:t xml:space="preserve">9</w:t>
            </w:r>
            <w:r>
              <w:rPr>
                <w:rFonts w:ascii="宋体" w:hAnsi="宋体"/>
                <w:sz w:val="24"/>
              </w:rPr>
              <w:t xml:space="preserve">分。</w:t>
            </w:r>
            <w:r/>
          </w:p>
          <w:p>
            <w:pPr>
              <w:pStyle w:val="1072"/>
              <w:ind w:firstLine="480"/>
              <w:rPr>
                <w:rFonts w:hint="eastAsia"/>
                <w:color w:val="000000"/>
                <w:sz w:val="24"/>
              </w:rPr>
            </w:pPr>
            <w:r>
              <w:rPr>
                <w:rFonts w:hint="eastAsia" w:ascii="宋体" w:hAnsi="宋体"/>
                <w:color w:val="000000"/>
                <w:sz w:val="24"/>
              </w:rPr>
              <w:t xml:space="preserve">【</w:t>
            </w:r>
            <w:r>
              <w:rPr>
                <w:rFonts w:hint="eastAsia" w:ascii="宋体" w:hAnsi="宋体"/>
                <w:b/>
                <w:bCs/>
                <w:color w:val="000000"/>
                <w:sz w:val="24"/>
              </w:rPr>
              <w:t xml:space="preserve">需提供合同</w:t>
            </w:r>
            <w:r>
              <w:rPr>
                <w:rFonts w:ascii="宋体" w:hAnsi="宋体"/>
                <w:b/>
                <w:bCs/>
                <w:color w:val="000000"/>
                <w:sz w:val="24"/>
              </w:rPr>
              <w:t xml:space="preserve">(协议)的扫描件加盖公章上传至电子标书，时间以合同签订时间为准，否则不得分。</w:t>
            </w:r>
            <w:r>
              <w:rPr>
                <w:rFonts w:ascii="宋体" w:hAnsi="宋体"/>
                <w:color w:val="000000"/>
                <w:sz w:val="24"/>
              </w:rPr>
              <w:t xml:space="preserve">】</w:t>
            </w:r>
            <w:r/>
          </w:p>
        </w:tc>
      </w:tr>
      <w:tr>
        <w:trPr>
          <w:trHeight w:val="2945"/>
        </w:trPr>
        <w:tc>
          <w:tcPr>
            <w:tcW w:w="1664" w:type="dxa"/>
            <w:vAlign w:val="center"/>
            <w:vMerge w:val="continue"/>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ind w:firstLine="0"/>
              <w:spacing w:line="240" w:lineRule="exact"/>
              <w:tabs>
                <w:tab w:val="left" w:pos="0" w:leader="none"/>
              </w:tabs>
              <w:rPr>
                <w:rFonts w:hint="eastAsia" w:ascii="宋体" w:hAnsi="宋体" w:cs="宋体"/>
                <w:sz w:val="24"/>
              </w:rPr>
            </w:pPr>
            <w:r>
              <w:rPr>
                <w:rFonts w:hint="eastAsia" w:ascii="宋体" w:hAnsi="宋体" w:cs="宋体"/>
                <w:sz w:val="24"/>
              </w:rPr>
              <w:t xml:space="preserve">服务反馈</w:t>
            </w:r>
            <w:r/>
          </w:p>
        </w:tc>
        <w:tc>
          <w:tcPr>
            <w:tcW w:w="995" w:type="dxa"/>
            <w:vAlign w:val="center"/>
            <w:textDirection w:val="lrTb"/>
            <w:noWrap w:val="false"/>
          </w:tcPr>
          <w:p>
            <w:pPr>
              <w:ind w:firstLine="0"/>
              <w:spacing w:line="500" w:lineRule="exact"/>
              <w:rPr>
                <w:rFonts w:hint="eastAsia" w:ascii="宋体" w:hAnsi="宋体" w:cs="宋体"/>
                <w:sz w:val="24"/>
              </w:rPr>
            </w:pPr>
            <w:r>
              <w:rPr>
                <w:rFonts w:hint="eastAsia"/>
                <w:sz w:val="24"/>
              </w:rPr>
              <w:t xml:space="preserve">3</w:t>
            </w:r>
            <w:r/>
          </w:p>
        </w:tc>
        <w:tc>
          <w:tcPr>
            <w:tcW w:w="5946" w:type="dxa"/>
            <w:vAlign w:val="center"/>
            <w:textDirection w:val="lrTb"/>
            <w:noWrap w:val="false"/>
          </w:tcPr>
          <w:p>
            <w:pPr>
              <w:ind w:firstLine="480"/>
              <w:widowControl/>
              <w:rPr>
                <w:rFonts w:hint="eastAsia" w:ascii="宋体" w:hAnsi="宋体" w:cs="宋体"/>
                <w:sz w:val="24"/>
              </w:rPr>
            </w:pPr>
            <w:r>
              <w:rPr>
                <w:rFonts w:hint="eastAsia" w:ascii="宋体" w:hAnsi="宋体" w:cs="宋体"/>
                <w:sz w:val="24"/>
              </w:rPr>
              <w:t xml:space="preserve">供应商提供以往被服务单位服务表示满意反馈意见，每提供一份证明材料得1分，本项最高得3分； </w:t>
            </w:r>
            <w:r/>
          </w:p>
          <w:p>
            <w:pPr>
              <w:ind w:firstLine="480"/>
              <w:widowControl/>
              <w:rPr>
                <w:rFonts w:hint="eastAsia" w:ascii="宋体" w:hAnsi="宋体"/>
                <w:sz w:val="24"/>
              </w:rPr>
            </w:pPr>
            <w:r>
              <w:rPr>
                <w:rFonts w:hint="eastAsia" w:ascii="宋体" w:hAnsi="宋体" w:cs="宋体"/>
                <w:sz w:val="24"/>
              </w:rPr>
              <w:t xml:space="preserve">注：需提供出具反馈意见单位盖章证明文件，不提供不得分</w:t>
            </w:r>
            <w:r/>
          </w:p>
        </w:tc>
      </w:tr>
      <w:tr>
        <w:trPr>
          <w:trHeight w:val="1806"/>
        </w:trPr>
        <w:tc>
          <w:tcPr>
            <w:tcW w:w="1664" w:type="dxa"/>
            <w:vAlign w:val="center"/>
            <w:vMerge w:val="continue"/>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ind w:firstLine="0"/>
              <w:spacing w:line="240" w:lineRule="exact"/>
              <w:tabs>
                <w:tab w:val="left" w:pos="0" w:leader="none"/>
              </w:tabs>
              <w:rPr>
                <w:rFonts w:ascii="宋体" w:hAnsi="宋体" w:cs="宋体"/>
                <w:sz w:val="24"/>
              </w:rPr>
            </w:pPr>
            <w:r>
              <w:rPr>
                <w:rFonts w:hint="eastAsia"/>
                <w:sz w:val="24"/>
              </w:rPr>
              <w:t xml:space="preserve">食品安全服务承诺</w:t>
            </w:r>
            <w:r/>
          </w:p>
        </w:tc>
        <w:tc>
          <w:tcPr>
            <w:tcW w:w="995" w:type="dxa"/>
            <w:vAlign w:val="center"/>
            <w:textDirection w:val="lrTb"/>
            <w:noWrap w:val="false"/>
          </w:tcPr>
          <w:p>
            <w:pPr>
              <w:ind w:firstLine="0"/>
              <w:spacing w:line="240" w:lineRule="exact"/>
              <w:tabs>
                <w:tab w:val="left" w:pos="0" w:leader="none"/>
              </w:tabs>
              <w:rPr>
                <w:rFonts w:ascii="宋体" w:hAnsi="宋体" w:cs="宋体"/>
                <w:sz w:val="24"/>
              </w:rPr>
            </w:pPr>
            <w:r>
              <w:rPr>
                <w:rFonts w:hint="eastAsia" w:ascii="宋体" w:hAnsi="宋体" w:cs="宋体"/>
                <w:sz w:val="24"/>
              </w:rPr>
              <w:t xml:space="preserve">2</w:t>
            </w:r>
            <w:r/>
          </w:p>
        </w:tc>
        <w:tc>
          <w:tcPr>
            <w:tcW w:w="594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lang w:bidi="ar"/>
              </w:rPr>
              <w:t xml:space="preserve">承诺若成交后，在承包期间因管理、菜肴、口味有三次警告且未整改的，采购人有权单方面终止合同，提供承诺的得2分，</w:t>
            </w:r>
            <w:r>
              <w:rPr>
                <w:rFonts w:hint="eastAsia" w:ascii="宋体" w:hAnsi="宋体" w:cs="宋体"/>
                <w:color w:val="000000"/>
                <w:sz w:val="24"/>
                <w:lang w:bidi="ar"/>
              </w:rPr>
              <w:t xml:space="preserve">不提供</w:t>
            </w:r>
            <w:r>
              <w:rPr>
                <w:rFonts w:hint="eastAsia" w:ascii="宋体" w:hAnsi="宋体" w:cs="宋体"/>
                <w:color w:val="000000"/>
                <w:sz w:val="24"/>
                <w:lang w:bidi="ar"/>
              </w:rPr>
              <w:t xml:space="preserve">不得分</w:t>
            </w:r>
            <w:r>
              <w:rPr>
                <w:rFonts w:hint="eastAsia" w:ascii="宋体" w:hAnsi="宋体" w:cs="宋体"/>
                <w:color w:val="000000"/>
                <w:sz w:val="24"/>
                <w:lang w:bidi="ar"/>
              </w:rPr>
              <w:t xml:space="preserve">。</w:t>
            </w:r>
            <w:r>
              <w:rPr>
                <w:sz w:val="21"/>
              </w:rPr>
            </w:r>
            <w:r/>
          </w:p>
        </w:tc>
      </w:tr>
      <w:tr>
        <w:trPr>
          <w:trHeight w:val="2945"/>
        </w:trPr>
        <w:tc>
          <w:tcPr>
            <w:tcW w:w="1664" w:type="dxa"/>
            <w:vAlign w:val="center"/>
            <w:vMerge w:val="continue"/>
            <w:textDirection w:val="lrTb"/>
            <w:noWrap w:val="false"/>
          </w:tcPr>
          <w:p>
            <w:pPr>
              <w:ind w:firstLine="0"/>
              <w:jc w:val="center"/>
              <w:spacing w:line="240" w:lineRule="exact"/>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ind w:firstLine="0"/>
              <w:spacing w:line="240" w:lineRule="exact"/>
              <w:tabs>
                <w:tab w:val="left" w:pos="0" w:leader="none"/>
              </w:tabs>
              <w:rPr>
                <w:rFonts w:hint="eastAsia" w:ascii="宋体" w:hAnsi="宋体" w:cs="宋体"/>
                <w:sz w:val="24"/>
              </w:rPr>
            </w:pPr>
            <w:r>
              <w:rPr>
                <w:rFonts w:hint="eastAsia" w:ascii="宋体" w:hAnsi="宋体" w:cs="宋体"/>
                <w:sz w:val="24"/>
                <w:lang w:val="en-US" w:eastAsia="zh-CN"/>
              </w:rPr>
              <w:t xml:space="preserve">偏离响应</w:t>
            </w:r>
            <w:r/>
          </w:p>
        </w:tc>
        <w:tc>
          <w:tcPr>
            <w:tcW w:w="995" w:type="dxa"/>
            <w:vAlign w:val="center"/>
            <w:textDirection w:val="lrTb"/>
            <w:noWrap w:val="false"/>
          </w:tcPr>
          <w:p>
            <w:pPr>
              <w:ind w:firstLine="240"/>
              <w:spacing w:line="500" w:lineRule="exact"/>
              <w:rPr>
                <w:rFonts w:hint="eastAsia" w:ascii="宋体" w:hAnsi="宋体" w:cs="宋体"/>
                <w:sz w:val="24"/>
              </w:rPr>
            </w:pPr>
            <w:r>
              <w:rPr>
                <w:rFonts w:hint="eastAsia" w:ascii="宋体" w:hAnsi="宋体" w:cs="宋体"/>
                <w:sz w:val="24"/>
                <w:lang w:val="en-US" w:eastAsia="zh-CN"/>
              </w:rPr>
              <w:t xml:space="preserve">6</w:t>
            </w:r>
            <w:r/>
          </w:p>
        </w:tc>
        <w:tc>
          <w:tcPr>
            <w:tcW w:w="5946" w:type="dxa"/>
            <w:vAlign w:val="center"/>
            <w:textDirection w:val="lrTb"/>
            <w:noWrap w:val="false"/>
          </w:tcPr>
          <w:p>
            <w:pPr>
              <w:ind w:left="0" w:firstLine="0"/>
              <w:jc w:val="left"/>
              <w:spacing w:line="500" w:lineRule="exact"/>
              <w:rPr>
                <w:rFonts w:hint="eastAsia" w:ascii="宋体" w:hAnsi="宋体"/>
                <w:sz w:val="24"/>
              </w:rPr>
            </w:pPr>
            <w:r>
              <w:rPr>
                <w:rFonts w:hint="eastAsia" w:ascii="宋体" w:hAnsi="宋体"/>
                <w:sz w:val="24"/>
              </w:rPr>
              <w:t xml:space="preserve">对照</w:t>
            </w:r>
            <w:r>
              <w:rPr>
                <w:rFonts w:hint="eastAsia" w:ascii="宋体" w:hAnsi="宋体"/>
                <w:sz w:val="24"/>
                <w:lang w:eastAsia="zh-CN"/>
              </w:rPr>
              <w:t xml:space="preserve">“</w:t>
            </w:r>
            <w:r>
              <w:rPr>
                <w:rFonts w:hint="eastAsia" w:ascii="宋体" w:hAnsi="宋体"/>
                <w:sz w:val="24"/>
                <w:lang w:val="en-US" w:eastAsia="zh-CN"/>
              </w:rPr>
              <w:t xml:space="preserve">第五章 项目需求”中的</w:t>
            </w:r>
            <w:r>
              <w:rPr>
                <w:rFonts w:hint="eastAsia" w:ascii="宋体" w:hAnsi="宋体" w:eastAsia="宋体" w:cs="Times New Roman"/>
                <w:sz w:val="24"/>
                <w:lang w:val="en-US" w:eastAsia="zh-CN"/>
              </w:rPr>
              <w:t xml:space="preserve">“餐饮服务内容及要求”作出偏离响应，每有</w:t>
            </w:r>
            <w:r>
              <w:rPr>
                <w:rFonts w:hint="eastAsia" w:ascii="宋体" w:hAnsi="宋体"/>
                <w:sz w:val="24"/>
              </w:rPr>
              <w:t xml:space="preserve">1项负偏离，扣除0.</w:t>
            </w:r>
            <w:r>
              <w:rPr>
                <w:rFonts w:hint="eastAsia" w:ascii="宋体" w:hAnsi="宋体"/>
                <w:sz w:val="24"/>
                <w:lang w:val="en-US" w:eastAsia="zh-CN"/>
              </w:rPr>
              <w:t xml:space="preserve">5</w:t>
            </w:r>
            <w:r>
              <w:rPr>
                <w:rFonts w:hint="eastAsia" w:ascii="宋体" w:hAnsi="宋体"/>
                <w:sz w:val="24"/>
              </w:rPr>
              <w:t xml:space="preserve">分，扣分累计计算；</w:t>
            </w:r>
            <w:r/>
          </w:p>
          <w:p>
            <w:pPr>
              <w:ind w:left="0" w:firstLine="0"/>
              <w:jc w:val="left"/>
              <w:spacing w:line="500" w:lineRule="exact"/>
              <w:rPr>
                <w:rFonts w:hint="eastAsia" w:ascii="宋体" w:hAnsi="宋体"/>
                <w:sz w:val="24"/>
              </w:rPr>
            </w:pPr>
            <w:r>
              <w:rPr>
                <w:rFonts w:hint="eastAsia" w:ascii="宋体" w:hAnsi="宋体"/>
                <w:sz w:val="24"/>
              </w:rPr>
              <w:t xml:space="preserve">本项分值最低扣至0分，不产生负分；全部条款无负偏离的，得本项满分6分；</w:t>
            </w:r>
            <w:r/>
          </w:p>
          <w:p>
            <w:pPr>
              <w:ind w:left="0" w:firstLine="0"/>
              <w:jc w:val="left"/>
              <w:spacing w:line="500" w:lineRule="exact"/>
              <w:rPr>
                <w:rFonts w:hint="eastAsia" w:ascii="宋体" w:hAnsi="宋体"/>
                <w:sz w:val="24"/>
              </w:rPr>
            </w:pPr>
            <w:r>
              <w:rPr>
                <w:rFonts w:hint="eastAsia" w:ascii="宋体" w:hAnsi="宋体"/>
                <w:sz w:val="24"/>
              </w:rPr>
              <w:t xml:space="preserve">正偏离不扣分、不额外加分。</w:t>
            </w:r>
            <w:r/>
          </w:p>
        </w:tc>
      </w:tr>
      <w:tr>
        <w:trPr>
          <w:trHeight w:val="3026"/>
        </w:trPr>
        <w:tc>
          <w:tcPr>
            <w:tcW w:w="1664" w:type="dxa"/>
            <w:vAlign w:val="center"/>
            <w:vMerge w:val="restart"/>
            <w:textDirection w:val="lrTb"/>
            <w:noWrap w:val="false"/>
          </w:tcPr>
          <w:p>
            <w:pPr>
              <w:ind w:firstLine="0"/>
              <w:tabs>
                <w:tab w:val="left" w:pos="0" w:leader="none"/>
              </w:tabs>
              <w:rPr>
                <w:rFonts w:hint="eastAsia" w:ascii="宋体" w:hAnsi="宋体" w:cs="宋体"/>
                <w:sz w:val="24"/>
              </w:rPr>
            </w:pPr>
            <w:r>
              <w:rPr>
                <w:rFonts w:hint="eastAsia" w:ascii="宋体" w:hAnsi="宋体" w:cs="宋体"/>
                <w:sz w:val="24"/>
              </w:rPr>
              <w:t xml:space="preserve">技术部分</w:t>
            </w:r>
            <w:r/>
          </w:p>
          <w:p>
            <w:pPr>
              <w:ind w:firstLine="0"/>
              <w:tabs>
                <w:tab w:val="left" w:pos="0" w:leader="none"/>
              </w:tabs>
              <w:rPr>
                <w:rFonts w:hint="eastAsia" w:ascii="宋体" w:hAnsi="宋体" w:cs="宋体"/>
                <w:sz w:val="24"/>
              </w:rPr>
            </w:pPr>
            <w:r>
              <w:rPr>
                <w:rFonts w:hint="eastAsia" w:ascii="宋体" w:hAnsi="宋体" w:cs="宋体"/>
                <w:sz w:val="24"/>
              </w:rPr>
              <w:t xml:space="preserve">（50分）</w:t>
            </w:r>
            <w:r/>
          </w:p>
        </w:tc>
        <w:tc>
          <w:tcPr>
            <w:tcW w:w="1307" w:type="dxa"/>
            <w:vAlign w:val="center"/>
            <w:textDirection w:val="lrTb"/>
            <w:noWrap w:val="false"/>
          </w:tcPr>
          <w:p>
            <w:pPr>
              <w:ind w:firstLine="0"/>
              <w:tabs>
                <w:tab w:val="left" w:pos="0" w:leader="none"/>
              </w:tabs>
              <w:rPr>
                <w:rFonts w:ascii="宋体" w:hAnsi="宋体" w:cs="宋体"/>
                <w:bCs/>
                <w:sz w:val="24"/>
                <w:lang w:bidi="zh-CN"/>
              </w:rPr>
            </w:pPr>
            <w:r>
              <w:rPr>
                <w:rFonts w:hint="eastAsia"/>
                <w:spacing w:val="-1"/>
                <w:sz w:val="24"/>
              </w:rPr>
              <w:t xml:space="preserve">服务方案</w:t>
            </w:r>
            <w:r/>
          </w:p>
        </w:tc>
        <w:tc>
          <w:tcPr>
            <w:tcW w:w="995" w:type="dxa"/>
            <w:vAlign w:val="center"/>
            <w:textDirection w:val="lrTb"/>
            <w:noWrap w:val="false"/>
          </w:tcPr>
          <w:p>
            <w:pPr>
              <w:ind w:firstLine="0"/>
              <w:tabs>
                <w:tab w:val="left" w:pos="0" w:leader="none"/>
              </w:tabs>
              <w:rPr>
                <w:rFonts w:ascii="宋体" w:hAnsi="宋体" w:cs="宋体"/>
                <w:sz w:val="24"/>
              </w:rPr>
            </w:pPr>
            <w:r>
              <w:rPr>
                <w:rFonts w:hint="eastAsia" w:ascii="宋体" w:hAnsi="宋体" w:cs="宋体"/>
                <w:sz w:val="24"/>
              </w:rPr>
              <w:t xml:space="preserve">42</w:t>
            </w:r>
            <w:r/>
          </w:p>
        </w:tc>
        <w:tc>
          <w:tcPr>
            <w:tcW w:w="5946" w:type="dxa"/>
            <w:vAlign w:val="top"/>
            <w:textDirection w:val="lrTb"/>
            <w:noWrap w:val="false"/>
          </w:tcPr>
          <w:p>
            <w:pPr>
              <w:ind w:firstLine="0"/>
              <w:widowControl/>
              <w:rPr>
                <w:rFonts w:ascii="宋体" w:hAnsi="宋体" w:cs="宋体"/>
                <w:b/>
                <w:bCs/>
                <w:sz w:val="24"/>
              </w:rPr>
            </w:pPr>
            <w:r>
              <w:rPr>
                <w:rFonts w:hint="eastAsia" w:ascii="宋体" w:hAnsi="宋体" w:cs="宋体"/>
                <w:b/>
                <w:bCs/>
                <w:sz w:val="24"/>
              </w:rPr>
              <w:t xml:space="preserve">1.</w:t>
            </w:r>
            <w:r>
              <w:rPr>
                <w:rFonts w:hint="eastAsia"/>
                <w:b/>
                <w:bCs/>
                <w:spacing w:val="-1"/>
                <w:sz w:val="24"/>
              </w:rPr>
              <w:t xml:space="preserve">食堂餐厅环境卫生，整体的保洁服务（</w:t>
            </w:r>
            <w:r>
              <w:rPr>
                <w:rFonts w:hint="eastAsia"/>
                <w:b/>
                <w:bCs/>
                <w:spacing w:val="-1"/>
                <w:sz w:val="24"/>
                <w:lang w:val="en-US" w:eastAsia="zh-CN"/>
              </w:rPr>
              <w:t xml:space="preserve">6</w:t>
            </w:r>
            <w:r>
              <w:rPr>
                <w:rFonts w:hint="eastAsia"/>
                <w:b/>
                <w:bCs/>
                <w:spacing w:val="-1"/>
                <w:sz w:val="24"/>
              </w:rPr>
              <w:t xml:space="preserve">分）</w:t>
            </w:r>
            <w:r/>
          </w:p>
          <w:p>
            <w:pPr>
              <w:ind w:firstLine="480"/>
              <w:widowControl/>
              <w:rPr>
                <w:rFonts w:hint="eastAsia" w:ascii="宋体" w:hAnsi="宋体" w:cs="宋体"/>
                <w:sz w:val="24"/>
              </w:rPr>
            </w:pPr>
            <w:r>
              <w:rPr>
                <w:rFonts w:hint="eastAsia" w:ascii="宋体" w:hAnsi="宋体" w:cs="宋体"/>
                <w:sz w:val="24"/>
              </w:rPr>
              <w:t xml:space="preserve">食堂餐厅环境卫生，整体的保洁</w:t>
            </w:r>
            <w:r>
              <w:rPr>
                <w:rFonts w:hint="eastAsia" w:ascii="宋体" w:hAnsi="宋体" w:cs="宋体"/>
                <w:sz w:val="24"/>
                <w:lang w:val="en-US" w:eastAsia="zh-CN"/>
              </w:rPr>
              <w:t xml:space="preserve">方案</w:t>
            </w:r>
            <w:r>
              <w:rPr>
                <w:rFonts w:hint="eastAsia" w:ascii="宋体" w:hAnsi="宋体" w:cs="宋体"/>
                <w:sz w:val="24"/>
              </w:rPr>
              <w:t xml:space="preserve">(包括餐具、用具和设备的清洗、消毒，地面、桌椅的清洁)服务</w:t>
            </w:r>
            <w:r>
              <w:rPr>
                <w:rFonts w:hint="eastAsia" w:ascii="宋体" w:hAnsi="宋体" w:cs="宋体"/>
                <w:sz w:val="24"/>
                <w:lang w:val="en-US" w:eastAsia="zh-CN"/>
              </w:rPr>
              <w:t xml:space="preserve">方案</w:t>
            </w:r>
            <w:r>
              <w:rPr>
                <w:rFonts w:hint="eastAsia" w:ascii="宋体" w:hAnsi="宋体" w:cs="宋体"/>
                <w:sz w:val="24"/>
              </w:rPr>
              <w:t xml:space="preserve">较好：</w:t>
            </w:r>
            <w:r>
              <w:rPr>
                <w:rFonts w:hint="eastAsia" w:ascii="宋体" w:hAnsi="宋体" w:cs="宋体"/>
                <w:sz w:val="24"/>
                <w:lang w:val="en-US" w:eastAsia="zh-CN"/>
              </w:rPr>
              <w:t xml:space="preserve">6</w:t>
            </w:r>
            <w:r>
              <w:rPr>
                <w:rFonts w:hint="eastAsia" w:ascii="宋体" w:hAnsi="宋体" w:cs="宋体"/>
                <w:sz w:val="24"/>
              </w:rPr>
              <w:t xml:space="preserve">分；服务</w:t>
            </w:r>
            <w:r>
              <w:rPr>
                <w:rFonts w:hint="eastAsia" w:ascii="宋体" w:hAnsi="宋体" w:cs="宋体"/>
                <w:sz w:val="24"/>
                <w:lang w:val="en-US" w:eastAsia="zh-CN"/>
              </w:rPr>
              <w:t xml:space="preserve">方案</w:t>
            </w:r>
            <w:r>
              <w:rPr>
                <w:rFonts w:hint="eastAsia" w:ascii="宋体" w:hAnsi="宋体" w:cs="宋体"/>
                <w:sz w:val="24"/>
              </w:rPr>
              <w:t xml:space="preserve">一般：</w:t>
            </w:r>
            <w:r>
              <w:rPr>
                <w:rFonts w:hint="eastAsia" w:ascii="宋体" w:hAnsi="宋体" w:cs="宋体"/>
                <w:sz w:val="24"/>
                <w:lang w:val="en-US" w:eastAsia="zh-CN"/>
              </w:rPr>
              <w:t xml:space="preserve">4</w:t>
            </w:r>
            <w:r>
              <w:rPr>
                <w:rFonts w:hint="eastAsia" w:ascii="宋体" w:hAnsi="宋体" w:cs="宋体"/>
                <w:sz w:val="24"/>
              </w:rPr>
              <w:t xml:space="preserve">分；服务</w:t>
            </w:r>
            <w:r>
              <w:rPr>
                <w:rFonts w:hint="eastAsia" w:ascii="宋体" w:hAnsi="宋体" w:cs="宋体"/>
                <w:sz w:val="24"/>
                <w:lang w:val="en-US" w:eastAsia="zh-CN"/>
              </w:rPr>
              <w:t xml:space="preserve">方案</w:t>
            </w:r>
            <w:r>
              <w:rPr>
                <w:rFonts w:hint="eastAsia" w:ascii="宋体" w:hAnsi="宋体" w:cs="宋体"/>
                <w:sz w:val="24"/>
              </w:rPr>
              <w:t xml:space="preserve">较差：</w:t>
            </w:r>
            <w:r>
              <w:rPr>
                <w:rFonts w:hint="eastAsia" w:ascii="宋体" w:hAnsi="宋体" w:cs="宋体"/>
                <w:sz w:val="24"/>
                <w:lang w:val="en-US" w:eastAsia="zh-CN"/>
              </w:rPr>
              <w:t xml:space="preserve">2</w:t>
            </w:r>
            <w:r>
              <w:rPr>
                <w:rFonts w:hint="eastAsia" w:ascii="宋体" w:hAnsi="宋体" w:cs="宋体"/>
                <w:sz w:val="24"/>
              </w:rPr>
              <w:t xml:space="preserve">分。</w:t>
            </w:r>
            <w:r/>
          </w:p>
          <w:p>
            <w:pPr>
              <w:ind w:firstLine="480"/>
              <w:widowControl/>
              <w:rPr>
                <w:rFonts w:hint="eastAsia" w:ascii="宋体" w:hAnsi="宋体" w:cs="宋体"/>
                <w:sz w:val="24"/>
              </w:rPr>
            </w:pPr>
            <w:r>
              <w:rPr>
                <w:rFonts w:hint="eastAsia" w:ascii="宋体" w:hAnsi="宋体" w:cs="宋体"/>
                <w:sz w:val="24"/>
              </w:rPr>
              <w:t xml:space="preserve">未提供不得分。</w:t>
            </w:r>
            <w:r/>
          </w:p>
          <w:p>
            <w:pPr>
              <w:pStyle w:val="1072"/>
              <w:ind w:firstLine="0"/>
              <w:rPr>
                <w:rFonts w:hint="eastAsia" w:ascii="Times New Roman"/>
                <w:b/>
                <w:bCs/>
                <w:color w:val="000000"/>
                <w:spacing w:val="-1"/>
                <w:sz w:val="24"/>
              </w:rPr>
            </w:pPr>
            <w:r>
              <w:rPr>
                <w:rFonts w:hint="eastAsia" w:ascii="Times New Roman"/>
                <w:b/>
                <w:bCs/>
                <w:color w:val="000000"/>
                <w:spacing w:val="-1"/>
                <w:sz w:val="24"/>
              </w:rPr>
              <w:t xml:space="preserve">2.方案中应体现紧急预案 (</w:t>
            </w:r>
            <w:r>
              <w:rPr>
                <w:rFonts w:hint="eastAsia" w:ascii="Times New Roman"/>
                <w:b/>
                <w:bCs/>
                <w:color w:val="000000"/>
                <w:spacing w:val="-1"/>
                <w:sz w:val="24"/>
                <w:lang w:val="en-US" w:eastAsia="zh-CN"/>
              </w:rPr>
              <w:t xml:space="preserve">6</w:t>
            </w:r>
            <w:r>
              <w:rPr>
                <w:rFonts w:hint="eastAsia" w:ascii="Times New Roman"/>
                <w:b/>
                <w:bCs/>
                <w:color w:val="000000"/>
                <w:spacing w:val="-1"/>
                <w:sz w:val="24"/>
              </w:rPr>
              <w:t xml:space="preserve">分)</w:t>
            </w:r>
            <w:r/>
          </w:p>
          <w:p>
            <w:pPr>
              <w:ind w:firstLine="480"/>
              <w:widowControl/>
              <w:rPr>
                <w:rFonts w:hint="eastAsia" w:ascii="宋体" w:hAnsi="宋体" w:cs="宋体"/>
                <w:sz w:val="24"/>
              </w:rPr>
            </w:pPr>
            <w:r>
              <w:rPr>
                <w:rFonts w:hint="eastAsia" w:ascii="宋体" w:hAnsi="宋体"/>
                <w:bCs/>
                <w:sz w:val="24"/>
              </w:rPr>
              <w:t xml:space="preserve">投标人提供针对餐饮服务各级各类应急预案，预案包含但不限于对突发事件（至少包括停水、停电、停气、消防、食品卫生安全等突发事件）时的应急预案及相应的措施等：</w:t>
            </w:r>
            <w:r>
              <w:rPr>
                <w:rFonts w:hint="eastAsia" w:ascii="宋体" w:hAnsi="宋体" w:cs="宋体"/>
                <w:sz w:val="24"/>
              </w:rPr>
              <w:t xml:space="preserve">方案中应体现紧急预案，实用，经济，切实可行：</w:t>
            </w:r>
            <w:r>
              <w:rPr>
                <w:rFonts w:hint="eastAsia" w:ascii="宋体" w:hAnsi="宋体" w:cs="宋体"/>
                <w:sz w:val="24"/>
                <w:lang w:val="en-US" w:eastAsia="zh-CN"/>
              </w:rPr>
              <w:t xml:space="preserve">6</w:t>
            </w:r>
            <w:r>
              <w:rPr>
                <w:rFonts w:hint="eastAsia" w:ascii="宋体" w:hAnsi="宋体" w:cs="宋体"/>
                <w:sz w:val="24"/>
              </w:rPr>
              <w:t xml:space="preserve">分；可行性一般：</w:t>
            </w:r>
            <w:r>
              <w:rPr>
                <w:rFonts w:hint="eastAsia" w:ascii="宋体" w:hAnsi="宋体" w:cs="宋体"/>
                <w:sz w:val="24"/>
                <w:lang w:val="en-US" w:eastAsia="zh-CN"/>
              </w:rPr>
              <w:t xml:space="preserve">4</w:t>
            </w:r>
            <w:r>
              <w:rPr>
                <w:rFonts w:hint="eastAsia" w:ascii="宋体" w:hAnsi="宋体" w:cs="宋体"/>
                <w:sz w:val="24"/>
              </w:rPr>
              <w:t xml:space="preserve">分；可行性较差：</w:t>
            </w:r>
            <w:r>
              <w:rPr>
                <w:rFonts w:hint="eastAsia" w:ascii="宋体" w:hAnsi="宋体" w:cs="宋体"/>
                <w:sz w:val="24"/>
                <w:lang w:val="en-US" w:eastAsia="zh-CN"/>
              </w:rPr>
              <w:t xml:space="preserve">2</w:t>
            </w:r>
            <w:r>
              <w:rPr>
                <w:rFonts w:hint="eastAsia" w:ascii="宋体" w:hAnsi="宋体" w:cs="宋体"/>
                <w:sz w:val="24"/>
              </w:rPr>
              <w:t xml:space="preserve">分。</w:t>
            </w:r>
            <w:r/>
          </w:p>
          <w:p>
            <w:pPr>
              <w:ind w:firstLine="480"/>
              <w:widowControl/>
              <w:rPr>
                <w:rFonts w:hint="eastAsia" w:ascii="宋体" w:hAnsi="宋体" w:cs="宋体"/>
                <w:sz w:val="24"/>
              </w:rPr>
            </w:pPr>
            <w:r>
              <w:rPr>
                <w:rFonts w:hint="eastAsia" w:ascii="宋体" w:hAnsi="宋体" w:cs="宋体"/>
                <w:sz w:val="24"/>
              </w:rPr>
              <w:t xml:space="preserve">未提供不得分。</w:t>
            </w:r>
            <w:r/>
          </w:p>
          <w:p>
            <w:pPr>
              <w:pStyle w:val="1163"/>
              <w:ind w:firstLine="0"/>
              <w:spacing w:before="12" w:line="340" w:lineRule="auto"/>
              <w:rPr>
                <w:rFonts w:hint="eastAsia"/>
                <w:b/>
                <w:bCs/>
                <w:sz w:val="24"/>
                <w:szCs w:val="24"/>
                <w:lang w:eastAsia="zh-CN"/>
              </w:rPr>
            </w:pPr>
            <w:r>
              <w:rPr>
                <w:rFonts w:hint="eastAsia"/>
                <w:b/>
                <w:bCs/>
                <w:sz w:val="24"/>
                <w:szCs w:val="24"/>
                <w:lang w:val="en-US" w:eastAsia="zh-CN"/>
              </w:rPr>
              <w:t xml:space="preserve">3</w:t>
            </w:r>
            <w:r>
              <w:rPr>
                <w:rFonts w:hint="eastAsia"/>
                <w:b/>
                <w:bCs/>
                <w:sz w:val="24"/>
                <w:szCs w:val="24"/>
                <w:lang w:eastAsia="zh-CN"/>
              </w:rPr>
              <w:t xml:space="preserve">.投诉流程、满意度调查制度(</w:t>
            </w:r>
            <w:r>
              <w:rPr>
                <w:rFonts w:hint="eastAsia"/>
                <w:b/>
                <w:bCs/>
                <w:sz w:val="24"/>
                <w:szCs w:val="24"/>
                <w:lang w:val="en-US" w:eastAsia="zh-CN"/>
              </w:rPr>
              <w:t xml:space="preserve">5</w:t>
            </w:r>
            <w:r>
              <w:rPr>
                <w:rFonts w:hint="eastAsia"/>
                <w:b/>
                <w:bCs/>
                <w:sz w:val="24"/>
                <w:szCs w:val="24"/>
                <w:lang w:eastAsia="zh-CN"/>
              </w:rPr>
              <w:t xml:space="preserve">分)</w:t>
            </w:r>
            <w:r/>
          </w:p>
          <w:p>
            <w:pPr>
              <w:ind w:firstLine="480"/>
              <w:widowControl/>
              <w:rPr>
                <w:rFonts w:hint="eastAsia" w:ascii="宋体" w:hAnsi="宋体" w:cs="宋体"/>
                <w:sz w:val="24"/>
              </w:rPr>
            </w:pPr>
            <w:r>
              <w:rPr>
                <w:rFonts w:hint="eastAsia" w:ascii="宋体" w:hAnsi="宋体" w:cs="宋体"/>
                <w:sz w:val="24"/>
              </w:rPr>
              <w:t xml:space="preserve">投诉流程、满意度调查制度健全、可行：</w:t>
            </w:r>
            <w:r>
              <w:rPr>
                <w:rFonts w:hint="eastAsia" w:ascii="宋体" w:hAnsi="宋体" w:cs="宋体"/>
                <w:sz w:val="24"/>
                <w:lang w:val="en-US" w:eastAsia="zh-CN"/>
              </w:rPr>
              <w:t xml:space="preserve">5</w:t>
            </w:r>
            <w:r>
              <w:rPr>
                <w:rFonts w:hint="eastAsia" w:ascii="宋体" w:hAnsi="宋体" w:cs="宋体"/>
                <w:sz w:val="24"/>
              </w:rPr>
              <w:t xml:space="preserve">分；较为健全、可行：</w:t>
            </w:r>
            <w:r>
              <w:rPr>
                <w:rFonts w:hint="eastAsia" w:ascii="宋体" w:hAnsi="宋体" w:cs="宋体"/>
                <w:sz w:val="24"/>
                <w:lang w:val="en-US" w:eastAsia="zh-CN"/>
              </w:rPr>
              <w:t xml:space="preserve">3</w:t>
            </w:r>
            <w:r>
              <w:rPr>
                <w:rFonts w:hint="eastAsia" w:ascii="宋体" w:hAnsi="宋体" w:cs="宋体"/>
                <w:sz w:val="24"/>
              </w:rPr>
              <w:t xml:space="preserve">分：不够健全：1分。</w:t>
            </w:r>
            <w:r/>
          </w:p>
          <w:p>
            <w:pPr>
              <w:ind w:firstLine="480"/>
              <w:widowControl/>
              <w:rPr>
                <w:rFonts w:hint="eastAsia"/>
                <w:spacing w:val="-1"/>
                <w:szCs w:val="21"/>
              </w:rPr>
            </w:pPr>
            <w:r>
              <w:rPr>
                <w:rFonts w:hint="eastAsia" w:ascii="宋体" w:hAnsi="宋体" w:cs="宋体"/>
                <w:sz w:val="24"/>
              </w:rPr>
              <w:t xml:space="preserve">未提供不得分。</w:t>
            </w:r>
            <w:r/>
          </w:p>
          <w:p>
            <w:pPr>
              <w:pStyle w:val="1163"/>
              <w:ind w:right="25" w:firstLine="0"/>
              <w:rPr>
                <w:rFonts w:hint="eastAsia"/>
                <w:spacing w:val="-1"/>
                <w:sz w:val="21"/>
                <w:szCs w:val="21"/>
                <w:lang w:eastAsia="zh-CN"/>
              </w:rPr>
            </w:pPr>
            <w:r>
              <w:rPr>
                <w:rFonts w:hint="eastAsia"/>
                <w:b/>
                <w:bCs/>
                <w:sz w:val="24"/>
                <w:szCs w:val="24"/>
                <w:lang w:val="en-US" w:eastAsia="zh-CN"/>
              </w:rPr>
              <w:t xml:space="preserve">4</w:t>
            </w:r>
            <w:r>
              <w:rPr>
                <w:rFonts w:hint="eastAsia"/>
                <w:b/>
                <w:bCs/>
                <w:sz w:val="24"/>
                <w:szCs w:val="24"/>
                <w:lang w:eastAsia="zh-CN"/>
              </w:rPr>
              <w:t xml:space="preserve">.组织机构设置及人员配备(</w:t>
            </w:r>
            <w:r>
              <w:rPr>
                <w:rFonts w:hint="eastAsia"/>
                <w:b/>
                <w:bCs/>
                <w:sz w:val="24"/>
                <w:szCs w:val="24"/>
                <w:lang w:val="en-US" w:eastAsia="zh-CN"/>
              </w:rPr>
              <w:t xml:space="preserve">5</w:t>
            </w:r>
            <w:r>
              <w:rPr>
                <w:rFonts w:hint="eastAsia"/>
                <w:b/>
                <w:bCs/>
                <w:sz w:val="24"/>
                <w:szCs w:val="24"/>
                <w:lang w:eastAsia="zh-CN"/>
              </w:rPr>
              <w:t xml:space="preserve">分)</w:t>
            </w:r>
            <w:r/>
          </w:p>
          <w:p>
            <w:pPr>
              <w:ind w:firstLine="480"/>
              <w:widowControl/>
              <w:rPr>
                <w:rFonts w:hint="eastAsia" w:ascii="宋体" w:hAnsi="宋体" w:cs="宋体"/>
                <w:sz w:val="24"/>
              </w:rPr>
            </w:pPr>
            <w:r>
              <w:rPr>
                <w:rFonts w:hint="eastAsia" w:ascii="宋体" w:hAnsi="宋体" w:cs="宋体"/>
                <w:sz w:val="24"/>
              </w:rPr>
              <w:t xml:space="preserve">组织机构设置合理，人员配备齐全、分工明确：</w:t>
            </w:r>
            <w:r>
              <w:rPr>
                <w:rFonts w:hint="eastAsia" w:ascii="宋体" w:hAnsi="宋体" w:cs="宋体"/>
                <w:sz w:val="24"/>
                <w:lang w:val="en-US" w:eastAsia="zh-CN"/>
              </w:rPr>
              <w:t xml:space="preserve">5</w:t>
            </w:r>
            <w:r>
              <w:rPr>
                <w:rFonts w:hint="eastAsia" w:ascii="宋体" w:hAnsi="宋体" w:cs="宋体"/>
                <w:sz w:val="24"/>
              </w:rPr>
              <w:t xml:space="preserve">分；较为齐全、分工较为明确：</w:t>
            </w:r>
            <w:r>
              <w:rPr>
                <w:rFonts w:hint="eastAsia" w:ascii="宋体" w:hAnsi="宋体" w:cs="宋体"/>
                <w:sz w:val="24"/>
                <w:lang w:val="en-US" w:eastAsia="zh-CN"/>
              </w:rPr>
              <w:t xml:space="preserve">3</w:t>
            </w:r>
            <w:r>
              <w:rPr>
                <w:rFonts w:hint="eastAsia" w:ascii="宋体" w:hAnsi="宋体" w:cs="宋体"/>
                <w:sz w:val="24"/>
              </w:rPr>
              <w:t xml:space="preserve">分；不齐全、分工不够明确：1分。</w:t>
            </w:r>
            <w:r/>
          </w:p>
          <w:p>
            <w:pPr>
              <w:ind w:firstLine="480"/>
              <w:widowControl/>
              <w:rPr>
                <w:rFonts w:hint="eastAsia"/>
                <w:spacing w:val="-1"/>
                <w:szCs w:val="21"/>
              </w:rPr>
            </w:pPr>
            <w:r>
              <w:rPr>
                <w:rFonts w:hint="eastAsia" w:ascii="宋体" w:hAnsi="宋体" w:cs="宋体"/>
                <w:sz w:val="24"/>
              </w:rPr>
              <w:t xml:space="preserve">未提供不得分。</w:t>
            </w:r>
            <w:r/>
          </w:p>
          <w:p>
            <w:pPr>
              <w:pStyle w:val="1163"/>
              <w:ind w:firstLine="0"/>
              <w:spacing w:before="12" w:line="340" w:lineRule="auto"/>
              <w:rPr>
                <w:rFonts w:hint="eastAsia"/>
                <w:spacing w:val="-1"/>
                <w:sz w:val="21"/>
                <w:szCs w:val="21"/>
                <w:lang w:eastAsia="zh-CN"/>
              </w:rPr>
            </w:pPr>
            <w:r>
              <w:rPr>
                <w:rFonts w:hint="eastAsia"/>
                <w:b/>
                <w:bCs/>
                <w:sz w:val="24"/>
                <w:szCs w:val="24"/>
                <w:lang w:val="en-US" w:eastAsia="zh-CN"/>
              </w:rPr>
              <w:t xml:space="preserve">5</w:t>
            </w:r>
            <w:r>
              <w:rPr>
                <w:rFonts w:hint="eastAsia"/>
                <w:b/>
                <w:bCs/>
                <w:sz w:val="24"/>
                <w:szCs w:val="24"/>
                <w:lang w:eastAsia="zh-CN"/>
              </w:rPr>
              <w:t xml:space="preserve">.管理方式(5分)</w:t>
            </w:r>
            <w:r/>
          </w:p>
          <w:p>
            <w:pPr>
              <w:ind w:firstLine="480"/>
              <w:widowControl/>
              <w:rPr>
                <w:rFonts w:hint="eastAsia" w:ascii="宋体" w:hAnsi="宋体" w:cs="宋体"/>
                <w:sz w:val="24"/>
              </w:rPr>
            </w:pPr>
            <w:r>
              <w:rPr>
                <w:rFonts w:hint="eastAsia" w:ascii="宋体" w:hAnsi="宋体" w:cs="宋体"/>
                <w:sz w:val="24"/>
              </w:rPr>
              <w:t xml:space="preserve">管理方式包括激励机制、监督机制、自我约束机制、信息反馈及处理机制(5分)具备一种1分，最多5分，都不具备不得分。</w:t>
            </w:r>
            <w:r/>
          </w:p>
          <w:p>
            <w:pPr>
              <w:ind w:firstLine="480"/>
              <w:widowControl/>
              <w:rPr>
                <w:rFonts w:hint="eastAsia" w:ascii="宋体" w:hAnsi="宋体" w:cs="宋体"/>
                <w:sz w:val="24"/>
              </w:rPr>
            </w:pPr>
            <w:r>
              <w:rPr>
                <w:rFonts w:hint="eastAsia" w:ascii="宋体" w:hAnsi="宋体" w:cs="宋体"/>
                <w:sz w:val="24"/>
              </w:rPr>
              <w:t xml:space="preserve">未提供不得分。</w:t>
            </w:r>
            <w:r/>
          </w:p>
          <w:p>
            <w:pPr>
              <w:pStyle w:val="1163"/>
              <w:ind w:right="25" w:firstLine="0"/>
              <w:rPr>
                <w:rFonts w:hint="eastAsia"/>
                <w:b/>
                <w:bCs/>
                <w:sz w:val="24"/>
                <w:szCs w:val="24"/>
                <w:lang w:eastAsia="zh-CN"/>
              </w:rPr>
            </w:pPr>
            <w:r>
              <w:rPr>
                <w:rFonts w:hint="eastAsia"/>
                <w:b/>
                <w:bCs/>
                <w:sz w:val="24"/>
                <w:szCs w:val="24"/>
                <w:lang w:val="en-US" w:eastAsia="zh-CN"/>
              </w:rPr>
              <w:t xml:space="preserve">6</w:t>
            </w:r>
            <w:r>
              <w:rPr>
                <w:rFonts w:hint="eastAsia"/>
                <w:b/>
                <w:bCs/>
                <w:sz w:val="24"/>
                <w:szCs w:val="24"/>
                <w:lang w:eastAsia="zh-CN"/>
              </w:rPr>
              <w:t xml:space="preserve">.人员培训(5分)</w:t>
            </w:r>
            <w:r/>
          </w:p>
          <w:p>
            <w:pPr>
              <w:ind w:firstLine="480"/>
              <w:widowControl/>
              <w:rPr>
                <w:rFonts w:hint="eastAsia" w:ascii="宋体" w:hAnsi="宋体" w:cs="宋体"/>
                <w:sz w:val="24"/>
              </w:rPr>
            </w:pPr>
            <w:r>
              <w:rPr>
                <w:rFonts w:hint="eastAsia" w:ascii="宋体" w:hAnsi="宋体" w:cs="宋体"/>
                <w:sz w:val="24"/>
              </w:rPr>
              <w:t xml:space="preserve">人员培训包括对各类人员的培训计划、方式、目标及言行规范、仪容仪表、公众形象等全项内容全面，满足招标文件要求：5分；有一方面不满足招标文件要求：2；有两方面及以上不满足招标文件要求：1分。</w:t>
            </w:r>
            <w:r/>
          </w:p>
          <w:p>
            <w:pPr>
              <w:ind w:firstLine="480"/>
              <w:widowControl/>
              <w:rPr>
                <w:rFonts w:hint="eastAsia"/>
                <w:spacing w:val="-1"/>
                <w:szCs w:val="21"/>
              </w:rPr>
            </w:pPr>
            <w:r>
              <w:rPr>
                <w:rFonts w:hint="eastAsia" w:ascii="宋体" w:hAnsi="宋体" w:cs="宋体"/>
                <w:sz w:val="24"/>
              </w:rPr>
              <w:t xml:space="preserve">未提供不得分。</w:t>
            </w:r>
            <w:r/>
          </w:p>
          <w:p>
            <w:pPr>
              <w:pStyle w:val="1163"/>
              <w:ind w:right="25" w:firstLine="0"/>
              <w:rPr>
                <w:b/>
                <w:bCs/>
                <w:sz w:val="24"/>
                <w:szCs w:val="24"/>
                <w:lang w:eastAsia="zh-CN"/>
              </w:rPr>
            </w:pPr>
            <w:r>
              <w:rPr>
                <w:rFonts w:hint="eastAsia"/>
                <w:b/>
                <w:bCs/>
                <w:sz w:val="24"/>
                <w:szCs w:val="24"/>
                <w:lang w:val="en-US" w:eastAsia="zh-CN"/>
              </w:rPr>
              <w:t xml:space="preserve">7</w:t>
            </w:r>
            <w:r>
              <w:rPr>
                <w:rFonts w:hint="eastAsia"/>
                <w:b/>
                <w:bCs/>
                <w:sz w:val="24"/>
                <w:szCs w:val="24"/>
                <w:lang w:eastAsia="zh-CN"/>
              </w:rPr>
              <w:t xml:space="preserve">.</w:t>
            </w:r>
            <w:r>
              <w:rPr>
                <w:b/>
                <w:bCs/>
                <w:sz w:val="24"/>
                <w:szCs w:val="24"/>
                <w:lang w:eastAsia="zh-CN"/>
              </w:rPr>
              <w:t xml:space="preserve">人员保密管理制度(</w:t>
            </w:r>
            <w:r>
              <w:rPr>
                <w:rFonts w:hint="eastAsia"/>
                <w:b/>
                <w:bCs/>
                <w:sz w:val="24"/>
                <w:szCs w:val="24"/>
                <w:lang w:eastAsia="zh-CN"/>
              </w:rPr>
              <w:t xml:space="preserve">5</w:t>
            </w:r>
            <w:r>
              <w:rPr>
                <w:b/>
                <w:bCs/>
                <w:sz w:val="24"/>
                <w:szCs w:val="24"/>
                <w:lang w:eastAsia="zh-CN"/>
              </w:rPr>
              <w:t xml:space="preserve">分)</w:t>
            </w:r>
            <w:r/>
          </w:p>
          <w:p>
            <w:pPr>
              <w:ind w:firstLine="480"/>
              <w:widowControl/>
              <w:rPr>
                <w:rFonts w:ascii="宋体" w:hAnsi="宋体" w:cs="宋体"/>
                <w:sz w:val="24"/>
              </w:rPr>
            </w:pPr>
            <w:r>
              <w:rPr>
                <w:rFonts w:ascii="宋体" w:hAnsi="宋体" w:cs="宋体"/>
                <w:sz w:val="24"/>
              </w:rPr>
              <w:t xml:space="preserve">人员保密管理制度规范、切实可行：</w:t>
            </w:r>
            <w:r>
              <w:rPr>
                <w:rFonts w:hint="eastAsia" w:ascii="宋体" w:hAnsi="宋体" w:cs="宋体"/>
                <w:sz w:val="24"/>
              </w:rPr>
              <w:t xml:space="preserve">5</w:t>
            </w:r>
            <w:r>
              <w:rPr>
                <w:rFonts w:ascii="宋体" w:hAnsi="宋体" w:cs="宋体"/>
                <w:sz w:val="24"/>
              </w:rPr>
              <w:t xml:space="preserve">分；较为规范、可行性较强：2分；规范性差、可行性较差：1分。</w:t>
            </w:r>
            <w:r/>
          </w:p>
          <w:p>
            <w:pPr>
              <w:ind w:firstLine="480"/>
              <w:widowControl/>
              <w:rPr>
                <w:rFonts w:ascii="宋体" w:hAnsi="宋体" w:cs="宋体"/>
                <w:sz w:val="24"/>
              </w:rPr>
            </w:pPr>
            <w:r>
              <w:rPr>
                <w:rFonts w:ascii="宋体" w:hAnsi="宋体" w:cs="宋体"/>
                <w:sz w:val="24"/>
              </w:rPr>
              <w:t xml:space="preserve">未提供不得分。</w:t>
            </w:r>
            <w:r/>
          </w:p>
          <w:p>
            <w:pPr>
              <w:ind w:left="0" w:firstLine="0"/>
              <w:widowControl/>
              <w:rPr>
                <w:rFonts w:ascii="宋体" w:hAnsi="宋体" w:cs="宋体"/>
                <w:b/>
                <w:bCs/>
                <w:sz w:val="24"/>
              </w:rPr>
            </w:pPr>
            <w:r>
              <w:rPr>
                <w:rFonts w:hint="eastAsia" w:ascii="宋体" w:hAnsi="宋体" w:cs="宋体"/>
                <w:b/>
                <w:bCs/>
                <w:sz w:val="24"/>
                <w:lang w:val="en-US" w:eastAsia="zh-CN"/>
              </w:rPr>
              <w:t xml:space="preserve">8</w:t>
            </w:r>
            <w:r>
              <w:rPr>
                <w:rFonts w:ascii="宋体" w:hAnsi="宋体" w:cs="宋体"/>
                <w:b/>
                <w:bCs/>
                <w:sz w:val="24"/>
              </w:rPr>
              <w:t xml:space="preserve">.安全事故处理措施（</w:t>
            </w:r>
            <w:r>
              <w:rPr>
                <w:rFonts w:hint="eastAsia" w:ascii="宋体" w:hAnsi="宋体" w:cs="宋体"/>
                <w:b/>
                <w:bCs/>
                <w:sz w:val="24"/>
              </w:rPr>
              <w:t xml:space="preserve">5</w:t>
            </w:r>
            <w:r>
              <w:rPr>
                <w:rFonts w:ascii="宋体" w:hAnsi="宋体" w:cs="宋体"/>
                <w:b/>
                <w:bCs/>
                <w:sz w:val="24"/>
              </w:rPr>
              <w:t xml:space="preserve">分）</w:t>
            </w:r>
            <w:r/>
          </w:p>
          <w:p>
            <w:pPr>
              <w:ind w:firstLine="240"/>
              <w:widowControl/>
              <w:rPr>
                <w:rFonts w:ascii="宋体" w:hAnsi="宋体" w:cs="宋体"/>
                <w:sz w:val="24"/>
              </w:rPr>
            </w:pPr>
            <w:r>
              <w:rPr>
                <w:rFonts w:ascii="宋体" w:hAnsi="宋体" w:cs="宋体"/>
                <w:sz w:val="24"/>
              </w:rPr>
              <w:t xml:space="preserve">根据本项目的具体服务要求，制定合理、完善的安全管理措施，包括水电气管理措施、食品安全管理措施、意外伤害赔偿、工伤赔偿、风险规避措施。 措施合理、阐述详实、可操作性强的得</w:t>
            </w:r>
            <w:r>
              <w:rPr>
                <w:rFonts w:hint="eastAsia" w:ascii="宋体" w:hAnsi="宋体" w:cs="宋体"/>
                <w:sz w:val="24"/>
              </w:rPr>
              <w:t xml:space="preserve">5</w:t>
            </w:r>
            <w:r>
              <w:rPr>
                <w:rFonts w:ascii="宋体" w:hAnsi="宋体" w:cs="宋体"/>
                <w:sz w:val="24"/>
              </w:rPr>
              <w:t xml:space="preserve">分；措施一般、操作性较强的得2分；方案不完整、操作性差的得1分，没有不得分。</w:t>
            </w:r>
            <w:r/>
          </w:p>
        </w:tc>
      </w:tr>
      <w:tr>
        <w:trPr>
          <w:trHeight w:val="5603"/>
        </w:trPr>
        <w:tc>
          <w:tcPr>
            <w:tcW w:w="1664" w:type="dxa"/>
            <w:vAlign w:val="center"/>
            <w:vMerge w:val="continue"/>
            <w:textDirection w:val="lrTb"/>
            <w:noWrap w:val="false"/>
          </w:tcPr>
          <w:p>
            <w:pPr>
              <w:ind w:firstLine="0"/>
              <w:tabs>
                <w:tab w:val="left" w:pos="0" w:leader="none"/>
              </w:tabs>
              <w:rPr>
                <w:rFonts w:hint="eastAsia" w:ascii="宋体" w:hAnsi="宋体" w:cs="宋体"/>
                <w:sz w:val="24"/>
              </w:rPr>
            </w:pPr>
            <w:r>
              <w:rPr>
                <w:rFonts w:hint="eastAsia" w:ascii="宋体" w:hAnsi="宋体" w:cs="宋体"/>
                <w:sz w:val="24"/>
              </w:rPr>
            </w:r>
            <w:r/>
          </w:p>
        </w:tc>
        <w:tc>
          <w:tcPr>
            <w:tcW w:w="1307" w:type="dxa"/>
            <w:vAlign w:val="center"/>
            <w:textDirection w:val="lrTb"/>
            <w:noWrap w:val="false"/>
          </w:tcPr>
          <w:p>
            <w:pPr>
              <w:ind w:firstLine="0"/>
              <w:jc w:val="left"/>
              <w:widowControl/>
            </w:pPr>
            <w:r>
              <w:rPr>
                <w:rFonts w:ascii="宋体" w:hAnsi="宋体" w:cs="宋体"/>
                <w:sz w:val="24"/>
                <w:lang w:bidi="ar"/>
              </w:rPr>
              <w:t xml:space="preserve">服务承诺与保障</w:t>
            </w:r>
            <w:r/>
          </w:p>
          <w:p>
            <w:pPr>
              <w:ind w:firstLine="0"/>
              <w:spacing w:line="240" w:lineRule="exact"/>
              <w:tabs>
                <w:tab w:val="left" w:pos="0" w:leader="none"/>
              </w:tabs>
              <w:rPr>
                <w:rFonts w:hint="eastAsia" w:ascii="宋体" w:hAnsi="宋体" w:cs="宋体"/>
                <w:bCs/>
                <w:sz w:val="24"/>
              </w:rPr>
            </w:pPr>
            <w:r>
              <w:rPr>
                <w:rFonts w:hint="eastAsia" w:ascii="宋体" w:hAnsi="宋体" w:cs="宋体"/>
                <w:bCs/>
                <w:sz w:val="24"/>
              </w:rPr>
            </w:r>
            <w:r/>
          </w:p>
        </w:tc>
        <w:tc>
          <w:tcPr>
            <w:tcW w:w="995" w:type="dxa"/>
            <w:vAlign w:val="center"/>
            <w:textDirection w:val="lrTb"/>
            <w:noWrap w:val="false"/>
          </w:tcPr>
          <w:p>
            <w:pPr>
              <w:ind w:firstLine="0"/>
              <w:spacing w:line="240" w:lineRule="exact"/>
              <w:tabs>
                <w:tab w:val="left" w:pos="0" w:leader="none"/>
              </w:tabs>
              <w:rPr>
                <w:rFonts w:ascii="宋体" w:hAnsi="宋体" w:cs="宋体"/>
                <w:sz w:val="24"/>
              </w:rPr>
            </w:pPr>
            <w:r>
              <w:rPr>
                <w:rFonts w:hint="eastAsia" w:ascii="宋体" w:hAnsi="宋体" w:cs="宋体"/>
                <w:sz w:val="24"/>
              </w:rPr>
              <w:t xml:space="preserve">8</w:t>
            </w:r>
            <w:r/>
          </w:p>
        </w:tc>
        <w:tc>
          <w:tcPr>
            <w:tcW w:w="5946" w:type="dxa"/>
            <w:vAlign w:val="center"/>
            <w:textDirection w:val="lrTb"/>
            <w:noWrap w:val="false"/>
          </w:tcPr>
          <w:p>
            <w:pPr>
              <w:ind w:firstLine="480"/>
              <w:widowControl/>
              <w:rPr>
                <w:rFonts w:hint="eastAsia" w:ascii="宋体" w:hAnsi="宋体" w:cs="宋体"/>
                <w:sz w:val="24"/>
              </w:rPr>
            </w:pPr>
            <w:r>
              <w:rPr>
                <w:rFonts w:hint="eastAsia" w:ascii="宋体" w:hAnsi="宋体" w:cs="宋体"/>
                <w:sz w:val="24"/>
              </w:rPr>
              <w:t xml:space="preserve">1.供应商承诺严格遵守各项规章制度，服从采购人管理，按采购人实际需求配置厨师、服务员人数，不擅自更换拟派厨师、服务员（特殊情况需提前报备并经采购人同意），不擅自增加其他岗位人员，承诺内容全面、严谨得3分；无承诺或承诺不符合要求得0分。</w:t>
            </w:r>
            <w:r/>
          </w:p>
          <w:p>
            <w:pPr>
              <w:ind w:firstLine="480"/>
              <w:widowControl/>
              <w:rPr>
                <w:rFonts w:hint="eastAsia" w:ascii="宋体" w:hAnsi="宋体" w:cs="宋体"/>
                <w:sz w:val="24"/>
              </w:rPr>
            </w:pPr>
            <w:r>
              <w:rPr>
                <w:rFonts w:hint="eastAsia" w:ascii="宋体" w:hAnsi="宋体" w:cs="宋体"/>
                <w:sz w:val="24"/>
              </w:rPr>
              <w:t xml:space="preserve">2.承诺服务响应时限（如人员缺岗2小时内补位、投诉24小时内处置完毕），承诺合理、可落地得3分；无响应承诺得0分。</w:t>
            </w:r>
            <w:r/>
          </w:p>
          <w:p>
            <w:pPr>
              <w:ind w:firstLine="480"/>
              <w:widowControl/>
              <w:rPr>
                <w:rFonts w:hint="eastAsia" w:ascii="宋体" w:hAnsi="宋体" w:cs="宋体"/>
                <w:sz w:val="24"/>
              </w:rPr>
            </w:pPr>
            <w:r>
              <w:rPr>
                <w:rFonts w:hint="eastAsia" w:ascii="宋体" w:hAnsi="宋体" w:cs="宋体"/>
                <w:sz w:val="24"/>
              </w:rPr>
              <w:t xml:space="preserve">3.承诺妥善保管采购人提供的餐厨设备设施，因管理不善或操作不当造成损坏、丢失的，承担维修或赔偿责任，承诺明确得2分；无相关承诺得0分。</w:t>
            </w:r>
            <w:r/>
          </w:p>
          <w:p>
            <w:pPr>
              <w:ind w:firstLine="480"/>
              <w:widowControl/>
              <w:rPr>
                <w:rFonts w:hint="eastAsia" w:ascii="宋体" w:hAnsi="宋体" w:cs="宋体"/>
                <w:sz w:val="24"/>
              </w:rPr>
            </w:pPr>
            <w:r>
              <w:rPr>
                <w:rFonts w:hint="eastAsia" w:ascii="宋体" w:hAnsi="宋体" w:cs="宋体"/>
                <w:sz w:val="24"/>
              </w:rPr>
            </w:r>
            <w:r/>
          </w:p>
          <w:p>
            <w:pPr>
              <w:pStyle w:val="1072"/>
              <w:ind w:firstLine="400"/>
              <w:rPr>
                <w:rFonts w:hint="eastAsia" w:ascii="Calibri"/>
                <w:color w:val="000000"/>
                <w:sz w:val="20"/>
                <w:szCs w:val="20"/>
              </w:rPr>
            </w:pPr>
            <w:r>
              <w:rPr>
                <w:rFonts w:hint="eastAsia" w:ascii="Calibri"/>
                <w:color w:val="000000"/>
                <w:sz w:val="20"/>
                <w:szCs w:val="20"/>
              </w:rPr>
            </w:r>
            <w:r/>
          </w:p>
        </w:tc>
      </w:tr>
    </w:tbl>
    <w:p>
      <w:pPr>
        <w:ind w:firstLine="0"/>
        <w:spacing w:line="400" w:lineRule="exact"/>
        <w:rPr>
          <w:rFonts w:hint="eastAsia"/>
        </w:rPr>
      </w:pPr>
      <w:r>
        <w:rPr>
          <w:rFonts w:hint="eastAsia"/>
        </w:rPr>
        <w:t xml:space="preserve">说明：</w:t>
      </w:r>
      <w:r/>
    </w:p>
    <w:p>
      <w:pPr>
        <w:ind w:firstLine="0"/>
        <w:spacing w:line="400" w:lineRule="exact"/>
        <w:rPr>
          <w:rFonts w:hint="eastAsia"/>
        </w:rPr>
      </w:pPr>
      <w:r>
        <w:rPr>
          <w:rFonts w:hint="eastAsia"/>
        </w:rPr>
        <w:t xml:space="preserve">①同一指标不得重复打分。★代表实质性指标，不满足该指标项将导致投标被拒绝。</w:t>
      </w:r>
      <w:r/>
    </w:p>
    <w:p>
      <w:pPr>
        <w:ind w:firstLine="0"/>
        <w:spacing w:line="400" w:lineRule="exact"/>
        <w:rPr>
          <w:rFonts w:hint="eastAsia"/>
        </w:rPr>
      </w:pPr>
      <w:r>
        <w:rPr>
          <w:rFonts w:hint="eastAsia"/>
        </w:rPr>
        <w:t xml:space="preserve">②上述所需的资料原件扫描件必须上传至响应文件制作工具中，否则视为不得分。</w:t>
      </w:r>
      <w:r/>
    </w:p>
    <w:sectPr>
      <w:headerReference w:type="default" r:id="rId12"/>
      <w:headerReference w:type="first" r:id="rId13"/>
      <w:footerReference w:type="default" r:id="rId17"/>
      <w:footerReference w:type="first" r:id="rId18"/>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MS Mincho">
    <w:panose1 w:val="02020603050405090304"/>
  </w:font>
  <w:font w:name="Tahoma">
    <w:panose1 w:val="020B0604030504040204"/>
  </w:font>
  <w:font w:name="Courier New">
    <w:panose1 w:val="02070309020205020404"/>
  </w:font>
  <w:font w:name="金山简黑体">
    <w:panose1 w:val="020B0503020202020204"/>
  </w:font>
  <w:font w:name="仿宋_GB2312">
    <w:panose1 w:val="02010609060101010101"/>
  </w:font>
  <w:font w:name="Verdana">
    <w:panose1 w:val="020B0604030504040204"/>
  </w:font>
  <w:font w:name="华文中宋">
    <w:panose1 w:val="0201060004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hint="eastAsia" w:ascii="宋体" w:hAnsi="Courier New"/>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ind w:firstLine="360"/>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tabs>
        <w:tab w:val="right" w:pos="9638" w:leader="none"/>
      </w:tabs>
      <w:rPr>
        <w:rFonts w:hint="eastAsia"/>
      </w:rPr>
      <w:pBdr>
        <w:bottom w:val="none" w:color="000000" w:sz="0" w:space="1"/>
      </w:pBdr>
    </w:pPr>
    <w:r>
      <w:rPr>
        <w:rFonts w:hint="eastAsia"/>
      </w:rPr>
      <w:t xml:space="preserve">                                                                               </w:t>
    </w:r>
    <w:r>
      <w:rPr>
        <w:rFonts w:hint="eastAsia"/>
      </w:rP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条"/>
      <w:lvlJc w:val="left"/>
      <w:pPr>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第%1条"/>
      <w:lvlJc w:val="left"/>
      <w:pPr>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nothing"/>
      <w:lvlText w:val="第%1条"/>
      <w:lvlJc w:val="left"/>
      <w:pPr>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7"/>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58"/>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59"/>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1060"/>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6">
    <w:multiLevelType w:val="hybridMultilevel"/>
    <w:lvl w:ilvl="0">
      <w:start w:val="1"/>
      <w:numFmt w:val="decimal"/>
      <w:isLgl w:val="false"/>
      <w:suff w:val="nothing"/>
      <w:lvlText w:val="%1、"/>
      <w:lvlJc w:val="left"/>
      <w:pPr>
        <w:ind w:left="4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第%1条"/>
      <w:lvlJc w:val="left"/>
      <w:pPr>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第%1条"/>
      <w:lvlJc w:val="left"/>
      <w:pPr>
        <w:ind w:left="-422"/>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lvlOverride w:ilvl="0">
      <w:startOverride w:val="2"/>
    </w:lvlOverride>
  </w:num>
  <w:num w:numId="5">
    <w:abstractNumId w:val="6"/>
    <w:lvlOverride w:ilvl="0">
      <w:startOverride w:val="1"/>
    </w:lvlOverride>
  </w:num>
  <w:num w:numId="6">
    <w:abstractNumId w:val="13"/>
    <w:lvlOverride w:ilvl="0">
      <w:startOverride w:val="3"/>
    </w:lvlOverride>
  </w:num>
  <w:num w:numId="7">
    <w:abstractNumId w:val="0"/>
    <w:lvlOverride w:ilvl="0">
      <w:startOverride w:val="4"/>
    </w:lvlOverride>
  </w:num>
  <w:num w:numId="8">
    <w:abstractNumId w:val="12"/>
    <w:lvlOverride w:ilvl="0">
      <w:startOverride w:val="1"/>
    </w:lvlOverride>
  </w:num>
  <w:num w:numId="9">
    <w:abstractNumId w:val="10"/>
    <w:lvlOverride w:ilvl="0">
      <w:startOverride w:val="1"/>
    </w:lvlOverride>
  </w:num>
  <w:num w:numId="10">
    <w:abstractNumId w:val="8"/>
    <w:lvlOverride w:ilvl="0">
      <w:startOverride w:val="2"/>
    </w:lvlOverride>
  </w:num>
  <w:num w:numId="11">
    <w:abstractNumId w:val="4"/>
    <w:lvlOverride w:ilvl="0">
      <w:startOverride w:val="5"/>
    </w:lvlOverride>
  </w:num>
  <w:num w:numId="12">
    <w:abstractNumId w:val="9"/>
    <w:lvlOverride w:ilvl="0">
      <w:startOverride w:val="1"/>
    </w:lvlOverride>
  </w:num>
  <w:num w:numId="13">
    <w:abstractNumId w:val="7"/>
    <w:lvlOverride w:ilvl="0">
      <w:startOverride w:val="6"/>
    </w:lvlOverride>
  </w:num>
  <w:num w:numId="1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next w:val="887"/>
    <w:link w:val="1155"/>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76">
    <w:name w:val="Heading 1"/>
    <w:basedOn w:val="875"/>
    <w:next w:val="875"/>
    <w:link w:val="910"/>
    <w:uiPriority w:val="9"/>
    <w:qFormat/>
    <w:pPr>
      <w:keepLines/>
      <w:keepNext/>
      <w:spacing w:before="480" w:after="200"/>
      <w:outlineLvl w:val="0"/>
    </w:pPr>
    <w:rPr>
      <w:rFonts w:ascii="Arial" w:hAnsi="Arial" w:eastAsia="Arial" w:cs="Arial"/>
      <w:sz w:val="40"/>
      <w:szCs w:val="40"/>
    </w:rPr>
  </w:style>
  <w:style w:type="paragraph" w:styleId="877">
    <w:name w:val="Heading 2"/>
    <w:basedOn w:val="875"/>
    <w:next w:val="875"/>
    <w:link w:val="911"/>
    <w:uiPriority w:val="9"/>
    <w:unhideWhenUsed/>
    <w:qFormat/>
    <w:pPr>
      <w:keepLines/>
      <w:keepNext/>
      <w:spacing w:before="360" w:after="200"/>
      <w:outlineLvl w:val="1"/>
    </w:pPr>
    <w:rPr>
      <w:rFonts w:ascii="Arial" w:hAnsi="Arial" w:eastAsia="Arial" w:cs="Arial"/>
      <w:sz w:val="34"/>
    </w:rPr>
  </w:style>
  <w:style w:type="paragraph" w:styleId="878">
    <w:name w:val="Heading 3"/>
    <w:basedOn w:val="875"/>
    <w:next w:val="875"/>
    <w:link w:val="912"/>
    <w:uiPriority w:val="9"/>
    <w:unhideWhenUsed/>
    <w:qFormat/>
    <w:pPr>
      <w:keepLines/>
      <w:keepNext/>
      <w:spacing w:before="320" w:after="200"/>
      <w:outlineLvl w:val="2"/>
    </w:pPr>
    <w:rPr>
      <w:rFonts w:ascii="Arial" w:hAnsi="Arial" w:eastAsia="Arial" w:cs="Arial"/>
      <w:sz w:val="30"/>
      <w:szCs w:val="30"/>
    </w:rPr>
  </w:style>
  <w:style w:type="paragraph" w:styleId="879">
    <w:name w:val="Heading 4"/>
    <w:basedOn w:val="875"/>
    <w:next w:val="875"/>
    <w:link w:val="913"/>
    <w:uiPriority w:val="9"/>
    <w:unhideWhenUsed/>
    <w:qFormat/>
    <w:pPr>
      <w:keepLines/>
      <w:keepNext/>
      <w:spacing w:before="320" w:after="200"/>
      <w:outlineLvl w:val="3"/>
    </w:pPr>
    <w:rPr>
      <w:rFonts w:ascii="Arial" w:hAnsi="Arial" w:eastAsia="Arial" w:cs="Arial"/>
      <w:b/>
      <w:bCs/>
      <w:sz w:val="26"/>
      <w:szCs w:val="26"/>
    </w:rPr>
  </w:style>
  <w:style w:type="paragraph" w:styleId="880">
    <w:name w:val="Heading 5"/>
    <w:basedOn w:val="875"/>
    <w:next w:val="875"/>
    <w:link w:val="914"/>
    <w:uiPriority w:val="9"/>
    <w:unhideWhenUsed/>
    <w:qFormat/>
    <w:pPr>
      <w:keepLines/>
      <w:keepNext/>
      <w:spacing w:before="320" w:after="200"/>
      <w:outlineLvl w:val="4"/>
    </w:pPr>
    <w:rPr>
      <w:rFonts w:ascii="Arial" w:hAnsi="Arial" w:eastAsia="Arial" w:cs="Arial"/>
      <w:b/>
      <w:bCs/>
      <w:sz w:val="24"/>
      <w:szCs w:val="24"/>
    </w:rPr>
  </w:style>
  <w:style w:type="paragraph" w:styleId="881">
    <w:name w:val="Heading 6"/>
    <w:basedOn w:val="875"/>
    <w:next w:val="875"/>
    <w:link w:val="915"/>
    <w:uiPriority w:val="9"/>
    <w:unhideWhenUsed/>
    <w:qFormat/>
    <w:pPr>
      <w:keepLines/>
      <w:keepNext/>
      <w:spacing w:before="320" w:after="200"/>
      <w:outlineLvl w:val="5"/>
    </w:pPr>
    <w:rPr>
      <w:rFonts w:ascii="Arial" w:hAnsi="Arial" w:eastAsia="Arial" w:cs="Arial"/>
      <w:b/>
      <w:bCs/>
      <w:sz w:val="22"/>
      <w:szCs w:val="22"/>
    </w:rPr>
  </w:style>
  <w:style w:type="paragraph" w:styleId="882">
    <w:name w:val="Heading 7"/>
    <w:basedOn w:val="875"/>
    <w:next w:val="875"/>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Heading 8"/>
    <w:basedOn w:val="875"/>
    <w:next w:val="875"/>
    <w:link w:val="917"/>
    <w:uiPriority w:val="9"/>
    <w:unhideWhenUsed/>
    <w:qFormat/>
    <w:pPr>
      <w:keepLines/>
      <w:keepNext/>
      <w:spacing w:before="320" w:after="200"/>
      <w:outlineLvl w:val="7"/>
    </w:pPr>
    <w:rPr>
      <w:rFonts w:ascii="Arial" w:hAnsi="Arial" w:eastAsia="Arial" w:cs="Arial"/>
      <w:i/>
      <w:iCs/>
      <w:sz w:val="22"/>
      <w:szCs w:val="22"/>
    </w:rPr>
  </w:style>
  <w:style w:type="paragraph" w:styleId="884">
    <w:name w:val="Heading 9"/>
    <w:basedOn w:val="875"/>
    <w:next w:val="875"/>
    <w:link w:val="918"/>
    <w:uiPriority w:val="9"/>
    <w:unhideWhenUsed/>
    <w:qFormat/>
    <w:pPr>
      <w:keepLines/>
      <w:keepNext/>
      <w:spacing w:before="320" w:after="200"/>
      <w:outlineLvl w:val="8"/>
    </w:pPr>
    <w:rPr>
      <w:rFonts w:ascii="Arial" w:hAnsi="Arial" w:eastAsia="Arial" w:cs="Arial"/>
      <w:i/>
      <w:iCs/>
      <w:sz w:val="21"/>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customStyle="1">
    <w:name w:val="正文文本1"/>
    <w:basedOn w:val="875"/>
    <w:next w:val="888"/>
    <w:uiPriority w:val="0"/>
    <w:qFormat/>
    <w:pPr>
      <w:jc w:val="center"/>
    </w:pPr>
  </w:style>
  <w:style w:type="paragraph" w:styleId="888" w:customStyle="1">
    <w:name w:val="xl27"/>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Calibri" w:cs="宋体"/>
      <w:b/>
      <w:bCs/>
      <w:i/>
      <w:iCs/>
      <w:sz w:val="20"/>
      <w:szCs w:val="20"/>
      <w:lang w:val="zh-CN"/>
    </w:rPr>
  </w:style>
  <w:style w:type="paragraph" w:styleId="889">
    <w:name w:val="toc 7"/>
    <w:basedOn w:val="875"/>
    <w:next w:val="875"/>
    <w:uiPriority w:val="39"/>
    <w:unhideWhenUsed/>
    <w:qFormat/>
    <w:pPr>
      <w:ind w:left="1701" w:right="0" w:firstLine="0"/>
      <w:spacing w:after="57"/>
    </w:pPr>
  </w:style>
  <w:style w:type="paragraph" w:styleId="890">
    <w:name w:val="Caption"/>
    <w:basedOn w:val="875"/>
    <w:next w:val="875"/>
    <w:uiPriority w:val="35"/>
    <w:semiHidden/>
    <w:unhideWhenUsed/>
    <w:qFormat/>
    <w:pPr>
      <w:spacing w:line="276" w:lineRule="auto"/>
    </w:pPr>
    <w:rPr>
      <w:b/>
      <w:bCs/>
      <w:color w:val="4f81bd" w:themeColor="accent1"/>
      <w:sz w:val="18"/>
      <w:szCs w:val="18"/>
    </w:rPr>
  </w:style>
  <w:style w:type="paragraph" w:styleId="891">
    <w:name w:val="toc 5"/>
    <w:basedOn w:val="875"/>
    <w:next w:val="875"/>
    <w:uiPriority w:val="39"/>
    <w:unhideWhenUsed/>
    <w:pPr>
      <w:ind w:left="1134" w:right="0" w:firstLine="0"/>
      <w:spacing w:after="57"/>
    </w:pPr>
  </w:style>
  <w:style w:type="paragraph" w:styleId="892">
    <w:name w:val="toc 3"/>
    <w:basedOn w:val="875"/>
    <w:next w:val="875"/>
    <w:uiPriority w:val="39"/>
    <w:unhideWhenUsed/>
    <w:pPr>
      <w:ind w:left="567" w:right="0" w:firstLine="0"/>
      <w:spacing w:after="57"/>
    </w:pPr>
  </w:style>
  <w:style w:type="paragraph" w:styleId="893">
    <w:name w:val="toc 8"/>
    <w:basedOn w:val="875"/>
    <w:next w:val="875"/>
    <w:uiPriority w:val="39"/>
    <w:unhideWhenUsed/>
    <w:qFormat/>
    <w:pPr>
      <w:ind w:left="1984" w:right="0" w:firstLine="0"/>
      <w:spacing w:after="57"/>
    </w:pPr>
  </w:style>
  <w:style w:type="paragraph" w:styleId="894">
    <w:name w:val="endnote text"/>
    <w:basedOn w:val="875"/>
    <w:link w:val="1055"/>
    <w:uiPriority w:val="99"/>
    <w:semiHidden/>
    <w:unhideWhenUsed/>
    <w:pPr>
      <w:spacing w:after="0" w:line="240" w:lineRule="auto"/>
    </w:pPr>
    <w:rPr>
      <w:sz w:val="20"/>
    </w:rPr>
  </w:style>
  <w:style w:type="paragraph" w:styleId="895">
    <w:name w:val="Footer"/>
    <w:basedOn w:val="875"/>
    <w:link w:val="928"/>
    <w:uiPriority w:val="99"/>
    <w:unhideWhenUsed/>
    <w:qFormat/>
    <w:pPr>
      <w:spacing w:after="0" w:line="240" w:lineRule="auto"/>
      <w:tabs>
        <w:tab w:val="center" w:pos="7143" w:leader="none"/>
        <w:tab w:val="right" w:pos="14287" w:leader="none"/>
      </w:tabs>
    </w:pPr>
  </w:style>
  <w:style w:type="paragraph" w:styleId="896">
    <w:name w:val="Header"/>
    <w:basedOn w:val="875"/>
    <w:link w:val="926"/>
    <w:uiPriority w:val="99"/>
    <w:unhideWhenUsed/>
    <w:qFormat/>
    <w:pPr>
      <w:spacing w:after="0" w:line="240" w:lineRule="auto"/>
      <w:tabs>
        <w:tab w:val="center" w:pos="7143" w:leader="none"/>
        <w:tab w:val="right" w:pos="14287" w:leader="none"/>
      </w:tabs>
    </w:pPr>
  </w:style>
  <w:style w:type="paragraph" w:styleId="897">
    <w:name w:val="toc 1"/>
    <w:basedOn w:val="875"/>
    <w:next w:val="875"/>
    <w:uiPriority w:val="39"/>
    <w:unhideWhenUsed/>
    <w:pPr>
      <w:ind w:left="0" w:right="0" w:firstLine="0"/>
      <w:spacing w:after="57"/>
    </w:pPr>
  </w:style>
  <w:style w:type="paragraph" w:styleId="898">
    <w:name w:val="toc 4"/>
    <w:basedOn w:val="875"/>
    <w:next w:val="875"/>
    <w:uiPriority w:val="39"/>
    <w:unhideWhenUsed/>
    <w:pPr>
      <w:ind w:left="850" w:right="0" w:firstLine="0"/>
      <w:spacing w:after="57"/>
    </w:pPr>
  </w:style>
  <w:style w:type="paragraph" w:styleId="899">
    <w:name w:val="Subtitle"/>
    <w:basedOn w:val="875"/>
    <w:next w:val="875"/>
    <w:link w:val="921"/>
    <w:uiPriority w:val="11"/>
    <w:qFormat/>
    <w:pPr>
      <w:spacing w:before="200" w:after="200"/>
    </w:pPr>
    <w:rPr>
      <w:sz w:val="24"/>
      <w:szCs w:val="24"/>
    </w:rPr>
  </w:style>
  <w:style w:type="paragraph" w:styleId="900">
    <w:name w:val="footnote text"/>
    <w:basedOn w:val="875"/>
    <w:link w:val="1054"/>
    <w:uiPriority w:val="99"/>
    <w:semiHidden/>
    <w:unhideWhenUsed/>
    <w:qFormat/>
    <w:pPr>
      <w:spacing w:after="40" w:line="240" w:lineRule="auto"/>
    </w:pPr>
    <w:rPr>
      <w:sz w:val="18"/>
    </w:rPr>
  </w:style>
  <w:style w:type="paragraph" w:styleId="901">
    <w:name w:val="toc 6"/>
    <w:basedOn w:val="875"/>
    <w:next w:val="875"/>
    <w:uiPriority w:val="39"/>
    <w:unhideWhenUsed/>
    <w:pPr>
      <w:ind w:left="1417" w:right="0" w:firstLine="0"/>
      <w:spacing w:after="57"/>
    </w:pPr>
  </w:style>
  <w:style w:type="paragraph" w:styleId="902">
    <w:name w:val="table of figures"/>
    <w:basedOn w:val="875"/>
    <w:next w:val="875"/>
    <w:uiPriority w:val="99"/>
    <w:unhideWhenUsed/>
    <w:qFormat/>
    <w:pPr>
      <w:spacing w:after="0" w:afterAutospacing="0"/>
    </w:pPr>
  </w:style>
  <w:style w:type="paragraph" w:styleId="903">
    <w:name w:val="toc 2"/>
    <w:basedOn w:val="875"/>
    <w:next w:val="875"/>
    <w:uiPriority w:val="39"/>
    <w:unhideWhenUsed/>
    <w:pPr>
      <w:ind w:left="283" w:right="0" w:firstLine="0"/>
      <w:spacing w:after="57"/>
    </w:pPr>
  </w:style>
  <w:style w:type="paragraph" w:styleId="904">
    <w:name w:val="toc 9"/>
    <w:basedOn w:val="875"/>
    <w:next w:val="875"/>
    <w:uiPriority w:val="39"/>
    <w:unhideWhenUsed/>
    <w:pPr>
      <w:ind w:left="2268" w:right="0" w:firstLine="0"/>
      <w:spacing w:after="57"/>
    </w:pPr>
  </w:style>
  <w:style w:type="paragraph" w:styleId="905">
    <w:name w:val="Title"/>
    <w:basedOn w:val="875"/>
    <w:next w:val="875"/>
    <w:link w:val="920"/>
    <w:uiPriority w:val="10"/>
    <w:qFormat/>
    <w:pPr>
      <w:contextualSpacing/>
      <w:spacing w:before="300" w:after="200"/>
    </w:pPr>
    <w:rPr>
      <w:sz w:val="48"/>
      <w:szCs w:val="48"/>
    </w:r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rPr>
      <w:color w:val="0000ff" w:themeColor="hyperlink"/>
      <w:u w:val="single"/>
    </w:rPr>
  </w:style>
  <w:style w:type="character" w:styleId="909">
    <w:name w:val="footnote reference"/>
    <w:uiPriority w:val="99"/>
    <w:unhideWhenUsed/>
    <w:qFormat/>
    <w:rPr>
      <w:vertAlign w:val="superscript"/>
    </w:rPr>
  </w:style>
  <w:style w:type="character" w:styleId="910" w:customStyle="1">
    <w:name w:val="Heading 1 Char"/>
    <w:link w:val="876"/>
    <w:uiPriority w:val="9"/>
    <w:rPr>
      <w:rFonts w:ascii="Arial" w:hAnsi="Arial" w:eastAsia="Arial" w:cs="Arial"/>
      <w:sz w:val="40"/>
      <w:szCs w:val="40"/>
    </w:rPr>
  </w:style>
  <w:style w:type="character" w:styleId="911" w:customStyle="1">
    <w:name w:val="Heading 2 Char"/>
    <w:link w:val="877"/>
    <w:uiPriority w:val="9"/>
    <w:rPr>
      <w:rFonts w:ascii="Arial" w:hAnsi="Arial" w:eastAsia="Arial" w:cs="Arial"/>
      <w:sz w:val="34"/>
    </w:rPr>
  </w:style>
  <w:style w:type="character" w:styleId="912" w:customStyle="1">
    <w:name w:val="Heading 3 Char"/>
    <w:link w:val="878"/>
    <w:uiPriority w:val="9"/>
    <w:qFormat/>
    <w:rPr>
      <w:rFonts w:ascii="Arial" w:hAnsi="Arial" w:eastAsia="Arial" w:cs="Arial"/>
      <w:sz w:val="30"/>
      <w:szCs w:val="30"/>
    </w:rPr>
  </w:style>
  <w:style w:type="character" w:styleId="913" w:customStyle="1">
    <w:name w:val="Heading 4 Char"/>
    <w:link w:val="879"/>
    <w:uiPriority w:val="9"/>
    <w:rPr>
      <w:rFonts w:ascii="Arial" w:hAnsi="Arial" w:eastAsia="Arial" w:cs="Arial"/>
      <w:b/>
      <w:bCs/>
      <w:sz w:val="26"/>
      <w:szCs w:val="26"/>
    </w:rPr>
  </w:style>
  <w:style w:type="character" w:styleId="914" w:customStyle="1">
    <w:name w:val="Heading 5 Char"/>
    <w:link w:val="880"/>
    <w:uiPriority w:val="9"/>
    <w:rPr>
      <w:rFonts w:ascii="Arial" w:hAnsi="Arial" w:eastAsia="Arial" w:cs="Arial"/>
      <w:b/>
      <w:bCs/>
      <w:sz w:val="24"/>
      <w:szCs w:val="24"/>
    </w:rPr>
  </w:style>
  <w:style w:type="character" w:styleId="915" w:customStyle="1">
    <w:name w:val="Heading 6 Char"/>
    <w:link w:val="881"/>
    <w:uiPriority w:val="9"/>
    <w:rPr>
      <w:rFonts w:ascii="Arial" w:hAnsi="Arial" w:eastAsia="Arial" w:cs="Arial"/>
      <w:b/>
      <w:bCs/>
      <w:sz w:val="22"/>
      <w:szCs w:val="22"/>
    </w:rPr>
  </w:style>
  <w:style w:type="character" w:styleId="916" w:customStyle="1">
    <w:name w:val="Heading 7 Char"/>
    <w:link w:val="882"/>
    <w:uiPriority w:val="9"/>
    <w:rPr>
      <w:rFonts w:ascii="Arial" w:hAnsi="Arial" w:eastAsia="Arial" w:cs="Arial"/>
      <w:b/>
      <w:bCs/>
      <w:i/>
      <w:iCs/>
      <w:sz w:val="22"/>
      <w:szCs w:val="22"/>
    </w:rPr>
  </w:style>
  <w:style w:type="character" w:styleId="917" w:customStyle="1">
    <w:name w:val="Heading 8 Char"/>
    <w:link w:val="883"/>
    <w:uiPriority w:val="9"/>
    <w:qFormat/>
    <w:rPr>
      <w:rFonts w:ascii="Arial" w:hAnsi="Arial" w:eastAsia="Arial" w:cs="Arial"/>
      <w:i/>
      <w:iCs/>
      <w:sz w:val="22"/>
      <w:szCs w:val="22"/>
    </w:rPr>
  </w:style>
  <w:style w:type="character" w:styleId="918" w:customStyle="1">
    <w:name w:val="Heading 9 Char"/>
    <w:link w:val="884"/>
    <w:uiPriority w:val="9"/>
    <w:rPr>
      <w:rFonts w:ascii="Arial" w:hAnsi="Arial" w:eastAsia="Arial" w:cs="Arial"/>
      <w:i/>
      <w:iCs/>
      <w:sz w:val="21"/>
      <w:szCs w:val="21"/>
    </w:r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905"/>
    <w:uiPriority w:val="10"/>
    <w:qFormat/>
    <w:rPr>
      <w:sz w:val="48"/>
      <w:szCs w:val="48"/>
    </w:rPr>
  </w:style>
  <w:style w:type="character" w:styleId="921" w:customStyle="1">
    <w:name w:val="Subtitle Char"/>
    <w:link w:val="899"/>
    <w:uiPriority w:val="11"/>
    <w:qFormat/>
    <w:rPr>
      <w:sz w:val="24"/>
      <w:szCs w:val="24"/>
    </w:rPr>
  </w:style>
  <w:style w:type="paragraph" w:styleId="922">
    <w:name w:val="Quote"/>
    <w:basedOn w:val="875"/>
    <w:next w:val="875"/>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75"/>
    <w:next w:val="875"/>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96"/>
    <w:uiPriority w:val="99"/>
    <w:qFormat/>
  </w:style>
  <w:style w:type="character" w:styleId="927" w:customStyle="1">
    <w:name w:val="Footer Char"/>
    <w:link w:val="895"/>
    <w:uiPriority w:val="99"/>
    <w:qFormat/>
  </w:style>
  <w:style w:type="character" w:styleId="928" w:customStyle="1">
    <w:name w:val="Caption Char"/>
    <w:link w:val="895"/>
    <w:uiPriority w:val="99"/>
    <w:qFormat/>
  </w:style>
  <w:style w:type="table" w:styleId="92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7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7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2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2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2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2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2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link w:val="900"/>
    <w:uiPriority w:val="99"/>
    <w:rPr>
      <w:sz w:val="18"/>
    </w:rPr>
  </w:style>
  <w:style w:type="character" w:styleId="1055" w:customStyle="1">
    <w:name w:val="Endnote Text Char"/>
    <w:link w:val="894"/>
    <w:uiPriority w:val="99"/>
    <w:rPr>
      <w:sz w:val="20"/>
    </w:rPr>
  </w:style>
  <w:style w:type="paragraph" w:styleId="1056" w:customStyle="1">
    <w:name w:val="TOC Heading"/>
    <w:uiPriority w:val="39"/>
    <w:unhideWhenUsed/>
    <w:rPr>
      <w:rFonts w:hint="default" w:ascii="Times New Roman" w:hAnsi="Times New Roman" w:eastAsia="宋体" w:cs="Times New Roman"/>
    </w:rPr>
  </w:style>
  <w:style w:type="paragraph" w:styleId="1057" w:customStyle="1">
    <w:name w:val="标题 111"/>
    <w:basedOn w:val="875"/>
    <w:next w:val="875"/>
    <w:uiPriority w:val="0"/>
    <w:qFormat/>
    <w:pPr>
      <w:numPr>
        <w:ilvl w:val="0"/>
        <w:numId w:val="1"/>
      </w:numPr>
      <w:jc w:val="center"/>
      <w:keepLines/>
      <w:keepNext/>
      <w:outlineLvl w:val="0"/>
    </w:pPr>
    <w:rPr>
      <w:rFonts w:ascii="Times New Roman" w:hAnsi="Times New Roman" w:eastAsia="黑体"/>
      <w:b/>
      <w:sz w:val="36"/>
      <w:szCs w:val="20"/>
    </w:rPr>
  </w:style>
  <w:style w:type="paragraph" w:styleId="1058" w:customStyle="1">
    <w:name w:val="标题 211"/>
    <w:basedOn w:val="875"/>
    <w:next w:val="875"/>
    <w:uiPriority w:val="0"/>
    <w:qFormat/>
    <w:pPr>
      <w:numPr>
        <w:ilvl w:val="1"/>
        <w:numId w:val="1"/>
      </w:numPr>
      <w:keepNext/>
      <w:outlineLvl w:val="1"/>
    </w:pPr>
    <w:rPr>
      <w:rFonts w:eastAsia="黑体"/>
      <w:b/>
      <w:sz w:val="28"/>
      <w:szCs w:val="20"/>
    </w:rPr>
  </w:style>
  <w:style w:type="paragraph" w:styleId="1059" w:customStyle="1">
    <w:name w:val="标题 31"/>
    <w:basedOn w:val="875"/>
    <w:next w:val="875"/>
    <w:link w:val="1063"/>
    <w:uiPriority w:val="0"/>
    <w:qFormat/>
    <w:pPr>
      <w:numPr>
        <w:ilvl w:val="2"/>
        <w:numId w:val="1"/>
      </w:numPr>
      <w:spacing w:before="120" w:line="360" w:lineRule="auto"/>
      <w:tabs>
        <w:tab w:val="left" w:pos="900" w:leader="none"/>
      </w:tabs>
      <w:outlineLvl w:val="2"/>
    </w:pPr>
    <w:rPr>
      <w:rFonts w:eastAsia="黑体"/>
      <w:b/>
      <w:sz w:val="28"/>
      <w:szCs w:val="20"/>
    </w:rPr>
  </w:style>
  <w:style w:type="paragraph" w:styleId="1060" w:customStyle="1">
    <w:name w:val="标题 41"/>
    <w:basedOn w:val="875"/>
    <w:next w:val="875"/>
    <w:uiPriority w:val="0"/>
    <w:qFormat/>
    <w:pPr>
      <w:numPr>
        <w:ilvl w:val="3"/>
        <w:numId w:val="1"/>
      </w:numPr>
      <w:spacing w:before="120" w:line="360" w:lineRule="auto"/>
      <w:outlineLvl w:val="3"/>
    </w:pPr>
    <w:rPr>
      <w:rFonts w:ascii="Arial" w:eastAsia="黑体"/>
      <w:sz w:val="28"/>
      <w:szCs w:val="20"/>
    </w:rPr>
  </w:style>
  <w:style w:type="character" w:styleId="1061" w:customStyle="1">
    <w:name w:val="默认段落字体1"/>
    <w:link w:val="875"/>
    <w:uiPriority w:val="1"/>
    <w:unhideWhenUsed/>
    <w:qFormat/>
  </w:style>
  <w:style w:type="table" w:styleId="1062" w:customStyle="1">
    <w:name w:val="普通表格1"/>
    <w:uiPriority w:val="99"/>
    <w:unhideWhenUsed/>
    <w:qFormat/>
    <w:tblPr/>
  </w:style>
  <w:style w:type="character" w:styleId="1063" w:customStyle="1">
    <w:name w:val="标题 3 Char"/>
    <w:link w:val="1059"/>
    <w:uiPriority w:val="0"/>
    <w:qFormat/>
    <w:rPr>
      <w:rFonts w:eastAsia="黑体"/>
      <w:b/>
      <w:sz w:val="28"/>
    </w:rPr>
  </w:style>
  <w:style w:type="paragraph" w:styleId="1064" w:customStyle="1">
    <w:name w:val="目录 71"/>
    <w:basedOn w:val="875"/>
    <w:next w:val="875"/>
    <w:uiPriority w:val="0"/>
    <w:qFormat/>
    <w:pPr>
      <w:ind w:left="1260"/>
      <w:jc w:val="left"/>
    </w:pPr>
    <w:rPr>
      <w:rFonts w:ascii="Calibri" w:hAnsi="Calibri"/>
      <w:sz w:val="20"/>
      <w:szCs w:val="20"/>
    </w:rPr>
  </w:style>
  <w:style w:type="paragraph" w:styleId="1065" w:customStyle="1">
    <w:name w:val="正文缩进11"/>
    <w:basedOn w:val="875"/>
    <w:link w:val="1066"/>
    <w:uiPriority w:val="0"/>
    <w:qFormat/>
    <w:pPr>
      <w:ind w:firstLine="420"/>
    </w:pPr>
    <w:rPr>
      <w:sz w:val="24"/>
    </w:rPr>
  </w:style>
  <w:style w:type="character" w:styleId="1066" w:customStyle="1">
    <w:name w:val="正文缩进 Char"/>
    <w:link w:val="1065"/>
    <w:uiPriority w:val="0"/>
    <w:qFormat/>
    <w:rPr>
      <w:sz w:val="24"/>
      <w:szCs w:val="24"/>
    </w:rPr>
  </w:style>
  <w:style w:type="paragraph" w:styleId="1067" w:customStyle="1">
    <w:name w:val="文档结构图11"/>
    <w:basedOn w:val="875"/>
    <w:uiPriority w:val="0"/>
    <w:semiHidden/>
    <w:qFormat/>
    <w:pPr>
      <w:shd w:val="clear" w:color="auto" w:fill="000080"/>
    </w:pPr>
  </w:style>
  <w:style w:type="paragraph" w:styleId="1068" w:customStyle="1">
    <w:name w:val="批注文字1"/>
    <w:basedOn w:val="875"/>
    <w:link w:val="1069"/>
    <w:uiPriority w:val="0"/>
    <w:qFormat/>
    <w:pPr>
      <w:jc w:val="left"/>
    </w:pPr>
  </w:style>
  <w:style w:type="character" w:styleId="1069" w:customStyle="1">
    <w:name w:val="批注文字 Char1"/>
    <w:link w:val="1068"/>
    <w:uiPriority w:val="0"/>
    <w:qFormat/>
    <w:rPr>
      <w:sz w:val="21"/>
      <w:szCs w:val="24"/>
    </w:rPr>
  </w:style>
  <w:style w:type="paragraph" w:styleId="1070" w:customStyle="1">
    <w:name w:val="正文文本 31"/>
    <w:basedOn w:val="875"/>
    <w:uiPriority w:val="0"/>
    <w:qFormat/>
    <w:rPr>
      <w:sz w:val="24"/>
    </w:rPr>
  </w:style>
  <w:style w:type="paragraph" w:styleId="1071" w:customStyle="1">
    <w:name w:val="正文文本2"/>
    <w:basedOn w:val="875"/>
    <w:next w:val="1072"/>
    <w:link w:val="1073"/>
    <w:uiPriority w:val="0"/>
    <w:qFormat/>
    <w:rPr>
      <w:rFonts w:ascii="金山简黑体" w:hAnsi="Courier New" w:eastAsia="金山简黑体"/>
      <w:b/>
      <w:spacing w:val="-8"/>
      <w:sz w:val="44"/>
      <w:szCs w:val="20"/>
    </w:rPr>
  </w:style>
  <w:style w:type="paragraph" w:styleId="1072" w:customStyle="1">
    <w:name w:val="Default"/>
    <w:basedOn w:val="875"/>
    <w:link w:val="1074"/>
    <w:uiPriority w:val="99"/>
    <w:qFormat/>
    <w:pPr>
      <w:widowControl w:val="off"/>
    </w:pPr>
    <w:rPr>
      <w:rFonts w:ascii="MS Mincho"/>
      <w:color w:val="000000"/>
    </w:rPr>
  </w:style>
  <w:style w:type="character" w:styleId="1073" w:customStyle="1">
    <w:name w:val="正文文本 Char"/>
    <w:link w:val="1071"/>
    <w:uiPriority w:val="0"/>
    <w:qFormat/>
    <w:rPr>
      <w:rFonts w:ascii="金山简黑体" w:hAnsi="Courier New" w:eastAsia="金山简黑体"/>
      <w:b/>
      <w:spacing w:val="-8"/>
      <w:sz w:val="44"/>
    </w:rPr>
  </w:style>
  <w:style w:type="character" w:styleId="1074" w:customStyle="1">
    <w:name w:val="Default Char"/>
    <w:link w:val="1072"/>
    <w:uiPriority w:val="99"/>
    <w:qFormat/>
    <w:rPr>
      <w:rFonts w:ascii="MS Mincho"/>
      <w:color w:val="000000"/>
      <w:sz w:val="21"/>
      <w:szCs w:val="24"/>
      <w:lang w:val="en-US" w:eastAsia="zh-CN" w:bidi="ar-SA"/>
    </w:rPr>
  </w:style>
  <w:style w:type="paragraph" w:styleId="1075" w:customStyle="1">
    <w:name w:val="正文文本缩进1"/>
    <w:basedOn w:val="875"/>
    <w:link w:val="1076"/>
    <w:uiPriority w:val="0"/>
    <w:qFormat/>
    <w:pPr>
      <w:ind w:firstLine="301"/>
      <w:spacing w:line="200" w:lineRule="exact"/>
    </w:pPr>
    <w:rPr>
      <w:rFonts w:ascii="宋体" w:hAnsi="Courier New"/>
      <w:spacing w:val="-4"/>
      <w:sz w:val="18"/>
      <w:szCs w:val="20"/>
    </w:rPr>
  </w:style>
  <w:style w:type="character" w:styleId="1076" w:customStyle="1">
    <w:name w:val="正文文本缩进 Char"/>
    <w:link w:val="1075"/>
    <w:uiPriority w:val="0"/>
    <w:qFormat/>
    <w:rPr>
      <w:rFonts w:ascii="宋体" w:hAnsi="Courier New" w:eastAsia="宋体"/>
      <w:spacing w:val="-4"/>
      <w:sz w:val="18"/>
      <w:lang w:val="en-US" w:eastAsia="zh-CN" w:bidi="ar-SA"/>
    </w:rPr>
  </w:style>
  <w:style w:type="paragraph" w:styleId="1077" w:customStyle="1">
    <w:name w:val="目录 51"/>
    <w:basedOn w:val="875"/>
    <w:next w:val="875"/>
    <w:uiPriority w:val="0"/>
    <w:qFormat/>
    <w:pPr>
      <w:ind w:left="840"/>
      <w:jc w:val="left"/>
    </w:pPr>
    <w:rPr>
      <w:rFonts w:ascii="Calibri" w:hAnsi="Calibri"/>
      <w:sz w:val="20"/>
      <w:szCs w:val="20"/>
    </w:rPr>
  </w:style>
  <w:style w:type="paragraph" w:styleId="1078" w:customStyle="1">
    <w:name w:val="目录 31"/>
    <w:basedOn w:val="875"/>
    <w:next w:val="875"/>
    <w:uiPriority w:val="39"/>
    <w:unhideWhenUsed/>
    <w:qFormat/>
    <w:pPr>
      <w:ind w:left="420"/>
      <w:jc w:val="left"/>
    </w:pPr>
    <w:rPr>
      <w:rFonts w:ascii="Calibri" w:hAnsi="Calibri"/>
      <w:sz w:val="20"/>
      <w:szCs w:val="20"/>
    </w:rPr>
  </w:style>
  <w:style w:type="paragraph" w:styleId="1079" w:customStyle="1">
    <w:name w:val="纯文本11"/>
    <w:basedOn w:val="875"/>
    <w:next w:val="875"/>
    <w:link w:val="1080"/>
    <w:uiPriority w:val="0"/>
    <w:qFormat/>
    <w:rPr>
      <w:rFonts w:ascii="宋体" w:hAnsi="Courier New"/>
      <w:szCs w:val="20"/>
    </w:rPr>
  </w:style>
  <w:style w:type="character" w:styleId="1080" w:customStyle="1">
    <w:name w:val="纯文本 Char2"/>
    <w:link w:val="1079"/>
    <w:uiPriority w:val="0"/>
    <w:qFormat/>
    <w:rPr>
      <w:rFonts w:ascii="宋体" w:hAnsi="Courier New" w:eastAsia="宋体"/>
      <w:sz w:val="21"/>
      <w:lang w:val="en-US" w:eastAsia="zh-CN" w:bidi="ar-SA"/>
    </w:rPr>
  </w:style>
  <w:style w:type="paragraph" w:styleId="1081" w:customStyle="1">
    <w:name w:val="目录 81"/>
    <w:basedOn w:val="875"/>
    <w:next w:val="875"/>
    <w:uiPriority w:val="0"/>
    <w:qFormat/>
    <w:pPr>
      <w:ind w:left="1470"/>
      <w:jc w:val="left"/>
    </w:pPr>
    <w:rPr>
      <w:rFonts w:ascii="Calibri" w:hAnsi="Calibri"/>
      <w:sz w:val="20"/>
      <w:szCs w:val="20"/>
    </w:rPr>
  </w:style>
  <w:style w:type="paragraph" w:styleId="1082" w:customStyle="1">
    <w:name w:val="日期1"/>
    <w:basedOn w:val="875"/>
    <w:next w:val="875"/>
    <w:link w:val="1083"/>
    <w:uiPriority w:val="0"/>
    <w:qFormat/>
    <w:pPr>
      <w:ind w:left="100"/>
    </w:pPr>
  </w:style>
  <w:style w:type="character" w:styleId="1083" w:customStyle="1">
    <w:name w:val="日期 Char"/>
    <w:link w:val="1082"/>
    <w:uiPriority w:val="0"/>
    <w:qFormat/>
    <w:rPr>
      <w:sz w:val="21"/>
      <w:szCs w:val="24"/>
    </w:rPr>
  </w:style>
  <w:style w:type="paragraph" w:styleId="1084" w:customStyle="1">
    <w:name w:val="正文文本缩进 21"/>
    <w:basedOn w:val="875"/>
    <w:link w:val="1085"/>
    <w:uiPriority w:val="0"/>
    <w:qFormat/>
    <w:pPr>
      <w:ind w:left="420"/>
      <w:spacing w:after="120" w:line="480" w:lineRule="auto"/>
    </w:pPr>
  </w:style>
  <w:style w:type="character" w:styleId="1085" w:customStyle="1">
    <w:name w:val="正文文本缩进 2 Char"/>
    <w:link w:val="1084"/>
    <w:uiPriority w:val="0"/>
    <w:qFormat/>
    <w:rPr>
      <w:sz w:val="21"/>
      <w:szCs w:val="24"/>
    </w:rPr>
  </w:style>
  <w:style w:type="paragraph" w:styleId="1086" w:customStyle="1">
    <w:name w:val="批注框文本11"/>
    <w:basedOn w:val="875"/>
    <w:uiPriority w:val="0"/>
    <w:semiHidden/>
    <w:qFormat/>
    <w:rPr>
      <w:sz w:val="18"/>
      <w:szCs w:val="18"/>
    </w:rPr>
  </w:style>
  <w:style w:type="paragraph" w:styleId="1087" w:customStyle="1">
    <w:name w:val="页脚1"/>
    <w:basedOn w:val="875"/>
    <w:link w:val="1088"/>
    <w:uiPriority w:val="99"/>
    <w:qFormat/>
    <w:pPr>
      <w:jc w:val="left"/>
      <w:tabs>
        <w:tab w:val="center" w:pos="4153" w:leader="none"/>
        <w:tab w:val="right" w:pos="8306" w:leader="none"/>
      </w:tabs>
    </w:pPr>
    <w:rPr>
      <w:rFonts w:ascii="宋体" w:hAnsi="Courier New"/>
      <w:sz w:val="18"/>
      <w:szCs w:val="20"/>
    </w:rPr>
  </w:style>
  <w:style w:type="character" w:styleId="1088" w:customStyle="1">
    <w:name w:val="页脚 Char1"/>
    <w:link w:val="1087"/>
    <w:uiPriority w:val="99"/>
    <w:qFormat/>
    <w:rPr>
      <w:rFonts w:ascii="宋体" w:hAnsi="Courier New"/>
      <w:sz w:val="18"/>
    </w:rPr>
  </w:style>
  <w:style w:type="paragraph" w:styleId="1089" w:customStyle="1">
    <w:name w:val="寄信人地址1"/>
    <w:basedOn w:val="875"/>
    <w:uiPriority w:val="99"/>
    <w:unhideWhenUsed/>
    <w:qFormat/>
    <w:rPr>
      <w:rFonts w:ascii="Arial" w:hAnsi="Arial"/>
    </w:rPr>
  </w:style>
  <w:style w:type="paragraph" w:styleId="1090" w:customStyle="1">
    <w:name w:val="页眉1"/>
    <w:basedOn w:val="875"/>
    <w:uiPriority w:val="0"/>
    <w:pPr>
      <w:jc w:val="center"/>
      <w:tabs>
        <w:tab w:val="center" w:pos="4153" w:leader="none"/>
        <w:tab w:val="right" w:pos="8306" w:leader="none"/>
      </w:tabs>
      <w:pBdr>
        <w:bottom w:val="single" w:color="000000" w:sz="6" w:space="1"/>
      </w:pBdr>
    </w:pPr>
    <w:rPr>
      <w:sz w:val="18"/>
      <w:szCs w:val="18"/>
    </w:rPr>
  </w:style>
  <w:style w:type="paragraph" w:styleId="1091" w:customStyle="1">
    <w:name w:val="目录 11"/>
    <w:basedOn w:val="875"/>
    <w:next w:val="875"/>
    <w:uiPriority w:val="39"/>
    <w:qFormat/>
    <w:pPr>
      <w:jc w:val="left"/>
      <w:spacing w:before="120"/>
    </w:pPr>
    <w:rPr>
      <w:rFonts w:ascii="Calibri" w:hAnsi="Calibri"/>
      <w:b/>
      <w:bCs/>
      <w:i/>
      <w:iCs/>
      <w:sz w:val="24"/>
    </w:rPr>
  </w:style>
  <w:style w:type="paragraph" w:styleId="1092" w:customStyle="1">
    <w:name w:val="目录 41"/>
    <w:basedOn w:val="875"/>
    <w:next w:val="875"/>
    <w:uiPriority w:val="0"/>
    <w:qFormat/>
    <w:pPr>
      <w:ind w:left="630"/>
      <w:jc w:val="left"/>
    </w:pPr>
    <w:rPr>
      <w:rFonts w:ascii="Calibri" w:hAnsi="Calibri"/>
      <w:sz w:val="20"/>
      <w:szCs w:val="20"/>
    </w:rPr>
  </w:style>
  <w:style w:type="paragraph" w:styleId="1093" w:customStyle="1">
    <w:name w:val="副标题1"/>
    <w:basedOn w:val="875"/>
    <w:next w:val="875"/>
    <w:link w:val="1094"/>
    <w:uiPriority w:val="0"/>
    <w:qFormat/>
    <w:pPr>
      <w:jc w:val="center"/>
      <w:spacing w:before="240" w:after="60" w:line="312" w:lineRule="auto"/>
      <w:outlineLvl w:val="1"/>
    </w:pPr>
    <w:rPr>
      <w:rFonts w:ascii="Cambria" w:hAnsi="Cambria"/>
      <w:b/>
      <w:bCs/>
      <w:sz w:val="32"/>
      <w:szCs w:val="32"/>
    </w:rPr>
  </w:style>
  <w:style w:type="character" w:styleId="1094" w:customStyle="1">
    <w:name w:val="副标题 Char"/>
    <w:link w:val="1093"/>
    <w:uiPriority w:val="0"/>
    <w:qFormat/>
    <w:rPr>
      <w:rFonts w:ascii="Cambria" w:hAnsi="Cambria" w:cs="Times New Roman"/>
      <w:b/>
      <w:bCs/>
      <w:sz w:val="32"/>
      <w:szCs w:val="32"/>
    </w:rPr>
  </w:style>
  <w:style w:type="paragraph" w:styleId="1095" w:customStyle="1">
    <w:name w:val="目录 61"/>
    <w:basedOn w:val="875"/>
    <w:next w:val="875"/>
    <w:uiPriority w:val="0"/>
    <w:pPr>
      <w:ind w:left="1050"/>
      <w:jc w:val="left"/>
    </w:pPr>
    <w:rPr>
      <w:rFonts w:ascii="Calibri" w:hAnsi="Calibri"/>
      <w:sz w:val="20"/>
      <w:szCs w:val="20"/>
    </w:rPr>
  </w:style>
  <w:style w:type="paragraph" w:styleId="1096" w:customStyle="1">
    <w:name w:val="正文文本缩进 31"/>
    <w:basedOn w:val="875"/>
    <w:uiPriority w:val="0"/>
    <w:pPr>
      <w:ind w:left="360"/>
      <w:spacing w:line="400" w:lineRule="exact"/>
    </w:pPr>
    <w:rPr>
      <w:sz w:val="24"/>
    </w:rPr>
  </w:style>
  <w:style w:type="paragraph" w:styleId="1097" w:customStyle="1">
    <w:name w:val="目录 21"/>
    <w:basedOn w:val="875"/>
    <w:next w:val="875"/>
    <w:uiPriority w:val="39"/>
    <w:unhideWhenUsed/>
    <w:qFormat/>
    <w:pPr>
      <w:ind w:left="210"/>
      <w:jc w:val="left"/>
      <w:spacing w:before="120"/>
    </w:pPr>
    <w:rPr>
      <w:rFonts w:ascii="Calibri" w:hAnsi="Calibri"/>
      <w:b/>
      <w:bCs/>
      <w:sz w:val="22"/>
      <w:szCs w:val="22"/>
    </w:rPr>
  </w:style>
  <w:style w:type="paragraph" w:styleId="1098" w:customStyle="1">
    <w:name w:val="目录 91"/>
    <w:basedOn w:val="875"/>
    <w:next w:val="875"/>
    <w:uiPriority w:val="0"/>
    <w:pPr>
      <w:ind w:left="1680"/>
      <w:jc w:val="left"/>
    </w:pPr>
    <w:rPr>
      <w:rFonts w:ascii="Calibri" w:hAnsi="Calibri"/>
      <w:sz w:val="20"/>
      <w:szCs w:val="20"/>
    </w:rPr>
  </w:style>
  <w:style w:type="paragraph" w:styleId="1099" w:customStyle="1">
    <w:name w:val="正文文本 21"/>
    <w:basedOn w:val="875"/>
    <w:uiPriority w:val="0"/>
    <w:rPr>
      <w:rFonts w:ascii="宋体" w:hAnsi="Courier New"/>
      <w:sz w:val="13"/>
      <w:szCs w:val="20"/>
    </w:rPr>
  </w:style>
  <w:style w:type="paragraph" w:styleId="1100" w:customStyle="1">
    <w:name w:val="HTML 预设格式11"/>
    <w:basedOn w:val="875"/>
    <w:link w:val="11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1" w:customStyle="1">
    <w:name w:val="HTML 预设格式 Char"/>
    <w:link w:val="1100"/>
    <w:uiPriority w:val="0"/>
    <w:rPr>
      <w:rFonts w:ascii="宋体" w:hAnsi="宋体" w:cs="宋体"/>
      <w:sz w:val="24"/>
      <w:szCs w:val="24"/>
    </w:rPr>
  </w:style>
  <w:style w:type="paragraph" w:styleId="1102" w:customStyle="1">
    <w:name w:val="普通(网站)1"/>
    <w:basedOn w:val="875"/>
    <w:uiPriority w:val="0"/>
    <w:pPr>
      <w:jc w:val="left"/>
      <w:spacing w:before="100" w:beforeAutospacing="1" w:after="100" w:afterAutospacing="1"/>
      <w:widowControl/>
    </w:pPr>
    <w:rPr>
      <w:rFonts w:ascii="宋体" w:hAnsi="宋体"/>
      <w:sz w:val="24"/>
    </w:rPr>
  </w:style>
  <w:style w:type="paragraph" w:styleId="1103" w:customStyle="1">
    <w:name w:val="批注主题1"/>
    <w:basedOn w:val="1068"/>
    <w:next w:val="1068"/>
    <w:uiPriority w:val="0"/>
    <w:semiHidden/>
    <w:rPr>
      <w:b/>
      <w:bCs/>
    </w:rPr>
  </w:style>
  <w:style w:type="paragraph" w:styleId="1104" w:customStyle="1">
    <w:name w:val="正文首行缩进1"/>
    <w:basedOn w:val="1071"/>
    <w:link w:val="1105"/>
    <w:uiPriority w:val="0"/>
    <w:pPr>
      <w:ind w:firstLine="420"/>
      <w:spacing w:after="120"/>
    </w:pPr>
    <w:rPr>
      <w:rFonts w:ascii="Times New Roman" w:hAnsi="Times New Roman" w:eastAsia="宋体"/>
      <w:b w:val="0"/>
      <w:spacing w:val="0"/>
      <w:sz w:val="21"/>
      <w:szCs w:val="24"/>
      <w:lang w:val="en-US" w:eastAsia="zh-CN"/>
    </w:rPr>
  </w:style>
  <w:style w:type="character" w:styleId="1105" w:customStyle="1">
    <w:name w:val="正文首行缩进 Char"/>
    <w:link w:val="1104"/>
    <w:uiPriority w:val="0"/>
    <w:rPr>
      <w:rFonts w:eastAsia="宋体"/>
      <w:sz w:val="21"/>
      <w:szCs w:val="24"/>
      <w:lang w:val="en-US" w:eastAsia="zh-CN" w:bidi="ar-SA"/>
    </w:rPr>
  </w:style>
  <w:style w:type="paragraph" w:styleId="1106" w:customStyle="1">
    <w:name w:val="正文首行缩进 21"/>
    <w:basedOn w:val="1075"/>
    <w:uiPriority w:val="0"/>
    <w:unhideWhenUsed/>
    <w:qFormat/>
    <w:pPr>
      <w:ind w:firstLine="420"/>
    </w:pPr>
  </w:style>
  <w:style w:type="table" w:styleId="1107" w:customStyle="1">
    <w:name w:val="网格型1"/>
    <w:basedOn w:val="1062"/>
    <w:uiPriority w:val="59"/>
    <w:qFormat/>
    <w:tblPr/>
  </w:style>
  <w:style w:type="character" w:styleId="1108" w:customStyle="1">
    <w:name w:val="要点1"/>
    <w:basedOn w:val="1061"/>
    <w:link w:val="875"/>
    <w:uiPriority w:val="0"/>
    <w:qFormat/>
    <w:rPr>
      <w:b/>
      <w:bCs/>
    </w:rPr>
  </w:style>
  <w:style w:type="character" w:styleId="1109" w:customStyle="1">
    <w:name w:val="页码1"/>
    <w:link w:val="875"/>
    <w:uiPriority w:val="0"/>
  </w:style>
  <w:style w:type="character" w:styleId="1110" w:customStyle="1">
    <w:name w:val="已访问的超链接1"/>
    <w:link w:val="875"/>
    <w:uiPriority w:val="0"/>
    <w:rPr>
      <w:color w:val="800080"/>
      <w:u w:val="single"/>
    </w:rPr>
  </w:style>
  <w:style w:type="character" w:styleId="1111" w:customStyle="1">
    <w:name w:val="超链接1"/>
    <w:link w:val="875"/>
    <w:uiPriority w:val="99"/>
    <w:rPr>
      <w:color w:val="0000ff"/>
      <w:u w:val="single"/>
    </w:rPr>
  </w:style>
  <w:style w:type="character" w:styleId="1112" w:customStyle="1">
    <w:name w:val="批注引用1"/>
    <w:link w:val="875"/>
    <w:uiPriority w:val="0"/>
    <w:rPr>
      <w:sz w:val="21"/>
      <w:szCs w:val="21"/>
    </w:rPr>
  </w:style>
  <w:style w:type="character" w:styleId="1113" w:customStyle="1">
    <w:name w:val="普通文字1 Char1"/>
    <w:link w:val="875"/>
    <w:uiPriority w:val="0"/>
    <w:qFormat/>
    <w:rPr>
      <w:rFonts w:ascii="宋体" w:hAnsi="Courier New" w:eastAsia="宋体"/>
      <w:sz w:val="21"/>
      <w:lang w:val="en-US" w:eastAsia="zh-CN" w:bidi="ar-SA"/>
    </w:rPr>
  </w:style>
  <w:style w:type="character" w:styleId="1114" w:customStyle="1">
    <w:name w:val="ca-412"/>
    <w:link w:val="875"/>
    <w:uiPriority w:val="0"/>
    <w:qFormat/>
  </w:style>
  <w:style w:type="character" w:styleId="1115" w:customStyle="1">
    <w:name w:val="font"/>
    <w:link w:val="875"/>
    <w:uiPriority w:val="0"/>
    <w:rPr>
      <w:rFonts w:cs="Times New Roman"/>
    </w:rPr>
  </w:style>
  <w:style w:type="character" w:styleId="1116" w:customStyle="1">
    <w:name w:val="ca-72"/>
    <w:link w:val="875"/>
    <w:uiPriority w:val="0"/>
    <w:qFormat/>
  </w:style>
  <w:style w:type="character" w:styleId="1117" w:customStyle="1">
    <w:name w:val="纯文本 Char1"/>
    <w:link w:val="875"/>
    <w:uiPriority w:val="0"/>
    <w:rPr>
      <w:rFonts w:ascii="宋体" w:hAnsi="Courier New"/>
      <w:sz w:val="21"/>
    </w:rPr>
  </w:style>
  <w:style w:type="character" w:styleId="1118" w:customStyle="1">
    <w:name w:val="普通正文 Char"/>
    <w:link w:val="1119"/>
    <w:uiPriority w:val="0"/>
    <w:qFormat/>
    <w:rPr>
      <w:rFonts w:ascii="Arial" w:hAnsi="Arial"/>
      <w:sz w:val="24"/>
      <w:szCs w:val="24"/>
    </w:rPr>
  </w:style>
  <w:style w:type="paragraph" w:styleId="1119" w:customStyle="1">
    <w:name w:val="普通正文"/>
    <w:basedOn w:val="875"/>
    <w:link w:val="1118"/>
    <w:uiPriority w:val="0"/>
    <w:qFormat/>
    <w:pPr>
      <w:ind w:firstLine="480"/>
      <w:jc w:val="left"/>
      <w:spacing w:before="120" w:after="120" w:line="360" w:lineRule="auto"/>
    </w:pPr>
    <w:rPr>
      <w:rFonts w:ascii="Arial" w:hAnsi="Arial"/>
      <w:sz w:val="24"/>
    </w:rPr>
  </w:style>
  <w:style w:type="character" w:styleId="1120" w:customStyle="1">
    <w:name w:val="批注文字 字符"/>
    <w:link w:val="875"/>
    <w:uiPriority w:val="0"/>
    <w:rPr>
      <w:sz w:val="21"/>
      <w:szCs w:val="24"/>
    </w:rPr>
  </w:style>
  <w:style w:type="character" w:styleId="1121" w:customStyle="1">
    <w:name w:val="批注文字 Char"/>
    <w:link w:val="875"/>
    <w:uiPriority w:val="0"/>
    <w:rPr>
      <w:sz w:val="21"/>
      <w:szCs w:val="24"/>
    </w:rPr>
  </w:style>
  <w:style w:type="character" w:styleId="1122" w:customStyle="1">
    <w:name w:val="1 Char"/>
    <w:link w:val="1123"/>
    <w:uiPriority w:val="0"/>
    <w:rPr>
      <w:sz w:val="21"/>
      <w:szCs w:val="24"/>
    </w:rPr>
  </w:style>
  <w:style w:type="paragraph" w:styleId="1123" w:customStyle="1">
    <w:name w:val="1"/>
    <w:basedOn w:val="875"/>
    <w:link w:val="1122"/>
    <w:uiPriority w:val="0"/>
    <w:qFormat/>
    <w:pPr>
      <w:ind w:firstLine="0"/>
      <w:jc w:val="left"/>
    </w:pPr>
  </w:style>
  <w:style w:type="character" w:styleId="1124" w:customStyle="1">
    <w:name w:val="纯文本 Char"/>
    <w:link w:val="875"/>
    <w:uiPriority w:val="0"/>
    <w:qFormat/>
    <w:rPr>
      <w:rFonts w:ascii="宋体" w:hAnsi="Courier New"/>
    </w:rPr>
  </w:style>
  <w:style w:type="character" w:styleId="1125" w:customStyle="1">
    <w:name w:val="页脚 Char"/>
    <w:link w:val="875"/>
    <w:uiPriority w:val="99"/>
    <w:rPr>
      <w:lang w:eastAsia="zh-CN"/>
    </w:rPr>
  </w:style>
  <w:style w:type="character" w:styleId="1126" w:customStyle="1">
    <w:name w:val=" Char Char4"/>
    <w:link w:val="875"/>
    <w:uiPriority w:val="0"/>
    <w:rPr>
      <w:b/>
      <w:bCs/>
      <w:sz w:val="24"/>
      <w:szCs w:val="24"/>
    </w:rPr>
  </w:style>
  <w:style w:type="character" w:styleId="1127" w:customStyle="1">
    <w:name w:val="apple-style-span"/>
    <w:link w:val="875"/>
    <w:uiPriority w:val="0"/>
  </w:style>
  <w:style w:type="paragraph" w:styleId="1128" w:customStyle="1">
    <w:name w:val="Char"/>
    <w:basedOn w:val="875"/>
    <w:uiPriority w:val="0"/>
    <w:qFormat/>
    <w:pPr>
      <w:jc w:val="left"/>
      <w:spacing w:after="160" w:line="240" w:lineRule="exact"/>
      <w:widowControl/>
    </w:pPr>
    <w:rPr>
      <w:rFonts w:ascii="Arial" w:hAnsi="Arial" w:eastAsia="Times New Roman" w:cs="Verdana"/>
      <w:b/>
      <w:sz w:val="24"/>
      <w:szCs w:val="20"/>
      <w:lang w:eastAsia="en-US"/>
    </w:rPr>
  </w:style>
  <w:style w:type="paragraph" w:styleId="1129" w:customStyle="1">
    <w:name w:val="Char Char Char Char1 Char Char Char"/>
    <w:basedOn w:val="875"/>
    <w:uiPriority w:val="0"/>
    <w:rPr>
      <w:rFonts w:ascii="Tahoma" w:hAnsi="Tahoma"/>
      <w:sz w:val="24"/>
      <w:szCs w:val="20"/>
    </w:rPr>
  </w:style>
  <w:style w:type="paragraph" w:styleId="1130" w:customStyle="1">
    <w:name w:val="Table Paragraph"/>
    <w:basedOn w:val="875"/>
    <w:uiPriority w:val="99"/>
    <w:pPr>
      <w:jc w:val="left"/>
    </w:pPr>
    <w:rPr>
      <w:sz w:val="24"/>
    </w:rPr>
  </w:style>
  <w:style w:type="paragraph" w:styleId="1131" w:customStyle="1">
    <w:name w:val="列出段落1"/>
    <w:basedOn w:val="875"/>
    <w:uiPriority w:val="0"/>
    <w:pPr>
      <w:ind w:firstLine="420"/>
    </w:pPr>
    <w:rPr>
      <w:rFonts w:ascii="Calibri" w:hAnsi="Calibri"/>
      <w:szCs w:val="22"/>
    </w:rPr>
  </w:style>
  <w:style w:type="paragraph" w:styleId="1132" w:customStyle="1">
    <w:name w:val="table_1stline"/>
    <w:basedOn w:val="875"/>
    <w:uiPriority w:val="0"/>
    <w:pPr>
      <w:jc w:val="left"/>
      <w:spacing w:before="120"/>
      <w:widowControl/>
    </w:pPr>
    <w:rPr>
      <w:rFonts w:eastAsia="MS Mincho"/>
      <w:bCs/>
      <w:sz w:val="20"/>
      <w:szCs w:val="20"/>
      <w:lang w:val="de-DE" w:eastAsia="de-DE"/>
    </w:rPr>
  </w:style>
  <w:style w:type="paragraph" w:styleId="113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列出段落"/>
    <w:basedOn w:val="875"/>
    <w:uiPriority w:val="0"/>
    <w:qFormat/>
    <w:pPr>
      <w:ind w:firstLine="420"/>
    </w:pPr>
  </w:style>
  <w:style w:type="paragraph" w:styleId="1135" w:customStyle="1">
    <w:name w:val="Char Char Char Char1"/>
    <w:basedOn w:val="875"/>
    <w:uiPriority w:val="0"/>
    <w:rPr>
      <w:rFonts w:ascii="Tahoma" w:hAnsi="Tahoma"/>
      <w:sz w:val="24"/>
      <w:szCs w:val="20"/>
    </w:rPr>
  </w:style>
  <w:style w:type="paragraph" w:styleId="1136" w:customStyle="1">
    <w:name w:val="Char1"/>
    <w:basedOn w:val="875"/>
    <w:uiPriority w:val="0"/>
    <w:pPr>
      <w:tabs>
        <w:tab w:val="left" w:pos="360" w:leader="none"/>
      </w:tabs>
    </w:pPr>
    <w:rPr>
      <w:sz w:val="24"/>
    </w:rPr>
  </w:style>
  <w:style w:type="paragraph" w:styleId="1137" w:customStyle="1">
    <w:name w:val="TOC 标题"/>
    <w:basedOn w:val="1057"/>
    <w:next w:val="875"/>
    <w:uiPriority w:val="39"/>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1138" w:customStyle="1">
    <w:name w:val="HTML 预设格式1"/>
    <w:basedOn w:val="875"/>
    <w:uiPriority w:val="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39" w:customStyle="1">
    <w:name w:val="g3"/>
    <w:basedOn w:val="875"/>
    <w:uiPriority w:val="0"/>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40" w:customStyle="1">
    <w:name w:val="纯文本1"/>
    <w:basedOn w:val="875"/>
    <w:uiPriority w:val="0"/>
    <w:rPr>
      <w:rFonts w:ascii="宋体" w:hAnsi="Courier New"/>
    </w:rPr>
  </w:style>
  <w:style w:type="paragraph" w:styleId="1141" w:customStyle="1">
    <w:name w:val="Char Char1 Char Char Char"/>
    <w:basedOn w:val="875"/>
    <w:uiPriority w:val="0"/>
    <w:rPr>
      <w:szCs w:val="20"/>
    </w:rPr>
  </w:style>
  <w:style w:type="paragraph" w:styleId="1142" w:customStyle="1">
    <w:name w:val="p0"/>
    <w:basedOn w:val="875"/>
    <w:uiPriority w:val="0"/>
    <w:pPr>
      <w:jc w:val="left"/>
      <w:spacing w:before="100" w:beforeAutospacing="1" w:after="100" w:afterAutospacing="1"/>
      <w:widowControl/>
    </w:pPr>
    <w:rPr>
      <w:rFonts w:ascii="宋体" w:hAnsi="宋体" w:cs="宋体"/>
      <w:sz w:val="24"/>
    </w:rPr>
  </w:style>
  <w:style w:type="paragraph" w:styleId="1143" w:customStyle="1">
    <w:name w:val="pa-5"/>
    <w:basedOn w:val="875"/>
    <w:uiPriority w:val="0"/>
    <w:pPr>
      <w:jc w:val="left"/>
      <w:spacing w:before="100" w:beforeAutospacing="1" w:after="100" w:afterAutospacing="1"/>
      <w:widowControl/>
    </w:pPr>
    <w:rPr>
      <w:rFonts w:ascii="宋体" w:hAnsi="宋体" w:cs="宋体"/>
      <w:sz w:val="24"/>
    </w:rPr>
  </w:style>
  <w:style w:type="paragraph" w:styleId="1144">
    <w:name w:val="List Paragraph"/>
    <w:basedOn w:val="875"/>
    <w:uiPriority w:val="34"/>
    <w:qFormat/>
    <w:pPr>
      <w:ind w:firstLine="420"/>
    </w:pPr>
    <w:rPr>
      <w:rFonts w:ascii="Times New Roman" w:hAnsi="Times New Roman"/>
    </w:rPr>
  </w:style>
  <w:style w:type="paragraph" w:styleId="1145" w:customStyle="1">
    <w:name w:val="ecxmsonormal"/>
    <w:basedOn w:val="875"/>
    <w:uiPriority w:val="0"/>
    <w:pPr>
      <w:jc w:val="left"/>
      <w:spacing w:after="324"/>
      <w:widowControl/>
    </w:pPr>
    <w:rPr>
      <w:rFonts w:ascii="宋体" w:hAnsi="宋体" w:cs="宋体"/>
      <w:sz w:val="24"/>
    </w:rPr>
  </w:style>
  <w:style w:type="paragraph" w:styleId="1146" w:customStyle="1">
    <w:name w:val="para"/>
    <w:basedOn w:val="875"/>
    <w:uiPriority w:val="0"/>
    <w:pPr>
      <w:ind w:firstLine="425"/>
      <w:spacing w:before="160" w:line="360" w:lineRule="auto"/>
      <w:widowControl/>
    </w:pPr>
    <w:rPr>
      <w:sz w:val="24"/>
      <w:szCs w:val="20"/>
      <w:lang w:eastAsia="en-US"/>
    </w:rPr>
  </w:style>
  <w:style w:type="paragraph" w:styleId="1147" w:customStyle="1">
    <w:name w:val="p15"/>
    <w:basedOn w:val="875"/>
    <w:uiPriority w:val="0"/>
    <w:pPr>
      <w:widowControl/>
    </w:pPr>
    <w:rPr>
      <w:rFonts w:ascii="Calibri" w:hAnsi="Calibri" w:cs="宋体"/>
      <w:szCs w:val="21"/>
    </w:rPr>
  </w:style>
  <w:style w:type="character" w:styleId="1148" w:customStyle="1">
    <w:name w:val="font31"/>
    <w:basedOn w:val="1061"/>
    <w:link w:val="875"/>
    <w:uiPriority w:val="0"/>
    <w:qFormat/>
    <w:rPr>
      <w:rFonts w:hint="eastAsia" w:ascii="宋体" w:hAnsi="宋体" w:eastAsia="宋体" w:cs="宋体"/>
      <w:color w:val="000000"/>
      <w:sz w:val="20"/>
      <w:szCs w:val="20"/>
      <w:u w:val="none"/>
    </w:rPr>
  </w:style>
  <w:style w:type="character" w:styleId="1149" w:customStyle="1">
    <w:name w:val="font81"/>
    <w:basedOn w:val="1061"/>
    <w:link w:val="875"/>
    <w:uiPriority w:val="0"/>
    <w:qFormat/>
    <w:rPr>
      <w:rFonts w:hint="eastAsia" w:ascii="宋体" w:hAnsi="宋体" w:eastAsia="宋体" w:cs="宋体"/>
      <w:color w:val="000000"/>
      <w:sz w:val="22"/>
      <w:szCs w:val="22"/>
      <w:u w:val="none"/>
    </w:rPr>
  </w:style>
  <w:style w:type="character" w:styleId="1150" w:customStyle="1">
    <w:name w:val="font21"/>
    <w:basedOn w:val="1061"/>
    <w:link w:val="875"/>
    <w:uiPriority w:val="0"/>
    <w:qFormat/>
    <w:rPr>
      <w:rFonts w:hint="eastAsia" w:ascii="宋体" w:hAnsi="宋体" w:eastAsia="宋体" w:cs="宋体"/>
      <w:color w:val="000000"/>
      <w:sz w:val="21"/>
      <w:szCs w:val="21"/>
      <w:u w:val="none"/>
    </w:rPr>
  </w:style>
  <w:style w:type="character" w:styleId="1151" w:customStyle="1">
    <w:name w:val="font41"/>
    <w:basedOn w:val="1061"/>
    <w:link w:val="875"/>
    <w:uiPriority w:val="0"/>
    <w:qFormat/>
    <w:rPr>
      <w:rFonts w:ascii="Times New Roman" w:hAnsi="Times New Roman" w:cs="Times New Roman"/>
      <w:color w:val="000000"/>
      <w:sz w:val="18"/>
      <w:szCs w:val="18"/>
      <w:u w:val="none"/>
    </w:rPr>
  </w:style>
  <w:style w:type="character" w:styleId="1152" w:customStyle="1">
    <w:name w:val="font61"/>
    <w:basedOn w:val="1061"/>
    <w:link w:val="875"/>
    <w:uiPriority w:val="0"/>
    <w:qFormat/>
    <w:rPr>
      <w:rFonts w:hint="eastAsia" w:ascii="宋体" w:hAnsi="宋体" w:eastAsia="宋体" w:cs="宋体"/>
      <w:color w:val="000000"/>
      <w:sz w:val="18"/>
      <w:szCs w:val="18"/>
      <w:u w:val="none"/>
    </w:rPr>
  </w:style>
  <w:style w:type="character" w:styleId="1153" w:customStyle="1">
    <w:name w:val="font91"/>
    <w:basedOn w:val="1061"/>
    <w:link w:val="875"/>
    <w:uiPriority w:val="0"/>
    <w:qFormat/>
    <w:rPr>
      <w:rFonts w:hint="eastAsia" w:ascii="宋体" w:hAnsi="宋体" w:eastAsia="宋体" w:cs="宋体"/>
      <w:color w:val="000000"/>
      <w:sz w:val="22"/>
      <w:szCs w:val="22"/>
      <w:u w:val="none"/>
    </w:rPr>
  </w:style>
  <w:style w:type="character" w:styleId="1154" w:customStyle="1">
    <w:name w:val="font11"/>
    <w:basedOn w:val="1061"/>
    <w:link w:val="875"/>
    <w:uiPriority w:val="0"/>
    <w:qFormat/>
    <w:rPr>
      <w:rFonts w:hint="eastAsia" w:ascii="宋体" w:hAnsi="宋体" w:eastAsia="宋体" w:cs="宋体"/>
      <w:color w:val="000000"/>
      <w:sz w:val="20"/>
      <w:szCs w:val="20"/>
      <w:u w:val="none"/>
    </w:rPr>
  </w:style>
  <w:style w:type="character" w:styleId="1155" w:customStyle="1">
    <w:name w:val="font112"/>
    <w:basedOn w:val="1061"/>
    <w:link w:val="875"/>
    <w:uiPriority w:val="0"/>
    <w:qFormat/>
    <w:rPr>
      <w:rFonts w:hint="eastAsia" w:ascii="宋体" w:hAnsi="宋体" w:eastAsia="宋体" w:cs="宋体"/>
      <w:b/>
      <w:bCs/>
      <w:color w:val="000000"/>
      <w:sz w:val="21"/>
      <w:szCs w:val="21"/>
      <w:u w:val="none"/>
    </w:rPr>
  </w:style>
  <w:style w:type="paragraph" w:styleId="1156" w:customStyle="1">
    <w:name w:val="标题 21"/>
    <w:basedOn w:val="875"/>
    <w:next w:val="875"/>
    <w:uiPriority w:val="0"/>
    <w:qFormat/>
    <w:pPr>
      <w:ind w:firstLine="0"/>
      <w:keepLines/>
      <w:keepNext/>
      <w:spacing w:line="360" w:lineRule="auto"/>
      <w:outlineLvl w:val="1"/>
    </w:pPr>
    <w:rPr>
      <w:b/>
      <w:bCs/>
      <w:szCs w:val="32"/>
    </w:rPr>
  </w:style>
  <w:style w:type="paragraph" w:styleId="1157" w:customStyle="1">
    <w:name w:val="正文缩进1"/>
    <w:basedOn w:val="875"/>
    <w:next w:val="875"/>
    <w:uiPriority w:val="0"/>
    <w:qFormat/>
    <w:pPr>
      <w:ind w:firstLine="420"/>
    </w:pPr>
    <w:rPr>
      <w:rFonts w:ascii="Calibri" w:eastAsia="宋体"/>
      <w:sz w:val="20"/>
      <w:szCs w:val="20"/>
    </w:rPr>
  </w:style>
  <w:style w:type="table" w:styleId="1158" w:customStyle="1">
    <w:name w:val="TableGrid1"/>
    <w:uiPriority w:val="0"/>
    <w:qFormat/>
    <w:rPr>
      <w:lang w:val="en-US" w:eastAsia="zh-CN" w:bidi="ar-SA"/>
    </w:rPr>
    <w:tblPr/>
  </w:style>
  <w:style w:type="paragraph" w:styleId="1159" w:customStyle="1">
    <w:name w:val="标题 11"/>
    <w:basedOn w:val="875"/>
    <w:next w:val="87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160" w:customStyle="1">
    <w:name w:val="批注框文本1"/>
    <w:basedOn w:val="875"/>
    <w:uiPriority w:val="0"/>
    <w:unhideWhenUsed/>
    <w:qFormat/>
    <w:rPr>
      <w:sz w:val="18"/>
      <w:szCs w:val="18"/>
    </w:rPr>
  </w:style>
  <w:style w:type="paragraph" w:styleId="1161" w:customStyle="1">
    <w:name w:val="文档结构图1"/>
    <w:uiPriority w:val="0"/>
    <w:qFormat/>
    <w:pPr>
      <w:jc w:val="both"/>
      <w:framePr w:wrap="around" w:vAnchor="margin" w:hAnchor="text" w:y="1"/>
    </w:pPr>
    <w:rPr>
      <w:rFonts w:hint="default" w:ascii="Times New Roman" w:hAnsi="Times New Roman" w:eastAsia="Arial Unicode MS" w:cs="Times New Roman"/>
      <w:sz w:val="18"/>
      <w:szCs w:val="18"/>
      <w:lang w:val="en-US" w:eastAsia="en-US" w:bidi="ar-SA"/>
    </w:rPr>
  </w:style>
  <w:style w:type="paragraph" w:styleId="1162" w:customStyle="1">
    <w:name w:val="Plain Text1"/>
    <w:basedOn w:val="875"/>
    <w:uiPriority w:val="0"/>
    <w:qFormat/>
    <w:pPr>
      <w:widowControl w:val="off"/>
    </w:pPr>
    <w:rPr>
      <w:rFonts w:hint="eastAsia" w:ascii="宋体" w:hAnsi="Courier New"/>
      <w:sz w:val="28"/>
    </w:rPr>
  </w:style>
  <w:style w:type="paragraph" w:styleId="1163" w:customStyle="1">
    <w:name w:val="Table Text"/>
    <w:basedOn w:val="875"/>
    <w:uiPriority w:val="0"/>
    <w:semiHidden/>
    <w:qFormat/>
    <w:rPr>
      <w:rFonts w:ascii="宋体" w:hAnsi="宋体" w:eastAsia="宋体" w:cs="宋体"/>
      <w:sz w:val="20"/>
      <w:szCs w:val="20"/>
      <w:lang w:eastAsia="en-US"/>
    </w:rPr>
  </w:style>
  <w:style w:type="paragraph" w:styleId="1164" w:customStyle="1">
    <w:name w:val="首行缩进"/>
    <w:basedOn w:val="875"/>
    <w:uiPriority w:val="0"/>
    <w:qFormat/>
    <w:pPr>
      <w:ind w:firstLine="480"/>
    </w:pPr>
    <w:rPr>
      <w:lang w:val="zh-CN"/>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汪杰</cp:lastModifiedBy>
  <cp:revision>12</cp:revision>
  <dcterms:created xsi:type="dcterms:W3CDTF">2026-05-11T02:03:00Z</dcterms:created>
  <dcterms:modified xsi:type="dcterms:W3CDTF">2026-07-16T07:41:51Z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eyJoZGlkIjoiNjQxYzZjYmEzMDc5OThjMDhkODA2NDhlYTAzY2Y2MmEiLCJ1c2VySWQiOiI5MjQ1MjA2MjUifQ==</vt:lpwstr>
  </property>
  <property fmtid="{D5CDD505-2E9C-101B-9397-08002B2CF9AE}" pid="3" name="KSOProductBuildVer">
    <vt:lpwstr>2052-12.1.0.26375</vt:lpwstr>
  </property>
  <property fmtid="{D5CDD505-2E9C-101B-9397-08002B2CF9AE}" pid="4" name="ICV">
    <vt:lpwstr>2840849B38B0419A8CF98CA350785B96_13</vt:lpwstr>
  </property>
</Properties>
</file>