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sz w:val="44"/>
          <w:szCs w:val="44"/>
          <w:lang w:val="en-US"/>
        </w:rPr>
      </w:pPr>
      <w:r/>
      <w:bookmarkStart w:id="0" w:name="_Hlk179668059"/>
      <w:r/>
      <w:bookmarkEnd w:id="0"/>
      <w:r/>
      <w:r/>
    </w:p>
    <w:p>
      <w:pPr>
        <w:ind w:firstLine="482"/>
        <w:jc w:val="center"/>
        <w:spacing w:line="360" w:lineRule="auto"/>
        <w:rPr>
          <w:rFonts w:hint="eastAsia"/>
          <w:b/>
          <w:bCs/>
          <w:sz w:val="72"/>
          <w:szCs w:val="72"/>
          <w:lang w:val="en-US"/>
        </w:rPr>
      </w:pPr>
      <w:r>
        <w:rPr>
          <w:rFonts w:hint="eastAsia"/>
          <w:b/>
          <w:bCs/>
          <w:sz w:val="72"/>
          <w:szCs w:val="72"/>
          <w:lang w:val="en-US"/>
        </w:rPr>
        <w:t xml:space="preserve">泰州市政府采购</w:t>
      </w:r>
      <w:r/>
    </w:p>
    <w:p>
      <w:pPr>
        <w:ind w:firstLine="482"/>
        <w:jc w:val="center"/>
        <w:spacing w:line="360" w:lineRule="auto"/>
        <w:rPr>
          <w:rFonts w:hint="eastAsia"/>
          <w:b/>
          <w:bCs/>
          <w:sz w:val="52"/>
          <w:szCs w:val="52"/>
          <w:lang w:val="en-US"/>
        </w:rPr>
      </w:pPr>
      <w:r>
        <w:rPr>
          <w:rFonts w:hint="eastAsia"/>
          <w:b/>
          <w:bCs/>
          <w:sz w:val="52"/>
          <w:szCs w:val="52"/>
          <w:lang w:val="en-US"/>
        </w:rPr>
        <w:t xml:space="preserve">竞争性磋商文件</w:t>
      </w:r>
      <w:r/>
    </w:p>
    <w:p>
      <w:pPr>
        <w:ind w:firstLine="1200"/>
        <w:spacing w:line="480" w:lineRule="auto"/>
        <w:rPr>
          <w:rFonts w:hint="eastAsia"/>
          <w:sz w:val="30"/>
          <w:szCs w:val="30"/>
          <w:lang w:val="en-US"/>
        </w:rPr>
      </w:pPr>
      <w:r>
        <w:rPr>
          <w:rFonts w:hint="eastAsia"/>
          <w:sz w:val="30"/>
          <w:szCs w:val="30"/>
          <w:lang w:val="en-US"/>
        </w:rPr>
      </w:r>
      <w:r/>
    </w:p>
    <w:p>
      <w:pPr>
        <w:ind w:firstLine="1200"/>
        <w:spacing w:line="480" w:lineRule="auto"/>
        <w:rPr>
          <w:rFonts w:hint="eastAsia"/>
          <w:sz w:val="30"/>
          <w:szCs w:val="30"/>
          <w:lang w:val="en-US"/>
        </w:rPr>
      </w:pPr>
      <w:r>
        <w:rPr>
          <w:rFonts w:hint="eastAsia"/>
          <w:sz w:val="30"/>
          <w:szCs w:val="30"/>
          <w:lang w:val="en-US"/>
        </w:rPr>
      </w:r>
      <w:r/>
    </w:p>
    <w:p>
      <w:pPr>
        <w:ind w:firstLine="1281"/>
        <w:spacing w:line="360" w:lineRule="auto"/>
        <w:rPr>
          <w:rFonts w:hint="eastAsia"/>
          <w:sz w:val="32"/>
          <w:szCs w:val="32"/>
          <w:lang w:val="en-US"/>
        </w:rPr>
      </w:pPr>
      <w:r>
        <w:rPr>
          <w:rFonts w:hint="eastAsia"/>
          <w:sz w:val="32"/>
          <w:szCs w:val="32"/>
          <w:lang w:val="en-US"/>
        </w:rPr>
      </w:r>
      <w:r/>
    </w:p>
    <w:p>
      <w:pPr>
        <w:ind w:firstLine="1500"/>
        <w:spacing w:line="360" w:lineRule="auto"/>
        <w:rPr>
          <w:rFonts w:hint="eastAsia"/>
          <w:sz w:val="30"/>
          <w:szCs w:val="30"/>
          <w:lang w:val="en-US"/>
        </w:rPr>
      </w:pPr>
      <w:r>
        <w:rPr>
          <w:rFonts w:hint="eastAsia"/>
          <w:sz w:val="30"/>
          <w:szCs w:val="30"/>
          <w:lang w:val="en-US"/>
        </w:rPr>
        <w:t xml:space="preserve">项目编号：</w:t>
      </w:r>
      <w:r>
        <w:rPr>
          <w:rFonts w:hint="eastAsia"/>
          <w:sz w:val="30"/>
          <w:szCs w:val="30"/>
          <w:lang w:val="en-US" w:eastAsia="zh-CN"/>
        </w:rPr>
        <w:t xml:space="preserve">JSZC-321204-TZXR-C2026-0001</w:t>
      </w:r>
      <w:r/>
    </w:p>
    <w:p>
      <w:pPr>
        <w:ind w:firstLine="1500"/>
        <w:spacing w:line="360" w:lineRule="auto"/>
        <w:rPr>
          <w:rFonts w:hint="eastAsia" w:eastAsia="宋体"/>
          <w:sz w:val="30"/>
          <w:szCs w:val="30"/>
          <w:lang w:val="en-US" w:eastAsia="zh-CN"/>
        </w:rPr>
      </w:pPr>
      <w:r>
        <w:rPr>
          <w:rFonts w:hint="eastAsia"/>
          <w:sz w:val="30"/>
          <w:szCs w:val="30"/>
          <w:lang w:val="en-US"/>
        </w:rPr>
        <w:t xml:space="preserve">项目名称：</w:t>
      </w:r>
      <w:r>
        <w:rPr>
          <w:rFonts w:hint="eastAsia"/>
          <w:sz w:val="30"/>
          <w:szCs w:val="30"/>
          <w:lang w:val="en-US" w:eastAsia="zh-CN"/>
        </w:rPr>
        <w:t xml:space="preserve">2026年顾高镇“四好农村路”建设项目</w:t>
      </w:r>
      <w:r/>
    </w:p>
    <w:p>
      <w:pPr>
        <w:ind w:firstLine="1281"/>
        <w:spacing w:line="360" w:lineRule="auto"/>
        <w:rPr>
          <w:rFonts w:hint="eastAsia"/>
          <w:sz w:val="32"/>
          <w:szCs w:val="32"/>
          <w:lang w:val="en-US"/>
        </w:rPr>
      </w:pPr>
      <w:r>
        <w:rPr>
          <w:rFonts w:hint="eastAsia"/>
          <w:sz w:val="32"/>
          <w:szCs w:val="32"/>
          <w:lang w:val="en-US"/>
        </w:rPr>
      </w:r>
      <w:r/>
    </w:p>
    <w:p>
      <w:pPr>
        <w:ind w:firstLine="1281"/>
        <w:spacing w:line="360" w:lineRule="auto"/>
        <w:rPr>
          <w:rFonts w:hint="eastAsia"/>
          <w:sz w:val="32"/>
          <w:szCs w:val="32"/>
          <w:lang w:val="en-US"/>
        </w:rPr>
      </w:pPr>
      <w:r>
        <w:rPr>
          <w:rFonts w:hint="eastAsia"/>
          <w:sz w:val="32"/>
          <w:szCs w:val="32"/>
          <w:lang w:val="en-US"/>
        </w:rPr>
      </w:r>
      <w:r/>
    </w:p>
    <w:p>
      <w:pPr>
        <w:ind w:firstLine="1500"/>
        <w:spacing w:line="360" w:lineRule="auto"/>
        <w:rPr>
          <w:rFonts w:hint="eastAsia"/>
          <w:sz w:val="30"/>
          <w:szCs w:val="30"/>
          <w:lang w:val="en-US"/>
        </w:rPr>
      </w:pPr>
      <w:r>
        <w:rPr>
          <w:rFonts w:hint="eastAsia"/>
          <w:sz w:val="30"/>
          <w:szCs w:val="30"/>
          <w:lang w:val="en-US"/>
        </w:rPr>
        <w:t xml:space="preserve">采 购 人：泰州市姜堰区顾高镇人民政府 </w:t>
      </w:r>
      <w:r/>
    </w:p>
    <w:p>
      <w:pPr>
        <w:ind w:firstLine="1500"/>
        <w:spacing w:line="360" w:lineRule="auto"/>
        <w:rPr>
          <w:rFonts w:hint="eastAsia"/>
          <w:sz w:val="30"/>
          <w:szCs w:val="30"/>
          <w:lang w:val="en-US"/>
        </w:rPr>
      </w:pPr>
      <w:r>
        <w:rPr>
          <w:rFonts w:hint="eastAsia"/>
          <w:sz w:val="30"/>
          <w:szCs w:val="30"/>
          <w:lang w:val="en-US"/>
        </w:rPr>
        <w:t xml:space="preserve">代理机构：</w:t>
      </w:r>
      <w:r>
        <w:rPr>
          <w:rFonts w:hint="eastAsia"/>
          <w:sz w:val="30"/>
          <w:szCs w:val="30"/>
          <w:lang w:val="en-US" w:eastAsia="zh-CN"/>
        </w:rPr>
        <w:t xml:space="preserve">泰州市</w:t>
      </w:r>
      <w:r>
        <w:rPr>
          <w:rFonts w:hint="eastAsia"/>
          <w:sz w:val="30"/>
          <w:szCs w:val="30"/>
          <w:lang w:val="en-US"/>
        </w:rPr>
        <w:t xml:space="preserve">信融房地产评估有限公司</w:t>
      </w:r>
      <w:r/>
    </w:p>
    <w:p>
      <w:pPr>
        <w:ind w:firstLine="482"/>
        <w:jc w:val="center"/>
        <w:spacing w:line="480" w:lineRule="auto"/>
        <w:rPr>
          <w:rFonts w:hint="eastAsia"/>
          <w:sz w:val="30"/>
          <w:szCs w:val="30"/>
          <w:lang w:val="en-US"/>
        </w:rPr>
      </w:pPr>
      <w:r>
        <w:rPr>
          <w:rFonts w:hint="eastAsia"/>
          <w:sz w:val="30"/>
          <w:szCs w:val="30"/>
          <w:lang w:val="en-US"/>
        </w:rPr>
      </w:r>
      <w:r/>
    </w:p>
    <w:p>
      <w:pPr>
        <w:jc w:val="both"/>
        <w:spacing w:line="480" w:lineRule="auto"/>
        <w:rPr>
          <w:rFonts w:hint="eastAsia"/>
          <w:sz w:val="30"/>
          <w:szCs w:val="30"/>
          <w:lang w:val="en-US"/>
        </w:rPr>
      </w:pPr>
      <w:r>
        <w:rPr>
          <w:rFonts w:hint="eastAsia"/>
          <w:sz w:val="30"/>
          <w:szCs w:val="30"/>
          <w:lang w:val="en-US"/>
        </w:rPr>
      </w:r>
      <w:r/>
    </w:p>
    <w:p>
      <w:pPr>
        <w:ind w:firstLine="482"/>
        <w:jc w:val="center"/>
        <w:spacing w:line="480" w:lineRule="auto"/>
        <w:rPr>
          <w:rFonts w:hint="eastAsia"/>
          <w:sz w:val="30"/>
          <w:szCs w:val="30"/>
          <w:lang w:val="en-US"/>
        </w:rPr>
        <w:sectPr>
          <w:footerReference w:type="default" r:id="rId10"/>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sz w:val="30"/>
          <w:szCs w:val="30"/>
          <w:lang w:val="en-US"/>
        </w:rPr>
        <w:t xml:space="preserve">日期：2026年</w:t>
      </w:r>
      <w:r>
        <w:rPr>
          <w:rFonts w:hint="eastAsia"/>
          <w:sz w:val="30"/>
          <w:szCs w:val="30"/>
          <w:lang w:val="en-US" w:eastAsia="zh-CN"/>
        </w:rPr>
        <w:t xml:space="preserve">7</w:t>
      </w:r>
      <w:r>
        <w:rPr>
          <w:rFonts w:hint="eastAsia"/>
          <w:sz w:val="30"/>
          <w:szCs w:val="30"/>
          <w:lang w:val="en-US"/>
        </w:rPr>
        <w:t xml:space="preserve">月</w:t>
      </w:r>
      <w:r/>
    </w:p>
    <w:p>
      <w:pPr>
        <w:rPr>
          <w:rFonts w:hint="eastAsia"/>
          <w:b/>
          <w:bCs/>
          <w:sz w:val="36"/>
          <w:szCs w:val="36"/>
        </w:rPr>
      </w:pPr>
      <w:r>
        <w:rPr>
          <w:rFonts w:hint="eastAsia"/>
          <w:b/>
          <w:bCs/>
          <w:sz w:val="36"/>
          <w:szCs w:val="36"/>
        </w:rPr>
      </w:r>
      <w:r/>
    </w:p>
    <w:p>
      <w:pPr>
        <w:ind w:right="259"/>
        <w:jc w:val="center"/>
        <w:spacing w:before="22" w:line="312" w:lineRule="auto"/>
        <w:tabs>
          <w:tab w:val="left" w:pos="1079" w:leader="none"/>
        </w:tabs>
        <w:rPr>
          <w:rFonts w:hint="eastAsia"/>
          <w:b/>
          <w:bCs/>
          <w:sz w:val="36"/>
          <w:szCs w:val="36"/>
        </w:rPr>
      </w:pPr>
      <w:r>
        <w:rPr>
          <w:b/>
          <w:sz w:val="36"/>
        </w:rPr>
        <w:t xml:space="preserve">目</w:t>
      </w:r>
      <w:r>
        <w:rPr>
          <w:b/>
          <w:sz w:val="36"/>
        </w:rPr>
        <w:tab/>
      </w:r>
      <w:r>
        <w:rPr>
          <w:b/>
          <w:sz w:val="36"/>
        </w:rPr>
        <w:t xml:space="preserve">录</w:t>
      </w:r>
      <w:r/>
    </w:p>
    <w:p>
      <w:pPr>
        <w:pStyle w:val="886"/>
        <w:tabs>
          <w:tab w:val="right" w:pos="9750" w:leader="dot"/>
        </w:tabs>
        <w:rPr>
          <w:rFonts w:hint="eastAsia"/>
        </w:rPr>
      </w:pPr>
      <w:r>
        <w:rPr>
          <w:sz w:val="28"/>
          <w:szCs w:val="28"/>
        </w:rPr>
        <w:fldChar w:fldCharType="begin"/>
      </w:r>
      <w:r>
        <w:rPr>
          <w:sz w:val="28"/>
          <w:szCs w:val="28"/>
        </w:rPr>
        <w:instrText xml:space="preserve"> </w:instrText>
      </w:r>
      <w:r>
        <w:rPr>
          <w:rFonts w:hint="eastAsia"/>
          <w:sz w:val="28"/>
          <w:szCs w:val="28"/>
        </w:rPr>
        <w:instrText xml:space="preserve">TOC \o "1-1" \h \z \u</w:instrText>
      </w:r>
      <w:r>
        <w:rPr>
          <w:sz w:val="28"/>
          <w:szCs w:val="28"/>
        </w:rPr>
        <w:instrText xml:space="preserve"> </w:instrText>
      </w:r>
      <w:r>
        <w:rPr>
          <w:sz w:val="28"/>
          <w:szCs w:val="28"/>
        </w:rPr>
        <w:fldChar w:fldCharType="separate"/>
      </w:r>
      <w:r>
        <w:rPr>
          <w:rFonts w:hint="eastAsia"/>
        </w:rPr>
        <w:t xml:space="preserve">第一章  竞争性磋商公告</w:t>
      </w:r>
      <w:r/>
    </w:p>
    <w:p>
      <w:pPr>
        <w:pStyle w:val="886"/>
        <w:tabs>
          <w:tab w:val="right" w:pos="9750" w:leader="dot"/>
        </w:tabs>
        <w:rPr>
          <w:rFonts w:hint="eastAsia"/>
        </w:rPr>
      </w:pPr>
      <w:r>
        <w:rPr>
          <w:rFonts w:hint="eastAsia"/>
        </w:rPr>
        <w:t xml:space="preserve">第二章  供应商须知</w:t>
      </w:r>
      <w:r/>
    </w:p>
    <w:p>
      <w:pPr>
        <w:pStyle w:val="886"/>
        <w:tabs>
          <w:tab w:val="right" w:pos="9750" w:leader="dot"/>
        </w:tabs>
        <w:rPr>
          <w:rFonts w:hint="eastAsia"/>
        </w:rPr>
      </w:pPr>
      <w:r>
        <w:rPr>
          <w:rFonts w:hint="eastAsia"/>
        </w:rPr>
        <w:t xml:space="preserve">第三章  评审办法及标准</w:t>
      </w:r>
      <w:r/>
    </w:p>
    <w:p>
      <w:pPr>
        <w:pStyle w:val="886"/>
        <w:tabs>
          <w:tab w:val="right" w:pos="9750" w:leader="dot"/>
        </w:tabs>
        <w:rPr>
          <w:rFonts w:hint="eastAsia"/>
        </w:rPr>
      </w:pPr>
      <w:r>
        <w:rPr>
          <w:rFonts w:hint="eastAsia"/>
        </w:rPr>
        <w:t xml:space="preserve">第四章  合同条款及格式</w:t>
      </w:r>
      <w:r/>
    </w:p>
    <w:p>
      <w:pPr>
        <w:pStyle w:val="886"/>
        <w:tabs>
          <w:tab w:val="right" w:pos="9750" w:leader="dot"/>
        </w:tabs>
        <w:rPr>
          <w:rFonts w:hint="eastAsia"/>
        </w:rPr>
      </w:pPr>
      <w:r>
        <w:rPr>
          <w:rFonts w:hint="eastAsia"/>
        </w:rPr>
        <w:t xml:space="preserve">第五章  采购需求</w:t>
      </w:r>
      <w:r/>
    </w:p>
    <w:p>
      <w:pPr>
        <w:pStyle w:val="886"/>
        <w:tabs>
          <w:tab w:val="right" w:pos="9750" w:leader="dot"/>
        </w:tabs>
        <w:rPr>
          <w:rFonts w:hint="eastAsia"/>
        </w:rPr>
      </w:pPr>
      <w:r>
        <w:rPr>
          <w:rFonts w:hint="eastAsia"/>
        </w:rPr>
        <w:t xml:space="preserve">第六章  </w:t>
      </w:r>
      <w:r>
        <w:rPr>
          <w:szCs w:val="28"/>
        </w:rPr>
        <w:t xml:space="preserve">响应文件格式</w:t>
      </w:r>
      <w:r>
        <w:rPr>
          <w:rFonts w:hint="eastAsia"/>
        </w:rPr>
        <w:t xml:space="preserve"> </w:t>
      </w:r>
      <w:r/>
    </w:p>
    <w:p>
      <w:pPr>
        <w:pStyle w:val="886"/>
        <w:ind w:left="159"/>
        <w:spacing w:line="480" w:lineRule="auto"/>
        <w:rPr>
          <w:rFonts w:hint="eastAsia"/>
        </w:rPr>
      </w:pPr>
      <w:r>
        <w:rPr>
          <w:szCs w:val="28"/>
        </w:rPr>
        <w:fldChar w:fldCharType="end"/>
      </w:r>
      <w:r>
        <w:rPr>
          <w:rFonts w:hint="eastAsia"/>
          <w:szCs w:val="28"/>
        </w:rPr>
        <w:t xml:space="preserve">  </w:t>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widowControl/>
        <w:rPr>
          <w:rFonts w:hint="eastAsia"/>
          <w:b/>
          <w:bCs/>
          <w:sz w:val="32"/>
          <w:szCs w:val="32"/>
        </w:rPr>
      </w:pPr>
      <w:r/>
      <w:bookmarkStart w:id="1" w:name="_bookmark0"/>
      <w:r/>
      <w:bookmarkEnd w:id="1"/>
      <w:r/>
      <w:bookmarkStart w:id="2" w:name="第一章__竞争性磋商公告"/>
      <w:r/>
      <w:bookmarkEnd w:id="2"/>
      <w:r/>
      <w:bookmarkStart w:id="3" w:name="_Toc104970332"/>
      <w:r>
        <w:br w:type="page" w:clear="all"/>
      </w:r>
      <w:r/>
    </w:p>
    <w:p>
      <w:pPr>
        <w:pStyle w:val="853"/>
        <w:ind w:right="266"/>
        <w:spacing w:before="0" w:after="120"/>
        <w:rPr>
          <w:rFonts w:hint="eastAsia"/>
          <w:bCs w:val="0"/>
          <w:color w:val="000000" w:themeColor="text1"/>
          <w14:textFill>
            <w14:solidFill>
              <w14:schemeClr w14:val="tx1"/>
            </w14:solidFill>
          </w14:textFill>
        </w:rPr>
      </w:pPr>
      <w:r/>
      <w:bookmarkStart w:id="4"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r/>
    </w:p>
    <w:p>
      <w:pPr>
        <w:spacing w:line="440" w:lineRule="exact"/>
        <w:rPr>
          <w:rFonts w:hint="eastAsia"/>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OLE_LINK4"/>
      <w:r/>
      <w:bookmarkStart w:id="6" w:name="OLE_LINK2"/>
      <w:r/>
      <w:bookmarkStart w:id="7" w:name="OLE_LINK1"/>
      <w:r/>
      <w:bookmarkStart w:id="8" w:name="OLE_LINK8"/>
      <w:r>
        <w:rPr>
          <w:rFonts w:hint="eastAsia"/>
          <w:color w:val="000000" w:themeColor="text1"/>
          <w:sz w:val="24"/>
          <w:szCs w:val="24"/>
          <w14:textFill>
            <w14:solidFill>
              <w14:schemeClr w14:val="tx1"/>
            </w14:solidFill>
          </w14:textFill>
        </w:rPr>
        <w:t xml:space="preserve">项目概况</w:t>
      </w:r>
      <w:r/>
    </w:p>
    <w:p>
      <w:pPr>
        <w:ind w:firstLine="480"/>
        <w:spacing w:line="440" w:lineRule="exact"/>
        <w:rPr>
          <w:rFonts w:hint="eastAsia"/>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eastAsia="zh-CN"/>
          <w14:textFill>
            <w14:solidFill>
              <w14:schemeClr w14:val="tx1"/>
            </w14:solidFill>
          </w14:textFill>
        </w:rPr>
        <w:t xml:space="preserve">2026年顾高镇“四好农村路”建设项目</w:t>
      </w:r>
      <w:r>
        <w:rPr>
          <w:rFonts w:hint="eastAsia"/>
          <w:color w:val="000000" w:themeColor="text1"/>
          <w:sz w:val="24"/>
          <w:szCs w:val="24"/>
          <w14:textFill>
            <w14:solidFill>
              <w14:schemeClr w14:val="tx1"/>
            </w14:solidFill>
          </w14:textFill>
        </w:rPr>
        <w:t xml:space="preserve">的潜在供应商应在</w:t>
      </w:r>
      <w:r>
        <w:rPr>
          <w:rFonts w:hint="eastAsia"/>
          <w:color w:val="000000" w:themeColor="text1"/>
          <w:sz w:val="24"/>
          <w:szCs w:val="24"/>
          <w:u w:val="single"/>
          <w14:textFill>
            <w14:solidFill>
              <w14:schemeClr w14:val="tx1"/>
            </w14:solidFill>
          </w14:textFill>
        </w:rPr>
        <w:t xml:space="preserve">江苏政府采购网“苏采云”系统</w:t>
      </w:r>
      <w:r>
        <w:rPr>
          <w:rFonts w:hint="eastAsia"/>
          <w:color w:val="000000" w:themeColor="text1"/>
          <w:sz w:val="24"/>
          <w:szCs w:val="24"/>
          <w14:textFill>
            <w14:solidFill>
              <w14:schemeClr w14:val="tx1"/>
            </w14:solidFill>
          </w14:textFill>
        </w:rPr>
        <w:t xml:space="preserve">下载采购文件，并于2026年</w:t>
      </w:r>
      <w:r>
        <w:rPr>
          <w:rFonts w:hint="eastAsia"/>
          <w:color w:val="000000" w:themeColor="text1"/>
          <w:sz w:val="24"/>
          <w:szCs w:val="24"/>
          <w:lang w:val="en-US"/>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09</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14:textFill>
            <w14:solidFill>
              <w14:schemeClr w14:val="tx1"/>
            </w14:solidFill>
          </w14:textFill>
        </w:rPr>
        <w:t xml:space="preserve">00</w:t>
      </w:r>
      <w:r>
        <w:rPr>
          <w:rFonts w:hint="eastAsia"/>
          <w:color w:val="000000" w:themeColor="text1"/>
          <w:sz w:val="24"/>
          <w:szCs w:val="24"/>
          <w14:textFill>
            <w14:solidFill>
              <w14:schemeClr w14:val="tx1"/>
            </w14:solidFill>
          </w14:textFill>
        </w:rPr>
        <w:t xml:space="preserve">分（北京时间）前提交响应文件。</w:t>
      </w:r>
      <w:bookmarkStart w:id="9" w:name="_Toc28359079"/>
      <w:r/>
      <w:bookmarkStart w:id="10" w:name="_Toc35393621"/>
      <w:r/>
      <w:bookmarkStart w:id="11" w:name="_Toc35393790"/>
      <w:r/>
      <w:bookmarkStart w:id="12" w:name="_Hlk24379207"/>
      <w:r/>
      <w:bookmarkStart w:id="13" w:name="_Toc28359002"/>
      <w:r/>
      <w:r/>
    </w:p>
    <w:p>
      <w:pPr>
        <w:pStyle w:val="869"/>
        <w:contextualSpacing/>
        <w:spacing w:before="119" w:line="440" w:lineRule="exact"/>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bookmarkEnd w:id="9"/>
      <w:r/>
      <w:bookmarkEnd w:id="10"/>
      <w:r/>
      <w:bookmarkEnd w:id="11"/>
      <w:r/>
      <w:bookmarkEnd w:id="12"/>
      <w:r/>
      <w:bookmarkEnd w:id="13"/>
      <w:r/>
      <w:r/>
    </w:p>
    <w:p>
      <w:pPr>
        <w:contextualSpacing/>
        <w:ind w:firstLine="480"/>
        <w:spacing w:line="440" w:lineRule="exact"/>
        <w:rPr>
          <w:rFonts w:hint="eastAsia"/>
          <w:color w:val="000000" w:themeColor="text1"/>
          <w:sz w:val="24"/>
          <w:szCs w:val="24"/>
          <w14:textFill>
            <w14:solidFill>
              <w14:schemeClr w14:val="tx1"/>
            </w14:solidFill>
          </w14:textFill>
        </w:rPr>
      </w:pPr>
      <w:r/>
      <w:bookmarkStart w:id="14" w:name="_Toc28359003"/>
      <w:r/>
      <w:bookmarkStart w:id="15" w:name="_Toc35393622"/>
      <w:r/>
      <w:bookmarkStart w:id="16" w:name="_Toc35393791"/>
      <w:r/>
      <w:bookmarkStart w:id="17" w:name="_Toc28359080"/>
      <w:r>
        <w:rPr>
          <w:rFonts w:hint="eastAsia"/>
          <w:color w:val="000000" w:themeColor="text1"/>
          <w:sz w:val="24"/>
          <w:szCs w:val="24"/>
          <w14:textFill>
            <w14:solidFill>
              <w14:schemeClr w14:val="tx1"/>
            </w14:solidFill>
          </w14:textFill>
        </w:rPr>
        <w:t xml:space="preserve">1.项目编号：</w:t>
      </w:r>
      <w:r>
        <w:rPr>
          <w:rFonts w:hint="eastAsia"/>
          <w:color w:val="000000" w:themeColor="text1"/>
          <w:sz w:val="24"/>
          <w:szCs w:val="24"/>
          <w:lang w:val="en-US" w:eastAsia="zh-CN"/>
          <w14:textFill>
            <w14:solidFill>
              <w14:schemeClr w14:val="tx1"/>
            </w14:solidFill>
          </w14:textFill>
        </w:rPr>
        <w:t xml:space="preserve">JSZC-321204-TZXR-C2026-0001</w:t>
      </w:r>
      <w:r>
        <w:rPr>
          <w:rFonts w:hint="eastAsia"/>
          <w:color w:val="000000" w:themeColor="text1"/>
          <w:sz w:val="24"/>
          <w:szCs w:val="24"/>
          <w14:textFill>
            <w14:solidFill>
              <w14:schemeClr w14:val="tx1"/>
            </w14:solidFill>
          </w14:textFill>
        </w:rPr>
        <w:t xml:space="preserve"> </w:t>
      </w:r>
      <w:r/>
    </w:p>
    <w:p>
      <w:pPr>
        <w:contextualSpacing/>
        <w:ind w:firstLine="480"/>
        <w:spacing w:line="440" w:lineRule="exact"/>
        <w:rPr>
          <w:rFonts w:hint="eastAsia" w:eastAsia="宋体"/>
          <w:color w:val="000000" w:themeColor="text1"/>
          <w:sz w:val="24"/>
          <w:szCs w:val="24"/>
          <w:lang w:eastAsia="zh-CN"/>
          <w14:textFill>
            <w14:solidFill>
              <w14:schemeClr w14:val="tx1"/>
            </w14:solidFill>
          </w14:textFill>
        </w:rPr>
      </w:pPr>
      <w:r/>
      <w:bookmarkStart w:id="18" w:name="_Hlk126672113"/>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eastAsia="zh-CN"/>
          <w14:textFill>
            <w14:solidFill>
              <w14:schemeClr w14:val="tx1"/>
            </w14:solidFill>
          </w14:textFill>
        </w:rPr>
        <w:t xml:space="preserve">2026年顾高镇“四好农村路”建设项目</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3.采购方式：竞争性磋商</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4.预算金额：</w:t>
      </w:r>
      <w:bookmarkStart w:id="19" w:name="OLE_LINK6"/>
      <w:r>
        <w:rPr>
          <w:rFonts w:hint="eastAsia"/>
          <w:color w:val="000000" w:themeColor="text1"/>
          <w:sz w:val="24"/>
          <w:szCs w:val="24"/>
          <w:lang w:val="en-US" w:eastAsia="zh-CN"/>
          <w14:textFill>
            <w14:solidFill>
              <w14:schemeClr w14:val="tx1"/>
            </w14:solidFill>
          </w14:textFill>
        </w:rPr>
        <w:t xml:space="preserve">251.177779</w:t>
      </w:r>
      <w:bookmarkEnd w:id="19"/>
      <w:r>
        <w:rPr>
          <w:rFonts w:hint="eastAsia"/>
          <w:color w:val="000000" w:themeColor="text1"/>
          <w:sz w:val="24"/>
          <w:szCs w:val="24"/>
          <w14:textFill>
            <w14:solidFill>
              <w14:schemeClr w14:val="tx1"/>
            </w14:solidFill>
          </w14:textFill>
        </w:rPr>
        <w:t xml:space="preserve">万元</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5.最高限价：</w:t>
      </w:r>
      <w:bookmarkStart w:id="20" w:name="OLE_LINK11"/>
      <w:r>
        <w:rPr>
          <w:rFonts w:hint="eastAsia"/>
          <w:color w:val="000000" w:themeColor="text1"/>
          <w:sz w:val="24"/>
          <w:szCs w:val="24"/>
          <w:lang w:val="en-US" w:eastAsia="zh-CN"/>
          <w14:textFill>
            <w14:solidFill>
              <w14:schemeClr w14:val="tx1"/>
            </w14:solidFill>
          </w14:textFill>
        </w:rPr>
        <w:t xml:space="preserve">213.501112</w:t>
      </w:r>
      <w:bookmarkEnd w:id="20"/>
      <w:r>
        <w:rPr>
          <w:rFonts w:hint="eastAsia"/>
          <w:color w:val="000000" w:themeColor="text1"/>
          <w:sz w:val="24"/>
          <w:szCs w:val="24"/>
          <w14:textFill>
            <w14:solidFill>
              <w14:schemeClr w14:val="tx1"/>
            </w14:solidFill>
          </w14:textFill>
        </w:rPr>
        <w:t xml:space="preserve">万元</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6.合同履行期：</w:t>
      </w:r>
      <w:r>
        <w:rPr>
          <w:rFonts w:hint="eastAsia"/>
          <w:color w:val="auto"/>
          <w:sz w:val="24"/>
          <w:szCs w:val="24"/>
        </w:rPr>
        <w:t xml:space="preserve">120日历天</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7.采购需求：公路建设，详见磋商文件</w:t>
      </w:r>
      <w:bookmarkEnd w:id="18"/>
      <w:r>
        <w:rPr>
          <w:rFonts w:hint="eastAsia"/>
          <w:color w:val="000000" w:themeColor="text1"/>
          <w:sz w:val="24"/>
          <w:szCs w:val="24"/>
          <w14:textFill>
            <w14:solidFill>
              <w14:schemeClr w14:val="tx1"/>
            </w14:solidFill>
          </w14:textFill>
        </w:rPr>
        <w:t xml:space="preserve">第五章</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8.本项目不接受联合体响应</w:t>
      </w:r>
      <w:r/>
    </w:p>
    <w:p>
      <w:pPr>
        <w:pStyle w:val="869"/>
        <w:contextualSpacing/>
        <w:spacing w:line="440" w:lineRule="exact"/>
        <w:rPr>
          <w:rFonts w:hint="eastAsia"/>
          <w:b/>
          <w:bCs/>
          <w:sz w:val="24"/>
          <w:szCs w:val="24"/>
        </w:rPr>
      </w:pPr>
      <w:r>
        <w:rPr>
          <w:rFonts w:hint="eastAsia"/>
          <w:b/>
          <w:bCs/>
          <w:sz w:val="24"/>
          <w:szCs w:val="24"/>
        </w:rPr>
        <w:t xml:space="preserve">二、</w:t>
      </w:r>
      <w:bookmarkStart w:id="21" w:name="_Hlk106456452"/>
      <w:r>
        <w:rPr>
          <w:rFonts w:hint="eastAsia"/>
          <w:b/>
          <w:bCs/>
          <w:sz w:val="24"/>
          <w:szCs w:val="24"/>
        </w:rPr>
        <w:t xml:space="preserve">申请人的资格要求</w:t>
      </w:r>
      <w:bookmarkEnd w:id="21"/>
      <w:r>
        <w:rPr>
          <w:rFonts w:hint="eastAsia"/>
          <w:b/>
          <w:bCs/>
          <w:sz w:val="24"/>
          <w:szCs w:val="24"/>
        </w:rPr>
        <w:t xml:space="preserve">：</w:t>
      </w:r>
      <w:bookmarkEnd w:id="14"/>
      <w:r/>
      <w:bookmarkEnd w:id="15"/>
      <w:r/>
      <w:bookmarkEnd w:id="16"/>
      <w:r/>
      <w:bookmarkEnd w:id="17"/>
      <w:r/>
      <w:r/>
    </w:p>
    <w:p>
      <w:pPr>
        <w:contextualSpacing/>
        <w:ind w:firstLine="480"/>
        <w:spacing w:line="440" w:lineRule="exact"/>
        <w:rPr>
          <w:rFonts w:hint="eastAsia"/>
          <w:sz w:val="24"/>
          <w:szCs w:val="24"/>
        </w:rPr>
      </w:pPr>
      <w:r/>
      <w:bookmarkStart w:id="22" w:name="_Hlk133074077"/>
      <w:r/>
      <w:bookmarkStart w:id="23" w:name="_Toc28359004"/>
      <w:r/>
      <w:bookmarkStart w:id="24" w:name="_Toc28359081"/>
      <w:r>
        <w:rPr>
          <w:rFonts w:hint="eastAsia"/>
          <w:sz w:val="24"/>
          <w:szCs w:val="24"/>
        </w:rPr>
        <w:t xml:space="preserve">1.满足《中华人民共和国政府采购法》第二十二条规定：</w:t>
      </w:r>
      <w:r/>
    </w:p>
    <w:p>
      <w:pPr>
        <w:contextualSpacing/>
        <w:ind w:firstLine="480"/>
        <w:spacing w:line="440" w:lineRule="exact"/>
        <w:rPr>
          <w:rFonts w:hint="eastAsia"/>
          <w:sz w:val="24"/>
          <w:szCs w:val="24"/>
        </w:rPr>
      </w:pPr>
      <w:r/>
      <w:bookmarkStart w:id="25" w:name="_Toc35393792"/>
      <w:r/>
      <w:bookmarkStart w:id="26" w:name="_Toc35393623"/>
      <w:r>
        <w:rPr>
          <w:rFonts w:hint="eastAsia"/>
          <w:sz w:val="24"/>
          <w:szCs w:val="24"/>
        </w:rPr>
        <w:t xml:space="preserve">（1）具有独立承担民事责任的能力；</w:t>
      </w:r>
      <w:r/>
    </w:p>
    <w:p>
      <w:pPr>
        <w:contextualSpacing/>
        <w:ind w:firstLine="480"/>
        <w:spacing w:line="440" w:lineRule="exact"/>
        <w:rPr>
          <w:rFonts w:hint="eastAsia"/>
          <w:sz w:val="24"/>
          <w:szCs w:val="24"/>
        </w:rPr>
      </w:pPr>
      <w:r/>
      <w:bookmarkStart w:id="27" w:name="_Hlk134455782"/>
      <w:r>
        <w:rPr>
          <w:rFonts w:hint="eastAsia"/>
          <w:sz w:val="24"/>
          <w:szCs w:val="24"/>
        </w:rPr>
        <w:t xml:space="preserve">（2）具有良好的商业信誉和健全的财务会计制度；</w:t>
      </w:r>
      <w:r/>
    </w:p>
    <w:p>
      <w:pPr>
        <w:contextualSpacing/>
        <w:ind w:firstLine="480"/>
        <w:spacing w:line="440" w:lineRule="exact"/>
        <w:rPr>
          <w:rFonts w:hint="eastAsia"/>
          <w:sz w:val="24"/>
          <w:szCs w:val="24"/>
        </w:rPr>
      </w:pPr>
      <w:r>
        <w:rPr>
          <w:rFonts w:hint="eastAsia"/>
          <w:sz w:val="24"/>
          <w:szCs w:val="24"/>
        </w:rPr>
        <w:t xml:space="preserve">（3）具有履行合同所必需的设备和专业技术能力；</w:t>
      </w:r>
      <w:r/>
    </w:p>
    <w:p>
      <w:pPr>
        <w:contextualSpacing/>
        <w:ind w:firstLine="480"/>
        <w:spacing w:line="440" w:lineRule="exact"/>
        <w:rPr>
          <w:rFonts w:hint="eastAsia"/>
          <w:sz w:val="24"/>
          <w:szCs w:val="24"/>
        </w:rPr>
      </w:pPr>
      <w:r>
        <w:rPr>
          <w:rFonts w:hint="eastAsia"/>
          <w:sz w:val="24"/>
          <w:szCs w:val="24"/>
        </w:rPr>
        <w:t xml:space="preserve">（4）有依法缴纳税收和社会保障资金的良好记录；</w:t>
      </w:r>
      <w:r/>
    </w:p>
    <w:p>
      <w:pPr>
        <w:contextualSpacing/>
        <w:ind w:firstLine="480"/>
        <w:spacing w:line="440" w:lineRule="exact"/>
        <w:rPr>
          <w:rFonts w:hint="eastAsia"/>
          <w:sz w:val="24"/>
          <w:szCs w:val="24"/>
        </w:rPr>
      </w:pPr>
      <w:r>
        <w:rPr>
          <w:rFonts w:hint="eastAsia"/>
          <w:sz w:val="24"/>
          <w:szCs w:val="24"/>
        </w:rPr>
        <w:t xml:space="preserve">（5）参加政府采购活动前三年内，在经营活动中没有重大违法记录； </w:t>
      </w:r>
      <w:bookmarkEnd w:id="27"/>
      <w:r/>
      <w:r/>
    </w:p>
    <w:p>
      <w:pPr>
        <w:contextualSpacing/>
        <w:ind w:firstLine="480"/>
        <w:spacing w:line="440" w:lineRule="exact"/>
        <w:rPr>
          <w:rFonts w:hint="eastAsia"/>
          <w:sz w:val="24"/>
          <w:szCs w:val="24"/>
        </w:rPr>
      </w:pPr>
      <w:r>
        <w:rPr>
          <w:rFonts w:hint="eastAsia"/>
          <w:sz w:val="24"/>
          <w:szCs w:val="24"/>
        </w:rPr>
        <w:t xml:space="preserve">（6）</w:t>
      </w:r>
      <w:bookmarkStart w:id="28" w:name="_Hlk179847395"/>
      <w:r>
        <w:rPr>
          <w:rFonts w:hint="eastAsia"/>
          <w:sz w:val="24"/>
          <w:szCs w:val="24"/>
        </w:rPr>
        <w:t xml:space="preserve">法律、行政法规规定的其他条件</w:t>
      </w:r>
      <w:bookmarkEnd w:id="28"/>
      <w:r>
        <w:rPr>
          <w:rFonts w:hint="eastAsia"/>
          <w:sz w:val="24"/>
          <w:szCs w:val="24"/>
        </w:rPr>
        <w:t xml:space="preserve">。</w:t>
      </w:r>
      <w:r/>
    </w:p>
    <w:p>
      <w:pPr>
        <w:contextualSpacing/>
        <w:ind w:firstLine="480"/>
        <w:spacing w:line="440" w:lineRule="exact"/>
        <w:shd w:val="clear" w:color="auto" w:fill="ffffff"/>
        <w:widowControl/>
        <w:rPr>
          <w:rFonts w:hint="eastAsia"/>
          <w:bCs/>
          <w:sz w:val="24"/>
        </w:rPr>
      </w:pPr>
      <w:r>
        <w:rPr>
          <w:sz w:val="24"/>
          <w:szCs w:val="24"/>
        </w:rPr>
        <w:t xml:space="preserve">2.</w:t>
      </w:r>
      <w:bookmarkStart w:id="29" w:name="_Hlk133074534"/>
      <w:r>
        <w:rPr>
          <w:sz w:val="24"/>
          <w:szCs w:val="24"/>
        </w:rPr>
        <w:t xml:space="preserve">落实政府采购政策需满足的资格要求：</w:t>
      </w:r>
      <w:bookmarkEnd w:id="29"/>
      <w:r>
        <w:rPr>
          <w:rFonts w:hint="eastAsia"/>
          <w:bCs/>
          <w:sz w:val="24"/>
        </w:rPr>
        <w:t xml:space="preserve">本项目专门面向中小企业采购,供应商应为中小微企业、监狱企业、残疾人福利性单位之一</w:t>
      </w:r>
      <w:r>
        <w:rPr>
          <w:sz w:val="24"/>
          <w:szCs w:val="24"/>
        </w:rPr>
        <w:t xml:space="preserve">。</w:t>
      </w:r>
      <w:r/>
    </w:p>
    <w:p>
      <w:pPr>
        <w:contextualSpacing/>
        <w:ind w:firstLine="480"/>
        <w:spacing w:line="440" w:lineRule="exact"/>
        <w:shd w:val="clear" w:color="auto" w:fill="ffffff"/>
        <w:widowControl/>
        <w:rPr>
          <w:rFonts w:hint="eastAsia"/>
          <w:bCs/>
          <w:sz w:val="24"/>
        </w:rPr>
      </w:pPr>
      <w:r>
        <w:rPr>
          <w:rFonts w:hint="eastAsia"/>
          <w:bCs/>
          <w:sz w:val="24"/>
        </w:rPr>
        <w:t xml:space="preserve">注：中小微企业以供应商填写的</w:t>
      </w:r>
      <w:bookmarkStart w:id="30" w:name="_Hlk179754425"/>
      <w:r>
        <w:rPr>
          <w:rFonts w:hint="eastAsia"/>
          <w:bCs/>
          <w:sz w:val="24"/>
        </w:rPr>
        <w:t xml:space="preserve">《中小企业声明函》</w:t>
      </w:r>
      <w:bookmarkEnd w:id="30"/>
      <w:r>
        <w:rPr>
          <w:rFonts w:hint="eastAsia"/>
          <w:bCs/>
          <w:sz w:val="24"/>
        </w:rPr>
        <w:t xml:space="preserve">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contextualSpacing/>
        <w:ind w:firstLine="480"/>
        <w:spacing w:line="440" w:lineRule="exact"/>
        <w:rPr>
          <w:rFonts w:hint="eastAsia"/>
          <w:sz w:val="24"/>
          <w:szCs w:val="24"/>
        </w:rPr>
      </w:pPr>
      <w:r>
        <w:rPr>
          <w:sz w:val="24"/>
          <w:szCs w:val="24"/>
        </w:rPr>
        <w:t xml:space="preserve">3.</w:t>
      </w:r>
      <w:bookmarkStart w:id="31" w:name="_Hlk133069729"/>
      <w:r>
        <w:rPr>
          <w:sz w:val="24"/>
          <w:szCs w:val="24"/>
        </w:rPr>
        <w:t xml:space="preserve">本项目特定资格条件</w:t>
      </w:r>
      <w:bookmarkEnd w:id="31"/>
      <w:r>
        <w:rPr>
          <w:sz w:val="24"/>
          <w:szCs w:val="24"/>
        </w:rPr>
        <w:t xml:space="preserve">：</w:t>
      </w:r>
      <w:bookmarkEnd w:id="22"/>
      <w:r/>
      <w:r/>
    </w:p>
    <w:p>
      <w:pPr>
        <w:contextualSpacing/>
        <w:ind w:firstLine="482"/>
        <w:spacing w:line="440" w:lineRule="exact"/>
        <w:rPr>
          <w:rFonts w:hint="eastAsia"/>
          <w:sz w:val="24"/>
          <w:szCs w:val="24"/>
        </w:rPr>
      </w:pPr>
      <w:r>
        <w:rPr>
          <w:rFonts w:hint="eastAsia"/>
          <w:sz w:val="24"/>
          <w:szCs w:val="24"/>
        </w:rPr>
        <w:t xml:space="preserve">3.1供应商具备</w:t>
      </w:r>
      <w:r>
        <w:rPr>
          <w:rFonts w:hint="eastAsia"/>
          <w:sz w:val="24"/>
          <w:szCs w:val="24"/>
          <w:lang w:val="en-US" w:eastAsia="zh-CN"/>
        </w:rPr>
        <w:t xml:space="preserve">建设行政主管部门颁发的有效期内的</w:t>
      </w:r>
      <w:r>
        <w:rPr>
          <w:rFonts w:hint="eastAsia"/>
          <w:sz w:val="24"/>
          <w:szCs w:val="24"/>
        </w:rPr>
        <w:t xml:space="preserve">[公路工程施工总承包三级]及以上资质</w:t>
      </w:r>
      <w:r>
        <w:rPr>
          <w:rFonts w:hint="eastAsia"/>
          <w:sz w:val="24"/>
          <w:szCs w:val="24"/>
          <w:lang w:eastAsia="zh-CN"/>
        </w:rPr>
        <w:t xml:space="preserve">，</w:t>
      </w:r>
      <w:r>
        <w:rPr>
          <w:rFonts w:hint="eastAsia"/>
          <w:sz w:val="24"/>
          <w:szCs w:val="24"/>
          <w:lang w:val="en-US" w:eastAsia="zh-CN"/>
        </w:rPr>
        <w:t xml:space="preserve">且</w:t>
      </w:r>
      <w:r>
        <w:rPr>
          <w:rFonts w:hint="eastAsia"/>
          <w:sz w:val="24"/>
          <w:szCs w:val="24"/>
        </w:rPr>
        <w:t xml:space="preserve">具备</w:t>
      </w:r>
      <w:r>
        <w:rPr>
          <w:rFonts w:hint="eastAsia"/>
          <w:sz w:val="24"/>
          <w:szCs w:val="24"/>
          <w:lang w:val="en-US" w:eastAsia="zh-CN"/>
        </w:rPr>
        <w:t xml:space="preserve">建设行政主管部门颁发的有效期内的</w:t>
      </w:r>
      <w:r>
        <w:rPr>
          <w:rFonts w:hint="eastAsia"/>
          <w:sz w:val="24"/>
          <w:szCs w:val="24"/>
        </w:rPr>
        <w:t xml:space="preserve">建筑施工企业</w:t>
      </w:r>
      <w:r>
        <w:rPr>
          <w:rFonts w:hint="eastAsia"/>
          <w:sz w:val="24"/>
          <w:szCs w:val="24"/>
          <w:lang w:val="en-US" w:eastAsia="zh-CN"/>
        </w:rPr>
        <w:t xml:space="preserve">《</w:t>
      </w:r>
      <w:r>
        <w:rPr>
          <w:rFonts w:hint="eastAsia"/>
          <w:sz w:val="24"/>
          <w:szCs w:val="24"/>
        </w:rPr>
        <w:t xml:space="preserve">安全生产许可证</w:t>
      </w:r>
      <w:r>
        <w:rPr>
          <w:rFonts w:hint="eastAsia"/>
          <w:sz w:val="24"/>
          <w:szCs w:val="24"/>
          <w:lang w:val="en-US" w:eastAsia="zh-CN"/>
        </w:rPr>
        <w:t xml:space="preserve">》</w:t>
      </w:r>
      <w:r>
        <w:rPr>
          <w:rFonts w:hint="eastAsia"/>
          <w:sz w:val="24"/>
          <w:szCs w:val="24"/>
        </w:rPr>
        <w:t xml:space="preserve">。</w:t>
      </w:r>
      <w:r/>
    </w:p>
    <w:p>
      <w:pPr>
        <w:contextualSpacing/>
        <w:ind w:firstLine="482"/>
        <w:spacing w:line="440" w:lineRule="exact"/>
        <w:rPr>
          <w:rFonts w:hint="eastAsia"/>
          <w:sz w:val="24"/>
          <w:szCs w:val="24"/>
        </w:rPr>
      </w:pPr>
      <w:r>
        <w:rPr>
          <w:rFonts w:hint="eastAsia"/>
          <w:sz w:val="24"/>
          <w:szCs w:val="24"/>
        </w:rPr>
        <w:t xml:space="preserve">3.2供应商拟派项目负责人</w:t>
      </w:r>
      <w:r>
        <w:rPr>
          <w:rFonts w:hint="eastAsia"/>
          <w:sz w:val="24"/>
          <w:szCs w:val="24"/>
          <w:lang w:val="en-US" w:eastAsia="zh-CN"/>
        </w:rPr>
        <w:t xml:space="preserve">须</w:t>
      </w:r>
      <w:r>
        <w:rPr>
          <w:rFonts w:hint="eastAsia"/>
          <w:sz w:val="24"/>
          <w:szCs w:val="24"/>
        </w:rPr>
        <w:t xml:space="preserve">在供应商单位注册并具备公路工程专业二级(含)以上建造师</w:t>
      </w:r>
      <w:r>
        <w:rPr>
          <w:rFonts w:hint="eastAsia"/>
          <w:sz w:val="24"/>
          <w:szCs w:val="24"/>
          <w:lang w:val="en-US" w:eastAsia="zh-CN"/>
        </w:rPr>
        <w:t xml:space="preserve">证书和</w:t>
      </w:r>
      <w:r>
        <w:rPr>
          <w:rFonts w:hint="eastAsia"/>
          <w:sz w:val="24"/>
          <w:szCs w:val="24"/>
        </w:rPr>
        <w:t xml:space="preserve">建设行政主管部门颁发的有效</w:t>
      </w:r>
      <w:r>
        <w:rPr>
          <w:rFonts w:hint="eastAsia"/>
          <w:sz w:val="24"/>
          <w:szCs w:val="24"/>
          <w:lang w:val="en-US" w:eastAsia="zh-CN"/>
        </w:rPr>
        <w:t xml:space="preserve">期内</w:t>
      </w:r>
      <w:r>
        <w:rPr>
          <w:rFonts w:hint="eastAsia"/>
          <w:sz w:val="24"/>
          <w:szCs w:val="24"/>
        </w:rPr>
        <w:t xml:space="preserve">的项目负责人安全生产考核合格证书（B证）。</w:t>
      </w:r>
      <w:r/>
    </w:p>
    <w:p>
      <w:pPr>
        <w:contextualSpacing/>
        <w:ind w:firstLine="480"/>
        <w:spacing w:line="440" w:lineRule="exact"/>
        <w:rPr>
          <w:rFonts w:hint="eastAsia"/>
          <w:sz w:val="24"/>
          <w:szCs w:val="24"/>
        </w:rPr>
      </w:pPr>
      <w:r>
        <w:rPr>
          <w:rFonts w:hint="eastAsia"/>
          <w:sz w:val="24"/>
          <w:szCs w:val="24"/>
        </w:rPr>
        <w:t xml:space="preserve">3.3 项目负责人不得同时在两个或者两个以上单位受聘或者执业，仅限于以下情形：</w:t>
      </w:r>
      <w:r/>
    </w:p>
    <w:p>
      <w:pPr>
        <w:contextualSpacing/>
        <w:ind w:firstLine="482"/>
        <w:spacing w:line="440" w:lineRule="exact"/>
        <w:rPr>
          <w:rFonts w:hint="eastAsia"/>
          <w:sz w:val="24"/>
          <w:szCs w:val="24"/>
        </w:rPr>
      </w:pPr>
      <w:r>
        <w:rPr>
          <w:rFonts w:hint="eastAsia"/>
          <w:sz w:val="24"/>
          <w:szCs w:val="24"/>
        </w:rPr>
        <w:t xml:space="preserve">①同时在两个及以上单位签订劳动合同或交纳社会保险；</w:t>
      </w:r>
      <w:r/>
    </w:p>
    <w:p>
      <w:pPr>
        <w:contextualSpacing/>
        <w:ind w:firstLine="482"/>
        <w:spacing w:line="440" w:lineRule="exact"/>
        <w:rPr>
          <w:rFonts w:hint="eastAsia"/>
          <w:sz w:val="24"/>
          <w:szCs w:val="24"/>
        </w:rPr>
      </w:pPr>
      <w:r>
        <w:rPr>
          <w:rFonts w:hint="eastAsia"/>
          <w:sz w:val="24"/>
          <w:szCs w:val="24"/>
        </w:rPr>
        <w:t xml:space="preserve">②将本人执（职）业资格证书同时注册在两个及以上单位；</w:t>
      </w:r>
      <w:r/>
    </w:p>
    <w:p>
      <w:pPr>
        <w:contextualSpacing/>
        <w:ind w:firstLine="482"/>
        <w:spacing w:line="440" w:lineRule="exact"/>
        <w:rPr>
          <w:rFonts w:hint="eastAsia"/>
          <w:sz w:val="24"/>
          <w:szCs w:val="24"/>
        </w:rPr>
      </w:pPr>
      <w:r>
        <w:rPr>
          <w:rFonts w:hint="eastAsia"/>
          <w:sz w:val="24"/>
          <w:szCs w:val="24"/>
        </w:rPr>
        <w:t xml:space="preserve">③在其他企业担任法定代表人。 </w:t>
      </w:r>
      <w:r/>
    </w:p>
    <w:p>
      <w:pPr>
        <w:contextualSpacing/>
        <w:ind w:firstLine="482"/>
        <w:spacing w:line="440" w:lineRule="exact"/>
        <w:rPr>
          <w:rFonts w:hint="eastAsia"/>
          <w:sz w:val="24"/>
          <w:szCs w:val="24"/>
          <w:lang w:val="en-US" w:eastAsia="zh-CN"/>
        </w:rPr>
      </w:pPr>
      <w:r>
        <w:rPr>
          <w:rFonts w:hint="eastAsia"/>
          <w:sz w:val="24"/>
          <w:szCs w:val="24"/>
          <w:lang w:val="en-US" w:eastAsia="zh-CN"/>
        </w:rPr>
        <w:t xml:space="preserve">3.4项目负责人无在建要求：</w:t>
      </w:r>
      <w:r/>
    </w:p>
    <w:p>
      <w:pPr>
        <w:contextualSpacing/>
        <w:ind w:firstLine="482"/>
        <w:spacing w:line="440" w:lineRule="exact"/>
        <w:rPr>
          <w:rFonts w:hint="eastAsia"/>
          <w:sz w:val="24"/>
          <w:szCs w:val="24"/>
          <w:lang w:eastAsia="zh-CN"/>
        </w:rPr>
      </w:pPr>
      <w:r>
        <w:rPr>
          <w:rFonts w:hint="eastAsia"/>
          <w:sz w:val="24"/>
          <w:szCs w:val="24"/>
        </w:rPr>
        <w:t xml:space="preserve">①项目负责人是非变更后无在建工程</w:t>
      </w:r>
      <w:r>
        <w:rPr>
          <w:rFonts w:hint="eastAsia"/>
          <w:sz w:val="24"/>
          <w:szCs w:val="24"/>
          <w:lang w:eastAsia="zh-CN"/>
        </w:rPr>
        <w:t xml:space="preserve">；</w:t>
      </w:r>
      <w:r/>
    </w:p>
    <w:p>
      <w:pPr>
        <w:contextualSpacing/>
        <w:ind w:firstLine="482"/>
        <w:spacing w:line="440" w:lineRule="exact"/>
        <w:rPr>
          <w:rFonts w:hint="eastAsia"/>
          <w:sz w:val="24"/>
          <w:szCs w:val="24"/>
          <w:lang w:val="en-US" w:eastAsia="zh-CN"/>
        </w:rPr>
      </w:pPr>
      <w:r>
        <w:rPr>
          <w:rFonts w:hint="eastAsia"/>
          <w:sz w:val="24"/>
          <w:szCs w:val="24"/>
        </w:rPr>
        <w:t xml:space="preserve">②项目负责人是变更后无在建工程（必须原合同工期已满且变更备案之日已满6个月），或因非承包方原因致使工程项目停工或因故不能按期开工、且已办理了项目负责人解锁手续</w:t>
      </w:r>
      <w:r>
        <w:rPr>
          <w:rFonts w:hint="eastAsia"/>
          <w:sz w:val="24"/>
          <w:szCs w:val="24"/>
          <w:lang w:eastAsia="zh-CN"/>
        </w:rPr>
        <w:t xml:space="preserve">；</w:t>
      </w:r>
      <w:r>
        <w:rPr>
          <w:rFonts w:hint="eastAsia"/>
          <w:sz w:val="24"/>
          <w:szCs w:val="24"/>
          <w:lang w:val="en-US" w:eastAsia="zh-CN"/>
        </w:rPr>
        <w:t xml:space="preserve">  </w:t>
      </w:r>
      <w:r/>
    </w:p>
    <w:p>
      <w:pPr>
        <w:contextualSpacing/>
        <w:ind w:firstLine="482"/>
        <w:keepLines w:val="0"/>
        <w:keepNext w:val="0"/>
        <w:pageBreakBefore w:val="0"/>
        <w:spacing w:line="440" w:lineRule="exact"/>
        <w:widowControl w:val="off"/>
        <w:rPr>
          <w:rFonts w:hint="eastAsia"/>
          <w:sz w:val="24"/>
          <w:szCs w:val="24"/>
        </w:rPr>
      </w:pPr>
      <w:r>
        <w:rPr>
          <w:rFonts w:hint="eastAsia"/>
          <w:sz w:val="24"/>
          <w:szCs w:val="24"/>
        </w:rPr>
        <w:t xml:space="preserve">③项目负责人有在建工程，但该在建工程与本次采购的工程属于同一工程项目、同一项目批文、同一施工地点分段发包或分期施工的情况且总的工程规模在项目负责人执业范围之内。</w:t>
      </w:r>
      <w:r/>
    </w:p>
    <w:p>
      <w:pPr>
        <w:contextualSpacing/>
        <w:ind w:firstLine="482"/>
        <w:spacing w:line="440" w:lineRule="exact"/>
        <w:rPr>
          <w:rFonts w:hint="eastAsia"/>
          <w:sz w:val="24"/>
          <w:szCs w:val="24"/>
        </w:rPr>
      </w:pPr>
      <w:r>
        <w:rPr>
          <w:rFonts w:hint="eastAsia"/>
          <w:sz w:val="24"/>
          <w:szCs w:val="24"/>
          <w:lang w:val="en-US" w:eastAsia="zh-CN"/>
        </w:rPr>
        <w:t xml:space="preserve">3.5</w:t>
      </w:r>
      <w:r>
        <w:rPr>
          <w:rFonts w:hint="eastAsia"/>
          <w:sz w:val="24"/>
          <w:szCs w:val="24"/>
        </w:rPr>
        <w:t xml:space="preserve">供应商为拟派项目负责人缴纳养老保险（提供项目负责人2026年2月至响应文件递交截止之日期间任意一个月的养老保险缴纳凭证。凭证应载明缴费单位名称、姓名、缴费时间，并盖有社保中心章或社保中心参保缴费证明电子专用章。退休人员（不超过65岁）提供退休证明。）</w:t>
      </w:r>
      <w:r/>
    </w:p>
    <w:p>
      <w:pPr>
        <w:contextualSpacing/>
        <w:ind w:firstLine="482"/>
        <w:spacing w:line="440" w:lineRule="exact"/>
        <w:rPr>
          <w:rFonts w:hint="eastAsia"/>
          <w:sz w:val="24"/>
          <w:szCs w:val="24"/>
        </w:rPr>
      </w:pPr>
      <w:r>
        <w:rPr>
          <w:rFonts w:hint="eastAsia"/>
          <w:sz w:val="24"/>
          <w:szCs w:val="24"/>
          <w:lang w:val="en-US" w:eastAsia="zh-CN"/>
        </w:rPr>
        <w:t xml:space="preserve">3.6</w:t>
      </w:r>
      <w:r>
        <w:rPr>
          <w:rFonts w:hint="eastAsia"/>
          <w:sz w:val="24"/>
          <w:szCs w:val="24"/>
        </w:rPr>
        <w:t xml:space="preserve">动态考核:评标当日，供应商投标所用资质核查结果为不达标的，视为供应商资质条件不符合国家有关规定，或不满足磋商文件规定的资格条件。动态监管不合格资质查询网址:（https://entq.jsszfhcxjstzhfwpt.com:12443/ms/admin/#/open/dthc-list）。</w:t>
      </w:r>
      <w:r/>
    </w:p>
    <w:p>
      <w:pPr>
        <w:contextualSpacing/>
        <w:ind w:firstLine="482"/>
        <w:spacing w:line="440" w:lineRule="exact"/>
        <w:rPr>
          <w:rFonts w:hint="eastAsia" w:eastAsia="宋体"/>
          <w:sz w:val="24"/>
          <w:szCs w:val="24"/>
          <w:lang w:val="en-US" w:eastAsia="zh-CN"/>
        </w:rPr>
      </w:pPr>
      <w:r>
        <w:rPr>
          <w:rFonts w:hint="eastAsia"/>
          <w:sz w:val="24"/>
          <w:szCs w:val="24"/>
          <w:lang w:val="en-US" w:eastAsia="zh-CN"/>
        </w:rPr>
        <w:t xml:space="preserve">3.7未</w:t>
      </w:r>
      <w:r>
        <w:rPr>
          <w:rFonts w:hint="eastAsia"/>
          <w:sz w:val="24"/>
          <w:szCs w:val="24"/>
        </w:rPr>
        <w:t xml:space="preserve">被“信用中国”网站(www.creditchina.gov.cn)、中国政府采购网(www.ccgp.gov.cn)列入失信被执行人、重大税收违法案件当事人名单、政府采购严重违法失信行为记录名单</w:t>
      </w:r>
      <w:r>
        <w:rPr>
          <w:rFonts w:hint="eastAsia"/>
          <w:sz w:val="24"/>
          <w:szCs w:val="24"/>
          <w:lang w:eastAsia="zh-CN"/>
        </w:rPr>
        <w:t xml:space="preserve">。</w:t>
      </w:r>
      <w:r/>
    </w:p>
    <w:p>
      <w:pPr>
        <w:contextualSpacing/>
        <w:ind w:firstLine="482"/>
        <w:spacing w:line="440" w:lineRule="exact"/>
        <w:rPr>
          <w:rFonts w:hint="eastAsia"/>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供应商不得有以下禁止投标的情形：</w:t>
      </w:r>
      <w:r/>
    </w:p>
    <w:p>
      <w:pPr>
        <w:contextualSpacing/>
        <w:ind w:firstLine="482"/>
        <w:spacing w:line="440" w:lineRule="exact"/>
        <w:rPr>
          <w:rFonts w:hint="eastAsia"/>
          <w:sz w:val="24"/>
          <w:szCs w:val="24"/>
        </w:rPr>
      </w:pPr>
      <w:r>
        <w:rPr>
          <w:rFonts w:hint="eastAsia"/>
          <w:sz w:val="24"/>
          <w:szCs w:val="24"/>
        </w:rPr>
        <w:t xml:space="preserve">①单位负责人为同一人或者存在控股、管理关系的不同单位</w:t>
      </w:r>
      <w:r>
        <w:rPr>
          <w:rFonts w:hint="eastAsia"/>
          <w:sz w:val="24"/>
          <w:szCs w:val="24"/>
          <w:lang w:eastAsia="zh-CN"/>
        </w:rPr>
        <w:t xml:space="preserve">，</w:t>
      </w:r>
      <w:r>
        <w:rPr>
          <w:rFonts w:hint="eastAsia"/>
          <w:sz w:val="24"/>
          <w:szCs w:val="24"/>
          <w:lang w:val="en-US" w:eastAsia="zh-CN"/>
        </w:rPr>
        <w:t xml:space="preserve">同时参加本项目投标</w:t>
      </w:r>
      <w:r>
        <w:rPr>
          <w:rFonts w:hint="eastAsia"/>
          <w:sz w:val="24"/>
          <w:szCs w:val="24"/>
        </w:rPr>
        <w:t xml:space="preserve">；</w:t>
      </w:r>
      <w:r/>
    </w:p>
    <w:p>
      <w:pPr>
        <w:contextualSpacing/>
        <w:ind w:firstLine="482"/>
        <w:spacing w:line="440" w:lineRule="exact"/>
        <w:rPr>
          <w:rFonts w:hint="eastAsia"/>
          <w:sz w:val="24"/>
          <w:szCs w:val="24"/>
        </w:rPr>
      </w:pPr>
      <w:r>
        <w:rPr>
          <w:rFonts w:hint="eastAsia"/>
          <w:sz w:val="24"/>
          <w:szCs w:val="24"/>
        </w:rPr>
        <w:t xml:space="preserve">②处于被责令停业、财产被接管、冻结和破产状态，以及投标资格被取消或者被暂停且在暂停期内；</w:t>
      </w:r>
      <w:r/>
    </w:p>
    <w:p>
      <w:pPr>
        <w:contextualSpacing/>
        <w:ind w:firstLine="482"/>
        <w:spacing w:line="440" w:lineRule="exact"/>
        <w:rPr>
          <w:rFonts w:hint="eastAsia"/>
          <w:sz w:val="24"/>
          <w:szCs w:val="24"/>
        </w:rPr>
      </w:pPr>
      <w:r>
        <w:rPr>
          <w:rFonts w:hint="eastAsia"/>
          <w:sz w:val="24"/>
          <w:szCs w:val="24"/>
        </w:rPr>
        <w:t xml:space="preserve">③因拖欠工人工资或者发生质量安全事故被有关部门限制在采购项目所在地承接工程的；</w:t>
      </w:r>
      <w:r/>
    </w:p>
    <w:p>
      <w:pPr>
        <w:contextualSpacing/>
        <w:ind w:firstLine="482"/>
        <w:spacing w:line="440" w:lineRule="exact"/>
        <w:rPr>
          <w:rFonts w:hint="eastAsia"/>
          <w:sz w:val="24"/>
          <w:szCs w:val="24"/>
        </w:rPr>
      </w:pPr>
      <w:r>
        <w:rPr>
          <w:rFonts w:hint="eastAsia"/>
          <w:sz w:val="24"/>
          <w:szCs w:val="24"/>
        </w:rPr>
        <w:t xml:space="preserve">④法律法规规定的其他情形。</w:t>
      </w:r>
      <w:r/>
    </w:p>
    <w:p>
      <w:pPr>
        <w:contextualSpacing/>
        <w:ind w:firstLine="482"/>
        <w:spacing w:line="440" w:lineRule="exact"/>
        <w:rPr>
          <w:rFonts w:hint="eastAsia"/>
          <w:sz w:val="24"/>
          <w:szCs w:val="24"/>
        </w:rPr>
      </w:pPr>
      <w:r>
        <w:rPr>
          <w:rFonts w:hint="eastAsia"/>
          <w:sz w:val="24"/>
          <w:szCs w:val="24"/>
        </w:rPr>
        <w:t xml:space="preserve">注：3.3、3.</w:t>
      </w:r>
      <w:r>
        <w:rPr>
          <w:rFonts w:hint="eastAsia"/>
          <w:sz w:val="24"/>
          <w:szCs w:val="24"/>
          <w:lang w:val="en-US" w:eastAsia="zh-CN"/>
        </w:rPr>
        <w:t xml:space="preserve">4</w:t>
      </w:r>
      <w:bookmarkStart w:id="128" w:name="_GoBack"/>
      <w:r/>
      <w:bookmarkEnd w:id="128"/>
      <w:r>
        <w:rPr>
          <w:rFonts w:hint="eastAsia"/>
          <w:sz w:val="24"/>
          <w:szCs w:val="24"/>
        </w:rPr>
        <w:t xml:space="preserve">、3.</w:t>
      </w:r>
      <w:r>
        <w:rPr>
          <w:rFonts w:hint="eastAsia"/>
          <w:sz w:val="24"/>
          <w:szCs w:val="24"/>
          <w:lang w:val="en-US" w:eastAsia="zh-CN"/>
        </w:rPr>
        <w:t xml:space="preserve">8</w:t>
      </w:r>
      <w:r>
        <w:rPr>
          <w:rFonts w:hint="eastAsia"/>
          <w:sz w:val="24"/>
          <w:szCs w:val="24"/>
        </w:rPr>
        <w:t xml:space="preserve">项评审方式为承诺制，如查实供应商在《承诺函》中虚假承诺，按弄虚作假处理。             </w:t>
      </w:r>
      <w:r/>
    </w:p>
    <w:p>
      <w:pPr>
        <w:pStyle w:val="869"/>
        <w:contextualSpacing/>
        <w:spacing w:before="119" w:line="440" w:lineRule="exact"/>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w:t>
      </w:r>
      <w:r>
        <w:rPr>
          <w:rFonts w:hint="eastAsia"/>
          <w:b/>
          <w:bCs/>
          <w:color w:val="000000" w:themeColor="text1"/>
          <w:sz w:val="24"/>
          <w:szCs w:val="24"/>
          <w:lang w:val="en-US"/>
          <w14:textFill>
            <w14:solidFill>
              <w14:schemeClr w14:val="tx1"/>
            </w14:solidFill>
          </w14:textFill>
        </w:rPr>
        <w:t xml:space="preserve">磋商文件</w:t>
      </w:r>
      <w:bookmarkEnd w:id="23"/>
      <w:r/>
      <w:bookmarkEnd w:id="24"/>
      <w:r/>
      <w:bookmarkEnd w:id="25"/>
      <w:r/>
      <w:bookmarkEnd w:id="26"/>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1.时间：2026年</w:t>
      </w:r>
      <w:r>
        <w:rPr>
          <w:rFonts w:hint="eastAsia"/>
          <w:color w:val="000000" w:themeColor="text1"/>
          <w:sz w:val="24"/>
          <w:szCs w:val="24"/>
          <w:lang w:val="en-US"/>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日至2026年</w:t>
      </w:r>
      <w:r>
        <w:rPr>
          <w:rFonts w:hint="eastAsia"/>
          <w:color w:val="000000" w:themeColor="text1"/>
          <w:sz w:val="24"/>
          <w:szCs w:val="24"/>
          <w:lang w:val="en-US"/>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20</w:t>
      </w:r>
      <w:r>
        <w:rPr>
          <w:rFonts w:hint="eastAsia"/>
          <w:color w:val="000000" w:themeColor="text1"/>
          <w:sz w:val="24"/>
          <w:szCs w:val="24"/>
          <w14:textFill>
            <w14:solidFill>
              <w14:schemeClr w14:val="tx1"/>
            </w14:solidFill>
          </w14:textFill>
        </w:rPr>
        <w:t xml:space="preserve">日23:59（北京时间）。</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2.获取方式：供应商使用CA数字证书登录江苏政府采购“苏采云”系统，注册登记成功后免费下载。</w:t>
      </w:r>
      <w:r/>
    </w:p>
    <w:p>
      <w:pPr>
        <w:contextualSpacing/>
        <w:ind w:firstLine="480"/>
        <w:spacing w:line="440" w:lineRule="exact"/>
        <w:rPr>
          <w:rFonts w:hint="eastAsia"/>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rFonts w:hint="eastAsia"/>
          <w:sz w:val="24"/>
          <w:szCs w:val="24"/>
        </w:rPr>
      </w:pPr>
      <w:r>
        <w:rPr>
          <w:rFonts w:hint="eastAsia"/>
          <w:sz w:val="24"/>
          <w:szCs w:val="24"/>
        </w:rPr>
        <w:t xml:space="preserve">（1）登录 http://jszfcg.jsczt.cn/，进入“苏采云”系统。</w:t>
      </w:r>
      <w:r/>
    </w:p>
    <w:p>
      <w:pPr>
        <w:contextualSpacing/>
        <w:ind w:firstLine="480"/>
        <w:spacing w:line="440" w:lineRule="exact"/>
        <w:rPr>
          <w:rFonts w:hint="eastAsia"/>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rFonts w:hint="eastAsia"/>
          <w:sz w:val="24"/>
          <w:szCs w:val="24"/>
        </w:rPr>
      </w:pPr>
      <w:r>
        <w:rPr>
          <w:rFonts w:hint="eastAsia"/>
          <w:sz w:val="24"/>
          <w:szCs w:val="24"/>
        </w:rPr>
        <w:t xml:space="preserve">4.有关本次采购的事项若存在变动或修改，敬请及时关注“江苏政府采购网”发布的更正公告。</w:t>
      </w:r>
      <w:r/>
    </w:p>
    <w:p>
      <w:pPr>
        <w:pStyle w:val="869"/>
        <w:contextualSpacing/>
        <w:spacing w:before="119" w:line="440" w:lineRule="exact"/>
        <w:rPr>
          <w:rFonts w:hint="eastAsia"/>
          <w:b/>
          <w:bCs/>
          <w:sz w:val="24"/>
          <w:szCs w:val="24"/>
        </w:rPr>
      </w:pPr>
      <w:r/>
      <w:bookmarkStart w:id="32" w:name="_Toc35393793"/>
      <w:r/>
      <w:bookmarkStart w:id="33" w:name="_Toc35393624"/>
      <w:r/>
      <w:bookmarkStart w:id="34" w:name="_Toc28359082"/>
      <w:r/>
      <w:bookmarkStart w:id="35" w:name="_Toc28359005"/>
      <w:r>
        <w:rPr>
          <w:rFonts w:hint="eastAsia"/>
          <w:b/>
          <w:bCs/>
          <w:sz w:val="24"/>
          <w:szCs w:val="24"/>
        </w:rPr>
        <w:t xml:space="preserve">四、</w:t>
      </w:r>
      <w:bookmarkEnd w:id="32"/>
      <w:r/>
      <w:bookmarkEnd w:id="33"/>
      <w:r/>
      <w:bookmarkEnd w:id="34"/>
      <w:r/>
      <w:bookmarkEnd w:id="35"/>
      <w:r>
        <w:rPr>
          <w:rFonts w:hint="eastAsia"/>
          <w:b/>
          <w:bCs/>
          <w:sz w:val="24"/>
          <w:szCs w:val="24"/>
        </w:rPr>
        <w:t xml:space="preserve">提交响应文件截止时间和地点</w:t>
      </w:r>
      <w:r/>
    </w:p>
    <w:p>
      <w:pPr>
        <w:contextualSpacing/>
        <w:ind w:firstLine="480"/>
        <w:spacing w:line="440" w:lineRule="exact"/>
        <w:rPr>
          <w:rFonts w:hint="eastAsia"/>
          <w:color w:val="000000" w:themeColor="text1"/>
          <w:sz w:val="24"/>
          <w:szCs w:val="24"/>
          <w14:textFill>
            <w14:solidFill>
              <w14:schemeClr w14:val="tx1"/>
            </w14:solidFill>
          </w14:textFill>
        </w:rPr>
      </w:pPr>
      <w:r/>
      <w:bookmarkStart w:id="36" w:name="_Toc35393794"/>
      <w:r/>
      <w:bookmarkStart w:id="37" w:name="_Toc35393625"/>
      <w:r/>
      <w:bookmarkStart w:id="38" w:name="_Toc28359084"/>
      <w:r/>
      <w:bookmarkStart w:id="39" w:name="_Toc28359007"/>
      <w:r>
        <w:rPr>
          <w:rFonts w:hint="eastAsia"/>
          <w:sz w:val="24"/>
          <w:szCs w:val="24"/>
        </w:rPr>
        <w:t xml:space="preserve">1.提交截止时间</w:t>
      </w:r>
      <w:r>
        <w:rPr>
          <w:rFonts w:hint="eastAsia"/>
          <w:color w:val="000000" w:themeColor="text1"/>
          <w:sz w:val="24"/>
          <w:szCs w:val="24"/>
          <w14:textFill>
            <w14:solidFill>
              <w14:schemeClr w14:val="tx1"/>
            </w14:solidFill>
          </w14:textFill>
        </w:rPr>
        <w:t xml:space="preserve">：2026年</w:t>
      </w:r>
      <w:r>
        <w:rPr>
          <w:rFonts w:hint="eastAsia"/>
          <w:color w:val="000000" w:themeColor="text1"/>
          <w:sz w:val="24"/>
          <w:szCs w:val="24"/>
          <w:lang w:val="en-US"/>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09</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14:textFill>
            <w14:solidFill>
              <w14:schemeClr w14:val="tx1"/>
            </w14:solidFill>
          </w14:textFill>
        </w:rPr>
        <w:t xml:space="preserve">00</w:t>
      </w:r>
      <w:r>
        <w:rPr>
          <w:rFonts w:hint="eastAsia"/>
          <w:color w:val="000000" w:themeColor="text1"/>
          <w:sz w:val="24"/>
          <w:szCs w:val="24"/>
          <w14:textFill>
            <w14:solidFill>
              <w14:schemeClr w14:val="tx1"/>
            </w14:solidFill>
          </w14:textFill>
        </w:rPr>
        <w:t xml:space="preserve">分</w:t>
      </w:r>
      <w:r>
        <w:rPr>
          <w:rFonts w:hint="eastAsia"/>
          <w:color w:val="000000" w:themeColor="text1"/>
          <w:sz w:val="24"/>
          <w:szCs w:val="24"/>
          <w:lang w:val="en-US"/>
          <w14:textFill>
            <w14:solidFill>
              <w14:schemeClr w14:val="tx1"/>
            </w14:solidFill>
          </w14:textFill>
        </w:rPr>
        <w:t xml:space="preserve">（北京时间）</w:t>
      </w:r>
      <w:r>
        <w:rPr>
          <w:rFonts w:hint="eastAsia"/>
          <w:color w:val="000000" w:themeColor="text1"/>
          <w:sz w:val="24"/>
          <w:szCs w:val="24"/>
          <w14:textFill>
            <w14:solidFill>
              <w14:schemeClr w14:val="tx1"/>
            </w14:solidFill>
          </w14:textFill>
        </w:rPr>
        <w:t xml:space="preserve"> ，供应商响应文件从政府采购客户端工具制作并通过“苏采云”系统提交；</w:t>
      </w:r>
      <w:r/>
    </w:p>
    <w:p>
      <w:pPr>
        <w:contextualSpacing/>
        <w:ind w:firstLine="480"/>
        <w:spacing w:line="44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2.地点：江苏政府采购“苏采云”系统 “不见面开标大厅”。</w:t>
      </w:r>
      <w:r/>
    </w:p>
    <w:p>
      <w:pPr>
        <w:pStyle w:val="869"/>
        <w:contextualSpacing/>
        <w:spacing w:before="119" w:line="440" w:lineRule="exact"/>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五、开启</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时间：2026年</w:t>
      </w:r>
      <w:r>
        <w:rPr>
          <w:rFonts w:hint="eastAsia"/>
          <w:color w:val="000000" w:themeColor="text1"/>
          <w:sz w:val="24"/>
          <w:szCs w:val="24"/>
          <w:lang w:val="en-US"/>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14:textFill>
            <w14:solidFill>
              <w14:schemeClr w14:val="tx1"/>
            </w14:solidFill>
          </w14:textFill>
        </w:rPr>
        <w:t xml:space="preserve">09</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14:textFill>
            <w14:solidFill>
              <w14:schemeClr w14:val="tx1"/>
            </w14:solidFill>
          </w14:textFill>
        </w:rPr>
        <w:t xml:space="preserve">00</w:t>
      </w:r>
      <w:r>
        <w:rPr>
          <w:rFonts w:hint="eastAsia"/>
          <w:color w:val="000000" w:themeColor="text1"/>
          <w:sz w:val="24"/>
          <w:szCs w:val="24"/>
          <w14:textFill>
            <w14:solidFill>
              <w14:schemeClr w14:val="tx1"/>
            </w14:solidFill>
          </w14:textFill>
        </w:rPr>
        <w:t xml:space="preserve">分</w:t>
      </w:r>
      <w:r>
        <w:rPr>
          <w:rFonts w:hint="eastAsia"/>
          <w:color w:val="000000" w:themeColor="text1"/>
          <w:sz w:val="24"/>
          <w:szCs w:val="24"/>
          <w:lang w:val="en-US"/>
          <w14:textFill>
            <w14:solidFill>
              <w14:schemeClr w14:val="tx1"/>
            </w14:solidFill>
          </w14:textFill>
        </w:rPr>
        <w:t xml:space="preserve">（北京时间）</w:t>
      </w:r>
      <w:r/>
    </w:p>
    <w:p>
      <w:pPr>
        <w:contextualSpacing/>
        <w:ind w:firstLine="480"/>
        <w:spacing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地点：江苏政府采购“苏采云”系统 “不见面开标大厅”。</w:t>
      </w:r>
      <w:r/>
    </w:p>
    <w:p>
      <w:pPr>
        <w:pStyle w:val="869"/>
        <w:contextualSpacing/>
        <w:spacing w:before="119" w:line="440" w:lineRule="exact"/>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六、公告期限</w:t>
      </w:r>
      <w:r/>
    </w:p>
    <w:p>
      <w:pPr>
        <w:pStyle w:val="869"/>
        <w:contextualSpacing/>
        <w:ind w:firstLine="480"/>
        <w:spacing w:before="119" w:line="440" w:lineRule="exact"/>
        <w:rPr>
          <w:rFonts w:hint="eastAsia"/>
          <w:sz w:val="24"/>
          <w:szCs w:val="24"/>
        </w:rPr>
      </w:pPr>
      <w:r>
        <w:rPr>
          <w:rFonts w:hint="eastAsia"/>
          <w:sz w:val="24"/>
          <w:szCs w:val="24"/>
        </w:rPr>
        <w:t xml:space="preserve">自本公告发布之日起5个工作日。 </w:t>
      </w:r>
      <w:r/>
    </w:p>
    <w:p>
      <w:pPr>
        <w:pStyle w:val="869"/>
        <w:contextualSpacing/>
        <w:spacing w:before="119" w:line="440" w:lineRule="exact"/>
        <w:rPr>
          <w:rFonts w:hint="eastAsia"/>
          <w:b/>
          <w:bCs/>
          <w:sz w:val="24"/>
          <w:szCs w:val="24"/>
        </w:rPr>
      </w:pPr>
      <w:r>
        <w:rPr>
          <w:rFonts w:hint="eastAsia"/>
          <w:b/>
          <w:bCs/>
          <w:sz w:val="24"/>
          <w:szCs w:val="24"/>
        </w:rPr>
        <w:t xml:space="preserve">七、其他补充事宜</w:t>
      </w:r>
      <w:r/>
    </w:p>
    <w:p>
      <w:pPr>
        <w:pStyle w:val="869"/>
        <w:contextualSpacing/>
        <w:ind w:firstLine="480"/>
        <w:spacing w:before="119" w:line="440" w:lineRule="exact"/>
        <w:rPr>
          <w:rFonts w:hint="eastAsia"/>
          <w:sz w:val="24"/>
          <w:szCs w:val="24"/>
        </w:rPr>
      </w:pPr>
      <w:r>
        <w:rPr>
          <w:rFonts w:hint="eastAsia"/>
          <w:sz w:val="24"/>
          <w:szCs w:val="24"/>
        </w:rPr>
        <w:t xml:space="preserve">1.磋商保证金</w:t>
      </w:r>
      <w:r/>
    </w:p>
    <w:p>
      <w:pPr>
        <w:pStyle w:val="869"/>
        <w:contextualSpacing/>
        <w:ind w:firstLine="480"/>
        <w:spacing w:before="119" w:line="440" w:lineRule="exact"/>
        <w:rPr>
          <w:rFonts w:hint="eastAsia"/>
          <w:sz w:val="24"/>
          <w:szCs w:val="24"/>
        </w:rPr>
      </w:pPr>
      <w:r>
        <w:rPr>
          <w:rFonts w:hint="eastAsia"/>
          <w:sz w:val="24"/>
          <w:szCs w:val="24"/>
        </w:rPr>
        <w:t xml:space="preserve">本项目不收取磋商保证金。</w:t>
      </w:r>
      <w:r/>
    </w:p>
    <w:p>
      <w:pPr>
        <w:pStyle w:val="869"/>
        <w:contextualSpacing/>
        <w:ind w:right="-172" w:firstLine="480"/>
        <w:spacing w:before="119" w:line="440" w:lineRule="exact"/>
        <w:rPr>
          <w:rFonts w:hint="eastAsia"/>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69"/>
        <w:contextualSpacing/>
        <w:ind w:firstLine="480"/>
        <w:spacing w:before="119" w:line="440" w:lineRule="exact"/>
        <w:rPr>
          <w:rFonts w:hint="eastAsia"/>
          <w:sz w:val="24"/>
          <w:szCs w:val="24"/>
        </w:rPr>
      </w:pPr>
      <w:r>
        <w:rPr>
          <w:rFonts w:hint="eastAsia"/>
          <w:sz w:val="24"/>
          <w:szCs w:val="24"/>
        </w:rPr>
        <w:t xml:space="preserve">3.在评审结束前，各供应商授权代表应保持手机畅通，以便及时澄清答疑。</w:t>
      </w:r>
      <w:r/>
    </w:p>
    <w:p>
      <w:pPr>
        <w:pStyle w:val="869"/>
        <w:contextualSpacing/>
        <w:spacing w:before="119" w:line="440" w:lineRule="exact"/>
        <w:rPr>
          <w:rFonts w:hint="eastAsia"/>
          <w:b/>
          <w:bCs/>
          <w:sz w:val="24"/>
          <w:szCs w:val="24"/>
        </w:rPr>
      </w:pPr>
      <w:r>
        <w:rPr>
          <w:rFonts w:hint="eastAsia"/>
          <w:b/>
          <w:bCs/>
          <w:sz w:val="24"/>
          <w:szCs w:val="24"/>
        </w:rPr>
        <w:t xml:space="preserve">八、凡对本次采购提出询问，请按以下方式联系。</w:t>
      </w:r>
      <w:r/>
    </w:p>
    <w:p>
      <w:pPr>
        <w:pStyle w:val="1088"/>
        <w:contextualSpacing/>
        <w:ind w:right="641" w:firstLine="482"/>
        <w:spacing w:line="440" w:lineRule="exact"/>
        <w:tabs>
          <w:tab w:val="left" w:pos="1042" w:leader="none"/>
        </w:tabs>
        <w:rPr>
          <w:rFonts w:hint="eastAsia"/>
          <w:sz w:val="24"/>
          <w:szCs w:val="24"/>
        </w:rPr>
      </w:pPr>
      <w:r>
        <w:rPr>
          <w:sz w:val="24"/>
          <w:szCs w:val="24"/>
        </w:rPr>
        <w:t xml:space="preserve">1.采购人信息</w:t>
      </w:r>
      <w:r/>
    </w:p>
    <w:p>
      <w:pPr>
        <w:pStyle w:val="1088"/>
        <w:contextualSpacing/>
        <w:ind w:right="641" w:firstLine="482"/>
        <w:spacing w:line="440" w:lineRule="exact"/>
        <w:tabs>
          <w:tab w:val="left" w:pos="1042" w:leader="none"/>
        </w:tabs>
        <w:rPr>
          <w:rFonts w:hint="eastAsia"/>
          <w:sz w:val="24"/>
          <w:szCs w:val="24"/>
        </w:rPr>
      </w:pPr>
      <w:r>
        <w:rPr>
          <w:rFonts w:hint="eastAsia"/>
          <w:sz w:val="24"/>
          <w:szCs w:val="24"/>
        </w:rPr>
        <w:t xml:space="preserve">名  称：泰州市姜堰区顾高镇人民政府 </w:t>
      </w:r>
      <w:r/>
    </w:p>
    <w:p>
      <w:pPr>
        <w:pStyle w:val="1088"/>
        <w:contextualSpacing/>
        <w:ind w:right="641" w:firstLine="482"/>
        <w:spacing w:line="440" w:lineRule="exact"/>
        <w:tabs>
          <w:tab w:val="left" w:pos="1042" w:leader="none"/>
        </w:tabs>
        <w:rPr>
          <w:rFonts w:hint="eastAsia"/>
          <w:sz w:val="24"/>
          <w:szCs w:val="24"/>
        </w:rPr>
      </w:pPr>
      <w:r>
        <w:rPr>
          <w:rFonts w:hint="eastAsia"/>
          <w:sz w:val="24"/>
          <w:szCs w:val="24"/>
        </w:rPr>
        <w:t xml:space="preserve">地</w:t>
      </w:r>
      <w:r>
        <w:rPr>
          <w:sz w:val="24"/>
          <w:szCs w:val="24"/>
        </w:rPr>
        <w:t xml:space="preserve">  址：</w:t>
      </w:r>
      <w:r>
        <w:rPr>
          <w:rFonts w:hint="eastAsia"/>
          <w:bCs/>
          <w:sz w:val="24"/>
          <w:szCs w:val="24"/>
        </w:rPr>
        <w:t xml:space="preserve">泰州市姜堰区顾高镇双园路99号</w:t>
      </w:r>
      <w:r/>
    </w:p>
    <w:p>
      <w:pPr>
        <w:pStyle w:val="1088"/>
        <w:contextualSpacing/>
        <w:ind w:right="641" w:firstLine="482"/>
        <w:spacing w:line="440" w:lineRule="exact"/>
        <w:tabs>
          <w:tab w:val="left" w:pos="1042" w:leader="none"/>
        </w:tabs>
        <w:rPr>
          <w:rFonts w:hint="eastAsia"/>
          <w:sz w:val="24"/>
          <w:szCs w:val="24"/>
        </w:rPr>
      </w:pPr>
      <w:r>
        <w:rPr>
          <w:rFonts w:hint="eastAsia"/>
          <w:sz w:val="24"/>
          <w:szCs w:val="24"/>
        </w:rPr>
        <w:t xml:space="preserve">联系方式：</w:t>
      </w:r>
      <w:bookmarkStart w:id="40" w:name="_Hlk233228332"/>
      <w:r>
        <w:rPr>
          <w:rFonts w:hint="eastAsia"/>
          <w:sz w:val="24"/>
          <w:szCs w:val="24"/>
        </w:rPr>
        <w:t xml:space="preserve">马先生</w:t>
      </w:r>
      <w:bookmarkEnd w:id="40"/>
      <w:r>
        <w:rPr>
          <w:rFonts w:hint="eastAsia"/>
          <w:sz w:val="24"/>
          <w:szCs w:val="24"/>
        </w:rPr>
        <w:t xml:space="preserve"> </w:t>
      </w:r>
      <w:r>
        <w:rPr>
          <w:rFonts w:hint="eastAsia"/>
          <w:color w:val="000000" w:themeColor="text1"/>
          <w:sz w:val="24"/>
          <w:szCs w:val="24"/>
          <w14:textFill>
            <w14:solidFill>
              <w14:schemeClr w14:val="tx1"/>
            </w14:solidFill>
          </w14:textFill>
        </w:rPr>
        <w:t xml:space="preserve">18761078938</w:t>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2.代理机构信息</w:t>
      </w:r>
      <w:r/>
    </w:p>
    <w:p>
      <w:pPr>
        <w:pStyle w:val="1088"/>
        <w:contextualSpacing/>
        <w:ind w:right="641" w:firstLine="482"/>
        <w:spacing w:line="440" w:lineRule="exact"/>
        <w:tabs>
          <w:tab w:val="left" w:pos="1042" w:leader="none"/>
        </w:tabs>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名</w:t>
      </w:r>
      <w:r>
        <w:rPr>
          <w:color w:val="000000" w:themeColor="text1"/>
          <w:sz w:val="24"/>
          <w:szCs w:val="24"/>
          <w14:textFill>
            <w14:solidFill>
              <w14:schemeClr w14:val="tx1"/>
            </w14:solidFill>
          </w14:textFill>
        </w:rPr>
        <w:t xml:space="preserve">    称：</w:t>
      </w:r>
      <w:r>
        <w:rPr>
          <w:rFonts w:hint="eastAsia"/>
          <w:color w:val="000000" w:themeColor="text1"/>
          <w:sz w:val="24"/>
          <w:szCs w:val="24"/>
          <w:lang w:eastAsia="zh-CN"/>
          <w14:textFill>
            <w14:solidFill>
              <w14:schemeClr w14:val="tx1"/>
            </w14:solidFill>
          </w14:textFill>
        </w:rPr>
        <w:t xml:space="preserve">泰州市信融房地产评估有限公司</w:t>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　　址：泰州市姜堰区陈庄东路16</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号</w:t>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bookmarkEnd w:id="5"/>
      <w:r/>
      <w:bookmarkEnd w:id="6"/>
      <w:r/>
      <w:bookmarkEnd w:id="7"/>
      <w:r/>
      <w:bookmarkEnd w:id="8"/>
      <w:r/>
      <w:bookmarkEnd w:id="36"/>
      <w:r/>
      <w:bookmarkEnd w:id="37"/>
      <w:r/>
      <w:bookmarkEnd w:id="38"/>
      <w:r/>
      <w:bookmarkEnd w:id="39"/>
      <w:r>
        <w:rPr>
          <w:rFonts w:hint="eastAsia"/>
          <w:color w:val="000000" w:themeColor="text1"/>
          <w:sz w:val="24"/>
          <w:szCs w:val="24"/>
          <w14:textFill>
            <w14:solidFill>
              <w14:schemeClr w14:val="tx1"/>
            </w14:solidFill>
          </w14:textFill>
        </w:rPr>
        <w:t xml:space="preserve">魏女士 </w:t>
      </w:r>
      <w:bookmarkStart w:id="41" w:name="OLE_LINK12"/>
      <w:r>
        <w:rPr>
          <w:rFonts w:hint="eastAsia"/>
          <w:color w:val="000000" w:themeColor="text1"/>
          <w:sz w:val="24"/>
          <w:szCs w:val="24"/>
          <w14:textFill>
            <w14:solidFill>
              <w14:schemeClr w14:val="tx1"/>
            </w14:solidFill>
          </w14:textFill>
        </w:rPr>
        <w:t xml:space="preserve">15365612359</w:t>
      </w:r>
      <w:bookmarkEnd w:id="41"/>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bookmarkStart w:id="42" w:name="_Toc4376"/>
      <w:r/>
      <w:bookmarkStart w:id="43" w:name="_Toc104970333"/>
      <w:r>
        <w:rPr>
          <w:rFonts w:hint="eastAsia"/>
          <w:color w:val="000000" w:themeColor="text1"/>
          <w:sz w:val="24"/>
          <w:szCs w:val="24"/>
          <w14:textFill>
            <w14:solidFill>
              <w14:schemeClr w14:val="tx1"/>
            </w14:solidFill>
          </w14:textFill>
        </w:rPr>
        <w:t xml:space="preserve">3.项目</w:t>
      </w:r>
      <w:r>
        <w:rPr>
          <w:rFonts w:hint="eastAsia"/>
          <w:color w:val="000000" w:themeColor="text1"/>
          <w:sz w:val="24"/>
          <w:szCs w:val="24"/>
          <w:lang w:val="en-US"/>
          <w14:textFill>
            <w14:solidFill>
              <w14:schemeClr w14:val="tx1"/>
            </w14:solidFill>
          </w14:textFill>
        </w:rPr>
        <w:t xml:space="preserve">公平竞争审查</w:t>
      </w:r>
      <w:r>
        <w:rPr>
          <w:rFonts w:hint="eastAsia"/>
          <w:color w:val="000000" w:themeColor="text1"/>
          <w:sz w:val="24"/>
          <w:szCs w:val="24"/>
          <w14:textFill>
            <w14:solidFill>
              <w14:schemeClr w14:val="tx1"/>
            </w14:solidFill>
          </w14:textFill>
        </w:rPr>
        <w:t xml:space="preserve">联系方式</w:t>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联系人：马先生</w:t>
      </w:r>
      <w:r/>
    </w:p>
    <w:p>
      <w:pPr>
        <w:pStyle w:val="1088"/>
        <w:contextualSpacing/>
        <w:ind w:right="641" w:firstLine="482"/>
        <w:spacing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电　话：</w:t>
      </w:r>
      <w:bookmarkStart w:id="44" w:name="OLE_LINK3"/>
      <w:r>
        <w:rPr>
          <w:rFonts w:hint="eastAsia"/>
          <w:color w:val="000000" w:themeColor="text1"/>
          <w:sz w:val="24"/>
          <w:szCs w:val="24"/>
          <w14:textFill>
            <w14:solidFill>
              <w14:schemeClr w14:val="tx1"/>
            </w14:solidFill>
          </w14:textFill>
        </w:rPr>
        <w:t xml:space="preserve">18761078938</w:t>
      </w:r>
      <w:bookmarkEnd w:id="44"/>
      <w:r/>
      <w:r/>
    </w:p>
    <w:p>
      <w:pPr>
        <w:rPr>
          <w:rFonts w:hint="eastAsia"/>
        </w:rPr>
      </w:pPr>
      <w:r>
        <w:rPr>
          <w:rFonts w:hint="eastAsia"/>
        </w:rPr>
        <w:br w:type="page" w:clear="all"/>
      </w:r>
      <w:r/>
    </w:p>
    <w:p>
      <w:pPr>
        <w:pStyle w:val="853"/>
        <w:rPr>
          <w:rFonts w:hint="eastAsia"/>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42"/>
      <w:r/>
      <w:bookmarkEnd w:id="43"/>
      <w:r/>
      <w:r/>
    </w:p>
    <w:p>
      <w:pPr>
        <w:pStyle w:val="886"/>
        <w:jc w:val="center"/>
        <w:rPr>
          <w:rFonts w:hint="eastAsia"/>
          <w:sz w:val="28"/>
          <w:szCs w:val="28"/>
        </w:rPr>
      </w:pPr>
      <w:r>
        <w:rPr>
          <w:rFonts w:hint="eastAsia"/>
          <w:b/>
          <w:bCs/>
          <w:sz w:val="28"/>
          <w:szCs w:val="28"/>
          <w:lang w:val="en-US" w:bidi="ar-SA"/>
        </w:rPr>
        <w:t xml:space="preserve">供应商须知前附表</w:t>
      </w:r>
      <w:r/>
    </w:p>
    <w:tbl>
      <w:tblPr>
        <w:tblStyle w:val="863"/>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679"/>
        <w:gridCol w:w="5739"/>
      </w:tblGrid>
      <w:tr>
        <w:trPr>
          <w:jc w:val="center"/>
          <w:trHeight w:val="727"/>
        </w:trPr>
        <w:tc>
          <w:tcPr>
            <w:tcW w:w="933" w:type="dxa"/>
            <w:vAlign w:val="center"/>
            <w:textDirection w:val="lrTb"/>
            <w:noWrap w:val="false"/>
          </w:tcPr>
          <w:p>
            <w:pPr>
              <w:jc w:val="center"/>
              <w:widowControl/>
              <w:rPr>
                <w:rFonts w:hint="eastAsia"/>
                <w:b/>
                <w:bCs/>
                <w:color w:val="000000" w:themeColor="text1"/>
                <w:sz w:val="24"/>
                <w:szCs w:val="24"/>
                <w14:textFill>
                  <w14:solidFill>
                    <w14:schemeClr w14:val="tx1"/>
                  </w14:solidFill>
                </w14:textFill>
              </w:rPr>
            </w:pPr>
            <w:r/>
            <w:bookmarkStart w:id="45" w:name="第二章_供应商须知"/>
            <w:r/>
            <w:bookmarkEnd w:id="45"/>
            <w:r/>
            <w:bookmarkStart w:id="46" w:name="_bookmark1"/>
            <w:r/>
            <w:bookmarkEnd w:id="46"/>
            <w:r>
              <w:rPr>
                <w:rFonts w:hint="eastAsia"/>
                <w:b/>
                <w:bCs/>
                <w:color w:val="000000" w:themeColor="text1"/>
                <w:sz w:val="24"/>
                <w:szCs w:val="24"/>
                <w:lang w:val="en-US" w:bidi="ar-SA"/>
                <w14:textFill>
                  <w14:solidFill>
                    <w14:schemeClr w14:val="tx1"/>
                  </w14:solidFill>
                </w14:textFill>
              </w:rPr>
              <w:t xml:space="preserve">款号</w:t>
            </w:r>
            <w:r/>
          </w:p>
        </w:tc>
        <w:tc>
          <w:tcPr>
            <w:tcW w:w="2679" w:type="dxa"/>
            <w:vAlign w:val="center"/>
            <w:textDirection w:val="lrTb"/>
            <w:noWrap w:val="false"/>
          </w:tcPr>
          <w:p>
            <w:pPr>
              <w:jc w:val="center"/>
              <w:widowControl/>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bidi="ar-SA"/>
                <w14:textFill>
                  <w14:solidFill>
                    <w14:schemeClr w14:val="tx1"/>
                  </w14:solidFill>
                </w14:textFill>
              </w:rPr>
              <w:t xml:space="preserve">条款名称</w:t>
            </w:r>
            <w:r/>
          </w:p>
        </w:tc>
        <w:tc>
          <w:tcPr>
            <w:tcW w:w="5739" w:type="dxa"/>
            <w:vAlign w:val="center"/>
            <w:textDirection w:val="lrTb"/>
            <w:noWrap w:val="false"/>
          </w:tcPr>
          <w:p>
            <w:pPr>
              <w:jc w:val="center"/>
              <w:widowControl/>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bidi="ar-SA"/>
                <w14:textFill>
                  <w14:solidFill>
                    <w14:schemeClr w14:val="tx1"/>
                  </w14:solidFill>
                </w14:textFill>
              </w:rPr>
              <w:t xml:space="preserve">编列内容</w:t>
            </w:r>
            <w:r/>
          </w:p>
        </w:tc>
      </w:tr>
      <w:tr>
        <w:trPr>
          <w:jc w:val="center"/>
          <w:trHeight w:val="1486"/>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w:t>
            </w:r>
            <w:r/>
          </w:p>
        </w:tc>
        <w:tc>
          <w:tcPr>
            <w:tcW w:w="2679" w:type="dxa"/>
            <w:vAlign w:val="center"/>
            <w:textDirection w:val="lrTb"/>
            <w:noWrap w:val="false"/>
          </w:tcPr>
          <w:p>
            <w:pPr>
              <w:jc w:val="center"/>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采购人</w:t>
            </w:r>
            <w:r/>
          </w:p>
        </w:tc>
        <w:tc>
          <w:tcPr>
            <w:tcW w:w="5739" w:type="dxa"/>
            <w:vAlign w:val="center"/>
            <w:textDirection w:val="lrTb"/>
            <w:noWrap w:val="false"/>
          </w:tcPr>
          <w:p>
            <w:pPr>
              <w:spacing w:after="0" w:line="440" w:lineRule="exact"/>
              <w:rPr>
                <w:rFonts w:hint="eastAsia"/>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名  称：泰州市姜堰区顾高镇人民政府 </w:t>
            </w:r>
            <w:r/>
          </w:p>
          <w:p>
            <w:pPr>
              <w:pStyle w:val="1088"/>
              <w:ind w:left="0" w:right="641" w:firstLine="0"/>
              <w:spacing w:after="0"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  址：泰州市姜堰区顾高镇双园路99号</w:t>
            </w:r>
            <w:r/>
          </w:p>
          <w:p>
            <w:pPr>
              <w:pStyle w:val="1088"/>
              <w:ind w:left="0" w:right="641" w:firstLine="0"/>
              <w:spacing w:after="0"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联系人：马先生 </w:t>
            </w:r>
            <w:r/>
          </w:p>
          <w:p>
            <w:pPr>
              <w:pStyle w:val="1088"/>
              <w:ind w:left="0" w:right="641" w:firstLine="0"/>
              <w:spacing w:after="0" w:line="440" w:lineRule="exact"/>
              <w:tabs>
                <w:tab w:val="left" w:pos="1042" w:leader="none"/>
              </w:tabs>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联系电话：18761078938</w:t>
            </w:r>
            <w:r/>
          </w:p>
        </w:tc>
      </w:tr>
      <w:tr>
        <w:trPr>
          <w:jc w:val="center"/>
          <w:trHeight w:val="153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w:t>
            </w:r>
            <w:r/>
          </w:p>
        </w:tc>
        <w:tc>
          <w:tcPr>
            <w:tcW w:w="2679" w:type="dxa"/>
            <w:vAlign w:val="center"/>
            <w:textDirection w:val="lrTb"/>
            <w:noWrap w:val="false"/>
          </w:tcPr>
          <w:p>
            <w:pPr>
              <w:jc w:val="center"/>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代理机构</w:t>
            </w:r>
            <w:r/>
          </w:p>
        </w:tc>
        <w:tc>
          <w:tcPr>
            <w:tcW w:w="5739" w:type="dxa"/>
            <w:vAlign w:val="center"/>
            <w:textDirection w:val="lrTb"/>
            <w:noWrap w:val="false"/>
          </w:tcPr>
          <w:p>
            <w:pPr>
              <w:spacing w:after="0" w:line="440" w:lineRule="exact"/>
              <w:rPr>
                <w:rFonts w:hint="eastAsia"/>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名称：</w:t>
            </w:r>
            <w:r>
              <w:rPr>
                <w:rFonts w:hint="eastAsia"/>
                <w:color w:val="000000" w:themeColor="text1"/>
                <w:sz w:val="24"/>
                <w:szCs w:val="24"/>
                <w:lang w:val="en-US" w:eastAsia="zh-CN"/>
                <w14:textFill>
                  <w14:solidFill>
                    <w14:schemeClr w14:val="tx1"/>
                  </w14:solidFill>
                </w14:textFill>
              </w:rPr>
              <w:t xml:space="preserve">泰州市信融房地产评估有限公司</w:t>
            </w:r>
            <w:r>
              <w:rPr>
                <w:rFonts w:hint="eastAsia"/>
                <w:color w:val="000000" w:themeColor="text1"/>
                <w:sz w:val="24"/>
                <w:szCs w:val="24"/>
                <w:lang w:val="en-US"/>
                <w14:textFill>
                  <w14:solidFill>
                    <w14:schemeClr w14:val="tx1"/>
                  </w14:solidFill>
                </w14:textFill>
              </w:rPr>
              <w:br/>
            </w:r>
            <w:r>
              <w:rPr>
                <w:rFonts w:hint="eastAsia"/>
                <w:color w:val="000000" w:themeColor="text1"/>
                <w:sz w:val="24"/>
                <w:szCs w:val="24"/>
                <w:lang w:val="en-US"/>
                <w14:textFill>
                  <w14:solidFill>
                    <w14:schemeClr w14:val="tx1"/>
                  </w14:solidFill>
                </w14:textFill>
              </w:rPr>
              <w:t xml:space="preserve">地址：泰州市姜堰区陈庄东路16</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号</w:t>
            </w:r>
            <w:r/>
          </w:p>
          <w:p>
            <w:pPr>
              <w:spacing w:after="0" w:line="44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联系人：魏女士</w:t>
            </w:r>
            <w:r>
              <w:rPr>
                <w:rFonts w:hint="eastAsia"/>
                <w:color w:val="000000" w:themeColor="text1"/>
                <w:sz w:val="24"/>
                <w:szCs w:val="24"/>
                <w:lang w:val="en-US"/>
                <w14:textFill>
                  <w14:solidFill>
                    <w14:schemeClr w14:val="tx1"/>
                  </w14:solidFill>
                </w14:textFill>
              </w:rPr>
              <w:br/>
            </w:r>
            <w:r>
              <w:rPr>
                <w:rFonts w:hint="eastAsia"/>
                <w:color w:val="000000" w:themeColor="text1"/>
                <w:sz w:val="24"/>
                <w:szCs w:val="24"/>
                <w:lang w:val="en-US"/>
                <w14:textFill>
                  <w14:solidFill>
                    <w14:schemeClr w14:val="tx1"/>
                  </w14:solidFill>
                </w14:textFill>
              </w:rPr>
              <w:t xml:space="preserve">电话：</w:t>
            </w:r>
            <w:r>
              <w:rPr>
                <w:rFonts w:hint="eastAsia"/>
                <w:color w:val="000000" w:themeColor="text1"/>
                <w:sz w:val="24"/>
                <w:szCs w:val="24"/>
                <w14:textFill>
                  <w14:solidFill>
                    <w14:schemeClr w14:val="tx1"/>
                  </w14:solidFill>
                </w14:textFill>
              </w:rPr>
              <w:t xml:space="preserve">15365612359</w:t>
            </w:r>
            <w:r/>
          </w:p>
        </w:tc>
      </w:tr>
      <w:tr>
        <w:trPr>
          <w:jc w:val="center"/>
          <w:trHeight w:val="586"/>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3</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项目名称</w:t>
            </w:r>
            <w:r/>
          </w:p>
        </w:tc>
        <w:tc>
          <w:tcPr>
            <w:tcW w:w="5739" w:type="dxa"/>
            <w:vAlign w:val="center"/>
            <w:textDirection w:val="lrTb"/>
            <w:noWrap w:val="false"/>
          </w:tcPr>
          <w:p>
            <w:pPr>
              <w:jc w:val="both"/>
              <w:spacing w:after="0" w:line="440" w:lineRule="exact"/>
              <w:widowControl/>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2026年顾高镇“四好农村路”建设项目</w:t>
            </w:r>
            <w:r/>
          </w:p>
        </w:tc>
      </w:tr>
      <w:tr>
        <w:trPr>
          <w:jc w:val="center"/>
          <w:trHeight w:val="54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4</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标段划分</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一个标段</w:t>
            </w:r>
            <w:r/>
          </w:p>
        </w:tc>
      </w:tr>
      <w:tr>
        <w:trPr>
          <w:jc w:val="center"/>
          <w:trHeight w:val="534"/>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5</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采购方式</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竞争性磋商</w:t>
            </w:r>
            <w:r/>
          </w:p>
        </w:tc>
      </w:tr>
      <w:tr>
        <w:trPr>
          <w:jc w:val="center"/>
          <w:trHeight w:val="54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6</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预算金额</w:t>
            </w:r>
            <w:r/>
          </w:p>
        </w:tc>
        <w:tc>
          <w:tcPr>
            <w:tcW w:w="5739" w:type="dxa"/>
            <w:vAlign w:val="center"/>
            <w:textDirection w:val="lrTb"/>
            <w:noWrap w:val="false"/>
          </w:tcPr>
          <w:p>
            <w:pPr>
              <w:contextualSpacing/>
              <w:spacing w:after="0" w:line="440" w:lineRule="exact"/>
              <w:rPr>
                <w:rFonts w:hint="eastAsia"/>
                <w:sz w:val="24"/>
                <w:szCs w:val="24"/>
              </w:rPr>
            </w:pPr>
            <w:r>
              <w:rPr>
                <w:rFonts w:hint="eastAsia"/>
                <w:color w:val="000000" w:themeColor="text1"/>
                <w:sz w:val="24"/>
                <w:szCs w:val="24"/>
                <w:lang w:val="en-US" w:eastAsia="zh-CN"/>
                <w14:textFill>
                  <w14:solidFill>
                    <w14:schemeClr w14:val="tx1"/>
                  </w14:solidFill>
                </w14:textFill>
              </w:rPr>
              <w:t xml:space="preserve">251.177779</w:t>
            </w:r>
            <w:r>
              <w:rPr>
                <w:rFonts w:hint="eastAsia"/>
                <w:sz w:val="24"/>
                <w:szCs w:val="24"/>
                <w:lang w:val="en-US"/>
              </w:rPr>
              <w:t xml:space="preserve">万元</w:t>
            </w:r>
            <w:r/>
          </w:p>
        </w:tc>
      </w:tr>
      <w:tr>
        <w:trPr>
          <w:jc w:val="center"/>
          <w:trHeight w:val="54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7</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最高限价</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213.501112</w:t>
            </w:r>
            <w:r>
              <w:rPr>
                <w:rFonts w:hint="eastAsia"/>
                <w:color w:val="000000" w:themeColor="text1"/>
                <w:sz w:val="24"/>
                <w:szCs w:val="24"/>
                <w:lang w:val="en-US"/>
                <w14:textFill>
                  <w14:solidFill>
                    <w14:schemeClr w14:val="tx1"/>
                  </w14:solidFill>
                </w14:textFill>
              </w:rPr>
              <w:t xml:space="preserve">万元</w:t>
            </w:r>
            <w:r/>
          </w:p>
        </w:tc>
      </w:tr>
      <w:tr>
        <w:trPr>
          <w:jc w:val="center"/>
          <w:trHeight w:val="54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8</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合同履行期限</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120日历天</w:t>
            </w:r>
            <w:r/>
          </w:p>
        </w:tc>
      </w:tr>
      <w:tr>
        <w:trPr>
          <w:jc w:val="center"/>
          <w:trHeight w:val="541"/>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9</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缺陷责任期</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2年</w:t>
            </w:r>
            <w:r/>
          </w:p>
        </w:tc>
      </w:tr>
      <w:tr>
        <w:trPr>
          <w:jc w:val="center"/>
          <w:trHeight w:val="637"/>
        </w:trPr>
        <w:tc>
          <w:tcPr>
            <w:tcW w:w="933"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10</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合格供应商的基本条件</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详见磋商公告</w:t>
            </w:r>
            <w:r/>
          </w:p>
        </w:tc>
      </w:tr>
      <w:tr>
        <w:trPr>
          <w:jc w:val="center"/>
          <w:trHeight w:val="812"/>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11</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落实政府采购政策需满足的资格要求</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详见磋商公告</w:t>
            </w:r>
            <w:r/>
          </w:p>
        </w:tc>
      </w:tr>
      <w:tr>
        <w:trPr>
          <w:jc w:val="center"/>
          <w:trHeight w:val="582"/>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12</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特定资格条件</w:t>
            </w:r>
            <w:r/>
          </w:p>
        </w:tc>
        <w:tc>
          <w:tcPr>
            <w:tcW w:w="5739" w:type="dxa"/>
            <w:vAlign w:val="center"/>
            <w:textDirection w:val="lrTb"/>
            <w:noWrap w:val="false"/>
          </w:tcPr>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详见磋商公告</w:t>
            </w:r>
            <w:r/>
          </w:p>
        </w:tc>
      </w:tr>
      <w:tr>
        <w:trPr>
          <w:jc w:val="center"/>
          <w:trHeight w:val="670"/>
        </w:trPr>
        <w:tc>
          <w:tcPr>
            <w:tcW w:w="933" w:type="dxa"/>
            <w:vAlign w:val="center"/>
            <w:textDirection w:val="lrTb"/>
            <w:noWrap w:val="false"/>
          </w:tcPr>
          <w:p>
            <w:pPr>
              <w:jc w:val="center"/>
              <w:spacing w:line="440" w:lineRule="exact"/>
              <w:widowControl/>
              <w:rPr>
                <w:rFonts w:hint="eastAsia"/>
                <w:sz w:val="24"/>
                <w:szCs w:val="24"/>
                <w:lang w:val="en-US" w:bidi="ar-SA"/>
              </w:rPr>
            </w:pPr>
            <w:r>
              <w:rPr>
                <w:rFonts w:hint="eastAsia"/>
                <w:sz w:val="24"/>
                <w:szCs w:val="24"/>
                <w:lang w:val="en-US" w:bidi="ar-SA"/>
              </w:rPr>
              <w:t xml:space="preserve">13</w:t>
            </w:r>
            <w:r/>
          </w:p>
        </w:tc>
        <w:tc>
          <w:tcPr>
            <w:tcW w:w="2679" w:type="dxa"/>
            <w:vAlign w:val="center"/>
            <w:textDirection w:val="lrTb"/>
            <w:noWrap w:val="false"/>
          </w:tcPr>
          <w:p>
            <w:pPr>
              <w:jc w:val="center"/>
              <w:spacing w:after="0" w:line="440" w:lineRule="exact"/>
              <w:widowControl/>
              <w:rPr>
                <w:rFonts w:hint="eastAsia"/>
                <w:sz w:val="24"/>
                <w:szCs w:val="24"/>
                <w:lang w:val="en-US" w:bidi="ar-SA"/>
              </w:rPr>
            </w:pPr>
            <w:r>
              <w:rPr>
                <w:rFonts w:hint="eastAsia"/>
                <w:sz w:val="24"/>
                <w:szCs w:val="24"/>
                <w:lang w:val="en-US" w:bidi="ar-SA"/>
              </w:rPr>
              <w:t xml:space="preserve">响应文件有效期</w:t>
            </w:r>
            <w:r/>
          </w:p>
        </w:tc>
        <w:tc>
          <w:tcPr>
            <w:tcW w:w="5739" w:type="dxa"/>
            <w:vAlign w:val="center"/>
            <w:textDirection w:val="lrTb"/>
            <w:noWrap w:val="false"/>
          </w:tcPr>
          <w:p>
            <w:pPr>
              <w:spacing w:after="0" w:line="440" w:lineRule="exact"/>
              <w:widowControl/>
              <w:rPr>
                <w:rFonts w:hint="eastAsia"/>
                <w:sz w:val="24"/>
                <w:szCs w:val="24"/>
                <w:u w:val="single"/>
                <w:lang w:val="en-US" w:bidi="ar-SA"/>
              </w:rPr>
            </w:pPr>
            <w:r>
              <w:rPr>
                <w:rFonts w:hint="eastAsia"/>
                <w:sz w:val="24"/>
                <w:szCs w:val="24"/>
                <w:lang w:val="en-US" w:bidi="ar-SA"/>
              </w:rPr>
              <w:t xml:space="preserve">60 日（自磋商截止日起）</w:t>
            </w:r>
            <w:r/>
          </w:p>
        </w:tc>
      </w:tr>
      <w:tr>
        <w:trPr>
          <w:jc w:val="center"/>
          <w:trHeight w:val="693"/>
        </w:trPr>
        <w:tc>
          <w:tcPr>
            <w:tcW w:w="933" w:type="dxa"/>
            <w:vAlign w:val="center"/>
            <w:textDirection w:val="lrTb"/>
            <w:noWrap w:val="false"/>
          </w:tcPr>
          <w:p>
            <w:pPr>
              <w:jc w:val="center"/>
              <w:spacing w:line="440" w:lineRule="exact"/>
              <w:widowControl/>
              <w:rPr>
                <w:rFonts w:hint="eastAsia"/>
                <w:sz w:val="24"/>
                <w:szCs w:val="24"/>
                <w:lang w:val="en-US" w:bidi="ar-SA"/>
              </w:rPr>
            </w:pPr>
            <w:r>
              <w:rPr>
                <w:rFonts w:hint="eastAsia"/>
                <w:sz w:val="24"/>
                <w:szCs w:val="24"/>
                <w:lang w:val="en-US" w:bidi="ar-SA"/>
              </w:rPr>
              <w:t xml:space="preserve">14</w:t>
            </w:r>
            <w:r/>
          </w:p>
        </w:tc>
        <w:tc>
          <w:tcPr>
            <w:tcW w:w="2679" w:type="dxa"/>
            <w:vAlign w:val="center"/>
            <w:textDirection w:val="lrTb"/>
            <w:noWrap w:val="false"/>
          </w:tcPr>
          <w:p>
            <w:pPr>
              <w:jc w:val="center"/>
              <w:spacing w:after="0" w:line="440" w:lineRule="exact"/>
              <w:widowControl/>
              <w:rPr>
                <w:rFonts w:hint="eastAsia"/>
                <w:sz w:val="24"/>
                <w:szCs w:val="24"/>
                <w:lang w:val="en-US" w:bidi="ar-SA"/>
              </w:rPr>
            </w:pPr>
            <w:r>
              <w:rPr>
                <w:rFonts w:hint="eastAsia"/>
                <w:sz w:val="24"/>
                <w:szCs w:val="24"/>
                <w:lang w:val="en-US" w:bidi="ar-SA"/>
              </w:rPr>
              <w:t xml:space="preserve">首次响应文件递交截止时间和地点</w:t>
            </w:r>
            <w:r/>
          </w:p>
        </w:tc>
        <w:tc>
          <w:tcPr>
            <w:tcW w:w="5739" w:type="dxa"/>
            <w:vAlign w:val="center"/>
            <w:textDirection w:val="lrTb"/>
            <w:noWrap w:val="false"/>
          </w:tcPr>
          <w:p>
            <w:pPr>
              <w:spacing w:after="0" w:line="440" w:lineRule="exact"/>
              <w:widowControl/>
              <w:rPr>
                <w:rFonts w:hint="eastAsia"/>
                <w:sz w:val="24"/>
                <w:szCs w:val="24"/>
                <w:lang w:val="en-US" w:bidi="ar-SA"/>
              </w:rPr>
            </w:pPr>
            <w:r/>
            <w:bookmarkStart w:id="47" w:name="OLE_LINK5"/>
            <w:r>
              <w:rPr>
                <w:rFonts w:hint="eastAsia"/>
                <w:sz w:val="24"/>
                <w:szCs w:val="24"/>
                <w:lang w:val="en-US" w:bidi="ar-SA"/>
              </w:rPr>
              <w:t xml:space="preserve">时间：详见磋商公告</w:t>
            </w:r>
            <w:r>
              <w:rPr>
                <w:rFonts w:hint="eastAsia"/>
                <w:sz w:val="24"/>
                <w:szCs w:val="24"/>
                <w:lang w:val="en-US" w:bidi="ar-SA"/>
              </w:rPr>
              <w:br/>
            </w:r>
            <w:r>
              <w:rPr>
                <w:rFonts w:hint="eastAsia"/>
                <w:sz w:val="24"/>
                <w:szCs w:val="24"/>
                <w:lang w:val="en-US" w:bidi="ar-SA"/>
              </w:rPr>
              <w:t xml:space="preserve">地点：详见磋商公告</w:t>
            </w:r>
            <w:bookmarkEnd w:id="47"/>
            <w:r/>
            <w:r/>
          </w:p>
        </w:tc>
      </w:tr>
      <w:tr>
        <w:trPr>
          <w:jc w:val="center"/>
          <w:trHeight w:val="680"/>
        </w:trPr>
        <w:tc>
          <w:tcPr>
            <w:tcW w:w="933" w:type="dxa"/>
            <w:vAlign w:val="center"/>
            <w:textDirection w:val="lrTb"/>
            <w:noWrap w:val="false"/>
          </w:tcPr>
          <w:p>
            <w:pPr>
              <w:jc w:val="center"/>
              <w:spacing w:line="440" w:lineRule="exact"/>
              <w:widowControl/>
              <w:rPr>
                <w:rFonts w:hint="eastAsia"/>
                <w:sz w:val="24"/>
                <w:szCs w:val="24"/>
                <w:lang w:val="en-US" w:bidi="ar-SA"/>
              </w:rPr>
            </w:pPr>
            <w:r>
              <w:rPr>
                <w:rFonts w:hint="eastAsia"/>
                <w:sz w:val="24"/>
                <w:szCs w:val="24"/>
                <w:lang w:val="en-US" w:bidi="ar-SA"/>
              </w:rPr>
              <w:t xml:space="preserve">15</w:t>
            </w:r>
            <w:r/>
          </w:p>
        </w:tc>
        <w:tc>
          <w:tcPr>
            <w:tcW w:w="2679" w:type="dxa"/>
            <w:vAlign w:val="center"/>
            <w:textDirection w:val="lrTb"/>
            <w:noWrap w:val="false"/>
          </w:tcPr>
          <w:p>
            <w:pPr>
              <w:jc w:val="center"/>
              <w:spacing w:after="0" w:line="440" w:lineRule="exact"/>
              <w:widowControl/>
              <w:rPr>
                <w:rFonts w:hint="eastAsia"/>
                <w:sz w:val="24"/>
                <w:szCs w:val="24"/>
                <w:lang w:val="en-US" w:bidi="ar-SA"/>
              </w:rPr>
            </w:pPr>
            <w:r>
              <w:rPr>
                <w:rFonts w:hint="eastAsia"/>
                <w:sz w:val="24"/>
                <w:szCs w:val="24"/>
                <w:lang w:val="en-US" w:bidi="ar-SA"/>
              </w:rPr>
              <w:t xml:space="preserve">开启</w:t>
            </w:r>
            <w:r/>
          </w:p>
        </w:tc>
        <w:tc>
          <w:tcPr>
            <w:tcW w:w="5739" w:type="dxa"/>
            <w:vAlign w:val="center"/>
            <w:textDirection w:val="lrTb"/>
            <w:noWrap w:val="false"/>
          </w:tcPr>
          <w:p>
            <w:pPr>
              <w:spacing w:after="0" w:line="440" w:lineRule="exact"/>
              <w:widowControl/>
              <w:rPr>
                <w:rFonts w:hint="eastAsia"/>
                <w:sz w:val="24"/>
                <w:szCs w:val="24"/>
                <w:lang w:val="en-US" w:bidi="ar-SA"/>
              </w:rPr>
            </w:pPr>
            <w:r>
              <w:rPr>
                <w:rFonts w:hint="eastAsia"/>
                <w:sz w:val="24"/>
                <w:szCs w:val="24"/>
                <w:lang w:val="en-US" w:bidi="ar-SA"/>
              </w:rPr>
              <w:t xml:space="preserve">时间：详见磋商公告</w:t>
            </w:r>
            <w:r>
              <w:rPr>
                <w:rFonts w:hint="eastAsia"/>
                <w:sz w:val="24"/>
                <w:szCs w:val="24"/>
                <w:lang w:val="en-US" w:bidi="ar-SA"/>
              </w:rPr>
              <w:br/>
            </w:r>
            <w:r>
              <w:rPr>
                <w:rFonts w:hint="eastAsia"/>
                <w:sz w:val="24"/>
                <w:szCs w:val="24"/>
                <w:lang w:val="en-US" w:bidi="ar-SA"/>
              </w:rPr>
              <w:t xml:space="preserve">地点：详见磋商公告</w:t>
            </w:r>
            <w:r/>
          </w:p>
        </w:tc>
      </w:tr>
      <w:tr>
        <w:trPr>
          <w:jc w:val="center"/>
          <w:trHeight w:val="87"/>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16</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履约保证金</w:t>
            </w:r>
            <w:r/>
          </w:p>
        </w:tc>
        <w:tc>
          <w:tcPr>
            <w:tcW w:w="5739" w:type="dxa"/>
            <w:vAlign w:val="center"/>
            <w:textDirection w:val="lrTb"/>
            <w:noWrap w:val="false"/>
          </w:tcPr>
          <w:p>
            <w:pPr>
              <w:pStyle w:val="898"/>
              <w:ind w:left="0" w:firstLine="0"/>
              <w:spacing w:after="0" w:line="440" w:lineRule="exact"/>
              <w:widowControl/>
              <w:rPr>
                <w:rFonts w:hint="eastAsia"/>
                <w:color w:val="000000" w:themeColor="text1"/>
                <w:sz w:val="24"/>
                <w14:textFill>
                  <w14:solidFill>
                    <w14:schemeClr w14:val="tx1"/>
                  </w14:solidFill>
                </w14:textFill>
              </w:rPr>
            </w:pPr>
            <w:r>
              <w:rPr>
                <w:rFonts w:hint="eastAsia"/>
                <w:color w:val="000000" w:themeColor="text1"/>
                <w:sz w:val="24"/>
                <w:lang w:val="en-US" w:bidi="ar-SA"/>
                <w14:textFill>
                  <w14:solidFill>
                    <w14:schemeClr w14:val="tx1"/>
                  </w14:solidFill>
                </w14:textFill>
              </w:rPr>
              <w:t xml:space="preserve">成交人收到成交通知书后，须在签订合同前向采购人提交足额履约保证金。</w:t>
            </w:r>
            <w:r/>
          </w:p>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履约保证金的金额：成交价的</w:t>
            </w:r>
            <w:r>
              <w:rPr>
                <w:rFonts w:hint="eastAsia"/>
                <w:color w:val="auto"/>
                <w:sz w:val="24"/>
                <w:szCs w:val="24"/>
                <w:u w:val="single"/>
                <w:lang w:val="en-US" w:bidi="ar-SA"/>
              </w:rPr>
              <w:t xml:space="preserve"> 5 </w:t>
            </w:r>
            <w:r>
              <w:rPr>
                <w:rFonts w:hint="eastAsia"/>
                <w:color w:val="000000" w:themeColor="text1"/>
                <w:sz w:val="24"/>
                <w:szCs w:val="24"/>
                <w:lang w:val="en-US" w:bidi="ar-SA"/>
                <w14:textFill>
                  <w14:solidFill>
                    <w14:schemeClr w14:val="tx1"/>
                  </w14:solidFill>
                </w14:textFill>
              </w:rPr>
              <w:t xml:space="preserve">%</w:t>
            </w:r>
            <w:r/>
          </w:p>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履约保证金的形式：</w:t>
            </w:r>
            <w:r/>
          </w:p>
          <w:p>
            <w:pPr>
              <w:spacing w:after="0" w:line="440" w:lineRule="exact"/>
              <w:widowControl/>
              <w:rPr>
                <w:rFonts w:hint="eastAsia"/>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lang w:val="en-US" w:bidi="ar-SA"/>
                <w14:textFill>
                  <w14:solidFill>
                    <w14:schemeClr w14:val="tx1"/>
                  </w14:solidFill>
                </w14:textFill>
              </w:rPr>
              <w:t xml:space="preserve">þ</w:t>
            </w:r>
            <w:r>
              <w:rPr>
                <w:rFonts w:hint="eastAsia"/>
                <w:color w:val="000000" w:themeColor="text1"/>
                <w:sz w:val="24"/>
                <w:szCs w:val="24"/>
                <w:lang w:val="en-US" w:bidi="ar-SA"/>
                <w14:textFill>
                  <w14:solidFill>
                    <w14:schemeClr w14:val="tx1"/>
                  </w14:solidFill>
                </w14:textFill>
              </w:rPr>
              <w:t xml:space="preserve">银行电汇或网上银行支付</w:t>
            </w:r>
            <w:r/>
          </w:p>
          <w:p>
            <w:pPr>
              <w:spacing w:after="0" w:line="440" w:lineRule="exact"/>
              <w:widowControl/>
              <w:rPr>
                <w:rFonts w:hint="eastAsia"/>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lang w:val="en-US" w:bidi="ar-SA"/>
                <w14:textFill>
                  <w14:solidFill>
                    <w14:schemeClr w14:val="tx1"/>
                  </w14:solidFill>
                </w14:textFill>
              </w:rPr>
              <w:t xml:space="preserve">þ</w:t>
            </w:r>
            <w:r>
              <w:rPr>
                <w:rFonts w:hint="eastAsia"/>
                <w:color w:val="000000" w:themeColor="text1"/>
                <w:sz w:val="24"/>
                <w:szCs w:val="24"/>
                <w:lang w:val="en-US" w:bidi="ar-SA"/>
                <w14:textFill>
                  <w14:solidFill>
                    <w14:schemeClr w14:val="tx1"/>
                  </w14:solidFill>
                </w14:textFill>
              </w:rPr>
              <w:t xml:space="preserve">银行保函</w:t>
            </w:r>
            <w:r/>
          </w:p>
          <w:p>
            <w:pPr>
              <w:pStyle w:val="897"/>
              <w:ind w:firstLine="0"/>
              <w:spacing w:after="0" w:line="440" w:lineRule="exact"/>
              <w:rPr>
                <w:rFonts w:hint="eastAsia"/>
                <w:color w:val="000000" w:themeColor="text1"/>
                <w14:textFill>
                  <w14:solidFill>
                    <w14:schemeClr w14:val="tx1"/>
                  </w14:solidFill>
                </w14:textFill>
              </w:rPr>
            </w:pPr>
            <w:r>
              <w:rPr>
                <w:rFonts w:ascii="Wingdings" w:hAnsi="Wingdings" w:eastAsia="Wingdings" w:cs="Wingdings"/>
                <w:color w:val="000000" w:themeColor="text1"/>
                <w:sz w:val="24"/>
                <w:szCs w:val="24"/>
                <w:lang w:val="en-US" w:bidi="ar-SA"/>
                <w14:textFill>
                  <w14:solidFill>
                    <w14:schemeClr w14:val="tx1"/>
                  </w14:solidFill>
                </w14:textFill>
              </w:rPr>
              <w:t xml:space="preserve">þ</w:t>
            </w:r>
            <w:r>
              <w:rPr>
                <w:rFonts w:hint="eastAsia"/>
                <w:color w:val="000000" w:themeColor="text1"/>
                <w:sz w:val="24"/>
                <w:szCs w:val="24"/>
                <w:lang w:val="en-US" w:bidi="ar-SA"/>
                <w14:textFill>
                  <w14:solidFill>
                    <w14:schemeClr w14:val="tx1"/>
                  </w14:solidFill>
                </w14:textFill>
              </w:rPr>
              <w:t xml:space="preserve">保证保险</w:t>
            </w:r>
            <w:r/>
          </w:p>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履约保证金的退回：工程竣工验收合格后七个工作日内无息退还。</w:t>
            </w:r>
            <w:r/>
          </w:p>
        </w:tc>
      </w:tr>
      <w:tr>
        <w:trPr>
          <w:jc w:val="center"/>
          <w:trHeight w:val="1098"/>
        </w:trPr>
        <w:tc>
          <w:tcPr>
            <w:tcW w:w="933" w:type="dxa"/>
            <w:vAlign w:val="center"/>
            <w:textDirection w:val="lrTb"/>
            <w:noWrap w:val="false"/>
          </w:tcPr>
          <w:p>
            <w:pPr>
              <w:jc w:val="center"/>
              <w:spacing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17</w:t>
            </w:r>
            <w:r/>
          </w:p>
        </w:tc>
        <w:tc>
          <w:tcPr>
            <w:tcW w:w="2679" w:type="dxa"/>
            <w:vAlign w:val="center"/>
            <w:textDirection w:val="lrTb"/>
            <w:noWrap w:val="false"/>
          </w:tcPr>
          <w:p>
            <w:pPr>
              <w:jc w:val="cente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其他说明</w:t>
            </w:r>
            <w:r/>
          </w:p>
        </w:tc>
        <w:tc>
          <w:tcPr>
            <w:tcW w:w="5739" w:type="dxa"/>
            <w:vAlign w:val="center"/>
            <w:textDirection w:val="lrTb"/>
            <w:noWrap w:val="false"/>
          </w:tcPr>
          <w:p>
            <w:pPr>
              <w:spacing w:after="0" w:line="440" w:lineRule="exact"/>
              <w:widowControl/>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bidi="ar-SA"/>
                <w14:textFill>
                  <w14:solidFill>
                    <w14:schemeClr w14:val="tx1"/>
                  </w14:solidFill>
                </w14:textFill>
              </w:rPr>
              <w:t xml:space="preserve">1.成交供应商在领取成交通知书时需提供叁份纸质响应文件（一正二副）。</w:t>
            </w:r>
            <w:r/>
          </w:p>
          <w:p>
            <w:pPr>
              <w:spacing w:after="0" w:line="440" w:lineRule="exact"/>
              <w:widowControl/>
              <w:rPr>
                <w:rFonts w:hint="eastAsia"/>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2.参照《关于印发中小企业划型标准规定的通知》（工信部联企业[2011]300号）文件，本项目采购标的所属行业为“建筑业”。</w:t>
            </w:r>
            <w:r/>
          </w:p>
          <w:p>
            <w:pPr>
              <w:spacing w:after="0" w:line="440" w:lineRule="exact"/>
              <w:widowControl/>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3.本磋商文件的解释权属于采购人（或代理机构）。</w:t>
            </w:r>
            <w:r/>
          </w:p>
        </w:tc>
      </w:tr>
      <w:tr>
        <w:trPr>
          <w:jc w:val="center"/>
          <w:trHeight w:val="1098"/>
        </w:trPr>
        <w:tc>
          <w:tcPr>
            <w:tcW w:w="933" w:type="dxa"/>
            <w:vAlign w:val="center"/>
            <w:textDirection w:val="lrTb"/>
            <w:noWrap w:val="false"/>
          </w:tcPr>
          <w:p>
            <w:pPr>
              <w:jc w:val="center"/>
              <w:spacing w:line="440" w:lineRule="exact"/>
              <w:widowControl/>
              <w:rPr>
                <w:rFonts w:hint="eastAsia"/>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18</w:t>
            </w:r>
            <w:r/>
          </w:p>
        </w:tc>
        <w:tc>
          <w:tcPr>
            <w:tcW w:w="2679" w:type="dxa"/>
            <w:vAlign w:val="center"/>
            <w:textDirection w:val="lrTb"/>
            <w:noWrap w:val="false"/>
          </w:tcPr>
          <w:p>
            <w:pPr>
              <w:jc w:val="center"/>
              <w:spacing w:after="0" w:line="440" w:lineRule="exact"/>
              <w:widowControl/>
              <w:rPr>
                <w:rFonts w:hint="eastAsia"/>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注意事项</w:t>
            </w:r>
            <w:r/>
          </w:p>
        </w:tc>
        <w:tc>
          <w:tcPr>
            <w:tcW w:w="5739" w:type="dxa"/>
            <w:vAlign w:val="center"/>
            <w:textDirection w:val="lrTb"/>
            <w:noWrap w:val="false"/>
          </w:tcPr>
          <w:p>
            <w:pPr>
              <w:ind w:right="-142"/>
              <w:spacing w:after="0" w:line="440" w:lineRule="exact"/>
              <w:widowControl/>
              <w:rPr>
                <w:rFonts w:hint="eastAsia"/>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1.确保语音视频畅通：竞争磋商项目需要进行磋商程序，请各供应商提前安装耳麦、摄像头等通讯工具并对耳麦、摄像头等通讯工具进行调试，确保在磋商过程可以正常使用。</w:t>
            </w:r>
            <w:r/>
          </w:p>
          <w:p>
            <w:pPr>
              <w:jc w:val="both"/>
              <w:spacing w:line="440" w:lineRule="exact"/>
              <w:widowControl/>
              <w:rPr>
                <w:rFonts w:hint="eastAsia"/>
                <w:b/>
                <w:bCs/>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pPr>
        <w:pStyle w:val="869"/>
        <w:spacing w:before="12" w:line="312" w:lineRule="auto"/>
        <w:rPr>
          <w:rFonts w:hint="eastAsia"/>
          <w:b/>
          <w:sz w:val="24"/>
          <w:szCs w:val="24"/>
        </w:rPr>
      </w:pPr>
      <w:r>
        <w:rPr>
          <w:rFonts w:hint="eastAsia"/>
          <w:b/>
          <w:sz w:val="24"/>
          <w:szCs w:val="24"/>
        </w:rPr>
      </w:r>
      <w:r/>
    </w:p>
    <w:p>
      <w:pPr>
        <w:jc w:val="right"/>
        <w:spacing w:line="312" w:lineRule="auto"/>
        <w:rPr>
          <w:rFonts w:hint="eastAsia"/>
          <w:sz w:val="24"/>
          <w:szCs w:val="24"/>
        </w:rPr>
        <w:sectPr>
          <w:footerReference w:type="default" r:id="rId11"/>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sz w:val="24"/>
          <w:szCs w:val="24"/>
        </w:rPr>
      </w:r>
      <w:r/>
    </w:p>
    <w:p>
      <w:pPr>
        <w:pStyle w:val="879"/>
        <w:ind w:firstLine="482"/>
        <w:spacing w:after="0" w:line="440" w:lineRule="exact"/>
        <w:rPr>
          <w:rFonts w:hint="eastAsia" w:hAnsi="宋体"/>
          <w:b/>
          <w:sz w:val="24"/>
        </w:rPr>
      </w:pPr>
      <w:r/>
      <w:bookmarkStart w:id="48" w:name="1.1项目概况"/>
      <w:r/>
      <w:bookmarkEnd w:id="48"/>
      <w:r>
        <w:rPr>
          <w:rFonts w:hint="eastAsia" w:hAnsi="宋体"/>
          <w:b/>
          <w:sz w:val="24"/>
        </w:rPr>
        <w:t xml:space="preserve">一、总则</w:t>
      </w:r>
      <w:r/>
    </w:p>
    <w:p>
      <w:pPr>
        <w:pStyle w:val="879"/>
        <w:ind w:firstLine="482"/>
        <w:spacing w:after="0" w:line="440" w:lineRule="exact"/>
        <w:rPr>
          <w:rFonts w:hint="eastAsia" w:hAnsi="宋体"/>
          <w:b/>
          <w:sz w:val="24"/>
        </w:rPr>
      </w:pPr>
      <w:r/>
      <w:bookmarkStart w:id="49" w:name="_Toc177824872"/>
      <w:r/>
      <w:bookmarkStart w:id="50" w:name="_Toc177824939"/>
      <w:r/>
      <w:bookmarkStart w:id="51" w:name="_Toc177825120"/>
      <w:r/>
      <w:bookmarkStart w:id="52" w:name="_Toc177870537"/>
      <w:r>
        <w:rPr>
          <w:rFonts w:hint="eastAsia" w:hAnsi="宋体"/>
          <w:b/>
          <w:sz w:val="24"/>
        </w:rPr>
        <w:t xml:space="preserve">（一）适用范围</w:t>
      </w:r>
      <w:bookmarkEnd w:id="49"/>
      <w:r/>
      <w:bookmarkEnd w:id="50"/>
      <w:r/>
      <w:bookmarkEnd w:id="51"/>
      <w:r/>
      <w:bookmarkEnd w:id="52"/>
      <w:r/>
      <w:r/>
    </w:p>
    <w:p>
      <w:pPr>
        <w:ind w:firstLine="480"/>
        <w:spacing w:after="0" w:line="440" w:lineRule="exact"/>
        <w:tabs>
          <w:tab w:val="left" w:pos="426" w:leader="none"/>
        </w:tabs>
        <w:rPr>
          <w:rFonts w:hint="eastAsia"/>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79"/>
        <w:ind w:firstLine="482"/>
        <w:spacing w:after="0" w:line="440" w:lineRule="exact"/>
        <w:rPr>
          <w:rFonts w:hint="eastAsia" w:hAnsi="宋体"/>
          <w:b/>
          <w:sz w:val="24"/>
        </w:rPr>
      </w:pPr>
      <w:r/>
      <w:bookmarkStart w:id="53" w:name="_Toc177870538"/>
      <w:r/>
      <w:bookmarkStart w:id="54" w:name="_Toc177825121"/>
      <w:r/>
      <w:bookmarkStart w:id="55" w:name="_Toc177824940"/>
      <w:r/>
      <w:bookmarkStart w:id="56" w:name="_Toc177824873"/>
      <w:r>
        <w:rPr>
          <w:rFonts w:hint="eastAsia" w:hAnsi="宋体"/>
          <w:b/>
          <w:sz w:val="24"/>
        </w:rPr>
        <w:t xml:space="preserve">（二）定义</w:t>
      </w:r>
      <w:bookmarkEnd w:id="53"/>
      <w:r/>
      <w:bookmarkEnd w:id="54"/>
      <w:r/>
      <w:bookmarkEnd w:id="55"/>
      <w:r/>
      <w:bookmarkEnd w:id="56"/>
      <w:r/>
      <w:r/>
    </w:p>
    <w:p>
      <w:pPr>
        <w:ind w:firstLine="480"/>
        <w:spacing w:after="0" w:line="440" w:lineRule="exact"/>
        <w:rPr>
          <w:rFonts w:hint="eastAsia"/>
          <w:sz w:val="24"/>
        </w:rPr>
      </w:pPr>
      <w:r>
        <w:rPr>
          <w:rFonts w:hint="eastAsia"/>
          <w:sz w:val="24"/>
        </w:rPr>
        <w:t xml:space="preserve">1.采购人：指依法进行采购的国家机关、事业单位、团体组织。</w:t>
      </w:r>
      <w:r/>
    </w:p>
    <w:p>
      <w:pPr>
        <w:ind w:firstLine="480"/>
        <w:spacing w:after="0" w:line="440" w:lineRule="exact"/>
        <w:rPr>
          <w:rFonts w:hint="eastAsia"/>
          <w:sz w:val="24"/>
        </w:rPr>
      </w:pPr>
      <w:r>
        <w:rPr>
          <w:rFonts w:hint="eastAsia"/>
          <w:sz w:val="24"/>
        </w:rPr>
        <w:t xml:space="preserve">2.供应商：指向采购人提供货物、工程或服务的法人、其他组织或者自然人，不包括其分公司。</w:t>
      </w:r>
      <w:r/>
    </w:p>
    <w:p>
      <w:pPr>
        <w:ind w:firstLine="480"/>
        <w:spacing w:after="0" w:line="440" w:lineRule="exact"/>
        <w:rPr>
          <w:rFonts w:hint="eastAsia"/>
          <w:sz w:val="24"/>
        </w:rPr>
      </w:pPr>
      <w:r>
        <w:rPr>
          <w:rFonts w:hint="eastAsia"/>
          <w:sz w:val="24"/>
        </w:rPr>
        <w:t xml:space="preserve">3.采购代理机构：指依法接受采购人委托，从事货物、工程和服务等采购招标代理业务的社会中介机构。</w:t>
      </w:r>
      <w:r/>
    </w:p>
    <w:p>
      <w:pPr>
        <w:ind w:firstLine="480"/>
        <w:spacing w:after="0" w:line="440" w:lineRule="exact"/>
        <w:rPr>
          <w:rFonts w:hint="eastAsia"/>
          <w:sz w:val="24"/>
        </w:rPr>
      </w:pPr>
      <w:r>
        <w:rPr>
          <w:rFonts w:hint="eastAsia"/>
          <w:sz w:val="24"/>
        </w:rPr>
        <w:t xml:space="preserve">4.采购单位：采购人及采购代理机构的统称。</w:t>
      </w:r>
      <w:r/>
    </w:p>
    <w:p>
      <w:pPr>
        <w:ind w:firstLine="480"/>
        <w:spacing w:after="0" w:line="440" w:lineRule="exact"/>
        <w:rPr>
          <w:rFonts w:hint="eastAsia"/>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after="0" w:line="440" w:lineRule="exact"/>
        <w:rPr>
          <w:rFonts w:hint="eastAsia"/>
          <w:sz w:val="24"/>
        </w:rPr>
      </w:pPr>
      <w:r>
        <w:rPr>
          <w:rFonts w:hint="eastAsia"/>
          <w:sz w:val="24"/>
        </w:rPr>
        <w:t xml:space="preserve">6.响应：供应商根据采购人或采购代理机构发售的磋商文件，编制响应文件并按规定投标的行为。</w:t>
      </w:r>
      <w:r/>
    </w:p>
    <w:p>
      <w:pPr>
        <w:ind w:firstLine="480"/>
        <w:spacing w:after="0" w:line="440" w:lineRule="exact"/>
        <w:rPr>
          <w:rFonts w:hint="eastAsia"/>
          <w:sz w:val="24"/>
        </w:rPr>
      </w:pPr>
      <w:r>
        <w:rPr>
          <w:rFonts w:hint="eastAsia"/>
          <w:sz w:val="24"/>
        </w:rPr>
        <w:t xml:space="preserve">7.知识产权：指专利权、商标权、著作权等无形财产专有权的统称。</w:t>
      </w:r>
      <w:r/>
    </w:p>
    <w:p>
      <w:pPr>
        <w:ind w:firstLine="480"/>
        <w:spacing w:after="0" w:line="440" w:lineRule="exact"/>
        <w:rPr>
          <w:rFonts w:hint="eastAsia"/>
          <w:sz w:val="24"/>
        </w:rPr>
      </w:pPr>
      <w:r>
        <w:rPr>
          <w:rFonts w:hint="eastAsia"/>
          <w:sz w:val="24"/>
        </w:rPr>
        <w:t xml:space="preserve">8.天：日历天。</w:t>
      </w:r>
      <w:r/>
    </w:p>
    <w:p>
      <w:pPr>
        <w:ind w:firstLine="480"/>
        <w:spacing w:after="0" w:line="440" w:lineRule="exact"/>
        <w:rPr>
          <w:rFonts w:hint="eastAsia"/>
          <w:sz w:val="24"/>
        </w:rPr>
      </w:pPr>
      <w:r>
        <w:rPr>
          <w:rFonts w:hint="eastAsia"/>
          <w:sz w:val="24"/>
        </w:rPr>
        <w:t xml:space="preserve">9.服务地点：合同中明确约定的乙方履行服务的最终地点。</w:t>
      </w:r>
      <w:r/>
    </w:p>
    <w:p>
      <w:pPr>
        <w:ind w:firstLine="480"/>
        <w:spacing w:after="0" w:line="440" w:lineRule="exact"/>
        <w:rPr>
          <w:rFonts w:hint="eastAsia"/>
          <w:sz w:val="24"/>
        </w:rPr>
      </w:pPr>
      <w:r>
        <w:rPr>
          <w:rFonts w:hint="eastAsia"/>
          <w:sz w:val="24"/>
        </w:rPr>
        <w:t xml:space="preserve">10.不可抗力：不能预见、不能避免并且不能克服的客观情况。</w:t>
      </w:r>
      <w:r/>
    </w:p>
    <w:p>
      <w:pPr>
        <w:ind w:firstLine="480"/>
        <w:spacing w:after="0" w:line="440" w:lineRule="exact"/>
        <w:rPr>
          <w:rFonts w:hint="eastAsia"/>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after="0" w:line="440" w:lineRule="exact"/>
        <w:rPr>
          <w:rFonts w:hint="eastAsia"/>
          <w:sz w:val="24"/>
        </w:rPr>
      </w:pPr>
      <w:r>
        <w:rPr>
          <w:rFonts w:hint="eastAsia"/>
          <w:sz w:val="24"/>
        </w:rPr>
        <w:t xml:space="preserve">12.书面形式：指书面文字、合同书、信件等可以有形地表现所载内容的形式。</w:t>
      </w:r>
      <w:r/>
    </w:p>
    <w:p>
      <w:pPr>
        <w:pStyle w:val="879"/>
        <w:ind w:firstLine="482"/>
        <w:spacing w:after="0" w:line="440" w:lineRule="exact"/>
        <w:rPr>
          <w:rFonts w:hint="eastAsia" w:hAnsi="宋体"/>
          <w:b/>
          <w:sz w:val="24"/>
        </w:rPr>
      </w:pPr>
      <w:r/>
      <w:bookmarkStart w:id="57" w:name="_Toc177870539"/>
      <w:r>
        <w:rPr>
          <w:rFonts w:hint="eastAsia" w:hAnsi="宋体"/>
          <w:b/>
          <w:sz w:val="24"/>
        </w:rPr>
        <w:t xml:space="preserve">（三）采购方式</w:t>
      </w:r>
      <w:bookmarkEnd w:id="57"/>
      <w:r/>
      <w:r/>
    </w:p>
    <w:p>
      <w:pPr>
        <w:pStyle w:val="1105"/>
        <w:ind w:firstLine="480"/>
        <w:spacing w:after="0" w:line="440" w:lineRule="exact"/>
        <w:rPr>
          <w:rFonts w:hint="eastAsia" w:ascii="宋体" w:hAnsi="宋体"/>
          <w:b/>
          <w:sz w:val="24"/>
        </w:rPr>
      </w:pPr>
      <w:r>
        <w:rPr>
          <w:rFonts w:hint="eastAsia" w:ascii="宋体"/>
          <w:sz w:val="24"/>
        </w:rPr>
        <w:t xml:space="preserve">竞争性磋商</w:t>
      </w:r>
      <w:r/>
    </w:p>
    <w:p>
      <w:pPr>
        <w:pStyle w:val="879"/>
        <w:ind w:firstLine="482"/>
        <w:spacing w:after="0" w:line="440" w:lineRule="exact"/>
        <w:rPr>
          <w:rFonts w:hint="eastAsia" w:hAnsi="宋体"/>
          <w:b/>
          <w:sz w:val="24"/>
        </w:rPr>
      </w:pPr>
      <w:r/>
      <w:bookmarkStart w:id="58" w:name="_Toc177824874"/>
      <w:r/>
      <w:bookmarkStart w:id="59" w:name="_Toc177824941"/>
      <w:r/>
      <w:bookmarkStart w:id="60" w:name="_Toc177825122"/>
      <w:r/>
      <w:bookmarkStart w:id="61" w:name="_Toc177870540"/>
      <w:r>
        <w:rPr>
          <w:rFonts w:hint="eastAsia" w:hAnsi="宋体"/>
          <w:b/>
          <w:sz w:val="24"/>
        </w:rPr>
        <w:t xml:space="preserve">（四）磋商委托</w:t>
      </w:r>
      <w:bookmarkEnd w:id="58"/>
      <w:r/>
      <w:bookmarkEnd w:id="59"/>
      <w:r/>
      <w:bookmarkEnd w:id="60"/>
      <w:r/>
      <w:bookmarkEnd w:id="61"/>
      <w:r/>
      <w:r/>
    </w:p>
    <w:p>
      <w:pPr>
        <w:pStyle w:val="1105"/>
        <w:ind w:firstLine="480"/>
        <w:spacing w:after="0" w:line="440" w:lineRule="exact"/>
        <w:rPr>
          <w:sz w:val="24"/>
        </w:rPr>
      </w:pPr>
      <w:r>
        <w:rPr>
          <w:rFonts w:hint="eastAsia"/>
          <w:sz w:val="24"/>
        </w:rPr>
        <w:t xml:space="preserve">如供应商委托代理的须提供法定代表人出具的授权委托书。</w:t>
      </w:r>
      <w:r/>
    </w:p>
    <w:p>
      <w:pPr>
        <w:pStyle w:val="879"/>
        <w:ind w:firstLine="482"/>
        <w:spacing w:after="0" w:line="440" w:lineRule="exact"/>
        <w:rPr>
          <w:rFonts w:hint="eastAsia" w:hAnsi="宋体"/>
          <w:b/>
          <w:sz w:val="24"/>
        </w:rPr>
      </w:pPr>
      <w:r/>
      <w:bookmarkStart w:id="62" w:name="_Toc177825123"/>
      <w:r/>
      <w:bookmarkStart w:id="63" w:name="_Toc177824942"/>
      <w:r/>
      <w:bookmarkStart w:id="64" w:name="_Toc177824875"/>
      <w:r/>
      <w:bookmarkStart w:id="65" w:name="_Toc177870541"/>
      <w:r>
        <w:rPr>
          <w:rFonts w:hint="eastAsia" w:hAnsi="宋体"/>
          <w:b/>
          <w:sz w:val="24"/>
        </w:rPr>
        <w:t xml:space="preserve">（五）磋商费用</w:t>
      </w:r>
      <w:bookmarkEnd w:id="62"/>
      <w:r/>
      <w:bookmarkEnd w:id="63"/>
      <w:r/>
      <w:bookmarkEnd w:id="64"/>
      <w:r/>
      <w:bookmarkEnd w:id="65"/>
      <w:r/>
      <w:r/>
    </w:p>
    <w:p>
      <w:pPr>
        <w:pStyle w:val="1105"/>
        <w:spacing w:after="0" w:line="440" w:lineRule="exact"/>
        <w:rPr>
          <w:b/>
          <w:sz w:val="24"/>
        </w:rPr>
      </w:pPr>
      <w:r>
        <w:rPr>
          <w:sz w:val="24"/>
        </w:rPr>
        <w:tab/>
      </w:r>
      <w:r>
        <w:rPr>
          <w:rFonts w:hint="eastAsia"/>
          <w:sz w:val="24"/>
        </w:rPr>
        <w:t xml:space="preserve"> 不论磋商结果如何，供应商均应自行承担所有与磋商有关的全部费用。</w:t>
      </w:r>
      <w:r/>
    </w:p>
    <w:p>
      <w:pPr>
        <w:pStyle w:val="879"/>
        <w:ind w:firstLine="482"/>
        <w:spacing w:after="0" w:line="440" w:lineRule="exact"/>
        <w:rPr>
          <w:rFonts w:hint="eastAsia" w:hAnsi="宋体"/>
          <w:b/>
          <w:sz w:val="24"/>
        </w:rPr>
      </w:pPr>
      <w:r>
        <w:rPr>
          <w:rFonts w:hint="eastAsia" w:hAnsi="宋体"/>
          <w:b/>
          <w:sz w:val="24"/>
        </w:rPr>
        <w:t xml:space="preserve">（六）特别说明：</w:t>
      </w:r>
      <w:r/>
    </w:p>
    <w:p>
      <w:pPr>
        <w:ind w:firstLine="480"/>
        <w:spacing w:after="0" w:line="440" w:lineRule="exact"/>
        <w:rPr>
          <w:rFonts w:hint="eastAsia"/>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79"/>
        <w:ind w:firstLine="482"/>
        <w:spacing w:after="0" w:line="440" w:lineRule="exact"/>
        <w:rPr>
          <w:rFonts w:hint="eastAsia" w:hAnsi="宋体"/>
          <w:b/>
          <w:sz w:val="24"/>
        </w:rPr>
      </w:pPr>
      <w:r>
        <w:rPr>
          <w:rFonts w:hint="eastAsia" w:hAnsi="宋体"/>
          <w:b/>
          <w:sz w:val="24"/>
        </w:rPr>
        <w:t xml:space="preserve">二、 竞争性磋商文件</w:t>
      </w:r>
      <w:r/>
    </w:p>
    <w:p>
      <w:pPr>
        <w:pStyle w:val="879"/>
        <w:ind w:firstLine="482"/>
        <w:spacing w:after="0" w:line="440" w:lineRule="exact"/>
        <w:rPr>
          <w:rFonts w:hint="eastAsia" w:hAnsi="宋体"/>
          <w:b/>
          <w:sz w:val="24"/>
        </w:rPr>
      </w:pPr>
      <w:r>
        <w:rPr>
          <w:rFonts w:hint="eastAsia" w:hAnsi="宋体"/>
          <w:b/>
          <w:sz w:val="24"/>
        </w:rPr>
        <w:t xml:space="preserve">（一）竞争性磋商文件的构成（但并不仅限于）</w:t>
      </w:r>
      <w:r/>
    </w:p>
    <w:p>
      <w:pPr>
        <w:ind w:firstLine="480"/>
        <w:spacing w:after="0" w:line="440" w:lineRule="exact"/>
        <w:rPr>
          <w:rFonts w:hint="eastAsia"/>
          <w:sz w:val="24"/>
        </w:rPr>
      </w:pPr>
      <w:r>
        <w:rPr>
          <w:rFonts w:hint="eastAsia"/>
          <w:sz w:val="24"/>
        </w:rPr>
        <w:t xml:space="preserve">1.竞争性磋商公告</w:t>
      </w:r>
      <w:r/>
    </w:p>
    <w:p>
      <w:pPr>
        <w:ind w:firstLine="480"/>
        <w:spacing w:after="0" w:line="440" w:lineRule="exact"/>
        <w:rPr>
          <w:rFonts w:hint="eastAsia"/>
          <w:sz w:val="24"/>
        </w:rPr>
      </w:pPr>
      <w:r>
        <w:rPr>
          <w:rFonts w:hint="eastAsia"/>
          <w:sz w:val="24"/>
        </w:rPr>
        <w:t xml:space="preserve">2.供应商须知</w:t>
      </w:r>
      <w:r/>
    </w:p>
    <w:p>
      <w:pPr>
        <w:ind w:firstLine="480"/>
        <w:spacing w:after="0" w:line="440" w:lineRule="exact"/>
        <w:rPr>
          <w:rFonts w:hint="eastAsia"/>
          <w:sz w:val="24"/>
        </w:rPr>
      </w:pPr>
      <w:r>
        <w:rPr>
          <w:rFonts w:hint="eastAsia"/>
          <w:sz w:val="24"/>
        </w:rPr>
        <w:t xml:space="preserve">3.评审办法及标准</w:t>
      </w:r>
      <w:r/>
    </w:p>
    <w:p>
      <w:pPr>
        <w:ind w:firstLine="480"/>
        <w:spacing w:after="0" w:line="440" w:lineRule="exact"/>
        <w:rPr>
          <w:rFonts w:hint="eastAsia"/>
          <w:sz w:val="24"/>
        </w:rPr>
      </w:pPr>
      <w:r>
        <w:rPr>
          <w:rFonts w:hint="eastAsia"/>
          <w:sz w:val="24"/>
        </w:rPr>
        <w:t xml:space="preserve">4.合同条款及格式</w:t>
      </w:r>
      <w:r/>
    </w:p>
    <w:p>
      <w:pPr>
        <w:ind w:firstLine="480"/>
        <w:spacing w:after="0" w:line="440" w:lineRule="exact"/>
        <w:rPr>
          <w:rFonts w:hint="eastAsia"/>
          <w:sz w:val="24"/>
        </w:rPr>
      </w:pPr>
      <w:r>
        <w:rPr>
          <w:rFonts w:hint="eastAsia"/>
          <w:sz w:val="24"/>
        </w:rPr>
        <w:t xml:space="preserve">5.采购需求 </w:t>
      </w:r>
      <w:r/>
    </w:p>
    <w:p>
      <w:pPr>
        <w:ind w:firstLine="480"/>
        <w:spacing w:after="0" w:line="440" w:lineRule="exact"/>
        <w:rPr>
          <w:rFonts w:hint="eastAsia"/>
          <w:sz w:val="24"/>
        </w:rPr>
      </w:pPr>
      <w:r>
        <w:rPr>
          <w:rFonts w:hint="eastAsia"/>
          <w:sz w:val="24"/>
        </w:rPr>
        <w:t xml:space="preserve">6.响应文件格式</w:t>
      </w:r>
      <w:r/>
    </w:p>
    <w:p>
      <w:pPr>
        <w:pStyle w:val="879"/>
        <w:ind w:firstLine="482"/>
        <w:spacing w:after="0" w:line="440" w:lineRule="exact"/>
        <w:rPr>
          <w:rFonts w:hint="eastAsia" w:hAnsi="宋体"/>
          <w:b/>
          <w:sz w:val="24"/>
        </w:rPr>
      </w:pPr>
      <w:r>
        <w:rPr>
          <w:rFonts w:hint="eastAsia" w:hAnsi="宋体"/>
          <w:b/>
          <w:sz w:val="24"/>
        </w:rPr>
        <w:t xml:space="preserve">（二）竞争性磋商文件的澄清与修改 </w:t>
      </w:r>
      <w:r/>
    </w:p>
    <w:p>
      <w:pPr>
        <w:pStyle w:val="879"/>
        <w:ind w:firstLine="480"/>
        <w:spacing w:after="0" w:line="440" w:lineRule="exact"/>
        <w:rPr>
          <w:rFonts w:hint="eastAsia"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79"/>
        <w:ind w:firstLine="480"/>
        <w:spacing w:after="0" w:line="440" w:lineRule="exact"/>
        <w:rPr>
          <w:rFonts w:hint="eastAsia"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79"/>
        <w:ind w:firstLine="480"/>
        <w:spacing w:after="0" w:line="440" w:lineRule="exact"/>
        <w:rPr>
          <w:rFonts w:hint="eastAsia"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after="0" w:line="440" w:lineRule="exact"/>
        <w:rPr>
          <w:rFonts w:hint="eastAsia"/>
          <w:b/>
          <w:sz w:val="24"/>
        </w:rPr>
      </w:pPr>
      <w:r>
        <w:rPr>
          <w:rFonts w:hint="eastAsia"/>
          <w:b/>
          <w:sz w:val="24"/>
        </w:rPr>
        <w:t xml:space="preserve">三、政策功能</w:t>
      </w:r>
      <w:r/>
    </w:p>
    <w:p>
      <w:pPr>
        <w:pStyle w:val="879"/>
        <w:ind w:firstLine="480"/>
        <w:spacing w:after="0" w:line="440" w:lineRule="exact"/>
        <w:rPr>
          <w:rFonts w:hint="eastAsia" w:hAnsi="宋体"/>
          <w:sz w:val="24"/>
        </w:rPr>
      </w:pPr>
      <w:r>
        <w:rPr>
          <w:rFonts w:hint="eastAsia" w:hAnsi="宋体"/>
          <w:sz w:val="24"/>
        </w:rPr>
        <w:t xml:space="preserve">小型、微型企业享受价格扣除优惠政策，详见第三章评审办法及评分标准。</w:t>
      </w:r>
      <w:r/>
    </w:p>
    <w:p>
      <w:pPr>
        <w:pStyle w:val="879"/>
        <w:ind w:firstLine="482"/>
        <w:spacing w:after="0" w:line="440" w:lineRule="exact"/>
        <w:rPr>
          <w:rFonts w:hint="eastAsia" w:hAnsi="宋体"/>
          <w:b/>
          <w:sz w:val="24"/>
        </w:rPr>
      </w:pPr>
      <w:r>
        <w:rPr>
          <w:rFonts w:hint="eastAsia" w:hAnsi="宋体"/>
          <w:b/>
          <w:sz w:val="24"/>
        </w:rPr>
        <w:t xml:space="preserve">四、竞争性磋商响应文件的编制</w:t>
      </w:r>
      <w:r/>
    </w:p>
    <w:p>
      <w:pPr>
        <w:pStyle w:val="879"/>
        <w:ind w:firstLine="482"/>
        <w:spacing w:after="0" w:line="440" w:lineRule="exact"/>
        <w:rPr>
          <w:rFonts w:hint="eastAsia" w:hAnsi="宋体"/>
          <w:sz w:val="24"/>
        </w:rPr>
      </w:pPr>
      <w:r/>
      <w:bookmarkStart w:id="66" w:name="_Toc177824876"/>
      <w:r/>
      <w:bookmarkStart w:id="67" w:name="_Toc177870546"/>
      <w:r/>
      <w:bookmarkStart w:id="68" w:name="_Toc177825124"/>
      <w:r/>
      <w:bookmarkStart w:id="69" w:name="_Toc177824943"/>
      <w:r>
        <w:rPr>
          <w:rFonts w:hint="eastAsia" w:hAnsi="宋体"/>
          <w:b/>
          <w:sz w:val="24"/>
        </w:rPr>
        <w:t xml:space="preserve">（一）竞争性磋商响应文件的组成</w:t>
      </w:r>
      <w:bookmarkEnd w:id="66"/>
      <w:r/>
      <w:bookmarkEnd w:id="67"/>
      <w:r/>
      <w:bookmarkEnd w:id="68"/>
      <w:r/>
      <w:bookmarkEnd w:id="69"/>
      <w:r/>
      <w:r/>
    </w:p>
    <w:p>
      <w:pPr>
        <w:pStyle w:val="874"/>
        <w:ind w:firstLine="480"/>
        <w:spacing w:after="0" w:line="440" w:lineRule="exact"/>
        <w:rPr>
          <w:rFonts w:hint="eastAsia" w:ascii="宋体" w:hAnsi="宋体" w:eastAsia="宋体"/>
          <w:sz w:val="24"/>
          <w:szCs w:val="24"/>
        </w:rPr>
      </w:pPr>
      <w:r>
        <w:rPr>
          <w:rFonts w:hint="eastAsia" w:ascii="宋体" w:hAnsi="宋体"/>
          <w:bCs/>
          <w:sz w:val="24"/>
        </w:rPr>
        <w:t xml:space="preserve">1.</w:t>
      </w:r>
      <w:r>
        <w:rPr>
          <w:rFonts w:hint="eastAsia" w:ascii="宋体" w:hAnsi="宋体" w:eastAsia="宋体"/>
          <w:sz w:val="24"/>
          <w:szCs w:val="24"/>
        </w:rPr>
        <w:t xml:space="preserve">基本目录</w:t>
      </w:r>
      <w:r/>
    </w:p>
    <w:p>
      <w:pPr>
        <w:pStyle w:val="874"/>
        <w:ind w:firstLine="480"/>
        <w:spacing w:after="0" w:line="440" w:lineRule="exact"/>
        <w:rPr>
          <w:rFonts w:hint="eastAsia" w:ascii="宋体" w:hAnsi="宋体" w:eastAsia="宋体"/>
          <w:sz w:val="24"/>
          <w:szCs w:val="24"/>
        </w:rPr>
      </w:pPr>
      <w:r>
        <w:rPr>
          <w:rFonts w:hint="eastAsia" w:ascii="宋体" w:hAnsi="宋体" w:eastAsia="宋体"/>
          <w:sz w:val="24"/>
          <w:szCs w:val="24"/>
        </w:rPr>
        <w:t xml:space="preserve">（1）磋商报价表（格式详见第六章）；</w:t>
      </w:r>
      <w:r/>
    </w:p>
    <w:p>
      <w:pPr>
        <w:pStyle w:val="874"/>
        <w:ind w:firstLine="480"/>
        <w:spacing w:after="0" w:line="440" w:lineRule="exact"/>
        <w:rPr>
          <w:rFonts w:hint="eastAsia" w:ascii="宋体" w:hAnsi="宋体" w:eastAsia="宋体"/>
          <w:sz w:val="24"/>
          <w:szCs w:val="24"/>
        </w:rPr>
      </w:pPr>
      <w:r>
        <w:rPr>
          <w:rFonts w:hint="eastAsia" w:ascii="宋体" w:hAnsi="宋体" w:eastAsia="宋体"/>
          <w:sz w:val="24"/>
          <w:szCs w:val="24"/>
        </w:rPr>
        <w:t xml:space="preserve">2.资格证明文件</w:t>
      </w:r>
      <w:r/>
    </w:p>
    <w:p>
      <w:pPr>
        <w:pStyle w:val="933"/>
        <w:ind w:firstLine="480"/>
        <w:spacing w:after="0" w:line="440" w:lineRule="exact"/>
        <w:rPr>
          <w:rFonts w:hint="eastAsia" w:ascii="宋体" w:hAnsi="宋体" w:eastAsia="宋体"/>
        </w:rPr>
      </w:pPr>
      <w:r>
        <w:rPr>
          <w:rFonts w:hint="eastAsia" w:ascii="宋体" w:hAnsi="宋体" w:eastAsia="宋体"/>
        </w:rPr>
        <w:t xml:space="preserve">（1）法人或者其他组织的营业执照等证明文件，自然人的身份证明；</w:t>
      </w:r>
      <w:r/>
    </w:p>
    <w:p>
      <w:pPr>
        <w:pStyle w:val="933"/>
        <w:ind w:firstLine="480"/>
        <w:spacing w:after="0" w:line="440" w:lineRule="exact"/>
        <w:rPr>
          <w:rFonts w:hint="eastAsia" w:ascii="宋体" w:hAnsi="宋体" w:eastAsia="宋体"/>
        </w:rPr>
      </w:pPr>
      <w:r>
        <w:rPr>
          <w:rFonts w:hint="eastAsia" w:ascii="宋体" w:hAnsi="宋体" w:eastAsia="宋体"/>
        </w:rPr>
        <w:t xml:space="preserve">（2）承诺函（格式详见第六章）；</w:t>
      </w:r>
      <w:r/>
    </w:p>
    <w:p>
      <w:pPr>
        <w:pStyle w:val="933"/>
        <w:ind w:firstLine="480"/>
        <w:jc w:val="left"/>
        <w:spacing w:after="0" w:line="440" w:lineRule="exact"/>
        <w:rPr>
          <w:rFonts w:hint="eastAsia" w:ascii="宋体" w:hAnsi="宋体" w:eastAsia="宋体"/>
        </w:rPr>
      </w:pPr>
      <w:r>
        <w:rPr>
          <w:rFonts w:hint="eastAsia" w:ascii="宋体" w:hAnsi="宋体" w:eastAsia="宋体"/>
        </w:rPr>
        <w:t xml:space="preserve">（3）</w:t>
      </w:r>
      <w:r>
        <w:rPr>
          <w:rFonts w:hint="eastAsia" w:ascii="宋体" w:hAnsi="宋体" w:eastAsia="宋体"/>
          <w:lang w:val="en-US" w:eastAsia="zh-CN"/>
        </w:rPr>
        <w:t xml:space="preserve">中小微企业证明材料</w:t>
      </w:r>
      <w:r>
        <w:rPr>
          <w:rFonts w:hint="eastAsia" w:ascii="宋体" w:hAnsi="宋体" w:eastAsia="宋体"/>
        </w:rPr>
        <w:t xml:space="preserve">（格式详见第六章）；</w:t>
      </w:r>
      <w:r/>
    </w:p>
    <w:p>
      <w:pPr>
        <w:pStyle w:val="933"/>
        <w:ind w:firstLine="480"/>
        <w:spacing w:after="0" w:line="440" w:lineRule="exact"/>
        <w:rPr>
          <w:rFonts w:hint="eastAsia" w:ascii="宋体" w:hAnsi="宋体" w:eastAsia="宋体"/>
        </w:rPr>
      </w:pPr>
      <w:r>
        <w:rPr>
          <w:rFonts w:hint="eastAsia" w:ascii="宋体" w:hAnsi="宋体" w:eastAsia="宋体"/>
        </w:rPr>
        <w:t xml:space="preserve">（4）特定资质证明材料（详见“申请人的资格要求”之3中3.1、3.2、</w:t>
      </w:r>
      <w:r>
        <w:rPr>
          <w:rFonts w:hint="eastAsia" w:ascii="宋体" w:hAnsi="宋体" w:eastAsia="宋体"/>
          <w:lang w:val="en-US" w:eastAsia="zh-CN"/>
        </w:rPr>
        <w:t xml:space="preserve">3.5</w:t>
      </w:r>
      <w:r>
        <w:rPr>
          <w:rFonts w:hint="eastAsia" w:ascii="宋体" w:hAnsi="宋体" w:eastAsia="宋体"/>
        </w:rPr>
        <w:t xml:space="preserve">、3.</w:t>
      </w:r>
      <w:r>
        <w:rPr>
          <w:rFonts w:hint="eastAsia" w:ascii="宋体" w:hAnsi="宋体" w:eastAsia="宋体"/>
          <w:lang w:val="en-US" w:eastAsia="zh-CN"/>
        </w:rPr>
        <w:t xml:space="preserve">6</w:t>
      </w:r>
      <w:r>
        <w:rPr>
          <w:rFonts w:hint="eastAsia" w:ascii="宋体" w:hAnsi="宋体" w:eastAsia="宋体"/>
        </w:rPr>
        <w:t xml:space="preserve">、3.</w:t>
      </w:r>
      <w:r>
        <w:rPr>
          <w:rFonts w:hint="eastAsia" w:ascii="宋体" w:hAnsi="宋体" w:eastAsia="宋体"/>
          <w:lang w:val="en-US" w:eastAsia="zh-CN"/>
        </w:rPr>
        <w:t xml:space="preserve">7</w:t>
      </w:r>
      <w:r>
        <w:rPr>
          <w:rFonts w:hint="eastAsia" w:ascii="宋体" w:hAnsi="宋体" w:eastAsia="宋体"/>
        </w:rPr>
        <w:t xml:space="preserve">要求）。</w:t>
      </w:r>
      <w:r/>
    </w:p>
    <w:p>
      <w:pPr>
        <w:pStyle w:val="874"/>
        <w:ind w:firstLine="480"/>
        <w:spacing w:after="0" w:line="440" w:lineRule="exact"/>
        <w:rPr>
          <w:rFonts w:hint="eastAsia" w:ascii="宋体" w:hAnsi="宋体" w:eastAsia="宋体"/>
          <w:sz w:val="24"/>
          <w:szCs w:val="24"/>
        </w:rPr>
      </w:pPr>
      <w:r>
        <w:rPr>
          <w:rFonts w:hint="eastAsia" w:ascii="宋体" w:hAnsi="宋体" w:eastAsia="宋体"/>
          <w:sz w:val="24"/>
          <w:szCs w:val="24"/>
        </w:rPr>
        <w:t xml:space="preserve">3.商务和技术文件</w:t>
      </w:r>
      <w:r/>
    </w:p>
    <w:p>
      <w:pPr>
        <w:pStyle w:val="933"/>
        <w:ind w:firstLine="480"/>
        <w:spacing w:after="0" w:line="440" w:lineRule="exact"/>
        <w:rPr>
          <w:rFonts w:hint="eastAsia" w:ascii="宋体" w:hAnsi="宋体" w:eastAsia="宋体"/>
        </w:rPr>
      </w:pPr>
      <w:r>
        <w:rPr>
          <w:rFonts w:hint="eastAsia" w:ascii="宋体" w:hAnsi="宋体" w:eastAsia="宋体"/>
        </w:rPr>
        <w:t xml:space="preserve">（1）响应函（格式详见第六章）；</w:t>
      </w:r>
      <w:r/>
    </w:p>
    <w:p>
      <w:pPr>
        <w:pStyle w:val="933"/>
        <w:ind w:firstLine="480"/>
        <w:spacing w:after="0" w:line="440" w:lineRule="exact"/>
        <w:rPr>
          <w:rFonts w:hint="eastAsia" w:ascii="宋体" w:hAnsi="宋体" w:eastAsia="宋体"/>
          <w:lang w:val="zh-CN"/>
        </w:rPr>
      </w:pPr>
      <w:r>
        <w:rPr>
          <w:rFonts w:hint="eastAsia" w:ascii="宋体" w:hAnsi="宋体" w:eastAsia="宋体"/>
        </w:rPr>
        <w:t xml:space="preserve">（2）法人授权委托书（格式详见第六章，法定代表人参加磋商的除外）；</w:t>
      </w:r>
      <w:r/>
    </w:p>
    <w:p>
      <w:pPr>
        <w:pStyle w:val="933"/>
        <w:ind w:firstLine="480"/>
        <w:spacing w:after="0" w:line="440" w:lineRule="exact"/>
        <w:rPr>
          <w:rFonts w:hint="eastAsia" w:ascii="宋体" w:hAnsi="宋体" w:eastAsia="宋体"/>
        </w:rPr>
      </w:pPr>
      <w:r>
        <w:rPr>
          <w:rFonts w:hint="eastAsia" w:ascii="宋体" w:hAnsi="宋体" w:eastAsia="宋体"/>
        </w:rPr>
        <w:t xml:space="preserve">（3）供应商基本情况表（格式详见第六章）；</w:t>
      </w:r>
      <w:r/>
    </w:p>
    <w:p>
      <w:pPr>
        <w:pStyle w:val="933"/>
        <w:ind w:firstLine="480"/>
        <w:spacing w:after="0" w:line="440" w:lineRule="exact"/>
        <w:rPr>
          <w:rFonts w:hint="eastAsia" w:ascii="宋体" w:hAnsi="宋体" w:eastAsia="宋体"/>
        </w:rPr>
      </w:pPr>
      <w:r>
        <w:rPr>
          <w:rFonts w:hint="eastAsia" w:ascii="宋体" w:hAnsi="宋体" w:eastAsia="宋体"/>
        </w:rPr>
        <w:t xml:space="preserve">（4）已标价工程量清单（格式详见工程量清单）；</w:t>
      </w:r>
      <w:r/>
    </w:p>
    <w:p>
      <w:pPr>
        <w:pStyle w:val="933"/>
        <w:ind w:firstLine="480"/>
        <w:spacing w:after="0" w:line="440" w:lineRule="exact"/>
        <w:rPr>
          <w:rFonts w:hint="eastAsia" w:ascii="宋体" w:hAnsi="宋体" w:eastAsia="宋体"/>
        </w:rPr>
      </w:pPr>
      <w:r>
        <w:rPr>
          <w:rFonts w:hint="eastAsia" w:ascii="宋体" w:hAnsi="宋体" w:eastAsia="宋体"/>
        </w:rPr>
        <w:t xml:space="preserve">（5）商务偏离表（格式详见第六章）；</w:t>
      </w:r>
      <w:r/>
    </w:p>
    <w:p>
      <w:pPr>
        <w:pStyle w:val="933"/>
        <w:ind w:firstLine="480"/>
        <w:spacing w:after="0" w:line="440" w:lineRule="exact"/>
        <w:rPr>
          <w:rFonts w:hint="eastAsia" w:ascii="宋体" w:hAnsi="宋体" w:eastAsia="宋体"/>
        </w:rPr>
      </w:pPr>
      <w:r>
        <w:rPr>
          <w:rFonts w:hint="eastAsia" w:ascii="宋体" w:hAnsi="宋体" w:eastAsia="宋体"/>
        </w:rPr>
        <w:t xml:space="preserve">（6）评审办法及标准中需提供的资料（如有）；</w:t>
      </w:r>
      <w:r/>
    </w:p>
    <w:p>
      <w:pPr>
        <w:pStyle w:val="933"/>
        <w:ind w:firstLine="480"/>
        <w:spacing w:after="0" w:line="440" w:lineRule="exact"/>
        <w:rPr>
          <w:rFonts w:hint="eastAsia" w:ascii="宋体" w:hAnsi="宋体" w:eastAsia="宋体"/>
        </w:rPr>
      </w:pPr>
      <w:r>
        <w:rPr>
          <w:rFonts w:hint="eastAsia" w:ascii="宋体" w:hAnsi="宋体" w:eastAsia="宋体"/>
        </w:rPr>
        <w:t xml:space="preserve">（7）本磋商文件要求提供的和响应人认为需要提供的其它说明资料、文件。</w:t>
      </w:r>
      <w:r/>
    </w:p>
    <w:p>
      <w:pPr>
        <w:pStyle w:val="933"/>
        <w:ind w:firstLine="720"/>
        <w:spacing w:after="0" w:line="440" w:lineRule="exact"/>
        <w:rPr>
          <w:rFonts w:hint="eastAsia" w:ascii="宋体" w:hAnsi="宋体" w:eastAsia="宋体"/>
        </w:rPr>
      </w:pPr>
      <w:r>
        <w:rPr>
          <w:rFonts w:hint="eastAsia" w:ascii="宋体" w:hAnsi="宋体" w:eastAsia="宋体"/>
        </w:rPr>
        <w:t xml:space="preserve">注：以上响应文件组成材料中需上传的资料加盖供应商公章后，原件扫描上传，其他材料按磋商文件要求填写并签章。</w:t>
      </w:r>
      <w:r/>
    </w:p>
    <w:p>
      <w:pPr>
        <w:pStyle w:val="879"/>
        <w:ind w:firstLine="482"/>
        <w:spacing w:after="0" w:line="440" w:lineRule="exact"/>
        <w:rPr>
          <w:rFonts w:hint="eastAsia" w:hAnsi="宋体"/>
          <w:b/>
          <w:sz w:val="24"/>
        </w:rPr>
      </w:pPr>
      <w:r/>
      <w:bookmarkStart w:id="70" w:name="_Toc177824877"/>
      <w:r/>
      <w:bookmarkStart w:id="71" w:name="_Toc177824944"/>
      <w:r/>
      <w:bookmarkStart w:id="72" w:name="_Toc177870547"/>
      <w:r/>
      <w:bookmarkStart w:id="73" w:name="_Toc177825125"/>
      <w:r>
        <w:rPr>
          <w:rFonts w:hint="eastAsia" w:hAnsi="宋体"/>
          <w:b/>
          <w:sz w:val="24"/>
        </w:rPr>
        <w:t xml:space="preserve">（二）响应文件的语言及计量</w:t>
      </w:r>
      <w:bookmarkEnd w:id="70"/>
      <w:r/>
      <w:bookmarkEnd w:id="71"/>
      <w:r/>
      <w:bookmarkEnd w:id="72"/>
      <w:r/>
      <w:bookmarkEnd w:id="73"/>
      <w:r/>
      <w:r/>
    </w:p>
    <w:p>
      <w:pPr>
        <w:ind w:firstLine="480"/>
        <w:spacing w:after="0" w:line="440" w:lineRule="exact"/>
        <w:rPr>
          <w:rFonts w:hint="eastAsia"/>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after="0" w:line="440" w:lineRule="exact"/>
        <w:rPr>
          <w:rFonts w:hint="eastAsia"/>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74" w:name="_Toc177825126"/>
      <w:r/>
      <w:bookmarkStart w:id="75" w:name="_Toc177824878"/>
      <w:r/>
      <w:bookmarkStart w:id="76" w:name="_Toc177824945"/>
      <w:r/>
      <w:bookmarkStart w:id="77" w:name="_Toc177870548"/>
      <w:r/>
      <w:r/>
    </w:p>
    <w:p>
      <w:pPr>
        <w:pStyle w:val="879"/>
        <w:ind w:firstLine="482"/>
        <w:spacing w:after="0" w:line="440" w:lineRule="exact"/>
        <w:rPr>
          <w:rFonts w:hint="eastAsia" w:hAnsi="宋体"/>
          <w:b/>
          <w:sz w:val="24"/>
        </w:rPr>
      </w:pPr>
      <w:r>
        <w:rPr>
          <w:rFonts w:hint="eastAsia" w:hAnsi="宋体"/>
          <w:b/>
          <w:sz w:val="24"/>
        </w:rPr>
        <w:t xml:space="preserve">（三）磋商报价</w:t>
      </w:r>
      <w:bookmarkEnd w:id="74"/>
      <w:r/>
      <w:bookmarkEnd w:id="75"/>
      <w:r/>
      <w:bookmarkEnd w:id="76"/>
      <w:r/>
      <w:bookmarkEnd w:id="77"/>
      <w:r/>
      <w:r/>
    </w:p>
    <w:p>
      <w:pPr>
        <w:pStyle w:val="879"/>
        <w:ind w:firstLine="482"/>
        <w:spacing w:after="0" w:line="440" w:lineRule="exact"/>
        <w:rPr>
          <w:rFonts w:hint="eastAsia" w:hAnsi="宋体"/>
          <w:bCs/>
          <w:sz w:val="24"/>
        </w:rPr>
      </w:pPr>
      <w:r>
        <w:rPr>
          <w:rFonts w:hint="eastAsia" w:hAnsi="宋体"/>
          <w:sz w:val="24"/>
        </w:rPr>
        <w:t xml:space="preserve">1.磋商报价应按本竞争性磋商文件中相关附表格式填写。</w:t>
      </w:r>
      <w:r/>
    </w:p>
    <w:p>
      <w:pPr>
        <w:ind w:firstLine="482"/>
        <w:spacing w:after="0" w:line="440" w:lineRule="exact"/>
        <w:rPr>
          <w:rFonts w:hint="eastAsia"/>
          <w:sz w:val="24"/>
        </w:rPr>
      </w:pPr>
      <w:r>
        <w:rPr>
          <w:rFonts w:hint="eastAsia"/>
          <w:sz w:val="24"/>
        </w:rPr>
        <w:t xml:space="preserve">2.本项目采用固定单价合同，工程量按实结算。综合单价根据响应人的二轮总报价同比例下浮，供应商的报价应包括包括完成该项目施工工期、质量等级、施工图纸、工程量清单及所必须的附属工程、临时工程、施工设备、材料、劳务、管理、安装、维护、利润税金及政策性文件规定的各项应有的费用，以及为完成本工程可能发生和供应商认为所需的一切费用。</w:t>
      </w:r>
      <w:r/>
    </w:p>
    <w:p>
      <w:pPr>
        <w:ind w:firstLine="480"/>
        <w:spacing w:after="0" w:line="440" w:lineRule="exact"/>
        <w:rPr>
          <w:rFonts w:hint="eastAsia"/>
          <w:color w:val="auto"/>
          <w:sz w:val="24"/>
        </w:rPr>
      </w:pPr>
      <w:r>
        <w:rPr>
          <w:rFonts w:hint="eastAsia"/>
          <w:color w:val="auto"/>
          <w:sz w:val="24"/>
        </w:rPr>
        <w:t xml:space="preserve">3.报价方式：</w:t>
      </w:r>
      <w:r/>
    </w:p>
    <w:p>
      <w:pPr>
        <w:ind w:firstLine="480"/>
        <w:spacing w:after="0" w:line="440" w:lineRule="exact"/>
        <w:rPr>
          <w:rFonts w:hint="eastAsia"/>
          <w:color w:val="auto"/>
          <w:sz w:val="24"/>
        </w:rPr>
      </w:pPr>
      <w:r>
        <w:rPr>
          <w:color w:val="auto"/>
          <w:sz w:val="24"/>
        </w:rPr>
        <w:t xml:space="preserve">（1）本工程项目采用工程量清单报价方式。</w:t>
      </w:r>
      <w:r/>
    </w:p>
    <w:p>
      <w:pPr>
        <w:ind w:firstLine="480"/>
        <w:spacing w:after="0" w:line="440" w:lineRule="exact"/>
        <w:rPr>
          <w:rFonts w:hint="eastAsia"/>
          <w:color w:val="auto"/>
          <w:sz w:val="24"/>
        </w:rPr>
      </w:pPr>
      <w:r>
        <w:rPr>
          <w:color w:val="auto"/>
          <w:sz w:val="24"/>
        </w:rPr>
        <w:t xml:space="preserve">（2）供应商应充分考虑施工期间各类建材的市场风险以及国家政策性调整的风险，并计入总报价，今后不作调整。设计变更和采购人要求变动的内容除外。</w:t>
      </w:r>
      <w:r/>
    </w:p>
    <w:p>
      <w:pPr>
        <w:ind w:firstLine="480"/>
        <w:spacing w:after="0" w:line="440" w:lineRule="exact"/>
        <w:rPr>
          <w:rFonts w:hint="eastAsia"/>
          <w:color w:val="auto"/>
          <w:sz w:val="24"/>
        </w:rPr>
      </w:pPr>
      <w:r>
        <w:rPr>
          <w:rFonts w:hint="eastAsia"/>
          <w:color w:val="auto"/>
          <w:sz w:val="24"/>
        </w:rPr>
        <w:t xml:space="preserve">4.供应商不得将不可竞争费用或费率降低造价标准计取，否则作无效响应文件处理。详见工程量清单。</w:t>
      </w:r>
      <w:r/>
    </w:p>
    <w:p>
      <w:pPr>
        <w:ind w:firstLine="480"/>
        <w:spacing w:after="0" w:line="440" w:lineRule="exact"/>
        <w:rPr>
          <w:rFonts w:hint="eastAsia"/>
          <w:color w:val="auto"/>
          <w:sz w:val="24"/>
        </w:rPr>
      </w:pPr>
      <w:r>
        <w:rPr>
          <w:rFonts w:hint="eastAsia"/>
          <w:color w:val="auto"/>
          <w:sz w:val="24"/>
        </w:rPr>
        <w:t xml:space="preserve">5.响应文件只允许有一个报价，有选择的报价将不予接受。</w:t>
      </w:r>
      <w:r/>
    </w:p>
    <w:p>
      <w:pPr>
        <w:pStyle w:val="879"/>
        <w:ind w:firstLine="482"/>
        <w:spacing w:after="0" w:line="440" w:lineRule="exact"/>
        <w:rPr>
          <w:rFonts w:hint="eastAsia" w:hAnsi="宋体"/>
          <w:b/>
          <w:sz w:val="24"/>
        </w:rPr>
      </w:pPr>
      <w:r>
        <w:rPr>
          <w:rFonts w:hint="eastAsia" w:hAnsi="宋体"/>
          <w:b/>
          <w:sz w:val="24"/>
        </w:rPr>
        <w:t xml:space="preserve">（四）竞争性磋商文件的有效期</w:t>
      </w:r>
      <w:r/>
    </w:p>
    <w:p>
      <w:pPr>
        <w:ind w:firstLine="480"/>
        <w:spacing w:after="0" w:line="440" w:lineRule="exact"/>
        <w:tabs>
          <w:tab w:val="left" w:pos="525" w:leader="none"/>
        </w:tabs>
        <w:rPr>
          <w:rFonts w:hint="eastAsia"/>
          <w:sz w:val="24"/>
        </w:rPr>
      </w:pPr>
      <w:r>
        <w:rPr>
          <w:rFonts w:hint="eastAsia"/>
          <w:sz w:val="24"/>
        </w:rPr>
        <w:t xml:space="preserve">磋商响应文件的有效期：自磋商截止日起60天。</w:t>
      </w:r>
      <w:bookmarkStart w:id="78" w:name="_Toc177824947"/>
      <w:r/>
      <w:bookmarkStart w:id="79" w:name="_Toc177825128"/>
      <w:r/>
      <w:bookmarkStart w:id="80" w:name="_Toc177870550"/>
      <w:r/>
      <w:bookmarkStart w:id="81" w:name="_Toc177824880"/>
      <w:r/>
      <w:r/>
    </w:p>
    <w:p>
      <w:pPr>
        <w:pStyle w:val="879"/>
        <w:ind w:firstLine="482"/>
        <w:spacing w:after="0" w:line="440" w:lineRule="exact"/>
        <w:rPr>
          <w:rFonts w:hint="eastAsia" w:hAnsi="宋体"/>
          <w:b/>
          <w:sz w:val="24"/>
        </w:rPr>
      </w:pPr>
      <w:r>
        <w:rPr>
          <w:rFonts w:hint="eastAsia" w:hAnsi="宋体"/>
          <w:b/>
          <w:sz w:val="24"/>
        </w:rPr>
        <w:t xml:space="preserve">（五）</w:t>
      </w:r>
      <w:bookmarkEnd w:id="78"/>
      <w:r/>
      <w:bookmarkEnd w:id="79"/>
      <w:r/>
      <w:bookmarkEnd w:id="80"/>
      <w:r/>
      <w:bookmarkEnd w:id="81"/>
      <w:r>
        <w:rPr>
          <w:rFonts w:hint="eastAsia" w:hAnsi="宋体"/>
          <w:b/>
          <w:sz w:val="24"/>
        </w:rPr>
        <w:t xml:space="preserve">磋商保证金</w:t>
      </w:r>
      <w:r/>
    </w:p>
    <w:p>
      <w:pPr>
        <w:ind w:firstLine="480"/>
        <w:spacing w:after="0" w:line="440" w:lineRule="exact"/>
        <w:widowControl/>
        <w:rPr>
          <w:rFonts w:hint="eastAsia" w:cs="Arial"/>
          <w:sz w:val="24"/>
        </w:rPr>
      </w:pPr>
      <w:r/>
      <w:bookmarkStart w:id="82" w:name="_Toc177824948"/>
      <w:r/>
      <w:bookmarkStart w:id="83" w:name="_Toc177824881"/>
      <w:r/>
      <w:bookmarkStart w:id="84" w:name="_Toc177825129"/>
      <w:r/>
      <w:bookmarkStart w:id="85" w:name="_Toc177870551"/>
      <w:r>
        <w:rPr>
          <w:rFonts w:hint="eastAsia" w:cs="Arial"/>
          <w:sz w:val="24"/>
        </w:rPr>
        <w:t xml:space="preserve">本项目不需要缴纳磋商保证金</w:t>
      </w:r>
      <w:r/>
    </w:p>
    <w:p>
      <w:pPr>
        <w:ind w:firstLine="480"/>
        <w:spacing w:after="0" w:line="440" w:lineRule="exact"/>
        <w:rPr>
          <w:rFonts w:hint="eastAsia"/>
          <w:sz w:val="24"/>
        </w:rPr>
      </w:pPr>
      <w:r>
        <w:rPr>
          <w:rFonts w:hint="eastAsia"/>
          <w:sz w:val="24"/>
        </w:rPr>
        <w:t xml:space="preserve">下列情况，磋商保证金将不予退还：</w:t>
      </w:r>
      <w:r/>
    </w:p>
    <w:p>
      <w:pPr>
        <w:ind w:firstLine="480"/>
        <w:spacing w:after="0" w:line="440" w:lineRule="exact"/>
        <w:rPr>
          <w:rFonts w:hint="eastAsia"/>
          <w:sz w:val="24"/>
        </w:rPr>
      </w:pPr>
      <w:r>
        <w:rPr>
          <w:rFonts w:hint="eastAsia"/>
          <w:sz w:val="24"/>
        </w:rPr>
        <w:t xml:space="preserve">（1）响应人在磋商响应文件有效期内撤回响应文件的；</w:t>
      </w:r>
      <w:r/>
    </w:p>
    <w:p>
      <w:pPr>
        <w:ind w:firstLine="480"/>
        <w:spacing w:after="0" w:line="440" w:lineRule="exact"/>
        <w:rPr>
          <w:rFonts w:hint="eastAsia"/>
          <w:sz w:val="24"/>
        </w:rPr>
      </w:pPr>
      <w:r>
        <w:rPr>
          <w:rFonts w:hint="eastAsia"/>
          <w:sz w:val="24"/>
        </w:rPr>
        <w:t xml:space="preserve">（2）法律法规规定的其他不予退还的情形。</w:t>
      </w:r>
      <w:r/>
    </w:p>
    <w:p>
      <w:pPr>
        <w:pStyle w:val="879"/>
        <w:ind w:firstLine="482"/>
        <w:spacing w:after="0" w:line="440" w:lineRule="exact"/>
        <w:rPr>
          <w:rFonts w:hint="eastAsia" w:hAnsi="宋体"/>
          <w:b/>
          <w:sz w:val="24"/>
        </w:rPr>
      </w:pPr>
      <w:r>
        <w:rPr>
          <w:rFonts w:hint="eastAsia" w:hAnsi="宋体"/>
          <w:b/>
          <w:sz w:val="24"/>
        </w:rPr>
        <w:t xml:space="preserve">（六）响应文件的签署</w:t>
      </w:r>
      <w:bookmarkEnd w:id="82"/>
      <w:r/>
      <w:bookmarkEnd w:id="83"/>
      <w:r/>
      <w:bookmarkEnd w:id="84"/>
      <w:r/>
      <w:bookmarkEnd w:id="85"/>
      <w:r/>
      <w:r/>
    </w:p>
    <w:p>
      <w:pPr>
        <w:ind w:firstLine="480"/>
        <w:spacing w:after="0" w:line="440" w:lineRule="exact"/>
        <w:tabs>
          <w:tab w:val="left" w:pos="945" w:leader="none"/>
        </w:tabs>
        <w:rPr>
          <w:rFonts w:hint="eastAsia"/>
          <w:bCs/>
          <w:color w:val="000000"/>
          <w:sz w:val="24"/>
        </w:rPr>
      </w:pPr>
      <w:r>
        <w:rPr>
          <w:rFonts w:hint="eastAsia"/>
          <w:bCs/>
          <w:color w:val="000000"/>
          <w:sz w:val="24"/>
        </w:rPr>
        <w:t xml:space="preserve">1.所有文件、往来函件均应使用简体中文（规格、型号辅助符号例外）。</w:t>
      </w:r>
      <w:r/>
    </w:p>
    <w:p>
      <w:pPr>
        <w:ind w:firstLine="480"/>
        <w:spacing w:after="0" w:line="440" w:lineRule="exact"/>
        <w:tabs>
          <w:tab w:val="left" w:pos="945" w:leader="none"/>
        </w:tabs>
        <w:rPr>
          <w:rFonts w:hint="eastAsia"/>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after="0" w:line="440" w:lineRule="exact"/>
        <w:tabs>
          <w:tab w:val="left" w:pos="945" w:leader="none"/>
        </w:tabs>
        <w:rPr>
          <w:rFonts w:hint="eastAsia"/>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after="0" w:line="440" w:lineRule="exact"/>
        <w:tabs>
          <w:tab w:val="left" w:pos="945" w:leader="none"/>
        </w:tabs>
        <w:rPr>
          <w:rFonts w:hint="eastAsia"/>
          <w:bCs/>
          <w:color w:val="000000"/>
          <w:sz w:val="24"/>
        </w:rPr>
      </w:pPr>
      <w:r>
        <w:rPr>
          <w:rFonts w:hint="eastAsia"/>
          <w:bCs/>
          <w:color w:val="000000"/>
          <w:sz w:val="24"/>
        </w:rPr>
        <w:t xml:space="preserve">4.响应文件不应有涂改、增删和潦草之处，如有必须修改时，修改处必须有响应人盖章、法定代表人或授权委托人的签字。</w:t>
      </w:r>
      <w:r/>
    </w:p>
    <w:p>
      <w:pPr>
        <w:pStyle w:val="879"/>
        <w:ind w:firstLine="482"/>
        <w:spacing w:after="0" w:line="440" w:lineRule="exact"/>
        <w:rPr>
          <w:rFonts w:hint="eastAsia" w:hAnsi="宋体"/>
          <w:b/>
          <w:sz w:val="24"/>
        </w:rPr>
      </w:pPr>
      <w:r>
        <w:rPr>
          <w:rFonts w:hint="eastAsia" w:hAnsi="宋体"/>
          <w:b/>
          <w:sz w:val="24"/>
        </w:rPr>
        <w:t xml:space="preserve">（七）响应文件的递交</w:t>
      </w:r>
      <w:r/>
    </w:p>
    <w:p>
      <w:pPr>
        <w:ind w:firstLine="480"/>
        <w:spacing w:after="0" w:line="440" w:lineRule="exact"/>
        <w:rPr>
          <w:rFonts w:hint="eastAsia"/>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after="0" w:line="440" w:lineRule="exact"/>
        <w:rPr>
          <w:rFonts w:hint="eastAsia"/>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after="0" w:line="440" w:lineRule="exact"/>
        <w:rPr>
          <w:rFonts w:hint="eastAsia"/>
          <w:color w:val="auto"/>
          <w:sz w:val="24"/>
          <w:szCs w:val="24"/>
        </w:rPr>
      </w:pPr>
      <w:r>
        <w:rPr>
          <w:rFonts w:hint="eastAsia"/>
          <w:color w:val="auto"/>
          <w:sz w:val="24"/>
          <w:szCs w:val="24"/>
        </w:rPr>
        <w:t xml:space="preserve">“苏采云”系统使用</w:t>
      </w:r>
      <w:r>
        <w:rPr>
          <w:rFonts w:hint="eastAsia"/>
          <w:color w:val="auto"/>
          <w:sz w:val="24"/>
          <w:szCs w:val="24"/>
          <w:lang w:val="en-US" w:eastAsia="zh-CN"/>
        </w:rPr>
        <w:t xml:space="preserve">建议</w:t>
      </w:r>
      <w:r>
        <w:rPr>
          <w:rFonts w:hint="eastAsia"/>
          <w:color w:val="auto"/>
          <w:sz w:val="24"/>
          <w:szCs w:val="24"/>
        </w:rPr>
        <w:t xml:space="preserve">：</w:t>
      </w:r>
      <w:r/>
    </w:p>
    <w:p>
      <w:pPr>
        <w:ind w:firstLine="480"/>
        <w:spacing w:after="0" w:line="440" w:lineRule="exact"/>
        <w:rPr>
          <w:rFonts w:hint="eastAsia"/>
          <w:color w:val="auto"/>
          <w:sz w:val="24"/>
          <w:szCs w:val="24"/>
        </w:rPr>
      </w:pPr>
      <w:r>
        <w:rPr>
          <w:rFonts w:hint="eastAsia"/>
          <w:color w:val="auto"/>
          <w:sz w:val="24"/>
          <w:szCs w:val="24"/>
        </w:rPr>
        <w:t xml:space="preserve">（1）使用谷歌浏览器参与不见面开标及磋商环节。</w:t>
      </w:r>
      <w:r/>
    </w:p>
    <w:p>
      <w:pPr>
        <w:ind w:firstLine="480"/>
        <w:spacing w:after="0" w:line="440" w:lineRule="exact"/>
        <w:rPr>
          <w:rFonts w:hint="eastAsia"/>
          <w:color w:val="auto"/>
          <w:sz w:val="24"/>
          <w:szCs w:val="24"/>
        </w:rPr>
      </w:pPr>
      <w:r>
        <w:rPr>
          <w:rFonts w:hint="eastAsia"/>
          <w:color w:val="auto"/>
          <w:sz w:val="24"/>
          <w:szCs w:val="24"/>
        </w:rPr>
        <w:t xml:space="preserve">（2）电脑需提前准备好麦克风、音响，摄像头，提前检查保证能够正常使用。</w:t>
      </w:r>
      <w:r/>
    </w:p>
    <w:p>
      <w:pPr>
        <w:ind w:firstLine="480"/>
        <w:spacing w:after="0" w:line="440" w:lineRule="exact"/>
        <w:rPr>
          <w:rFonts w:hint="eastAsia"/>
          <w:color w:val="auto"/>
          <w:sz w:val="24"/>
          <w:szCs w:val="24"/>
        </w:rPr>
      </w:pPr>
      <w:r>
        <w:rPr>
          <w:rFonts w:hint="eastAsia"/>
          <w:color w:val="auto"/>
          <w:sz w:val="24"/>
          <w:szCs w:val="24"/>
        </w:rPr>
        <w:t xml:space="preserve">（3）操作系统至少</w:t>
      </w:r>
      <w:r>
        <w:rPr>
          <w:color w:val="auto"/>
          <w:sz w:val="24"/>
          <w:szCs w:val="24"/>
        </w:rPr>
        <w:t xml:space="preserve">win7以上，建议使用win10操作系统。</w:t>
      </w:r>
      <w:r/>
    </w:p>
    <w:p>
      <w:pPr>
        <w:ind w:firstLine="480"/>
        <w:spacing w:after="0" w:line="440" w:lineRule="exact"/>
        <w:rPr>
          <w:rFonts w:hint="eastAsia"/>
          <w:color w:val="auto"/>
          <w:sz w:val="24"/>
          <w:szCs w:val="24"/>
        </w:rPr>
      </w:pPr>
      <w:r>
        <w:rPr>
          <w:rFonts w:hint="eastAsia"/>
          <w:color w:val="auto"/>
          <w:sz w:val="24"/>
          <w:szCs w:val="24"/>
        </w:rPr>
        <w:t xml:space="preserve">通过“苏采云”系统提交政府采购客户端工具导出加密的响应文件（后缀名为</w:t>
      </w:r>
      <w:r>
        <w:rPr>
          <w:color w:val="auto"/>
          <w:sz w:val="24"/>
          <w:szCs w:val="24"/>
        </w:rPr>
        <w:t xml:space="preserve">zip）。响应文件不得超过350M</w:t>
      </w:r>
      <w:r>
        <w:rPr>
          <w:rFonts w:hint="eastAsia"/>
          <w:color w:val="auto"/>
          <w:sz w:val="24"/>
          <w:szCs w:val="24"/>
        </w:rPr>
        <w:t xml:space="preserve">（具体以苏采云系统要求为准）。</w:t>
      </w:r>
      <w:r>
        <w:rPr>
          <w:color w:val="auto"/>
          <w:sz w:val="24"/>
          <w:szCs w:val="24"/>
        </w:rPr>
        <w:t xml:space="preserve"> </w:t>
      </w:r>
      <w:r/>
    </w:p>
    <w:p>
      <w:pPr>
        <w:pStyle w:val="879"/>
        <w:ind w:firstLine="482"/>
        <w:spacing w:after="0" w:line="440" w:lineRule="exact"/>
        <w:rPr>
          <w:rFonts w:hint="eastAsia" w:hAnsi="宋体"/>
          <w:b/>
          <w:sz w:val="24"/>
        </w:rPr>
      </w:pPr>
      <w:r>
        <w:rPr>
          <w:rFonts w:hint="eastAsia" w:hAnsi="宋体"/>
          <w:b/>
          <w:sz w:val="24"/>
        </w:rPr>
        <w:t xml:space="preserve">（八）</w:t>
      </w:r>
      <w:r>
        <w:rPr>
          <w:b/>
          <w:bCs/>
          <w:sz w:val="24"/>
          <w:szCs w:val="24"/>
        </w:rPr>
        <w:t xml:space="preserve">响应文件的修改与撤回</w:t>
      </w:r>
      <w:r/>
    </w:p>
    <w:p>
      <w:pPr>
        <w:ind w:firstLine="480"/>
        <w:spacing w:after="0" w:line="440" w:lineRule="exact"/>
        <w:rPr>
          <w:rFonts w:hint="eastAsia"/>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9"/>
        <w:contextualSpacing/>
        <w:ind w:firstLine="482"/>
        <w:spacing w:after="0" w:line="440" w:lineRule="exact"/>
        <w:rPr>
          <w:rFonts w:hint="eastAsia" w:hAnsi="宋体"/>
          <w:b/>
          <w:sz w:val="24"/>
        </w:rPr>
      </w:pPr>
      <w:r>
        <w:rPr>
          <w:rFonts w:hint="eastAsia" w:hAnsi="宋体"/>
          <w:b/>
          <w:sz w:val="24"/>
        </w:rPr>
        <w:t xml:space="preserve">（九）响应文件的编制要求</w:t>
      </w:r>
      <w:r/>
    </w:p>
    <w:p>
      <w:pPr>
        <w:ind w:firstLine="480"/>
        <w:spacing w:after="0" w:line="440" w:lineRule="exact"/>
        <w:rPr>
          <w:rFonts w:hint="eastAsia"/>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after="0" w:line="440" w:lineRule="exact"/>
        <w:rPr>
          <w:rFonts w:hint="eastAsia"/>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after="0" w:line="440" w:lineRule="exact"/>
        <w:rPr>
          <w:rFonts w:hint="eastAsia"/>
          <w:sz w:val="24"/>
          <w:szCs w:val="24"/>
        </w:rPr>
      </w:pPr>
      <w:r>
        <w:rPr>
          <w:rFonts w:hint="eastAsia"/>
          <w:sz w:val="24"/>
          <w:szCs w:val="24"/>
        </w:rPr>
        <w:t xml:space="preserve">3.磋商文件要求提供的其他资料，以原件的扫描件形式上传提交。</w:t>
      </w:r>
      <w:r/>
    </w:p>
    <w:p>
      <w:pPr>
        <w:pStyle w:val="879"/>
        <w:ind w:firstLine="482"/>
        <w:spacing w:after="0" w:line="440" w:lineRule="exact"/>
        <w:rPr>
          <w:rFonts w:hint="eastAsia" w:hAnsi="宋体"/>
          <w:b/>
          <w:sz w:val="24"/>
        </w:rPr>
      </w:pPr>
      <w:r/>
      <w:bookmarkStart w:id="86" w:name="4.1.首次响应文件的密封和标记"/>
      <w:r/>
      <w:bookmarkEnd w:id="86"/>
      <w:r>
        <w:rPr>
          <w:rFonts w:hint="eastAsia" w:hAnsi="宋体"/>
          <w:b/>
          <w:sz w:val="24"/>
        </w:rPr>
        <w:t xml:space="preserve">五、磋商</w:t>
      </w:r>
      <w:r/>
    </w:p>
    <w:p>
      <w:pPr>
        <w:pStyle w:val="879"/>
        <w:ind w:firstLine="482"/>
        <w:spacing w:after="0" w:line="440" w:lineRule="exact"/>
        <w:rPr>
          <w:rFonts w:hint="eastAsia" w:hAnsi="宋体"/>
          <w:b/>
          <w:sz w:val="24"/>
        </w:rPr>
      </w:pPr>
      <w:r>
        <w:rPr>
          <w:rFonts w:hint="eastAsia" w:hAnsi="宋体"/>
          <w:b/>
          <w:sz w:val="24"/>
        </w:rPr>
        <w:t xml:space="preserve">（一）磋商小组的组建</w:t>
      </w:r>
      <w:r/>
    </w:p>
    <w:p>
      <w:pPr>
        <w:pStyle w:val="879"/>
        <w:ind w:firstLine="480"/>
        <w:spacing w:after="0" w:line="440" w:lineRule="exact"/>
        <w:rPr>
          <w:rFonts w:hint="eastAsia"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79"/>
        <w:ind w:firstLine="482"/>
        <w:spacing w:after="0" w:line="440" w:lineRule="exact"/>
        <w:rPr>
          <w:rFonts w:hint="eastAsia" w:hAnsi="宋体"/>
          <w:color w:val="ff0000"/>
          <w:sz w:val="24"/>
        </w:rPr>
      </w:pPr>
      <w:r>
        <w:rPr>
          <w:rFonts w:hint="eastAsia" w:hAnsi="宋体"/>
          <w:b/>
          <w:sz w:val="24"/>
        </w:rPr>
        <w:t xml:space="preserve">（二）磋商的方式</w:t>
      </w:r>
      <w:r/>
    </w:p>
    <w:p>
      <w:pPr>
        <w:pStyle w:val="879"/>
        <w:ind w:firstLine="480"/>
        <w:spacing w:after="0" w:line="440" w:lineRule="exact"/>
        <w:rPr>
          <w:rFonts w:hint="eastAsia" w:hAnsi="宋体"/>
          <w:sz w:val="24"/>
        </w:rPr>
      </w:pPr>
      <w:r>
        <w:rPr>
          <w:rFonts w:hint="eastAsia" w:hAnsi="宋体"/>
          <w:sz w:val="24"/>
        </w:rPr>
        <w:t xml:space="preserve">本项目采用不公开方式磋商，磋商的依据为竞争性磋商文件和响应文件。</w:t>
      </w:r>
      <w:r/>
    </w:p>
    <w:p>
      <w:pPr>
        <w:pStyle w:val="879"/>
        <w:ind w:firstLine="482"/>
        <w:spacing w:after="0" w:line="440" w:lineRule="exact"/>
        <w:rPr>
          <w:rFonts w:hint="eastAsia" w:hAnsi="宋体"/>
          <w:b/>
          <w:sz w:val="24"/>
        </w:rPr>
      </w:pPr>
      <w:r>
        <w:rPr>
          <w:rFonts w:hint="eastAsia" w:hAnsi="宋体"/>
          <w:b/>
          <w:sz w:val="24"/>
        </w:rPr>
        <w:t xml:space="preserve">（三）磋商原则</w:t>
      </w:r>
      <w:r/>
    </w:p>
    <w:p>
      <w:pPr>
        <w:pStyle w:val="879"/>
        <w:ind w:firstLine="480"/>
        <w:spacing w:after="0" w:line="440" w:lineRule="exact"/>
        <w:rPr>
          <w:rFonts w:hint="eastAsia"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79"/>
        <w:ind w:firstLine="482"/>
        <w:spacing w:after="0" w:line="440" w:lineRule="exact"/>
        <w:rPr>
          <w:rFonts w:hint="eastAsia" w:hAnsi="宋体"/>
          <w:b/>
          <w:sz w:val="24"/>
        </w:rPr>
      </w:pPr>
      <w:r>
        <w:rPr>
          <w:rFonts w:hint="eastAsia" w:hAnsi="宋体"/>
          <w:b/>
          <w:sz w:val="24"/>
        </w:rPr>
        <w:t xml:space="preserve">（四） 磋商与评审</w:t>
      </w:r>
      <w:r/>
    </w:p>
    <w:p>
      <w:pPr>
        <w:pStyle w:val="879"/>
        <w:ind w:firstLine="480"/>
        <w:spacing w:after="0" w:line="440" w:lineRule="exact"/>
        <w:rPr>
          <w:rFonts w:hint="eastAsia" w:hAnsi="宋体"/>
          <w:sz w:val="24"/>
        </w:rPr>
      </w:pPr>
      <w:r>
        <w:rPr>
          <w:rFonts w:hint="eastAsia" w:hAnsi="宋体"/>
          <w:sz w:val="24"/>
        </w:rPr>
        <w:t xml:space="preserve">1.到达开启时间，“苏采云”系统自动提取所有响应文件，供应商通过“苏采云”系统（使用“CA数字证书”）解密响应文件，</w:t>
      </w:r>
      <w:r>
        <w:rPr>
          <w:rFonts w:hint="eastAsia" w:hAnsi="宋体"/>
          <w:color w:val="ff0000"/>
          <w:sz w:val="24"/>
        </w:rPr>
        <w:t xml:space="preserve">解密时间为30分钟</w:t>
      </w:r>
      <w:r>
        <w:rPr>
          <w:rFonts w:hint="eastAsia" w:hAnsi="宋体"/>
          <w:sz w:val="24"/>
        </w:rPr>
        <w:t xml:space="preserve">。供应商未在规定时间内解密的视为撤销响应文件。</w:t>
      </w:r>
      <w:r/>
    </w:p>
    <w:p>
      <w:pPr>
        <w:pStyle w:val="879"/>
        <w:ind w:firstLine="480"/>
        <w:spacing w:after="0" w:line="440" w:lineRule="exact"/>
        <w:rPr>
          <w:rFonts w:hint="eastAsia"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79"/>
        <w:ind w:firstLine="480"/>
        <w:spacing w:after="0" w:line="440" w:lineRule="exact"/>
        <w:rPr>
          <w:rFonts w:hint="eastAsia"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79"/>
        <w:ind w:firstLine="480"/>
        <w:spacing w:after="0" w:line="440" w:lineRule="exact"/>
        <w:rPr>
          <w:rFonts w:hint="eastAsia"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79"/>
        <w:ind w:firstLine="480"/>
        <w:spacing w:after="0" w:line="440" w:lineRule="exact"/>
        <w:rPr>
          <w:rFonts w:hint="eastAsia" w:hAnsi="宋体"/>
          <w:sz w:val="24"/>
        </w:rPr>
      </w:pPr>
      <w:r>
        <w:rPr>
          <w:rFonts w:hint="eastAsia" w:hAnsi="宋体"/>
          <w:sz w:val="24"/>
        </w:rPr>
        <w:t xml:space="preserve">5.磋商顺序。按照电子响应文件解密先后时间进行，解密时间相同的，不分先后顺序。</w:t>
      </w:r>
      <w:r/>
    </w:p>
    <w:p>
      <w:pPr>
        <w:pStyle w:val="879"/>
        <w:ind w:firstLine="480"/>
        <w:spacing w:after="0" w:line="440" w:lineRule="exact"/>
        <w:rPr>
          <w:rFonts w:hint="eastAsia"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79"/>
        <w:ind w:firstLine="480"/>
        <w:spacing w:after="0" w:line="440" w:lineRule="exact"/>
        <w:rPr>
          <w:rFonts w:hint="eastAsia"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79"/>
        <w:ind w:firstLine="480"/>
        <w:spacing w:after="0" w:line="440" w:lineRule="exact"/>
        <w:rPr>
          <w:rFonts w:hint="eastAsia"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int="eastAsia" w:hAnsi="宋体"/>
          <w:color w:val="ff0000"/>
          <w:sz w:val="24"/>
          <w:lang w:val="en-US"/>
        </w:rPr>
        <w:t xml:space="preserve">20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w:t>
      </w:r>
      <w:r/>
    </w:p>
    <w:p>
      <w:pPr>
        <w:pStyle w:val="879"/>
        <w:ind w:firstLine="480"/>
        <w:spacing w:after="0" w:line="440" w:lineRule="exact"/>
        <w:rPr>
          <w:rFonts w:hint="eastAsia"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79"/>
        <w:ind w:firstLine="480"/>
        <w:spacing w:after="0" w:line="440" w:lineRule="exact"/>
        <w:rPr>
          <w:rFonts w:hint="eastAsia" w:hAnsi="宋体"/>
          <w:sz w:val="24"/>
        </w:rPr>
      </w:pPr>
      <w:r>
        <w:rPr>
          <w:rFonts w:hint="eastAsia" w:hAnsi="宋体"/>
          <w:sz w:val="24"/>
        </w:rPr>
        <w:t xml:space="preserve">10.评审时，磋商小组各成员独立对每个有效响应的文件进行评价、打分，然后汇总每个供应商每项评分因素的得分。</w:t>
      </w:r>
      <w:r/>
    </w:p>
    <w:p>
      <w:pPr>
        <w:pStyle w:val="879"/>
        <w:ind w:right="-172" w:firstLine="480"/>
        <w:spacing w:after="0" w:line="440" w:lineRule="exact"/>
        <w:rPr>
          <w:rFonts w:hint="eastAsia" w:hAnsi="宋体"/>
          <w:sz w:val="24"/>
        </w:rPr>
      </w:pPr>
      <w:r>
        <w:rPr>
          <w:rFonts w:hint="eastAsia" w:hAnsi="宋体"/>
          <w:sz w:val="24"/>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79"/>
        <w:ind w:firstLine="480"/>
        <w:spacing w:after="0" w:line="440" w:lineRule="exact"/>
        <w:rPr>
          <w:rFonts w:hint="eastAsia" w:hAnsi="宋体"/>
          <w:sz w:val="24"/>
        </w:rPr>
      </w:pPr>
      <w:r>
        <w:rPr>
          <w:rFonts w:hint="eastAsia" w:hAnsi="宋体"/>
          <w:sz w:val="24"/>
        </w:rPr>
        <w:t xml:space="preserve">12.磋商小组在整个磋商过程中须形成书面磋商报告。</w:t>
      </w:r>
      <w:r/>
    </w:p>
    <w:p>
      <w:pPr>
        <w:pStyle w:val="879"/>
        <w:ind w:firstLine="482"/>
        <w:spacing w:after="0" w:line="440" w:lineRule="exact"/>
        <w:rPr>
          <w:rFonts w:hint="eastAsia" w:hAnsi="宋体"/>
          <w:b/>
          <w:sz w:val="24"/>
        </w:rPr>
      </w:pPr>
      <w:r>
        <w:rPr>
          <w:rFonts w:hint="eastAsia" w:hAnsi="宋体"/>
          <w:b/>
          <w:sz w:val="24"/>
        </w:rPr>
        <w:t xml:space="preserve">（五）澄清问题的形式</w:t>
      </w:r>
      <w:r/>
    </w:p>
    <w:p>
      <w:pPr>
        <w:ind w:firstLine="480"/>
        <w:spacing w:after="0" w:line="440" w:lineRule="exact"/>
        <w:rPr>
          <w:rFonts w:hint="eastAsia"/>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79"/>
        <w:ind w:firstLine="482"/>
        <w:spacing w:after="0" w:line="440" w:lineRule="exact"/>
        <w:rPr>
          <w:rFonts w:hint="eastAsia" w:hAnsi="宋体"/>
          <w:b/>
          <w:sz w:val="24"/>
        </w:rPr>
      </w:pPr>
      <w:r>
        <w:rPr>
          <w:rFonts w:hint="eastAsia" w:hAnsi="宋体"/>
          <w:b/>
          <w:sz w:val="24"/>
        </w:rPr>
        <w:t xml:space="preserve">（六） 错误修正</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响应文件如果出现计算或表达上的错误，修正错误的原则如下：</w:t>
      </w:r>
      <w:r/>
    </w:p>
    <w:p>
      <w:pPr>
        <w:ind w:left="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①大写金额和小写金额不一致的，以大写金额为准；</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同时出现以上两种不一致的，按照前款规定的顺序修正。</w:t>
      </w:r>
      <w:r/>
    </w:p>
    <w:p>
      <w:pPr>
        <w:pStyle w:val="879"/>
        <w:ind w:firstLine="480"/>
        <w:spacing w:after="0" w:line="440" w:lineRule="exact"/>
        <w:rPr>
          <w:rFonts w:hint="eastAsia"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firstLine="482"/>
        <w:spacing w:after="0" w:line="440" w:lineRule="exact"/>
        <w:rPr>
          <w:rFonts w:hint="eastAsia"/>
          <w:b/>
          <w:sz w:val="24"/>
        </w:rPr>
      </w:pPr>
      <w:r/>
      <w:bookmarkStart w:id="87" w:name="8.2.投诉"/>
      <w:r/>
      <w:bookmarkEnd w:id="87"/>
      <w:r/>
      <w:bookmarkStart w:id="88" w:name="_bookmark2"/>
      <w:r/>
      <w:bookmarkEnd w:id="88"/>
      <w:r>
        <w:rPr>
          <w:rFonts w:hint="eastAsia"/>
          <w:b/>
          <w:sz w:val="24"/>
        </w:rPr>
        <w:t xml:space="preserve">六、</w:t>
      </w:r>
      <w:r>
        <w:rPr>
          <w:rFonts w:hint="eastAsia"/>
          <w:b/>
          <w:bCs/>
          <w:color w:val="000000"/>
          <w:sz w:val="24"/>
        </w:rPr>
        <w:t xml:space="preserve">无效响应文件的确认：</w:t>
      </w:r>
      <w:r/>
    </w:p>
    <w:p>
      <w:pPr>
        <w:ind w:firstLine="480"/>
        <w:spacing w:after="0" w:line="440" w:lineRule="exact"/>
        <w:rPr>
          <w:rFonts w:hint="eastAsia"/>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after="0" w:line="440" w:lineRule="exact"/>
        <w:rPr>
          <w:rFonts w:hint="eastAsia"/>
          <w:bCs/>
          <w:sz w:val="24"/>
        </w:rPr>
      </w:pPr>
      <w:r>
        <w:rPr>
          <w:rFonts w:hint="eastAsia"/>
          <w:bCs/>
          <w:sz w:val="24"/>
        </w:rPr>
        <w:t xml:space="preserve">1.未按照磋商文件的规定提交磋商保证金的(如需缴纳)；</w:t>
      </w:r>
      <w:r/>
    </w:p>
    <w:p>
      <w:pPr>
        <w:ind w:firstLine="480"/>
        <w:spacing w:after="0" w:line="440" w:lineRule="exact"/>
        <w:rPr>
          <w:rFonts w:hint="eastAsia"/>
          <w:bCs/>
          <w:sz w:val="24"/>
        </w:rPr>
      </w:pPr>
      <w:r>
        <w:rPr>
          <w:rFonts w:hint="eastAsia"/>
          <w:bCs/>
          <w:sz w:val="24"/>
        </w:rPr>
        <w:t xml:space="preserve">2.响应文件未按磋商文件要求签署、盖章的；</w:t>
      </w:r>
      <w:r/>
    </w:p>
    <w:p>
      <w:pPr>
        <w:ind w:firstLine="480"/>
        <w:spacing w:after="0" w:line="440" w:lineRule="exact"/>
        <w:rPr>
          <w:rFonts w:hint="eastAsia"/>
          <w:bCs/>
          <w:sz w:val="24"/>
        </w:rPr>
      </w:pPr>
      <w:r>
        <w:rPr>
          <w:rFonts w:hint="eastAsia"/>
          <w:bCs/>
          <w:sz w:val="24"/>
        </w:rPr>
        <w:t xml:space="preserve">3.不具备磋商文件中规定的资格要求的，资信证明文件不全或无效导致资格审查时无法评判的；</w:t>
      </w:r>
      <w:r/>
    </w:p>
    <w:p>
      <w:pPr>
        <w:ind w:firstLine="480"/>
        <w:spacing w:after="0" w:line="440" w:lineRule="exact"/>
        <w:rPr>
          <w:rFonts w:hint="eastAsia"/>
          <w:bCs/>
          <w:sz w:val="24"/>
        </w:rPr>
      </w:pPr>
      <w:r>
        <w:rPr>
          <w:rFonts w:hint="eastAsia"/>
          <w:bCs/>
          <w:sz w:val="24"/>
        </w:rPr>
        <w:t xml:space="preserve">4.被“信用中国”网站（</w:t>
      </w:r>
      <w:r>
        <w:fldChar w:fldCharType="begin"/>
      </w:r>
      <w:r>
        <w:instrText xml:space="preserve"> HYPERLINK "http://www.creditchina.gov.cn" </w:instrText>
      </w:r>
      <w:r>
        <w:fldChar w:fldCharType="separate"/>
      </w:r>
      <w:r>
        <w:rPr>
          <w:rFonts w:hint="eastAsia"/>
          <w:bCs/>
          <w:sz w:val="24"/>
        </w:rPr>
        <w:t xml:space="preserve">www.creditchina.gov.cn</w:t>
      </w:r>
      <w:r>
        <w:rPr>
          <w:rFonts w:hint="eastAsia"/>
          <w:bCs/>
          <w:sz w:val="24"/>
        </w:rPr>
        <w:fldChar w:fldCharType="end"/>
      </w:r>
      <w:r>
        <w:rPr>
          <w:rFonts w:hint="eastAsia"/>
          <w:bCs/>
          <w:sz w:val="24"/>
        </w:rPr>
        <w:t xml:space="preserve">）、中国政府采购网（www.ccgp.gov.cn列入失信执行人、重大税收违法案件当事人名单、政府采购严重违法失信行为记录名单的；</w:t>
      </w:r>
      <w:r/>
    </w:p>
    <w:p>
      <w:pPr>
        <w:ind w:firstLine="480"/>
        <w:spacing w:after="0" w:line="440" w:lineRule="exact"/>
        <w:rPr>
          <w:rFonts w:hint="eastAsia"/>
          <w:bCs/>
          <w:sz w:val="24"/>
        </w:rPr>
      </w:pPr>
      <w:r>
        <w:rPr>
          <w:rFonts w:hint="eastAsia"/>
          <w:bCs/>
          <w:sz w:val="24"/>
        </w:rPr>
        <w:t xml:space="preserve">5．最终磋商报价超过磋商文件中规定的预算金额或者最高限价的；</w:t>
      </w:r>
      <w:r/>
    </w:p>
    <w:p>
      <w:pPr>
        <w:ind w:firstLine="480"/>
        <w:spacing w:after="0" w:line="440" w:lineRule="exact"/>
        <w:rPr>
          <w:rFonts w:hint="eastAsia"/>
          <w:bCs/>
          <w:sz w:val="24"/>
        </w:rPr>
      </w:pPr>
      <w:r>
        <w:rPr>
          <w:rFonts w:hint="eastAsia"/>
          <w:bCs/>
          <w:sz w:val="24"/>
        </w:rPr>
        <w:t xml:space="preserve">6．响应文件含有采购人不能接受的附加条件的；</w:t>
      </w:r>
      <w:r/>
    </w:p>
    <w:p>
      <w:pPr>
        <w:ind w:firstLine="480"/>
        <w:spacing w:after="0" w:line="440" w:lineRule="exact"/>
        <w:rPr>
          <w:rFonts w:hint="eastAsia"/>
          <w:bCs/>
          <w:sz w:val="24"/>
        </w:rPr>
      </w:pPr>
      <w:r>
        <w:rPr>
          <w:rFonts w:hint="eastAsia"/>
          <w:sz w:val="24"/>
        </w:rPr>
        <w:t xml:space="preserve">7．响应文件标明的响应或偏离与事实不符或虚假响应的；</w:t>
      </w:r>
      <w:r/>
    </w:p>
    <w:p>
      <w:pPr>
        <w:ind w:firstLine="480"/>
        <w:spacing w:after="0" w:line="440" w:lineRule="exact"/>
        <w:rPr>
          <w:rFonts w:hint="eastAsia"/>
          <w:bCs/>
          <w:sz w:val="24"/>
        </w:rPr>
      </w:pPr>
      <w:r>
        <w:rPr>
          <w:rFonts w:hint="eastAsia"/>
          <w:bCs/>
          <w:sz w:val="24"/>
        </w:rPr>
        <w:t xml:space="preserve">8．未实质性响应磋商文件要求和条件或未通过符合性检查的；</w:t>
      </w:r>
      <w:r/>
    </w:p>
    <w:p>
      <w:pPr>
        <w:ind w:firstLine="480"/>
        <w:spacing w:after="0" w:line="440" w:lineRule="exact"/>
        <w:rPr>
          <w:rFonts w:hint="eastAsia"/>
          <w:bCs/>
          <w:sz w:val="24"/>
        </w:rPr>
      </w:pPr>
      <w:r>
        <w:rPr>
          <w:rFonts w:hint="eastAsia"/>
          <w:bCs/>
          <w:sz w:val="24"/>
        </w:rPr>
        <w:t xml:space="preserve">9．磋商有效期、项目完成时间、质保期不能满足磋商文件要求的；</w:t>
      </w:r>
      <w:r/>
    </w:p>
    <w:p>
      <w:pPr>
        <w:ind w:firstLine="480"/>
        <w:spacing w:after="0" w:line="440" w:lineRule="exact"/>
        <w:rPr>
          <w:rFonts w:hint="eastAsia"/>
          <w:bCs/>
          <w:sz w:val="24"/>
        </w:rPr>
      </w:pPr>
      <w:r>
        <w:rPr>
          <w:rFonts w:hint="eastAsia"/>
          <w:bCs/>
          <w:sz w:val="24"/>
        </w:rPr>
        <w:t xml:space="preserve">10．响应文件未按磋商文件规定的内容和要求填写、制作的；</w:t>
      </w:r>
      <w:r/>
    </w:p>
    <w:p>
      <w:pPr>
        <w:ind w:firstLine="480"/>
        <w:spacing w:after="0" w:line="440" w:lineRule="exact"/>
        <w:rPr>
          <w:rFonts w:hint="eastAsia"/>
          <w:bCs/>
          <w:sz w:val="24"/>
        </w:rPr>
      </w:pPr>
      <w:r>
        <w:rPr>
          <w:rFonts w:hint="eastAsia"/>
          <w:bCs/>
          <w:sz w:val="24"/>
        </w:rPr>
        <w:t xml:space="preserve">11．响应文件书写潦草、字迹模糊不清、无法辨认的；</w:t>
      </w:r>
      <w:r/>
    </w:p>
    <w:p>
      <w:pPr>
        <w:ind w:firstLine="480"/>
        <w:spacing w:after="0" w:line="440" w:lineRule="exact"/>
        <w:rPr>
          <w:rFonts w:hint="eastAsia"/>
          <w:bCs/>
          <w:sz w:val="24"/>
        </w:rPr>
      </w:pPr>
      <w:r>
        <w:rPr>
          <w:rFonts w:hint="eastAsia"/>
          <w:bCs/>
          <w:sz w:val="24"/>
        </w:rPr>
        <w:t xml:space="preserve">12．提供虚假材料的（包括工商营业执照、财务报表等资格证明文件）；</w:t>
      </w:r>
      <w:r/>
    </w:p>
    <w:p>
      <w:pPr>
        <w:ind w:firstLine="480"/>
        <w:spacing w:after="0" w:line="440" w:lineRule="exact"/>
        <w:rPr>
          <w:rFonts w:hint="eastAsia"/>
          <w:bCs/>
          <w:sz w:val="24"/>
        </w:rPr>
      </w:pPr>
      <w:r>
        <w:rPr>
          <w:rFonts w:hint="eastAsia"/>
          <w:bCs/>
          <w:sz w:val="24"/>
        </w:rPr>
        <w:t xml:space="preserve">13．响应文件中有磋商文件未允许提供的选择性内容的；</w:t>
      </w:r>
      <w:r/>
    </w:p>
    <w:p>
      <w:pPr>
        <w:ind w:firstLine="480"/>
        <w:spacing w:after="0" w:line="440" w:lineRule="exact"/>
        <w:rPr>
          <w:rFonts w:hint="eastAsia"/>
          <w:bCs/>
          <w:sz w:val="24"/>
        </w:rPr>
      </w:pPr>
      <w:r>
        <w:rPr>
          <w:rFonts w:hint="eastAsia"/>
          <w:bCs/>
          <w:sz w:val="24"/>
        </w:rPr>
        <w:t xml:space="preserve">14．磋商小组认定响应人的报价明显低于其他通过符合性审查响应人的报价，有可能不能诚信履约，且响应人不能应磋商小组要求在合理的时间内提供书面说明（必要时磋商小组可要求响应人提交相关证明材料）证明其报价合理性的；</w:t>
      </w:r>
      <w:r/>
    </w:p>
    <w:p>
      <w:pPr>
        <w:ind w:firstLine="480"/>
        <w:spacing w:after="0" w:line="440" w:lineRule="exact"/>
        <w:rPr>
          <w:rFonts w:hint="eastAsia"/>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after="0" w:line="440" w:lineRule="exact"/>
        <w:rPr>
          <w:rFonts w:hint="eastAsia"/>
          <w:bCs/>
          <w:sz w:val="24"/>
        </w:rPr>
      </w:pPr>
      <w:r>
        <w:rPr>
          <w:rFonts w:hint="eastAsia"/>
          <w:bCs/>
          <w:sz w:val="24"/>
        </w:rPr>
        <w:t xml:space="preserve">16．不同响应人的响应文件由同一单位或者个人编制的；</w:t>
      </w:r>
      <w:r/>
    </w:p>
    <w:p>
      <w:pPr>
        <w:ind w:firstLine="480"/>
        <w:spacing w:after="0" w:line="440" w:lineRule="exact"/>
        <w:rPr>
          <w:rFonts w:hint="eastAsia"/>
          <w:sz w:val="24"/>
        </w:rPr>
      </w:pPr>
      <w:r>
        <w:rPr>
          <w:rFonts w:hint="eastAsia"/>
          <w:bCs/>
          <w:sz w:val="24"/>
        </w:rPr>
        <w:t xml:space="preserve">17．不同响应人委托同一单位或者个人办理磋商</w:t>
      </w:r>
      <w:r>
        <w:rPr>
          <w:rFonts w:hint="eastAsia"/>
          <w:sz w:val="24"/>
        </w:rPr>
        <w:t xml:space="preserve">事宜的；</w:t>
      </w:r>
      <w:r/>
    </w:p>
    <w:p>
      <w:pPr>
        <w:pStyle w:val="870"/>
        <w:ind w:left="0" w:firstLine="480"/>
        <w:spacing w:after="0" w:line="440" w:lineRule="exact"/>
        <w:rPr>
          <w:rFonts w:hint="eastAsia"/>
          <w:sz w:val="24"/>
        </w:rPr>
      </w:pPr>
      <w:r>
        <w:rPr>
          <w:rFonts w:hint="eastAsia"/>
          <w:sz w:val="24"/>
        </w:rPr>
        <w:t xml:space="preserve">18．不同响应人的响应文件载明的项目管理成员或者联系人员为同一人的；</w:t>
      </w:r>
      <w:r/>
    </w:p>
    <w:p>
      <w:pPr>
        <w:pStyle w:val="870"/>
        <w:ind w:left="0" w:firstLine="480"/>
        <w:spacing w:after="0" w:line="440" w:lineRule="exact"/>
        <w:rPr>
          <w:rFonts w:hint="eastAsia"/>
          <w:sz w:val="24"/>
        </w:rPr>
      </w:pPr>
      <w:r>
        <w:rPr>
          <w:rFonts w:hint="eastAsia"/>
          <w:sz w:val="24"/>
        </w:rPr>
        <w:t xml:space="preserve">19．不同响应人的响应文件异常一致或者响应报价呈规律性差异的；</w:t>
      </w:r>
      <w:r/>
    </w:p>
    <w:p>
      <w:pPr>
        <w:pStyle w:val="870"/>
        <w:ind w:left="0" w:firstLine="480"/>
        <w:spacing w:after="0" w:line="440" w:lineRule="exact"/>
        <w:rPr>
          <w:rFonts w:hint="eastAsia"/>
          <w:sz w:val="24"/>
        </w:rPr>
      </w:pPr>
      <w:r>
        <w:rPr>
          <w:rFonts w:hint="eastAsia"/>
          <w:sz w:val="24"/>
        </w:rPr>
        <w:t xml:space="preserve">20．不同响应人的响应文件相互混装的；</w:t>
      </w:r>
      <w:r/>
    </w:p>
    <w:p>
      <w:pPr>
        <w:pStyle w:val="870"/>
        <w:ind w:left="0" w:firstLine="480"/>
        <w:spacing w:after="0" w:line="440" w:lineRule="exact"/>
        <w:rPr>
          <w:rFonts w:hint="eastAsia"/>
          <w:sz w:val="24"/>
        </w:rPr>
      </w:pPr>
      <w:r>
        <w:rPr>
          <w:rFonts w:hint="eastAsia"/>
          <w:sz w:val="24"/>
        </w:rPr>
        <w:t xml:space="preserve">21．不同响应人的磋商保证金从同一单位或者个人的账户转出的；</w:t>
      </w:r>
      <w:r/>
    </w:p>
    <w:p>
      <w:pPr>
        <w:pStyle w:val="870"/>
        <w:ind w:left="0" w:firstLine="480"/>
        <w:spacing w:after="0" w:line="440" w:lineRule="exact"/>
        <w:rPr>
          <w:rFonts w:hint="eastAsia"/>
          <w:b/>
          <w:sz w:val="24"/>
        </w:rPr>
      </w:pPr>
      <w:r>
        <w:rPr>
          <w:rFonts w:hint="eastAsia"/>
          <w:sz w:val="24"/>
        </w:rPr>
        <w:t xml:space="preserve">22．不同供应商的负责人为同一人或者存在控股、管理关系的；</w:t>
      </w:r>
      <w:r/>
    </w:p>
    <w:p>
      <w:pPr>
        <w:ind w:firstLine="480"/>
        <w:spacing w:after="0" w:line="440" w:lineRule="exact"/>
        <w:rPr>
          <w:rFonts w:hint="eastAsia"/>
          <w:bCs/>
          <w:sz w:val="24"/>
        </w:rPr>
      </w:pPr>
      <w:r>
        <w:rPr>
          <w:rFonts w:hint="eastAsia"/>
          <w:bCs/>
          <w:sz w:val="24"/>
        </w:rPr>
        <w:t xml:space="preserve">23．不按磋商小组要求澄清、说明或补正的；</w:t>
      </w:r>
      <w:r/>
    </w:p>
    <w:p>
      <w:pPr>
        <w:pStyle w:val="870"/>
        <w:ind w:left="0" w:firstLine="480"/>
        <w:spacing w:after="0" w:line="440" w:lineRule="exact"/>
        <w:rPr>
          <w:rFonts w:hint="eastAsia"/>
          <w:sz w:val="24"/>
        </w:rPr>
      </w:pPr>
      <w:r>
        <w:rPr>
          <w:rFonts w:hint="eastAsia"/>
          <w:bCs/>
          <w:sz w:val="24"/>
        </w:rPr>
        <w:t xml:space="preserve">24．改变工程量清单中单项工程编号或单位工程编号的或项目特征描述或暂列</w:t>
      </w:r>
      <w:r>
        <w:rPr>
          <w:rFonts w:hint="eastAsia"/>
          <w:sz w:val="24"/>
        </w:rPr>
        <w:t xml:space="preserve">金额或专业工程暂估价等不可改变的内容；</w:t>
      </w:r>
      <w:r/>
    </w:p>
    <w:p>
      <w:pPr>
        <w:pStyle w:val="870"/>
        <w:ind w:left="0" w:firstLine="480"/>
        <w:spacing w:after="0" w:line="440" w:lineRule="exact"/>
        <w:rPr>
          <w:rFonts w:hint="eastAsia"/>
          <w:sz w:val="24"/>
        </w:rPr>
      </w:pPr>
      <w:r>
        <w:rPr>
          <w:rFonts w:hint="eastAsia"/>
          <w:sz w:val="24"/>
        </w:rPr>
        <w:t xml:space="preserve">25．由委托代理人签字或盖章，但响应文件中无有效的“授权委托书”原件的；</w:t>
      </w:r>
      <w:r/>
    </w:p>
    <w:p>
      <w:pPr>
        <w:pStyle w:val="870"/>
        <w:ind w:left="0" w:firstLine="480"/>
        <w:spacing w:after="0" w:line="440" w:lineRule="exact"/>
        <w:rPr>
          <w:rFonts w:hint="eastAsia"/>
          <w:sz w:val="24"/>
        </w:rPr>
      </w:pPr>
      <w:r>
        <w:rPr>
          <w:rFonts w:hint="eastAsia"/>
          <w:sz w:val="24"/>
        </w:rPr>
        <w:t xml:space="preserve">26．响应文件提出了不能满足磋商文件要求或采购人不能接受的工程验收、计量、价款结算和支付办法的；</w:t>
      </w:r>
      <w:r/>
    </w:p>
    <w:p>
      <w:pPr>
        <w:pStyle w:val="870"/>
        <w:ind w:left="0" w:firstLine="480"/>
        <w:spacing w:after="0" w:line="440" w:lineRule="exact"/>
        <w:rPr>
          <w:rFonts w:hint="eastAsia"/>
          <w:sz w:val="24"/>
        </w:rPr>
      </w:pPr>
      <w:r>
        <w:rPr>
          <w:rFonts w:hint="eastAsia"/>
          <w:sz w:val="24"/>
        </w:rPr>
        <w:t xml:space="preserve">27．有串通投标或弄虚作假或有其他违法行为的；</w:t>
      </w:r>
      <w:r/>
    </w:p>
    <w:p>
      <w:pPr>
        <w:pStyle w:val="870"/>
        <w:ind w:left="0" w:firstLine="480"/>
        <w:spacing w:after="0" w:line="440" w:lineRule="exact"/>
        <w:rPr>
          <w:rFonts w:hint="eastAsia"/>
          <w:sz w:val="24"/>
        </w:rPr>
      </w:pPr>
      <w:r>
        <w:rPr>
          <w:rFonts w:hint="eastAsia"/>
          <w:sz w:val="24"/>
        </w:rPr>
        <w:t xml:space="preserve">28．响应文件未完全响应磋商文件要求的；</w:t>
      </w:r>
      <w:r/>
    </w:p>
    <w:p>
      <w:pPr>
        <w:pStyle w:val="870"/>
        <w:ind w:left="0" w:firstLine="480"/>
        <w:spacing w:after="0" w:line="440" w:lineRule="exact"/>
        <w:rPr>
          <w:rFonts w:hint="eastAsia"/>
          <w:sz w:val="24"/>
        </w:rPr>
      </w:pPr>
      <w:r>
        <w:rPr>
          <w:rFonts w:hint="eastAsia"/>
          <w:sz w:val="24"/>
        </w:rPr>
        <w:t xml:space="preserve">29．法律、法规和磋商文件规定的其他无效情形。</w:t>
      </w:r>
      <w:r/>
    </w:p>
    <w:p>
      <w:pPr>
        <w:pStyle w:val="879"/>
        <w:ind w:firstLine="482"/>
        <w:spacing w:after="0" w:line="440" w:lineRule="exact"/>
        <w:rPr>
          <w:rFonts w:hint="eastAsia" w:hAnsi="宋体"/>
          <w:b/>
          <w:sz w:val="24"/>
        </w:rPr>
      </w:pPr>
      <w:r>
        <w:rPr>
          <w:rFonts w:hint="eastAsia" w:hAnsi="宋体"/>
          <w:b/>
          <w:sz w:val="24"/>
        </w:rPr>
        <w:t xml:space="preserve">七、确定成交供应商</w:t>
      </w:r>
      <w:r/>
    </w:p>
    <w:p>
      <w:pPr>
        <w:ind w:firstLine="480"/>
        <w:spacing w:after="0" w:line="440" w:lineRule="exact"/>
        <w:rPr>
          <w:rFonts w:hint="eastAsia"/>
          <w:sz w:val="24"/>
        </w:rPr>
      </w:pPr>
      <w:r>
        <w:rPr>
          <w:rFonts w:hint="eastAsia"/>
          <w:sz w:val="24"/>
        </w:rPr>
        <w:t xml:space="preserve">确定成交供应商：采购人在收到评审报告后5个工作日内，从评审报告提出的成交候选供应商中，按照得分排序由高到低的原则确定成交供应商。成交供应商确定后2个工作日内在采购公告的发布的网站上进行成交结果公告，并同时发出《成交通知书》。</w:t>
      </w:r>
      <w:r/>
    </w:p>
    <w:p>
      <w:pPr>
        <w:pStyle w:val="879"/>
        <w:ind w:firstLine="482"/>
        <w:spacing w:after="0" w:line="440" w:lineRule="exact"/>
        <w:rPr>
          <w:rFonts w:hint="eastAsia" w:hAnsi="宋体"/>
          <w:b/>
          <w:sz w:val="24"/>
        </w:rPr>
      </w:pPr>
      <w:r/>
      <w:bookmarkStart w:id="89" w:name="_Toc170792772"/>
      <w:r/>
      <w:bookmarkStart w:id="90" w:name="_Toc107820051"/>
      <w:r>
        <w:rPr>
          <w:rFonts w:hint="eastAsia" w:hAnsi="宋体"/>
          <w:b/>
          <w:sz w:val="24"/>
        </w:rPr>
        <w:t xml:space="preserve">八、质疑处理</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（2）对采购过程提出质疑的，为各采购程序环节结束之日；</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（3）对中标或者成交结果提出质疑的，为中标或者成交结果公告期限届满之日。</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4．本项目只接收以纸质原件形式送达的质疑，联系方式详见采购公告。</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5．以下情形的质疑不予受理</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（1）质疑主体和内容不符合《政府采购质疑和投诉办法》第十一条、第十二条规定的；</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（2）供应商超过法定质疑期提出质疑的；</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（3）供应商以传真、电子邮件等方式递交的非原件形式的；</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after="0" w:line="440" w:lineRule="exact"/>
        <w:tabs>
          <w:tab w:val="left" w:pos="945" w:leader="none"/>
          <w:tab w:val="left" w:pos="1155" w:leader="none"/>
        </w:tabs>
        <w:rPr>
          <w:rFonts w:hint="eastAsia"/>
          <w:bCs/>
          <w:color w:val="000000"/>
          <w:sz w:val="24"/>
        </w:rPr>
      </w:pPr>
      <w:r>
        <w:rPr>
          <w:rFonts w:hint="eastAsia"/>
          <w:bCs/>
          <w:color w:val="000000"/>
          <w:sz w:val="24"/>
        </w:rPr>
        <w:t xml:space="preserve">（5）供应商对自身提出质疑的。</w:t>
      </w:r>
      <w:r/>
    </w:p>
    <w:p>
      <w:pPr>
        <w:pStyle w:val="879"/>
        <w:ind w:firstLine="480"/>
        <w:spacing w:after="0" w:line="440" w:lineRule="exact"/>
        <w:rPr>
          <w:rFonts w:hint="eastAsia"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after="0" w:line="440" w:lineRule="exact"/>
        <w:rPr>
          <w:rFonts w:hint="eastAsia"/>
          <w:b/>
          <w:bCs/>
          <w:color w:val="000000"/>
          <w:sz w:val="24"/>
        </w:rPr>
      </w:pPr>
      <w:r>
        <w:rPr>
          <w:rFonts w:hint="eastAsia"/>
          <w:b/>
          <w:bCs/>
          <w:color w:val="000000"/>
          <w:sz w:val="24"/>
        </w:rPr>
        <w:t xml:space="preserve">九、采购终止：</w:t>
      </w:r>
      <w:r/>
    </w:p>
    <w:p>
      <w:pPr>
        <w:ind w:firstLine="480"/>
        <w:spacing w:after="0" w:line="440" w:lineRule="exact"/>
        <w:rPr>
          <w:rFonts w:hint="eastAsia"/>
          <w:bCs/>
          <w:color w:val="000000"/>
          <w:sz w:val="24"/>
        </w:rPr>
      </w:pPr>
      <w:r>
        <w:rPr>
          <w:rFonts w:hint="eastAsia"/>
          <w:bCs/>
          <w:color w:val="000000"/>
          <w:sz w:val="24"/>
        </w:rPr>
        <w:t xml:space="preserve">在磋商采购中，出现下列情况之一的，本次采购活动终止：</w:t>
      </w:r>
      <w:r/>
    </w:p>
    <w:p>
      <w:pPr>
        <w:ind w:firstLine="480"/>
        <w:spacing w:after="0" w:line="440" w:lineRule="exact"/>
        <w:rPr>
          <w:rFonts w:hint="eastAsia"/>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after="0" w:line="440" w:lineRule="exact"/>
        <w:rPr>
          <w:rFonts w:hint="eastAsia"/>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after="0" w:line="440" w:lineRule="exact"/>
        <w:rPr>
          <w:rFonts w:hint="eastAsia"/>
          <w:bCs/>
          <w:color w:val="000000"/>
          <w:sz w:val="24"/>
        </w:rPr>
      </w:pPr>
      <w:r>
        <w:rPr>
          <w:rFonts w:hint="eastAsia"/>
          <w:bCs/>
          <w:color w:val="000000"/>
          <w:sz w:val="24"/>
        </w:rPr>
        <w:t xml:space="preserve">3．因重大变故，采购任务取消的。</w:t>
      </w:r>
      <w:r/>
    </w:p>
    <w:p>
      <w:pPr>
        <w:ind w:firstLine="480"/>
        <w:spacing w:after="0" w:line="440" w:lineRule="exact"/>
        <w:rPr>
          <w:rFonts w:hint="eastAsia"/>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79"/>
        <w:ind w:firstLine="482"/>
        <w:spacing w:after="0" w:line="440" w:lineRule="exact"/>
        <w:rPr>
          <w:rFonts w:hint="eastAsia" w:hAnsi="宋体"/>
          <w:b/>
          <w:sz w:val="24"/>
        </w:rPr>
      </w:pPr>
      <w:r/>
      <w:bookmarkStart w:id="91" w:name="_Toc177870556"/>
      <w:r>
        <w:rPr>
          <w:rFonts w:hint="eastAsia" w:hAnsi="宋体"/>
          <w:b/>
          <w:sz w:val="24"/>
        </w:rPr>
        <w:t xml:space="preserve">十、合同</w:t>
      </w:r>
      <w:bookmarkEnd w:id="89"/>
      <w:r/>
      <w:bookmarkEnd w:id="90"/>
      <w:r>
        <w:rPr>
          <w:rFonts w:hint="eastAsia" w:hAnsi="宋体"/>
          <w:b/>
          <w:sz w:val="24"/>
        </w:rPr>
        <w:t xml:space="preserve">授予</w:t>
      </w:r>
      <w:bookmarkEnd w:id="91"/>
      <w:r/>
      <w:r/>
    </w:p>
    <w:p>
      <w:pPr>
        <w:pStyle w:val="879"/>
        <w:ind w:firstLine="482"/>
        <w:spacing w:after="0" w:line="440" w:lineRule="exact"/>
        <w:rPr>
          <w:rFonts w:hint="eastAsia" w:hAnsi="宋体"/>
          <w:b/>
          <w:sz w:val="24"/>
        </w:rPr>
      </w:pPr>
      <w:r>
        <w:rPr>
          <w:rFonts w:hint="eastAsia" w:hAnsi="宋体"/>
          <w:b/>
          <w:sz w:val="24"/>
        </w:rPr>
        <w:t xml:space="preserve">（一）签订合同</w:t>
      </w:r>
      <w:r/>
    </w:p>
    <w:p>
      <w:pPr>
        <w:pStyle w:val="879"/>
        <w:ind w:firstLine="480"/>
        <w:spacing w:after="0" w:line="440" w:lineRule="exact"/>
        <w:rPr>
          <w:rFonts w:hint="eastAsia" w:hAnsi="宋体"/>
          <w:sz w:val="24"/>
        </w:rPr>
      </w:pPr>
      <w:r>
        <w:rPr>
          <w:rFonts w:hint="eastAsia" w:hAnsi="宋体"/>
          <w:sz w:val="24"/>
        </w:rPr>
        <w:t xml:space="preserve">1．成交供应商应自成交通知书发出之日起30日内按照磋商文件确定的事项后依法与采购人签订合同。</w:t>
      </w:r>
      <w:r/>
    </w:p>
    <w:p>
      <w:pPr>
        <w:pStyle w:val="879"/>
        <w:ind w:firstLine="480"/>
        <w:spacing w:after="0" w:line="440" w:lineRule="exact"/>
        <w:rPr>
          <w:rFonts w:hint="eastAsia" w:hAnsi="宋体"/>
          <w:sz w:val="24"/>
        </w:rPr>
      </w:pPr>
      <w:r>
        <w:rPr>
          <w:rFonts w:hint="eastAsia" w:hAnsi="宋体"/>
          <w:sz w:val="24"/>
        </w:rPr>
        <w:t xml:space="preserve">2．成交供应商拖延、拒签合同的, 其磋商保证金将不予退还并取消成交资格。</w:t>
      </w:r>
      <w:r/>
    </w:p>
    <w:p>
      <w:pPr>
        <w:pStyle w:val="879"/>
        <w:ind w:firstLine="482"/>
        <w:spacing w:after="0" w:line="440" w:lineRule="exact"/>
        <w:rPr>
          <w:rFonts w:hint="eastAsia" w:hAnsi="宋体"/>
          <w:b/>
          <w:sz w:val="24"/>
        </w:rPr>
      </w:pPr>
      <w:r>
        <w:rPr>
          <w:rFonts w:hint="eastAsia" w:hAnsi="宋体"/>
          <w:b/>
          <w:sz w:val="24"/>
        </w:rPr>
        <w:t xml:space="preserve">（二）履约保证金</w:t>
      </w:r>
      <w:r/>
    </w:p>
    <w:p>
      <w:pPr>
        <w:pStyle w:val="879"/>
        <w:ind w:firstLine="480"/>
        <w:spacing w:after="0" w:line="440" w:lineRule="exact"/>
        <w:rPr>
          <w:rFonts w:hint="eastAsia" w:hAnsi="宋体"/>
          <w:sz w:val="24"/>
        </w:rPr>
      </w:pPr>
      <w:r>
        <w:rPr>
          <w:rFonts w:hint="eastAsia" w:hAnsi="宋体"/>
          <w:sz w:val="24"/>
        </w:rPr>
        <w:t xml:space="preserve">1．签订合同前，成交供应商应按竞争性磋商文件规定向采购人提交履约保证金。</w:t>
      </w:r>
      <w:r/>
    </w:p>
    <w:p>
      <w:pPr>
        <w:pStyle w:val="879"/>
        <w:ind w:firstLine="480"/>
        <w:spacing w:after="0" w:line="440" w:lineRule="exact"/>
        <w:rPr>
          <w:rFonts w:hint="eastAsia"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65"/>
        <w:ind w:firstLine="480"/>
        <w:spacing w:after="0" w:line="440" w:lineRule="exact"/>
        <w:rPr>
          <w:rFonts w:hint="eastAsia"/>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79"/>
        <w:ind w:firstLine="482"/>
        <w:spacing w:after="0" w:line="440" w:lineRule="exact"/>
        <w:rPr>
          <w:rFonts w:hint="eastAsia" w:hAnsi="宋体"/>
          <w:b/>
          <w:sz w:val="24"/>
        </w:rPr>
      </w:pPr>
      <w:r>
        <w:rPr>
          <w:rFonts w:hint="eastAsia" w:hAnsi="宋体"/>
          <w:b/>
          <w:sz w:val="24"/>
        </w:rPr>
        <w:t xml:space="preserve">十一、保密</w:t>
      </w:r>
      <w:r/>
    </w:p>
    <w:p>
      <w:pPr>
        <w:pStyle w:val="879"/>
        <w:ind w:firstLine="480"/>
        <w:spacing w:after="0" w:line="440" w:lineRule="exact"/>
        <w:rPr>
          <w:rFonts w:hint="eastAsia"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pPr>
        <w:pStyle w:val="879"/>
        <w:ind w:firstLine="482"/>
        <w:spacing w:after="0" w:line="440" w:lineRule="exact"/>
        <w:rPr>
          <w:rFonts w:hint="eastAsia" w:hAnsi="宋体"/>
          <w:b/>
          <w:sz w:val="24"/>
        </w:rPr>
      </w:pPr>
      <w:r>
        <w:rPr>
          <w:rFonts w:hint="eastAsia" w:hAnsi="宋体"/>
          <w:b/>
          <w:sz w:val="24"/>
        </w:rPr>
        <w:t xml:space="preserve">十二、代理服务费</w:t>
      </w:r>
      <w:r/>
    </w:p>
    <w:p>
      <w:pPr>
        <w:pStyle w:val="879"/>
        <w:ind w:firstLine="480"/>
        <w:spacing w:after="0" w:line="440" w:lineRule="exact"/>
        <w:rPr>
          <w:rFonts w:hint="eastAsia" w:hAnsi="宋体"/>
          <w:color w:val="auto"/>
          <w:sz w:val="24"/>
        </w:rPr>
      </w:pPr>
      <w:r>
        <w:rPr>
          <w:rFonts w:hint="eastAsia" w:hAnsi="宋体"/>
          <w:color w:val="auto"/>
          <w:sz w:val="24"/>
        </w:rPr>
        <w:t xml:space="preserve">该项目代理费用由</w:t>
      </w:r>
      <w:r>
        <w:rPr>
          <w:rFonts w:hint="eastAsia" w:hAnsi="宋体"/>
          <w:color w:val="auto"/>
          <w:sz w:val="24"/>
          <w:lang w:val="en-US" w:eastAsia="zh-CN"/>
        </w:rPr>
        <w:t xml:space="preserve">采购</w:t>
      </w:r>
      <w:r>
        <w:rPr>
          <w:rFonts w:hint="eastAsia" w:hAnsi="宋体"/>
          <w:color w:val="auto"/>
          <w:sz w:val="24"/>
        </w:rPr>
        <w:t xml:space="preserve">人支付，</w:t>
      </w:r>
      <w:r>
        <w:rPr>
          <w:rFonts w:hint="eastAsia" w:hAnsi="宋体"/>
          <w:color w:val="auto"/>
          <w:sz w:val="24"/>
          <w:lang w:val="en-US" w:eastAsia="zh-CN"/>
        </w:rPr>
        <w:t xml:space="preserve">代理费金额为17000元</w:t>
      </w:r>
      <w:r>
        <w:rPr>
          <w:rFonts w:hint="eastAsia" w:hAnsi="宋体"/>
          <w:color w:val="auto"/>
          <w:sz w:val="24"/>
        </w:rPr>
        <w:t xml:space="preserve">。</w:t>
      </w:r>
      <w:r/>
    </w:p>
    <w:p>
      <w:pPr>
        <w:pStyle w:val="879"/>
        <w:ind w:firstLine="482"/>
        <w:spacing w:after="0" w:line="440" w:lineRule="exact"/>
        <w:rPr>
          <w:rFonts w:hint="eastAsia" w:hAnsi="宋体"/>
          <w:b/>
          <w:sz w:val="24"/>
          <w:lang w:val="en-US" w:eastAsia="zh-CN"/>
        </w:rPr>
      </w:pPr>
      <w:r>
        <w:rPr>
          <w:rFonts w:hint="eastAsia" w:hAnsi="宋体"/>
          <w:b/>
          <w:sz w:val="24"/>
          <w:lang w:val="en-US" w:eastAsia="zh-CN"/>
        </w:rPr>
        <w:t xml:space="preserve">十三、异常低价审查</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根据江苏省财政厅发布的苏财购〔2026〕2 号文件要求，在评</w:t>
      </w:r>
      <w:r>
        <w:rPr>
          <w:rFonts w:hint="eastAsia" w:asciiTheme="minorEastAsia" w:hAnsiTheme="minorEastAsia" w:eastAsiaTheme="minorEastAsia" w:cstheme="minorEastAsia"/>
          <w:b/>
          <w:bCs/>
          <w:color w:val="ff0000"/>
          <w:sz w:val="24"/>
          <w:highlight w:val="none"/>
          <w:lang w:val="en-US" w:eastAsia="zh-CN"/>
        </w:rPr>
        <w:t xml:space="preserve">审</w:t>
      </w:r>
      <w:r>
        <w:rPr>
          <w:rFonts w:hint="eastAsia" w:asciiTheme="minorEastAsia" w:hAnsiTheme="minorEastAsia" w:eastAsiaTheme="minorEastAsia" w:cstheme="minorEastAsia"/>
          <w:b/>
          <w:bCs/>
          <w:color w:val="ff0000"/>
          <w:sz w:val="24"/>
          <w:highlight w:val="none"/>
        </w:rPr>
        <w:t xml:space="preserve">过程中，出现下列情形之一的，评审委员会应当启动异常低价(响应)审查程序： </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③投标（响应）报价低于采购项目最高限价45%的，即投标（响应）报价&lt;采购项目最高×45%；</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④评标委员会基于专业判断，认为供应商报价过低，可能影响产品质量或者不能诚信履约的其他情形。</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sz w:val="24"/>
          <w:highlight w:val="none"/>
        </w:rPr>
        <w:outlineLvl w:val="9"/>
      </w:pPr>
      <w:r>
        <w:rPr>
          <w:rFonts w:hint="eastAsia" w:asciiTheme="minorEastAsia" w:hAnsiTheme="minorEastAsia" w:eastAsiaTheme="minorEastAsia" w:cstheme="minorEastAsia"/>
          <w:b/>
          <w:bCs/>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7"/>
        <w:ind w:left="0" w:right="0" w:firstLine="560"/>
        <w:jc w:val="both"/>
        <w:keepLines w:val="0"/>
        <w:keepNext w:val="0"/>
        <w:pageBreakBefore w:val="0"/>
        <w:spacing w:before="0" w:after="0" w:line="440" w:lineRule="exact"/>
        <w:widowControl w:val="off"/>
        <w:rPr>
          <w:rFonts w:hint="eastAsia" w:asciiTheme="minorEastAsia" w:hAnsiTheme="minorEastAsia" w:eastAsiaTheme="minorEastAsia" w:cstheme="minorEastAsia"/>
          <w:b/>
          <w:bCs/>
          <w:color w:val="ff0000"/>
          <w:highlight w:val="none"/>
        </w:rPr>
        <w:outlineLvl w:val="9"/>
      </w:pPr>
      <w:r>
        <w:rPr>
          <w:rFonts w:hint="eastAsia" w:asciiTheme="minorEastAsia" w:hAnsiTheme="minorEastAsia" w:eastAsiaTheme="minorEastAsia" w:cstheme="minorEastAsia"/>
          <w:b/>
          <w:bCs/>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spacing w:line="312" w:lineRule="auto"/>
        <w:rPr>
          <w:rFonts w:hint="eastAsia"/>
          <w:b/>
          <w:bCs/>
          <w:sz w:val="28"/>
          <w:szCs w:val="28"/>
        </w:rPr>
      </w:pPr>
      <w:r>
        <w:rPr>
          <w:rFonts w:hint="eastAsia"/>
          <w:b/>
          <w:bCs/>
          <w:sz w:val="28"/>
          <w:szCs w:val="28"/>
        </w:rPr>
      </w:r>
      <w:r/>
    </w:p>
    <w:p>
      <w:pPr>
        <w:jc w:val="center"/>
        <w:spacing w:line="312" w:lineRule="auto"/>
        <w:rPr>
          <w:rFonts w:hint="eastAsia"/>
          <w:b/>
          <w:bCs/>
          <w:sz w:val="28"/>
          <w:szCs w:val="28"/>
        </w:rPr>
      </w:pPr>
      <w:r>
        <w:rPr>
          <w:rFonts w:hint="eastAsia"/>
          <w:b/>
          <w:bCs/>
          <w:sz w:val="28"/>
          <w:szCs w:val="28"/>
        </w:rPr>
      </w:r>
      <w:r/>
    </w:p>
    <w:p>
      <w:pPr>
        <w:jc w:val="center"/>
        <w:spacing w:line="312" w:lineRule="auto"/>
        <w:rPr>
          <w:rFonts w:hint="eastAsia"/>
          <w:b/>
          <w:bCs/>
          <w:sz w:val="28"/>
          <w:szCs w:val="28"/>
        </w:rPr>
      </w:pPr>
      <w:r>
        <w:rPr>
          <w:rFonts w:hint="eastAsia"/>
          <w:b/>
          <w:bCs/>
          <w:sz w:val="28"/>
          <w:szCs w:val="28"/>
        </w:rPr>
      </w:r>
      <w:r/>
    </w:p>
    <w:p>
      <w:pPr>
        <w:jc w:val="center"/>
        <w:spacing w:line="312" w:lineRule="auto"/>
        <w:rPr>
          <w:rFonts w:hint="eastAsia"/>
          <w:b/>
          <w:bCs/>
          <w:sz w:val="28"/>
          <w:szCs w:val="28"/>
        </w:rPr>
      </w:pPr>
      <w:r>
        <w:rPr>
          <w:rFonts w:hint="eastAsia"/>
          <w:b/>
          <w:bCs/>
          <w:sz w:val="28"/>
          <w:szCs w:val="28"/>
        </w:rPr>
      </w:r>
      <w:r/>
    </w:p>
    <w:p>
      <w:pPr>
        <w:jc w:val="center"/>
        <w:spacing w:line="312" w:lineRule="auto"/>
        <w:rPr>
          <w:rFonts w:hint="eastAsia"/>
          <w:b/>
          <w:bCs/>
          <w:sz w:val="28"/>
          <w:szCs w:val="28"/>
        </w:rPr>
      </w:pPr>
      <w:r>
        <w:rPr>
          <w:rFonts w:hint="eastAsia"/>
          <w:b/>
          <w:bCs/>
          <w:sz w:val="28"/>
          <w:szCs w:val="28"/>
        </w:rPr>
      </w:r>
      <w:r/>
    </w:p>
    <w:p>
      <w:pPr>
        <w:jc w:val="center"/>
        <w:spacing w:line="312" w:lineRule="auto"/>
        <w:rPr>
          <w:rFonts w:hint="eastAsia"/>
          <w:b/>
          <w:bCs/>
          <w:sz w:val="28"/>
          <w:szCs w:val="28"/>
        </w:rPr>
      </w:pPr>
      <w:r>
        <w:rPr>
          <w:rFonts w:hint="eastAsia"/>
          <w:b/>
          <w:bCs/>
          <w:sz w:val="28"/>
          <w:szCs w:val="28"/>
        </w:rPr>
        <w:t xml:space="preserve">政府采购线上合同信用融资功能告知提醒</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124"/>
        <w:ind w:firstLine="431"/>
        <w:jc w:val="both"/>
        <w:spacing w:line="440" w:lineRule="exact"/>
        <w:rPr>
          <w:rFonts w:hint="eastAsia"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539750</wp:posOffset>
                </wp:positionH>
                <wp:positionV relativeFrom="paragraph">
                  <wp:posOffset>527050</wp:posOffset>
                </wp:positionV>
                <wp:extent cx="5134610" cy="1515110"/>
                <wp:effectExtent l="0" t="0" r="8890" b="8890"/>
                <wp:wrapTopAndBottom/>
                <wp:docPr id="6"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片1"/>
                        <pic:cNvPicPr>
                          <a:picLocks noChangeAspect="1"/>
                        </pic:cNvPicPr>
                        <pic:nvPr/>
                      </pic:nvPicPr>
                      <pic:blipFill>
                        <a:blip r:embed="rId18"/>
                        <a:stretch/>
                      </pic:blipFill>
                      <pic:spPr bwMode="auto">
                        <a:xfrm>
                          <a:off x="0" y="0"/>
                          <a:ext cx="5134610" cy="1515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42.5pt;mso-position-horizontal:absolute;mso-position-vertical-relative:text;margin-top:41.5pt;mso-position-vertical:absolute;width:404.3pt;height:119.3pt;mso-wrap-distance-left:9.0pt;mso-wrap-distance-top:0.0pt;mso-wrap-distance-right:9.0pt;mso-wrap-distance-bottom:0.0pt;" stroked="false">
                <v:path textboxrect="0,0,0,0"/>
                <w10:wrap type="topAndBottom"/>
                <v:imagedata r:id="rId18" o:title=""/>
              </v:shape>
            </w:pict>
          </mc:Fallback>
        </mc:AlternateContent>
      </w:r>
      <w:r>
        <w:rPr>
          <w:rFonts w:hint="eastAsia" w:ascii="宋体" w:hAnsi="宋体" w:eastAsia="宋体"/>
          <w:szCs w:val="24"/>
        </w:rPr>
        <w:t xml:space="preserve">1.“政采贷”业务流程</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2.操作流程</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3.常见问题</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Q1：哪些企业能申请“政采贷”？</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Q2：供应商在哪里申请“政采贷”？</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Q3：中标供应商要注意什么？</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Q4：采购单位要做什么？</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Q5：“政采贷”融资失败怎么办？</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34.3.4.网址及联系方式</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政采贷：http://www.ccgp-jiangsu.gov.cn/jiangsu/paying.html</w:t>
      </w:r>
      <w:r/>
    </w:p>
    <w:p>
      <w:pPr>
        <w:pStyle w:val="1124"/>
        <w:ind w:firstLine="431"/>
        <w:jc w:val="both"/>
        <w:spacing w:line="440" w:lineRule="exact"/>
        <w:rPr>
          <w:rFonts w:hint="eastAsia" w:ascii="宋体" w:hAnsi="宋体" w:eastAsia="宋体"/>
          <w:szCs w:val="24"/>
        </w:rPr>
      </w:pPr>
      <w:r>
        <w:rPr>
          <w:rFonts w:hint="eastAsia" w:ascii="宋体" w:hAnsi="宋体" w:eastAsia="宋体"/>
          <w:szCs w:val="24"/>
        </w:rPr>
        <w:t xml:space="preserve">中征平台：https://www.crcrfsp.com/</w:t>
      </w:r>
      <w:r/>
    </w:p>
    <w:p>
      <w:pPr>
        <w:jc w:val="center"/>
        <w:spacing w:line="312" w:lineRule="auto"/>
        <w:rPr>
          <w:rFonts w:hint="eastAsia"/>
          <w:sz w:val="24"/>
          <w:szCs w:val="24"/>
        </w:rPr>
        <w:sectPr>
          <w:footerReference w:type="default" r:id="rId12"/>
          <w:footnotePr/>
          <w:endnotePr/>
          <w:type w:val="nextPage"/>
          <w:pgSz w:w="11910" w:h="16840" w:orient="portrait"/>
          <w:pgMar w:top="1440" w:right="1080" w:bottom="1440" w:left="1080" w:header="0" w:footer="764" w:gutter="0"/>
          <w:cols w:num="1" w:sep="0" w:space="720" w:equalWidth="1"/>
          <w:docGrid w:linePitch="360"/>
        </w:sectPr>
      </w:pPr>
      <w:r>
        <w:rPr>
          <w:rFonts w:hint="eastAsia"/>
          <w:szCs w:val="24"/>
        </w:rPr>
        <w:t xml:space="preserve">联系人：翟先生           联系电话：0523-88816349</w:t>
      </w:r>
      <w:r/>
    </w:p>
    <w:p>
      <w:pPr>
        <w:pStyle w:val="853"/>
        <w:spacing w:line="312" w:lineRule="auto"/>
        <w:rPr>
          <w:rFonts w:hint="eastAsia"/>
          <w:bCs w:val="0"/>
        </w:rPr>
      </w:pPr>
      <w:r/>
      <w:bookmarkStart w:id="92" w:name="第三章__评审办法"/>
      <w:r/>
      <w:bookmarkEnd w:id="92"/>
      <w:r/>
      <w:bookmarkStart w:id="93" w:name="_Toc104970334"/>
      <w:r/>
      <w:bookmarkStart w:id="94" w:name="_Toc26602"/>
      <w:r>
        <w:rPr>
          <w:rFonts w:hint="eastAsia"/>
          <w:bCs w:val="0"/>
        </w:rPr>
        <w:t xml:space="preserve">第三章</w:t>
      </w:r>
      <w:r>
        <w:rPr>
          <w:rFonts w:hint="eastAsia"/>
          <w:bCs w:val="0"/>
          <w:lang w:val="en-US"/>
        </w:rPr>
        <w:t xml:space="preserve">  </w:t>
      </w:r>
      <w:bookmarkEnd w:id="93"/>
      <w:r/>
      <w:bookmarkEnd w:id="94"/>
      <w:r>
        <w:rPr>
          <w:rFonts w:hint="eastAsia"/>
          <w:bCs w:val="0"/>
        </w:rPr>
        <w:t xml:space="preserve">评审办法及评分标准</w:t>
      </w:r>
      <w:r/>
    </w:p>
    <w:p>
      <w:pPr>
        <w:pStyle w:val="1126"/>
        <w:ind w:firstLine="482"/>
        <w:spacing w:line="400" w:lineRule="exact"/>
        <w:rPr>
          <w:rFonts w:hint="eastAsia" w:ascii="宋体" w:hAnsi="宋体" w:eastAsia="宋体"/>
          <w:b/>
        </w:rPr>
      </w:pPr>
      <w:r>
        <w:rPr>
          <w:rFonts w:ascii="宋体" w:hAnsi="宋体" w:eastAsia="宋体"/>
          <w:b/>
        </w:rPr>
        <w:t xml:space="preserve">一、总则</w:t>
      </w:r>
      <w:r/>
    </w:p>
    <w:p>
      <w:pPr>
        <w:pStyle w:val="879"/>
        <w:ind w:firstLine="480"/>
        <w:spacing w:line="400" w:lineRule="exact"/>
        <w:rPr>
          <w:rFonts w:hint="eastAsia" w:hAnsi="宋体"/>
          <w:sz w:val="24"/>
          <w:szCs w:val="24"/>
        </w:rPr>
      </w:pPr>
      <w:r>
        <w:rPr>
          <w:rFonts w:hint="eastAsia" w:hAnsi="宋体"/>
          <w:sz w:val="24"/>
          <w:szCs w:val="24"/>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1126"/>
        <w:spacing w:line="400" w:lineRule="exact"/>
        <w:rPr>
          <w:rFonts w:hint="eastAsia" w:ascii="宋体" w:hAnsi="宋体" w:eastAsia="宋体" w:cs="Times New Roman"/>
        </w:rPr>
      </w:pPr>
      <w:r>
        <w:rPr>
          <w:rFonts w:hint="eastAsia" w:ascii="宋体" w:hAnsi="宋体" w:eastAsia="宋体" w:cs="Times New Roman"/>
        </w:rPr>
        <w:t xml:space="preserve">本项目专门面向中小企业采购，小微企业不再享受价格扣除优惠政策。</w:t>
      </w:r>
      <w:r/>
    </w:p>
    <w:p>
      <w:pPr>
        <w:pStyle w:val="1126"/>
        <w:ind w:firstLine="482"/>
        <w:spacing w:line="400" w:lineRule="exact"/>
        <w:rPr>
          <w:rFonts w:hint="eastAsia" w:ascii="宋体" w:hAnsi="宋体" w:eastAsia="宋体"/>
          <w:b/>
        </w:rPr>
      </w:pPr>
      <w:r>
        <w:rPr>
          <w:rFonts w:hint="eastAsia" w:ascii="宋体" w:hAnsi="宋体" w:eastAsia="宋体"/>
          <w:b/>
        </w:rPr>
        <w:t xml:space="preserve">二、评审内容及标准</w:t>
      </w:r>
      <w:r/>
    </w:p>
    <w:tbl>
      <w:tblPr>
        <w:tblStyle w:val="863"/>
        <w:tblW w:w="9300" w:type="dxa"/>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925"/>
        <w:gridCol w:w="1693"/>
        <w:gridCol w:w="5734"/>
        <w:gridCol w:w="948"/>
      </w:tblGrid>
      <w:tr>
        <w:trPr>
          <w:jc w:val="center"/>
          <w:trHeight w:val="469"/>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left="0" w:right="0" w:firstLine="0"/>
              <w:jc w:val="center"/>
              <w:keepLines w:val="0"/>
              <w:keepNext w:val="0"/>
              <w:pageBreakBefore w:val="0"/>
              <w:spacing w:after="0" w:line="440" w:lineRule="exact"/>
              <w:widowControl w:val="off"/>
              <w:rPr>
                <w:rFonts w:hint="eastAsia"/>
              </w:rPr>
              <w:outlineLvl w:val="9"/>
            </w:pPr>
            <w:r>
              <w:rPr>
                <w:rFonts w:hint="eastAsia"/>
              </w:rPr>
              <w:t xml:space="preserve">序号</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评审因素</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left="1717" w:right="1712" w:firstLine="0"/>
              <w:jc w:val="center"/>
              <w:keepLines w:val="0"/>
              <w:keepNext w:val="0"/>
              <w:pageBreakBefore w:val="0"/>
              <w:spacing w:after="0" w:line="440" w:lineRule="exact"/>
              <w:widowControl w:val="off"/>
              <w:rPr>
                <w:rFonts w:hint="eastAsia"/>
              </w:rPr>
              <w:outlineLvl w:val="9"/>
            </w:pPr>
            <w:r>
              <w:rPr>
                <w:rFonts w:hint="eastAsia"/>
              </w:rPr>
              <w:t xml:space="preserve">评审细则</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384" w:right="380" w:firstLine="0"/>
              <w:jc w:val="center"/>
              <w:keepLines w:val="0"/>
              <w:keepNext w:val="0"/>
              <w:pageBreakBefore w:val="0"/>
              <w:spacing w:after="0" w:line="440" w:lineRule="exact"/>
              <w:widowControl w:val="off"/>
              <w:rPr>
                <w:rFonts w:hint="eastAsia"/>
              </w:rPr>
              <w:outlineLvl w:val="9"/>
            </w:pPr>
            <w:r>
              <w:rPr>
                <w:rFonts w:hint="eastAsia"/>
              </w:rPr>
              <w:t xml:space="preserve">分值</w:t>
            </w:r>
            <w:r/>
          </w:p>
        </w:tc>
      </w:tr>
      <w:tr>
        <w:trPr>
          <w:jc w:val="center"/>
          <w:trHeight w:val="508"/>
        </w:trPr>
        <w:tc>
          <w:tcPr>
            <w:gridSpan w:val="4"/>
            <w:tcBorders>
              <w:top w:val="single" w:color="999999" w:sz="6" w:space="0"/>
              <w:left w:val="single" w:color="808080" w:sz="4" w:space="0"/>
              <w:bottom w:val="single" w:color="999999" w:sz="6" w:space="0"/>
              <w:right w:val="single" w:color="808080" w:sz="4" w:space="0"/>
            </w:tcBorders>
            <w:tcW w:w="9300" w:type="dxa"/>
            <w:vAlign w:val="center"/>
            <w:textDirection w:val="lrTb"/>
            <w:noWrap w:val="false"/>
          </w:tcPr>
          <w:p>
            <w:pPr>
              <w:pStyle w:val="1089"/>
              <w:ind w:left="17" w:firstLine="0"/>
              <w:jc w:val="center"/>
              <w:keepLines w:val="0"/>
              <w:keepNext w:val="0"/>
              <w:pageBreakBefore w:val="0"/>
              <w:spacing w:after="0" w:line="440" w:lineRule="exact"/>
              <w:widowControl w:val="off"/>
              <w:rPr>
                <w:rFonts w:hint="eastAsia"/>
              </w:rPr>
              <w:outlineLvl w:val="9"/>
            </w:pPr>
            <w:r>
              <w:rPr>
                <w:rFonts w:hint="eastAsia"/>
              </w:rPr>
              <w:t xml:space="preserve">价格部分</w:t>
            </w:r>
            <w:r/>
          </w:p>
        </w:tc>
      </w:tr>
      <w:tr>
        <w:trPr>
          <w:jc w:val="center"/>
          <w:trHeight w:val="1286"/>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rPr>
              <w:outlineLvl w:val="9"/>
            </w:pPr>
            <w:r>
              <w:rPr>
                <w:rFonts w:hint="eastAsia"/>
              </w:rPr>
              <w:t xml:space="preserve">1</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价格分</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left="0" w:firstLine="0"/>
              <w:keepLines w:val="0"/>
              <w:keepNext w:val="0"/>
              <w:pageBreakBefore w:val="0"/>
              <w:spacing w:after="0" w:line="440" w:lineRule="exact"/>
              <w:widowControl w:val="off"/>
              <w:rPr>
                <w:rFonts w:hint="eastAsia"/>
              </w:rPr>
              <w:outlineLvl w:val="9"/>
            </w:pPr>
            <w:r>
              <w:rPr>
                <w:rFonts w:hint="eastAsia"/>
              </w:rPr>
              <w:t xml:space="preserve">供应商的价格分统一采用低价优先法计算，满足采购文件要求且</w:t>
            </w:r>
            <w:r>
              <w:rPr>
                <w:rFonts w:hint="eastAsia"/>
                <w:lang w:val="en-US" w:eastAsia="zh-CN"/>
              </w:rPr>
              <w:t xml:space="preserve">磋商报价</w:t>
            </w:r>
            <w:r>
              <w:rPr>
                <w:rFonts w:hint="eastAsia"/>
              </w:rPr>
              <w:t xml:space="preserve">最低的</w:t>
            </w:r>
            <w:r>
              <w:rPr>
                <w:rFonts w:hint="eastAsia"/>
                <w:lang w:val="en-US" w:eastAsia="zh-CN"/>
              </w:rPr>
              <w:t xml:space="preserve">价格</w:t>
            </w:r>
            <w:r>
              <w:rPr>
                <w:rFonts w:hint="eastAsia"/>
              </w:rPr>
              <w:t xml:space="preserve">为评审基准价， 其价格分为满分。其他供应商的价格分统一按照下列公式计算投标报价得分=(评审基准价／</w:t>
            </w:r>
            <w:r>
              <w:rPr>
                <w:rFonts w:hint="eastAsia"/>
                <w:lang w:val="en-US" w:eastAsia="zh-CN"/>
              </w:rPr>
              <w:t xml:space="preserve">磋商</w:t>
            </w:r>
            <w:r>
              <w:rPr>
                <w:rFonts w:hint="eastAsia"/>
              </w:rPr>
              <w:t xml:space="preserve">报价)×</w:t>
            </w:r>
            <w:r>
              <w:rPr>
                <w:rFonts w:hint="eastAsia"/>
                <w:lang w:val="en-US" w:eastAsia="zh-CN"/>
              </w:rPr>
              <w:t xml:space="preserve">30</w:t>
            </w:r>
            <w:r>
              <w:rPr>
                <w:rFonts w:hint="eastAsia"/>
              </w:rPr>
              <w:t xml:space="preserve">.00</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0" w:right="380"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   </w:t>
            </w:r>
            <w:r>
              <w:rPr>
                <w:rFonts w:hint="eastAsia"/>
                <w:lang w:val="en-US" w:eastAsia="zh-CN"/>
              </w:rPr>
              <w:t xml:space="preserve">30</w:t>
            </w:r>
            <w:r/>
          </w:p>
        </w:tc>
      </w:tr>
      <w:tr>
        <w:trPr>
          <w:jc w:val="center"/>
          <w:trHeight w:val="464"/>
        </w:trPr>
        <w:tc>
          <w:tcPr>
            <w:gridSpan w:val="4"/>
            <w:tcBorders>
              <w:top w:val="single" w:color="999999" w:sz="6" w:space="0"/>
              <w:left w:val="single" w:color="808080" w:sz="4" w:space="0"/>
              <w:bottom w:val="single" w:color="999999" w:sz="6" w:space="0"/>
              <w:right w:val="single" w:color="808080" w:sz="4" w:space="0"/>
            </w:tcBorders>
            <w:tcW w:w="9300"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rPr>
              <w:outlineLvl w:val="9"/>
            </w:pPr>
            <w:r>
              <w:rPr>
                <w:rFonts w:hint="eastAsia"/>
              </w:rPr>
              <w:t xml:space="preserve">商务技术部分</w:t>
            </w:r>
            <w:r/>
          </w:p>
        </w:tc>
      </w:tr>
      <w:tr>
        <w:trPr>
          <w:jc w:val="center"/>
          <w:trHeight w:val="1122"/>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rPr>
              <w:outlineLvl w:val="9"/>
            </w:pPr>
            <w:r>
              <w:rPr>
                <w:rFonts w:hint="eastAsia"/>
                <w:lang w:val="en-US"/>
              </w:rPr>
              <w:t xml:space="preserve">2</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0" w:right="110" w:firstLine="0"/>
              <w:jc w:val="center"/>
              <w:keepLines w:val="0"/>
              <w:keepNext w:val="0"/>
              <w:pageBreakBefore w:val="0"/>
              <w:spacing w:after="0" w:line="440" w:lineRule="exact"/>
              <w:widowControl w:val="off"/>
              <w:rPr>
                <w:rFonts w:hint="eastAsia"/>
              </w:rPr>
              <w:outlineLvl w:val="9"/>
            </w:pPr>
            <w:r>
              <w:rPr>
                <w:rFonts w:hint="eastAsia"/>
              </w:rPr>
              <w:t xml:space="preserve">供应商业绩</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rPr>
              <w:outlineLvl w:val="9"/>
            </w:pPr>
            <w:r>
              <w:rPr>
                <w:rFonts w:hint="eastAsia"/>
              </w:rPr>
              <w:t xml:space="preserve">供应商</w:t>
            </w:r>
            <w:r>
              <w:rPr>
                <w:rFonts w:hint="eastAsia"/>
                <w:lang w:val="en-US"/>
              </w:rPr>
              <w:t xml:space="preserve">202</w:t>
            </w:r>
            <w:r>
              <w:rPr>
                <w:rFonts w:hint="eastAsia"/>
                <w:lang w:val="en-US" w:eastAsia="zh-CN"/>
              </w:rPr>
              <w:t xml:space="preserve">3</w:t>
            </w:r>
            <w:r>
              <w:rPr>
                <w:rFonts w:hint="eastAsia"/>
                <w:lang w:val="en-US"/>
              </w:rPr>
              <w:t xml:space="preserve">年1月1日以</w:t>
            </w:r>
            <w:r>
              <w:rPr>
                <w:rFonts w:hint="eastAsia"/>
              </w:rPr>
              <w:t xml:space="preserve">来承接过类似</w:t>
            </w:r>
            <w:r>
              <w:rPr>
                <w:rFonts w:hint="eastAsia"/>
                <w:lang w:val="en-US" w:eastAsia="zh-CN"/>
              </w:rPr>
              <w:t xml:space="preserve">公路</w:t>
            </w:r>
            <w:r>
              <w:rPr>
                <w:rFonts w:hint="eastAsia"/>
                <w:lang w:val="en-US"/>
              </w:rPr>
              <w:t xml:space="preserve">工程</w:t>
            </w:r>
            <w:r>
              <w:rPr>
                <w:rFonts w:hint="eastAsia"/>
              </w:rPr>
              <w:t xml:space="preserve">的，每提供一个得</w:t>
            </w:r>
            <w:r>
              <w:rPr>
                <w:rFonts w:hint="eastAsia"/>
                <w:lang w:val="en-US" w:eastAsia="zh-CN"/>
              </w:rPr>
              <w:t xml:space="preserve">3</w:t>
            </w:r>
            <w:r>
              <w:rPr>
                <w:rFonts w:hint="eastAsia"/>
              </w:rPr>
              <w:t xml:space="preserve">分，最高得</w:t>
            </w:r>
            <w:r>
              <w:rPr>
                <w:rFonts w:hint="eastAsia"/>
                <w:lang w:val="en-US" w:eastAsia="zh-CN"/>
              </w:rPr>
              <w:t xml:space="preserve">9</w:t>
            </w:r>
            <w:r>
              <w:rPr>
                <w:rFonts w:hint="eastAsia"/>
              </w:rPr>
              <w:t xml:space="preserve">分。 </w:t>
            </w:r>
            <w:bookmarkStart w:id="95" w:name="OLE_LINK9"/>
            <w:r>
              <w:rPr>
                <w:rFonts w:hint="eastAsia"/>
              </w:rPr>
              <w:t xml:space="preserve">提供</w:t>
            </w:r>
            <w:r>
              <w:rPr>
                <w:rFonts w:hint="eastAsia"/>
                <w:lang w:val="en-US" w:eastAsia="zh-CN"/>
              </w:rPr>
              <w:t xml:space="preserve">中标（成交）通知书、</w:t>
            </w:r>
            <w:r>
              <w:rPr>
                <w:rFonts w:hint="eastAsia"/>
                <w:lang w:val="en-US"/>
              </w:rPr>
              <w:t xml:space="preserve">施工</w:t>
            </w:r>
            <w:r>
              <w:rPr>
                <w:rFonts w:hint="eastAsia"/>
              </w:rPr>
              <w:t xml:space="preserve">合同及竣工（完工）验收证明，缺一不可，时间以竣工验收证明上的验收日期为准。（以上资料原件扫描</w:t>
            </w:r>
            <w:r>
              <w:rPr>
                <w:rFonts w:hint="eastAsia"/>
                <w:lang w:val="en-US"/>
              </w:rPr>
              <w:t xml:space="preserve">加盖供应商公章</w:t>
            </w:r>
            <w:r>
              <w:rPr>
                <w:rFonts w:hint="eastAsia"/>
                <w:lang w:val="en-US" w:eastAsia="zh-CN"/>
              </w:rPr>
              <w:t xml:space="preserve">编入</w:t>
            </w:r>
            <w:r>
              <w:rPr>
                <w:rFonts w:hint="eastAsia"/>
                <w:lang w:val="en-US"/>
              </w:rPr>
              <w:t xml:space="preserve">响应</w:t>
            </w:r>
            <w:r>
              <w:rPr>
                <w:rFonts w:hint="eastAsia"/>
              </w:rPr>
              <w:t xml:space="preserve">文件中</w:t>
            </w:r>
            <w:r>
              <w:rPr>
                <w:rFonts w:hint="eastAsia"/>
                <w:lang w:eastAsia="zh-CN"/>
              </w:rPr>
              <w:t xml:space="preserve">。</w:t>
            </w:r>
            <w:r>
              <w:rPr>
                <w:rFonts w:hint="eastAsia"/>
              </w:rPr>
              <w:t xml:space="preserve">）</w:t>
            </w:r>
            <w:bookmarkEnd w:id="95"/>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eastAsia="zh-CN"/>
              </w:rPr>
              <w:outlineLvl w:val="9"/>
            </w:pPr>
            <w:r>
              <w:rPr>
                <w:rFonts w:hint="eastAsia"/>
                <w:lang w:val="en-US" w:eastAsia="zh-CN"/>
              </w:rPr>
              <w:t xml:space="preserve">9</w:t>
            </w:r>
            <w:r/>
          </w:p>
        </w:tc>
      </w:tr>
      <w:tr>
        <w:trPr>
          <w:jc w:val="center"/>
          <w:trHeight w:val="429"/>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3</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项目负责人</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numPr>
                <w:ilvl w:val="0"/>
                <w:numId w:val="1"/>
              </w:numPr>
              <w:ind w:right="0" w:firstLine="0"/>
              <w:keepLines w:val="0"/>
              <w:keepNext w:val="0"/>
              <w:pageBreakBefore w:val="0"/>
              <w:spacing w:after="0" w:line="440" w:lineRule="exact"/>
              <w:widowControl w:val="off"/>
              <w:rPr>
                <w:rFonts w:hint="eastAsia"/>
                <w:lang w:eastAsia="zh-CN"/>
              </w:rPr>
              <w:outlineLvl w:val="9"/>
            </w:pPr>
            <w:r>
              <w:rPr>
                <w:rFonts w:hint="eastAsia"/>
              </w:rPr>
              <w:t xml:space="preserve">项目负责人具有工程类中级工程师及以上职称的得2分。</w:t>
            </w:r>
            <w:r>
              <w:rPr>
                <w:rFonts w:hint="eastAsia"/>
                <w:lang w:eastAsia="zh-CN"/>
              </w:rPr>
              <w:t xml:space="preserve">（</w:t>
            </w:r>
            <w:r>
              <w:rPr>
                <w:rFonts w:hint="eastAsia"/>
              </w:rPr>
              <w:t xml:space="preserve">提供相应证书复印件加盖供应商公章，未提供的不得分。</w:t>
            </w:r>
            <w:r>
              <w:rPr>
                <w:rFonts w:hint="eastAsia"/>
                <w:lang w:eastAsia="zh-CN"/>
              </w:rPr>
              <w:t xml:space="preserve">）</w:t>
            </w:r>
            <w:r/>
          </w:p>
          <w:p>
            <w:pPr>
              <w:pStyle w:val="1089"/>
              <w:numPr>
                <w:ilvl w:val="0"/>
                <w:numId w:val="0"/>
              </w:numPr>
              <w:ind w:right="0" w:firstLine="0"/>
              <w:keepLines w:val="0"/>
              <w:keepNext w:val="0"/>
              <w:pageBreakBefore w:val="0"/>
              <w:spacing w:after="0" w:line="440" w:lineRule="exact"/>
              <w:widowControl w:val="off"/>
              <w:rPr>
                <w:rFonts w:hint="eastAsia"/>
              </w:rPr>
              <w:outlineLvl w:val="9"/>
            </w:pPr>
            <w:r/>
            <w:bookmarkStart w:id="96" w:name="OLE_LINK7"/>
            <w:r>
              <w:rPr>
                <w:rFonts w:hint="eastAsia"/>
                <w:lang w:val="en-US" w:eastAsia="zh-CN"/>
              </w:rPr>
              <w:t xml:space="preserve">2.</w:t>
            </w:r>
            <w:r>
              <w:rPr>
                <w:rFonts w:hint="eastAsia"/>
              </w:rPr>
              <w:t xml:space="preserve">供应商拟投入本项目的项目负责人</w:t>
            </w:r>
            <w:r>
              <w:rPr>
                <w:rFonts w:hint="eastAsia"/>
                <w:lang w:val="en-US" w:eastAsia="zh-CN"/>
              </w:rPr>
              <w:t xml:space="preserve">2023</w:t>
            </w:r>
            <w:r>
              <w:rPr>
                <w:rFonts w:hint="eastAsia"/>
              </w:rPr>
              <w:t xml:space="preserve">年</w:t>
            </w:r>
            <w:r>
              <w:rPr>
                <w:rFonts w:hint="eastAsia"/>
                <w:lang w:val="en-US" w:eastAsia="zh-CN"/>
              </w:rPr>
              <w:t xml:space="preserve">1</w:t>
            </w:r>
            <w:r>
              <w:rPr>
                <w:rFonts w:hint="eastAsia"/>
              </w:rPr>
              <w:t xml:space="preserve">月1日以来担任过类似</w:t>
            </w:r>
            <w:r>
              <w:rPr>
                <w:rFonts w:hint="eastAsia"/>
                <w:lang w:val="en-US" w:eastAsia="zh-CN"/>
              </w:rPr>
              <w:t xml:space="preserve">公路</w:t>
            </w:r>
            <w:r>
              <w:rPr>
                <w:rFonts w:hint="eastAsia"/>
              </w:rPr>
              <w:t xml:space="preserve">工程</w:t>
            </w:r>
            <w:r>
              <w:rPr>
                <w:rFonts w:hint="eastAsia"/>
                <w:lang w:val="en-US" w:eastAsia="zh-CN"/>
              </w:rPr>
              <w:t xml:space="preserve">项目负责人</w:t>
            </w:r>
            <w:r>
              <w:rPr>
                <w:rFonts w:hint="eastAsia"/>
              </w:rPr>
              <w:t xml:space="preserve">的，有一个得</w:t>
            </w:r>
            <w:r>
              <w:rPr>
                <w:rFonts w:hint="eastAsia"/>
                <w:lang w:val="en-US" w:eastAsia="zh-CN"/>
              </w:rPr>
              <w:t xml:space="preserve">2</w:t>
            </w:r>
            <w:r>
              <w:rPr>
                <w:rFonts w:hint="eastAsia"/>
              </w:rPr>
              <w:t xml:space="preserve">分，最多得</w:t>
            </w:r>
            <w:r>
              <w:rPr>
                <w:rFonts w:hint="eastAsia"/>
                <w:lang w:val="en-US" w:eastAsia="zh-CN"/>
              </w:rPr>
              <w:t xml:space="preserve">4</w:t>
            </w:r>
            <w:r>
              <w:rPr>
                <w:rFonts w:hint="eastAsia"/>
              </w:rPr>
              <w:t xml:space="preserve">分</w:t>
            </w:r>
            <w:r>
              <w:rPr>
                <w:rFonts w:hint="eastAsia"/>
                <w:lang w:eastAsia="zh-CN"/>
              </w:rPr>
              <w:t xml:space="preserve">。</w:t>
            </w:r>
            <w:r>
              <w:rPr>
                <w:rFonts w:hint="eastAsia"/>
              </w:rPr>
              <w:t xml:space="preserve">提供</w:t>
            </w:r>
            <w:r>
              <w:rPr>
                <w:rFonts w:hint="eastAsia"/>
                <w:lang w:val="en-US" w:eastAsia="zh-CN"/>
              </w:rPr>
              <w:t xml:space="preserve">中标（成交）通知书、</w:t>
            </w:r>
            <w:r>
              <w:rPr>
                <w:rFonts w:hint="eastAsia"/>
                <w:lang w:val="en-US"/>
              </w:rPr>
              <w:t xml:space="preserve">施工</w:t>
            </w:r>
            <w:r>
              <w:rPr>
                <w:rFonts w:hint="eastAsia"/>
              </w:rPr>
              <w:t xml:space="preserve">合同及竣工（完工）验收证明，缺一不可，时间以竣工验收证明上的验收日期为准。</w:t>
            </w:r>
            <w:r>
              <w:rPr>
                <w:rFonts w:hint="eastAsia"/>
                <w:lang w:val="en-US" w:eastAsia="zh-CN"/>
              </w:rPr>
              <w:t xml:space="preserve">项目负责人业绩如与供应商业绩相同，则不重复加分。</w:t>
            </w:r>
            <w:r>
              <w:rPr>
                <w:rFonts w:hint="eastAsia"/>
              </w:rPr>
              <w:t xml:space="preserve">（以上资料原件扫描</w:t>
            </w:r>
            <w:r>
              <w:rPr>
                <w:rFonts w:hint="eastAsia"/>
                <w:lang w:val="en-US"/>
              </w:rPr>
              <w:t xml:space="preserve">加盖供应商公章</w:t>
            </w:r>
            <w:r>
              <w:rPr>
                <w:rFonts w:hint="eastAsia"/>
                <w:lang w:val="en-US" w:eastAsia="zh-CN"/>
              </w:rPr>
              <w:t xml:space="preserve">编入</w:t>
            </w:r>
            <w:r>
              <w:rPr>
                <w:rFonts w:hint="eastAsia"/>
                <w:lang w:val="en-US"/>
              </w:rPr>
              <w:t xml:space="preserve">响应</w:t>
            </w:r>
            <w:r>
              <w:rPr>
                <w:rFonts w:hint="eastAsia"/>
              </w:rPr>
              <w:t xml:space="preserve">文件中</w:t>
            </w:r>
            <w:r>
              <w:rPr>
                <w:rFonts w:hint="eastAsia"/>
                <w:lang w:eastAsia="zh-CN"/>
              </w:rPr>
              <w:t xml:space="preserve">。</w:t>
            </w:r>
            <w:r>
              <w:rPr>
                <w:rFonts w:hint="eastAsia"/>
              </w:rPr>
              <w:t xml:space="preserve">）</w:t>
            </w:r>
            <w:bookmarkEnd w:id="96"/>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6</w:t>
            </w:r>
            <w:r/>
          </w:p>
        </w:tc>
      </w:tr>
      <w:tr>
        <w:trPr>
          <w:jc w:val="center"/>
          <w:trHeight w:val="1381"/>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rPr>
              <w:outlineLvl w:val="9"/>
            </w:pPr>
            <w:r>
              <w:rPr>
                <w:rFonts w:hint="eastAsia"/>
                <w:lang w:val="en-US"/>
              </w:rPr>
              <w:t xml:space="preserve">4</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0" w:right="0" w:firstLine="0"/>
              <w:jc w:val="center"/>
              <w:keepLines w:val="0"/>
              <w:keepNext w:val="0"/>
              <w:pageBreakBefore w:val="0"/>
              <w:spacing w:after="0" w:line="440" w:lineRule="exact"/>
              <w:widowControl w:val="off"/>
              <w:rPr>
                <w:rFonts w:hint="eastAsia"/>
              </w:rPr>
              <w:outlineLvl w:val="9"/>
            </w:pPr>
            <w:r>
              <w:rPr>
                <w:rFonts w:hint="eastAsia"/>
              </w:rPr>
              <w:t xml:space="preserve">施工方案与技术措施</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tabs>
                <w:tab w:val="left" w:pos="5720" w:leader="none"/>
              </w:tabs>
              <w:rPr>
                <w:rFonts w:hint="eastAsia"/>
              </w:rPr>
              <w:outlineLvl w:val="9"/>
            </w:pPr>
            <w:r>
              <w:rPr>
                <w:rFonts w:hint="eastAsia"/>
              </w:rPr>
              <w:t xml:space="preserve">施工方案科学合理、先进可行，技术措施具体有效得</w:t>
            </w:r>
            <w:r>
              <w:rPr>
                <w:rFonts w:hint="eastAsia"/>
                <w:lang w:val="en-US" w:eastAsia="zh-CN"/>
              </w:rPr>
              <w:t xml:space="preserve">10</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施工方案基本合理，技术措施较为可行得</w:t>
            </w:r>
            <w:r>
              <w:rPr>
                <w:rFonts w:hint="eastAsia"/>
                <w:lang w:val="en-US" w:eastAsia="zh-CN"/>
              </w:rPr>
              <w:t xml:space="preserve">6</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施工方案不合理，技术措施不可行得</w:t>
            </w:r>
            <w:r>
              <w:rPr>
                <w:rFonts w:hint="eastAsia"/>
                <w:lang w:val="en-US" w:eastAsia="zh-CN"/>
              </w:rPr>
              <w:t xml:space="preserve">2</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未提供的不得分。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10</w:t>
            </w:r>
            <w:r/>
          </w:p>
        </w:tc>
      </w:tr>
      <w:tr>
        <w:trPr>
          <w:jc w:val="center"/>
          <w:trHeight w:val="1085"/>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5</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0" w:right="0" w:firstLine="0"/>
              <w:jc w:val="center"/>
              <w:keepLines w:val="0"/>
              <w:keepNext w:val="0"/>
              <w:pageBreakBefore w:val="0"/>
              <w:spacing w:after="0" w:line="440" w:lineRule="exact"/>
              <w:widowControl w:val="off"/>
              <w:rPr>
                <w:rFonts w:hint="eastAsia"/>
              </w:rPr>
              <w:outlineLvl w:val="9"/>
            </w:pPr>
            <w:r>
              <w:rPr>
                <w:rFonts w:hint="eastAsia"/>
              </w:rPr>
              <w:t xml:space="preserve">质量管理体系与措施</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rPr>
              <w:outlineLvl w:val="9"/>
            </w:pPr>
            <w:r>
              <w:rPr>
                <w:rFonts w:hint="eastAsia"/>
              </w:rPr>
              <w:t xml:space="preserve">质量管理体系健全，质量控制措施严格有效得</w:t>
            </w:r>
            <w:r>
              <w:rPr>
                <w:rFonts w:hint="eastAsia"/>
                <w:lang w:val="en-US" w:eastAsia="zh-CN"/>
              </w:rPr>
              <w:t xml:space="preserve">10</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质量管理体系基本健全，质量控制措施较为可行得</w:t>
            </w:r>
            <w:r>
              <w:rPr>
                <w:rFonts w:hint="eastAsia"/>
                <w:lang w:val="en-US" w:eastAsia="zh-CN"/>
              </w:rPr>
              <w:t xml:space="preserve">6</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质量管理体系不完善，质量控制措施不得力得</w:t>
            </w:r>
            <w:r>
              <w:rPr>
                <w:rFonts w:hint="eastAsia"/>
                <w:lang w:val="en-US" w:eastAsia="zh-CN"/>
              </w:rPr>
              <w:t xml:space="preserve">2</w:t>
            </w:r>
            <w:r>
              <w:rPr>
                <w:rFonts w:hint="eastAsia"/>
              </w:rPr>
              <w:t xml:space="preserve">分；</w:t>
            </w:r>
            <w:r/>
          </w:p>
          <w:p>
            <w:pPr>
              <w:pStyle w:val="1089"/>
              <w:ind w:right="0" w:firstLine="0"/>
              <w:keepLines w:val="0"/>
              <w:keepNext w:val="0"/>
              <w:pageBreakBefore w:val="0"/>
              <w:spacing w:after="0" w:line="440" w:lineRule="exact"/>
              <w:widowControl w:val="off"/>
              <w:rPr>
                <w:rFonts w:hint="eastAsia"/>
              </w:rPr>
              <w:outlineLvl w:val="9"/>
            </w:pPr>
            <w:r>
              <w:rPr>
                <w:rFonts w:hint="eastAsia"/>
              </w:rPr>
              <w:t xml:space="preserve">未提供的不得分。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10</w:t>
            </w:r>
            <w:r/>
          </w:p>
        </w:tc>
      </w:tr>
      <w:tr>
        <w:trPr>
          <w:jc w:val="center"/>
          <w:trHeight w:val="411"/>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rPr>
              <w:outlineLvl w:val="9"/>
            </w:pPr>
            <w:r>
              <w:rPr>
                <w:rFonts w:hint="eastAsia"/>
                <w:lang w:val="en-US"/>
              </w:rPr>
              <w:t xml:space="preserve">6</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安全管理体系与措施</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安全管理体系健全，安全保障措施有力得</w:t>
            </w:r>
            <w:r>
              <w:rPr>
                <w:rFonts w:hint="eastAsia"/>
                <w:lang w:val="en-US" w:eastAsia="zh-CN"/>
              </w:rPr>
              <w:t xml:space="preserve">10</w:t>
            </w:r>
            <w:r>
              <w:rPr>
                <w:rFonts w:hint="eastAsia"/>
                <w:lang w:val="en-US"/>
              </w:rPr>
              <w:t xml:space="preserve">分；</w:t>
            </w:r>
            <w:r/>
          </w:p>
          <w:p>
            <w:pPr>
              <w:pStyle w:val="1089"/>
              <w:ind w:right="-277" w:firstLine="0"/>
              <w:keepLines w:val="0"/>
              <w:keepNext w:val="0"/>
              <w:pageBreakBefore w:val="0"/>
              <w:spacing w:after="0" w:line="440" w:lineRule="exact"/>
              <w:widowControl w:val="off"/>
              <w:rPr>
                <w:rFonts w:hint="eastAsia"/>
                <w:lang w:val="en-US"/>
              </w:rPr>
              <w:outlineLvl w:val="9"/>
            </w:pPr>
            <w:r>
              <w:rPr>
                <w:rFonts w:hint="eastAsia"/>
                <w:lang w:val="en-US"/>
              </w:rPr>
              <w:t xml:space="preserve">安全管理体系基本健全，安全保障措施较为可行得</w:t>
            </w:r>
            <w:r>
              <w:rPr>
                <w:rFonts w:hint="eastAsia"/>
                <w:lang w:val="en-US" w:eastAsia="zh-CN"/>
              </w:rPr>
              <w:t xml:space="preserve">6</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安全管理体系不完善，安全保障措施不得力得</w:t>
            </w:r>
            <w:r>
              <w:rPr>
                <w:rFonts w:hint="eastAsia"/>
                <w:lang w:val="en-US" w:eastAsia="zh-CN"/>
              </w:rPr>
              <w:t xml:space="preserve">2</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10</w:t>
            </w:r>
            <w:r/>
          </w:p>
        </w:tc>
      </w:tr>
      <w:tr>
        <w:trPr>
          <w:jc w:val="center"/>
          <w:trHeight w:val="1388"/>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7</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工程进度计划与保证措施</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1.进度计划合理性（</w:t>
            </w:r>
            <w:r>
              <w:rPr>
                <w:rFonts w:hint="eastAsia"/>
                <w:lang w:val="en-US" w:eastAsia="zh-CN"/>
              </w:rPr>
              <w:t xml:space="preserve">5</w:t>
            </w:r>
            <w:r>
              <w:rPr>
                <w:rFonts w:hint="eastAsia"/>
                <w:lang w:val="en-US"/>
              </w:rPr>
              <w:t xml:space="preserve">分）：</w:t>
            </w:r>
            <w:r/>
          </w:p>
          <w:p>
            <w:pPr>
              <w:pStyle w:val="1089"/>
              <w:ind w:left="0" w:right="0" w:firstLine="0"/>
              <w:jc w:val="left"/>
              <w:keepLines w:val="0"/>
              <w:keepNext w:val="0"/>
              <w:pageBreakBefore w:val="0"/>
              <w:spacing w:after="0" w:line="240" w:lineRule="auto"/>
              <w:widowControl w:val="off"/>
              <w:rPr>
                <w:rFonts w:hint="eastAsia"/>
                <w:lang w:val="en-US"/>
              </w:rPr>
              <w:outlineLvl w:val="9"/>
            </w:pPr>
            <w:r>
              <w:rPr>
                <w:rFonts w:hint="eastAsia"/>
                <w:lang w:val="en-US"/>
              </w:rPr>
              <w:t xml:space="preserve">进度计划科学合理，关键节点明确，符合项目要求得</w:t>
            </w:r>
            <w:r>
              <w:rPr>
                <w:rFonts w:hint="eastAsia"/>
                <w:lang w:val="en-US" w:eastAsia="zh-CN"/>
              </w:rPr>
              <w:t xml:space="preserve">5</w:t>
            </w:r>
            <w:r>
              <w:rPr>
                <w:rFonts w:hint="eastAsia"/>
                <w:lang w:val="en-US"/>
              </w:rPr>
              <w:t xml:space="preserve">分</w:t>
            </w:r>
            <w:r>
              <w:rPr>
                <w:rFonts w:hint="eastAsia"/>
                <w:lang w:val="en-US" w:eastAsia="zh-CN"/>
              </w:rPr>
              <w:t xml:space="preserve">；</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进度计划基本合理，关键节点较为明确得</w:t>
            </w:r>
            <w:r>
              <w:rPr>
                <w:rFonts w:hint="eastAsia"/>
                <w:lang w:val="en-US" w:eastAsia="zh-CN"/>
              </w:rPr>
              <w:t xml:space="preserve">3</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进度计划存在缺陷，关键节点不明确得</w:t>
            </w:r>
            <w:r>
              <w:rPr>
                <w:rFonts w:hint="eastAsia"/>
                <w:lang w:val="en-US" w:eastAsia="zh-CN"/>
              </w:rPr>
              <w:t xml:space="preserve">1</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2.进度保证措施有效性（</w:t>
            </w:r>
            <w:r>
              <w:rPr>
                <w:rFonts w:hint="eastAsia"/>
                <w:lang w:val="en-US" w:eastAsia="zh-CN"/>
              </w:rPr>
              <w:t xml:space="preserve">5</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进度保证措施具体、可行，能有效确保工程进度得</w:t>
            </w:r>
            <w:r>
              <w:rPr>
                <w:rFonts w:hint="eastAsia"/>
                <w:lang w:val="en-US" w:eastAsia="zh-CN"/>
              </w:rPr>
              <w:t xml:space="preserve">5分</w:t>
            </w:r>
            <w:r>
              <w:rPr>
                <w:rFonts w:hint="eastAsia"/>
                <w:lang w:val="en-US"/>
              </w:rPr>
              <w:t xml:space="preserve">；</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进度保证措施较为可行，但力度不够得</w:t>
            </w:r>
            <w:r>
              <w:rPr>
                <w:rFonts w:hint="eastAsia"/>
                <w:lang w:val="en-US" w:eastAsia="zh-CN"/>
              </w:rPr>
              <w:t xml:space="preserve">3</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进度保证措施不得力得</w:t>
            </w:r>
            <w:r>
              <w:rPr>
                <w:rFonts w:hint="eastAsia"/>
                <w:lang w:val="en-US" w:eastAsia="zh-CN"/>
              </w:rPr>
              <w:t xml:space="preserve">1</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10</w:t>
            </w:r>
            <w:r/>
          </w:p>
        </w:tc>
      </w:tr>
      <w:tr>
        <w:trPr>
          <w:jc w:val="center"/>
          <w:trHeight w:val="410"/>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8</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环境保护管理体系与措施</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环境保护管理体系健全，环保措施有效得</w:t>
            </w:r>
            <w:r>
              <w:rPr>
                <w:rFonts w:hint="eastAsia"/>
                <w:lang w:val="en-US" w:eastAsia="zh-CN"/>
              </w:rPr>
              <w:t xml:space="preserve">6</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环境保护管理体系基本健全，环保措施较为可行得</w:t>
            </w:r>
            <w:r>
              <w:rPr>
                <w:rFonts w:hint="eastAsia"/>
                <w:lang w:val="en-US" w:eastAsia="zh-CN"/>
              </w:rPr>
              <w:t xml:space="preserve">3</w:t>
            </w:r>
            <w:r>
              <w:rPr>
                <w:rFonts w:hint="eastAsia"/>
                <w:lang w:val="en-US"/>
              </w:rPr>
              <w:t xml:space="preserve">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环境保护管理体系不完善，环保措施不得力得 </w:t>
            </w:r>
            <w:r>
              <w:rPr>
                <w:rFonts w:hint="eastAsia"/>
                <w:lang w:val="en-US" w:eastAsia="zh-CN"/>
              </w:rPr>
              <w:t xml:space="preserve">1</w:t>
            </w:r>
            <w:r>
              <w:rPr>
                <w:rFonts w:hint="eastAsia"/>
                <w:lang w:val="en-US"/>
              </w:rPr>
              <w:t xml:space="preserve">分；</w:t>
            </w:r>
            <w:r/>
          </w:p>
          <w:p>
            <w:pPr>
              <w:pStyle w:val="1089"/>
              <w:ind w:left="0" w:right="0" w:firstLine="0"/>
              <w:jc w:val="left"/>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eastAsia="宋体"/>
                <w:lang w:val="en-US" w:eastAsia="zh-CN"/>
              </w:rPr>
              <w:outlineLvl w:val="9"/>
            </w:pPr>
            <w:r>
              <w:rPr>
                <w:rFonts w:hint="eastAsia"/>
                <w:lang w:val="en-US" w:eastAsia="zh-CN"/>
              </w:rPr>
              <w:t xml:space="preserve">6</w:t>
            </w:r>
            <w:r/>
          </w:p>
        </w:tc>
      </w:tr>
      <w:tr>
        <w:trPr>
          <w:jc w:val="center"/>
          <w:trHeight w:val="269"/>
        </w:trPr>
        <w:tc>
          <w:tcPr>
            <w:tcBorders>
              <w:top w:val="single" w:color="999999" w:sz="6" w:space="0"/>
              <w:left w:val="single" w:color="808080" w:sz="4" w:space="0"/>
              <w:bottom w:val="single" w:color="999999" w:sz="6" w:space="0"/>
              <w:right w:val="single" w:color="999999" w:sz="6" w:space="0"/>
            </w:tcBorders>
            <w:tcW w:w="925" w:type="dxa"/>
            <w:vAlign w:val="center"/>
            <w:textDirection w:val="lrTb"/>
            <w:noWrap w:val="false"/>
          </w:tcPr>
          <w:p>
            <w:pPr>
              <w:pStyle w:val="1089"/>
              <w:ind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9</w:t>
            </w:r>
            <w:r/>
          </w:p>
        </w:tc>
        <w:tc>
          <w:tcPr>
            <w:tcBorders>
              <w:top w:val="single" w:color="999999" w:sz="6" w:space="0"/>
              <w:left w:val="single" w:color="999999" w:sz="6" w:space="0"/>
              <w:bottom w:val="single" w:color="999999" w:sz="6" w:space="0"/>
              <w:right w:val="single" w:color="999999" w:sz="6" w:space="0"/>
            </w:tcBorders>
            <w:tcW w:w="1693" w:type="dxa"/>
            <w:vAlign w:val="center"/>
            <w:textDirection w:val="lrTb"/>
            <w:noWrap w:val="false"/>
          </w:tcPr>
          <w:p>
            <w:pPr>
              <w:pStyle w:val="1089"/>
              <w:ind w:left="116" w:right="110" w:firstLine="0"/>
              <w:jc w:val="center"/>
              <w:keepLines w:val="0"/>
              <w:keepNext w:val="0"/>
              <w:pageBreakBefore w:val="0"/>
              <w:spacing w:after="0" w:line="440" w:lineRule="exact"/>
              <w:widowControl w:val="off"/>
              <w:rPr>
                <w:rFonts w:hint="eastAsia"/>
              </w:rPr>
              <w:outlineLvl w:val="9"/>
            </w:pPr>
            <w:r>
              <w:rPr>
                <w:rFonts w:hint="eastAsia"/>
              </w:rPr>
              <w:t xml:space="preserve">资源配备计划</w:t>
            </w:r>
            <w:r/>
          </w:p>
        </w:tc>
        <w:tc>
          <w:tcPr>
            <w:tcBorders>
              <w:top w:val="single" w:color="999999" w:sz="6" w:space="0"/>
              <w:left w:val="single" w:color="999999" w:sz="6" w:space="0"/>
              <w:bottom w:val="single" w:color="999999" w:sz="6" w:space="0"/>
              <w:right w:val="single" w:color="999999" w:sz="6" w:space="0"/>
            </w:tcBorders>
            <w:tcW w:w="5734" w:type="dxa"/>
            <w:vAlign w:val="center"/>
            <w:textDirection w:val="lrTb"/>
            <w:noWrap w:val="false"/>
          </w:tcPr>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1.劳动力配备计划（3分）：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劳动力配备合理，能满足施工需求得3分；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劳动力配备基本合理得2分；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劳动力配备不合理得 1分；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2.机械设备配备计划（3分）：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机械设备配备先进、合理，能满足施工要求得3分；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机械设备配备基本合理得2分；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机械设备配备不合理得 1分；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3.材料供应计划（3分）：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材料供应计划科学合理，能确保材料及时供应得3分；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材料供应计划基本合理得 2分；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材料供应计划不合理得 1分；</w:t>
            </w:r>
            <w:r/>
          </w:p>
          <w:p>
            <w:pPr>
              <w:pStyle w:val="1089"/>
              <w:ind w:right="0" w:firstLine="0"/>
              <w:keepLines w:val="0"/>
              <w:keepNext w:val="0"/>
              <w:pageBreakBefore w:val="0"/>
              <w:spacing w:after="0" w:line="440" w:lineRule="exact"/>
              <w:widowControl w:val="off"/>
              <w:rPr>
                <w:rFonts w:hint="eastAsia"/>
                <w:lang w:val="en-US"/>
              </w:rPr>
              <w:outlineLvl w:val="9"/>
            </w:pPr>
            <w:r>
              <w:rPr>
                <w:rFonts w:hint="eastAsia"/>
                <w:lang w:val="en-US"/>
              </w:rPr>
              <w:t xml:space="preserve">未提供不得分。</w:t>
            </w:r>
            <w:r/>
          </w:p>
        </w:tc>
        <w:tc>
          <w:tcPr>
            <w:tcBorders>
              <w:top w:val="single" w:color="999999" w:sz="6" w:space="0"/>
              <w:left w:val="single" w:color="999999" w:sz="6" w:space="0"/>
              <w:bottom w:val="single" w:color="999999" w:sz="6" w:space="0"/>
              <w:right w:val="single" w:color="999999" w:sz="6" w:space="0"/>
            </w:tcBorders>
            <w:tcW w:w="948" w:type="dxa"/>
            <w:vAlign w:val="center"/>
            <w:textDirection w:val="lrTb"/>
            <w:noWrap w:val="false"/>
          </w:tcPr>
          <w:p>
            <w:pPr>
              <w:pStyle w:val="1089"/>
              <w:ind w:left="4" w:right="0" w:firstLine="0"/>
              <w:jc w:val="center"/>
              <w:keepLines w:val="0"/>
              <w:keepNext w:val="0"/>
              <w:pageBreakBefore w:val="0"/>
              <w:spacing w:after="0" w:line="440" w:lineRule="exact"/>
              <w:widowControl w:val="off"/>
              <w:rPr>
                <w:rFonts w:hint="eastAsia"/>
                <w:lang w:val="en-US"/>
              </w:rPr>
              <w:outlineLvl w:val="9"/>
            </w:pPr>
            <w:r>
              <w:rPr>
                <w:rFonts w:hint="eastAsia"/>
                <w:lang w:val="en-US"/>
              </w:rPr>
              <w:t xml:space="preserve">9</w:t>
            </w:r>
            <w:r/>
          </w:p>
        </w:tc>
      </w:tr>
    </w:tbl>
    <w:p>
      <w:pPr>
        <w:pStyle w:val="869"/>
        <w:spacing w:before="4" w:line="312" w:lineRule="auto"/>
        <w:rPr>
          <w:rFonts w:hint="eastAsia"/>
          <w:sz w:val="24"/>
          <w:szCs w:val="24"/>
        </w:rPr>
      </w:pPr>
      <w:r/>
      <w:bookmarkStart w:id="97" w:name="2._评审标准"/>
      <w:r/>
      <w:bookmarkEnd w:id="97"/>
      <w:r/>
      <w:r/>
    </w:p>
    <w:p>
      <w:pPr>
        <w:spacing w:line="312" w:lineRule="auto"/>
        <w:rPr>
          <w:rFonts w:hint="eastAsia"/>
        </w:rPr>
        <w:sectPr>
          <w:footerReference w:type="default" r:id="rId13"/>
          <w:footnotePr/>
          <w:endnotePr/>
          <w:type w:val="nextPage"/>
          <w:pgSz w:w="11910" w:h="16840" w:orient="portrait"/>
          <w:pgMar w:top="1440" w:right="1080" w:bottom="1440" w:left="1080" w:header="0" w:footer="684" w:gutter="0"/>
          <w:cols w:num="1" w:sep="0" w:space="720" w:equalWidth="1"/>
          <w:docGrid w:linePitch="360"/>
        </w:sectPr>
      </w:pPr>
      <w:r/>
      <w:bookmarkStart w:id="98" w:name="3.4_评审结果"/>
      <w:r/>
      <w:bookmarkEnd w:id="98"/>
      <w:r/>
      <w:bookmarkStart w:id="99" w:name="3._评审程序"/>
      <w:r/>
      <w:bookmarkEnd w:id="99"/>
      <w:r/>
      <w:r/>
    </w:p>
    <w:p>
      <w:pPr>
        <w:pStyle w:val="853"/>
        <w:spacing w:line="312" w:lineRule="auto"/>
        <w:rPr>
          <w:rFonts w:hint="eastAsia"/>
          <w:bCs w:val="0"/>
        </w:rPr>
      </w:pPr>
      <w:r/>
      <w:bookmarkStart w:id="100" w:name="_bookmark3"/>
      <w:r/>
      <w:bookmarkEnd w:id="100"/>
      <w:r/>
      <w:bookmarkStart w:id="101" w:name="第四章__合同格式及条款"/>
      <w:r/>
      <w:bookmarkEnd w:id="101"/>
      <w:r/>
      <w:bookmarkStart w:id="102" w:name="_Toc104970335"/>
      <w:r/>
      <w:bookmarkStart w:id="103" w:name="_Toc26591"/>
      <w:r/>
      <w:bookmarkStart w:id="104" w:name="_Toc89569904"/>
      <w:r/>
      <w:bookmarkStart w:id="105" w:name="_Toc2139"/>
      <w:r>
        <w:rPr>
          <w:rFonts w:hint="eastAsia"/>
          <w:bCs w:val="0"/>
        </w:rPr>
        <w:t xml:space="preserve">第四章  合同条款及格式（参考）</w:t>
      </w:r>
      <w:bookmarkEnd w:id="102"/>
      <w:r/>
      <w:bookmarkEnd w:id="103"/>
      <w:r/>
      <w:bookmarkEnd w:id="104"/>
      <w:r/>
      <w:bookmarkEnd w:id="105"/>
      <w:r/>
      <w:r/>
    </w:p>
    <w:p>
      <w:pPr>
        <w:jc w:val="center"/>
        <w:spacing w:before="16" w:line="360" w:lineRule="auto"/>
        <w:rPr>
          <w:rFonts w:ascii="宋体" w:hAnsi="宋体" w:cs="宋体"/>
          <w:bCs/>
          <w:sz w:val="28"/>
          <w:szCs w:val="26"/>
        </w:rPr>
      </w:pPr>
      <w:r/>
      <w:bookmarkStart w:id="106" w:name="_Toc104970337"/>
      <w:r/>
      <w:bookmarkStart w:id="107" w:name="_Hlk126413762"/>
      <w:r>
        <w:rPr>
          <w:rFonts w:hint="eastAsia" w:ascii="宋体" w:hAnsi="宋体" w:cs="宋体"/>
          <w:bCs/>
          <w:sz w:val="28"/>
          <w:szCs w:val="26"/>
        </w:rPr>
        <w:t xml:space="preserve">第一节通用合同条款（略）</w:t>
      </w:r>
      <w:r/>
    </w:p>
    <w:p>
      <w:pPr>
        <w:jc w:val="center"/>
        <w:rPr>
          <w:rFonts w:ascii="宋体" w:hAnsi="宋体" w:cs="宋体"/>
          <w:bCs/>
          <w:sz w:val="28"/>
          <w:szCs w:val="26"/>
        </w:rPr>
      </w:pPr>
      <w:r>
        <w:rPr>
          <w:rFonts w:hint="eastAsia" w:ascii="宋体" w:hAnsi="宋体"/>
          <w:sz w:val="24"/>
        </w:rPr>
        <w:t xml:space="preserve">“通用合同条款”采用《标准施工招标文件》的“通用合同条款”。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第二节 专业合同条款</w:t>
      </w:r>
      <w:r/>
    </w:p>
    <w:p>
      <w:pPr>
        <w:jc w:val="center"/>
        <w:spacing w:after="160" w:line="259" w:lineRule="auto"/>
        <w:widowControl/>
        <w:rPr>
          <w:rFonts w:ascii="宋体" w:hAnsi="宋体" w:cs="宋体"/>
          <w:bCs/>
          <w:sz w:val="28"/>
          <w:szCs w:val="26"/>
        </w:rPr>
      </w:pPr>
      <w:r>
        <w:rPr>
          <w:rFonts w:hint="eastAsia" w:ascii="宋体" w:hAnsi="宋体" w:cs="宋体"/>
          <w:bCs/>
          <w:sz w:val="28"/>
          <w:szCs w:val="26"/>
        </w:rPr>
        <w:t xml:space="preserve">B 项目专用合同条款数据表</w:t>
      </w:r>
      <w:r/>
    </w:p>
    <w:p>
      <w:pPr>
        <w:ind w:left="884" w:right="184" w:hanging="660"/>
        <w:spacing w:line="360" w:lineRule="auto"/>
        <w:rPr>
          <w:rFonts w:ascii="宋体" w:hAnsi="宋体" w:cs="Microsoft JhengHei"/>
          <w:spacing w:val="3"/>
          <w:sz w:val="24"/>
        </w:rPr>
      </w:pPr>
      <w:r>
        <w:rPr>
          <w:rFonts w:ascii="宋体" w:hAnsi="宋体" w:cs="Microsoft JhengHei"/>
          <w:spacing w:val="1"/>
          <w:sz w:val="24"/>
        </w:rPr>
        <w:t xml:space="preserve">说明：本数据表是项目专用合同条款中适用</w:t>
      </w:r>
      <w:r>
        <w:rPr>
          <w:rFonts w:ascii="宋体" w:hAnsi="宋体" w:cs="Microsoft JhengHei"/>
          <w:sz w:val="24"/>
        </w:rPr>
        <w:t xml:space="preserve">于</w:t>
      </w:r>
      <w:r>
        <w:rPr>
          <w:rFonts w:ascii="宋体" w:hAnsi="宋体" w:cs="Microsoft JhengHei"/>
          <w:spacing w:val="1"/>
          <w:sz w:val="24"/>
        </w:rPr>
        <w:t xml:space="preserve">本项目的信息和数据的归纳与提示， </w:t>
      </w:r>
      <w:r>
        <w:rPr>
          <w:rFonts w:ascii="宋体" w:hAnsi="宋体" w:cs="Microsoft JhengHei"/>
          <w:spacing w:val="3"/>
          <w:sz w:val="24"/>
        </w:rPr>
        <w:t xml:space="preserve">是项目专用合同条款的组成部分。</w:t>
      </w:r>
      <w:r/>
    </w:p>
    <w:p>
      <w:pPr>
        <w:ind w:left="884" w:right="184" w:hanging="660"/>
        <w:spacing w:line="360" w:lineRule="auto"/>
        <w:rPr>
          <w:rFonts w:ascii="宋体" w:hAnsi="宋体" w:cs="Microsoft JhengHei"/>
          <w:b/>
          <w:bCs/>
          <w:spacing w:val="3"/>
          <w:sz w:val="24"/>
          <w:szCs w:val="24"/>
        </w:rPr>
      </w:pPr>
      <w:r>
        <w:rPr>
          <w:rFonts w:hint="eastAsia" w:ascii="宋体" w:hAnsi="宋体" w:cs="Microsoft JhengHei"/>
          <w:b/>
          <w:bCs/>
          <w:spacing w:val="3"/>
          <w:sz w:val="24"/>
          <w:szCs w:val="24"/>
        </w:rPr>
        <w:t xml:space="preserve">本章中的发包人、业主即采购人，承包人即成交供应商。</w:t>
      </w:r>
      <w:r/>
    </w:p>
    <w:tbl>
      <w:tblPr>
        <w:tblStyle w:val="863"/>
        <w:tblW w:w="9740" w:type="dxa"/>
        <w:tblInd w:w="100" w:type="dxa"/>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567" w:hRule="exact"/>
        </w:trPr>
        <w:tc>
          <w:tcPr>
            <w:tcBorders>
              <w:top w:val="single" w:color="000000" w:sz="4" w:space="0"/>
              <w:left w:val="single" w:color="000000" w:sz="4" w:space="0"/>
              <w:bottom w:val="single" w:color="000000" w:sz="4" w:space="0"/>
              <w:right w:val="single" w:color="000000" w:sz="4" w:space="0"/>
            </w:tcBorders>
            <w:tcW w:w="538" w:type="dxa"/>
            <w:textDirection w:val="lrTb"/>
            <w:noWrap w:val="false"/>
          </w:tcPr>
          <w:p>
            <w:pPr>
              <w:jc w:val="center"/>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pacing w:val="1"/>
                <w:position w:val="-2"/>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35" w:type="dxa"/>
            <w:textDirection w:val="lrTb"/>
            <w:noWrap w:val="false"/>
          </w:tcPr>
          <w:p>
            <w:pPr>
              <w:jc w:val="center"/>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pacing w:val="1"/>
                <w:position w:val="-2"/>
                <w:sz w:val="21"/>
                <w:szCs w:val="21"/>
              </w:rPr>
              <w:t xml:space="preserve">条目号</w:t>
            </w:r>
            <w:r/>
          </w:p>
        </w:tc>
        <w:tc>
          <w:tcPr>
            <w:tcBorders>
              <w:top w:val="single" w:color="000000" w:sz="4" w:space="0"/>
              <w:left w:val="single" w:color="000000" w:sz="4" w:space="0"/>
              <w:bottom w:val="single" w:color="000000" w:sz="4" w:space="0"/>
              <w:right w:val="single" w:color="000000" w:sz="4" w:space="0"/>
            </w:tcBorders>
            <w:tcW w:w="8267" w:type="dxa"/>
            <w:textDirection w:val="lrTb"/>
            <w:noWrap w:val="false"/>
          </w:tcPr>
          <w:p>
            <w:pPr>
              <w:jc w:val="center"/>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pacing w:val="1"/>
                <w:position w:val="-2"/>
                <w:sz w:val="21"/>
                <w:szCs w:val="21"/>
              </w:rPr>
              <w:t xml:space="preserve">信息或</w:t>
            </w:r>
            <w:r>
              <w:rPr>
                <w:rFonts w:ascii="宋体" w:hAnsi="宋体" w:cs="Microsoft JhengHei Light"/>
                <w:position w:val="-2"/>
                <w:sz w:val="21"/>
                <w:szCs w:val="21"/>
              </w:rPr>
              <w:t xml:space="preserve">数据</w:t>
            </w:r>
            <w:r/>
          </w:p>
        </w:tc>
      </w:tr>
      <w:tr>
        <w:trPr>
          <w:trHeight w:val="96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w:t>
            </w:r>
            <w:r>
              <w:rPr>
                <w:rFonts w:ascii="宋体" w:hAnsi="宋体"/>
                <w:sz w:val="21"/>
                <w:szCs w:val="21"/>
              </w:rPr>
              <w:t xml:space="preserve">.1.</w:t>
            </w:r>
            <w:r>
              <w:rPr>
                <w:rFonts w:ascii="宋体" w:hAnsi="宋体"/>
                <w:spacing w:val="1"/>
                <w:sz w:val="21"/>
                <w:szCs w:val="21"/>
              </w:rPr>
              <w:t xml:space="preserve">2</w:t>
            </w:r>
            <w:r>
              <w:rPr>
                <w:rFonts w:ascii="宋体" w:hAnsi="宋体"/>
                <w:spacing w:val="-1"/>
                <w:sz w:val="21"/>
                <w:szCs w:val="21"/>
              </w:rPr>
              <w:t xml:space="preserve">.</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rPr>
                <w:rFonts w:hint="eastAsia" w:ascii="宋体" w:hAnsi="宋体" w:eastAsia="宋体" w:cs="Microsoft JhengHei Light"/>
                <w:sz w:val="21"/>
                <w:szCs w:val="21"/>
                <w:lang w:eastAsia="zh-CN"/>
              </w:rPr>
              <w:outlineLvl w:val="9"/>
            </w:pPr>
            <w:r>
              <w:rPr>
                <w:rFonts w:ascii="宋体" w:hAnsi="宋体" w:cs="Microsoft JhengHei Light"/>
                <w:position w:val="-2"/>
                <w:sz w:val="21"/>
                <w:szCs w:val="21"/>
              </w:rPr>
              <w:t xml:space="preserve">发</w:t>
            </w:r>
            <w:r>
              <w:rPr>
                <w:rFonts w:ascii="宋体" w:hAnsi="宋体" w:cs="Microsoft JhengHei Light"/>
                <w:spacing w:val="43"/>
                <w:position w:val="-2"/>
                <w:sz w:val="21"/>
                <w:szCs w:val="21"/>
              </w:rPr>
              <w:t xml:space="preserve"> </w:t>
            </w:r>
            <w:r>
              <w:rPr>
                <w:rFonts w:ascii="宋体" w:hAnsi="宋体" w:cs="Microsoft JhengHei Light"/>
                <w:position w:val="-2"/>
                <w:sz w:val="21"/>
                <w:szCs w:val="21"/>
              </w:rPr>
              <w:t xml:space="preserve">包</w:t>
            </w:r>
            <w:r>
              <w:rPr>
                <w:rFonts w:ascii="宋体" w:hAnsi="宋体" w:cs="Microsoft JhengHei Light"/>
                <w:spacing w:val="43"/>
                <w:position w:val="-2"/>
                <w:sz w:val="21"/>
                <w:szCs w:val="21"/>
              </w:rPr>
              <w:t xml:space="preserve"> </w:t>
            </w:r>
            <w:r>
              <w:rPr>
                <w:rFonts w:ascii="宋体" w:hAnsi="宋体" w:cs="Microsoft JhengHei Light"/>
                <w:position w:val="-2"/>
                <w:sz w:val="21"/>
                <w:szCs w:val="21"/>
              </w:rPr>
              <w:t xml:space="preserve">人：</w:t>
            </w:r>
            <w:r>
              <w:rPr>
                <w:rFonts w:hint="eastAsia" w:cs="Microsoft JhengHei Light"/>
                <w:position w:val="-2"/>
                <w:sz w:val="21"/>
                <w:szCs w:val="21"/>
                <w:lang w:eastAsia="zh-CN"/>
              </w:rPr>
              <w:t xml:space="preserve">泰州市姜堰区顾高镇人民政府</w:t>
            </w:r>
            <w:r/>
          </w:p>
          <w:p>
            <w:pPr>
              <w:ind w:left="341" w:right="-20"/>
              <w:keepLines w:val="0"/>
              <w:keepNext w:val="0"/>
              <w:pageBreakBefore w:val="0"/>
              <w:spacing w:after="0" w:line="440" w:lineRule="exact"/>
              <w:widowControl w:val="off"/>
              <w:tabs>
                <w:tab w:val="left" w:pos="960" w:leader="none"/>
                <w:tab w:val="left" w:pos="3380" w:leader="none"/>
              </w:tabs>
              <w:rPr>
                <w:rFonts w:hint="eastAsia" w:ascii="宋体" w:hAnsi="宋体" w:eastAsia="宋体" w:cs="Microsoft JhengHei Light"/>
                <w:sz w:val="21"/>
                <w:szCs w:val="21"/>
                <w:lang w:val="en-US" w:eastAsia="zh-CN"/>
              </w:rPr>
              <w:outlineLvl w:val="9"/>
            </w:pPr>
            <w:r>
              <w:rPr>
                <w:rFonts w:ascii="宋体" w:hAnsi="宋体" w:cs="Microsoft JhengHei Light"/>
                <w:position w:val="-2"/>
                <w:sz w:val="21"/>
                <w:szCs w:val="21"/>
              </w:rPr>
              <w:t xml:space="preserve">地</w:t>
            </w:r>
            <w:r>
              <w:rPr>
                <w:rFonts w:ascii="宋体" w:hAnsi="宋体" w:cs="Microsoft JhengHei Light"/>
                <w:position w:val="-2"/>
                <w:sz w:val="21"/>
                <w:szCs w:val="21"/>
              </w:rPr>
              <w:tab/>
            </w:r>
            <w:r>
              <w:rPr>
                <w:rFonts w:ascii="宋体" w:hAnsi="宋体" w:cs="Microsoft JhengHei Light"/>
                <w:position w:val="-2"/>
                <w:sz w:val="21"/>
                <w:szCs w:val="21"/>
              </w:rPr>
              <w:t xml:space="preserve">址：</w:t>
            </w:r>
            <w:r>
              <w:rPr>
                <w:rFonts w:hint="eastAsia" w:ascii="宋体" w:hAnsi="宋体" w:cs="Microsoft JhengHei Light"/>
                <w:position w:val="-2"/>
                <w:sz w:val="21"/>
                <w:szCs w:val="21"/>
              </w:rPr>
              <w:t xml:space="preserve">泰州市姜堰区</w:t>
            </w:r>
            <w:r>
              <w:rPr>
                <w:rFonts w:hint="eastAsia" w:cs="Microsoft JhengHei Light"/>
                <w:position w:val="-2"/>
                <w:sz w:val="21"/>
                <w:szCs w:val="21"/>
                <w:lang w:val="en-US" w:eastAsia="zh-CN"/>
              </w:rPr>
              <w:t xml:space="preserve">顾高</w:t>
            </w:r>
            <w:r>
              <w:rPr>
                <w:rFonts w:hint="eastAsia" w:ascii="宋体" w:hAnsi="宋体" w:cs="Microsoft JhengHei Light"/>
                <w:position w:val="-2"/>
                <w:sz w:val="21"/>
                <w:szCs w:val="21"/>
                <w:lang w:val="en-US" w:eastAsia="zh-CN"/>
              </w:rPr>
              <w:t xml:space="preserve">镇</w:t>
            </w:r>
            <w:r/>
          </w:p>
        </w:tc>
      </w:tr>
      <w:tr>
        <w:trPr>
          <w:trHeight w:val="55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w:t>
            </w:r>
            <w:r>
              <w:rPr>
                <w:rFonts w:ascii="宋体" w:hAnsi="宋体"/>
                <w:sz w:val="21"/>
                <w:szCs w:val="21"/>
              </w:rPr>
              <w:t xml:space="preserve">.1.</w:t>
            </w:r>
            <w:r>
              <w:rPr>
                <w:rFonts w:ascii="宋体" w:hAnsi="宋体"/>
                <w:spacing w:val="1"/>
                <w:sz w:val="21"/>
                <w:szCs w:val="21"/>
              </w:rPr>
              <w:t xml:space="preserve">2</w:t>
            </w:r>
            <w:r>
              <w:rPr>
                <w:rFonts w:ascii="宋体" w:hAnsi="宋体"/>
                <w:spacing w:val="-1"/>
                <w:sz w:val="21"/>
                <w:szCs w:val="21"/>
              </w:rPr>
              <w:t xml:space="preserve">.</w:t>
            </w: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position w:val="-2"/>
                <w:sz w:val="21"/>
                <w:szCs w:val="21"/>
              </w:rPr>
              <w:t xml:space="preserve">监</w:t>
            </w:r>
            <w:r>
              <w:rPr>
                <w:rFonts w:ascii="宋体" w:hAnsi="宋体" w:cs="Microsoft JhengHei Light"/>
                <w:spacing w:val="43"/>
                <w:position w:val="-2"/>
                <w:sz w:val="21"/>
                <w:szCs w:val="21"/>
              </w:rPr>
              <w:t xml:space="preserve"> </w:t>
            </w:r>
            <w:r>
              <w:rPr>
                <w:rFonts w:ascii="宋体" w:hAnsi="宋体" w:cs="Microsoft JhengHei Light"/>
                <w:position w:val="-2"/>
                <w:sz w:val="21"/>
                <w:szCs w:val="21"/>
              </w:rPr>
              <w:t xml:space="preserve">理</w:t>
            </w:r>
            <w:r>
              <w:rPr>
                <w:rFonts w:ascii="宋体" w:hAnsi="宋体" w:cs="Microsoft JhengHei Light"/>
                <w:spacing w:val="43"/>
                <w:position w:val="-2"/>
                <w:sz w:val="21"/>
                <w:szCs w:val="21"/>
              </w:rPr>
              <w:t xml:space="preserve"> </w:t>
            </w:r>
            <w:r>
              <w:rPr>
                <w:rFonts w:ascii="宋体" w:hAnsi="宋体" w:cs="Microsoft JhengHei Light"/>
                <w:position w:val="-2"/>
                <w:sz w:val="21"/>
                <w:szCs w:val="21"/>
              </w:rPr>
              <w:t xml:space="preserve">人：</w:t>
            </w:r>
            <w:r>
              <w:rPr>
                <w:rFonts w:hint="eastAsia" w:ascii="宋体" w:hAnsi="宋体" w:cs="Microsoft JhengHei Light"/>
                <w:position w:val="-2"/>
                <w:sz w:val="21"/>
                <w:szCs w:val="21"/>
              </w:rPr>
              <w:t xml:space="preserve">待定</w:t>
            </w:r>
            <w:r/>
          </w:p>
          <w:p>
            <w:pPr>
              <w:ind w:left="341" w:right="-20"/>
              <w:keepLines w:val="0"/>
              <w:keepNext w:val="0"/>
              <w:pageBreakBefore w:val="0"/>
              <w:spacing w:after="0" w:line="440" w:lineRule="exact"/>
              <w:widowControl w:val="off"/>
              <w:tabs>
                <w:tab w:val="left" w:pos="960" w:leader="none"/>
                <w:tab w:val="left" w:pos="3380" w:leader="none"/>
              </w:tabs>
              <w:rPr>
                <w:rFonts w:ascii="宋体" w:hAnsi="宋体" w:cs="Microsoft JhengHei Light"/>
                <w:sz w:val="21"/>
                <w:szCs w:val="21"/>
              </w:rPr>
              <w:outlineLvl w:val="9"/>
            </w:pPr>
            <w:r>
              <w:rPr>
                <w:rFonts w:ascii="宋体" w:hAnsi="宋体" w:cs="Microsoft JhengHei Light"/>
                <w:position w:val="-2"/>
                <w:sz w:val="21"/>
                <w:szCs w:val="21"/>
              </w:rPr>
              <w:t xml:space="preserve">地</w:t>
            </w:r>
            <w:r>
              <w:rPr>
                <w:rFonts w:ascii="宋体" w:hAnsi="宋体" w:cs="Microsoft JhengHei Light"/>
                <w:position w:val="-2"/>
                <w:sz w:val="21"/>
                <w:szCs w:val="21"/>
              </w:rPr>
              <w:tab/>
            </w:r>
            <w:r>
              <w:rPr>
                <w:rFonts w:ascii="宋体" w:hAnsi="宋体" w:cs="Microsoft JhengHei Light"/>
                <w:position w:val="-2"/>
                <w:sz w:val="21"/>
                <w:szCs w:val="21"/>
              </w:rPr>
              <w:t xml:space="preserve">址：</w:t>
            </w:r>
            <w:r>
              <w:rPr>
                <w:rFonts w:ascii="宋体" w:hAnsi="宋体" w:cs="Microsoft JhengHei Light"/>
                <w:position w:val="-2"/>
                <w:sz w:val="21"/>
                <w:szCs w:val="21"/>
              </w:rPr>
              <w:tab/>
            </w:r>
            <w:r>
              <w:rPr>
                <w:rFonts w:ascii="宋体" w:hAnsi="宋体" w:cs="Microsoft JhengHei Light"/>
                <w:position w:val="-2"/>
                <w:sz w:val="21"/>
                <w:szCs w:val="21"/>
              </w:rPr>
              <w:t xml:space="preserve">邮</w:t>
            </w:r>
            <w:r>
              <w:rPr>
                <w:rFonts w:ascii="宋体" w:hAnsi="宋体" w:cs="Microsoft JhengHei Light"/>
                <w:spacing w:val="-1"/>
                <w:position w:val="-2"/>
                <w:sz w:val="21"/>
                <w:szCs w:val="21"/>
              </w:rPr>
              <w:t xml:space="preserve">政</w:t>
            </w:r>
            <w:r>
              <w:rPr>
                <w:rFonts w:ascii="宋体" w:hAnsi="宋体" w:cs="Microsoft JhengHei Light"/>
                <w:position w:val="-2"/>
                <w:sz w:val="21"/>
                <w:szCs w:val="21"/>
              </w:rPr>
              <w:t xml:space="preserve">编码：</w:t>
            </w:r>
            <w:r/>
          </w:p>
        </w:tc>
      </w:tr>
      <w:tr>
        <w:trPr>
          <w:trHeight w:val="537"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w:t>
            </w:r>
            <w:r>
              <w:rPr>
                <w:rFonts w:ascii="宋体" w:hAnsi="宋体"/>
                <w:sz w:val="21"/>
                <w:szCs w:val="21"/>
              </w:rPr>
              <w:t xml:space="preserve">.1.</w:t>
            </w:r>
            <w:r>
              <w:rPr>
                <w:rFonts w:ascii="宋体" w:hAnsi="宋体"/>
                <w:spacing w:val="1"/>
                <w:sz w:val="21"/>
                <w:szCs w:val="21"/>
              </w:rPr>
              <w:t xml:space="preserve">4</w:t>
            </w:r>
            <w:r>
              <w:rPr>
                <w:rFonts w:ascii="宋体" w:hAnsi="宋体"/>
                <w:spacing w:val="-1"/>
                <w:sz w:val="21"/>
                <w:szCs w:val="21"/>
              </w:rPr>
              <w:t xml:space="preserve">.</w:t>
            </w: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4000" w:leader="none"/>
              </w:tabs>
              <w:rPr>
                <w:rFonts w:ascii="宋体" w:hAnsi="宋体" w:cs="Microsoft JhengHei Light"/>
                <w:sz w:val="21"/>
                <w:szCs w:val="21"/>
              </w:rPr>
              <w:outlineLvl w:val="9"/>
            </w:pPr>
            <w:r>
              <w:rPr>
                <w:rFonts w:ascii="宋体" w:hAnsi="宋体" w:cs="Microsoft JhengHei Light"/>
                <w:position w:val="-2"/>
                <w:sz w:val="21"/>
                <w:szCs w:val="21"/>
              </w:rPr>
              <w:t xml:space="preserve">缺陷责任期：自实际交工日期起计算</w:t>
            </w:r>
            <w:r>
              <w:rPr>
                <w:rFonts w:hint="eastAsia" w:ascii="宋体" w:hAnsi="宋体" w:cs="Microsoft JhengHei Light"/>
                <w:spacing w:val="42"/>
                <w:position w:val="-2"/>
                <w:sz w:val="21"/>
                <w:szCs w:val="21"/>
                <w:u w:val="single"/>
              </w:rPr>
              <w:t xml:space="preserve">24个月</w:t>
            </w:r>
            <w:r/>
          </w:p>
        </w:tc>
      </w:tr>
      <w:tr>
        <w:trPr>
          <w:trHeight w:val="91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w:t>
            </w:r>
            <w:r>
              <w:rPr>
                <w:rFonts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keepLines w:val="0"/>
              <w:keepNext w:val="0"/>
              <w:pageBreakBefore w:val="0"/>
              <w:spacing w:after="0" w:line="440" w:lineRule="exact"/>
              <w:widowControl w:val="off"/>
              <w:tabs>
                <w:tab w:val="left" w:pos="1880" w:leader="none"/>
              </w:tabs>
              <w:rPr>
                <w:rFonts w:ascii="宋体" w:hAnsi="宋体" w:cs="Microsoft JhengHei Light"/>
                <w:sz w:val="21"/>
                <w:szCs w:val="21"/>
              </w:rPr>
              <w:outlineLvl w:val="9"/>
            </w:pPr>
            <w:r>
              <w:rPr>
                <w:rFonts w:ascii="宋体" w:hAnsi="宋体" w:cs="Microsoft JhengHei Light"/>
                <w:sz w:val="21"/>
                <w:szCs w:val="21"/>
              </w:rPr>
              <w:t xml:space="preserve">图纸需要修改和补充的</w:t>
            </w:r>
            <w:r>
              <w:rPr>
                <w:rFonts w:ascii="宋体" w:hAnsi="宋体" w:cs="Microsoft JhengHei Light"/>
                <w:spacing w:val="-41"/>
                <w:sz w:val="21"/>
                <w:szCs w:val="21"/>
              </w:rPr>
              <w:t xml:space="preserve">，</w:t>
            </w:r>
            <w:r>
              <w:rPr>
                <w:rFonts w:ascii="宋体" w:hAnsi="宋体" w:cs="Microsoft JhengHei Light"/>
                <w:sz w:val="21"/>
                <w:szCs w:val="21"/>
              </w:rPr>
              <w:t xml:space="preserve">应由监理人取得发包人同意后</w:t>
            </w:r>
            <w:r>
              <w:rPr>
                <w:rFonts w:ascii="宋体" w:hAnsi="宋体" w:cs="Microsoft JhengHei Light"/>
                <w:spacing w:val="-41"/>
                <w:sz w:val="21"/>
                <w:szCs w:val="21"/>
              </w:rPr>
              <w:t xml:space="preserve">，</w:t>
            </w:r>
            <w:r>
              <w:rPr>
                <w:rFonts w:ascii="宋体" w:hAnsi="宋体" w:cs="Microsoft JhengHei Light"/>
                <w:sz w:val="21"/>
                <w:szCs w:val="21"/>
              </w:rPr>
              <w:t xml:space="preserve">在该工程或工程相应部位施工前</w:t>
            </w:r>
            <w:r>
              <w:rPr>
                <w:rFonts w:hint="eastAsia" w:ascii="宋体" w:hAnsi="宋体" w:cs="Microsoft JhengHei Light"/>
                <w:sz w:val="21"/>
                <w:szCs w:val="21"/>
                <w:u w:val="single"/>
                <w:lang w:val="en-US" w:eastAsia="zh-CN"/>
              </w:rPr>
              <w:t xml:space="preserve">  </w:t>
            </w:r>
            <w:r>
              <w:rPr>
                <w:rFonts w:ascii="宋体" w:hAnsi="宋体" w:cs="Microsoft JhengHei Light"/>
                <w:sz w:val="21"/>
                <w:szCs w:val="21"/>
              </w:rPr>
              <w:t xml:space="preserve">天</w:t>
            </w:r>
            <w:r>
              <w:rPr>
                <w:rFonts w:ascii="宋体" w:hAnsi="宋体" w:cs="Microsoft JhengHei Light"/>
                <w:spacing w:val="-1"/>
                <w:sz w:val="21"/>
                <w:szCs w:val="21"/>
              </w:rPr>
              <w:t xml:space="preserve">签</w:t>
            </w:r>
            <w:r>
              <w:rPr>
                <w:rFonts w:ascii="宋体" w:hAnsi="宋体" w:cs="Microsoft JhengHei Light"/>
                <w:sz w:val="21"/>
                <w:szCs w:val="21"/>
              </w:rPr>
              <w:t xml:space="preserve">发图纸修改图给承包人</w:t>
            </w:r>
            <w:r/>
          </w:p>
        </w:tc>
      </w:tr>
      <w:tr>
        <w:trPr>
          <w:trHeight w:val="152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3</w:t>
            </w: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position w:val="-2"/>
                <w:sz w:val="21"/>
                <w:szCs w:val="21"/>
              </w:rPr>
              <w:t xml:space="preserve">监理人在行使下列权力前需要经发包人事先批准：</w:t>
            </w:r>
            <w:r/>
          </w:p>
          <w:p>
            <w:pPr>
              <w:ind w:left="102" w:right="29" w:firstLine="226"/>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(6)</w:t>
            </w:r>
            <w:r>
              <w:rPr>
                <w:rFonts w:ascii="宋体" w:hAnsi="宋体" w:cs="Microsoft JhengHei Light"/>
                <w:sz w:val="21"/>
                <w:szCs w:val="21"/>
              </w:rPr>
              <w:t xml:space="preserve">根据第 </w:t>
            </w:r>
            <w:r>
              <w:rPr>
                <w:rFonts w:ascii="宋体" w:hAnsi="宋体"/>
                <w:sz w:val="21"/>
                <w:szCs w:val="21"/>
              </w:rPr>
              <w:t xml:space="preserve">15.3 </w:t>
            </w:r>
            <w:r>
              <w:rPr>
                <w:rFonts w:ascii="宋体" w:hAnsi="宋体" w:cs="Microsoft JhengHei Light"/>
                <w:sz w:val="21"/>
                <w:szCs w:val="21"/>
              </w:rPr>
              <w:t xml:space="preserve">款发出的变更指示，其单项工程变更涉及的金额超过了该单项工程签约时合同价的</w:t>
            </w:r>
            <w:r>
              <w:rPr>
                <w:rFonts w:ascii="宋体" w:hAnsi="宋体"/>
                <w:sz w:val="21"/>
                <w:szCs w:val="21"/>
                <w:u w:val="single"/>
              </w:rPr>
              <w:t xml:space="preserve">   </w:t>
            </w:r>
            <w:r>
              <w:rPr>
                <w:rFonts w:ascii="宋体" w:hAnsi="宋体"/>
                <w:sz w:val="21"/>
                <w:szCs w:val="21"/>
              </w:rPr>
              <w:t xml:space="preserve">%</w:t>
            </w:r>
            <w:r>
              <w:rPr>
                <w:rFonts w:ascii="宋体" w:hAnsi="宋体" w:cs="Microsoft JhengHei Light"/>
                <w:sz w:val="21"/>
                <w:szCs w:val="21"/>
              </w:rPr>
              <w:t xml:space="preserve">或累计变更超过了签约合同价的</w:t>
            </w:r>
            <w:r>
              <w:rPr>
                <w:rFonts w:ascii="宋体" w:hAnsi="宋体"/>
                <w:sz w:val="21"/>
                <w:szCs w:val="21"/>
                <w:u w:val="single"/>
              </w:rPr>
              <w:t xml:space="preserve">    </w:t>
            </w:r>
            <w:r>
              <w:rPr>
                <w:rFonts w:ascii="宋体" w:hAnsi="宋体"/>
                <w:sz w:val="21"/>
                <w:szCs w:val="21"/>
              </w:rPr>
              <w:t xml:space="preserve">%</w:t>
            </w:r>
            <w:r/>
          </w:p>
        </w:tc>
      </w:tr>
      <w:tr>
        <w:trPr>
          <w:trHeight w:val="9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5</w:t>
            </w:r>
            <w:r>
              <w:rPr>
                <w:rFonts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keepLines w:val="0"/>
              <w:keepNext w:val="0"/>
              <w:pageBreakBefore w:val="0"/>
              <w:spacing w:after="0" w:line="440" w:lineRule="exact"/>
              <w:widowControl w:val="off"/>
              <w:tabs>
                <w:tab w:val="left" w:pos="7180" w:leader="none"/>
              </w:tabs>
              <w:rPr>
                <w:rFonts w:ascii="宋体" w:hAnsi="宋体" w:cs="Microsoft JhengHei Light"/>
                <w:sz w:val="21"/>
                <w:szCs w:val="21"/>
              </w:rPr>
              <w:outlineLvl w:val="9"/>
            </w:pPr>
            <w:r>
              <w:rPr>
                <w:rFonts w:ascii="宋体" w:hAnsi="宋体" w:cs="Microsoft JhengHei Light"/>
                <w:sz w:val="21"/>
                <w:szCs w:val="21"/>
              </w:rPr>
              <w:t xml:space="preserve">发包人是否提供材料或工程设备：否 </w:t>
            </w:r>
            <w:r/>
          </w:p>
          <w:p>
            <w:pPr>
              <w:ind w:left="341" w:right="28"/>
              <w:keepLines w:val="0"/>
              <w:keepNext w:val="0"/>
              <w:pageBreakBefore w:val="0"/>
              <w:spacing w:after="0" w:line="440" w:lineRule="exact"/>
              <w:widowControl w:val="off"/>
              <w:tabs>
                <w:tab w:val="left" w:pos="7180" w:leader="none"/>
              </w:tabs>
              <w:rPr>
                <w:rFonts w:ascii="宋体" w:hAnsi="宋体" w:cs="Microsoft JhengHei Light"/>
                <w:sz w:val="21"/>
                <w:szCs w:val="21"/>
              </w:rPr>
              <w:outlineLvl w:val="9"/>
            </w:pPr>
            <w:r>
              <w:rPr>
                <w:rFonts w:ascii="宋体" w:hAnsi="宋体" w:cs="Microsoft JhengHei Light"/>
                <w:sz w:val="21"/>
                <w:szCs w:val="21"/>
              </w:rPr>
              <w:t xml:space="preserve">如发包人负责提供部分材料或工程设备，相关规定如下：</w:t>
            </w:r>
            <w:r>
              <w:rPr>
                <w:rFonts w:ascii="宋体" w:hAnsi="宋体" w:cs="Microsoft JhengHei Light"/>
                <w:sz w:val="21"/>
                <w:szCs w:val="21"/>
                <w:u w:val="single"/>
              </w:rPr>
              <w:t xml:space="preserve"> </w:t>
            </w:r>
            <w:r>
              <w:rPr>
                <w:rFonts w:hint="eastAsia" w:ascii="宋体" w:hAnsi="宋体" w:cs="Microsoft JhengHei Light"/>
                <w:sz w:val="21"/>
                <w:szCs w:val="21"/>
                <w:u w:val="single"/>
              </w:rPr>
              <w:t xml:space="preserve">/</w:t>
            </w:r>
            <w:r/>
          </w:p>
        </w:tc>
      </w:tr>
      <w:tr>
        <w:trPr>
          <w:trHeight w:val="102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6</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keepLines w:val="0"/>
              <w:keepNext w:val="0"/>
              <w:pageBreakBefore w:val="0"/>
              <w:spacing w:after="0" w:line="440" w:lineRule="exact"/>
              <w:widowControl w:val="off"/>
              <w:tabs>
                <w:tab w:val="left" w:pos="7180" w:leader="none"/>
              </w:tabs>
              <w:rPr>
                <w:rFonts w:ascii="宋体" w:hAnsi="宋体" w:cs="Microsoft JhengHei Light"/>
                <w:sz w:val="21"/>
                <w:szCs w:val="21"/>
              </w:rPr>
              <w:outlineLvl w:val="9"/>
            </w:pPr>
            <w:r>
              <w:rPr>
                <w:rFonts w:ascii="宋体" w:hAnsi="宋体" w:cs="Microsoft JhengHei Light"/>
                <w:sz w:val="21"/>
                <w:szCs w:val="21"/>
              </w:rPr>
              <w:t xml:space="preserve">发包人是否提供施工设备和临时设施：否 </w:t>
            </w:r>
            <w:r/>
          </w:p>
          <w:p>
            <w:pPr>
              <w:ind w:left="341" w:right="28"/>
              <w:keepLines w:val="0"/>
              <w:keepNext w:val="0"/>
              <w:pageBreakBefore w:val="0"/>
              <w:spacing w:after="0" w:line="440" w:lineRule="exact"/>
              <w:widowControl w:val="off"/>
              <w:tabs>
                <w:tab w:val="left" w:pos="7180" w:leader="none"/>
              </w:tabs>
              <w:rPr>
                <w:rFonts w:ascii="宋体" w:hAnsi="宋体" w:cs="Microsoft JhengHei Light"/>
                <w:sz w:val="21"/>
                <w:szCs w:val="21"/>
              </w:rPr>
              <w:outlineLvl w:val="9"/>
            </w:pPr>
            <w:r>
              <w:rPr>
                <w:rFonts w:ascii="宋体" w:hAnsi="宋体" w:cs="Microsoft JhengHei Light"/>
                <w:sz w:val="21"/>
                <w:szCs w:val="21"/>
              </w:rPr>
              <w:t xml:space="preserve">如发包人负责提供部分施工设备和临时设施，相关规定如下：</w:t>
            </w:r>
            <w:r>
              <w:rPr>
                <w:rFonts w:hint="eastAsia" w:ascii="宋体" w:hAnsi="宋体" w:cs="Microsoft JhengHei Light"/>
                <w:sz w:val="21"/>
                <w:szCs w:val="21"/>
                <w:u w:val="single"/>
              </w:rPr>
              <w:t xml:space="preserve">/</w:t>
            </w:r>
            <w:r>
              <w:rPr>
                <w:rFonts w:hint="eastAsia" w:cs="Microsoft JhengHei Light"/>
                <w:sz w:val="21"/>
                <w:szCs w:val="21"/>
                <w:u w:val="single"/>
                <w:lang w:val="en-US" w:eastAsia="zh-CN"/>
              </w:rPr>
              <w:t xml:space="preserve"> </w:t>
            </w:r>
            <w:r/>
          </w:p>
        </w:tc>
      </w:tr>
      <w:tr>
        <w:trPr>
          <w:trHeight w:val="117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8</w:t>
            </w: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keepLines w:val="0"/>
              <w:keepNext w:val="0"/>
              <w:pageBreakBefore w:val="0"/>
              <w:spacing w:after="0" w:line="440" w:lineRule="exact"/>
              <w:widowControl w:val="off"/>
              <w:tabs>
                <w:tab w:val="left" w:pos="6840" w:leader="none"/>
                <w:tab w:val="left" w:pos="7180" w:leader="none"/>
              </w:tabs>
              <w:rPr>
                <w:rFonts w:ascii="宋体" w:hAnsi="宋体" w:cs="Microsoft JhengHei Light"/>
                <w:position w:val="-2"/>
                <w:sz w:val="21"/>
                <w:szCs w:val="21"/>
                <w:u w:val="single"/>
              </w:rPr>
              <w:outlineLvl w:val="9"/>
            </w:pPr>
            <w:r>
              <w:rPr>
                <w:rFonts w:ascii="宋体" w:hAnsi="宋体" w:cs="Microsoft JhengHei Light"/>
                <w:sz w:val="21"/>
                <w:szCs w:val="21"/>
              </w:rPr>
              <w:t xml:space="preserve">发包人提供测量基准点、基准线和水准点及其书面资料的期限：</w:t>
            </w:r>
            <w:r>
              <w:rPr>
                <w:rFonts w:hint="eastAsia" w:ascii="宋体" w:hAnsi="宋体" w:cs="Microsoft JhengHei Light"/>
                <w:position w:val="-2"/>
                <w:sz w:val="21"/>
                <w:szCs w:val="21"/>
                <w:u w:val="single"/>
              </w:rPr>
              <w:t xml:space="preserve">开工前3天</w:t>
            </w:r>
            <w:r/>
          </w:p>
          <w:p>
            <w:pPr>
              <w:ind w:left="341" w:right="28"/>
              <w:keepLines w:val="0"/>
              <w:keepNext w:val="0"/>
              <w:pageBreakBefore w:val="0"/>
              <w:spacing w:after="0" w:line="440" w:lineRule="exact"/>
              <w:widowControl w:val="off"/>
              <w:tabs>
                <w:tab w:val="left" w:pos="6840" w:leader="none"/>
                <w:tab w:val="left" w:pos="7180" w:leader="none"/>
              </w:tabs>
              <w:rPr>
                <w:rFonts w:ascii="宋体" w:hAnsi="宋体" w:cs="Microsoft JhengHei Light"/>
                <w:sz w:val="21"/>
                <w:szCs w:val="21"/>
              </w:rPr>
              <w:outlineLvl w:val="9"/>
            </w:pPr>
            <w:r>
              <w:rPr>
                <w:rFonts w:ascii="宋体" w:hAnsi="宋体" w:cs="Microsoft JhengHei Light"/>
                <w:sz w:val="21"/>
                <w:szCs w:val="21"/>
              </w:rPr>
              <w:t xml:space="preserve">承包人将施工控制网资料报送监理人审批的期限：</w:t>
            </w:r>
            <w:r>
              <w:rPr>
                <w:rFonts w:ascii="宋体" w:hAnsi="宋体" w:cs="Microsoft JhengHei Light"/>
                <w:sz w:val="21"/>
                <w:szCs w:val="21"/>
                <w:u w:val="single"/>
              </w:rPr>
              <w:t xml:space="preserve"> </w:t>
            </w:r>
            <w:r>
              <w:rPr>
                <w:rFonts w:ascii="宋体" w:hAnsi="宋体" w:cs="Microsoft JhengHei Light"/>
                <w:sz w:val="21"/>
                <w:szCs w:val="21"/>
                <w:u w:val="single"/>
              </w:rPr>
              <w:tab/>
            </w:r>
            <w:r/>
          </w:p>
        </w:tc>
      </w:tr>
      <w:tr>
        <w:trPr>
          <w:trHeight w:val="67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9</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pacing w:val="1"/>
                <w:sz w:val="21"/>
                <w:szCs w:val="21"/>
              </w:rPr>
              <w:t xml:space="preserve">11.5</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440" w:leader="none"/>
              </w:tabs>
              <w:rPr>
                <w:rFonts w:ascii="宋体" w:hAnsi="宋体" w:cs="Microsoft JhengHei Light"/>
                <w:sz w:val="21"/>
                <w:szCs w:val="21"/>
              </w:rPr>
              <w:outlineLvl w:val="9"/>
            </w:pPr>
            <w:r>
              <w:rPr>
                <w:rFonts w:ascii="宋体" w:hAnsi="宋体" w:cs="Microsoft JhengHei Light"/>
                <w:position w:val="-2"/>
                <w:sz w:val="21"/>
                <w:szCs w:val="21"/>
              </w:rPr>
              <w:t xml:space="preserve">逾期交工违约金：</w:t>
            </w:r>
            <w:r>
              <w:rPr>
                <w:rFonts w:hint="eastAsia" w:ascii="宋体" w:hAnsi="宋体" w:cs="Microsoft JhengHei Light"/>
                <w:position w:val="-2"/>
                <w:sz w:val="21"/>
                <w:szCs w:val="21"/>
                <w:u w:val="single"/>
                <w:lang w:val="en-US" w:eastAsia="zh-CN"/>
              </w:rPr>
              <w:t xml:space="preserve">   </w:t>
            </w:r>
            <w:r>
              <w:rPr>
                <w:rFonts w:ascii="宋体" w:hAnsi="宋体" w:cs="Microsoft JhengHei Light"/>
                <w:position w:val="-2"/>
                <w:sz w:val="21"/>
                <w:szCs w:val="21"/>
              </w:rPr>
              <w:t xml:space="preserve">元</w:t>
            </w:r>
            <w:r>
              <w:rPr>
                <w:rFonts w:ascii="宋体" w:hAnsi="宋体"/>
                <w:position w:val="-2"/>
                <w:sz w:val="21"/>
                <w:szCs w:val="21"/>
              </w:rPr>
              <w:t xml:space="preserve">/</w:t>
            </w:r>
            <w:r>
              <w:rPr>
                <w:rFonts w:ascii="宋体" w:hAnsi="宋体" w:cs="Microsoft JhengHei Light"/>
                <w:position w:val="-2"/>
                <w:sz w:val="21"/>
                <w:szCs w:val="21"/>
              </w:rPr>
              <w:t xml:space="preserve">天</w:t>
            </w:r>
            <w:r/>
          </w:p>
        </w:tc>
      </w:tr>
      <w:tr>
        <w:trPr>
          <w:trHeight w:val="66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10</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11.5</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860" w:leader="none"/>
              </w:tabs>
              <w:rPr>
                <w:rFonts w:hint="default" w:ascii="宋体" w:hAnsi="宋体" w:eastAsia="宋体" w:cs="Microsoft JhengHei Light"/>
                <w:sz w:val="21"/>
                <w:szCs w:val="21"/>
                <w:lang w:val="en-US" w:eastAsia="zh-CN"/>
              </w:rPr>
              <w:outlineLvl w:val="9"/>
            </w:pPr>
            <w:r>
              <w:rPr>
                <w:rFonts w:ascii="宋体" w:hAnsi="宋体" w:cs="Microsoft JhengHei Light"/>
                <w:position w:val="-2"/>
                <w:sz w:val="21"/>
                <w:szCs w:val="21"/>
              </w:rPr>
              <w:t xml:space="preserve">逾期交工违约金限额：</w:t>
            </w:r>
            <w:r>
              <w:rPr>
                <w:rFonts w:ascii="宋体" w:hAnsi="宋体"/>
                <w:position w:val="-2"/>
                <w:sz w:val="21"/>
                <w:szCs w:val="21"/>
                <w:u w:val="single"/>
              </w:rPr>
              <w:t xml:space="preserve"> </w:t>
            </w:r>
            <w:r>
              <w:rPr>
                <w:rFonts w:hint="eastAsia" w:ascii="宋体" w:hAnsi="宋体"/>
                <w:position w:val="-2"/>
                <w:sz w:val="21"/>
                <w:szCs w:val="21"/>
                <w:u w:val="single"/>
                <w:lang w:val="en-US" w:eastAsia="zh-CN"/>
              </w:rPr>
              <w:t xml:space="preserve">       </w:t>
            </w:r>
            <w:r/>
          </w:p>
        </w:tc>
      </w:tr>
      <w:tr>
        <w:trPr>
          <w:trHeight w:val="67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11</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11.6</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440" w:leader="none"/>
              </w:tabs>
              <w:rPr>
                <w:rFonts w:ascii="宋体" w:hAnsi="宋体" w:cs="Microsoft JhengHei Light"/>
                <w:sz w:val="21"/>
                <w:szCs w:val="21"/>
              </w:rPr>
              <w:outlineLvl w:val="9"/>
            </w:pPr>
            <w:r>
              <w:rPr>
                <w:rFonts w:ascii="宋体" w:hAnsi="宋体" w:cs="Microsoft JhengHei Light"/>
                <w:position w:val="-2"/>
                <w:sz w:val="21"/>
                <w:szCs w:val="21"/>
              </w:rPr>
              <w:t xml:space="preserve">提前交工的奖金：</w:t>
            </w:r>
            <w:r>
              <w:rPr>
                <w:rFonts w:ascii="宋体" w:hAnsi="宋体" w:cs="Microsoft JhengHei Light"/>
                <w:spacing w:val="42"/>
                <w:position w:val="-2"/>
                <w:sz w:val="21"/>
                <w:szCs w:val="21"/>
                <w:u w:val="single"/>
              </w:rPr>
              <w:t xml:space="preserve"> </w:t>
            </w:r>
            <w:r>
              <w:rPr>
                <w:rFonts w:hint="eastAsia" w:ascii="宋体" w:hAnsi="宋体" w:cs="Microsoft JhengHei Light"/>
                <w:spacing w:val="42"/>
                <w:position w:val="-2"/>
                <w:sz w:val="21"/>
                <w:szCs w:val="21"/>
                <w:u w:val="single"/>
              </w:rPr>
              <w:t xml:space="preserve">/</w:t>
            </w:r>
            <w:r>
              <w:rPr>
                <w:rFonts w:ascii="宋体" w:hAnsi="宋体" w:cs="Microsoft JhengHei Light"/>
                <w:position w:val="-2"/>
                <w:sz w:val="21"/>
                <w:szCs w:val="21"/>
                <w:u w:val="single"/>
              </w:rPr>
              <w:tab/>
            </w:r>
            <w:r>
              <w:rPr>
                <w:rFonts w:ascii="宋体" w:hAnsi="宋体" w:cs="Microsoft JhengHei Light"/>
                <w:position w:val="-2"/>
                <w:sz w:val="21"/>
                <w:szCs w:val="21"/>
              </w:rPr>
              <w:t xml:space="preserve">元</w:t>
            </w:r>
            <w:r>
              <w:rPr>
                <w:rFonts w:ascii="宋体" w:hAnsi="宋体"/>
                <w:position w:val="-2"/>
                <w:sz w:val="21"/>
                <w:szCs w:val="21"/>
              </w:rPr>
              <w:t xml:space="preserve">/</w:t>
            </w:r>
            <w:r>
              <w:rPr>
                <w:rFonts w:ascii="宋体" w:hAnsi="宋体" w:cs="Microsoft JhengHei Light"/>
                <w:position w:val="-2"/>
                <w:sz w:val="21"/>
                <w:szCs w:val="21"/>
              </w:rPr>
              <w:t xml:space="preserve">天</w:t>
            </w:r>
            <w:r/>
          </w:p>
        </w:tc>
      </w:tr>
      <w:tr>
        <w:trPr>
          <w:trHeight w:val="67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12</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11.6</w:t>
            </w:r>
            <w:r/>
          </w:p>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860" w:leader="none"/>
              </w:tabs>
              <w:rPr>
                <w:rFonts w:ascii="宋体" w:hAnsi="宋体" w:cs="Microsoft JhengHei Light"/>
                <w:sz w:val="21"/>
                <w:szCs w:val="21"/>
              </w:rPr>
              <w:outlineLvl w:val="9"/>
            </w:pPr>
            <w:r>
              <w:rPr>
                <w:rFonts w:ascii="宋体" w:hAnsi="宋体" w:cs="Microsoft JhengHei Light"/>
                <w:position w:val="-2"/>
                <w:sz w:val="21"/>
                <w:szCs w:val="21"/>
              </w:rPr>
              <w:t xml:space="preserve">提前交工的奖金限额：</w:t>
            </w:r>
            <w:r>
              <w:rPr>
                <w:rFonts w:ascii="宋体" w:hAnsi="宋体" w:cs="Microsoft JhengHei Light"/>
                <w:spacing w:val="42"/>
                <w:position w:val="-2"/>
                <w:sz w:val="21"/>
                <w:szCs w:val="21"/>
                <w:u w:val="single"/>
              </w:rPr>
              <w:t xml:space="preserve"> </w:t>
            </w:r>
            <w:r>
              <w:rPr>
                <w:rFonts w:hint="eastAsia" w:ascii="宋体" w:hAnsi="宋体" w:cs="Microsoft JhengHei Light"/>
                <w:spacing w:val="42"/>
                <w:position w:val="-2"/>
                <w:sz w:val="21"/>
                <w:szCs w:val="21"/>
                <w:u w:val="single"/>
              </w:rPr>
              <w:t xml:space="preserve">/</w:t>
            </w:r>
            <w:r>
              <w:rPr>
                <w:rFonts w:ascii="宋体" w:hAnsi="宋体" w:cs="Microsoft JhengHei Light"/>
                <w:position w:val="-2"/>
                <w:sz w:val="21"/>
                <w:szCs w:val="21"/>
                <w:u w:val="single"/>
              </w:rPr>
              <w:tab/>
            </w:r>
            <w:r>
              <w:rPr>
                <w:rFonts w:ascii="宋体" w:hAnsi="宋体"/>
                <w:position w:val="-2"/>
                <w:sz w:val="21"/>
                <w:szCs w:val="21"/>
              </w:rPr>
              <w:t xml:space="preserve">%</w:t>
            </w:r>
            <w:r>
              <w:rPr>
                <w:rFonts w:ascii="宋体" w:hAnsi="宋体" w:cs="Microsoft JhengHei Light"/>
                <w:position w:val="-2"/>
                <w:sz w:val="21"/>
                <w:szCs w:val="21"/>
              </w:rPr>
              <w:t xml:space="preserve">签约</w:t>
            </w:r>
            <w:r>
              <w:rPr>
                <w:rFonts w:ascii="宋体" w:hAnsi="宋体" w:cs="Microsoft JhengHei Light"/>
                <w:spacing w:val="-1"/>
                <w:position w:val="-2"/>
                <w:sz w:val="21"/>
                <w:szCs w:val="21"/>
              </w:rPr>
              <w:t xml:space="preserve">合</w:t>
            </w:r>
            <w:r>
              <w:rPr>
                <w:rFonts w:ascii="宋体" w:hAnsi="宋体" w:cs="Microsoft JhengHei Light"/>
                <w:position w:val="-2"/>
                <w:sz w:val="21"/>
                <w:szCs w:val="21"/>
              </w:rPr>
              <w:t xml:space="preserve">同价</w:t>
            </w:r>
            <w:r/>
          </w:p>
        </w:tc>
      </w:tr>
      <w:tr>
        <w:trPr>
          <w:trHeight w:val="108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15</w:t>
            </w:r>
            <w:r>
              <w:rPr>
                <w:rFonts w:ascii="宋体" w:hAnsi="宋体"/>
                <w:spacing w:val="-1"/>
                <w:sz w:val="21"/>
                <w:szCs w:val="21"/>
              </w:rPr>
              <w:t xml:space="preserve">.</w:t>
            </w:r>
            <w:r>
              <w:rPr>
                <w:rFonts w:ascii="宋体" w:hAnsi="宋体"/>
                <w:spacing w:val="1"/>
                <w:sz w:val="21"/>
                <w:szCs w:val="21"/>
              </w:rPr>
              <w:t xml:space="preserve">5</w:t>
            </w:r>
            <w:r>
              <w:rPr>
                <w:rFonts w:ascii="宋体" w:hAnsi="宋体"/>
                <w:spacing w:val="-1"/>
                <w:sz w:val="21"/>
                <w:szCs w:val="21"/>
              </w:rPr>
              <w:t xml:space="preserve">.</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9" w:firstLine="239"/>
              <w:keepLines w:val="0"/>
              <w:keepNext w:val="0"/>
              <w:pageBreakBefore w:val="0"/>
              <w:spacing w:after="0" w:line="440" w:lineRule="exact"/>
              <w:widowControl w:val="off"/>
              <w:tabs>
                <w:tab w:val="left" w:pos="2200" w:leader="none"/>
                <w:tab w:val="left" w:pos="4040" w:leader="none"/>
              </w:tabs>
              <w:rPr>
                <w:rFonts w:ascii="宋体" w:hAnsi="宋体" w:cs="Microsoft JhengHei Light"/>
                <w:sz w:val="21"/>
                <w:szCs w:val="21"/>
              </w:rPr>
              <w:outlineLvl w:val="9"/>
            </w:pPr>
            <w:r>
              <w:rPr>
                <w:rFonts w:ascii="宋体" w:hAnsi="宋体" w:cs="Microsoft JhengHei Light"/>
                <w:sz w:val="21"/>
                <w:szCs w:val="21"/>
              </w:rPr>
              <w:t xml:space="preserve">承包人提出的合理化建议降低了合同价格或者提高了工程经济效益的</w:t>
            </w:r>
            <w:r>
              <w:rPr>
                <w:rFonts w:ascii="宋体" w:hAnsi="宋体" w:cs="Microsoft JhengHei Light"/>
                <w:spacing w:val="-82"/>
                <w:sz w:val="21"/>
                <w:szCs w:val="21"/>
              </w:rPr>
              <w:t xml:space="preserve">，</w:t>
            </w:r>
            <w:r>
              <w:rPr>
                <w:rFonts w:ascii="宋体" w:hAnsi="宋体" w:cs="Microsoft JhengHei Light"/>
                <w:sz w:val="21"/>
                <w:szCs w:val="21"/>
              </w:rPr>
              <w:t xml:space="preserve">发包 人按所节约成本的</w:t>
            </w:r>
            <w:r>
              <w:rPr>
                <w:rFonts w:ascii="宋体" w:hAnsi="宋体" w:cs="Microsoft JhengHei Light"/>
                <w:spacing w:val="42"/>
                <w:sz w:val="21"/>
                <w:szCs w:val="21"/>
                <w:u w:val="single"/>
              </w:rPr>
              <w:t xml:space="preserve"> </w:t>
            </w:r>
            <w:r>
              <w:rPr>
                <w:rFonts w:hint="eastAsia" w:ascii="宋体" w:hAnsi="宋体" w:cs="Microsoft JhengHei Light"/>
                <w:spacing w:val="42"/>
                <w:sz w:val="21"/>
                <w:szCs w:val="21"/>
                <w:u w:val="single"/>
              </w:rPr>
              <w:t xml:space="preserve">/</w:t>
            </w:r>
            <w:r>
              <w:rPr>
                <w:rFonts w:ascii="宋体" w:hAnsi="宋体" w:cs="Microsoft JhengHei Light"/>
                <w:sz w:val="21"/>
                <w:szCs w:val="21"/>
                <w:u w:val="single"/>
              </w:rPr>
              <w:tab/>
            </w:r>
            <w:r>
              <w:rPr>
                <w:rFonts w:ascii="宋体" w:hAnsi="宋体"/>
                <w:spacing w:val="-1"/>
                <w:sz w:val="21"/>
                <w:szCs w:val="21"/>
              </w:rPr>
              <w:t xml:space="preserve">%</w:t>
            </w:r>
            <w:r>
              <w:rPr>
                <w:rFonts w:ascii="宋体" w:hAnsi="宋体" w:cs="Microsoft JhengHei Light"/>
                <w:sz w:val="21"/>
                <w:szCs w:val="21"/>
              </w:rPr>
              <w:t xml:space="preserve">或增加收益的</w:t>
            </w:r>
            <w:r>
              <w:rPr>
                <w:rFonts w:ascii="宋体" w:hAnsi="宋体" w:cs="Microsoft JhengHei Light"/>
                <w:spacing w:val="42"/>
                <w:sz w:val="21"/>
                <w:szCs w:val="21"/>
                <w:u w:val="single"/>
              </w:rPr>
              <w:t xml:space="preserve"> </w:t>
            </w:r>
            <w:r>
              <w:rPr>
                <w:rFonts w:hint="eastAsia" w:ascii="宋体" w:hAnsi="宋体" w:cs="Microsoft JhengHei Light"/>
                <w:spacing w:val="42"/>
                <w:sz w:val="21"/>
                <w:szCs w:val="21"/>
                <w:u w:val="single"/>
              </w:rPr>
              <w:t xml:space="preserve">/</w:t>
            </w:r>
            <w:r>
              <w:rPr>
                <w:rFonts w:ascii="宋体" w:hAnsi="宋体" w:cs="Microsoft JhengHei Light"/>
                <w:sz w:val="21"/>
                <w:szCs w:val="21"/>
                <w:u w:val="single"/>
              </w:rPr>
              <w:tab/>
            </w:r>
            <w:r>
              <w:rPr>
                <w:rFonts w:ascii="宋体" w:hAnsi="宋体"/>
                <w:sz w:val="21"/>
                <w:szCs w:val="21"/>
              </w:rPr>
              <w:t xml:space="preserve">%</w:t>
            </w:r>
            <w:r>
              <w:rPr>
                <w:rFonts w:ascii="宋体" w:hAnsi="宋体" w:cs="Microsoft JhengHei Light"/>
                <w:sz w:val="21"/>
                <w:szCs w:val="21"/>
              </w:rPr>
              <w:t xml:space="preserve">给</w:t>
            </w:r>
            <w:r>
              <w:rPr>
                <w:rFonts w:ascii="宋体" w:hAnsi="宋体" w:cs="Microsoft JhengHei Light"/>
                <w:spacing w:val="-1"/>
                <w:sz w:val="21"/>
                <w:szCs w:val="21"/>
              </w:rPr>
              <w:t xml:space="preserve">予</w:t>
            </w:r>
            <w:r>
              <w:rPr>
                <w:rFonts w:ascii="宋体" w:hAnsi="宋体" w:cs="Microsoft JhengHei Light"/>
                <w:sz w:val="21"/>
                <w:szCs w:val="21"/>
              </w:rPr>
              <w:t xml:space="preserve">奖励</w:t>
            </w:r>
            <w:r/>
          </w:p>
        </w:tc>
      </w:tr>
      <w:tr>
        <w:trPr>
          <w:trHeight w:val="1031" w:hRule="exact"/>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14</w:t>
            </w:r>
            <w:r/>
          </w:p>
        </w:tc>
        <w:tc>
          <w:tcPr>
            <w:tcBorders>
              <w:top w:val="single" w:color="000000" w:sz="4" w:space="0"/>
              <w:left w:val="single" w:color="000000" w:sz="4" w:space="0"/>
              <w:right w:val="single" w:color="000000" w:sz="4" w:space="0"/>
            </w:tcBorders>
            <w:tcW w:w="935" w:type="dxa"/>
            <w:vAlign w:val="center"/>
            <w:vMerge w:val="restart"/>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16</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9" w:firstLine="420"/>
              <w:keepLines w:val="0"/>
              <w:keepNext w:val="0"/>
              <w:pageBreakBefore w:val="0"/>
              <w:spacing w:after="0" w:line="440" w:lineRule="exact"/>
              <w:widowControl w:val="off"/>
              <w:rPr>
                <w:rFonts w:ascii="宋体" w:hAnsi="宋体" w:cs="Microsoft JhengHei Light"/>
                <w:sz w:val="21"/>
                <w:szCs w:val="21"/>
              </w:rPr>
              <w:outlineLvl w:val="9"/>
            </w:pPr>
            <w:r>
              <w:rPr>
                <w:rFonts w:hint="eastAsia" w:ascii="宋体" w:hAnsi="宋体" w:cs="宋体"/>
                <w:position w:val="-2"/>
                <w:sz w:val="21"/>
                <w:szCs w:val="21"/>
              </w:rPr>
              <w:t xml:space="preserve">□</w:t>
            </w:r>
            <w:r>
              <w:rPr>
                <w:rFonts w:ascii="宋体" w:hAnsi="宋体" w:cs="Microsoft JhengHei Light"/>
                <w:sz w:val="21"/>
                <w:szCs w:val="21"/>
              </w:rPr>
              <w:t xml:space="preserve">因物价</w:t>
            </w:r>
            <w:r>
              <w:rPr>
                <w:rFonts w:ascii="宋体" w:hAnsi="宋体" w:cs="Microsoft JhengHei Light"/>
                <w:spacing w:val="-1"/>
                <w:sz w:val="21"/>
                <w:szCs w:val="21"/>
              </w:rPr>
              <w:t xml:space="preserve">波</w:t>
            </w:r>
            <w:r>
              <w:rPr>
                <w:rFonts w:ascii="宋体" w:hAnsi="宋体" w:cs="Microsoft JhengHei Light"/>
                <w:sz w:val="21"/>
                <w:szCs w:val="21"/>
              </w:rPr>
              <w:t xml:space="preserve">动引起的价格调整按照</w:t>
            </w:r>
            <w:r>
              <w:rPr>
                <w:rFonts w:ascii="宋体" w:hAnsi="宋体" w:cs="Microsoft JhengHei Light"/>
                <w:sz w:val="21"/>
                <w:szCs w:val="21"/>
                <w:u w:val="single"/>
              </w:rPr>
              <w:t xml:space="preserve">第</w:t>
            </w:r>
            <w:r>
              <w:rPr>
                <w:rFonts w:ascii="宋体" w:hAnsi="宋体"/>
                <w:spacing w:val="1"/>
                <w:sz w:val="21"/>
                <w:szCs w:val="21"/>
                <w:u w:val="single"/>
              </w:rPr>
              <w:t xml:space="preserve">16</w:t>
            </w:r>
            <w:r>
              <w:rPr>
                <w:rFonts w:ascii="宋体" w:hAnsi="宋体"/>
                <w:spacing w:val="-1"/>
                <w:sz w:val="21"/>
                <w:szCs w:val="21"/>
                <w:u w:val="single"/>
              </w:rPr>
              <w:t xml:space="preserve">.</w:t>
            </w:r>
            <w:r>
              <w:rPr>
                <w:rFonts w:ascii="宋体" w:hAnsi="宋体"/>
                <w:spacing w:val="1"/>
                <w:sz w:val="21"/>
                <w:szCs w:val="21"/>
                <w:u w:val="single"/>
              </w:rPr>
              <w:t xml:space="preserve">1</w:t>
            </w:r>
            <w:r>
              <w:rPr>
                <w:rFonts w:ascii="宋体" w:hAnsi="宋体"/>
                <w:spacing w:val="-1"/>
                <w:sz w:val="21"/>
                <w:szCs w:val="21"/>
                <w:u w:val="single"/>
              </w:rPr>
              <w:t xml:space="preserve">.</w:t>
            </w:r>
            <w:r>
              <w:rPr>
                <w:rFonts w:ascii="宋体" w:hAnsi="宋体"/>
                <w:sz w:val="21"/>
                <w:szCs w:val="21"/>
                <w:u w:val="single"/>
              </w:rPr>
              <w:t xml:space="preserve">1</w:t>
            </w:r>
            <w:r>
              <w:rPr>
                <w:rFonts w:ascii="宋体" w:hAnsi="宋体" w:cs="Microsoft JhengHei Light"/>
                <w:spacing w:val="-1"/>
                <w:sz w:val="21"/>
                <w:szCs w:val="21"/>
                <w:u w:val="single"/>
              </w:rPr>
              <w:t xml:space="preserve">或第</w:t>
            </w:r>
            <w:r>
              <w:rPr>
                <w:rFonts w:ascii="宋体" w:hAnsi="宋体"/>
                <w:spacing w:val="1"/>
                <w:sz w:val="21"/>
                <w:szCs w:val="21"/>
                <w:u w:val="single"/>
              </w:rPr>
              <w:t xml:space="preserve">16</w:t>
            </w:r>
            <w:r>
              <w:rPr>
                <w:rFonts w:ascii="宋体" w:hAnsi="宋体"/>
                <w:spacing w:val="-1"/>
                <w:sz w:val="21"/>
                <w:szCs w:val="21"/>
                <w:u w:val="single"/>
              </w:rPr>
              <w:t xml:space="preserve">.</w:t>
            </w:r>
            <w:r>
              <w:rPr>
                <w:rFonts w:ascii="宋体" w:hAnsi="宋体"/>
                <w:spacing w:val="1"/>
                <w:sz w:val="21"/>
                <w:szCs w:val="21"/>
                <w:u w:val="single"/>
              </w:rPr>
              <w:t xml:space="preserve">1</w:t>
            </w:r>
            <w:r>
              <w:rPr>
                <w:rFonts w:ascii="宋体" w:hAnsi="宋体"/>
                <w:spacing w:val="-1"/>
                <w:sz w:val="21"/>
                <w:szCs w:val="21"/>
                <w:u w:val="single"/>
              </w:rPr>
              <w:t xml:space="preserve">.</w:t>
            </w:r>
            <w:r>
              <w:rPr>
                <w:rFonts w:ascii="宋体" w:hAnsi="宋体"/>
                <w:sz w:val="21"/>
                <w:szCs w:val="21"/>
                <w:u w:val="single"/>
              </w:rPr>
              <w:t xml:space="preserve">2</w:t>
            </w:r>
            <w:r>
              <w:rPr>
                <w:rFonts w:ascii="宋体" w:hAnsi="宋体" w:cs="Microsoft JhengHei Light"/>
                <w:sz w:val="21"/>
                <w:szCs w:val="21"/>
                <w:u w:val="single"/>
              </w:rPr>
              <w:t xml:space="preserve">项</w:t>
            </w:r>
            <w:r>
              <w:rPr>
                <w:rFonts w:ascii="宋体" w:hAnsi="宋体" w:cs="Microsoft JhengHei Light"/>
                <w:sz w:val="21"/>
                <w:szCs w:val="21"/>
              </w:rPr>
              <w:t xml:space="preserve">约定的原则处理</w:t>
            </w:r>
            <w:r/>
          </w:p>
          <w:p>
            <w:pPr>
              <w:ind w:left="102" w:right="29" w:firstLine="239"/>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z w:val="21"/>
                <w:szCs w:val="21"/>
              </w:rPr>
              <w:t xml:space="preserve">若按第</w:t>
            </w:r>
            <w:r>
              <w:rPr>
                <w:rFonts w:ascii="宋体" w:hAnsi="宋体"/>
                <w:spacing w:val="1"/>
                <w:sz w:val="21"/>
                <w:szCs w:val="21"/>
              </w:rPr>
              <w:t xml:space="preserve">1</w:t>
            </w:r>
            <w:r>
              <w:rPr>
                <w:rFonts w:ascii="宋体" w:hAnsi="宋体"/>
                <w:spacing w:val="-1"/>
                <w:sz w:val="21"/>
                <w:szCs w:val="21"/>
              </w:rPr>
              <w:t xml:space="preserve">6</w:t>
            </w:r>
            <w:r>
              <w:rPr>
                <w:rFonts w:ascii="宋体" w:hAnsi="宋体"/>
                <w:spacing w:val="1"/>
                <w:sz w:val="21"/>
                <w:szCs w:val="21"/>
              </w:rPr>
              <w:t xml:space="preserve">.1</w:t>
            </w:r>
            <w:r>
              <w:rPr>
                <w:rFonts w:ascii="宋体" w:hAnsi="宋体"/>
                <w:spacing w:val="-1"/>
                <w:sz w:val="21"/>
                <w:szCs w:val="21"/>
              </w:rPr>
              <w:t xml:space="preserve">.</w:t>
            </w:r>
            <w:r>
              <w:rPr>
                <w:rFonts w:ascii="宋体" w:hAnsi="宋体"/>
                <w:sz w:val="21"/>
                <w:szCs w:val="21"/>
              </w:rPr>
              <w:t xml:space="preserve">1</w:t>
            </w:r>
            <w:r>
              <w:rPr>
                <w:rFonts w:ascii="宋体" w:hAnsi="宋体" w:cs="Microsoft JhengHei Light"/>
                <w:sz w:val="21"/>
                <w:szCs w:val="21"/>
              </w:rPr>
              <w:t xml:space="preserve">项的约定</w:t>
            </w:r>
            <w:r>
              <w:rPr>
                <w:rFonts w:ascii="宋体" w:hAnsi="宋体" w:cs="Microsoft JhengHei Light"/>
                <w:spacing w:val="-1"/>
                <w:sz w:val="21"/>
                <w:szCs w:val="21"/>
              </w:rPr>
              <w:t xml:space="preserve">采</w:t>
            </w:r>
            <w:r>
              <w:rPr>
                <w:rFonts w:ascii="宋体" w:hAnsi="宋体" w:cs="Microsoft JhengHei Light"/>
                <w:sz w:val="21"/>
                <w:szCs w:val="21"/>
              </w:rPr>
              <w:t xml:space="preserve">用价格调整公式进行调价</w:t>
            </w:r>
            <w:r>
              <w:rPr>
                <w:rFonts w:hint="eastAsia" w:ascii="宋体" w:hAnsi="宋体" w:cs="Microsoft JhengHei Light"/>
                <w:sz w:val="21"/>
                <w:szCs w:val="21"/>
              </w:rPr>
              <w:t xml:space="preserve">，</w:t>
            </w:r>
            <w:r>
              <w:rPr>
                <w:rFonts w:ascii="宋体" w:hAnsi="宋体" w:cs="Microsoft JhengHei Light"/>
                <w:sz w:val="21"/>
                <w:szCs w:val="21"/>
                <w:u w:val="single"/>
              </w:rPr>
              <w:t xml:space="preserve">每半年</w:t>
            </w:r>
            <w:r>
              <w:rPr>
                <w:rFonts w:ascii="宋体" w:hAnsi="宋体" w:cs="Microsoft JhengHei Light"/>
                <w:spacing w:val="-1"/>
                <w:sz w:val="21"/>
                <w:szCs w:val="21"/>
                <w:u w:val="single"/>
              </w:rPr>
              <w:t xml:space="preserve">或</w:t>
            </w:r>
            <w:r>
              <w:rPr>
                <w:rFonts w:ascii="宋体" w:hAnsi="宋体" w:cs="Microsoft JhengHei Light"/>
                <w:sz w:val="21"/>
                <w:szCs w:val="21"/>
                <w:u w:val="single"/>
              </w:rPr>
              <w:t xml:space="preserve">一年按</w:t>
            </w:r>
            <w:r>
              <w:rPr>
                <w:rFonts w:ascii="宋体" w:hAnsi="宋体" w:cs="Microsoft JhengHei Light"/>
                <w:sz w:val="21"/>
                <w:szCs w:val="21"/>
              </w:rPr>
              <w:t xml:space="preserve">价格调整公式进行一次调整</w:t>
            </w:r>
            <w:r/>
          </w:p>
        </w:tc>
      </w:tr>
      <w:tr>
        <w:trPr>
          <w:trHeight w:val="707" w:hRule="exact"/>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keepLines w:val="0"/>
              <w:keepNext w:val="0"/>
              <w:pageBreakBefore w:val="0"/>
              <w:spacing w:after="0" w:line="440" w:lineRule="exact"/>
              <w:widowControl w:val="off"/>
              <w:rPr>
                <w:rFonts w:ascii="宋体" w:hAnsi="宋体"/>
                <w:spacing w:val="1"/>
                <w:sz w:val="21"/>
                <w:szCs w:val="21"/>
              </w:rPr>
              <w:outlineLvl w:val="9"/>
            </w:pPr>
            <w:r>
              <w:rPr>
                <w:rFonts w:ascii="宋体" w:hAnsi="宋体"/>
                <w:spacing w:val="1"/>
                <w:sz w:val="21"/>
                <w:szCs w:val="21"/>
              </w:rPr>
            </w:r>
            <w:r/>
          </w:p>
        </w:tc>
        <w:tc>
          <w:tcPr>
            <w:tcBorders>
              <w:left w:val="single" w:color="000000" w:sz="4" w:space="0"/>
              <w:bottom w:val="single" w:color="000000" w:sz="4" w:space="0"/>
              <w:right w:val="single" w:color="000000" w:sz="4" w:space="0"/>
            </w:tcBorders>
            <w:tcW w:w="935" w:type="dxa"/>
            <w:vAlign w:val="center"/>
            <w:vMerge w:val="continue"/>
            <w:textDirection w:val="lrTb"/>
            <w:noWrap w:val="false"/>
          </w:tcPr>
          <w:p>
            <w:pPr>
              <w:jc w:val="center"/>
              <w:keepLines w:val="0"/>
              <w:keepNext w:val="0"/>
              <w:pageBreakBefore w:val="0"/>
              <w:spacing w:after="0" w:line="440" w:lineRule="exact"/>
              <w:widowControl w:val="off"/>
              <w:rPr>
                <w:rFonts w:ascii="宋体" w:hAnsi="宋体"/>
                <w:spacing w:val="1"/>
                <w:sz w:val="21"/>
                <w:szCs w:val="21"/>
              </w:rPr>
              <w:outlineLvl w:val="9"/>
            </w:pPr>
            <w:r>
              <w:rPr>
                <w:rFonts w:ascii="宋体" w:hAnsi="宋体"/>
                <w:spacing w:val="1"/>
                <w:sz w:val="21"/>
                <w:szCs w:val="21"/>
              </w:rPr>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keepLines w:val="0"/>
              <w:keepNext w:val="0"/>
              <w:pageBreakBefore w:val="0"/>
              <w:spacing w:after="0" w:line="440" w:lineRule="exact"/>
              <w:widowControl w:val="off"/>
              <w:rPr>
                <w:rFonts w:ascii="宋体" w:hAnsi="宋体" w:cs="宋体"/>
                <w:position w:val="-2"/>
                <w:sz w:val="21"/>
                <w:szCs w:val="21"/>
              </w:rPr>
              <w:outlineLvl w:val="9"/>
            </w:pPr>
            <w:r>
              <w:rPr>
                <w:rFonts w:hint="eastAsia" w:ascii="宋体" w:hAnsi="宋体" w:cs="宋体"/>
                <w:position w:val="-2"/>
                <w:sz w:val="21"/>
                <w:szCs w:val="21"/>
              </w:rPr>
              <w:t xml:space="preserve">☑合同期内不调价</w:t>
            </w:r>
            <w:r/>
          </w:p>
        </w:tc>
      </w:tr>
      <w:tr>
        <w:trPr>
          <w:trHeight w:val="568"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z w:val="21"/>
                <w:szCs w:val="21"/>
              </w:rPr>
              <w:t xml:space="preserve">1</w:t>
            </w: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2</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right="-20" w:firstLine="4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position w:val="-2"/>
                <w:sz w:val="21"/>
                <w:szCs w:val="21"/>
              </w:rPr>
              <w:t xml:space="preserve">开工预付款金额：</w:t>
            </w:r>
            <w:r>
              <w:rPr>
                <w:rFonts w:ascii="宋体" w:hAnsi="宋体" w:cs="Microsoft JhengHei Light"/>
                <w:position w:val="-2"/>
                <w:sz w:val="21"/>
                <w:szCs w:val="21"/>
                <w:u w:val="single"/>
              </w:rPr>
              <w:t xml:space="preserve">  </w:t>
            </w:r>
            <w:r>
              <w:rPr>
                <w:rFonts w:hint="eastAsia" w:ascii="宋体" w:hAnsi="宋体" w:cs="Microsoft JhengHei Light"/>
                <w:position w:val="-2"/>
                <w:sz w:val="21"/>
                <w:szCs w:val="21"/>
                <w:u w:val="single"/>
              </w:rPr>
              <w:t xml:space="preserve">/</w:t>
            </w:r>
            <w:r>
              <w:rPr>
                <w:rFonts w:ascii="宋体" w:hAnsi="宋体" w:cs="Microsoft JhengHei Light"/>
                <w:spacing w:val="42"/>
                <w:position w:val="-2"/>
                <w:sz w:val="21"/>
                <w:szCs w:val="21"/>
                <w:u w:val="single"/>
              </w:rPr>
              <w:t xml:space="preserve"> </w:t>
            </w:r>
            <w:r>
              <w:rPr>
                <w:rFonts w:ascii="宋体" w:hAnsi="宋体"/>
                <w:position w:val="-2"/>
                <w:sz w:val="21"/>
                <w:szCs w:val="21"/>
              </w:rPr>
              <w:t xml:space="preserve">%</w:t>
            </w:r>
            <w:r>
              <w:rPr>
                <w:rFonts w:ascii="宋体" w:hAnsi="宋体" w:cs="Microsoft JhengHei Light"/>
                <w:spacing w:val="-1"/>
                <w:position w:val="-2"/>
                <w:sz w:val="21"/>
                <w:szCs w:val="21"/>
              </w:rPr>
              <w:t xml:space="preserve">签</w:t>
            </w:r>
            <w:r>
              <w:rPr>
                <w:rFonts w:ascii="宋体" w:hAnsi="宋体" w:cs="Microsoft JhengHei Light"/>
                <w:position w:val="-2"/>
                <w:sz w:val="21"/>
                <w:szCs w:val="21"/>
              </w:rPr>
              <w:t xml:space="preserve">约合同价</w:t>
            </w:r>
            <w:r/>
          </w:p>
        </w:tc>
      </w:tr>
      <w:tr>
        <w:trPr>
          <w:trHeight w:val="56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2</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960" w:leader="none"/>
              </w:tabs>
              <w:rPr>
                <w:rFonts w:ascii="宋体" w:hAnsi="宋体" w:cs="Microsoft JhengHei Light"/>
                <w:sz w:val="21"/>
                <w:szCs w:val="21"/>
              </w:rPr>
              <w:outlineLvl w:val="9"/>
            </w:pPr>
            <w:r>
              <w:rPr>
                <w:rFonts w:ascii="宋体" w:hAnsi="宋体" w:cs="Microsoft JhengHei Light"/>
                <w:position w:val="-2"/>
                <w:sz w:val="21"/>
                <w:szCs w:val="21"/>
              </w:rPr>
              <w:t xml:space="preserve">材料、设备预付款比例：</w:t>
            </w:r>
            <w:r>
              <w:rPr>
                <w:rFonts w:hint="eastAsia" w:ascii="宋体" w:hAnsi="宋体" w:cs="Microsoft JhengHei Light"/>
                <w:position w:val="-2"/>
                <w:sz w:val="21"/>
                <w:szCs w:val="21"/>
              </w:rPr>
              <w:t xml:space="preserve">/</w:t>
            </w:r>
            <w:r>
              <w:rPr>
                <w:rFonts w:ascii="宋体" w:hAnsi="宋体" w:cs="Microsoft JhengHei Light"/>
                <w:spacing w:val="42"/>
                <w:position w:val="-2"/>
                <w:sz w:val="21"/>
                <w:szCs w:val="21"/>
                <w:u w:val="single"/>
              </w:rPr>
              <w:t xml:space="preserve"> </w:t>
            </w:r>
            <w:r>
              <w:rPr>
                <w:rFonts w:ascii="宋体" w:hAnsi="宋体" w:cs="Microsoft JhengHei Light"/>
                <w:position w:val="-2"/>
                <w:sz w:val="21"/>
                <w:szCs w:val="21"/>
                <w:u w:val="single"/>
              </w:rPr>
              <w:tab/>
            </w:r>
            <w:r>
              <w:rPr>
                <w:rFonts w:ascii="宋体" w:hAnsi="宋体" w:cs="Microsoft JhengHei Light"/>
                <w:position w:val="-2"/>
                <w:sz w:val="21"/>
                <w:szCs w:val="21"/>
              </w:rPr>
              <w:t xml:space="preserve">等主</w:t>
            </w:r>
            <w:r>
              <w:rPr>
                <w:rFonts w:ascii="宋体" w:hAnsi="宋体" w:cs="Microsoft JhengHei Light"/>
                <w:spacing w:val="-1"/>
                <w:position w:val="-2"/>
                <w:sz w:val="21"/>
                <w:szCs w:val="21"/>
              </w:rPr>
              <w:t xml:space="preserve">要</w:t>
            </w:r>
            <w:r>
              <w:rPr>
                <w:rFonts w:ascii="宋体" w:hAnsi="宋体" w:cs="Microsoft JhengHei Light"/>
                <w:position w:val="-2"/>
                <w:sz w:val="21"/>
                <w:szCs w:val="21"/>
              </w:rPr>
              <w:t xml:space="preserve">材料、设备单据所列费用的</w:t>
            </w:r>
            <w:r>
              <w:rPr>
                <w:rFonts w:ascii="宋体" w:hAnsi="宋体" w:cs="Microsoft JhengHei Light"/>
                <w:position w:val="-2"/>
                <w:sz w:val="21"/>
                <w:szCs w:val="21"/>
                <w:u w:val="single"/>
              </w:rPr>
              <w:t xml:space="preserve"> </w:t>
            </w:r>
            <w:r>
              <w:rPr>
                <w:rFonts w:hint="eastAsia" w:ascii="宋体" w:hAnsi="宋体" w:cs="Microsoft JhengHei Light"/>
                <w:position w:val="-2"/>
                <w:sz w:val="21"/>
                <w:szCs w:val="21"/>
                <w:u w:val="single"/>
              </w:rPr>
              <w:t xml:space="preserve">/</w:t>
            </w:r>
            <w:r>
              <w:rPr>
                <w:rFonts w:ascii="宋体" w:hAnsi="宋体" w:cs="Microsoft JhengHei Light"/>
                <w:position w:val="-2"/>
                <w:sz w:val="21"/>
                <w:szCs w:val="21"/>
                <w:u w:val="single"/>
              </w:rPr>
              <w:t xml:space="preserve"> </w:t>
            </w:r>
            <w:r>
              <w:rPr>
                <w:rFonts w:ascii="宋体" w:hAnsi="宋体" w:cs="Microsoft JhengHei Light"/>
                <w:spacing w:val="42"/>
                <w:position w:val="-2"/>
                <w:sz w:val="21"/>
                <w:szCs w:val="21"/>
                <w:u w:val="single"/>
              </w:rPr>
              <w:t xml:space="preserve"> </w:t>
            </w:r>
            <w:r>
              <w:rPr>
                <w:rFonts w:ascii="宋体" w:hAnsi="宋体"/>
                <w:position w:val="-2"/>
                <w:sz w:val="21"/>
                <w:szCs w:val="21"/>
              </w:rPr>
              <w:t xml:space="preserve">%</w:t>
            </w:r>
            <w:r>
              <w:rPr>
                <w:rFonts w:ascii="宋体" w:hAnsi="宋体"/>
                <w:spacing w:val="16"/>
                <w:position w:val="-2"/>
                <w:sz w:val="21"/>
                <w:szCs w:val="21"/>
              </w:rPr>
              <w:t xml:space="preserve"> </w:t>
            </w:r>
            <w:r/>
          </w:p>
        </w:tc>
      </w:tr>
      <w:tr>
        <w:trPr>
          <w:trHeight w:val="579"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3</w:t>
            </w:r>
            <w:r>
              <w:rPr>
                <w:rFonts w:ascii="宋体" w:hAnsi="宋体"/>
                <w:spacing w:val="-1"/>
                <w:sz w:val="21"/>
                <w:szCs w:val="21"/>
              </w:rPr>
              <w:t xml:space="preserve">.</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37" w:right="-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pacing w:val="-5"/>
                <w:position w:val="-2"/>
                <w:sz w:val="21"/>
                <w:szCs w:val="21"/>
              </w:rPr>
              <w:t xml:space="preserve">承</w:t>
            </w:r>
            <w:r>
              <w:rPr>
                <w:rFonts w:ascii="宋体" w:hAnsi="宋体" w:cs="Microsoft JhengHei Light"/>
                <w:spacing w:val="-4"/>
                <w:position w:val="-2"/>
                <w:sz w:val="21"/>
                <w:szCs w:val="21"/>
              </w:rPr>
              <w:t xml:space="preserve">包人</w:t>
            </w:r>
            <w:r>
              <w:rPr>
                <w:rFonts w:ascii="宋体" w:hAnsi="宋体" w:cs="Microsoft JhengHei Light"/>
                <w:spacing w:val="-5"/>
                <w:position w:val="-2"/>
                <w:sz w:val="21"/>
                <w:szCs w:val="21"/>
              </w:rPr>
              <w:t xml:space="preserve">在</w:t>
            </w:r>
            <w:r>
              <w:rPr>
                <w:rFonts w:ascii="宋体" w:hAnsi="宋体" w:cs="Microsoft JhengHei Light"/>
                <w:spacing w:val="-4"/>
                <w:position w:val="-2"/>
                <w:sz w:val="21"/>
                <w:szCs w:val="21"/>
              </w:rPr>
              <w:t xml:space="preserve">每</w:t>
            </w:r>
            <w:r>
              <w:rPr>
                <w:rFonts w:ascii="宋体" w:hAnsi="宋体" w:cs="Microsoft JhengHei Light"/>
                <w:spacing w:val="-5"/>
                <w:position w:val="-2"/>
                <w:sz w:val="21"/>
                <w:szCs w:val="21"/>
              </w:rPr>
              <w:t xml:space="preserve">个</w:t>
            </w:r>
            <w:r>
              <w:rPr>
                <w:rFonts w:ascii="宋体" w:hAnsi="宋体" w:cs="Microsoft JhengHei Light"/>
                <w:spacing w:val="-4"/>
                <w:position w:val="-2"/>
                <w:sz w:val="21"/>
                <w:szCs w:val="21"/>
              </w:rPr>
              <w:t xml:space="preserve">付款</w:t>
            </w:r>
            <w:r>
              <w:rPr>
                <w:rFonts w:ascii="宋体" w:hAnsi="宋体" w:cs="Microsoft JhengHei Light"/>
                <w:spacing w:val="-5"/>
                <w:position w:val="-2"/>
                <w:sz w:val="21"/>
                <w:szCs w:val="21"/>
              </w:rPr>
              <w:t xml:space="preserve">周</w:t>
            </w:r>
            <w:r>
              <w:rPr>
                <w:rFonts w:ascii="宋体" w:hAnsi="宋体" w:cs="Microsoft JhengHei Light"/>
                <w:spacing w:val="-4"/>
                <w:position w:val="-2"/>
                <w:sz w:val="21"/>
                <w:szCs w:val="21"/>
              </w:rPr>
              <w:t xml:space="preserve">期</w:t>
            </w:r>
            <w:r>
              <w:rPr>
                <w:rFonts w:ascii="宋体" w:hAnsi="宋体" w:cs="Microsoft JhengHei Light"/>
                <w:spacing w:val="-5"/>
                <w:position w:val="-2"/>
                <w:sz w:val="21"/>
                <w:szCs w:val="21"/>
              </w:rPr>
              <w:t xml:space="preserve">末</w:t>
            </w:r>
            <w:r>
              <w:rPr>
                <w:rFonts w:ascii="宋体" w:hAnsi="宋体" w:cs="Microsoft JhengHei Light"/>
                <w:spacing w:val="-4"/>
                <w:position w:val="-2"/>
                <w:sz w:val="21"/>
                <w:szCs w:val="21"/>
              </w:rPr>
              <w:t xml:space="preserve">向监</w:t>
            </w:r>
            <w:r>
              <w:rPr>
                <w:rFonts w:ascii="宋体" w:hAnsi="宋体" w:cs="Microsoft JhengHei Light"/>
                <w:spacing w:val="-5"/>
                <w:position w:val="-2"/>
                <w:sz w:val="21"/>
                <w:szCs w:val="21"/>
              </w:rPr>
              <w:t xml:space="preserve">理</w:t>
            </w:r>
            <w:r>
              <w:rPr>
                <w:rFonts w:ascii="宋体" w:hAnsi="宋体" w:cs="Microsoft JhengHei Light"/>
                <w:spacing w:val="-4"/>
                <w:position w:val="-2"/>
                <w:sz w:val="21"/>
                <w:szCs w:val="21"/>
              </w:rPr>
              <w:t xml:space="preserve">人</w:t>
            </w:r>
            <w:r>
              <w:rPr>
                <w:rFonts w:ascii="宋体" w:hAnsi="宋体" w:cs="Microsoft JhengHei Light"/>
                <w:spacing w:val="-5"/>
                <w:position w:val="-2"/>
                <w:sz w:val="21"/>
                <w:szCs w:val="21"/>
              </w:rPr>
              <w:t xml:space="preserve">提</w:t>
            </w:r>
            <w:r>
              <w:rPr>
                <w:rFonts w:ascii="宋体" w:hAnsi="宋体" w:cs="Microsoft JhengHei Light"/>
                <w:spacing w:val="-4"/>
                <w:position w:val="-2"/>
                <w:sz w:val="21"/>
                <w:szCs w:val="21"/>
              </w:rPr>
              <w:t xml:space="preserve">交进</w:t>
            </w:r>
            <w:r>
              <w:rPr>
                <w:rFonts w:ascii="宋体" w:hAnsi="宋体" w:cs="Microsoft JhengHei Light"/>
                <w:spacing w:val="-5"/>
                <w:position w:val="-2"/>
                <w:sz w:val="21"/>
                <w:szCs w:val="21"/>
              </w:rPr>
              <w:t xml:space="preserve">度</w:t>
            </w:r>
            <w:r>
              <w:rPr>
                <w:rFonts w:ascii="宋体" w:hAnsi="宋体" w:cs="Microsoft JhengHei Light"/>
                <w:spacing w:val="-4"/>
                <w:position w:val="-2"/>
                <w:sz w:val="21"/>
                <w:szCs w:val="21"/>
              </w:rPr>
              <w:t xml:space="preserve">付</w:t>
            </w:r>
            <w:r>
              <w:rPr>
                <w:rFonts w:ascii="宋体" w:hAnsi="宋体" w:cs="Microsoft JhengHei Light"/>
                <w:spacing w:val="-5"/>
                <w:position w:val="-2"/>
                <w:sz w:val="21"/>
                <w:szCs w:val="21"/>
              </w:rPr>
              <w:t xml:space="preserve">款</w:t>
            </w:r>
            <w:r>
              <w:rPr>
                <w:rFonts w:ascii="宋体" w:hAnsi="宋体" w:cs="Microsoft JhengHei Light"/>
                <w:spacing w:val="-4"/>
                <w:position w:val="-2"/>
                <w:sz w:val="21"/>
                <w:szCs w:val="21"/>
              </w:rPr>
              <w:t xml:space="preserve">申请</w:t>
            </w:r>
            <w:r>
              <w:rPr>
                <w:rFonts w:ascii="宋体" w:hAnsi="宋体" w:cs="Microsoft JhengHei Light"/>
                <w:spacing w:val="-5"/>
                <w:position w:val="-2"/>
                <w:sz w:val="21"/>
                <w:szCs w:val="21"/>
              </w:rPr>
              <w:t xml:space="preserve">单</w:t>
            </w:r>
            <w:r>
              <w:rPr>
                <w:rFonts w:ascii="宋体" w:hAnsi="宋体" w:cs="Microsoft JhengHei Light"/>
                <w:spacing w:val="-4"/>
                <w:position w:val="-2"/>
                <w:sz w:val="21"/>
                <w:szCs w:val="21"/>
              </w:rPr>
              <w:t xml:space="preserve">的</w:t>
            </w:r>
            <w:r>
              <w:rPr>
                <w:rFonts w:ascii="宋体" w:hAnsi="宋体" w:cs="Microsoft JhengHei Light"/>
                <w:spacing w:val="-5"/>
                <w:position w:val="-2"/>
                <w:sz w:val="21"/>
                <w:szCs w:val="21"/>
              </w:rPr>
              <w:t xml:space="preserve">份</w:t>
            </w:r>
            <w:r>
              <w:rPr>
                <w:rFonts w:ascii="宋体" w:hAnsi="宋体" w:cs="Microsoft JhengHei Light"/>
                <w:spacing w:val="-4"/>
                <w:position w:val="-2"/>
                <w:sz w:val="21"/>
                <w:szCs w:val="21"/>
              </w:rPr>
              <w:t xml:space="preserve">数</w:t>
            </w:r>
            <w:r>
              <w:rPr>
                <w:rFonts w:ascii="宋体" w:hAnsi="宋体" w:cs="Microsoft JhengHei Light"/>
                <w:spacing w:val="-5"/>
                <w:position w:val="-2"/>
                <w:sz w:val="21"/>
                <w:szCs w:val="21"/>
              </w:rPr>
              <w:t xml:space="preserve">：</w:t>
            </w:r>
            <w:r>
              <w:rPr>
                <w:rFonts w:hint="eastAsia" w:ascii="宋体" w:hAnsi="宋体" w:cs="Microsoft JhengHei Light"/>
                <w:spacing w:val="-5"/>
                <w:position w:val="-2"/>
                <w:sz w:val="21"/>
                <w:szCs w:val="21"/>
                <w:u w:val="single"/>
              </w:rPr>
              <w:t xml:space="preserve"> </w:t>
            </w:r>
            <w:r>
              <w:rPr>
                <w:rFonts w:ascii="宋体" w:hAnsi="宋体" w:cs="Microsoft JhengHei Light"/>
                <w:spacing w:val="42"/>
                <w:position w:val="-2"/>
                <w:sz w:val="21"/>
                <w:szCs w:val="21"/>
                <w:u w:val="single"/>
              </w:rPr>
              <w:t xml:space="preserve">5</w:t>
            </w:r>
            <w:r>
              <w:rPr>
                <w:rFonts w:ascii="宋体" w:hAnsi="宋体" w:cs="Microsoft JhengHei Light"/>
                <w:position w:val="-2"/>
                <w:sz w:val="21"/>
                <w:szCs w:val="21"/>
              </w:rPr>
              <w:t xml:space="preserve">份</w:t>
            </w:r>
            <w:r/>
          </w:p>
        </w:tc>
      </w:tr>
      <w:tr>
        <w:trPr>
          <w:trHeight w:val="59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17</w:t>
            </w:r>
            <w:r>
              <w:rPr>
                <w:rFonts w:ascii="宋体" w:hAnsi="宋体"/>
                <w:spacing w:val="-1"/>
                <w:sz w:val="21"/>
                <w:szCs w:val="21"/>
              </w:rPr>
              <w:t xml:space="preserve">.</w:t>
            </w:r>
            <w:r>
              <w:rPr>
                <w:rFonts w:ascii="宋体" w:hAnsi="宋体"/>
                <w:sz w:val="21"/>
                <w:szCs w:val="21"/>
              </w:rPr>
              <w:t xml:space="preserve">3</w:t>
            </w:r>
            <w:r>
              <w:rPr>
                <w:rFonts w:ascii="宋体" w:hAnsi="宋体"/>
                <w:spacing w:val="-1"/>
                <w:sz w:val="21"/>
                <w:szCs w:val="21"/>
              </w:rPr>
              <w:t xml:space="preserve">.</w:t>
            </w:r>
            <w:r>
              <w:rPr>
                <w:rFonts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3060" w:leader="none"/>
                <w:tab w:val="left" w:pos="5020" w:leader="none"/>
              </w:tabs>
              <w:rPr>
                <w:rFonts w:ascii="宋体" w:hAnsi="宋体" w:cs="Microsoft JhengHei Light"/>
                <w:sz w:val="21"/>
                <w:szCs w:val="21"/>
              </w:rPr>
              <w:outlineLvl w:val="9"/>
            </w:pPr>
            <w:r>
              <w:rPr>
                <w:rFonts w:ascii="宋体" w:hAnsi="宋体" w:cs="Microsoft JhengHei Light"/>
                <w:position w:val="-2"/>
                <w:sz w:val="21"/>
                <w:szCs w:val="21"/>
              </w:rPr>
              <w:t xml:space="preserve">进度付款证书最低限额：</w:t>
            </w:r>
            <w:r>
              <w:rPr>
                <w:rFonts w:ascii="宋体" w:hAnsi="宋体" w:cs="Microsoft JhengHei Light"/>
                <w:spacing w:val="42"/>
                <w:position w:val="-2"/>
                <w:sz w:val="21"/>
                <w:szCs w:val="21"/>
                <w:u w:val="single"/>
              </w:rPr>
              <w:t xml:space="preserve"> </w:t>
            </w:r>
            <w:r>
              <w:rPr>
                <w:rFonts w:hint="eastAsia" w:ascii="宋体" w:hAnsi="宋体" w:cs="Microsoft JhengHei Light"/>
                <w:spacing w:val="42"/>
                <w:position w:val="-2"/>
                <w:sz w:val="21"/>
                <w:szCs w:val="21"/>
                <w:u w:val="single"/>
              </w:rPr>
              <w:t xml:space="preserve">/</w:t>
            </w:r>
            <w:r>
              <w:rPr>
                <w:rFonts w:ascii="宋体" w:hAnsi="宋体" w:cs="Microsoft JhengHei Light"/>
                <w:position w:val="-2"/>
                <w:sz w:val="21"/>
                <w:szCs w:val="21"/>
                <w:u w:val="single"/>
              </w:rPr>
              <w:t xml:space="preserve"> </w:t>
            </w:r>
            <w:r>
              <w:rPr>
                <w:rFonts w:ascii="宋体" w:hAnsi="宋体"/>
                <w:position w:val="-2"/>
                <w:sz w:val="21"/>
                <w:szCs w:val="21"/>
              </w:rPr>
              <w:t xml:space="preserve">%</w:t>
            </w:r>
            <w:r>
              <w:rPr>
                <w:rFonts w:ascii="宋体" w:hAnsi="宋体" w:cs="Microsoft JhengHei Light"/>
                <w:position w:val="-2"/>
                <w:sz w:val="21"/>
                <w:szCs w:val="21"/>
              </w:rPr>
              <w:t xml:space="preserve">签</w:t>
            </w:r>
            <w:r>
              <w:rPr>
                <w:rFonts w:ascii="宋体" w:hAnsi="宋体" w:cs="Microsoft JhengHei Light"/>
                <w:spacing w:val="-1"/>
                <w:position w:val="-2"/>
                <w:sz w:val="21"/>
                <w:szCs w:val="21"/>
              </w:rPr>
              <w:t xml:space="preserve">约</w:t>
            </w:r>
            <w:r>
              <w:rPr>
                <w:rFonts w:ascii="宋体" w:hAnsi="宋体" w:cs="Microsoft JhengHei Light"/>
                <w:position w:val="-2"/>
                <w:sz w:val="21"/>
                <w:szCs w:val="21"/>
              </w:rPr>
              <w:t xml:space="preserve">合同价或</w:t>
            </w:r>
            <w:r>
              <w:rPr>
                <w:rFonts w:hint="eastAsia" w:ascii="宋体" w:hAnsi="宋体" w:cs="Microsoft JhengHei Light"/>
                <w:position w:val="-2"/>
                <w:sz w:val="21"/>
                <w:szCs w:val="21"/>
                <w:u w:val="single"/>
              </w:rPr>
              <w:t xml:space="preserve">/</w:t>
            </w:r>
            <w:r>
              <w:rPr>
                <w:rFonts w:ascii="宋体" w:hAnsi="宋体" w:cs="Microsoft JhengHei Light"/>
                <w:position w:val="-2"/>
                <w:sz w:val="21"/>
                <w:szCs w:val="21"/>
              </w:rPr>
              <w:t xml:space="preserve">万元</w:t>
            </w:r>
            <w:r/>
          </w:p>
        </w:tc>
      </w:tr>
      <w:tr>
        <w:trPr>
          <w:trHeight w:val="61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z w:val="21"/>
                <w:szCs w:val="21"/>
              </w:rPr>
              <w:t xml:space="preserve">17</w:t>
            </w:r>
            <w:r>
              <w:rPr>
                <w:rFonts w:ascii="宋体" w:hAnsi="宋体"/>
                <w:spacing w:val="-1"/>
                <w:sz w:val="21"/>
                <w:szCs w:val="21"/>
              </w:rPr>
              <w:t xml:space="preserve">.</w:t>
            </w:r>
            <w:r>
              <w:rPr>
                <w:rFonts w:ascii="宋体" w:hAnsi="宋体"/>
                <w:sz w:val="21"/>
                <w:szCs w:val="21"/>
              </w:rPr>
              <w:t xml:space="preserve">3</w:t>
            </w:r>
            <w:r>
              <w:rPr>
                <w:rFonts w:ascii="宋体" w:hAnsi="宋体"/>
                <w:spacing w:val="-1"/>
                <w:sz w:val="21"/>
                <w:szCs w:val="21"/>
              </w:rPr>
              <w:t xml:space="preserve">.</w:t>
            </w:r>
            <w:r>
              <w:rPr>
                <w:rFonts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3160" w:leader="none"/>
              </w:tabs>
              <w:rPr>
                <w:rFonts w:ascii="宋体" w:hAnsi="宋体" w:cs="Microsoft JhengHei Light"/>
                <w:sz w:val="21"/>
                <w:szCs w:val="21"/>
              </w:rPr>
              <w:outlineLvl w:val="9"/>
            </w:pPr>
            <w:r>
              <w:rPr>
                <w:rFonts w:ascii="宋体" w:hAnsi="宋体" w:cs="Microsoft JhengHei Light"/>
                <w:position w:val="-2"/>
                <w:sz w:val="21"/>
                <w:szCs w:val="21"/>
              </w:rPr>
              <w:t xml:space="preserve">逾期付款违约金的利率：</w:t>
            </w:r>
            <w:r>
              <w:rPr>
                <w:rFonts w:hint="eastAsia" w:ascii="宋体" w:hAnsi="宋体" w:cs="Microsoft JhengHei Light"/>
                <w:position w:val="-2"/>
                <w:sz w:val="21"/>
                <w:szCs w:val="21"/>
              </w:rPr>
              <w:t xml:space="preserve">/</w:t>
            </w:r>
            <w:r>
              <w:rPr>
                <w:rFonts w:ascii="宋体" w:hAnsi="宋体" w:cs="Microsoft JhengHei Light"/>
                <w:spacing w:val="42"/>
                <w:position w:val="-2"/>
                <w:sz w:val="21"/>
                <w:szCs w:val="21"/>
                <w:u w:val="single"/>
              </w:rPr>
              <w:t xml:space="preserve"> </w:t>
            </w:r>
            <w:r>
              <w:rPr>
                <w:rFonts w:ascii="宋体" w:hAnsi="宋体"/>
                <w:position w:val="-2"/>
                <w:sz w:val="21"/>
                <w:szCs w:val="21"/>
              </w:rPr>
              <w:t xml:space="preserve">‰/</w:t>
            </w:r>
            <w:r>
              <w:rPr>
                <w:rFonts w:ascii="宋体" w:hAnsi="宋体" w:cs="Microsoft JhengHei Light"/>
                <w:spacing w:val="-1"/>
                <w:position w:val="-2"/>
                <w:sz w:val="21"/>
                <w:szCs w:val="21"/>
              </w:rPr>
              <w:t xml:space="preserve">天</w:t>
            </w:r>
            <w:r/>
          </w:p>
        </w:tc>
      </w:tr>
      <w:tr>
        <w:trPr>
          <w:trHeight w:val="139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4</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102" w:right="26" w:firstLine="239"/>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z w:val="21"/>
                <w:szCs w:val="21"/>
              </w:rPr>
              <w:t xml:space="preserve">质量保证金金额</w:t>
            </w:r>
            <w:r>
              <w:rPr>
                <w:rFonts w:ascii="宋体" w:hAnsi="宋体" w:cs="Microsoft JhengHei Light"/>
                <w:spacing w:val="-25"/>
                <w:sz w:val="21"/>
                <w:szCs w:val="21"/>
              </w:rPr>
              <w:t xml:space="preserve">：</w:t>
            </w:r>
            <w:r>
              <w:rPr>
                <w:rFonts w:hint="eastAsia" w:ascii="宋体" w:hAnsi="宋体" w:cs="Microsoft JhengHei Light"/>
                <w:sz w:val="21"/>
                <w:szCs w:val="21"/>
                <w:u w:val="single"/>
              </w:rPr>
              <w:t xml:space="preserve">3</w:t>
            </w:r>
            <w:r>
              <w:rPr>
                <w:rFonts w:ascii="宋体" w:hAnsi="宋体" w:cs="Microsoft JhengHei Light"/>
                <w:sz w:val="21"/>
                <w:szCs w:val="21"/>
                <w:u w:val="single"/>
              </w:rPr>
              <w:t xml:space="preserve"> </w:t>
            </w:r>
            <w:r>
              <w:rPr>
                <w:rFonts w:ascii="宋体" w:hAnsi="宋体"/>
                <w:sz w:val="21"/>
                <w:szCs w:val="21"/>
              </w:rPr>
              <w:t xml:space="preserve">%</w:t>
            </w:r>
            <w:r>
              <w:rPr>
                <w:rFonts w:hint="eastAsia" w:ascii="宋体" w:hAnsi="宋体" w:cs="Microsoft JhengHei Light"/>
                <w:sz w:val="21"/>
                <w:szCs w:val="21"/>
              </w:rPr>
              <w:t xml:space="preserve">工程结算审核价格</w:t>
            </w:r>
            <w:r>
              <w:rPr>
                <w:rFonts w:ascii="宋体" w:hAnsi="宋体" w:cs="Microsoft JhengHei Light"/>
                <w:spacing w:val="-25"/>
                <w:sz w:val="21"/>
                <w:szCs w:val="21"/>
              </w:rPr>
              <w:t xml:space="preserve">，</w:t>
            </w:r>
            <w:r>
              <w:rPr>
                <w:rFonts w:ascii="宋体" w:hAnsi="宋体" w:cs="Microsoft JhengHei Light"/>
                <w:sz w:val="21"/>
                <w:szCs w:val="21"/>
              </w:rPr>
              <w:t xml:space="preserve">若交工验收时承包人具备被招标项目</w:t>
            </w:r>
            <w:r>
              <w:rPr>
                <w:rFonts w:ascii="宋体" w:hAnsi="宋体" w:cs="Microsoft JhengHei Light"/>
                <w:spacing w:val="2"/>
                <w:sz w:val="21"/>
                <w:szCs w:val="21"/>
              </w:rPr>
              <w:t xml:space="preserve">所在地省</w:t>
            </w:r>
            <w:r>
              <w:rPr>
                <w:rFonts w:ascii="宋体" w:hAnsi="宋体" w:cs="Microsoft JhengHei Light"/>
                <w:spacing w:val="4"/>
                <w:sz w:val="21"/>
                <w:szCs w:val="21"/>
              </w:rPr>
              <w:t xml:space="preserve">级</w:t>
            </w:r>
            <w:r>
              <w:rPr>
                <w:rFonts w:ascii="宋体" w:hAnsi="宋体" w:cs="Microsoft JhengHei Light"/>
                <w:spacing w:val="2"/>
                <w:sz w:val="21"/>
                <w:szCs w:val="21"/>
              </w:rPr>
              <w:t xml:space="preserve">交通运输</w:t>
            </w:r>
            <w:r>
              <w:rPr>
                <w:rFonts w:ascii="宋体" w:hAnsi="宋体" w:cs="Microsoft JhengHei Light"/>
                <w:spacing w:val="4"/>
                <w:sz w:val="21"/>
                <w:szCs w:val="21"/>
              </w:rPr>
              <w:t xml:space="preserve">主</w:t>
            </w:r>
            <w:r>
              <w:rPr>
                <w:rFonts w:ascii="宋体" w:hAnsi="宋体" w:cs="Microsoft JhengHei Light"/>
                <w:spacing w:val="2"/>
                <w:sz w:val="21"/>
                <w:szCs w:val="21"/>
              </w:rPr>
              <w:t xml:space="preserve">管部门评</w:t>
            </w:r>
            <w:r>
              <w:rPr>
                <w:rFonts w:ascii="宋体" w:hAnsi="宋体" w:cs="Microsoft JhengHei Light"/>
                <w:spacing w:val="4"/>
                <w:sz w:val="21"/>
                <w:szCs w:val="21"/>
              </w:rPr>
              <w:t xml:space="preserve">定</w:t>
            </w:r>
            <w:r>
              <w:rPr>
                <w:rFonts w:ascii="宋体" w:hAnsi="宋体" w:cs="Microsoft JhengHei Light"/>
                <w:spacing w:val="2"/>
                <w:sz w:val="21"/>
                <w:szCs w:val="21"/>
              </w:rPr>
              <w:t xml:space="preserve">的最高信</w:t>
            </w:r>
            <w:r>
              <w:rPr>
                <w:rFonts w:ascii="宋体" w:hAnsi="宋体" w:cs="Microsoft JhengHei Light"/>
                <w:spacing w:val="4"/>
                <w:sz w:val="21"/>
                <w:szCs w:val="21"/>
              </w:rPr>
              <w:t xml:space="preserve">用</w:t>
            </w:r>
            <w:r>
              <w:rPr>
                <w:rFonts w:ascii="宋体" w:hAnsi="宋体" w:cs="Microsoft JhengHei Light"/>
                <w:spacing w:val="2"/>
                <w:sz w:val="21"/>
                <w:szCs w:val="21"/>
              </w:rPr>
              <w:t xml:space="preserve">等级，发</w:t>
            </w:r>
            <w:r>
              <w:rPr>
                <w:rFonts w:ascii="宋体" w:hAnsi="宋体" w:cs="Microsoft JhengHei Light"/>
                <w:spacing w:val="4"/>
                <w:sz w:val="21"/>
                <w:szCs w:val="21"/>
              </w:rPr>
              <w:t xml:space="preserve">包</w:t>
            </w:r>
            <w:r>
              <w:rPr>
                <w:rFonts w:ascii="宋体" w:hAnsi="宋体" w:cs="Microsoft JhengHei Light"/>
                <w:spacing w:val="2"/>
                <w:sz w:val="21"/>
                <w:szCs w:val="21"/>
              </w:rPr>
              <w:t xml:space="preserve">人给</w:t>
            </w:r>
            <w:r>
              <w:rPr>
                <w:rFonts w:ascii="宋体" w:hAnsi="宋体" w:cs="Microsoft JhengHei Light"/>
                <w:spacing w:val="3"/>
                <w:sz w:val="21"/>
                <w:szCs w:val="21"/>
              </w:rPr>
              <w:t xml:space="preserve">予</w:t>
            </w:r>
            <w:r>
              <w:rPr>
                <w:rFonts w:hint="eastAsia" w:ascii="宋体" w:hAnsi="宋体" w:cs="Microsoft JhengHei Light"/>
                <w:sz w:val="21"/>
                <w:szCs w:val="21"/>
                <w:u w:val="single"/>
              </w:rPr>
              <w:t xml:space="preserve">/</w:t>
            </w:r>
            <w:r>
              <w:rPr>
                <w:rFonts w:ascii="宋体" w:hAnsi="宋体"/>
                <w:spacing w:val="1"/>
                <w:sz w:val="21"/>
                <w:szCs w:val="21"/>
              </w:rPr>
              <w:t xml:space="preserve">%</w:t>
            </w:r>
            <w:r>
              <w:rPr>
                <w:rFonts w:ascii="宋体" w:hAnsi="宋体" w:cs="Microsoft JhengHei Light"/>
                <w:spacing w:val="2"/>
                <w:sz w:val="21"/>
                <w:szCs w:val="21"/>
              </w:rPr>
              <w:t xml:space="preserve">合同价</w:t>
            </w:r>
            <w:r>
              <w:rPr>
                <w:rFonts w:ascii="宋体" w:hAnsi="宋体" w:cs="Microsoft JhengHei Light"/>
                <w:sz w:val="21"/>
                <w:szCs w:val="21"/>
              </w:rPr>
              <w:t xml:space="preserve">格质量保证金的优惠。</w:t>
            </w:r>
            <w:r/>
          </w:p>
          <w:p>
            <w:pPr>
              <w:ind w:left="102" w:right="26" w:firstLine="239"/>
              <w:keepLines w:val="0"/>
              <w:keepNext w:val="0"/>
              <w:pageBreakBefore w:val="0"/>
              <w:spacing w:after="0" w:line="440" w:lineRule="exact"/>
              <w:widowControl w:val="off"/>
              <w:rPr>
                <w:rFonts w:ascii="宋体" w:hAnsi="宋体" w:cs="宋体"/>
                <w:position w:val="-2"/>
                <w:sz w:val="21"/>
                <w:szCs w:val="21"/>
              </w:rPr>
              <w:outlineLvl w:val="9"/>
            </w:pPr>
            <w:r>
              <w:rPr>
                <w:rFonts w:hint="eastAsia" w:ascii="宋体" w:hAnsi="宋体" w:cs="宋体"/>
                <w:position w:val="-2"/>
                <w:sz w:val="21"/>
                <w:szCs w:val="21"/>
              </w:rPr>
              <w:t xml:space="preserve">质量保证金是否计付利息:</w:t>
            </w:r>
            <w:r/>
          </w:p>
          <w:p>
            <w:pPr>
              <w:ind w:left="102" w:right="26" w:firstLine="239"/>
              <w:keepLines w:val="0"/>
              <w:keepNext w:val="0"/>
              <w:pageBreakBefore w:val="0"/>
              <w:spacing w:after="0" w:line="440" w:lineRule="exact"/>
              <w:widowControl w:val="off"/>
              <w:rPr>
                <w:rFonts w:ascii="宋体" w:hAnsi="宋体" w:cs="宋体"/>
                <w:position w:val="-2"/>
                <w:sz w:val="21"/>
                <w:szCs w:val="21"/>
                <w:u w:val="single"/>
              </w:rPr>
              <w:outlineLvl w:val="9"/>
            </w:pPr>
            <w:r>
              <w:rPr>
                <w:rFonts w:hint="eastAsia" w:ascii="宋体" w:hAnsi="宋体" w:cs="宋体"/>
                <w:position w:val="-2"/>
                <w:sz w:val="21"/>
                <w:szCs w:val="21"/>
              </w:rPr>
              <w:t xml:space="preserve">□是,利息的计算方式:</w:t>
            </w:r>
            <w:r>
              <w:rPr>
                <w:rFonts w:hint="eastAsia" w:ascii="宋体" w:hAnsi="宋体" w:cs="宋体"/>
                <w:position w:val="-2"/>
                <w:sz w:val="21"/>
                <w:szCs w:val="21"/>
                <w:u w:val="single"/>
              </w:rPr>
              <w:t xml:space="preserve">       </w:t>
            </w:r>
            <w:r/>
          </w:p>
          <w:p>
            <w:pPr>
              <w:ind w:left="102" w:right="26" w:firstLine="239"/>
              <w:keepLines w:val="0"/>
              <w:keepNext w:val="0"/>
              <w:pageBreakBefore w:val="0"/>
              <w:spacing w:after="0" w:line="440" w:lineRule="exact"/>
              <w:widowControl w:val="off"/>
              <w:rPr>
                <w:rFonts w:ascii="宋体" w:hAnsi="宋体" w:cs="Microsoft JhengHei Light"/>
                <w:sz w:val="21"/>
                <w:szCs w:val="21"/>
              </w:rPr>
              <w:outlineLvl w:val="9"/>
            </w:pPr>
            <w:r>
              <w:rPr>
                <w:rFonts w:hint="eastAsia" w:ascii="宋体" w:hAnsi="宋体" w:cs="宋体"/>
                <w:position w:val="-2"/>
                <w:sz w:val="21"/>
                <w:szCs w:val="21"/>
              </w:rPr>
              <w:t xml:space="preserve">☑ 否</w:t>
            </w:r>
            <w:r/>
          </w:p>
        </w:tc>
      </w:tr>
      <w:tr>
        <w:trPr>
          <w:trHeight w:val="605"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5</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position w:val="-2"/>
                <w:sz w:val="21"/>
                <w:szCs w:val="21"/>
              </w:rPr>
              <w:t xml:space="preserve">承包人向监理人提交交工付款申请单</w:t>
            </w:r>
            <w:r>
              <w:rPr>
                <w:rFonts w:ascii="宋体" w:hAnsi="宋体"/>
                <w:position w:val="-2"/>
                <w:sz w:val="21"/>
                <w:szCs w:val="21"/>
              </w:rPr>
              <w:t xml:space="preserve">(</w:t>
            </w:r>
            <w:r>
              <w:rPr>
                <w:rFonts w:ascii="宋体" w:hAnsi="宋体" w:cs="Microsoft JhengHei Light"/>
                <w:position w:val="-2"/>
                <w:sz w:val="21"/>
                <w:szCs w:val="21"/>
              </w:rPr>
              <w:t xml:space="preserve">包括相关证明材料</w:t>
            </w:r>
            <w:r>
              <w:rPr>
                <w:rFonts w:ascii="宋体" w:hAnsi="宋体"/>
                <w:position w:val="-2"/>
                <w:sz w:val="21"/>
                <w:szCs w:val="21"/>
              </w:rPr>
              <w:t xml:space="preserve">)</w:t>
            </w:r>
            <w:r>
              <w:rPr>
                <w:rFonts w:ascii="宋体" w:hAnsi="宋体" w:cs="Microsoft JhengHei Light"/>
                <w:position w:val="-2"/>
                <w:sz w:val="21"/>
                <w:szCs w:val="21"/>
              </w:rPr>
              <w:t xml:space="preserve">的份数：</w:t>
            </w:r>
            <w:r>
              <w:rPr>
                <w:rFonts w:ascii="宋体" w:hAnsi="宋体" w:cs="Microsoft JhengHei Light"/>
                <w:spacing w:val="42"/>
                <w:position w:val="-2"/>
                <w:sz w:val="21"/>
                <w:szCs w:val="21"/>
                <w:u w:val="single"/>
              </w:rPr>
              <w:t xml:space="preserve">5份</w:t>
            </w:r>
            <w:r/>
          </w:p>
        </w:tc>
      </w:tr>
      <w:tr>
        <w:trPr>
          <w:trHeight w:val="574"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17</w:t>
            </w:r>
            <w:r>
              <w:rPr>
                <w:rFonts w:ascii="宋体" w:hAnsi="宋体"/>
                <w:spacing w:val="-1"/>
                <w:sz w:val="21"/>
                <w:szCs w:val="21"/>
              </w:rPr>
              <w:t xml:space="preserve">.</w:t>
            </w:r>
            <w:r>
              <w:rPr>
                <w:rFonts w:ascii="宋体" w:hAnsi="宋体"/>
                <w:spacing w:val="1"/>
                <w:sz w:val="21"/>
                <w:szCs w:val="21"/>
              </w:rPr>
              <w:t xml:space="preserve">6</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position w:val="-2"/>
                <w:sz w:val="21"/>
                <w:szCs w:val="21"/>
              </w:rPr>
              <w:t xml:space="preserve">承包人向监理人提交最终结清申请单</w:t>
            </w:r>
            <w:r>
              <w:rPr>
                <w:rFonts w:ascii="宋体" w:hAnsi="宋体"/>
                <w:position w:val="-2"/>
                <w:sz w:val="21"/>
                <w:szCs w:val="21"/>
              </w:rPr>
              <w:t xml:space="preserve">(</w:t>
            </w:r>
            <w:r>
              <w:rPr>
                <w:rFonts w:ascii="宋体" w:hAnsi="宋体" w:cs="Microsoft JhengHei Light"/>
                <w:position w:val="-2"/>
                <w:sz w:val="21"/>
                <w:szCs w:val="21"/>
              </w:rPr>
              <w:t xml:space="preserve">包括相关证明材料</w:t>
            </w:r>
            <w:r>
              <w:rPr>
                <w:rFonts w:ascii="宋体" w:hAnsi="宋体"/>
                <w:position w:val="-2"/>
                <w:sz w:val="21"/>
                <w:szCs w:val="21"/>
              </w:rPr>
              <w:t xml:space="preserve">)</w:t>
            </w:r>
            <w:r>
              <w:rPr>
                <w:rFonts w:ascii="宋体" w:hAnsi="宋体" w:cs="Microsoft JhengHei Light"/>
                <w:position w:val="-2"/>
                <w:sz w:val="21"/>
                <w:szCs w:val="21"/>
              </w:rPr>
              <w:t xml:space="preserve">的份数：</w:t>
            </w:r>
            <w:r>
              <w:rPr>
                <w:rFonts w:ascii="宋体" w:hAnsi="宋体" w:cs="Microsoft JhengHei Light"/>
                <w:spacing w:val="42"/>
                <w:position w:val="-2"/>
                <w:sz w:val="21"/>
                <w:szCs w:val="21"/>
                <w:u w:val="single"/>
              </w:rPr>
              <w:t xml:space="preserve">5份</w:t>
            </w:r>
            <w:r/>
          </w:p>
        </w:tc>
      </w:tr>
      <w:tr>
        <w:trPr>
          <w:trHeight w:val="56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18</w:t>
            </w:r>
            <w:r>
              <w:rPr>
                <w:rFonts w:ascii="宋体" w:hAnsi="宋体"/>
                <w:spacing w:val="-1"/>
                <w:sz w:val="21"/>
                <w:szCs w:val="21"/>
              </w:rPr>
              <w:t xml:space="preserve">.</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2640" w:leader="none"/>
              </w:tabs>
              <w:rPr>
                <w:rFonts w:ascii="宋体" w:hAnsi="宋体" w:cs="Microsoft JhengHei Light"/>
                <w:sz w:val="21"/>
                <w:szCs w:val="21"/>
              </w:rPr>
              <w:outlineLvl w:val="9"/>
            </w:pPr>
            <w:r>
              <w:rPr>
                <w:rFonts w:hint="eastAsia" w:ascii="宋体" w:hAnsi="宋体" w:cs="Microsoft JhengHei Light"/>
                <w:position w:val="-2"/>
                <w:sz w:val="21"/>
                <w:szCs w:val="21"/>
              </w:rPr>
              <w:t xml:space="preserve">交工</w:t>
            </w:r>
            <w:r>
              <w:rPr>
                <w:rFonts w:ascii="宋体" w:hAnsi="宋体" w:cs="Microsoft JhengHei Light"/>
                <w:position w:val="-2"/>
                <w:sz w:val="21"/>
                <w:szCs w:val="21"/>
              </w:rPr>
              <w:t xml:space="preserve">资料的份数：</w:t>
            </w:r>
            <w:r>
              <w:rPr>
                <w:rFonts w:ascii="宋体" w:hAnsi="宋体" w:cs="Microsoft JhengHei Light"/>
                <w:spacing w:val="42"/>
                <w:position w:val="-2"/>
                <w:sz w:val="21"/>
                <w:szCs w:val="21"/>
                <w:u w:val="single"/>
              </w:rPr>
              <w:t xml:space="preserve">5</w:t>
            </w:r>
            <w:r>
              <w:rPr>
                <w:rFonts w:ascii="宋体" w:hAnsi="宋体" w:cs="Microsoft JhengHei Light"/>
                <w:position w:val="-2"/>
                <w:sz w:val="21"/>
                <w:szCs w:val="21"/>
                <w:u w:val="single"/>
              </w:rPr>
              <w:t xml:space="preserve">份</w:t>
            </w:r>
            <w:r/>
          </w:p>
        </w:tc>
      </w:tr>
      <w:tr>
        <w:trPr>
          <w:trHeight w:val="940"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18</w:t>
            </w:r>
            <w:r>
              <w:rPr>
                <w:rFonts w:ascii="宋体" w:hAnsi="宋体"/>
                <w:spacing w:val="-1"/>
                <w:sz w:val="21"/>
                <w:szCs w:val="21"/>
              </w:rPr>
              <w:t xml:space="preserve">.</w:t>
            </w:r>
            <w:r>
              <w:rPr>
                <w:rFonts w:ascii="宋体" w:hAnsi="宋体"/>
                <w:spacing w:val="1"/>
                <w:sz w:val="21"/>
                <w:szCs w:val="21"/>
              </w:rPr>
              <w:t xml:space="preserve">5</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9"/>
              <w:keepLines w:val="0"/>
              <w:keepNext w:val="0"/>
              <w:pageBreakBefore w:val="0"/>
              <w:spacing w:after="0" w:line="440" w:lineRule="exact"/>
              <w:widowControl w:val="off"/>
              <w:rPr>
                <w:rFonts w:ascii="宋体" w:hAnsi="宋体" w:cs="Microsoft JhengHei Light"/>
                <w:sz w:val="21"/>
                <w:szCs w:val="21"/>
              </w:rPr>
              <w:outlineLvl w:val="9"/>
            </w:pPr>
            <w:r>
              <w:rPr>
                <w:rFonts w:ascii="宋体" w:hAnsi="宋体" w:cs="Microsoft JhengHei Light"/>
                <w:sz w:val="21"/>
                <w:szCs w:val="21"/>
              </w:rPr>
              <w:t xml:space="preserve">单位工程或工程设备是否需投入施工期运行：</w:t>
            </w:r>
            <w:r>
              <w:rPr>
                <w:rFonts w:ascii="宋体" w:hAnsi="宋体" w:cs="Microsoft JhengHei Light"/>
                <w:sz w:val="21"/>
                <w:szCs w:val="21"/>
                <w:u w:val="single"/>
              </w:rPr>
              <w:t xml:space="preserve">否</w:t>
            </w:r>
            <w:r>
              <w:rPr>
                <w:rFonts w:hint="eastAsia" w:ascii="宋体" w:hAnsi="宋体" w:cs="Microsoft JhengHei Light"/>
                <w:sz w:val="21"/>
                <w:szCs w:val="21"/>
              </w:rPr>
              <w:t xml:space="preserve"> </w:t>
            </w:r>
            <w:r>
              <w:rPr>
                <w:rFonts w:ascii="宋体" w:hAnsi="宋体" w:cs="Microsoft JhengHei Light"/>
                <w:sz w:val="21"/>
                <w:szCs w:val="21"/>
              </w:rPr>
              <w:t xml:space="preserve">如单位工程或工程设备需要进行施工期运行</w:t>
            </w:r>
            <w:r>
              <w:rPr>
                <w:rFonts w:ascii="宋体" w:hAnsi="宋体" w:cs="Microsoft JhengHei Light"/>
                <w:spacing w:val="-80"/>
                <w:sz w:val="21"/>
                <w:szCs w:val="21"/>
              </w:rPr>
              <w:t xml:space="preserve">，</w:t>
            </w:r>
            <w:r>
              <w:rPr>
                <w:rFonts w:ascii="宋体" w:hAnsi="宋体" w:cs="Microsoft JhengHei Light"/>
                <w:spacing w:val="-1"/>
                <w:sz w:val="21"/>
                <w:szCs w:val="21"/>
              </w:rPr>
              <w:t xml:space="preserve">需</w:t>
            </w:r>
            <w:r>
              <w:rPr>
                <w:rFonts w:ascii="宋体" w:hAnsi="宋体" w:cs="Microsoft JhengHei Light"/>
                <w:sz w:val="21"/>
                <w:szCs w:val="21"/>
              </w:rPr>
              <w:t xml:space="preserve">要施工期运行的单位工程或</w:t>
            </w:r>
            <w:r>
              <w:rPr>
                <w:rFonts w:ascii="宋体" w:hAnsi="宋体" w:cs="Microsoft JhengHei Light"/>
                <w:position w:val="-1"/>
                <w:sz w:val="21"/>
                <w:szCs w:val="21"/>
              </w:rPr>
              <w:t xml:space="preserve">工程设备规定如下：</w:t>
            </w:r>
            <w:r>
              <w:rPr>
                <w:rFonts w:hint="eastAsia" w:ascii="宋体" w:hAnsi="宋体" w:cs="Microsoft JhengHei Light"/>
                <w:position w:val="-1"/>
                <w:sz w:val="21"/>
                <w:szCs w:val="21"/>
                <w:u w:val="single"/>
              </w:rPr>
              <w:t xml:space="preserve">/</w:t>
            </w:r>
            <w:r/>
          </w:p>
        </w:tc>
      </w:tr>
      <w:tr>
        <w:trPr>
          <w:trHeight w:val="96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18</w:t>
            </w:r>
            <w:r>
              <w:rPr>
                <w:rFonts w:ascii="宋体" w:hAnsi="宋体"/>
                <w:spacing w:val="-1"/>
                <w:sz w:val="21"/>
                <w:szCs w:val="21"/>
              </w:rPr>
              <w:t xml:space="preserve">.</w:t>
            </w:r>
            <w:r>
              <w:rPr>
                <w:rFonts w:ascii="宋体" w:hAnsi="宋体"/>
                <w:spacing w:val="1"/>
                <w:sz w:val="21"/>
                <w:szCs w:val="21"/>
              </w:rPr>
              <w:t xml:space="preserve">6</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8"/>
              <w:keepLines w:val="0"/>
              <w:keepNext w:val="0"/>
              <w:pageBreakBefore w:val="0"/>
              <w:spacing w:after="0" w:line="440" w:lineRule="exact"/>
              <w:widowControl w:val="off"/>
              <w:tabs>
                <w:tab w:val="left" w:pos="7180" w:leader="none"/>
              </w:tabs>
              <w:rPr>
                <w:rFonts w:ascii="宋体" w:hAnsi="宋体" w:cs="Microsoft JhengHei Light"/>
                <w:sz w:val="21"/>
                <w:szCs w:val="21"/>
              </w:rPr>
              <w:outlineLvl w:val="9"/>
            </w:pPr>
            <w:r>
              <w:rPr>
                <w:rFonts w:ascii="宋体" w:hAnsi="宋体" w:cs="Microsoft JhengHei Light"/>
                <w:sz w:val="21"/>
                <w:szCs w:val="21"/>
              </w:rPr>
              <w:t xml:space="preserve">本工程及工程设备是否进行试运行：</w:t>
            </w:r>
            <w:r>
              <w:rPr>
                <w:rFonts w:ascii="宋体" w:hAnsi="宋体" w:cs="Microsoft JhengHei Light"/>
                <w:sz w:val="21"/>
                <w:szCs w:val="21"/>
                <w:u w:val="single"/>
              </w:rPr>
              <w:t xml:space="preserve">否 </w:t>
            </w:r>
            <w:r>
              <w:rPr>
                <w:rFonts w:ascii="宋体" w:hAnsi="宋体" w:cs="Microsoft JhengHei Light"/>
                <w:sz w:val="21"/>
                <w:szCs w:val="21"/>
              </w:rPr>
              <w:t xml:space="preserve">如本工程及工程设备需要进行试运行，试运行的具体规定如下：</w:t>
            </w:r>
            <w:r>
              <w:rPr>
                <w:rFonts w:hint="eastAsia" w:ascii="宋体" w:hAnsi="宋体" w:cs="Microsoft JhengHei Light"/>
                <w:sz w:val="21"/>
                <w:szCs w:val="21"/>
                <w:u w:val="single"/>
              </w:rPr>
              <w:t xml:space="preserve">/</w:t>
            </w:r>
            <w:r/>
          </w:p>
        </w:tc>
      </w:tr>
      <w:tr>
        <w:trPr>
          <w:trHeight w:val="532"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w:t>
            </w:r>
            <w:r>
              <w:rPr>
                <w:rFonts w:hint="eastAsia" w:ascii="宋体" w:hAnsi="宋体"/>
                <w:spacing w:val="1"/>
                <w:sz w:val="21"/>
                <w:szCs w:val="21"/>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20</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1" w:right="-20"/>
              <w:keepLines w:val="0"/>
              <w:keepNext w:val="0"/>
              <w:pageBreakBefore w:val="0"/>
              <w:spacing w:after="0" w:line="440" w:lineRule="exact"/>
              <w:widowControl w:val="off"/>
              <w:tabs>
                <w:tab w:val="left" w:pos="3480" w:leader="none"/>
              </w:tabs>
              <w:rPr>
                <w:rFonts w:ascii="宋体" w:hAnsi="宋体"/>
                <w:sz w:val="21"/>
                <w:szCs w:val="21"/>
              </w:rPr>
              <w:outlineLvl w:val="9"/>
            </w:pPr>
            <w:r>
              <w:rPr>
                <w:rFonts w:ascii="宋体" w:hAnsi="宋体" w:cs="Microsoft JhengHei Light"/>
                <w:position w:val="-2"/>
                <w:sz w:val="21"/>
                <w:szCs w:val="21"/>
              </w:rPr>
              <w:t xml:space="preserve">建筑工程一切险的保险费率：</w:t>
            </w:r>
            <w:r>
              <w:rPr>
                <w:rFonts w:hint="eastAsia" w:ascii="宋体" w:hAnsi="宋体" w:cs="Microsoft JhengHei Light"/>
                <w:spacing w:val="42"/>
                <w:position w:val="-2"/>
                <w:sz w:val="21"/>
                <w:szCs w:val="21"/>
                <w:u w:val="single"/>
              </w:rPr>
              <w:t xml:space="preserve">根据实际确定</w:t>
            </w:r>
            <w:r>
              <w:rPr>
                <w:rFonts w:ascii="宋体" w:hAnsi="宋体"/>
                <w:position w:val="-2"/>
                <w:sz w:val="21"/>
                <w:szCs w:val="21"/>
              </w:rPr>
              <w:t xml:space="preserve">‰</w:t>
            </w:r>
            <w:r/>
          </w:p>
        </w:tc>
      </w:tr>
      <w:tr>
        <w:trPr>
          <w:trHeight w:val="1056"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hint="eastAsia" w:ascii="宋体" w:hAnsi="宋体"/>
                <w:spacing w:val="1"/>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20</w:t>
            </w:r>
            <w:r>
              <w:rPr>
                <w:rFonts w:ascii="宋体" w:hAnsi="宋体"/>
                <w:spacing w:val="-1"/>
                <w:sz w:val="21"/>
                <w:szCs w:val="21"/>
              </w:rPr>
              <w:t xml:space="preserve">.</w:t>
            </w:r>
            <w:r>
              <w:rPr>
                <w:rFonts w:ascii="宋体" w:hAnsi="宋体"/>
                <w:spacing w:val="1"/>
                <w:sz w:val="21"/>
                <w:szCs w:val="21"/>
              </w:rPr>
              <w:t xml:space="preserve">4</w:t>
            </w:r>
            <w:r>
              <w:rPr>
                <w:rFonts w:ascii="宋体" w:hAnsi="宋体"/>
                <w:spacing w:val="-1"/>
                <w:sz w:val="21"/>
                <w:szCs w:val="21"/>
              </w:rPr>
              <w:t xml:space="preserve">.</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20"/>
              <w:keepLines w:val="0"/>
              <w:keepNext w:val="0"/>
              <w:pageBreakBefore w:val="0"/>
              <w:spacing w:after="0" w:line="440" w:lineRule="exact"/>
              <w:widowControl w:val="off"/>
              <w:tabs>
                <w:tab w:val="left" w:pos="3800" w:leader="none"/>
              </w:tabs>
              <w:rPr>
                <w:rFonts w:ascii="宋体" w:hAnsi="宋体"/>
                <w:sz w:val="21"/>
                <w:szCs w:val="21"/>
              </w:rPr>
              <w:outlineLvl w:val="9"/>
            </w:pPr>
            <w:r>
              <w:rPr>
                <w:rFonts w:ascii="宋体" w:hAnsi="宋体" w:cs="Microsoft JhengHei Light"/>
                <w:position w:val="-2"/>
                <w:sz w:val="21"/>
                <w:szCs w:val="21"/>
              </w:rPr>
              <w:t xml:space="preserve">第三者责任险的最低投保金额：</w:t>
            </w:r>
            <w:r>
              <w:rPr>
                <w:rFonts w:hint="eastAsia" w:ascii="宋体" w:hAnsi="宋体" w:cs="Microsoft JhengHei Light"/>
                <w:position w:val="-2"/>
                <w:sz w:val="21"/>
                <w:szCs w:val="21"/>
                <w:u w:val="single"/>
                <w:lang w:val="en-US" w:eastAsia="zh-CN"/>
              </w:rPr>
              <w:t xml:space="preserve">   </w:t>
            </w:r>
            <w:r>
              <w:rPr>
                <w:rFonts w:ascii="宋体" w:hAnsi="宋体" w:cs="Microsoft JhengHei Light"/>
                <w:position w:val="-2"/>
                <w:sz w:val="21"/>
                <w:szCs w:val="21"/>
              </w:rPr>
              <w:t xml:space="preserve">万元，</w:t>
            </w:r>
            <w:r>
              <w:rPr>
                <w:rFonts w:ascii="宋体" w:hAnsi="宋体" w:cs="Microsoft JhengHei Light"/>
                <w:spacing w:val="-1"/>
                <w:position w:val="-2"/>
                <w:sz w:val="21"/>
                <w:szCs w:val="21"/>
              </w:rPr>
              <w:t xml:space="preserve">事</w:t>
            </w:r>
            <w:r>
              <w:rPr>
                <w:rFonts w:ascii="宋体" w:hAnsi="宋体" w:cs="Microsoft JhengHei Light"/>
                <w:position w:val="-2"/>
                <w:sz w:val="21"/>
                <w:szCs w:val="21"/>
              </w:rPr>
              <w:t xml:space="preserve">故次数不限</w:t>
            </w:r>
            <w:r>
              <w:rPr>
                <w:rFonts w:ascii="宋体" w:hAnsi="宋体"/>
                <w:position w:val="-2"/>
                <w:sz w:val="21"/>
                <w:szCs w:val="21"/>
              </w:rPr>
              <w:t xml:space="preserve">(</w:t>
            </w:r>
            <w:r>
              <w:rPr>
                <w:rFonts w:ascii="宋体" w:hAnsi="宋体" w:cs="Microsoft JhengHei Light"/>
                <w:position w:val="-2"/>
                <w:sz w:val="21"/>
                <w:szCs w:val="21"/>
              </w:rPr>
              <w:t xml:space="preserve">不计免赔额</w:t>
            </w:r>
            <w:r>
              <w:rPr>
                <w:rFonts w:ascii="宋体" w:hAnsi="宋体"/>
                <w:position w:val="-2"/>
                <w:sz w:val="21"/>
                <w:szCs w:val="21"/>
              </w:rPr>
              <w:t xml:space="preserve">)</w:t>
            </w:r>
            <w:r/>
          </w:p>
          <w:p>
            <w:pPr>
              <w:ind w:left="340" w:right="-20"/>
              <w:keepLines w:val="0"/>
              <w:keepNext w:val="0"/>
              <w:pageBreakBefore w:val="0"/>
              <w:spacing w:after="0" w:line="440" w:lineRule="exact"/>
              <w:widowControl w:val="off"/>
              <w:tabs>
                <w:tab w:val="left" w:pos="1800" w:leader="none"/>
              </w:tabs>
              <w:rPr>
                <w:rFonts w:ascii="宋体" w:hAnsi="宋体"/>
                <w:sz w:val="21"/>
                <w:szCs w:val="21"/>
              </w:rPr>
              <w:outlineLvl w:val="9"/>
            </w:pPr>
            <w:r>
              <w:rPr>
                <w:rFonts w:ascii="宋体" w:hAnsi="宋体" w:cs="Microsoft JhengHei Light"/>
                <w:position w:val="-2"/>
                <w:sz w:val="21"/>
                <w:szCs w:val="21"/>
              </w:rPr>
              <w:t xml:space="preserve">保险费率：</w:t>
            </w:r>
            <w:r>
              <w:rPr>
                <w:rFonts w:hint="eastAsia" w:ascii="宋体" w:hAnsi="宋体" w:cs="Microsoft JhengHei Light"/>
                <w:spacing w:val="42"/>
                <w:position w:val="-2"/>
                <w:sz w:val="21"/>
                <w:szCs w:val="21"/>
                <w:u w:val="single"/>
              </w:rPr>
              <w:t xml:space="preserve">根据实际确定</w:t>
            </w:r>
            <w:r>
              <w:rPr>
                <w:rFonts w:ascii="宋体" w:hAnsi="宋体"/>
                <w:position w:val="-2"/>
                <w:sz w:val="21"/>
                <w:szCs w:val="21"/>
              </w:rPr>
              <w:t xml:space="preserve">‰</w:t>
            </w:r>
            <w:r/>
          </w:p>
        </w:tc>
      </w:tr>
      <w:tr>
        <w:trPr>
          <w:trHeight w:val="953" w:hRule="exact"/>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w:t>
            </w:r>
            <w:r>
              <w:rPr>
                <w:rFonts w:hint="eastAsia" w:ascii="宋体" w:hAnsi="宋体"/>
                <w:spacing w:val="1"/>
                <w:sz w:val="21"/>
                <w:szCs w:val="21"/>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after="0" w:line="440" w:lineRule="exact"/>
              <w:widowControl w:val="off"/>
              <w:rPr>
                <w:rFonts w:ascii="宋体" w:hAnsi="宋体"/>
                <w:sz w:val="21"/>
                <w:szCs w:val="21"/>
              </w:rPr>
              <w:outlineLvl w:val="9"/>
            </w:pPr>
            <w:r>
              <w:rPr>
                <w:rFonts w:ascii="宋体" w:hAnsi="宋体"/>
                <w:spacing w:val="1"/>
                <w:sz w:val="21"/>
                <w:szCs w:val="21"/>
              </w:rPr>
              <w:t xml:space="preserve">24</w:t>
            </w:r>
            <w:r>
              <w:rPr>
                <w:rFonts w:ascii="宋体" w:hAnsi="宋体"/>
                <w:spacing w:val="-1"/>
                <w:sz w:val="21"/>
                <w:szCs w:val="21"/>
              </w:rPr>
              <w:t xml:space="preserve">.</w:t>
            </w: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8267" w:type="dxa"/>
            <w:vAlign w:val="center"/>
            <w:textDirection w:val="lrTb"/>
            <w:noWrap w:val="false"/>
          </w:tcPr>
          <w:p>
            <w:pPr>
              <w:ind w:left="340" w:right="1106" w:hanging="18"/>
              <w:keepLines w:val="0"/>
              <w:keepNext w:val="0"/>
              <w:pageBreakBefore w:val="0"/>
              <w:spacing w:after="0" w:line="440" w:lineRule="exact"/>
              <w:widowControl w:val="off"/>
              <w:tabs>
                <w:tab w:val="left" w:pos="2620" w:leader="none"/>
                <w:tab w:val="left" w:pos="6100" w:leader="none"/>
              </w:tabs>
              <w:rPr>
                <w:rFonts w:ascii="宋体" w:hAnsi="宋体" w:cs="Microsoft JhengHei Light"/>
                <w:sz w:val="21"/>
                <w:szCs w:val="21"/>
              </w:rPr>
              <w:outlineLvl w:val="9"/>
            </w:pPr>
            <w:r>
              <w:rPr>
                <w:rFonts w:ascii="宋体" w:hAnsi="宋体" w:cs="Microsoft JhengHei Light"/>
                <w:sz w:val="21"/>
                <w:szCs w:val="21"/>
              </w:rPr>
              <w:t xml:space="preserve">争议的最终解决方式：</w:t>
            </w:r>
            <w:r>
              <w:rPr>
                <w:rFonts w:hint="eastAsia" w:ascii="宋体" w:hAnsi="宋体" w:cs="Microsoft JhengHei Light"/>
                <w:sz w:val="21"/>
                <w:szCs w:val="21"/>
                <w:u w:val="single"/>
              </w:rPr>
              <w:t xml:space="preserve">诉讼</w:t>
            </w:r>
            <w:r/>
          </w:p>
          <w:p>
            <w:pPr>
              <w:ind w:left="340" w:right="1106" w:hanging="18"/>
              <w:keepLines w:val="0"/>
              <w:keepNext w:val="0"/>
              <w:pageBreakBefore w:val="0"/>
              <w:spacing w:after="0" w:line="440" w:lineRule="exact"/>
              <w:widowControl w:val="off"/>
              <w:tabs>
                <w:tab w:val="left" w:pos="2620" w:leader="none"/>
                <w:tab w:val="left" w:pos="6100" w:leader="none"/>
              </w:tabs>
              <w:rPr>
                <w:rFonts w:ascii="宋体" w:hAnsi="宋体" w:cs="Microsoft JhengHei Light"/>
                <w:sz w:val="21"/>
                <w:szCs w:val="21"/>
              </w:rPr>
              <w:outlineLvl w:val="9"/>
            </w:pPr>
            <w:r>
              <w:rPr>
                <w:rFonts w:ascii="宋体" w:hAnsi="宋体" w:cs="Microsoft JhengHei Light"/>
                <w:sz w:val="21"/>
                <w:szCs w:val="21"/>
              </w:rPr>
              <w:t xml:space="preserve">如采用仲裁，仲裁委员会名称：</w:t>
            </w:r>
            <w:r>
              <w:rPr>
                <w:rFonts w:hint="eastAsia" w:ascii="宋体" w:hAnsi="宋体" w:cs="Microsoft JhengHei Light"/>
                <w:sz w:val="21"/>
                <w:szCs w:val="21"/>
                <w:u w:val="single"/>
              </w:rPr>
              <w:t xml:space="preserve">/</w:t>
            </w:r>
            <w:r/>
          </w:p>
        </w:tc>
      </w:tr>
    </w:tbl>
    <w:p>
      <w:pPr>
        <w:ind w:left="3158" w:right="2439" w:firstLine="0"/>
        <w:jc w:val="center"/>
        <w:keepLines w:val="0"/>
        <w:keepNext w:val="0"/>
        <w:pageBreakBefore w:val="0"/>
        <w:spacing w:before="721" w:after="40" w:line="360" w:lineRule="auto"/>
        <w:widowControl w:val="off"/>
        <w:rPr>
          <w:rFonts w:ascii="宋体" w:hAnsi="宋体"/>
          <w:sz w:val="36"/>
          <w:szCs w:val="36"/>
        </w:rPr>
        <w:outlineLvl w:val="9"/>
      </w:pPr>
      <w:r>
        <w:rPr>
          <w:rFonts w:hint="eastAsia" w:ascii="宋体" w:hAnsi="宋体" w:cs="Microsoft JhengHei"/>
          <w:sz w:val="36"/>
          <w:szCs w:val="36"/>
        </w:rPr>
        <w:t xml:space="preserve">B</w:t>
      </w:r>
      <w:r>
        <w:rPr>
          <w:rFonts w:ascii="宋体" w:hAnsi="宋体" w:cs="Microsoft JhengHei"/>
          <w:sz w:val="36"/>
          <w:szCs w:val="36"/>
        </w:rPr>
        <w:t xml:space="preserve">项目专用合同条款</w:t>
      </w:r>
      <w:r/>
    </w:p>
    <w:p>
      <w:pPr>
        <w:ind w:left="0" w:firstLine="424"/>
        <w:keepLines w:val="0"/>
        <w:keepNext w:val="0"/>
        <w:pageBreakBefore w:val="0"/>
        <w:spacing w:after="0" w:line="440" w:lineRule="exact"/>
        <w:widowControl w:val="off"/>
        <w:rPr>
          <w:rFonts w:ascii="宋体" w:hAnsi="宋体" w:cs="宋体"/>
          <w:sz w:val="24"/>
          <w:szCs w:val="24"/>
        </w:rPr>
      </w:pPr>
      <w:r>
        <w:rPr>
          <w:rFonts w:hint="eastAsia" w:ascii="宋体" w:hAnsi="宋体" w:cs="宋体"/>
          <w:spacing w:val="1"/>
          <w:sz w:val="24"/>
          <w:szCs w:val="24"/>
        </w:rPr>
        <w:t xml:space="preserve">说明：本部分所列的项目专用合同条款是对</w:t>
      </w:r>
      <w:r>
        <w:rPr>
          <w:rFonts w:hint="eastAsia" w:ascii="宋体" w:hAnsi="宋体" w:cs="宋体"/>
          <w:sz w:val="24"/>
          <w:szCs w:val="24"/>
        </w:rPr>
        <w:t xml:space="preserve">“</w:t>
      </w:r>
      <w:r>
        <w:rPr>
          <w:rFonts w:hint="eastAsia" w:ascii="宋体" w:hAnsi="宋体" w:cs="宋体"/>
          <w:spacing w:val="1"/>
          <w:sz w:val="24"/>
          <w:szCs w:val="24"/>
        </w:rPr>
        <w:t xml:space="preserve">公路工程专用合同条款”中规定必须</w:t>
      </w:r>
      <w:r>
        <w:rPr>
          <w:rFonts w:hint="eastAsia" w:ascii="宋体" w:hAnsi="宋体" w:cs="宋体"/>
          <w:spacing w:val="3"/>
          <w:sz w:val="24"/>
          <w:szCs w:val="24"/>
        </w:rPr>
        <w:t xml:space="preserve">在项目专用合同条款中明确的内容的集</w:t>
      </w:r>
      <w:r>
        <w:rPr>
          <w:rFonts w:hint="eastAsia" w:ascii="宋体" w:hAnsi="宋体" w:cs="宋体"/>
          <w:spacing w:val="4"/>
          <w:sz w:val="24"/>
          <w:szCs w:val="24"/>
        </w:rPr>
        <w:t xml:space="preserve">中</w:t>
      </w:r>
      <w:r>
        <w:rPr>
          <w:rFonts w:hint="eastAsia" w:ascii="宋体" w:hAnsi="宋体" w:cs="宋体"/>
          <w:spacing w:val="3"/>
          <w:sz w:val="24"/>
          <w:szCs w:val="24"/>
        </w:rPr>
        <w:t xml:space="preserve">，招标人编制的“项目专用合同条 </w:t>
      </w:r>
      <w:r>
        <w:rPr>
          <w:rFonts w:hint="eastAsia" w:ascii="宋体" w:hAnsi="宋体" w:cs="宋体"/>
          <w:sz w:val="24"/>
          <w:szCs w:val="24"/>
        </w:rPr>
        <w:t xml:space="preserve">款”不限于本部分所列内容。</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1.一般约定</w:t>
      </w:r>
      <w:r/>
    </w:p>
    <w:p>
      <w:pPr>
        <w:ind w:left="0" w:firstLine="422"/>
        <w:keepLines w:val="0"/>
        <w:keepNext w:val="0"/>
        <w:pageBreakBefore w:val="0"/>
        <w:spacing w:after="0" w:line="440" w:lineRule="exact"/>
        <w:widowControl w:val="off"/>
        <w:rPr>
          <w:rFonts w:ascii="宋体" w:hAnsi="宋体" w:cs="宋体"/>
          <w:b/>
          <w:sz w:val="24"/>
          <w:szCs w:val="24"/>
        </w:rPr>
      </w:pPr>
      <w:r>
        <w:rPr>
          <w:rFonts w:hint="eastAsia" w:ascii="宋体" w:hAnsi="宋体" w:cs="宋体"/>
          <w:b/>
          <w:sz w:val="24"/>
          <w:szCs w:val="24"/>
        </w:rPr>
        <w:t xml:space="preserve">1.1.3工程和设备</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第1.1.3.10目细化为： </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第1.1.3.11目细化为：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4.1 承包人的一般义务</w:t>
      </w:r>
      <w:r/>
    </w:p>
    <w:p>
      <w:pPr>
        <w:ind w:left="0" w:firstLine="422"/>
        <w:keepLines w:val="0"/>
        <w:keepNext w:val="0"/>
        <w:pageBreakBefore w:val="0"/>
        <w:spacing w:after="0" w:line="440" w:lineRule="exact"/>
        <w:widowControl w:val="off"/>
        <w:rPr>
          <w:rFonts w:ascii="宋体" w:hAnsi="宋体" w:cs="宋体"/>
          <w:b/>
          <w:sz w:val="24"/>
          <w:szCs w:val="24"/>
        </w:rPr>
      </w:pPr>
      <w:r>
        <w:rPr>
          <w:rFonts w:hint="eastAsia" w:ascii="宋体" w:hAnsi="宋体" w:cs="宋体"/>
          <w:b/>
          <w:sz w:val="24"/>
          <w:szCs w:val="24"/>
        </w:rPr>
        <w:t xml:space="preserve">4.1.2 依法纳税</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本项补充：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中国政府(泰州市)根据现行税法和有关部门现行规定就本合同项下向承包人征收的所有税金及其他应交纳的所有费用均由承包人摊入各工程子目的单价中。</w:t>
      </w:r>
      <w:r/>
    </w:p>
    <w:p>
      <w:pPr>
        <w:ind w:left="0" w:firstLine="422"/>
        <w:keepLines w:val="0"/>
        <w:keepNext w:val="0"/>
        <w:pageBreakBefore w:val="0"/>
        <w:spacing w:after="0" w:line="440" w:lineRule="exact"/>
        <w:widowControl w:val="off"/>
        <w:rPr>
          <w:rFonts w:ascii="宋体" w:hAnsi="宋体" w:cs="宋体"/>
          <w:b/>
          <w:sz w:val="24"/>
          <w:szCs w:val="24"/>
        </w:rPr>
      </w:pPr>
      <w:r>
        <w:rPr>
          <w:rFonts w:hint="eastAsia" w:ascii="宋体" w:hAnsi="宋体" w:cs="宋体"/>
          <w:b/>
          <w:sz w:val="24"/>
          <w:szCs w:val="24"/>
        </w:rPr>
        <w:t xml:space="preserve">4.1.8  为他人提供方便</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keepLines w:val="0"/>
        <w:keepNext w:val="0"/>
        <w:pageBreakBefore w:val="0"/>
        <w:spacing w:after="0" w:line="440" w:lineRule="exact"/>
        <w:widowControl w:val="off"/>
        <w:rPr>
          <w:rFonts w:ascii="宋体" w:hAnsi="宋体" w:cs="宋体"/>
          <w:b/>
          <w:sz w:val="24"/>
          <w:szCs w:val="24"/>
        </w:rPr>
      </w:pPr>
      <w:r>
        <w:rPr>
          <w:rFonts w:hint="eastAsia" w:ascii="宋体" w:hAnsi="宋体" w:cs="宋体"/>
          <w:b/>
          <w:sz w:val="24"/>
          <w:szCs w:val="24"/>
        </w:rPr>
        <w:t xml:space="preserve">4.1.10 其他义务</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4.1.10（1）款约定为：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（1）临时占地的费用含入工程量清单各细目的单价或总额价中，发包人不单独计列。</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4.1.10（4）款约定为：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（4）承包人应履行的其他义务：</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承包人应按照图纸、招标文件（竞争性磋商文件）和技术规范的要求，编制施工组织设计，明确确保工程质量的施工技术方案和施工工艺要求，特别是关键工程、重点部位、关键工序的施工技术方案和施工工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考虑到工程建设的实际情况，发包人可能提出一些高于招标文件（竞争性磋商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c、承包人应接受质监机构对其工程施工质量的监督与检查，凡工程质量不合格的工程不验收、不支付，并应自费拆除重建。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d、承包人必须建立针对本合同工程的施工质量保证体系，做到“横向到边，纵向到底、控制有效”，加强施工过程中的自检、互检和交接检工作。</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e、根据合同的各项规定，承包人应精心组织施工，按时完成本合同工程及其缺陷的修复。为此，承包人应提供所需的全部监督管理、劳务、材料、设备、施工装备和其他物品。</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g、承包人应在监理人的指示下，为本项目其他工程提供必要的便利条件。承包人因此发生的一切费用均应含入所报的单价或总额价内，发包人不再单独计列。</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h、对于标段中与既有道路有交叉、干扰的地段，施工时应保证施工和交通的安全。因此发生的一切费用不单独计量和支付，包含在投标报价内。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i、承包人为满足本项目施工需要而开展的科研和试验课题研究，应将其详细成果资料报发包人备案。</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4.2 履约担保</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本款补充：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承包人在收到中标通知书后14天之内并在签订合同协议书之前，应按“供应商须知”中规定的金额向发包人提交履约担保，同时通知监理人。</w:t>
      </w:r>
      <w:r/>
    </w:p>
    <w:p>
      <w:pPr>
        <w:ind w:left="0" w:firstLine="422"/>
        <w:jc w:val="left"/>
        <w:keepLines w:val="0"/>
        <w:keepNext w:val="0"/>
        <w:pageBreakBefore w:val="0"/>
        <w:spacing w:after="0" w:line="440" w:lineRule="exact"/>
        <w:widowControl w:val="off"/>
        <w:tabs>
          <w:tab w:val="left" w:pos="1440" w:leader="none"/>
        </w:tabs>
        <w:rPr>
          <w:rFonts w:ascii="宋体" w:hAnsi="宋体" w:cs="宋体"/>
          <w:sz w:val="24"/>
          <w:szCs w:val="24"/>
        </w:rPr>
        <w:outlineLvl w:val="5"/>
      </w:pPr>
      <w:r>
        <w:rPr>
          <w:rFonts w:hint="eastAsia" w:ascii="宋体" w:hAnsi="宋体" w:cs="宋体"/>
          <w:b/>
          <w:bCs/>
          <w:sz w:val="24"/>
          <w:szCs w:val="24"/>
        </w:rPr>
        <w:t xml:space="preserve">4.8 保障承包人人员的合法权益</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4.11 不利物质条件</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第4.11.1项  不利物质条件的范围包括：</w:t>
      </w:r>
      <w:r>
        <w:rPr>
          <w:rFonts w:hint="eastAsia" w:ascii="宋体" w:hAnsi="宋体" w:cs="宋体"/>
          <w:sz w:val="24"/>
          <w:szCs w:val="24"/>
          <w:u w:val="single"/>
        </w:rPr>
        <w:t xml:space="preserve">图纸中已明确指出的不利的地下和水文条件</w:t>
      </w:r>
      <w:r>
        <w:rPr>
          <w:rFonts w:hint="eastAsia" w:ascii="宋体" w:hAnsi="宋体" w:cs="宋体"/>
          <w:sz w:val="24"/>
          <w:szCs w:val="24"/>
        </w:rPr>
        <w:t xml:space="preserve"> 。</w:t>
      </w:r>
      <w:r/>
    </w:p>
    <w:p>
      <w:pPr>
        <w:ind w:left="0" w:firstLine="422"/>
        <w:keepLines w:val="0"/>
        <w:keepNext w:val="0"/>
        <w:pageBreakBefore w:val="0"/>
        <w:spacing w:after="0" w:line="440" w:lineRule="exact"/>
        <w:widowControl w:val="off"/>
        <w:rPr>
          <w:rFonts w:ascii="宋体" w:hAnsi="宋体" w:cs="宋体"/>
          <w:b/>
          <w:bCs/>
          <w:sz w:val="24"/>
          <w:szCs w:val="24"/>
        </w:rPr>
      </w:pPr>
      <w:r>
        <w:rPr>
          <w:rFonts w:hint="eastAsia" w:ascii="宋体" w:hAnsi="宋体" w:cs="宋体"/>
          <w:b/>
          <w:bCs/>
          <w:sz w:val="24"/>
          <w:szCs w:val="24"/>
        </w:rPr>
        <w:t xml:space="preserve">5.材料和工程设备</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5.2 发包人提供的材料和工程设备</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本项目发包人不提供任何材料和工程设备。</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6. 施工设备和临时设施</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第6.3款细化为：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承包人的施工机械、设备应在工程所在地办理机械、设备的安全施工相关手续，接受监督与管理，完成相关手续后方可投入使用。</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7.交通运输</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补充第7.2.3款为：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第7.5细化为：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为保证道路交通安全及运输畅通,承包人应采取以下措施:</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 当施工期间，承包人必须在与交通和公安部门协商下，采取足够的引导交通措施；</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 承包人制定运输计划时，应避开现有道路上在高峰时的运输。</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8.2 施工测量</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补充8.2.3、8.2.4款：</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8.2.4 承包人应当将每次施工测量资料报监理人审核，对于重要的主体工程的施工测量资料，应至少在48小时前通知监理人进行复测。</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8.3 基准资料错误的责任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本款补充：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承包人应对发包人提供的基准资料进行核实，发现错误，应及时通知监理人和发包人，否则应承担相应责任。</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9.2 承包人的施工安全责任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第9.2.5项约定为：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9.3 治安保卫</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补充9.3.4项：</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在符合合同要求的范围内，进行为工程的施工和交工以及对任何缺陷做必要的补救，均应以不使下述各方面遭受不必要的和不恰当的干扰为条件：</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 公众的便利；</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 公用道路或私人道路以及通往属于发包人或他人财产的人行小道的进入使用和占用；</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(3) 河流、航道、铁路、城镇道路和其他公共交通运输线路等；</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 区中或地下的属于公共、团体或他人的管线和设施。</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如果发生上述情况，并由此导致索赔、赔偿、诉讼费用及其它开支时，应由承包人承担一切责任及费用，但由于发包人或监理人对本工程提供的设计所引起的必然影响除外。</w:t>
      </w:r>
      <w:r/>
    </w:p>
    <w:p>
      <w:pPr>
        <w:ind w:left="0" w:firstLine="422"/>
        <w:jc w:val="left"/>
        <w:keepLines w:val="0"/>
        <w:keepNext w:val="0"/>
        <w:pageBreakBefore w:val="0"/>
        <w:spacing w:after="0" w:line="440" w:lineRule="exact"/>
        <w:widowControl w:val="off"/>
        <w:tabs>
          <w:tab w:val="left" w:pos="1440" w:leader="none"/>
        </w:tabs>
        <w:rPr>
          <w:rFonts w:ascii="宋体" w:hAnsi="宋体" w:cs="宋体"/>
          <w:b/>
          <w:bCs/>
          <w:sz w:val="24"/>
          <w:szCs w:val="24"/>
        </w:rPr>
        <w:outlineLvl w:val="5"/>
      </w:pPr>
      <w:r>
        <w:rPr>
          <w:rFonts w:hint="eastAsia" w:ascii="宋体" w:hAnsi="宋体" w:cs="宋体"/>
          <w:b/>
          <w:bCs/>
          <w:sz w:val="24"/>
          <w:szCs w:val="24"/>
        </w:rPr>
        <w:t xml:space="preserve">10.1 合同进度计划</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承包人编制施工方案的内容：承包人应在签订合同协议书后3天之内按发包人和监理人的要求将其编制的施工方案应报送监理人审批。</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11.4 异常恶劣的气候条件</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上述不利降水的衡量标准如下：</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 按本省气象部门统计的降水资料，取最近二十年的平均降水天数为标准；</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c. 不考虑每一降水过程后所影响的施工时间。</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13. </w:t>
      </w:r>
      <w:r>
        <w:rPr>
          <w:rFonts w:hint="eastAsia" w:ascii="宋体" w:hAnsi="宋体" w:cs="宋体"/>
          <w:b/>
          <w:bCs/>
          <w:sz w:val="24"/>
          <w:szCs w:val="24"/>
        </w:rPr>
        <w:t xml:space="preserve">工程质量</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13.1 </w:t>
      </w:r>
      <w:r>
        <w:rPr>
          <w:rFonts w:hint="eastAsia" w:ascii="宋体" w:hAnsi="宋体" w:cs="宋体"/>
          <w:b/>
          <w:bCs/>
          <w:sz w:val="24"/>
          <w:szCs w:val="24"/>
        </w:rPr>
        <w:t xml:space="preserve">工程质量要求</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13.1.6</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、以发包人或其代表以书面形式批准的变更通知或施工指导意见、国家颁发的施工技术或验收规范和质量检验标准及有关规定为依据。</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、发包人要求承包人确保工程合格率达到</w:t>
      </w:r>
      <w:r>
        <w:rPr>
          <w:rFonts w:ascii="宋体" w:hAnsi="宋体" w:cs="宋体"/>
          <w:sz w:val="24"/>
          <w:szCs w:val="24"/>
        </w:rPr>
        <w:t xml:space="preserve">100</w:t>
      </w:r>
      <w:r>
        <w:rPr>
          <w:rFonts w:hint="eastAsia" w:ascii="宋体" w:hAnsi="宋体" w:cs="宋体"/>
          <w:sz w:val="24"/>
          <w:szCs w:val="24"/>
        </w:rPr>
        <w:t xml:space="preserve">％。验收不合格的工程造成的一切损失由承包人负责。</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、在养护维修过程中，不允许采用废料施工。在维保过程中，若发包人对相关施工材料有疑义，发包人有权要求进行抽检，检测费用由承包人承担。</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13.2 </w:t>
      </w:r>
      <w:r>
        <w:rPr>
          <w:rFonts w:hint="eastAsia" w:ascii="宋体" w:hAnsi="宋体" w:cs="宋体"/>
          <w:b/>
          <w:bCs/>
          <w:sz w:val="24"/>
          <w:szCs w:val="24"/>
        </w:rPr>
        <w:t xml:space="preserve">承包人的质量管理</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本款补充第</w:t>
      </w:r>
      <w:r>
        <w:rPr>
          <w:rFonts w:ascii="宋体" w:hAnsi="宋体" w:cs="宋体"/>
          <w:sz w:val="24"/>
          <w:szCs w:val="24"/>
        </w:rPr>
        <w:t xml:space="preserve">13.2.11 </w:t>
      </w:r>
      <w:r>
        <w:rPr>
          <w:rFonts w:hint="eastAsia" w:ascii="宋体" w:hAnsi="宋体" w:cs="宋体"/>
          <w:sz w:val="24"/>
          <w:szCs w:val="24"/>
        </w:rPr>
        <w:t xml:space="preserve">项、</w:t>
      </w:r>
      <w:r>
        <w:rPr>
          <w:rFonts w:ascii="宋体" w:hAnsi="宋体" w:cs="宋体"/>
          <w:sz w:val="24"/>
          <w:szCs w:val="24"/>
        </w:rPr>
        <w:t xml:space="preserve">13.2.12 </w:t>
      </w:r>
      <w:r>
        <w:rPr>
          <w:rFonts w:hint="eastAsia" w:ascii="宋体" w:hAnsi="宋体" w:cs="宋体"/>
          <w:sz w:val="24"/>
          <w:szCs w:val="24"/>
        </w:rPr>
        <w:t xml:space="preserve">项</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13.2.11 </w:t>
      </w:r>
      <w:r>
        <w:rPr>
          <w:rFonts w:hint="eastAsia" w:ascii="宋体" w:hAnsi="宋体" w:cs="宋体"/>
          <w:sz w:val="24"/>
          <w:szCs w:val="24"/>
        </w:rPr>
        <w:t xml:space="preserve">承包人应接受交通质监机构对其工程施工质量的监督与检查，凡工程质量不合格的将不验收、不支付。并应自费拆除重建。</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13.2.12 </w:t>
      </w:r>
      <w:r>
        <w:rPr>
          <w:rFonts w:hint="eastAsia" w:ascii="宋体" w:hAnsi="宋体" w:cs="宋体"/>
          <w:sz w:val="24"/>
          <w:szCs w:val="24"/>
        </w:rPr>
        <w:t xml:space="preserve">承包人必须建立针对本合同的施工质量保证系，做到“横向到边、纵向到底、控制有效”，加强施工过程中的自检、互检和交接检工作。</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13.5 </w:t>
      </w:r>
      <w:r>
        <w:rPr>
          <w:rFonts w:hint="eastAsia" w:ascii="宋体" w:hAnsi="宋体" w:cs="宋体"/>
          <w:b/>
          <w:bCs/>
          <w:sz w:val="24"/>
          <w:szCs w:val="24"/>
        </w:rPr>
        <w:t xml:space="preserve">工程隐蔽部位覆盖前的检查</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13.5.1 </w:t>
      </w:r>
      <w:r>
        <w:rPr>
          <w:rFonts w:hint="eastAsia" w:ascii="宋体" w:hAnsi="宋体" w:cs="宋体"/>
          <w:sz w:val="24"/>
          <w:szCs w:val="24"/>
        </w:rPr>
        <w:t xml:space="preserve">通知监理人检查</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w:t>
      </w:r>
      <w:r>
        <w:rPr>
          <w:rFonts w:ascii="宋体" w:hAnsi="宋体" w:cs="宋体"/>
          <w:sz w:val="24"/>
          <w:szCs w:val="24"/>
        </w:rPr>
        <w:t xml:space="preserve">13.5.1 </w:t>
      </w:r>
      <w:r>
        <w:rPr>
          <w:rFonts w:hint="eastAsia" w:ascii="宋体" w:hAnsi="宋体" w:cs="宋体"/>
          <w:sz w:val="24"/>
          <w:szCs w:val="24"/>
        </w:rPr>
        <w:t xml:space="preserve">条细化为：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14.试验和检验</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补充第14.5款：</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补充第14.7款：</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15. </w:t>
      </w:r>
      <w:r>
        <w:rPr>
          <w:rFonts w:hint="eastAsia" w:ascii="宋体" w:hAnsi="宋体" w:cs="宋体"/>
          <w:b/>
          <w:bCs/>
          <w:sz w:val="24"/>
          <w:szCs w:val="24"/>
        </w:rPr>
        <w:t xml:space="preserve">变更</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ascii="宋体" w:hAnsi="宋体" w:cs="宋体"/>
          <w:b/>
          <w:bCs/>
          <w:sz w:val="24"/>
          <w:szCs w:val="24"/>
        </w:rPr>
        <w:t xml:space="preserve">15.4 </w:t>
      </w:r>
      <w:r>
        <w:rPr>
          <w:rFonts w:hint="eastAsia" w:ascii="宋体" w:hAnsi="宋体" w:cs="宋体"/>
          <w:b/>
          <w:bCs/>
          <w:sz w:val="24"/>
          <w:szCs w:val="24"/>
        </w:rPr>
        <w:t xml:space="preserve">变更的估价原则</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本条修改为：</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、发包人如认为有必要时，可对本合同工程或其任何部分的结构形式、质量、等级或数量作出变更，为此，发包人有权指令承包人进行下述变更、增加或取消：</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(a)</w:t>
      </w:r>
      <w:r>
        <w:rPr>
          <w:rFonts w:hint="eastAsia" w:ascii="宋体" w:hAnsi="宋体" w:cs="宋体"/>
          <w:sz w:val="24"/>
          <w:szCs w:val="24"/>
        </w:rPr>
        <w:t xml:space="preserve">增加或减少本合同中的任何工程的数量；</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(b)</w:t>
      </w:r>
      <w:r>
        <w:rPr>
          <w:rFonts w:hint="eastAsia" w:ascii="宋体" w:hAnsi="宋体" w:cs="宋体"/>
          <w:sz w:val="24"/>
          <w:szCs w:val="24"/>
        </w:rPr>
        <w:t xml:space="preserve">取消合同中的任何单项工程；</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(c)</w:t>
      </w:r>
      <w:r>
        <w:rPr>
          <w:rFonts w:hint="eastAsia" w:ascii="宋体" w:hAnsi="宋体" w:cs="宋体"/>
          <w:sz w:val="24"/>
          <w:szCs w:val="24"/>
        </w:rPr>
        <w:t xml:space="preserve">改变合同中的任何工作的性质、质量或种类；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left="0" w:firstLine="420"/>
        <w:keepLines w:val="0"/>
        <w:keepNext w:val="0"/>
        <w:pageBreakBefore w:val="0"/>
        <w:spacing w:after="0" w:line="440" w:lineRule="exact"/>
        <w:widowControl w:val="off"/>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、没有发包人的指令，承包人不能进行任何工程变更。但如果工程量的增减是由于其实际工程量超过或少于工程量清单中估算的数量而并非发包人指令的结果，则这类增减不需变更指令。</w:t>
      </w:r>
      <w:r/>
    </w:p>
    <w:p>
      <w:pPr>
        <w:ind w:left="0" w:firstLine="420"/>
        <w:keepLines w:val="0"/>
        <w:keepNext w:val="0"/>
        <w:pageBreakBefore w:val="0"/>
        <w:spacing w:after="0" w:line="440" w:lineRule="exact"/>
        <w:widowControl w:val="off"/>
        <w:rPr>
          <w:rFonts w:ascii="宋体" w:hAnsi="宋体" w:cs="宋体"/>
          <w:b/>
          <w:bCs/>
          <w:sz w:val="24"/>
          <w:szCs w:val="24"/>
        </w:rPr>
      </w:pPr>
      <w:r>
        <w:rPr>
          <w:rFonts w:ascii="宋体" w:hAnsi="宋体" w:cs="宋体"/>
          <w:sz w:val="24"/>
          <w:szCs w:val="24"/>
        </w:rPr>
        <w:t xml:space="preserve">3</w:t>
      </w:r>
      <w:r>
        <w:rPr>
          <w:rFonts w:hint="eastAsia" w:ascii="宋体" w:hAnsi="宋体" w:cs="宋体"/>
          <w:sz w:val="24"/>
          <w:szCs w:val="24"/>
        </w:rPr>
        <w:t xml:space="preserve">、承包人在投标期间填报的单价分析构成表将作为确定变更项目单价的重要依据，若单价分析不足够详细，将以监理人作出发包人认可的构成分析为准。</w:t>
      </w:r>
      <w:r/>
    </w:p>
    <w:p>
      <w:pPr>
        <w:ind w:left="0" w:firstLine="422"/>
        <w:keepLines w:val="0"/>
        <w:keepNext w:val="0"/>
        <w:pageBreakBefore w:val="0"/>
        <w:spacing w:after="0" w:line="440" w:lineRule="exact"/>
        <w:widowControl w:val="off"/>
        <w:rPr>
          <w:rFonts w:ascii="宋体" w:hAnsi="宋体" w:cs="宋体"/>
          <w:b/>
          <w:bCs/>
          <w:sz w:val="24"/>
          <w:szCs w:val="24"/>
        </w:rPr>
      </w:pPr>
      <w:r>
        <w:rPr>
          <w:rFonts w:hint="eastAsia" w:ascii="宋体" w:hAnsi="宋体" w:cs="宋体"/>
          <w:b/>
          <w:bCs/>
          <w:sz w:val="24"/>
          <w:szCs w:val="24"/>
        </w:rPr>
        <w:t xml:space="preserve">16.1 物价波动引起的价格调整</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物价波动引起的价格调整：不调整。</w:t>
      </w:r>
      <w:r/>
    </w:p>
    <w:p>
      <w:pPr>
        <w:ind w:left="0" w:firstLine="422"/>
        <w:keepLines w:val="0"/>
        <w:keepNext w:val="0"/>
        <w:pageBreakBefore w:val="0"/>
        <w:spacing w:after="0" w:line="440" w:lineRule="exact"/>
        <w:widowControl w:val="off"/>
        <w:rPr>
          <w:rFonts w:ascii="宋体" w:hAnsi="宋体" w:cs="宋体"/>
          <w:b/>
          <w:bCs/>
          <w:sz w:val="24"/>
          <w:szCs w:val="24"/>
        </w:rPr>
      </w:pPr>
      <w:r>
        <w:rPr>
          <w:rFonts w:ascii="宋体" w:hAnsi="宋体" w:cs="宋体"/>
          <w:b/>
          <w:bCs/>
          <w:sz w:val="24"/>
          <w:szCs w:val="24"/>
        </w:rPr>
        <w:t xml:space="preserve">17. </w:t>
      </w:r>
      <w:r>
        <w:rPr>
          <w:rFonts w:hint="eastAsia" w:ascii="宋体" w:hAnsi="宋体" w:cs="宋体"/>
          <w:b/>
          <w:bCs/>
          <w:sz w:val="24"/>
          <w:szCs w:val="24"/>
        </w:rPr>
        <w:t xml:space="preserve">计量与支付</w:t>
      </w:r>
      <w:r/>
    </w:p>
    <w:p>
      <w:pPr>
        <w:ind w:left="0" w:firstLine="422"/>
        <w:keepLines w:val="0"/>
        <w:keepNext w:val="0"/>
        <w:pageBreakBefore w:val="0"/>
        <w:spacing w:after="0" w:line="440" w:lineRule="exact"/>
        <w:widowControl w:val="off"/>
        <w:rPr>
          <w:rFonts w:ascii="宋体" w:hAnsi="宋体" w:cs="宋体"/>
          <w:b/>
          <w:bCs/>
          <w:sz w:val="24"/>
          <w:szCs w:val="24"/>
        </w:rPr>
      </w:pPr>
      <w:r>
        <w:rPr>
          <w:rFonts w:ascii="宋体" w:hAnsi="宋体" w:cs="宋体"/>
          <w:b/>
          <w:bCs/>
          <w:sz w:val="24"/>
          <w:szCs w:val="24"/>
        </w:rPr>
        <w:t xml:space="preserve">17.1.2 </w:t>
      </w:r>
      <w:r>
        <w:rPr>
          <w:rFonts w:hint="eastAsia" w:ascii="宋体" w:hAnsi="宋体" w:cs="宋体"/>
          <w:b/>
          <w:bCs/>
          <w:sz w:val="24"/>
          <w:szCs w:val="24"/>
        </w:rPr>
        <w:t xml:space="preserve">计量方法</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合同单价在合同实施过程中固定不变，承包人不得借口任何理由要求调整中标合同单价。</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如果承包人未派人参加上述计量，则由发包人所作的计量应认为是对工程的正确计量。如果承包人对发包人计量核实结果不予同意，应在</w:t>
      </w:r>
      <w:r>
        <w:rPr>
          <w:rFonts w:ascii="宋体" w:hAnsi="宋体" w:cs="宋体"/>
          <w:sz w:val="24"/>
          <w:szCs w:val="24"/>
        </w:rPr>
        <w:t xml:space="preserve">7 </w:t>
      </w:r>
      <w:r>
        <w:rPr>
          <w:rFonts w:hint="eastAsia" w:ascii="宋体" w:hAnsi="宋体" w:cs="宋体"/>
          <w:sz w:val="24"/>
          <w:szCs w:val="24"/>
        </w:rPr>
        <w:t xml:space="preserve">天之内向发包人提出申辩，发包人收到此申辩后，应会同承包人复查对记录和图纸的计量审核，或予确认，或予修改。如果承包人不参加此复查，则应认为发包人复查核实结果是正确的。</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17.4 质量保证金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17.4.1质量保证金扣留总额为项目专用合同条款数据表规定的限额。</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18.7  交工验收</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补充18.7.3款：</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为完成合同工程而由承包人实施的临时工程，工程交工之后经监理人批准不须拆除的，其所有权归属发包人。</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20.1  工程保险</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建筑工程一切险由承包人投保，投保条件与保险费率由承包人根据江苏省保险行业协会有关公路工程保险的相关规定办理。</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20.4 第三方责任险</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本款约定为：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第三者责任险由承包人投保，投保条件与保险费率由承包人根据江苏省保险行业协会有关公路工程保险的相关规定办理。</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20.6.4 保险金不足的补偿</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本款细化为：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保险金不足以补偿损失的（包括免赔偿和超过赔偿限额的部分），应按下列对发包人或承包人责任的规定，由发包人或承包人承担：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2、由于发包人风险所造成的损失或损害：</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b、由于承包人责任引起的事故损失或损害，已投保的保险无法赔偿的部分由承包人承担。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d、由于发包人风险和若干其他风险结合而造成的上述损失和损害，在按照本款(a)或(c)(视情况而定)进行处理时，应考虑承包人和发包人双方按比例承担的责任。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3、属于发包人的风险包括：</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a、地震、海啸、龙卷风及其他自然灾害，但承包人从发包人提供的参考资料中能合理预见或能合理采取防范措施的自然灾害除外；</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b、雷电、火灾、爆炸，但因承包人责任造成的火灾和爆炸除外；</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c、飞机坠毁，飞机部件或飞行物体坠落；</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d、战争、政变、征用、罢工、暴乱、骚乱，但纯系承包人由本合同工程施工引起的骚乱除外；</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e、核反应、辐射或放射性污染；</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f、除合同规定者外，永久工程的任何区段或单位工程被发包人使用或占用所造成的损失或损害；</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g、属于本工程设计引起的损失或损害(由承包人负责的设计除外)；</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上述a～c项风险应按照第20条的规定办理保险，以便在风险发生时，能保护发包人和承包人的利益不受到损害。</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4、但是，由于下列情况本应却未能从承保人处收回偿额，应由承包人全部负责：</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a、承包人未按保险单规定的条件和期限及时向承保人报告事故情况；</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b、承包人未履行保险单中规定的被保险人的义务。</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21. 不可抗力</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21.1 不可抗力的确认</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21.1.1项补充：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本项所述(1)、(4)目风险应按照合同条款第20条的规定办理保险，以便在风险发生时，能保护发包人和承包人的利益不受到损害。</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21.3 不可抗力后果及其处理</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21.3.1项(1)款补充：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c、由于不可抗力风险和若干其他风险结合而造成的上述损失和损害，在按照本目(a)或(b)(视情况而定)进行处理时，应考虑承包人和发包人双方按比例承担的责任。</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22.1  承包人违约</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22.1.2 当承包人发生第22.1.1项约定的违约情况时，发包人有权向承包人课以违约金，具体约定如下：</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如果发生22.1.1款承包人违约的情况，发包人可视承包人违约的严重程度采取下列措施之一：</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此外，当承包人发生了下述违约现象之后，发包人可依据下列具体情况扣除承包人的违约金：</w:t>
      </w:r>
      <w:r/>
    </w:p>
    <w:p>
      <w:pPr>
        <w:ind w:left="0" w:firstLine="422"/>
        <w:keepLines w:val="0"/>
        <w:keepNext w:val="0"/>
        <w:pageBreakBefore w:val="0"/>
        <w:spacing w:after="0" w:line="44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(1)人员变更违约金标准：施工单位不得擅自更换投标文件确定的关键岗位人员，确需更换的，必须严格按照人员变更程序办理手续，更换人员的资格等级不得低于更换前的标准，并符合招标文件（竞争性磋商文件）要求。同时交纳一定数额的违约金，其中，施工单位主要管理人员（项目负责人、项目总工或技术负责人）5万元/人，一般管理人员2万元/人。</w:t>
      </w:r>
      <w:r/>
    </w:p>
    <w:p>
      <w:pPr>
        <w:ind w:left="0" w:firstLine="422"/>
        <w:keepLines w:val="0"/>
        <w:keepNext w:val="0"/>
        <w:pageBreakBefore w:val="0"/>
        <w:spacing w:after="0" w:line="44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缺岗违约金标准：施工人员每月在岗不少于25天，施工单位主要管理人员缺岗1天扣1000元/人，一般管理人员缺岗1天扣500元/人。</w:t>
      </w:r>
      <w:r/>
    </w:p>
    <w:p>
      <w:pPr>
        <w:ind w:left="0" w:firstLine="422"/>
        <w:keepLines w:val="0"/>
        <w:keepNext w:val="0"/>
        <w:pageBreakBefore w:val="0"/>
        <w:spacing w:after="0" w:line="44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 (2) 承包人在监理人规定的截止日前，主要机械及试验、检测设备不能按时进场，每迟到1天，发包人将按照该设备的台班费的三倍扣除违约金，直到设备进场为止。</w:t>
      </w:r>
      <w:r/>
    </w:p>
    <w:p>
      <w:pPr>
        <w:ind w:left="0" w:firstLine="422"/>
        <w:keepLines w:val="0"/>
        <w:keepNext w:val="0"/>
        <w:pageBreakBefore w:val="0"/>
        <w:spacing w:after="0" w:line="440" w:lineRule="exact"/>
        <w:widowControl w:val="off"/>
        <w:rPr>
          <w:rFonts w:ascii="宋体" w:hAnsi="宋体" w:cs="宋体"/>
          <w:sz w:val="24"/>
          <w:szCs w:val="24"/>
          <w:highlight w:val="none"/>
        </w:rPr>
      </w:pPr>
      <w:r>
        <w:rPr>
          <w:rFonts w:hint="eastAsia" w:ascii="宋体" w:hAnsi="宋体" w:cs="宋体"/>
          <w:b/>
          <w:sz w:val="24"/>
          <w:szCs w:val="24"/>
          <w:highlight w:val="none"/>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cs="宋体"/>
          <w:sz w:val="24"/>
          <w:szCs w:val="24"/>
          <w:highlight w:val="none"/>
        </w:rPr>
        <w:t xml:space="preserve">。</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(4) 在工程实施期间，承包人应制定阶段性工期目标并提交监理人批准，并努力完成工期目标。若承包人不能完成工期目标，可按1000元/天标准扣除承包人的违约金。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(5) 在施工期间，承包人若违反施工操作及管理程序，一经发包人发现，则按5000元/次标准扣除承包人的违约金。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(6) 承包人在施工期间如果在各种报表及检查试验记录中自己作假或诱导监理人作假，一经查实，发包人将按每次1万元的标准扣除承包人的违约金。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cs="宋体"/>
          <w:b/>
          <w:sz w:val="24"/>
          <w:szCs w:val="24"/>
        </w:rPr>
        <w:t xml:space="preserve">5</w:t>
      </w:r>
      <w:r>
        <w:rPr>
          <w:rFonts w:hint="eastAsia" w:ascii="宋体" w:hAnsi="宋体" w:cs="宋体"/>
          <w:sz w:val="24"/>
          <w:szCs w:val="24"/>
        </w:rPr>
        <w:t xml:space="preserve">万元的标准扣除承包人的违约金。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(8) 承包人在施工期间未能做好环境保护工作，使得周边环境遭到破坏或污染，经监理人认可后，每次按照1万元/次的标准扣除承包人的违约金。</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补充25款为：/</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25 采用招标用图纸招标</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 (1)采用招标用图纸进行招标时，在施工单位中标后，施工图设计将作为合同文件的组成部分。 </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(2)工程实施时，发包人将根据招标文件</w:t>
      </w:r>
      <w:bookmarkStart w:id="108" w:name="_Hlk71562360"/>
      <w:r>
        <w:rPr>
          <w:rFonts w:hint="eastAsia" w:ascii="宋体" w:hAnsi="宋体" w:cs="宋体"/>
          <w:sz w:val="24"/>
          <w:szCs w:val="24"/>
        </w:rPr>
        <w:t xml:space="preserve">（竞争性磋商文件）</w:t>
      </w:r>
      <w:bookmarkEnd w:id="108"/>
      <w:r>
        <w:rPr>
          <w:rFonts w:hint="eastAsia" w:ascii="宋体" w:hAnsi="宋体" w:cs="宋体"/>
          <w:sz w:val="24"/>
          <w:szCs w:val="24"/>
        </w:rPr>
        <w:t xml:space="preserve">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补充26款为：</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26</w:t>
      </w:r>
      <w:r>
        <w:rPr>
          <w:rFonts w:hint="eastAsia" w:ascii="宋体" w:hAnsi="宋体" w:cs="宋体"/>
          <w:b/>
          <w:bCs/>
          <w:sz w:val="24"/>
          <w:szCs w:val="24"/>
        </w:rPr>
        <w:tab/>
      </w:r>
      <w:r>
        <w:rPr>
          <w:rFonts w:hint="eastAsia" w:ascii="宋体" w:hAnsi="宋体" w:cs="宋体"/>
          <w:b/>
          <w:bCs/>
          <w:sz w:val="24"/>
          <w:szCs w:val="24"/>
        </w:rPr>
        <w:t xml:space="preserve">廉政建设</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补充27款为：</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27 履约考核</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在工程实施期间，发包人将按照相关履约考核办法的规定对承包人进行履约考核，并将履约考核结果上报上级交通行政主管部门，由上级行政主管部门核实后计入承包人信用档案。</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补充28款为：</w:t>
      </w:r>
      <w:r/>
    </w:p>
    <w:p>
      <w:pPr>
        <w:ind w:left="0" w:firstLine="422"/>
        <w:jc w:val="left"/>
        <w:keepLines w:val="0"/>
        <w:keepNext w:val="0"/>
        <w:pageBreakBefore w:val="0"/>
        <w:spacing w:after="0" w:line="440" w:lineRule="exact"/>
        <w:widowControl w:val="off"/>
        <w:rPr>
          <w:rFonts w:ascii="宋体" w:hAnsi="宋体" w:cs="宋体"/>
          <w:b/>
          <w:bCs/>
          <w:sz w:val="24"/>
          <w:szCs w:val="24"/>
        </w:rPr>
        <w:outlineLvl w:val="5"/>
      </w:pPr>
      <w:r>
        <w:rPr>
          <w:rFonts w:hint="eastAsia" w:ascii="宋体" w:hAnsi="宋体" w:cs="宋体"/>
          <w:b/>
          <w:bCs/>
          <w:sz w:val="24"/>
          <w:szCs w:val="24"/>
        </w:rPr>
        <w:t xml:space="preserve">28 工程款支付</w:t>
      </w:r>
      <w:r/>
    </w:p>
    <w:p>
      <w:pPr>
        <w:ind w:left="0" w:firstLine="420"/>
        <w:keepLines w:val="0"/>
        <w:keepNext w:val="0"/>
        <w:pageBreakBefore w:val="0"/>
        <w:spacing w:after="0" w:line="440" w:lineRule="exact"/>
        <w:widowControl w:val="off"/>
        <w:rPr>
          <w:rFonts w:ascii="宋体" w:hAnsi="宋体" w:cs="宋体"/>
          <w:sz w:val="24"/>
          <w:szCs w:val="24"/>
        </w:rPr>
      </w:pPr>
      <w:r>
        <w:rPr>
          <w:rFonts w:hint="eastAsia" w:ascii="宋体" w:hAnsi="宋体" w:cs="宋体"/>
          <w:sz w:val="24"/>
          <w:szCs w:val="24"/>
        </w:rPr>
        <w:t xml:space="preserve">根据本项目资金筹措情况，本项目具体支付方式如下：</w:t>
      </w:r>
      <w:bookmarkStart w:id="109" w:name="_Toc17827"/>
      <w:r/>
      <w:bookmarkEnd w:id="109"/>
      <w:r/>
      <w:bookmarkStart w:id="110" w:name="_Toc28349"/>
      <w:r/>
      <w:bookmarkEnd w:id="110"/>
      <w:r/>
      <w:bookmarkStart w:id="111" w:name="_Toc12617"/>
      <w:r/>
      <w:bookmarkEnd w:id="111"/>
      <w:r/>
      <w:r/>
    </w:p>
    <w:p>
      <w:pPr>
        <w:ind w:left="0" w:right="-20"/>
        <w:jc w:val="center"/>
        <w:keepLines w:val="0"/>
        <w:keepNext w:val="0"/>
        <w:pageBreakBefore w:val="0"/>
        <w:spacing w:after="0" w:line="440" w:lineRule="exact"/>
        <w:widowControl w:val="off"/>
        <w:rPr>
          <w:rFonts w:ascii="宋体" w:hAnsi="宋体" w:cs="Microsoft JhengHei"/>
          <w:spacing w:val="67"/>
          <w:position w:val="-5"/>
          <w:sz w:val="24"/>
          <w:szCs w:val="24"/>
        </w:rPr>
        <w:sectPr>
          <w:headerReference w:type="default" r:id="rId9"/>
          <w:footnotePr/>
          <w:endnotePr/>
          <w:type w:val="nextPage"/>
          <w:pgSz w:w="11922" w:h="16838" w:orient="portrait"/>
          <w:pgMar w:top="1468" w:right="1361" w:bottom="1242" w:left="1446" w:header="720" w:footer="720" w:gutter="0"/>
          <w:cols w:num="1" w:sep="0" w:space="720" w:equalWidth="1"/>
          <w:docGrid w:linePitch="360"/>
        </w:sectPr>
      </w:pPr>
      <w:r>
        <w:rPr>
          <w:rFonts w:ascii="宋体" w:hAnsi="宋体" w:cs="Microsoft JhengHei"/>
          <w:spacing w:val="67"/>
          <w:position w:val="-5"/>
          <w:sz w:val="24"/>
          <w:szCs w:val="24"/>
        </w:rPr>
      </w:r>
      <w:r/>
    </w:p>
    <w:p>
      <w:pPr>
        <w:ind w:right="-20"/>
        <w:jc w:val="center"/>
        <w:spacing w:line="360" w:lineRule="auto"/>
        <w:rPr>
          <w:rFonts w:ascii="宋体" w:hAnsi="宋体" w:cs="Microsoft JhengHei"/>
          <w:b/>
          <w:bCs/>
          <w:spacing w:val="67"/>
          <w:position w:val="-5"/>
          <w:sz w:val="32"/>
          <w:szCs w:val="32"/>
        </w:rPr>
      </w:pPr>
      <w:r>
        <w:rPr>
          <w:rFonts w:hint="eastAsia" w:ascii="宋体" w:hAnsi="宋体" w:cs="Microsoft JhengHei"/>
          <w:b/>
          <w:bCs/>
          <w:spacing w:val="67"/>
          <w:position w:val="-5"/>
          <w:sz w:val="32"/>
          <w:szCs w:val="32"/>
        </w:rPr>
        <w:t xml:space="preserve">合同协议书（参考）</w:t>
      </w:r>
      <w:r/>
    </w:p>
    <w:p>
      <w:pPr>
        <w:ind w:firstLine="420"/>
        <w:jc w:val="left"/>
        <w:spacing w:line="340" w:lineRule="exact"/>
        <w:tabs>
          <w:tab w:val="left" w:pos="1780" w:leader="none"/>
          <w:tab w:val="left" w:pos="8200" w:leader="none"/>
        </w:tabs>
        <w:rPr>
          <w:rFonts w:ascii="宋体" w:hAnsi="宋体" w:cs="Microsoft JhengHei Light"/>
          <w:szCs w:val="21"/>
        </w:rPr>
      </w:pP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2"/>
          <w:szCs w:val="21"/>
        </w:rPr>
        <w:t xml:space="preserve">发包人名称，以下简</w:t>
      </w:r>
      <w:r>
        <w:rPr>
          <w:rFonts w:ascii="宋体" w:hAnsi="宋体" w:cs="Microsoft JhengHei Light"/>
          <w:szCs w:val="21"/>
        </w:rPr>
        <w:t xml:space="preserve">称</w:t>
      </w:r>
      <w:r>
        <w:rPr>
          <w:rFonts w:ascii="宋体" w:hAnsi="宋体"/>
          <w:spacing w:val="1"/>
          <w:szCs w:val="21"/>
        </w:rPr>
        <w:t xml:space="preserve">“</w:t>
      </w:r>
      <w:r>
        <w:rPr>
          <w:rFonts w:ascii="宋体" w:hAnsi="宋体" w:cs="Microsoft JhengHei Light"/>
          <w:spacing w:val="1"/>
          <w:szCs w:val="21"/>
        </w:rPr>
        <w:t xml:space="preserve">发包人</w:t>
      </w:r>
      <w:r>
        <w:rPr>
          <w:rFonts w:ascii="宋体" w:hAnsi="宋体"/>
          <w:spacing w:val="1"/>
          <w:szCs w:val="21"/>
        </w:rPr>
        <w:t xml:space="preserve">”</w:t>
      </w:r>
      <w:r>
        <w:rPr>
          <w:rFonts w:ascii="宋体" w:hAnsi="宋体"/>
          <w:spacing w:val="2"/>
          <w:szCs w:val="21"/>
        </w:rPr>
        <w:t xml:space="preserve">)</w:t>
      </w:r>
      <w:r>
        <w:rPr>
          <w:rFonts w:ascii="宋体" w:hAnsi="宋体" w:cs="Microsoft JhengHei Light"/>
          <w:spacing w:val="1"/>
          <w:szCs w:val="21"/>
        </w:rPr>
        <w:t xml:space="preserve">为实施</w:t>
      </w:r>
      <w:r>
        <w:rPr>
          <w:rFonts w:ascii="宋体" w:hAnsi="宋体"/>
          <w:szCs w:val="21"/>
          <w:u w:val="single"/>
        </w:rPr>
        <w:t xml:space="preserve"> </w:t>
      </w:r>
      <w:r>
        <w:rPr>
          <w:rFonts w:ascii="宋体" w:hAnsi="宋体"/>
          <w:szCs w:val="21"/>
          <w:u w:val="single"/>
        </w:rPr>
        <w:tab/>
      </w:r>
      <w:r>
        <w:rPr>
          <w:rFonts w:ascii="宋体" w:hAnsi="宋体"/>
          <w:spacing w:val="2"/>
          <w:szCs w:val="21"/>
        </w:rPr>
        <w:t xml:space="preserve">(</w:t>
      </w:r>
      <w:r>
        <w:rPr>
          <w:rFonts w:ascii="宋体" w:hAnsi="宋体" w:cs="Microsoft JhengHei Light"/>
          <w:spacing w:val="1"/>
          <w:szCs w:val="21"/>
        </w:rPr>
        <w:t xml:space="preserve">项目名称</w:t>
      </w:r>
      <w:r>
        <w:rPr>
          <w:rFonts w:ascii="宋体" w:hAnsi="宋体"/>
          <w:spacing w:val="2"/>
          <w:szCs w:val="21"/>
        </w:rPr>
        <w:t xml:space="preserve">)</w:t>
      </w:r>
      <w:r>
        <w:rPr>
          <w:rFonts w:ascii="宋体" w:hAnsi="宋体" w:cs="Microsoft JhengHei Light"/>
          <w:spacing w:val="1"/>
          <w:szCs w:val="21"/>
        </w:rPr>
        <w:t xml:space="preserve">，已接受</w:t>
      </w:r>
      <w:r>
        <w:rPr>
          <w:rFonts w:hint="eastAsia" w:ascii="宋体" w:hAnsi="宋体" w:cs="Microsoft JhengHei Light"/>
          <w:spacing w:val="1"/>
          <w:szCs w:val="21"/>
          <w:u w:val="single"/>
        </w:rPr>
        <w:t xml:space="preserve">         </w:t>
      </w:r>
      <w:r>
        <w:rPr>
          <w:rFonts w:ascii="宋体" w:hAnsi="宋体"/>
          <w:spacing w:val="2"/>
          <w:szCs w:val="21"/>
        </w:rPr>
        <w:t xml:space="preserve">(</w:t>
      </w:r>
      <w:r>
        <w:rPr>
          <w:rFonts w:ascii="宋体" w:hAnsi="宋体" w:cs="Microsoft JhengHei Light"/>
          <w:spacing w:val="1"/>
          <w:szCs w:val="21"/>
        </w:rPr>
        <w:t xml:space="preserve">承包人名称，以下简称</w:t>
      </w:r>
      <w:r>
        <w:rPr>
          <w:rFonts w:ascii="宋体" w:hAnsi="宋体"/>
          <w:spacing w:val="1"/>
          <w:szCs w:val="21"/>
        </w:rPr>
        <w:t xml:space="preserve">“</w:t>
      </w:r>
      <w:r>
        <w:rPr>
          <w:rFonts w:ascii="宋体" w:hAnsi="宋体" w:cs="Microsoft JhengHei Light"/>
          <w:spacing w:val="1"/>
          <w:szCs w:val="21"/>
        </w:rPr>
        <w:t xml:space="preserve">承包人</w:t>
      </w:r>
      <w:r>
        <w:rPr>
          <w:rFonts w:ascii="宋体" w:hAnsi="宋体"/>
          <w:szCs w:val="21"/>
        </w:rPr>
        <w:t xml:space="preserve">”</w:t>
      </w:r>
      <w:r>
        <w:rPr>
          <w:rFonts w:ascii="宋体" w:hAnsi="宋体"/>
          <w:spacing w:val="2"/>
          <w:szCs w:val="21"/>
        </w:rPr>
        <w:t xml:space="preserve">)</w:t>
      </w:r>
      <w:r>
        <w:rPr>
          <w:rFonts w:ascii="宋体" w:hAnsi="宋体" w:cs="Microsoft JhengHei Light"/>
          <w:spacing w:val="1"/>
          <w:szCs w:val="21"/>
        </w:rPr>
        <w:t xml:space="preserve">对该项目</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pacing w:val="2"/>
          <w:szCs w:val="21"/>
        </w:rPr>
        <w:t xml:space="preserve">标段施 </w:t>
      </w:r>
      <w:r>
        <w:rPr>
          <w:rFonts w:ascii="宋体" w:hAnsi="宋体" w:cs="Microsoft JhengHei Light"/>
          <w:szCs w:val="21"/>
        </w:rPr>
        <w:t xml:space="preserve">工的投标。发包人和承包人共同达成如下协议。</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标段由</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至</w:t>
      </w:r>
      <w:r>
        <w:rPr>
          <w:rFonts w:ascii="宋体" w:hAnsi="宋体" w:cs="Microsoft JhengHei Light"/>
          <w:spacing w:val="1"/>
          <w:szCs w:val="21"/>
        </w:rPr>
        <w:t xml:space="preserve"> </w:t>
      </w:r>
      <w:r>
        <w:rPr>
          <w:rFonts w:ascii="宋体" w:hAnsi="宋体"/>
          <w:spacing w:val="-1"/>
          <w:szCs w:val="21"/>
        </w:rPr>
        <w:t xml:space="preserve">K</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，长约</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spacing w:val="1"/>
          <w:szCs w:val="21"/>
        </w:rPr>
        <w:t xml:space="preserve">k</w:t>
      </w:r>
      <w:r>
        <w:rPr>
          <w:rFonts w:ascii="宋体" w:hAnsi="宋体"/>
          <w:spacing w:val="-1"/>
          <w:szCs w:val="21"/>
        </w:rPr>
        <w:t xml:space="preserve">m</w:t>
      </w:r>
      <w:r>
        <w:rPr>
          <w:rFonts w:ascii="宋体" w:hAnsi="宋体" w:cs="Microsoft JhengHei Light"/>
          <w:szCs w:val="21"/>
        </w:rPr>
        <w:t xml:space="preserve">，公路等级为</w:t>
      </w:r>
      <w:r>
        <w:rPr>
          <w:rFonts w:ascii="宋体" w:hAnsi="宋体" w:cs="Microsoft JhengHei Light"/>
          <w:szCs w:val="21"/>
          <w:u w:val="single"/>
        </w:rPr>
        <w:t xml:space="preserve">     </w:t>
      </w:r>
      <w:r>
        <w:rPr>
          <w:rFonts w:ascii="宋体" w:hAnsi="宋体" w:cs="Microsoft JhengHei Light"/>
          <w:spacing w:val="46"/>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，设计时速为</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1"/>
          <w:szCs w:val="21"/>
        </w:rPr>
        <w:t xml:space="preserve"> </w:t>
      </w:r>
      <w:r>
        <w:rPr>
          <w:rFonts w:ascii="宋体" w:hAnsi="宋体" w:cs="Microsoft JhengHei Light"/>
          <w:spacing w:val="-6"/>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路面</w:t>
      </w:r>
      <w:r>
        <w:rPr>
          <w:rFonts w:ascii="宋体" w:hAnsi="宋体" w:cs="Microsoft JhengHei Light"/>
          <w:spacing w:val="-6"/>
          <w:szCs w:val="21"/>
        </w:rPr>
        <w:t xml:space="preserve">，</w:t>
      </w:r>
      <w:r>
        <w:rPr>
          <w:rFonts w:ascii="宋体" w:hAnsi="宋体" w:cs="Microsoft JhengHei Light"/>
          <w:szCs w:val="21"/>
        </w:rPr>
        <w:t xml:space="preserve">有</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hint="eastAsia"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立交</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44"/>
          <w:szCs w:val="21"/>
        </w:rPr>
        <w:t xml:space="preserve"> </w:t>
      </w:r>
      <w:r>
        <w:rPr>
          <w:rFonts w:ascii="宋体" w:hAnsi="宋体" w:cs="Microsoft JhengHei Light"/>
          <w:szCs w:val="21"/>
        </w:rPr>
        <w:t xml:space="preserve">处</w:t>
      </w:r>
      <w:r>
        <w:rPr>
          <w:rFonts w:ascii="宋体" w:hAnsi="宋体" w:cs="Microsoft JhengHei Light"/>
          <w:spacing w:val="-6"/>
          <w:szCs w:val="21"/>
        </w:rPr>
        <w:t xml:space="preserve">；</w:t>
      </w:r>
      <w:r>
        <w:rPr>
          <w:rFonts w:ascii="宋体" w:hAnsi="宋体" w:cs="Microsoft JhengHei Light"/>
          <w:szCs w:val="21"/>
        </w:rPr>
        <w:t xml:space="preserve">特大桥</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rPr>
        <w:t xml:space="preserve">座</w:t>
      </w:r>
      <w:r>
        <w:rPr>
          <w:rFonts w:ascii="宋体" w:hAnsi="宋体" w:cs="Microsoft JhengHei Light"/>
          <w:spacing w:val="-6"/>
          <w:szCs w:val="21"/>
        </w:rPr>
        <w:t xml:space="preserve">，</w:t>
      </w:r>
      <w:r>
        <w:rPr>
          <w:rFonts w:ascii="宋体" w:hAnsi="宋体" w:cs="Microsoft JhengHei Light"/>
          <w:szCs w:val="21"/>
        </w:rPr>
        <w:t xml:space="preserve">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pacing w:val="-6"/>
          <w:szCs w:val="21"/>
        </w:rPr>
        <w:t xml:space="preserve">；</w:t>
      </w:r>
      <w:r>
        <w:rPr>
          <w:rFonts w:ascii="宋体" w:hAnsi="宋体" w:cs="Microsoft JhengHei Light"/>
          <w:szCs w:val="21"/>
        </w:rPr>
        <w:t xml:space="preserve">大中桥 座，计长</w:t>
      </w:r>
      <w:r>
        <w:rPr>
          <w:rFonts w:ascii="宋体" w:hAnsi="宋体"/>
          <w:szCs w:val="21"/>
          <w:u w:val="single"/>
        </w:rPr>
        <w:t xml:space="preserve">      </w:t>
      </w:r>
      <w:r>
        <w:rPr>
          <w:rFonts w:ascii="宋体" w:hAnsi="宋体"/>
          <w:spacing w:val="-59"/>
          <w:szCs w:val="21"/>
        </w:rPr>
        <w:t xml:space="preserve"> </w:t>
      </w:r>
      <w:r>
        <w:rPr>
          <w:rFonts w:ascii="宋体" w:hAnsi="宋体"/>
          <w:spacing w:val="-2"/>
          <w:szCs w:val="21"/>
        </w:rPr>
        <w:t xml:space="preserve">m</w:t>
      </w:r>
      <w:r>
        <w:rPr>
          <w:rFonts w:ascii="宋体" w:hAnsi="宋体" w:cs="Microsoft JhengHei Light"/>
          <w:szCs w:val="21"/>
        </w:rPr>
        <w:t xml:space="preserve">；隧道</w:t>
      </w:r>
      <w:r>
        <w:rPr>
          <w:rFonts w:ascii="宋体" w:hAnsi="宋体" w:cs="Microsoft JhengHei Light"/>
          <w:szCs w:val="21"/>
          <w:u w:val="single"/>
        </w:rPr>
        <w:t xml:space="preserve">   </w:t>
      </w:r>
      <w:r>
        <w:rPr>
          <w:rFonts w:ascii="宋体" w:hAnsi="宋体" w:cs="Microsoft JhengHei Light"/>
          <w:spacing w:val="47"/>
          <w:szCs w:val="21"/>
          <w:u w:val="single"/>
        </w:rPr>
        <w:t xml:space="preserve"> </w:t>
      </w:r>
      <w:r>
        <w:rPr>
          <w:rFonts w:ascii="宋体" w:hAnsi="宋体" w:cs="Microsoft JhengHei Light"/>
          <w:spacing w:val="-43"/>
          <w:szCs w:val="21"/>
        </w:rPr>
        <w:t xml:space="preserve"> </w:t>
      </w:r>
      <w:r>
        <w:rPr>
          <w:rFonts w:ascii="宋体" w:hAnsi="宋体" w:cs="Microsoft JhengHei Light"/>
          <w:szCs w:val="21"/>
        </w:rPr>
        <w:t xml:space="preserve">座，计长</w:t>
      </w:r>
      <w:r>
        <w:rPr>
          <w:rFonts w:ascii="宋体" w:hAnsi="宋体"/>
          <w:szCs w:val="21"/>
          <w:u w:val="single"/>
        </w:rPr>
        <w:t xml:space="preserve">      </w:t>
      </w:r>
      <w:r>
        <w:rPr>
          <w:rFonts w:ascii="宋体" w:hAnsi="宋体"/>
          <w:spacing w:val="-59"/>
          <w:szCs w:val="21"/>
        </w:rPr>
        <w:t xml:space="preserve"> </w:t>
      </w:r>
      <w:r>
        <w:rPr>
          <w:rFonts w:ascii="宋体" w:hAnsi="宋体"/>
          <w:szCs w:val="21"/>
        </w:rPr>
        <w:t xml:space="preserve">m</w:t>
      </w:r>
      <w:r>
        <w:rPr>
          <w:rFonts w:ascii="宋体" w:hAnsi="宋体"/>
          <w:spacing w:val="-4"/>
          <w:szCs w:val="21"/>
        </w:rPr>
        <w:t xml:space="preserve"> </w:t>
      </w:r>
      <w:r>
        <w:rPr>
          <w:rFonts w:ascii="宋体" w:hAnsi="宋体" w:cs="Microsoft JhengHei Light"/>
          <w:szCs w:val="21"/>
        </w:rPr>
        <w:t xml:space="preserve">以及其他构造物工程等。</w:t>
      </w:r>
      <w:r/>
    </w:p>
    <w:p>
      <w:pPr>
        <w:ind w:firstLine="420"/>
        <w:spacing w:line="340" w:lineRule="exact"/>
        <w:rPr>
          <w:rFonts w:ascii="宋体" w:hAnsi="宋体" w:cs="Microsoft JhengHei Light"/>
          <w:szCs w:val="21"/>
        </w:rPr>
      </w:pPr>
      <w:r>
        <w:rPr>
          <w:rFonts w:ascii="宋体" w:hAnsi="宋体"/>
          <w:szCs w:val="21"/>
        </w:rPr>
        <w:t xml:space="preserve">2.  </w:t>
      </w:r>
      <w:r>
        <w:rPr>
          <w:rFonts w:ascii="宋体" w:hAnsi="宋体" w:cs="Microsoft JhengHei Light"/>
          <w:szCs w:val="21"/>
        </w:rPr>
        <w:t xml:space="preserve">下列文件应视为构成合同文件的组成部分：</w:t>
      </w:r>
      <w:r/>
    </w:p>
    <w:p>
      <w:pPr>
        <w:ind w:firstLine="420"/>
        <w:spacing w:line="340" w:lineRule="exact"/>
        <w:rPr>
          <w:rFonts w:ascii="宋体" w:hAnsi="宋体" w:cs="Microsoft JhengHei Light"/>
          <w:szCs w:val="21"/>
        </w:rPr>
      </w:pPr>
      <w:r>
        <w:rPr>
          <w:rFonts w:ascii="宋体" w:hAnsi="宋体"/>
          <w:szCs w:val="21"/>
        </w:rPr>
        <w:t xml:space="preserve">(1</w:t>
      </w:r>
      <w:r>
        <w:rPr>
          <w:rFonts w:ascii="宋体" w:hAnsi="宋体"/>
          <w:spacing w:val="8"/>
          <w:szCs w:val="21"/>
        </w:rPr>
        <w:t xml:space="preserve">)</w:t>
      </w:r>
      <w:r>
        <w:rPr>
          <w:rFonts w:ascii="宋体" w:hAnsi="宋体" w:cs="Microsoft JhengHei Light"/>
          <w:spacing w:val="7"/>
          <w:szCs w:val="21"/>
        </w:rPr>
        <w:t xml:space="preserve">本协议书及各种合同附件</w:t>
      </w:r>
      <w:r>
        <w:rPr>
          <w:rFonts w:ascii="宋体" w:hAnsi="宋体"/>
          <w:spacing w:val="6"/>
          <w:szCs w:val="21"/>
        </w:rPr>
        <w:t xml:space="preserve">(</w:t>
      </w:r>
      <w:r>
        <w:rPr>
          <w:rFonts w:ascii="宋体" w:hAnsi="宋体" w:cs="Microsoft JhengHei Light"/>
          <w:spacing w:val="7"/>
          <w:szCs w:val="21"/>
        </w:rPr>
        <w:t xml:space="preserve">含评标期间和合同谈判过程中的澄清文件和补</w:t>
      </w:r>
      <w:r>
        <w:rPr>
          <w:rFonts w:ascii="宋体" w:hAnsi="宋体" w:cs="Microsoft JhengHei Light"/>
          <w:szCs w:val="21"/>
        </w:rPr>
        <w:t xml:space="preserve">充资料</w:t>
      </w:r>
      <w:r>
        <w:rPr>
          <w:rFonts w:ascii="宋体" w:hAnsi="宋体"/>
          <w:szCs w:val="21"/>
        </w:rPr>
        <w:t xml:space="preserve">)</w:t>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中标</w:t>
      </w:r>
      <w:r>
        <w:rPr>
          <w:rFonts w:hint="eastAsia" w:ascii="宋体" w:hAnsi="宋体" w:cs="Microsoft JhengHei Light"/>
          <w:szCs w:val="21"/>
        </w:rPr>
        <w:t xml:space="preserve">（成交）</w:t>
      </w:r>
      <w:r>
        <w:rPr>
          <w:rFonts w:ascii="宋体" w:hAnsi="宋体" w:cs="Microsoft JhengHei Light"/>
          <w:szCs w:val="21"/>
        </w:rPr>
        <w:t xml:space="preserve">通知书；</w:t>
      </w:r>
      <w:r/>
    </w:p>
    <w:p>
      <w:pPr>
        <w:ind w:firstLine="420"/>
        <w:spacing w:line="340" w:lineRule="exact"/>
        <w:rPr>
          <w:rFonts w:ascii="宋体" w:hAnsi="宋体" w:cs="Microsoft JhengHei Light"/>
          <w:szCs w:val="21"/>
        </w:rPr>
      </w:pPr>
      <w:r>
        <w:rPr>
          <w:rFonts w:ascii="宋体" w:hAnsi="宋体"/>
          <w:szCs w:val="21"/>
        </w:rPr>
        <w:t xml:space="preserve">(3)</w:t>
      </w:r>
      <w:r>
        <w:rPr>
          <w:rFonts w:hint="eastAsia" w:ascii="宋体" w:hAnsi="宋体" w:cs="Microsoft JhengHei Light"/>
          <w:szCs w:val="21"/>
        </w:rPr>
        <w:t xml:space="preserve">磋商响应函</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项目专用合同条款；</w:t>
      </w:r>
      <w:r/>
    </w:p>
    <w:p>
      <w:pPr>
        <w:ind w:firstLine="420"/>
        <w:jc w:val="left"/>
        <w:spacing w:line="340" w:lineRule="exac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公路工程专用合款； </w:t>
      </w:r>
      <w:r/>
    </w:p>
    <w:p>
      <w:pPr>
        <w:ind w:firstLine="420"/>
        <w:spacing w:line="340" w:lineRule="exac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通用合同条款； </w:t>
      </w:r>
      <w:r/>
    </w:p>
    <w:p>
      <w:pPr>
        <w:ind w:firstLine="420"/>
        <w:jc w:val="left"/>
        <w:spacing w:line="340" w:lineRule="exact"/>
        <w:rPr>
          <w:rFonts w:ascii="宋体" w:hAnsi="宋体" w:cs="Microsoft JhengHei Light"/>
          <w:szCs w:val="21"/>
        </w:rPr>
      </w:pPr>
      <w:r>
        <w:rPr>
          <w:rFonts w:ascii="宋体" w:hAnsi="宋体"/>
          <w:szCs w:val="21"/>
        </w:rPr>
        <w:t xml:space="preserve">(7)</w:t>
      </w:r>
      <w:r>
        <w:rPr>
          <w:rFonts w:ascii="宋体" w:hAnsi="宋体" w:cs="Microsoft JhengHei Light"/>
          <w:szCs w:val="21"/>
        </w:rPr>
        <w:t xml:space="preserve">工程量清单计量</w:t>
      </w:r>
      <w:r>
        <w:rPr>
          <w:rFonts w:hint="eastAsia" w:ascii="宋体" w:hAnsi="宋体" w:cs="Microsoft JhengHei Light"/>
          <w:szCs w:val="21"/>
        </w:rPr>
        <w:t xml:space="preserve">规</w:t>
      </w:r>
      <w:r>
        <w:rPr>
          <w:rFonts w:ascii="宋体" w:hAnsi="宋体" w:cs="Microsoft JhengHei Light"/>
          <w:szCs w:val="21"/>
        </w:rPr>
        <w:t xml:space="preserve">范； </w:t>
      </w:r>
      <w:r/>
    </w:p>
    <w:p>
      <w:pPr>
        <w:ind w:firstLine="420"/>
        <w:spacing w:line="340" w:lineRule="exact"/>
        <w:rPr>
          <w:rFonts w:ascii="宋体" w:hAnsi="宋体" w:cs="Microsoft JhengHei Light"/>
          <w:szCs w:val="21"/>
        </w:rPr>
      </w:pPr>
      <w:r>
        <w:rPr>
          <w:rFonts w:ascii="宋体" w:hAnsi="宋体"/>
          <w:szCs w:val="21"/>
        </w:rPr>
        <w:t xml:space="preserve">(8)</w:t>
      </w:r>
      <w:r>
        <w:rPr>
          <w:rFonts w:ascii="宋体" w:hAnsi="宋体" w:cs="Microsoft JhengHei Light"/>
          <w:szCs w:val="21"/>
        </w:rPr>
        <w:t xml:space="preserve">技术规范；</w:t>
      </w:r>
      <w:r/>
    </w:p>
    <w:p>
      <w:pPr>
        <w:ind w:firstLine="420"/>
        <w:spacing w:line="340" w:lineRule="exact"/>
        <w:rPr>
          <w:rFonts w:ascii="宋体" w:hAnsi="宋体" w:cs="Microsoft JhengHei Light"/>
          <w:szCs w:val="21"/>
        </w:rPr>
      </w:pPr>
      <w:r>
        <w:rPr>
          <w:rFonts w:ascii="宋体" w:hAnsi="宋体"/>
          <w:szCs w:val="21"/>
        </w:rPr>
        <w:t xml:space="preserve">(9)</w:t>
      </w:r>
      <w:r>
        <w:rPr>
          <w:rFonts w:ascii="宋体" w:hAnsi="宋体" w:cs="Microsoft JhengHei Light"/>
          <w:szCs w:val="21"/>
        </w:rPr>
        <w:t xml:space="preserve">图纸； </w:t>
      </w:r>
      <w:r/>
    </w:p>
    <w:p>
      <w:pPr>
        <w:ind w:firstLine="420"/>
        <w:spacing w:line="340" w:lineRule="exact"/>
        <w:rPr>
          <w:rFonts w:ascii="宋体" w:hAnsi="宋体" w:cs="Microsoft JhengHei Light"/>
          <w:szCs w:val="21"/>
        </w:rPr>
      </w:pPr>
      <w:r>
        <w:rPr>
          <w:rFonts w:ascii="宋体" w:hAnsi="宋体"/>
          <w:szCs w:val="21"/>
        </w:rPr>
        <w:t xml:space="preserve">(10</w:t>
      </w:r>
      <w:r>
        <w:rPr>
          <w:rFonts w:ascii="宋体" w:hAnsi="宋体"/>
          <w:spacing w:val="1"/>
          <w:szCs w:val="21"/>
        </w:rPr>
        <w:t xml:space="preserve">)</w:t>
      </w:r>
      <w:r>
        <w:rPr>
          <w:rFonts w:ascii="宋体" w:hAnsi="宋体" w:cs="Microsoft JhengHei Light"/>
          <w:szCs w:val="21"/>
        </w:rPr>
        <w:t xml:space="preserve">已标价工程量清单； </w:t>
      </w:r>
      <w:r/>
    </w:p>
    <w:p>
      <w:pPr>
        <w:ind w:firstLine="420"/>
        <w:spacing w:line="340" w:lineRule="exact"/>
        <w:rPr>
          <w:rFonts w:ascii="宋体" w:hAnsi="宋体" w:cs="Microsoft JhengHei Light"/>
          <w:szCs w:val="21"/>
        </w:rPr>
      </w:pPr>
      <w:r>
        <w:rPr>
          <w:rFonts w:ascii="宋体" w:hAnsi="宋体"/>
          <w:szCs w:val="21"/>
        </w:rPr>
        <w:t xml:space="preserve">(</w:t>
      </w:r>
      <w:r>
        <w:rPr>
          <w:rFonts w:ascii="宋体" w:hAnsi="宋体"/>
          <w:spacing w:val="-8"/>
          <w:szCs w:val="21"/>
        </w:rPr>
        <w:t xml:space="preserve">1</w:t>
      </w:r>
      <w:r>
        <w:rPr>
          <w:rFonts w:ascii="宋体" w:hAnsi="宋体"/>
          <w:szCs w:val="21"/>
        </w:rPr>
        <w:t xml:space="preserve">1)</w:t>
      </w:r>
      <w:r>
        <w:rPr>
          <w:rFonts w:ascii="宋体" w:hAnsi="宋体" w:cs="Microsoft JhengHei Light"/>
          <w:szCs w:val="21"/>
        </w:rPr>
        <w:t xml:space="preserve">承包人有关人员、设备投入的承诺及</w:t>
      </w:r>
      <w:r>
        <w:rPr>
          <w:rFonts w:hint="eastAsia" w:ascii="宋体" w:hAnsi="宋体" w:cs="Microsoft JhengHei Light"/>
          <w:szCs w:val="21"/>
        </w:rPr>
        <w:t xml:space="preserve">磋商响应文件</w:t>
      </w:r>
      <w:r>
        <w:rPr>
          <w:rFonts w:ascii="宋体" w:hAnsi="宋体" w:cs="Microsoft JhengHei Light"/>
          <w:szCs w:val="21"/>
        </w:rPr>
        <w:t xml:space="preserve">中的</w:t>
      </w:r>
      <w:r>
        <w:rPr>
          <w:rFonts w:hint="eastAsia" w:ascii="宋体" w:hAnsi="宋体" w:cs="Microsoft JhengHei Light"/>
          <w:szCs w:val="21"/>
        </w:rPr>
        <w:t xml:space="preserve">投标方案</w:t>
      </w:r>
      <w:r>
        <w:rPr>
          <w:rFonts w:ascii="宋体" w:hAnsi="宋体" w:cs="Microsoft JhengHei Light"/>
          <w:szCs w:val="21"/>
        </w:rPr>
        <w:t xml:space="preserve">； </w:t>
      </w:r>
      <w:r/>
    </w:p>
    <w:p>
      <w:pPr>
        <w:ind w:firstLine="420"/>
        <w:spacing w:line="340" w:lineRule="exact"/>
        <w:rPr>
          <w:rFonts w:ascii="宋体" w:hAnsi="宋体" w:cs="Microsoft JhengHei Light"/>
          <w:szCs w:val="21"/>
        </w:rPr>
      </w:pPr>
      <w:r>
        <w:rPr>
          <w:rFonts w:ascii="宋体" w:hAnsi="宋体"/>
          <w:szCs w:val="21"/>
        </w:rPr>
        <w:t xml:space="preserve">(12</w:t>
      </w:r>
      <w:r>
        <w:rPr>
          <w:rFonts w:ascii="宋体" w:hAnsi="宋体"/>
          <w:spacing w:val="1"/>
          <w:szCs w:val="21"/>
        </w:rPr>
        <w:t xml:space="preserve">)</w:t>
      </w:r>
      <w:r>
        <w:rPr>
          <w:rFonts w:ascii="宋体" w:hAnsi="宋体" w:cs="Microsoft JhengHei Light"/>
          <w:szCs w:val="21"/>
        </w:rPr>
        <w:t xml:space="preserve">其他合同文件。</w:t>
      </w:r>
      <w:r/>
    </w:p>
    <w:p>
      <w:pPr>
        <w:ind w:firstLine="420"/>
        <w:spacing w:line="340" w:lineRule="exact"/>
        <w:rPr>
          <w:rFonts w:ascii="宋体" w:hAnsi="宋体"/>
          <w:szCs w:val="21"/>
        </w:rPr>
      </w:pPr>
      <w:r>
        <w:rPr>
          <w:rFonts w:hint="eastAsia" w:ascii="宋体" w:hAnsi="宋体"/>
          <w:szCs w:val="21"/>
        </w:rPr>
        <w:t xml:space="preserve">上述合同文件互相补充和解释。如果合同文件之间存在矛盾或不一致之处，</w:t>
      </w:r>
      <w:r/>
    </w:p>
    <w:p>
      <w:pPr>
        <w:ind w:firstLine="420"/>
        <w:spacing w:line="340" w:lineRule="exact"/>
        <w:rPr>
          <w:rFonts w:ascii="宋体" w:hAnsi="宋体"/>
          <w:szCs w:val="21"/>
        </w:rPr>
      </w:pPr>
      <w:r>
        <w:rPr>
          <w:rFonts w:hint="eastAsia" w:ascii="宋体" w:hAnsi="宋体"/>
          <w:szCs w:val="21"/>
        </w:rPr>
        <w:t xml:space="preserve">以上述文件的排列顺序在先者为准。</w:t>
      </w:r>
      <w:r/>
    </w:p>
    <w:p>
      <w:pPr>
        <w:ind w:firstLine="420"/>
        <w:spacing w:line="340" w:lineRule="exact"/>
        <w:rPr>
          <w:rFonts w:ascii="宋体" w:hAnsi="宋体" w:cs="Microsoft JhengHei Light"/>
          <w:szCs w:val="21"/>
        </w:rPr>
      </w:pPr>
      <w:r>
        <w:rPr>
          <w:rFonts w:hint="eastAsia" w:ascii="宋体" w:hAnsi="宋体"/>
          <w:szCs w:val="21"/>
        </w:rPr>
        <w:t xml:space="preserve">3</w:t>
      </w:r>
      <w:r>
        <w:rPr>
          <w:rFonts w:ascii="宋体" w:hAnsi="宋体"/>
          <w:szCs w:val="21"/>
        </w:rPr>
        <w:t xml:space="preserve">. </w:t>
      </w:r>
      <w:r>
        <w:rPr>
          <w:rFonts w:ascii="宋体" w:hAnsi="宋体" w:cs="Microsoft JhengHei Light"/>
          <w:spacing w:val="1"/>
          <w:szCs w:val="21"/>
        </w:rPr>
        <w:t xml:space="preserve">根据工程量清单所列的预计数量和单价</w:t>
      </w:r>
      <w:r>
        <w:rPr>
          <w:rFonts w:ascii="宋体" w:hAnsi="宋体" w:cs="Microsoft JhengHei Light"/>
          <w:spacing w:val="3"/>
          <w:szCs w:val="21"/>
        </w:rPr>
        <w:t xml:space="preserve">或</w:t>
      </w:r>
      <w:r>
        <w:rPr>
          <w:rFonts w:ascii="宋体" w:hAnsi="宋体" w:cs="Microsoft JhengHei Light"/>
          <w:spacing w:val="1"/>
          <w:szCs w:val="21"/>
        </w:rPr>
        <w:t xml:space="preserve">总额价计算的签约合同价：人民</w:t>
      </w:r>
      <w:r>
        <w:rPr>
          <w:rFonts w:ascii="宋体" w:hAnsi="宋体" w:cs="Microsoft JhengHei Light"/>
          <w:szCs w:val="21"/>
        </w:rPr>
        <w:t xml:space="preserve">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w:t>
      </w:r>
      <w:r/>
    </w:p>
    <w:p>
      <w:pPr>
        <w:ind w:firstLine="420"/>
        <w:spacing w:line="340" w:lineRule="exact"/>
        <w:tabs>
          <w:tab w:val="left" w:pos="4420" w:leader="none"/>
          <w:tab w:val="left" w:pos="8500" w:leader="none"/>
        </w:tabs>
        <w:rPr>
          <w:rFonts w:ascii="宋体" w:hAnsi="宋体" w:cs="Microsoft JhengHei Light"/>
          <w:szCs w:val="21"/>
        </w:rPr>
      </w:pPr>
      <w:r>
        <w:rPr>
          <w:rFonts w:hint="eastAsia" w:ascii="宋体" w:hAnsi="宋体"/>
          <w:szCs w:val="21"/>
        </w:rPr>
        <w:t xml:space="preserve">4</w:t>
      </w:r>
      <w:r>
        <w:rPr>
          <w:rFonts w:ascii="宋体" w:hAnsi="宋体"/>
          <w:szCs w:val="21"/>
        </w:rPr>
        <w:t xml:space="preserve">.  </w:t>
      </w:r>
      <w:r>
        <w:rPr>
          <w:rFonts w:ascii="宋体" w:hAnsi="宋体" w:cs="Microsoft JhengHei Light"/>
          <w:szCs w:val="21"/>
        </w:rPr>
        <w:t xml:space="preserve">承包人项目经理：</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。承包人项目总工：</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tabs>
          <w:tab w:val="left" w:pos="4060" w:leader="none"/>
          <w:tab w:val="left" w:pos="8380" w:leader="none"/>
        </w:tabs>
        <w:rPr>
          <w:rFonts w:ascii="宋体" w:hAnsi="宋体" w:cs="Microsoft JhengHei Light"/>
          <w:szCs w:val="21"/>
        </w:rPr>
      </w:pPr>
      <w:r>
        <w:rPr>
          <w:rFonts w:hint="eastAsia" w:ascii="宋体" w:hAnsi="宋体"/>
          <w:szCs w:val="21"/>
        </w:rPr>
        <w:t xml:space="preserve">5</w:t>
      </w:r>
      <w:r>
        <w:rPr>
          <w:rFonts w:ascii="宋体" w:hAnsi="宋体"/>
          <w:szCs w:val="21"/>
        </w:rPr>
        <w:t xml:space="preserve">.  </w:t>
      </w:r>
      <w:r>
        <w:rPr>
          <w:rFonts w:ascii="宋体" w:hAnsi="宋体" w:cs="Microsoft JhengHei Light"/>
          <w:szCs w:val="21"/>
        </w:rPr>
        <w:t xml:space="preserve">工程质量符合</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标准。工程安全目标：</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w:t>
      </w:r>
      <w:r/>
    </w:p>
    <w:p>
      <w:pPr>
        <w:ind w:firstLine="420"/>
        <w:spacing w:line="340" w:lineRule="exact"/>
        <w:rPr>
          <w:rFonts w:ascii="宋体" w:hAnsi="宋体" w:cs="Microsoft JhengHei Light"/>
          <w:szCs w:val="21"/>
        </w:rPr>
      </w:pPr>
      <w:r>
        <w:rPr>
          <w:rFonts w:hint="eastAsia" w:ascii="宋体" w:hAnsi="宋体"/>
          <w:szCs w:val="21"/>
        </w:rPr>
        <w:t xml:space="preserve">6</w:t>
      </w:r>
      <w:r>
        <w:rPr>
          <w:rFonts w:ascii="宋体" w:hAnsi="宋体"/>
          <w:szCs w:val="21"/>
        </w:rPr>
        <w:t xml:space="preserve">.  </w:t>
      </w:r>
      <w:r>
        <w:rPr>
          <w:rFonts w:ascii="宋体" w:hAnsi="宋体" w:cs="Microsoft JhengHei Light"/>
          <w:szCs w:val="21"/>
        </w:rPr>
        <w:t xml:space="preserve">承包人承诺按合同约定承担工程的实施、完成及缺陷修复。</w:t>
      </w:r>
      <w:r/>
    </w:p>
    <w:p>
      <w:pPr>
        <w:ind w:firstLine="420"/>
        <w:spacing w:line="340" w:lineRule="exact"/>
        <w:rPr>
          <w:rFonts w:ascii="宋体" w:hAnsi="宋体" w:cs="Microsoft JhengHei Light"/>
          <w:szCs w:val="21"/>
        </w:rPr>
      </w:pPr>
      <w:r>
        <w:rPr>
          <w:rFonts w:hint="eastAsia" w:ascii="宋体" w:hAnsi="宋体"/>
          <w:szCs w:val="21"/>
        </w:rPr>
        <w:t xml:space="preserve">7</w:t>
      </w:r>
      <w:r>
        <w:rPr>
          <w:rFonts w:ascii="宋体" w:hAnsi="宋体"/>
          <w:szCs w:val="21"/>
        </w:rPr>
        <w:t xml:space="preserve">.  </w:t>
      </w:r>
      <w:r>
        <w:rPr>
          <w:rFonts w:ascii="宋体" w:hAnsi="宋体" w:cs="Microsoft JhengHei Light"/>
          <w:szCs w:val="21"/>
        </w:rPr>
        <w:t xml:space="preserve">发包人承诺按合同约定的条件、时间和方式向承包人支付合同价款。</w:t>
      </w:r>
      <w:r/>
    </w:p>
    <w:p>
      <w:pPr>
        <w:ind w:firstLine="420"/>
        <w:spacing w:line="340" w:lineRule="exact"/>
        <w:rPr>
          <w:rFonts w:ascii="宋体" w:hAnsi="宋体" w:cs="Microsoft JhengHei Light"/>
          <w:szCs w:val="21"/>
        </w:rPr>
      </w:pPr>
      <w:r>
        <w:rPr>
          <w:rFonts w:hint="eastAsia" w:ascii="宋体" w:hAnsi="宋体"/>
          <w:szCs w:val="21"/>
        </w:rPr>
        <w:t xml:space="preserve">8</w:t>
      </w:r>
      <w:r>
        <w:rPr>
          <w:rFonts w:ascii="宋体" w:hAnsi="宋体"/>
          <w:szCs w:val="21"/>
        </w:rPr>
        <w:t xml:space="preserve">.  </w:t>
      </w:r>
      <w:r>
        <w:rPr>
          <w:rFonts w:ascii="宋体" w:hAnsi="宋体" w:cs="Microsoft JhengHei Light"/>
          <w:szCs w:val="21"/>
        </w:rPr>
        <w:t xml:space="preserve">承包人应按照监理人指示开工，工期为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日历天。</w:t>
      </w:r>
      <w:r/>
    </w:p>
    <w:p>
      <w:pPr>
        <w:ind w:firstLine="420"/>
        <w:spacing w:line="340" w:lineRule="exact"/>
        <w:rPr>
          <w:rFonts w:ascii="宋体" w:hAnsi="宋体" w:cs="Microsoft JhengHei Light"/>
          <w:szCs w:val="21"/>
        </w:rPr>
      </w:pPr>
      <w:r>
        <w:rPr>
          <w:rFonts w:hint="eastAsia" w:ascii="宋体" w:hAnsi="宋体"/>
          <w:szCs w:val="21"/>
        </w:rPr>
        <w:t xml:space="preserve">9</w:t>
      </w:r>
      <w:r>
        <w:rPr>
          <w:rFonts w:ascii="宋体" w:hAnsi="宋体"/>
          <w:szCs w:val="21"/>
        </w:rPr>
        <w:t xml:space="preserve">. </w:t>
      </w:r>
      <w:r>
        <w:rPr>
          <w:rFonts w:ascii="宋体" w:hAnsi="宋体" w:cs="Microsoft JhengHei Light"/>
          <w:szCs w:val="21"/>
        </w:rPr>
        <w:t xml:space="preserve">本协议书在承包人提供履约担保后</w:t>
      </w:r>
      <w:r>
        <w:rPr>
          <w:rFonts w:ascii="宋体" w:hAnsi="宋体" w:cs="Microsoft JhengHei Light"/>
          <w:spacing w:val="-42"/>
          <w:szCs w:val="21"/>
        </w:rPr>
        <w:t xml:space="preserve">，</w:t>
      </w:r>
      <w:r>
        <w:rPr>
          <w:rFonts w:ascii="宋体" w:hAnsi="宋体" w:cs="Microsoft JhengHei Light"/>
          <w:szCs w:val="21"/>
        </w:rPr>
        <w:t xml:space="preserve">由双方法定代表人或其委托代理人签 </w:t>
      </w:r>
      <w:r>
        <w:rPr>
          <w:rFonts w:ascii="宋体" w:hAnsi="宋体" w:cs="Microsoft JhengHei Light"/>
          <w:spacing w:val="1"/>
          <w:szCs w:val="21"/>
        </w:rPr>
        <w:t xml:space="preserve">署并加盖单位章后生效。全部工程完工后经</w:t>
      </w:r>
      <w:r>
        <w:rPr>
          <w:rFonts w:ascii="宋体" w:hAnsi="宋体" w:cs="Microsoft JhengHei Light"/>
          <w:szCs w:val="21"/>
        </w:rPr>
        <w:t xml:space="preserve">交</w:t>
      </w:r>
      <w:r>
        <w:rPr>
          <w:rFonts w:ascii="宋体" w:hAnsi="宋体" w:cs="Microsoft JhengHei Light"/>
          <w:spacing w:val="1"/>
          <w:szCs w:val="21"/>
        </w:rPr>
        <w:t xml:space="preserve">工验收合格、缺陷责任期满签发缺陷 </w:t>
      </w:r>
      <w:r>
        <w:rPr>
          <w:rFonts w:ascii="宋体" w:hAnsi="宋体" w:cs="Microsoft JhengHei Light"/>
          <w:szCs w:val="21"/>
        </w:rPr>
        <w:t xml:space="preserve">责任终止证书后失效。</w:t>
      </w:r>
      <w:r/>
    </w:p>
    <w:p>
      <w:pPr>
        <w:ind w:firstLine="388"/>
        <w:spacing w:line="340" w:lineRule="exact"/>
        <w:rPr>
          <w:rFonts w:ascii="宋体" w:hAnsi="宋体" w:cs="Microsoft JhengHei Light"/>
          <w:szCs w:val="21"/>
        </w:rPr>
      </w:pPr>
      <w:r>
        <w:rPr>
          <w:rFonts w:hint="eastAsia" w:ascii="宋体" w:hAnsi="宋体"/>
          <w:spacing w:val="-8"/>
          <w:szCs w:val="21"/>
        </w:rPr>
        <w:t xml:space="preserve">10</w:t>
      </w:r>
      <w:r>
        <w:rPr>
          <w:rFonts w:ascii="宋体" w:hAnsi="宋体"/>
          <w:szCs w:val="21"/>
        </w:rPr>
        <w:t xml:space="preserve">.  </w:t>
      </w:r>
      <w:r>
        <w:rPr>
          <w:rFonts w:ascii="宋体" w:hAnsi="宋体" w:cs="Microsoft JhengHei Light"/>
          <w:szCs w:val="21"/>
        </w:rPr>
        <w:t xml:space="preserve">本协议书正本二份、副本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份，合同双方各执正本一份，副本</w:t>
      </w:r>
      <w:r>
        <w:rPr>
          <w:rFonts w:ascii="宋体" w:hAnsi="宋体" w:cs="Microsoft JhengHei Light"/>
          <w:szCs w:val="21"/>
          <w:u w:val="single"/>
        </w:rPr>
        <w:t xml:space="preserve">     </w:t>
      </w:r>
      <w:r>
        <w:rPr>
          <w:rFonts w:ascii="宋体" w:hAnsi="宋体" w:cs="Microsoft JhengHei Light"/>
          <w:spacing w:val="48"/>
          <w:szCs w:val="21"/>
          <w:u w:val="single"/>
        </w:rPr>
        <w:t xml:space="preserve"> </w:t>
      </w:r>
      <w:r>
        <w:rPr>
          <w:rFonts w:ascii="宋体" w:hAnsi="宋体" w:cs="Microsoft JhengHei Light"/>
          <w:spacing w:val="-66"/>
          <w:szCs w:val="21"/>
        </w:rPr>
        <w:t xml:space="preserve"> </w:t>
      </w:r>
      <w:r>
        <w:rPr>
          <w:rFonts w:ascii="宋体" w:hAnsi="宋体" w:cs="Microsoft JhengHei Light"/>
          <w:szCs w:val="21"/>
        </w:rPr>
        <w:t xml:space="preserve">份， 当正本与副本的内容不一致时，以正本为准。</w:t>
      </w:r>
      <w:r/>
    </w:p>
    <w:p>
      <w:pPr>
        <w:ind w:firstLine="420"/>
        <w:spacing w:line="340" w:lineRule="exact"/>
        <w:rPr>
          <w:rFonts w:ascii="宋体" w:hAnsi="宋体"/>
          <w:szCs w:val="21"/>
        </w:rPr>
      </w:pPr>
      <w:r>
        <w:rPr>
          <w:rFonts w:hint="eastAsia" w:ascii="宋体" w:hAnsi="宋体"/>
          <w:szCs w:val="21"/>
        </w:rPr>
        <w:t xml:space="preserve">11</w:t>
      </w:r>
      <w:r>
        <w:rPr>
          <w:rFonts w:ascii="宋体" w:hAnsi="宋体"/>
          <w:szCs w:val="21"/>
        </w:rPr>
        <w:t xml:space="preserve">.  </w:t>
      </w:r>
      <w:r>
        <w:rPr>
          <w:rFonts w:ascii="宋体" w:hAnsi="宋体" w:cs="Microsoft JhengHei Light"/>
          <w:szCs w:val="21"/>
        </w:rPr>
        <w:t xml:space="preserve">合同未尽事宜，双方另行签订补充协议。补充协议是合同的组成部分。</w:t>
      </w:r>
      <w:r/>
    </w:p>
    <w:p>
      <w:pPr>
        <w:ind w:firstLine="420"/>
        <w:spacing w:line="340" w:lineRule="exact"/>
        <w:rPr>
          <w:rFonts w:ascii="宋体" w:hAnsi="宋体"/>
          <w:szCs w:val="21"/>
        </w:rPr>
      </w:pPr>
      <w:r>
        <w:rPr>
          <w:rFonts w:ascii="宋体" w:hAnsi="宋体"/>
          <w:szCs w:val="21"/>
        </w:rPr>
      </w:r>
      <w:r/>
    </w:p>
    <w:p>
      <w:pPr>
        <w:ind w:firstLine="420"/>
        <w:spacing w:line="340" w:lineRule="exact"/>
        <w:tabs>
          <w:tab w:val="left" w:pos="2900" w:leader="none"/>
          <w:tab w:val="left" w:pos="4620" w:leader="none"/>
          <w:tab w:val="left" w:pos="7260" w:leader="none"/>
        </w:tabs>
        <w:rPr>
          <w:rFonts w:ascii="宋体" w:hAnsi="宋体"/>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p>
    <w:p>
      <w:pPr>
        <w:ind w:firstLine="420"/>
        <w:spacing w:line="340" w:lineRule="exact"/>
        <w:tabs>
          <w:tab w:val="left" w:pos="3720" w:leader="none"/>
          <w:tab w:val="left" w:pos="4600" w:leader="none"/>
          <w:tab w:val="left" w:pos="8160" w:leader="none"/>
        </w:tabs>
        <w:rPr>
          <w:rFonts w:ascii="宋体" w:hAnsi="宋体"/>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ascii="宋体" w:hAnsi="宋体"/>
          <w:szCs w:val="21"/>
          <w:u w:val="single"/>
        </w:rPr>
        <w:t xml:space="preserve"> </w:t>
      </w:r>
      <w:r>
        <w:rPr>
          <w:rFonts w:ascii="宋体" w:hAnsi="宋体"/>
          <w:szCs w:val="21"/>
          <w:u w:val="single"/>
        </w:rPr>
        <w:tab/>
      </w:r>
      <w:r>
        <w:rPr>
          <w:rFonts w:ascii="宋体" w:hAnsi="宋体"/>
          <w:szCs w:val="21"/>
          <w:u w:val="single"/>
        </w:rPr>
        <w:t xml:space="preserve">(</w:t>
      </w:r>
      <w:r>
        <w:rPr>
          <w:rFonts w:ascii="宋体" w:hAnsi="宋体" w:cs="Microsoft JhengHei Light"/>
          <w:szCs w:val="21"/>
        </w:rPr>
        <w:t xml:space="preserve">签字</w:t>
      </w:r>
      <w:r>
        <w:rPr>
          <w:rFonts w:ascii="宋体" w:hAnsi="宋体"/>
          <w:szCs w:val="21"/>
        </w:rPr>
        <w:t xml:space="preserve">)</w:t>
      </w:r>
      <w:r/>
    </w:p>
    <w:p>
      <w:pPr>
        <w:ind w:firstLine="705"/>
        <w:spacing w:line="340" w:lineRule="exact"/>
        <w:tabs>
          <w:tab w:val="left" w:pos="1580" w:leader="none"/>
          <w:tab w:val="left" w:pos="2660" w:leader="none"/>
          <w:tab w:val="left" w:pos="3500" w:leader="none"/>
          <w:tab w:val="left" w:pos="4940" w:leader="none"/>
          <w:tab w:val="left" w:pos="6020" w:leader="none"/>
          <w:tab w:val="left" w:pos="7100" w:leader="none"/>
          <w:tab w:val="left" w:pos="8300" w:leader="none"/>
        </w:tabs>
        <w:rPr>
          <w:rFonts w:ascii="宋体" w:hAnsi="宋体" w:cs="Microsoft JhengHei Light"/>
          <w:szCs w:val="21"/>
        </w:rPr>
      </w:pP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rPr>
          <w:rFonts w:ascii="宋体" w:hAnsi="宋体" w:cs="Microsoft JhengHei Light"/>
          <w:szCs w:val="21"/>
        </w:rPr>
        <w:tab/>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cs="Microsoft JhengHei Light"/>
          <w:szCs w:val="21"/>
        </w:rPr>
        <w:t xml:space="preserve">年</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月  </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cs="Microsoft JhengHei Light"/>
          <w:szCs w:val="21"/>
        </w:rPr>
        <w:t xml:space="preserve"> 日</w:t>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4"/>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highlight w:val="none"/>
          <w:lang w:eastAsia="zh-CN"/>
        </w:rPr>
      </w:r>
      <w:r/>
    </w:p>
    <w:p>
      <w:pPr>
        <w:pStyle w:val="853"/>
        <w:spacing w:line="312" w:lineRule="auto"/>
        <w:rPr>
          <w:rFonts w:hint="eastAsia"/>
          <w:bCs w:val="0"/>
        </w:rPr>
      </w:pPr>
      <w:r/>
      <w:bookmarkStart w:id="112" w:name="_Toc15411"/>
      <w:r>
        <w:rPr>
          <w:bCs w:val="0"/>
        </w:rPr>
        <w:t xml:space="preserve">第五章</w:t>
      </w:r>
      <w:bookmarkEnd w:id="106"/>
      <w:r>
        <w:rPr>
          <w:rFonts w:hint="eastAsia"/>
          <w:bCs w:val="0"/>
        </w:rPr>
        <w:t xml:space="preserve">  采购需求</w:t>
      </w:r>
      <w:bookmarkEnd w:id="107"/>
      <w:r/>
      <w:bookmarkEnd w:id="112"/>
      <w:r/>
      <w:r/>
    </w:p>
    <w:p>
      <w:pPr>
        <w:ind w:firstLine="482"/>
        <w:spacing w:line="440" w:lineRule="exact"/>
        <w:rPr>
          <w:rFonts w:hint="eastAsia"/>
          <w:b/>
          <w:bCs/>
          <w:sz w:val="24"/>
        </w:rPr>
      </w:pPr>
      <w:r/>
      <w:bookmarkStart w:id="113" w:name="_bookmark5"/>
      <w:r/>
      <w:bookmarkEnd w:id="113"/>
      <w:r/>
      <w:bookmarkStart w:id="114" w:name="第六章__首次响应文件格式"/>
      <w:r/>
      <w:bookmarkEnd w:id="114"/>
      <w:r/>
      <w:bookmarkStart w:id="115" w:name="_Toc104970338"/>
      <w:r>
        <w:rPr>
          <w:rFonts w:hint="eastAsia"/>
          <w:b/>
          <w:bCs/>
          <w:sz w:val="24"/>
        </w:rPr>
        <w:t xml:space="preserve">一、项目概况</w:t>
      </w:r>
      <w:r/>
    </w:p>
    <w:p>
      <w:pPr>
        <w:ind w:firstLine="480"/>
        <w:spacing w:line="440" w:lineRule="exact"/>
        <w:rPr>
          <w:rFonts w:hint="eastAsia"/>
          <w:sz w:val="24"/>
        </w:rPr>
      </w:pPr>
      <w:r>
        <w:rPr>
          <w:rFonts w:hint="eastAsia"/>
          <w:sz w:val="24"/>
        </w:rPr>
        <w:t xml:space="preserve">顾高镇边河路，全程0.68公里，现路面宽2.5米，路面破损严重。现拟对该道路实施改扩建工程，采用沥青路面结构。将路面拓宽至6-8米，其中自工农路交叉口向东至229省道，0.3公里，为8米宽;自工农路交叉口向西0.38公里，为6米宽。具体内容详见图纸及工程量清单。</w:t>
      </w:r>
      <w:r/>
    </w:p>
    <w:p>
      <w:pPr>
        <w:ind w:firstLine="482"/>
        <w:spacing w:line="440" w:lineRule="exact"/>
        <w:rPr>
          <w:rFonts w:hint="eastAsia"/>
          <w:b/>
          <w:bCs/>
          <w:sz w:val="24"/>
        </w:rPr>
      </w:pPr>
      <w:r>
        <w:rPr>
          <w:rFonts w:hint="eastAsia"/>
          <w:b/>
          <w:bCs/>
          <w:sz w:val="24"/>
        </w:rPr>
        <w:t xml:space="preserve">二、施工内容及要求</w:t>
      </w:r>
      <w:r/>
    </w:p>
    <w:p>
      <w:pPr>
        <w:ind w:firstLine="480"/>
        <w:spacing w:line="440" w:lineRule="exact"/>
        <w:rPr>
          <w:rFonts w:hint="eastAsia"/>
          <w:bCs/>
          <w:color w:val="000000"/>
          <w:sz w:val="24"/>
          <w:lang w:bidi="zh-TW"/>
        </w:rPr>
      </w:pPr>
      <w:r>
        <w:rPr>
          <w:rFonts w:hint="eastAsia"/>
          <w:bCs/>
          <w:color w:val="000000"/>
          <w:sz w:val="24"/>
          <w:lang w:bidi="zh-TW"/>
        </w:rPr>
        <w:t xml:space="preserve">1.</w:t>
      </w:r>
      <w:r>
        <w:rPr>
          <w:rFonts w:hint="eastAsia"/>
        </w:rPr>
        <w:t xml:space="preserve"> </w:t>
      </w:r>
      <w:r>
        <w:rPr>
          <w:rFonts w:hint="eastAsia"/>
          <w:bCs/>
          <w:color w:val="000000"/>
          <w:sz w:val="24"/>
          <w:lang w:bidi="zh-TW"/>
        </w:rPr>
        <w:t xml:space="preserve">施工内容为</w:t>
      </w:r>
      <w:r>
        <w:rPr>
          <w:rFonts w:hint="eastAsia"/>
          <w:bCs/>
          <w:color w:val="000000"/>
          <w:sz w:val="24"/>
          <w:lang w:val="en-US" w:eastAsia="zh-CN" w:bidi="zh-TW"/>
        </w:rPr>
        <w:t xml:space="preserve">道路改建、扩建</w:t>
      </w:r>
      <w:r>
        <w:rPr>
          <w:rFonts w:hint="eastAsia"/>
          <w:bCs/>
          <w:color w:val="000000"/>
          <w:sz w:val="24"/>
          <w:lang w:bidi="zh-TW"/>
        </w:rPr>
        <w:t xml:space="preserve">等，具体详见图纸及工程量清单。</w:t>
      </w:r>
      <w:r/>
    </w:p>
    <w:p>
      <w:pPr>
        <w:ind w:firstLine="480"/>
        <w:spacing w:line="440" w:lineRule="exact"/>
        <w:rPr>
          <w:rFonts w:hint="eastAsia"/>
          <w:bCs/>
          <w:color w:val="000000"/>
          <w:sz w:val="24"/>
          <w:lang w:bidi="zh-TW"/>
        </w:rPr>
      </w:pPr>
      <w:r>
        <w:rPr>
          <w:rFonts w:hint="eastAsia"/>
          <w:bCs/>
          <w:color w:val="000000"/>
          <w:sz w:val="24"/>
          <w:lang w:bidi="zh-TW"/>
        </w:rPr>
        <w:t xml:space="preserve">2.本项目涉及的施工、验收等规范按国家现行规范执行。</w:t>
      </w:r>
      <w:r/>
    </w:p>
    <w:p>
      <w:pPr>
        <w:ind w:firstLine="480"/>
        <w:spacing w:line="440" w:lineRule="exact"/>
        <w:rPr>
          <w:rFonts w:hint="eastAsia"/>
          <w:bCs/>
          <w:color w:val="000000"/>
          <w:sz w:val="24"/>
          <w:lang w:bidi="zh-TW"/>
        </w:rPr>
      </w:pPr>
      <w:r>
        <w:rPr>
          <w:rFonts w:hint="eastAsia"/>
          <w:bCs/>
          <w:color w:val="000000"/>
          <w:sz w:val="24"/>
          <w:lang w:bidi="zh-TW"/>
        </w:rPr>
        <w:t xml:space="preserve">3</w:t>
      </w:r>
      <w:r>
        <w:rPr>
          <w:rFonts w:hint="eastAsia"/>
          <w:bCs/>
          <w:color w:val="000000" w:themeColor="text1"/>
          <w:sz w:val="24"/>
          <w:lang w:bidi="zh-TW"/>
        </w:rPr>
        <w:t xml:space="preserve">.</w:t>
      </w:r>
      <w:r>
        <w:rPr>
          <w:rFonts w:hint="eastAsia"/>
          <w:bCs/>
          <w:color w:val="000000" w:themeColor="text1"/>
          <w:sz w:val="24"/>
          <w:lang w:bidi="zh-TW"/>
        </w:rPr>
        <w:t xml:space="preserve">缺陷责任期2年（自工程竣工验收合格之日起算）</w:t>
      </w:r>
      <w:r>
        <w:rPr>
          <w:rFonts w:hint="eastAsia"/>
          <w:bCs/>
          <w:color w:val="000000" w:themeColor="text1"/>
          <w:sz w:val="24"/>
          <w:lang w:bidi="zh-TW"/>
        </w:rPr>
        <w:t xml:space="preserve">。</w:t>
      </w:r>
      <w:r/>
    </w:p>
    <w:p>
      <w:pPr>
        <w:ind w:firstLine="480"/>
        <w:spacing w:line="440" w:lineRule="exact"/>
        <w:rPr>
          <w:rFonts w:hint="eastAsia"/>
          <w:bCs/>
          <w:sz w:val="24"/>
          <w:lang w:bidi="zh-TW"/>
        </w:rPr>
      </w:pPr>
      <w:r>
        <w:rPr>
          <w:rFonts w:hint="eastAsia"/>
          <w:bCs/>
          <w:color w:val="000000"/>
          <w:sz w:val="24"/>
          <w:lang w:bidi="zh-TW"/>
        </w:rPr>
        <w:t xml:space="preserve">4.</w:t>
      </w:r>
      <w:r>
        <w:rPr>
          <w:rFonts w:hint="eastAsia"/>
          <w:bCs/>
          <w:sz w:val="24"/>
          <w:lang w:bidi="zh-TW"/>
        </w:rPr>
        <w:t xml:space="preserve">工期要求</w:t>
      </w:r>
      <w:r>
        <w:rPr>
          <w:rFonts w:hint="eastAsia"/>
          <w:bCs/>
          <w:color w:val="000000" w:themeColor="text1"/>
          <w:sz w:val="24"/>
          <w:lang w:bidi="zh-TW"/>
        </w:rPr>
        <w:t xml:space="preserve">≤</w:t>
      </w:r>
      <w:r>
        <w:rPr>
          <w:rFonts w:hint="eastAsia"/>
          <w:bCs/>
          <w:color w:val="000000" w:themeColor="text1"/>
          <w:sz w:val="24"/>
          <w:lang w:val="en-US" w:eastAsia="zh-CN" w:bidi="zh-TW"/>
        </w:rPr>
        <w:t xml:space="preserve">12</w:t>
      </w:r>
      <w:r>
        <w:rPr>
          <w:bCs/>
          <w:color w:val="000000" w:themeColor="text1"/>
          <w:sz w:val="24"/>
          <w:lang w:bidi="zh-TW"/>
        </w:rPr>
        <w:t xml:space="preserve">0</w:t>
      </w:r>
      <w:r>
        <w:rPr>
          <w:rFonts w:hint="eastAsia"/>
          <w:bCs/>
          <w:color w:val="000000" w:themeColor="text1"/>
          <w:sz w:val="24"/>
          <w:lang w:bidi="zh-TW"/>
        </w:rPr>
        <w:t xml:space="preserve"> 天</w:t>
      </w:r>
      <w:r>
        <w:rPr>
          <w:rFonts w:hint="eastAsia"/>
          <w:bCs/>
          <w:color w:val="000000" w:themeColor="text1"/>
          <w:sz w:val="24"/>
          <w:lang w:bidi="zh-TW"/>
        </w:rPr>
        <w:t xml:space="preserve">。</w:t>
      </w:r>
      <w:r/>
    </w:p>
    <w:p>
      <w:pPr>
        <w:ind w:firstLine="480"/>
        <w:spacing w:line="440" w:lineRule="exact"/>
        <w:rPr>
          <w:rFonts w:hint="eastAsia"/>
          <w:bCs/>
          <w:color w:val="000000"/>
          <w:sz w:val="24"/>
          <w:lang w:bidi="zh-TW"/>
        </w:rPr>
      </w:pPr>
      <w:r>
        <w:rPr>
          <w:rFonts w:hint="eastAsia"/>
          <w:bCs/>
          <w:color w:val="000000"/>
          <w:sz w:val="24"/>
          <w:lang w:bidi="zh-TW"/>
        </w:rPr>
        <w:t xml:space="preserve">5.工程质量要求合格。</w:t>
      </w:r>
      <w:r/>
    </w:p>
    <w:p>
      <w:pPr>
        <w:ind w:firstLine="482"/>
        <w:spacing w:line="440" w:lineRule="exact"/>
        <w:rPr>
          <w:rFonts w:hint="eastAsia"/>
          <w:b/>
          <w:bCs/>
          <w:sz w:val="24"/>
        </w:rPr>
      </w:pPr>
      <w:r>
        <w:rPr>
          <w:rFonts w:hint="eastAsia"/>
          <w:b/>
          <w:bCs/>
          <w:sz w:val="24"/>
        </w:rPr>
        <w:t xml:space="preserve">三、其他说明</w:t>
      </w:r>
      <w:r/>
    </w:p>
    <w:p>
      <w:pPr>
        <w:ind w:firstLine="480"/>
        <w:spacing w:line="440" w:lineRule="exact"/>
        <w:rPr>
          <w:rFonts w:hint="eastAsia"/>
          <w:bCs/>
          <w:color w:val="000000"/>
          <w:sz w:val="24"/>
          <w:lang w:bidi="zh-TW"/>
        </w:rPr>
      </w:pPr>
      <w:r>
        <w:rPr>
          <w:rFonts w:hint="eastAsia"/>
          <w:bCs/>
          <w:color w:val="000000"/>
          <w:sz w:val="24"/>
          <w:lang w:bidi="zh-TW"/>
        </w:rPr>
        <w:t xml:space="preserve">1.施工过程中，成交供应商需采取措施保护现场及周边相关物品、设施等，因成交供应商的不规范操作、误操作等原因造成相关设施的损坏、设备的停用等后果均由成交供应商承担。</w:t>
      </w:r>
      <w:r/>
    </w:p>
    <w:p>
      <w:pPr>
        <w:ind w:firstLine="480"/>
        <w:spacing w:line="440" w:lineRule="exact"/>
        <w:rPr>
          <w:rFonts w:hint="eastAsia"/>
          <w:bCs/>
          <w:color w:val="000000"/>
          <w:sz w:val="24"/>
          <w:lang w:bidi="zh-TW"/>
        </w:rPr>
      </w:pPr>
      <w:r>
        <w:rPr>
          <w:rFonts w:hint="eastAsia"/>
          <w:bCs/>
          <w:color w:val="000000"/>
          <w:sz w:val="24"/>
          <w:lang w:bidi="zh-TW"/>
        </w:rPr>
        <w:t xml:space="preserve">2.成交供应商在项目施工中必须严格遵守相关法规、规范要求，督促现场施工人员规范操作，采取严格有力的安全防护措施，做好安全防护工作（包括施工现场防护等），确保施工人员的人身安全，相关专业技术岗位必须持证上岗，一切安全责任均由成交供应商自负。</w:t>
      </w:r>
      <w:r/>
    </w:p>
    <w:p>
      <w:pPr>
        <w:ind w:firstLine="480"/>
        <w:spacing w:line="440" w:lineRule="exact"/>
        <w:rPr>
          <w:rFonts w:hint="eastAsia"/>
          <w:bCs/>
          <w:color w:val="000000"/>
          <w:sz w:val="24"/>
          <w:lang w:bidi="zh-TW"/>
        </w:rPr>
      </w:pPr>
      <w:r>
        <w:rPr>
          <w:rFonts w:hint="eastAsia"/>
          <w:bCs/>
          <w:color w:val="000000"/>
          <w:sz w:val="24"/>
          <w:lang w:bidi="zh-TW"/>
        </w:rPr>
        <w:t xml:space="preserve">3.成交供应商应做到文明施工，不得扰民，做到施工现场整洁，施工垃圾及时清运，清运手续、费用自行解决。</w:t>
      </w:r>
      <w:r/>
    </w:p>
    <w:p>
      <w:pPr>
        <w:ind w:firstLine="480"/>
        <w:spacing w:line="440" w:lineRule="exact"/>
        <w:rPr>
          <w:rFonts w:hint="eastAsia"/>
          <w:bCs/>
          <w:color w:val="000000"/>
          <w:sz w:val="24"/>
          <w:lang w:bidi="zh-TW"/>
        </w:rPr>
      </w:pPr>
      <w:r>
        <w:rPr>
          <w:rFonts w:hint="eastAsia"/>
          <w:bCs/>
          <w:color w:val="000000"/>
          <w:sz w:val="24"/>
          <w:lang w:bidi="zh-TW"/>
        </w:rPr>
        <w:t xml:space="preserve">4.合同价格形式：单价合同。供应商应充分考虑施工期间各类建材的市场风险和国家政策性调整风险系数，具体按照国家和泰州市相关文件执行。计价格式中列明的所有需要填报的单价和合价，供应商均需填报，未填报的单价和合价，视为此项费用已包含在工程量清单的其他单价和合价中。</w:t>
      </w:r>
      <w:r/>
    </w:p>
    <w:p>
      <w:pPr>
        <w:ind w:firstLine="480"/>
        <w:spacing w:line="440" w:lineRule="exact"/>
        <w:rPr>
          <w:rFonts w:hint="eastAsia"/>
          <w:bCs/>
          <w:color w:val="000000"/>
          <w:sz w:val="24"/>
          <w:lang w:bidi="zh-TW"/>
        </w:rPr>
      </w:pPr>
      <w:r>
        <w:rPr>
          <w:rFonts w:hint="eastAsia"/>
          <w:bCs/>
          <w:color w:val="000000"/>
          <w:sz w:val="24"/>
          <w:lang w:bidi="zh-TW"/>
        </w:rPr>
        <w:t xml:space="preserve">5.后期结算调整仅调整经采购人批准变更(包括增加施工内容或取消部分施工项目)的相应费用增减，具体调整方式为：</w:t>
      </w:r>
      <w:r/>
    </w:p>
    <w:p>
      <w:pPr>
        <w:ind w:firstLine="555"/>
        <w:spacing w:line="440" w:lineRule="exact"/>
        <w:widowControl/>
        <w:rPr>
          <w:rFonts w:hint="eastAsia"/>
          <w:bCs/>
          <w:color w:val="000000"/>
          <w:sz w:val="24"/>
          <w:lang w:bidi="zh-TW"/>
        </w:rPr>
      </w:pPr>
      <w:r>
        <w:rPr>
          <w:rFonts w:hint="eastAsia"/>
          <w:bCs/>
          <w:color w:val="000000"/>
          <w:sz w:val="24"/>
          <w:lang w:bidi="zh-TW"/>
        </w:rPr>
        <w:t xml:space="preserve">(1)涉及工程数量减少的，以实际减少数量为准，涉及工程数量增加的，以实际增加数量为准；</w:t>
      </w:r>
      <w:r/>
    </w:p>
    <w:p>
      <w:pPr>
        <w:ind w:firstLine="555"/>
        <w:spacing w:line="440" w:lineRule="exact"/>
        <w:widowControl/>
        <w:rPr>
          <w:rFonts w:hint="eastAsia"/>
          <w:bCs/>
          <w:color w:val="000000"/>
          <w:sz w:val="24"/>
          <w:lang w:bidi="zh-TW"/>
        </w:rPr>
      </w:pPr>
      <w:r>
        <w:rPr>
          <w:rFonts w:hint="eastAsia"/>
          <w:bCs/>
          <w:color w:val="000000"/>
          <w:sz w:val="24"/>
          <w:lang w:bidi="zh-TW"/>
        </w:rPr>
        <w:t xml:space="preserve">(2)凡涉及工程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pStyle w:val="865"/>
        <w:ind w:firstLine="480"/>
        <w:spacing w:line="440" w:lineRule="exact"/>
        <w:rPr>
          <w:rFonts w:hint="eastAsia"/>
          <w:bCs/>
          <w:color w:val="000000"/>
          <w:lang w:bidi="zh-TW"/>
        </w:rPr>
      </w:pPr>
      <w:r>
        <w:rPr>
          <w:rFonts w:hint="eastAsia"/>
          <w:bCs/>
          <w:color w:val="000000"/>
          <w:lang w:bidi="zh-TW"/>
        </w:rPr>
        <w:t xml:space="preserve">（3）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482"/>
        <w:spacing w:line="440" w:lineRule="exact"/>
        <w:rPr>
          <w:rFonts w:hint="eastAsia"/>
          <w:b/>
          <w:bCs/>
          <w:sz w:val="24"/>
        </w:rPr>
      </w:pPr>
      <w:r>
        <w:rPr>
          <w:rFonts w:hint="eastAsia"/>
          <w:b/>
          <w:bCs/>
          <w:sz w:val="24"/>
        </w:rPr>
        <w:t xml:space="preserve">四、付款方式</w:t>
      </w:r>
      <w:r/>
    </w:p>
    <w:p>
      <w:pPr>
        <w:ind w:firstLine="480"/>
        <w:spacing w:line="440" w:lineRule="exact"/>
        <w:rPr>
          <w:rFonts w:hint="eastAsia"/>
          <w:color w:val="000000" w:themeColor="text1"/>
          <w:sz w:val="24"/>
        </w:rPr>
      </w:pPr>
      <w:r>
        <w:rPr>
          <w:rFonts w:hint="eastAsia"/>
          <w:color w:val="000000" w:themeColor="text1"/>
          <w:sz w:val="24"/>
        </w:rPr>
        <w:t xml:space="preserve">工程交工验收合格后支付至计量款的60%，完成工程结算审计后支付至结算复核价的90%，缺陷责任期满后支付剩余工程款。为保障农民工工资按足额支付，每次支付工程款时包含农民工工资。</w:t>
      </w:r>
      <w:r>
        <w:rPr>
          <w:color w:val="000000" w:themeColor="text1"/>
        </w:rPr>
      </w:r>
      <w:r/>
    </w:p>
    <w:p>
      <w:pPr>
        <w:ind w:firstLine="482"/>
        <w:spacing w:line="440" w:lineRule="exact"/>
        <w:rPr>
          <w:rFonts w:hint="eastAsia"/>
          <w:b/>
          <w:bCs/>
          <w:sz w:val="24"/>
        </w:rPr>
      </w:pPr>
      <w:r>
        <w:rPr>
          <w:rFonts w:hint="eastAsia"/>
          <w:b/>
          <w:bCs/>
          <w:sz w:val="24"/>
        </w:rPr>
        <w:t xml:space="preserve">五、采购标的所属行业</w:t>
      </w:r>
      <w:r/>
    </w:p>
    <w:p>
      <w:pPr>
        <w:ind w:firstLine="480"/>
        <w:spacing w:line="440" w:lineRule="exact"/>
        <w:rPr>
          <w:rFonts w:hint="eastAsia"/>
          <w:sz w:val="24"/>
        </w:rPr>
      </w:pPr>
      <w:r>
        <w:rPr>
          <w:rFonts w:hint="eastAsia"/>
          <w:sz w:val="24"/>
        </w:rPr>
        <w:t xml:space="preserve">参照《关于印发中小企业划型标准规定的通知》（工信部联企业〔2011〕300号）文件，本项目采购标的所属行业为建筑业。</w:t>
      </w:r>
      <w:r/>
    </w:p>
    <w:p>
      <w:pPr>
        <w:pStyle w:val="876"/>
        <w:rPr>
          <w:rFonts w:ascii="Times New Roman" w:hAnsi="Times New Roman" w:cs="Times New Roman"/>
        </w:rPr>
      </w:pPr>
      <w:r>
        <w:rPr>
          <w:rFonts w:ascii="Times New Roman" w:hAnsi="Times New Roman" w:cs="Times New Roman"/>
        </w:rPr>
      </w:r>
      <w:r/>
    </w:p>
    <w:p>
      <w:pPr>
        <w:pStyle w:val="931"/>
        <w:rPr>
          <w:rFonts w:hint="eastAsia"/>
        </w:rPr>
      </w:pPr>
      <w:r>
        <w:rPr>
          <w:rFonts w:hint="eastAsia"/>
        </w:rPr>
      </w:r>
      <w:r/>
    </w:p>
    <w:p>
      <w:pPr>
        <w:pStyle w:val="897"/>
        <w:ind w:firstLine="0"/>
        <w:spacing w:line="440" w:lineRule="exact"/>
        <w:rPr>
          <w:rFonts w:hint="eastAsia"/>
          <w:b/>
          <w:bCs/>
          <w:sz w:val="24"/>
          <w:szCs w:val="24"/>
          <w:lang w:val="en-US" w:bidi="ar-SA"/>
        </w:rPr>
      </w:pPr>
      <w:r>
        <w:rPr>
          <w:rFonts w:hint="eastAsia"/>
          <w:b/>
          <w:bCs/>
          <w:sz w:val="24"/>
          <w:szCs w:val="24"/>
          <w:lang w:val="en-US" w:bidi="ar-SA"/>
        </w:rPr>
      </w:r>
      <w:r/>
    </w:p>
    <w:p>
      <w:pPr>
        <w:rPr>
          <w:rFonts w:hint="eastAsia"/>
          <w:sz w:val="36"/>
        </w:rPr>
      </w:pPr>
      <w:r>
        <w:rPr>
          <w:sz w:val="36"/>
        </w:rPr>
        <w:br w:type="page" w:clear="all"/>
      </w:r>
      <w:r/>
    </w:p>
    <w:p>
      <w:pPr>
        <w:pStyle w:val="853"/>
        <w:spacing w:line="312" w:lineRule="auto"/>
        <w:rPr>
          <w:rFonts w:hint="eastAsia"/>
          <w:bCs w:val="0"/>
        </w:rPr>
      </w:pPr>
      <w:r/>
      <w:bookmarkStart w:id="116" w:name="_Toc24143"/>
      <w:r>
        <w:rPr>
          <w:bCs w:val="0"/>
        </w:rPr>
        <w:t xml:space="preserve">第六章</w:t>
      </w:r>
      <w:r>
        <w:rPr>
          <w:rFonts w:hint="eastAsia"/>
          <w:bCs w:val="0"/>
          <w:lang w:val="en-US"/>
        </w:rPr>
        <w:t xml:space="preserve">  </w:t>
      </w:r>
      <w:r>
        <w:rPr>
          <w:bCs w:val="0"/>
        </w:rPr>
        <w:t xml:space="preserve">响应文件格式</w:t>
      </w:r>
      <w:bookmarkEnd w:id="115"/>
      <w:r/>
      <w:bookmarkEnd w:id="116"/>
      <w:r/>
      <w:r/>
    </w:p>
    <w:p>
      <w:pPr>
        <w:pStyle w:val="869"/>
        <w:spacing w:before="7" w:line="312" w:lineRule="auto"/>
        <w:rPr>
          <w:rFonts w:hint="eastAsia"/>
          <w:b/>
          <w:sz w:val="18"/>
        </w:rPr>
      </w:pPr>
      <w:r>
        <w:rPr>
          <w:rFonts w:hint="eastAsia"/>
          <w:b/>
          <w:sz w:val="18"/>
        </w:rPr>
      </w:r>
      <w:r/>
    </w:p>
    <w:p>
      <w:pPr>
        <w:ind w:left="380"/>
        <w:spacing w:before="55" w:line="312" w:lineRule="auto"/>
        <w:rPr>
          <w:rFonts w:hint="eastAsia"/>
          <w:b/>
          <w:sz w:val="32"/>
        </w:rPr>
      </w:pPr>
      <w:r>
        <w:rPr>
          <w:b/>
          <w:sz w:val="32"/>
        </w:rPr>
        <w:t xml:space="preserve">封面</w:t>
      </w:r>
      <w:r/>
    </w:p>
    <w:p>
      <w:pPr>
        <w:pStyle w:val="869"/>
        <w:spacing w:line="312" w:lineRule="auto"/>
        <w:rPr>
          <w:rFonts w:hint="eastAsia"/>
          <w:b/>
          <w:sz w:val="32"/>
        </w:rPr>
      </w:pPr>
      <w:r>
        <w:rPr>
          <w:rFonts w:hint="eastAsia"/>
          <w:b/>
          <w:sz w:val="32"/>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69"/>
        <w:spacing w:before="8" w:line="312" w:lineRule="auto"/>
        <w:rPr>
          <w:rFonts w:hint="eastAsia"/>
          <w:b/>
          <w:sz w:val="42"/>
        </w:rPr>
      </w:pPr>
      <w:r>
        <w:rPr>
          <w:rFonts w:hint="eastAsia"/>
          <w:b/>
          <w:sz w:val="42"/>
        </w:rPr>
      </w:r>
      <w:r/>
    </w:p>
    <w:p>
      <w:pPr>
        <w:ind w:right="261"/>
        <w:jc w:val="center"/>
        <w:spacing w:line="312" w:lineRule="auto"/>
        <w:rPr>
          <w:rFonts w:hint="eastAsia"/>
          <w:b/>
          <w:sz w:val="56"/>
        </w:rPr>
      </w:pPr>
      <w:r>
        <w:rPr>
          <w:b/>
          <w:sz w:val="56"/>
        </w:rPr>
        <w:t xml:space="preserve">竞争性磋商响应文件</w:t>
      </w:r>
      <w:r/>
    </w:p>
    <w:p>
      <w:pPr>
        <w:pStyle w:val="869"/>
        <w:spacing w:line="312" w:lineRule="auto"/>
        <w:rPr>
          <w:rFonts w:hint="eastAsia"/>
          <w:b/>
          <w:sz w:val="56"/>
        </w:rPr>
      </w:pPr>
      <w:r>
        <w:rPr>
          <w:rFonts w:hint="eastAsia"/>
          <w:b/>
          <w:sz w:val="56"/>
        </w:rPr>
      </w:r>
      <w:r/>
    </w:p>
    <w:p>
      <w:pPr>
        <w:pStyle w:val="869"/>
        <w:spacing w:before="12" w:line="312" w:lineRule="auto"/>
        <w:rPr>
          <w:rFonts w:hint="eastAsia"/>
          <w:b/>
          <w:sz w:val="52"/>
        </w:rPr>
      </w:pPr>
      <w:r>
        <w:rPr>
          <w:rFonts w:hint="eastAsia"/>
          <w:b/>
          <w:sz w:val="52"/>
        </w:rPr>
      </w:r>
      <w:r/>
    </w:p>
    <w:p>
      <w:pPr>
        <w:pStyle w:val="855"/>
        <w:ind w:left="1359" w:right="6903"/>
        <w:spacing w:line="312" w:lineRule="auto"/>
        <w:rPr>
          <w:rFonts w:hint="eastAsia"/>
        </w:rPr>
      </w:pPr>
      <w:r>
        <w:t xml:space="preserve">项目名称： 项目编号：</w:t>
      </w:r>
      <w:r/>
    </w:p>
    <w:p>
      <w:pPr>
        <w:pStyle w:val="869"/>
        <w:spacing w:line="312" w:lineRule="auto"/>
        <w:rPr>
          <w:rFonts w:hint="eastAsia"/>
          <w:sz w:val="28"/>
        </w:rPr>
      </w:pPr>
      <w:r>
        <w:rPr>
          <w:rFonts w:hint="eastAsia"/>
          <w:sz w:val="28"/>
        </w:rPr>
      </w:r>
      <w:r/>
    </w:p>
    <w:p>
      <w:pPr>
        <w:pStyle w:val="869"/>
        <w:spacing w:line="312" w:lineRule="auto"/>
        <w:rPr>
          <w:rFonts w:hint="eastAsia"/>
          <w:sz w:val="28"/>
        </w:rPr>
      </w:pPr>
      <w:r>
        <w:rPr>
          <w:rFonts w:hint="eastAsia"/>
          <w:sz w:val="28"/>
        </w:rPr>
      </w:r>
      <w:r/>
    </w:p>
    <w:p>
      <w:pPr>
        <w:pStyle w:val="869"/>
        <w:spacing w:before="3" w:line="312" w:lineRule="auto"/>
        <w:rPr>
          <w:rFonts w:hint="eastAsia"/>
          <w:sz w:val="23"/>
        </w:rPr>
      </w:pPr>
      <w:r>
        <w:rPr>
          <w:rFonts w:hint="eastAsia"/>
          <w:sz w:val="23"/>
        </w:rPr>
      </w:r>
      <w:r/>
    </w:p>
    <w:p>
      <w:pPr>
        <w:pStyle w:val="855"/>
        <w:ind w:left="0" w:right="223"/>
        <w:jc w:val="center"/>
        <w:spacing w:line="312" w:lineRule="auto"/>
        <w:tabs>
          <w:tab w:val="left" w:pos="4199" w:leader="none"/>
        </w:tabs>
        <w:rPr>
          <w:rFonts w:hint="eastAsia"/>
        </w:rPr>
      </w:pPr>
      <w:r>
        <w:t xml:space="preserve">供</w:t>
      </w:r>
      <w:r>
        <w:rPr>
          <w:spacing w:val="-3"/>
        </w:rPr>
        <w:t xml:space="preserve">应</w:t>
      </w:r>
      <w:r>
        <w:t xml:space="preserve">商：</w:t>
      </w:r>
      <w:r>
        <w:rPr>
          <w:u w:val="single"/>
        </w:rPr>
        <w:tab/>
      </w:r>
      <w:r>
        <w:t xml:space="preserve">（</w:t>
      </w:r>
      <w:r>
        <w:rPr>
          <w:rFonts w:hint="eastAsia"/>
          <w:spacing w:val="-3"/>
        </w:rPr>
        <w:t xml:space="preserve">电子签章</w:t>
      </w:r>
      <w:r>
        <w:t xml:space="preserve">）</w:t>
      </w:r>
      <w:r/>
    </w:p>
    <w:p>
      <w:pPr>
        <w:pStyle w:val="869"/>
        <w:spacing w:line="312" w:lineRule="auto"/>
        <w:rPr>
          <w:rFonts w:hint="eastAsia"/>
          <w:sz w:val="30"/>
        </w:rPr>
      </w:pPr>
      <w:r>
        <w:rPr>
          <w:rFonts w:hint="eastAsia"/>
          <w:sz w:val="30"/>
        </w:rPr>
        <w:t xml:space="preserve"> </w:t>
      </w:r>
      <w:r/>
    </w:p>
    <w:p>
      <w:pPr>
        <w:pStyle w:val="869"/>
        <w:spacing w:line="312" w:lineRule="auto"/>
        <w:rPr>
          <w:rFonts w:hint="eastAsia"/>
          <w:sz w:val="36"/>
        </w:rPr>
      </w:pPr>
      <w:r>
        <w:rPr>
          <w:rFonts w:hint="eastAsia"/>
          <w:sz w:val="36"/>
        </w:rPr>
      </w:r>
      <w:r/>
    </w:p>
    <w:p>
      <w:pPr>
        <w:pStyle w:val="855"/>
        <w:ind w:left="0" w:right="261"/>
        <w:jc w:val="center"/>
        <w:spacing w:line="312" w:lineRule="auto"/>
        <w:tabs>
          <w:tab w:val="left" w:pos="1120" w:leader="none"/>
          <w:tab w:val="left" w:pos="1679" w:leader="none"/>
          <w:tab w:val="left" w:pos="2380" w:leader="none"/>
        </w:tabs>
        <w:rPr>
          <w:rFonts w:hint="eastAsia"/>
        </w:rPr>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rPr>
          <w:rFonts w:hint="eastAsia"/>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rPr>
      </w:r>
      <w:r/>
    </w:p>
    <w:p>
      <w:pPr>
        <w:ind w:right="264"/>
        <w:jc w:val="center"/>
        <w:spacing w:before="54" w:line="312" w:lineRule="auto"/>
        <w:rPr>
          <w:rFonts w:hint="eastAsia"/>
          <w:b/>
          <w:sz w:val="28"/>
          <w:szCs w:val="28"/>
        </w:rPr>
      </w:pPr>
      <w:r>
        <w:rPr>
          <w:rFonts w:hint="eastAsia"/>
          <w:b/>
          <w:sz w:val="28"/>
          <w:szCs w:val="28"/>
        </w:rPr>
        <w:t xml:space="preserve">一、基本目录</w:t>
      </w:r>
      <w:r/>
    </w:p>
    <w:p>
      <w:pPr>
        <w:ind w:right="264"/>
        <w:jc w:val="center"/>
        <w:spacing w:before="54" w:line="312" w:lineRule="auto"/>
        <w:rPr>
          <w:rFonts w:hint="eastAsia"/>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hint="eastAsia"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hint="eastAsia"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hint="eastAsia" w:cs="仿宋_GB2312"/>
          <w:sz w:val="24"/>
          <w:szCs w:val="24"/>
        </w:rPr>
      </w:pPr>
      <w:r>
        <w:rPr>
          <w:rFonts w:hint="eastAsia" w:cs="仿宋_GB2312"/>
          <w:sz w:val="24"/>
          <w:szCs w:val="24"/>
        </w:rPr>
      </w:r>
      <w:r/>
    </w:p>
    <w:p>
      <w:pPr>
        <w:spacing w:line="312" w:lineRule="auto"/>
        <w:tabs>
          <w:tab w:val="left" w:pos="1800" w:leader="none"/>
          <w:tab w:val="left" w:pos="5580" w:leader="none"/>
        </w:tabs>
        <w:rPr>
          <w:rFonts w:hint="eastAsia" w:cs="仿宋_GB2312"/>
          <w:sz w:val="24"/>
          <w:szCs w:val="24"/>
        </w:rPr>
      </w:pPr>
      <w:r>
        <w:rPr>
          <w:rFonts w:hint="eastAsia" w:cs="仿宋_GB2312"/>
          <w:sz w:val="24"/>
          <w:szCs w:val="24"/>
          <w:lang w:val="en-US"/>
        </w:rPr>
        <w:t xml:space="preserve"> </w:t>
      </w:r>
      <w:r>
        <w:rPr>
          <w:rFonts w:hint="eastAsia" w:cs="仿宋_GB2312"/>
          <w:sz w:val="24"/>
          <w:szCs w:val="24"/>
        </w:rPr>
        <w:t xml:space="preserve">项目编号：</w:t>
      </w:r>
      <w:r/>
    </w:p>
    <w:p>
      <w:pPr>
        <w:spacing w:line="312" w:lineRule="auto"/>
        <w:tabs>
          <w:tab w:val="left" w:pos="1800" w:leader="none"/>
          <w:tab w:val="left" w:pos="5580" w:leader="none"/>
        </w:tabs>
        <w:rPr>
          <w:rFonts w:hint="eastAsia" w:cs="仿宋_GB2312"/>
          <w:sz w:val="24"/>
          <w:szCs w:val="24"/>
        </w:rPr>
      </w:pPr>
      <w:r>
        <w:rPr>
          <w:rFonts w:hint="eastAsia" w:cs="仿宋_GB2312"/>
          <w:sz w:val="24"/>
          <w:szCs w:val="24"/>
        </w:rPr>
      </w:r>
      <w:r/>
    </w:p>
    <w:tbl>
      <w:tblPr>
        <w:tblStyle w:val="863"/>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rFonts w:hint="eastAsia"/>
                <w:sz w:val="24"/>
              </w:rPr>
            </w:pPr>
            <w:r>
              <w:rPr>
                <w:rFonts w:hint="eastAsia"/>
                <w:sz w:val="24"/>
              </w:rPr>
              <w:t xml:space="preserve">项目名称</w:t>
            </w:r>
            <w:r/>
          </w:p>
        </w:tc>
        <w:tc>
          <w:tcPr>
            <w:tcW w:w="2611" w:type="dxa"/>
            <w:vAlign w:val="center"/>
            <w:textDirection w:val="lrTb"/>
            <w:noWrap w:val="false"/>
          </w:tcPr>
          <w:p>
            <w:pPr>
              <w:jc w:val="center"/>
              <w:rPr>
                <w:rFonts w:hint="eastAsia"/>
                <w:sz w:val="24"/>
              </w:rPr>
            </w:pPr>
            <w:r>
              <w:rPr>
                <w:rFonts w:hint="eastAsia"/>
                <w:sz w:val="24"/>
                <w:szCs w:val="24"/>
              </w:rPr>
              <w:t xml:space="preserve">项目内容</w:t>
            </w:r>
            <w:r/>
          </w:p>
        </w:tc>
        <w:tc>
          <w:tcPr>
            <w:tcW w:w="4450" w:type="dxa"/>
            <w:vAlign w:val="center"/>
            <w:textDirection w:val="lrTb"/>
            <w:noWrap w:val="false"/>
          </w:tcPr>
          <w:p>
            <w:pPr>
              <w:jc w:val="center"/>
              <w:rPr>
                <w:rFonts w:hint="eastAsia"/>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rFonts w:hint="eastAsia"/>
                <w:sz w:val="24"/>
                <w:lang w:val="en-US"/>
              </w:rPr>
            </w:pPr>
            <w:r>
              <w:rPr>
                <w:rFonts w:hint="eastAsia"/>
                <w:sz w:val="24"/>
                <w:lang w:val="en-US"/>
              </w:rPr>
            </w:r>
            <w:r/>
          </w:p>
        </w:tc>
        <w:tc>
          <w:tcPr>
            <w:tcW w:w="2611" w:type="dxa"/>
            <w:vAlign w:val="center"/>
            <w:textDirection w:val="lrTb"/>
            <w:noWrap w:val="false"/>
          </w:tcPr>
          <w:p>
            <w:pPr>
              <w:jc w:val="center"/>
              <w:rPr>
                <w:rFonts w:hint="eastAsia"/>
                <w:sz w:val="24"/>
              </w:rPr>
            </w:pPr>
            <w:r>
              <w:rPr>
                <w:rFonts w:hint="eastAsia"/>
                <w:sz w:val="24"/>
              </w:rPr>
            </w:r>
            <w:r/>
          </w:p>
        </w:tc>
        <w:tc>
          <w:tcPr>
            <w:tcW w:w="4450" w:type="dxa"/>
            <w:vAlign w:val="center"/>
            <w:textDirection w:val="lrTb"/>
            <w:noWrap w:val="false"/>
          </w:tcPr>
          <w:p>
            <w:pPr>
              <w:jc w:val="center"/>
              <w:rPr>
                <w:rFonts w:hint="eastAsia"/>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rFonts w:hint="eastAsia"/>
                <w:sz w:val="24"/>
              </w:rPr>
            </w:pPr>
            <w:r>
              <w:rPr>
                <w:rFonts w:hint="eastAsia"/>
                <w:sz w:val="24"/>
              </w:rPr>
              <w:t xml:space="preserve">总价（大写）：</w:t>
            </w:r>
            <w:r/>
          </w:p>
        </w:tc>
        <w:tc>
          <w:tcPr>
            <w:gridSpan w:val="2"/>
            <w:tcW w:w="7061" w:type="dxa"/>
            <w:vAlign w:val="center"/>
            <w:textDirection w:val="lrTb"/>
            <w:noWrap w:val="false"/>
          </w:tcPr>
          <w:p>
            <w:pPr>
              <w:rPr>
                <w:rFonts w:hint="eastAsia"/>
                <w:sz w:val="24"/>
                <w:lang w:val="en-US"/>
              </w:rPr>
            </w:pPr>
            <w:r>
              <w:rPr>
                <w:rFonts w:hint="eastAsia"/>
                <w:sz w:val="24"/>
                <w:lang w:val="en-US"/>
              </w:rPr>
              <w:t xml:space="preserve">金额大写</w:t>
            </w:r>
            <w:r/>
          </w:p>
        </w:tc>
      </w:tr>
    </w:tbl>
    <w:p>
      <w:pPr>
        <w:pStyle w:val="886"/>
        <w:rPr>
          <w:rFonts w:hint="eastAsia"/>
        </w:rPr>
      </w:pPr>
      <w:r>
        <w:rPr>
          <w:rFonts w:hint="eastAsia"/>
        </w:rPr>
        <w:t xml:space="preserve">报价说明：</w:t>
      </w:r>
      <w:r/>
    </w:p>
    <w:p>
      <w:pPr>
        <w:spacing w:line="440" w:lineRule="exact"/>
        <w:rPr>
          <w:rFonts w:hint="eastAsia"/>
        </w:rPr>
      </w:pPr>
      <w:r>
        <w:rPr>
          <w:rFonts w:hint="eastAsia"/>
          <w:lang w:val="en-US"/>
        </w:rPr>
        <w:t xml:space="preserve">  </w:t>
      </w:r>
      <w:r>
        <w:t xml:space="preserve">1、报价包括完成项目的所有费用。采购人不再支付报价以外的任何费用。</w:t>
      </w:r>
      <w:r/>
    </w:p>
    <w:p>
      <w:pPr>
        <w:spacing w:line="440" w:lineRule="exact"/>
        <w:rPr>
          <w:rFonts w:hint="eastAsia"/>
        </w:rPr>
      </w:pPr>
      <w:r>
        <w:rPr>
          <w:rFonts w:hint="eastAsia"/>
          <w:lang w:val="en-US"/>
        </w:rPr>
        <w:t xml:space="preserve">  </w:t>
      </w:r>
      <w:r>
        <w:t xml:space="preserve">2、报价以总价为准，大小写不一致以大写为准；</w:t>
      </w:r>
      <w:r/>
    </w:p>
    <w:p>
      <w:pPr>
        <w:spacing w:line="440" w:lineRule="exact"/>
        <w:rPr>
          <w:rFonts w:hint="eastAsia"/>
        </w:rPr>
      </w:pPr>
      <w:r>
        <w:rPr>
          <w:rFonts w:hint="eastAsia"/>
          <w:lang w:val="en-US"/>
        </w:rPr>
        <w:t xml:space="preserve">  </w:t>
      </w:r>
      <w:r>
        <w:t xml:space="preserve">3、偏离说明：详见《偏离表》；</w:t>
      </w:r>
      <w:r/>
    </w:p>
    <w:p>
      <w:pPr>
        <w:spacing w:line="440" w:lineRule="exact"/>
        <w:rPr>
          <w:rFonts w:hint="eastAsia"/>
        </w:rPr>
      </w:pPr>
      <w:r>
        <w:rPr>
          <w:rFonts w:hint="eastAsia"/>
          <w:lang w:val="en-US"/>
        </w:rPr>
        <w:t xml:space="preserve">  </w:t>
      </w:r>
      <w:r>
        <w:t xml:space="preserve">4、如最后报价未列明单价，则最后所报各项单价计算方法为：（最后报价/ 最初报价）* 各项最初报价的单价。</w:t>
      </w:r>
      <w:r/>
    </w:p>
    <w:p>
      <w:pPr>
        <w:spacing w:line="440" w:lineRule="exact"/>
        <w:rPr>
          <w:rFonts w:hint="eastAsia"/>
        </w:rPr>
      </w:pPr>
      <w:r>
        <w:rPr>
          <w:rFonts w:hint="eastAsia"/>
          <w:lang w:val="en-US"/>
        </w:rPr>
        <w:t xml:space="preserve">  </w:t>
      </w:r>
      <w:r>
        <w:t xml:space="preserve">供应商（电子签章）：</w:t>
      </w:r>
      <w:r/>
    </w:p>
    <w:p>
      <w:pPr>
        <w:spacing w:line="312" w:lineRule="auto"/>
        <w:tabs>
          <w:tab w:val="left" w:pos="1800" w:leader="none"/>
          <w:tab w:val="left" w:pos="5580" w:leader="none"/>
        </w:tabs>
        <w:rPr>
          <w:rFonts w:hint="eastAsia" w:cs="仿宋_GB2312"/>
          <w:sz w:val="24"/>
          <w:szCs w:val="24"/>
        </w:rPr>
      </w:pPr>
      <w:r>
        <w:rPr>
          <w:rFonts w:hint="eastAsia" w:cs="仿宋_GB2312"/>
          <w:sz w:val="24"/>
          <w:szCs w:val="24"/>
        </w:rPr>
      </w:r>
      <w:r/>
    </w:p>
    <w:p>
      <w:pPr>
        <w:ind w:right="264"/>
        <w:jc w:val="center"/>
        <w:spacing w:before="54" w:line="312" w:lineRule="auto"/>
        <w:rPr>
          <w:rFonts w:hint="eastAsia"/>
          <w:b/>
          <w:sz w:val="24"/>
          <w:szCs w:val="24"/>
        </w:rPr>
      </w:pPr>
      <w:r>
        <w:rPr>
          <w:rFonts w:hint="eastAsia"/>
          <w:b/>
          <w:sz w:val="24"/>
          <w:szCs w:val="24"/>
        </w:rPr>
      </w:r>
      <w:r/>
    </w:p>
    <w:p>
      <w:pPr>
        <w:ind w:right="264"/>
        <w:jc w:val="center"/>
        <w:spacing w:before="54" w:line="312" w:lineRule="auto"/>
        <w:rPr>
          <w:rFonts w:hint="eastAsia"/>
          <w:b/>
          <w:sz w:val="24"/>
          <w:szCs w:val="24"/>
        </w:rPr>
      </w:pPr>
      <w:r>
        <w:rPr>
          <w:rFonts w:hint="eastAsia"/>
          <w:b/>
          <w:sz w:val="24"/>
          <w:szCs w:val="24"/>
        </w:rPr>
      </w:r>
      <w:r/>
    </w:p>
    <w:p>
      <w:pPr>
        <w:widowControl/>
        <w:rPr>
          <w:rFonts w:hint="eastAsia"/>
          <w:b/>
          <w:sz w:val="24"/>
          <w:szCs w:val="24"/>
        </w:rPr>
      </w:pPr>
      <w:r>
        <w:rPr>
          <w:rFonts w:hint="eastAsia"/>
          <w:b/>
          <w:sz w:val="24"/>
          <w:szCs w:val="24"/>
        </w:rPr>
      </w:r>
      <w:r/>
    </w:p>
    <w:p>
      <w:pPr>
        <w:ind w:right="264"/>
        <w:jc w:val="center"/>
        <w:spacing w:before="54" w:line="312" w:lineRule="auto"/>
        <w:rPr>
          <w:rFonts w:hint="eastAsia"/>
          <w:b/>
          <w:sz w:val="28"/>
          <w:szCs w:val="28"/>
        </w:rPr>
      </w:pPr>
      <w:r>
        <w:rPr>
          <w:rFonts w:hint="eastAsia"/>
          <w:b/>
          <w:sz w:val="28"/>
          <w:szCs w:val="28"/>
        </w:rPr>
        <w:t xml:space="preserve">二、资格证明文件</w:t>
      </w:r>
      <w:r/>
    </w:p>
    <w:p>
      <w:pPr>
        <w:ind w:right="264"/>
        <w:jc w:val="center"/>
        <w:spacing w:before="54" w:line="312" w:lineRule="auto"/>
        <w:rPr>
          <w:rFonts w:hint="eastAsia"/>
          <w:b/>
          <w:sz w:val="28"/>
          <w:szCs w:val="28"/>
        </w:rPr>
      </w:pPr>
      <w:r>
        <w:rPr>
          <w:rFonts w:hint="eastAsia"/>
          <w:b/>
          <w:sz w:val="28"/>
          <w:szCs w:val="28"/>
        </w:rPr>
        <w:t xml:space="preserve">（一）独立承担民事行为的能力证明</w:t>
      </w:r>
      <w:r/>
    </w:p>
    <w:p>
      <w:pPr>
        <w:pStyle w:val="869"/>
        <w:spacing w:line="360" w:lineRule="auto"/>
        <w:rPr>
          <w:rFonts w:hint="eastAsia"/>
          <w:b/>
          <w:bCs/>
          <w:sz w:val="28"/>
          <w:szCs w:val="28"/>
        </w:rPr>
      </w:pPr>
      <w:r>
        <w:rPr>
          <w:rFonts w:hint="eastAsia"/>
          <w:b/>
          <w:bCs/>
          <w:sz w:val="28"/>
          <w:szCs w:val="28"/>
        </w:rPr>
      </w:r>
      <w:r/>
    </w:p>
    <w:tbl>
      <w:tblPr>
        <w:tblStyle w:val="863"/>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69"/>
              <w:jc w:val="center"/>
              <w:spacing w:line="360" w:lineRule="auto"/>
              <w:rPr>
                <w:rFonts w:hint="eastAsia"/>
                <w:b/>
                <w:bCs/>
                <w:sz w:val="24"/>
                <w:szCs w:val="28"/>
              </w:rPr>
            </w:pPr>
            <w:r>
              <w:rPr>
                <w:rFonts w:hint="eastAsia"/>
                <w:b/>
                <w:bCs/>
                <w:sz w:val="24"/>
                <w:szCs w:val="21"/>
              </w:rPr>
              <w:t xml:space="preserve">法人或者其他组织的营业执照等证明文件，自然人的身份证明原件扫描件</w:t>
            </w:r>
            <w:r/>
          </w:p>
        </w:tc>
      </w:tr>
    </w:tbl>
    <w:p>
      <w:pPr>
        <w:pStyle w:val="869"/>
        <w:spacing w:line="360" w:lineRule="auto"/>
        <w:rPr>
          <w:rFonts w:hint="eastAsia"/>
          <w:b/>
          <w:bCs/>
          <w:sz w:val="28"/>
          <w:szCs w:val="28"/>
        </w:rPr>
      </w:pPr>
      <w:r>
        <w:rPr>
          <w:rFonts w:hint="eastAsia"/>
          <w:b/>
          <w:bCs/>
          <w:sz w:val="28"/>
          <w:szCs w:val="28"/>
        </w:rPr>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right="264"/>
        <w:jc w:val="both"/>
        <w:spacing w:before="54" w:line="312" w:lineRule="auto"/>
        <w:rPr>
          <w:rFonts w:hint="eastAsia" w:ascii="仿宋" w:hAnsi="仿宋" w:eastAsia="仿宋" w:cs="仿宋"/>
          <w:bCs/>
          <w:sz w:val="24"/>
        </w:rPr>
      </w:pPr>
      <w:r>
        <w:rPr>
          <w:b/>
          <w:bCs/>
          <w:sz w:val="28"/>
          <w:szCs w:val="28"/>
        </w:rPr>
        <w:br w:type="page" w:clear="all"/>
      </w:r>
      <w:r/>
    </w:p>
    <w:p>
      <w:pPr>
        <w:ind w:right="264"/>
        <w:jc w:val="center"/>
        <w:spacing w:before="54" w:line="312" w:lineRule="auto"/>
        <w:rPr>
          <w:rFonts w:hint="eastAsia"/>
          <w:b/>
          <w:bCs/>
          <w:sz w:val="28"/>
          <w:szCs w:val="28"/>
        </w:rPr>
      </w:pPr>
      <w:r>
        <w:rPr>
          <w:rFonts w:hint="eastAsia"/>
          <w:b/>
          <w:sz w:val="28"/>
          <w:szCs w:val="28"/>
        </w:rPr>
        <w:t xml:space="preserve">（</w:t>
      </w:r>
      <w:r>
        <w:rPr>
          <w:rFonts w:hint="eastAsia"/>
          <w:b/>
          <w:sz w:val="28"/>
          <w:szCs w:val="28"/>
          <w:lang w:val="en-US"/>
        </w:rPr>
        <w:t xml:space="preserve">二</w:t>
      </w:r>
      <w:r>
        <w:rPr>
          <w:rFonts w:hint="eastAsia"/>
          <w:b/>
          <w:sz w:val="28"/>
          <w:szCs w:val="28"/>
        </w:rPr>
        <w:t xml:space="preserve">）承诺函</w:t>
      </w:r>
      <w:r/>
    </w:p>
    <w:p>
      <w:pPr>
        <w:spacing w:line="360" w:lineRule="auto"/>
        <w:rPr>
          <w:rFonts w:hint="eastAsia"/>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rFonts w:hint="eastAsia"/>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项目磋商文件，我单位在此郑重承诺如下：</w:t>
      </w:r>
      <w:r/>
    </w:p>
    <w:p>
      <w:pPr>
        <w:ind w:firstLine="480"/>
        <w:spacing w:line="360" w:lineRule="auto"/>
        <w:rPr>
          <w:rFonts w:hint="eastAsia"/>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rFonts w:hint="eastAsia"/>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rFonts w:hint="eastAsia"/>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rFonts w:hint="eastAsia"/>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rFonts w:hint="eastAsia"/>
          <w:sz w:val="24"/>
          <w:szCs w:val="24"/>
        </w:rPr>
      </w:pPr>
      <w:r>
        <w:rPr>
          <w:rFonts w:hint="eastAsia"/>
          <w:sz w:val="24"/>
          <w:szCs w:val="24"/>
        </w:rPr>
        <w:t xml:space="preserve">5.</w:t>
      </w:r>
      <w:r>
        <w:rPr>
          <w:rFonts w:hint="eastAsia"/>
        </w:rPr>
        <w:t xml:space="preserve"> </w:t>
      </w:r>
      <w:r>
        <w:rPr>
          <w:rFonts w:hint="eastAsia"/>
          <w:sz w:val="24"/>
          <w:szCs w:val="24"/>
        </w:rPr>
        <w:t xml:space="preserve">我单位符合法律、行政法规规定的其他条件。</w:t>
      </w:r>
      <w:r/>
    </w:p>
    <w:p>
      <w:pPr>
        <w:ind w:firstLine="480"/>
        <w:spacing w:line="360" w:lineRule="auto"/>
        <w:rPr>
          <w:rFonts w:hint="eastAsia"/>
          <w:sz w:val="24"/>
          <w:szCs w:val="24"/>
        </w:rPr>
      </w:pPr>
      <w:r>
        <w:rPr>
          <w:rFonts w:hint="eastAsia"/>
          <w:sz w:val="24"/>
          <w:szCs w:val="24"/>
        </w:rPr>
        <w:t xml:space="preserve">6.本公司拟派往本工程的项目负责人</w:t>
      </w:r>
      <w:r>
        <w:rPr>
          <w:rFonts w:hint="eastAsia"/>
          <w:sz w:val="24"/>
          <w:szCs w:val="24"/>
          <w:lang w:val="en-US"/>
        </w:rPr>
        <w:t xml:space="preserve">满足磋商公告</w:t>
      </w:r>
      <w:r>
        <w:rPr>
          <w:sz w:val="24"/>
          <w:szCs w:val="24"/>
        </w:rPr>
        <w:t xml:space="preserve">本项目特定资格条件</w:t>
      </w:r>
      <w:r>
        <w:rPr>
          <w:rFonts w:hint="eastAsia"/>
          <w:sz w:val="24"/>
          <w:szCs w:val="24"/>
          <w:lang w:val="en-US"/>
        </w:rPr>
        <w:t xml:space="preserve">3.3</w:t>
      </w:r>
      <w:r>
        <w:rPr>
          <w:rFonts w:hint="eastAsia"/>
          <w:sz w:val="24"/>
          <w:szCs w:val="24"/>
          <w:lang w:val="en-US" w:eastAsia="zh-CN"/>
        </w:rPr>
        <w:t xml:space="preserve">、3.4</w:t>
      </w:r>
      <w:r>
        <w:rPr>
          <w:rFonts w:hint="eastAsia"/>
          <w:sz w:val="24"/>
          <w:szCs w:val="24"/>
          <w:lang w:val="en-US"/>
        </w:rPr>
        <w:t xml:space="preserve">项要求</w:t>
      </w:r>
      <w:r>
        <w:rPr>
          <w:rFonts w:hint="eastAsia"/>
          <w:sz w:val="24"/>
          <w:szCs w:val="24"/>
        </w:rPr>
        <w:t xml:space="preserve">。</w:t>
      </w:r>
      <w:r/>
    </w:p>
    <w:p>
      <w:pPr>
        <w:ind w:firstLine="480"/>
        <w:spacing w:line="360" w:lineRule="auto"/>
        <w:rPr>
          <w:rFonts w:hint="eastAsia"/>
          <w:sz w:val="24"/>
          <w:szCs w:val="24"/>
        </w:rPr>
      </w:pPr>
      <w:r>
        <w:rPr>
          <w:rFonts w:hint="eastAsia"/>
          <w:sz w:val="24"/>
          <w:szCs w:val="24"/>
        </w:rPr>
        <w:t xml:space="preserve">7. 不存在磋商公告</w:t>
      </w:r>
      <w:r>
        <w:rPr>
          <w:sz w:val="24"/>
          <w:szCs w:val="24"/>
        </w:rPr>
        <w:t xml:space="preserve">本项目特定资格条件</w:t>
      </w:r>
      <w:r>
        <w:rPr>
          <w:rFonts w:hint="eastAsia"/>
          <w:sz w:val="24"/>
          <w:szCs w:val="24"/>
        </w:rPr>
        <w:t xml:space="preserve">3.</w:t>
      </w:r>
      <w:r>
        <w:rPr>
          <w:rFonts w:hint="eastAsia"/>
          <w:sz w:val="24"/>
          <w:szCs w:val="24"/>
          <w:lang w:val="en-US" w:eastAsia="zh-CN"/>
        </w:rPr>
        <w:t xml:space="preserve">8</w:t>
      </w:r>
      <w:r>
        <w:rPr>
          <w:rFonts w:hint="eastAsia"/>
          <w:sz w:val="24"/>
          <w:szCs w:val="24"/>
        </w:rPr>
        <w:t xml:space="preserve">项规定的禁止投标的情形。 </w:t>
      </w:r>
      <w:r/>
    </w:p>
    <w:p>
      <w:pPr>
        <w:ind w:firstLine="480"/>
        <w:spacing w:line="360" w:lineRule="auto"/>
        <w:rPr>
          <w:rFonts w:hint="eastAsia"/>
          <w:sz w:val="24"/>
          <w:szCs w:val="24"/>
        </w:rPr>
      </w:pPr>
      <w:r>
        <w:rPr>
          <w:rFonts w:hint="eastAsia"/>
          <w:sz w:val="24"/>
          <w:szCs w:val="24"/>
        </w:rPr>
        <w:t xml:space="preserve">以上承诺内容真实准确，若有不实，自愿承担相应的法律责任。</w:t>
      </w:r>
      <w:r/>
    </w:p>
    <w:p>
      <w:pPr>
        <w:ind w:left="440"/>
        <w:spacing w:line="360" w:lineRule="auto"/>
        <w:rPr>
          <w:rFonts w:hint="eastAsia"/>
          <w:sz w:val="24"/>
          <w:szCs w:val="24"/>
        </w:rPr>
      </w:pPr>
      <w:r>
        <w:rPr>
          <w:rFonts w:hint="eastAsia"/>
          <w:sz w:val="24"/>
          <w:szCs w:val="24"/>
        </w:rPr>
      </w:r>
      <w:r/>
    </w:p>
    <w:p>
      <w:pPr>
        <w:ind w:left="440"/>
        <w:spacing w:line="360" w:lineRule="auto"/>
        <w:rPr>
          <w:rFonts w:hint="eastAsia"/>
          <w:sz w:val="24"/>
          <w:szCs w:val="24"/>
        </w:rPr>
      </w:pPr>
      <w:r>
        <w:rPr>
          <w:rFonts w:hint="eastAsia"/>
          <w:sz w:val="24"/>
          <w:szCs w:val="24"/>
        </w:rPr>
      </w:r>
      <w:r/>
    </w:p>
    <w:p>
      <w:pPr>
        <w:ind w:firstLine="5280"/>
        <w:rPr>
          <w:rFonts w:hint="eastAsia"/>
          <w:sz w:val="24"/>
          <w:szCs w:val="24"/>
        </w:rPr>
      </w:pPr>
      <w:r>
        <w:rPr>
          <w:rFonts w:hint="eastAsia"/>
          <w:sz w:val="24"/>
          <w:szCs w:val="24"/>
        </w:rPr>
        <w:t xml:space="preserve">供应商（电子签章）：</w:t>
      </w:r>
      <w:r/>
    </w:p>
    <w:p>
      <w:pPr>
        <w:pStyle w:val="874"/>
        <w:spacing w:line="360" w:lineRule="auto"/>
        <w:rPr>
          <w:rFonts w:hint="eastAsia" w:ascii="宋体" w:hAnsi="宋体" w:eastAsia="宋体"/>
          <w:sz w:val="24"/>
          <w:szCs w:val="24"/>
        </w:rPr>
      </w:pPr>
      <w:r>
        <w:rPr>
          <w:rFonts w:hint="eastAsia" w:ascii="宋体" w:hAnsi="宋体" w:eastAsia="宋体"/>
          <w:sz w:val="24"/>
          <w:szCs w:val="24"/>
        </w:rPr>
      </w:r>
      <w:r/>
    </w:p>
    <w:p>
      <w:pPr>
        <w:pStyle w:val="874"/>
        <w:ind w:firstLine="5280"/>
        <w:spacing w:line="360" w:lineRule="auto"/>
        <w:rPr>
          <w:rFonts w:hint="eastAsia" w:ascii="宋体" w:hAnsi="宋体" w:eastAsia="宋体"/>
          <w:sz w:val="24"/>
          <w:szCs w:val="24"/>
        </w:rPr>
      </w:pPr>
      <w:r>
        <w:rPr>
          <w:rFonts w:ascii="宋体" w:hAnsi="宋体" w:eastAsia="宋体"/>
          <w:sz w:val="24"/>
          <w:szCs w:val="24"/>
        </w:rPr>
        <w:t xml:space="preserve">法定代表人（电子签章</w:t>
      </w:r>
      <w:r>
        <w:rPr>
          <w:rFonts w:ascii="宋体" w:hAnsi="宋体" w:eastAsia="宋体"/>
          <w:spacing w:val="20"/>
          <w:sz w:val="24"/>
          <w:szCs w:val="24"/>
        </w:rPr>
        <w:t xml:space="preserve">或签字</w:t>
      </w:r>
      <w:r>
        <w:rPr>
          <w:rFonts w:ascii="宋体" w:hAnsi="宋体" w:eastAsia="宋体"/>
          <w:sz w:val="24"/>
          <w:szCs w:val="24"/>
        </w:rPr>
        <w:t xml:space="preserve">）：</w:t>
      </w:r>
      <w:r/>
    </w:p>
    <w:p>
      <w:pPr>
        <w:pStyle w:val="874"/>
        <w:rPr>
          <w:rFonts w:hint="eastAsia" w:ascii="宋体" w:hAnsi="宋体" w:eastAsia="宋体"/>
          <w:sz w:val="24"/>
          <w:szCs w:val="24"/>
        </w:rPr>
      </w:pPr>
      <w:r>
        <w:rPr>
          <w:rFonts w:hint="eastAsia" w:ascii="宋体" w:hAnsi="宋体" w:eastAsia="宋体"/>
          <w:sz w:val="24"/>
          <w:szCs w:val="24"/>
        </w:rPr>
      </w:r>
      <w:r/>
    </w:p>
    <w:p>
      <w:pPr>
        <w:pStyle w:val="874"/>
        <w:ind w:firstLine="5280"/>
        <w:rPr>
          <w:rFonts w:hint="eastAsia" w:ascii="宋体" w:hAnsi="宋体" w:eastAsia="宋体"/>
          <w:b/>
          <w:bCs/>
          <w:sz w:val="24"/>
          <w:szCs w:val="24"/>
        </w:rPr>
      </w:pPr>
      <w:r>
        <w:rPr>
          <w:rFonts w:ascii="宋体" w:hAnsi="宋体" w:eastAsia="宋体"/>
          <w:sz w:val="24"/>
          <w:szCs w:val="24"/>
        </w:rPr>
        <w:t xml:space="preserve">日 期：      年   月   日</w:t>
      </w:r>
      <w:r/>
    </w:p>
    <w:p>
      <w:pPr>
        <w:ind w:left="440"/>
        <w:spacing w:line="360" w:lineRule="auto"/>
        <w:rPr>
          <w:rFonts w:hint="eastAsia"/>
        </w:rPr>
      </w:pPr>
      <w:r>
        <w:rPr>
          <w:rFonts w:hint="eastAsia"/>
        </w:rPr>
      </w:r>
      <w:r/>
    </w:p>
    <w:p>
      <w:pPr>
        <w:ind w:left="440"/>
        <w:spacing w:line="360" w:lineRule="auto"/>
        <w:rPr>
          <w:rFonts w:hint="eastAsia"/>
        </w:rPr>
      </w:pPr>
      <w:r>
        <w:rPr>
          <w:rFonts w:hint="eastAsia"/>
        </w:rPr>
      </w:r>
      <w:r/>
    </w:p>
    <w:p>
      <w:pPr>
        <w:ind w:right="264"/>
        <w:jc w:val="center"/>
        <w:spacing w:before="54" w:line="312" w:lineRule="auto"/>
        <w:rPr>
          <w:rFonts w:hint="eastAsia"/>
        </w:rPr>
      </w:pPr>
      <w:r>
        <w:rPr>
          <w:b/>
          <w:bCs/>
          <w:sz w:val="28"/>
          <w:szCs w:val="28"/>
        </w:rPr>
        <w:br w:type="page" w:clear="all"/>
      </w:r>
      <w:r/>
    </w:p>
    <w:p>
      <w:pPr>
        <w:ind w:right="264"/>
        <w:jc w:val="center"/>
        <w:spacing w:before="54" w:line="312" w:lineRule="auto"/>
        <w:rPr>
          <w:rFonts w:hint="eastAsia"/>
          <w:b/>
          <w:sz w:val="28"/>
          <w:szCs w:val="28"/>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）中小企业声明函</w:t>
      </w:r>
      <w:r/>
    </w:p>
    <w:p>
      <w:pPr>
        <w:ind w:firstLine="480"/>
        <w:spacing w:line="560" w:lineRule="exact"/>
        <w:rPr>
          <w:rFonts w:hint="eastAsia"/>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采购活动，工程的施工单位全部为符合政策要求的中小企业（或者：服务全部由符合政策要求的中小企业）的具体情况如下：</w:t>
      </w:r>
      <w:r/>
    </w:p>
    <w:p>
      <w:pPr>
        <w:numPr>
          <w:ilvl w:val="0"/>
          <w:numId w:val="2"/>
        </w:numPr>
        <w:jc w:val="both"/>
        <w:spacing w:line="560" w:lineRule="exact"/>
        <w:rPr>
          <w:rFonts w:hint="eastAsia"/>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2"/>
        </w:numPr>
        <w:jc w:val="both"/>
        <w:spacing w:line="560" w:lineRule="exact"/>
        <w:rPr>
          <w:rFonts w:hint="eastAsia"/>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56"/>
        <w:ind w:firstLine="960"/>
        <w:rPr>
          <w:rFonts w:hint="eastAsia"/>
        </w:rPr>
      </w:pPr>
      <w:r>
        <w:rPr>
          <w:rFonts w:hint="eastAsia"/>
          <w:b w:val="0"/>
          <w:bCs w:val="0"/>
          <w:szCs w:val="22"/>
        </w:rPr>
        <w:t xml:space="preserve">······</w:t>
      </w:r>
      <w:r/>
    </w:p>
    <w:p>
      <w:pPr>
        <w:ind w:firstLine="480"/>
        <w:spacing w:line="560" w:lineRule="exact"/>
        <w:rPr>
          <w:rFonts w:hint="eastAsia"/>
          <w:sz w:val="24"/>
        </w:rPr>
      </w:pPr>
      <w:r>
        <w:rPr>
          <w:rFonts w:hint="eastAsia"/>
          <w:sz w:val="24"/>
        </w:rPr>
        <w:t xml:space="preserve">以上企业，不属于大企业的分值机构，不存在控股股东为大企业的情形，也不存在与大企业的负责人为同一人的情形。</w:t>
      </w:r>
      <w:r/>
    </w:p>
    <w:p>
      <w:pPr>
        <w:pStyle w:val="856"/>
        <w:rPr>
          <w:rFonts w:hint="eastAsia"/>
          <w:b w:val="0"/>
          <w:bCs w:val="0"/>
          <w:szCs w:val="22"/>
        </w:rPr>
      </w:pPr>
      <w:r>
        <w:rPr>
          <w:rFonts w:hint="eastAsia"/>
          <w:b w:val="0"/>
          <w:bCs w:val="0"/>
          <w:szCs w:val="22"/>
        </w:rPr>
        <w:t xml:space="preserve">本企业对上述声明内容的真实性负责。如有虚假，将依法承担相应责任。</w:t>
      </w:r>
      <w:r/>
    </w:p>
    <w:p>
      <w:pPr>
        <w:jc w:val="center"/>
        <w:spacing w:line="560" w:lineRule="exact"/>
        <w:rPr>
          <w:rFonts w:hint="eastAsia"/>
          <w:sz w:val="24"/>
        </w:rPr>
      </w:pPr>
      <w:r>
        <w:rPr>
          <w:rFonts w:hint="eastAsia"/>
          <w:sz w:val="24"/>
        </w:rPr>
        <w:t xml:space="preserve">企业名称</w:t>
      </w:r>
      <w:r>
        <w:rPr>
          <w:sz w:val="24"/>
        </w:rPr>
        <w:t xml:space="preserve">(</w:t>
      </w:r>
      <w:r>
        <w:rPr>
          <w:rFonts w:hint="eastAsia"/>
          <w:sz w:val="24"/>
          <w:lang w:val="en-US"/>
        </w:rPr>
        <w:t xml:space="preserve">电子签章</w:t>
      </w:r>
      <w:r>
        <w:rPr>
          <w:sz w:val="24"/>
        </w:rPr>
        <w:t xml:space="preserve">)</w:t>
      </w:r>
      <w:r>
        <w:rPr>
          <w:rFonts w:hint="eastAsia"/>
          <w:sz w:val="24"/>
        </w:rPr>
        <w:t xml:space="preserve">：          </w:t>
      </w:r>
      <w:r/>
    </w:p>
    <w:p>
      <w:pPr>
        <w:ind w:firstLine="3360"/>
        <w:spacing w:line="560" w:lineRule="exact"/>
        <w:rPr>
          <w:rFonts w:hint="eastAsia"/>
          <w:sz w:val="24"/>
        </w:rPr>
      </w:pPr>
      <w:r>
        <w:rPr>
          <w:rFonts w:hint="eastAsia"/>
          <w:sz w:val="24"/>
        </w:rPr>
        <w:t xml:space="preserve">日期：   </w:t>
      </w:r>
      <w:r/>
    </w:p>
    <w:p>
      <w:pPr>
        <w:ind w:firstLine="3120"/>
        <w:spacing w:line="560" w:lineRule="exact"/>
        <w:rPr>
          <w:rFonts w:hint="eastAsia"/>
          <w:sz w:val="24"/>
        </w:rPr>
      </w:pPr>
      <w:r>
        <w:rPr>
          <w:rFonts w:hint="eastAsia"/>
          <w:sz w:val="24"/>
        </w:rPr>
      </w:r>
      <w:r/>
    </w:p>
    <w:p>
      <w:pPr>
        <w:ind w:firstLine="3120"/>
        <w:spacing w:line="560" w:lineRule="exact"/>
        <w:rPr>
          <w:rFonts w:hint="eastAsia"/>
          <w:sz w:val="24"/>
        </w:rPr>
      </w:pPr>
      <w:r>
        <w:rPr>
          <w:rFonts w:hint="eastAsia"/>
          <w:sz w:val="24"/>
        </w:rPr>
      </w:r>
      <w:r/>
    </w:p>
    <w:p>
      <w:pPr>
        <w:ind w:firstLine="3120"/>
        <w:spacing w:line="560" w:lineRule="exact"/>
        <w:rPr>
          <w:rFonts w:hint="eastAsia"/>
          <w:sz w:val="24"/>
        </w:rPr>
      </w:pPr>
      <w:r>
        <w:rPr>
          <w:rFonts w:hint="eastAsia"/>
          <w:sz w:val="24"/>
        </w:rPr>
      </w:r>
      <w:r/>
    </w:p>
    <w:p>
      <w:pPr>
        <w:spacing w:line="560" w:lineRule="exact"/>
        <w:rPr>
          <w:rFonts w:hint="eastAsia"/>
          <w:szCs w:val="21"/>
        </w:rPr>
      </w:pPr>
      <w:r>
        <w:rPr>
          <w:rFonts w:hint="eastAsia"/>
          <w:szCs w:val="21"/>
        </w:rPr>
        <w:t xml:space="preserve">从业人员、营业收入、资产总额填报上一年度数据，无上一年度数据的新成立企业可不填报。</w:t>
      </w:r>
      <w:r/>
    </w:p>
    <w:p>
      <w:pPr>
        <w:spacing w:line="560" w:lineRule="exact"/>
        <w:rPr>
          <w:rFonts w:hint="eastAsia"/>
          <w:szCs w:val="21"/>
        </w:rPr>
      </w:pPr>
      <w:r>
        <w:rPr>
          <w:rFonts w:hint="eastAsia"/>
          <w:szCs w:val="21"/>
        </w:rPr>
      </w:r>
      <w:r/>
    </w:p>
    <w:p>
      <w:pPr>
        <w:pStyle w:val="854"/>
        <w:jc w:val="center"/>
        <w:rPr>
          <w:rFonts w:hint="eastAsia" w:ascii="宋体" w:hAnsi="宋体" w:eastAsia="宋体" w:cs="宋体"/>
          <w:b/>
          <w:bCs w:val="0"/>
          <w:sz w:val="28"/>
          <w:szCs w:val="28"/>
          <w:lang w:val="zh-CN" w:eastAsia="zh-CN" w:bidi="zh-CN"/>
        </w:rPr>
      </w:pPr>
      <w:r/>
      <w:bookmarkStart w:id="117" w:name="_Toc5488"/>
      <w:r/>
      <w:bookmarkStart w:id="118" w:name="_Toc6257"/>
      <w:r/>
      <w:bookmarkStart w:id="119" w:name="_Toc10995"/>
      <w:r>
        <w:rPr>
          <w:rFonts w:hint="eastAsia" w:ascii="宋体" w:hAnsi="宋体" w:eastAsia="宋体" w:cs="宋体"/>
          <w:b/>
          <w:bCs w:val="0"/>
          <w:sz w:val="28"/>
          <w:szCs w:val="28"/>
          <w:lang w:val="zh-CN" w:eastAsia="zh-CN" w:bidi="zh-CN"/>
        </w:rPr>
        <w:t xml:space="preserve">残疾人福利性单位声明函</w:t>
      </w:r>
      <w:bookmarkEnd w:id="117"/>
      <w:r/>
      <w:bookmarkEnd w:id="118"/>
      <w:r/>
      <w:bookmarkEnd w:id="119"/>
      <w:r/>
      <w:r/>
    </w:p>
    <w:p>
      <w:pPr>
        <w:pStyle w:val="874"/>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926"/>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926"/>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926"/>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926"/>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供应商全称（加盖CA电子公章）：</w:t>
      </w:r>
      <w:r/>
    </w:p>
    <w:p>
      <w:pPr>
        <w:pStyle w:val="926"/>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 日  期：</w:t>
      </w:r>
      <w:r/>
    </w:p>
    <w:p>
      <w:pPr>
        <w:pStyle w:val="926"/>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b/>
          <w:bCs/>
          <w:lang w:val="en-US" w:eastAsia="zh-CN"/>
        </w:rPr>
      </w:pPr>
      <w:r>
        <w:rPr>
          <w:rFonts w:hint="eastAsia"/>
          <w:b/>
          <w:bCs/>
          <w:lang w:val="en-US" w:eastAsia="zh-CN"/>
        </w:rPr>
      </w:r>
      <w:r/>
    </w:p>
    <w:p>
      <w:pPr>
        <w:rPr>
          <w:rFonts w:hint="eastAsia"/>
          <w:b/>
          <w:bCs/>
          <w:lang w:val="en-US" w:eastAsia="zh-CN"/>
        </w:rPr>
      </w:pPr>
      <w:r>
        <w:rPr>
          <w:rFonts w:hint="eastAsia"/>
          <w:b/>
          <w:bCs/>
          <w:lang w:val="en-US" w:eastAsia="zh-CN"/>
        </w:rPr>
      </w:r>
      <w:r/>
    </w:p>
    <w:p>
      <w:pPr>
        <w:rPr>
          <w:rFonts w:hint="eastAsia"/>
          <w:b/>
          <w:bCs/>
          <w:lang w:val="en-US" w:eastAsia="zh-CN"/>
        </w:rPr>
      </w:pPr>
      <w:r>
        <w:rPr>
          <w:rFonts w:hint="eastAsia"/>
          <w:b/>
          <w:bCs/>
          <w:lang w:val="en-US" w:eastAsia="zh-CN"/>
        </w:rPr>
      </w:r>
      <w:r/>
    </w:p>
    <w:p>
      <w:pPr>
        <w:pStyle w:val="854"/>
        <w:jc w:val="center"/>
        <w:rPr>
          <w:rFonts w:hint="eastAsia"/>
        </w:rPr>
      </w:pPr>
      <w:r/>
      <w:bookmarkStart w:id="120" w:name="_Toc11441"/>
      <w:r/>
      <w:bookmarkStart w:id="121" w:name="_Toc11345"/>
      <w:r/>
      <w:bookmarkStart w:id="122" w:name="_Toc18910"/>
      <w:r>
        <w:rPr>
          <w:rFonts w:hint="eastAsia"/>
        </w:rPr>
        <w:t xml:space="preserve">监狱企业证明文件</w:t>
      </w:r>
      <w:bookmarkEnd w:id="120"/>
      <w:r/>
      <w:bookmarkEnd w:id="121"/>
      <w:r/>
      <w:bookmarkEnd w:id="122"/>
      <w:r/>
      <w:r/>
    </w:p>
    <w:p>
      <w:pPr>
        <w:pStyle w:val="926"/>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926"/>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869"/>
        <w:spacing w:line="360" w:lineRule="auto"/>
        <w:rPr>
          <w:rFonts w:hint="eastAsia"/>
          <w:bCs/>
          <w:sz w:val="24"/>
        </w:rPr>
      </w:pPr>
      <w:r>
        <w:rPr>
          <w:rFonts w:hint="eastAsia"/>
          <w:bCs/>
          <w:sz w:val="24"/>
        </w:rPr>
      </w:r>
      <w:r/>
    </w:p>
    <w:p>
      <w:pPr>
        <w:spacing w:after="240" w:line="360" w:lineRule="auto"/>
        <w:rPr>
          <w:rFonts w:hint="eastAsia"/>
        </w:rPr>
      </w:pPr>
      <w:r>
        <w:rPr>
          <w:b/>
          <w:bCs/>
          <w:sz w:val="28"/>
          <w:szCs w:val="28"/>
        </w:rPr>
        <w:br w:type="page" w:clear="all"/>
      </w:r>
      <w:r/>
    </w:p>
    <w:p>
      <w:pPr>
        <w:widowControl/>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t xml:space="preserve">（</w:t>
      </w:r>
      <w:r>
        <w:rPr>
          <w:rFonts w:hint="eastAsia"/>
          <w:b/>
          <w:sz w:val="28"/>
          <w:szCs w:val="28"/>
          <w:lang w:val="en-US"/>
        </w:rPr>
        <w:t xml:space="preserve">四</w:t>
      </w:r>
      <w:r>
        <w:rPr>
          <w:rFonts w:hint="eastAsia"/>
          <w:b/>
          <w:sz w:val="28"/>
          <w:szCs w:val="28"/>
        </w:rPr>
        <w:t xml:space="preserve">）本项目特定资格条件</w:t>
      </w:r>
      <w:r/>
    </w:p>
    <w:p>
      <w:pPr>
        <w:rPr>
          <w:rFonts w:hint="eastAsia"/>
          <w:b/>
          <w:sz w:val="28"/>
          <w:szCs w:val="28"/>
        </w:rPr>
      </w:pPr>
      <w:r>
        <w:rPr>
          <w:rFonts w:hint="eastAsia"/>
          <w:b/>
          <w:sz w:val="28"/>
          <w:szCs w:val="28"/>
        </w:rPr>
        <w:br w:type="page" w:clear="all"/>
      </w:r>
      <w:r/>
    </w:p>
    <w:p>
      <w:pPr>
        <w:ind w:right="264"/>
        <w:jc w:val="center"/>
        <w:spacing w:before="54" w:line="312" w:lineRule="auto"/>
        <w:rPr>
          <w:rFonts w:hint="eastAsia"/>
          <w:b/>
          <w:sz w:val="28"/>
          <w:szCs w:val="28"/>
        </w:rPr>
      </w:pPr>
      <w:r>
        <w:rPr>
          <w:rFonts w:hint="eastAsia"/>
          <w:b/>
          <w:sz w:val="28"/>
          <w:szCs w:val="28"/>
        </w:rPr>
        <w:t xml:space="preserve">三、商务和技术文件</w:t>
      </w:r>
      <w:bookmarkStart w:id="123" w:name="_Hlk133416875"/>
      <w:r/>
      <w:r/>
    </w:p>
    <w:p>
      <w:pPr>
        <w:ind w:right="264"/>
        <w:jc w:val="center"/>
        <w:spacing w:before="54" w:line="312" w:lineRule="auto"/>
        <w:rPr>
          <w:rFonts w:hint="eastAsia"/>
          <w:b/>
          <w:sz w:val="28"/>
          <w:szCs w:val="28"/>
        </w:rPr>
      </w:pPr>
      <w:r>
        <w:rPr>
          <w:rFonts w:hint="eastAsia"/>
          <w:b/>
          <w:sz w:val="28"/>
          <w:szCs w:val="28"/>
        </w:rPr>
        <w:t xml:space="preserve">（一）</w:t>
      </w:r>
      <w:r>
        <w:rPr>
          <w:b/>
          <w:sz w:val="28"/>
          <w:szCs w:val="28"/>
        </w:rPr>
        <w:t xml:space="preserve">响应函</w:t>
      </w:r>
      <w:bookmarkEnd w:id="123"/>
      <w:r/>
      <w:r/>
    </w:p>
    <w:p>
      <w:pPr>
        <w:spacing w:line="400" w:lineRule="exact"/>
        <w:rPr>
          <w:rFonts w:hint="eastAsia"/>
          <w:spacing w:val="-4"/>
          <w:sz w:val="24"/>
        </w:rPr>
      </w:pPr>
      <w:r>
        <w:rPr>
          <w:rFonts w:hint="eastAsia"/>
          <w:spacing w:val="-4"/>
          <w:sz w:val="24"/>
        </w:rPr>
        <w:t xml:space="preserve">致：</w:t>
      </w:r>
      <w:r>
        <w:rPr>
          <w:rFonts w:hint="eastAsia"/>
          <w:sz w:val="24"/>
          <w:u w:val="single"/>
        </w:rPr>
        <w:t xml:space="preserve">               （采购单位名称）：</w:t>
      </w:r>
      <w:r/>
    </w:p>
    <w:p>
      <w:pPr>
        <w:pStyle w:val="1109"/>
        <w:ind w:firstLine="464"/>
        <w:spacing w:before="0" w:after="0" w:line="420" w:lineRule="exact"/>
        <w:rPr>
          <w:rFonts w:hint="eastAsia"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spacing w:val="-4"/>
        </w:rPr>
        <w:t xml:space="preserve">磋商文件的要求，正式授权下述签字人</w:t>
      </w:r>
      <w:r>
        <w:rPr>
          <w:rFonts w:hint="eastAsia" w:ascii="宋体" w:hAnsi="宋体"/>
          <w:spacing w:val="-4"/>
          <w:u w:val="single"/>
        </w:rPr>
        <w:t xml:space="preserve">                  </w:t>
      </w:r>
      <w:r>
        <w:rPr>
          <w:rFonts w:hint="eastAsia" w:ascii="宋体" w:hAnsi="宋体"/>
          <w:spacing w:val="-4"/>
        </w:rPr>
        <w:t xml:space="preserve">(姓名) 代表响应人</w:t>
      </w:r>
      <w:r>
        <w:rPr>
          <w:rFonts w:hint="eastAsia" w:ascii="宋体" w:hAnsi="宋体"/>
          <w:spacing w:val="-4"/>
          <w:u w:val="single"/>
        </w:rPr>
        <w:t xml:space="preserve">                            </w:t>
      </w:r>
      <w:r>
        <w:rPr>
          <w:rFonts w:hint="eastAsia" w:ascii="宋体" w:hAnsi="宋体"/>
          <w:spacing w:val="-4"/>
        </w:rPr>
        <w:t xml:space="preserve">（响应人名称）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109"/>
        <w:spacing w:before="0" w:after="0" w:line="420" w:lineRule="exact"/>
        <w:rPr>
          <w:rFonts w:hint="eastAsia" w:ascii="宋体" w:hAnsi="宋体"/>
          <w:szCs w:val="21"/>
        </w:rPr>
      </w:pPr>
      <w:r>
        <w:rPr>
          <w:rFonts w:hint="eastAsia" w:ascii="宋体" w:hAnsi="宋体"/>
          <w:szCs w:val="21"/>
        </w:rPr>
        <w:t xml:space="preserve">1.按磋商文件规定的各项要求，向买方提供所需货物与服务。</w:t>
      </w:r>
      <w:r/>
    </w:p>
    <w:p>
      <w:pPr>
        <w:pStyle w:val="1109"/>
        <w:spacing w:before="0" w:after="0" w:line="420" w:lineRule="exact"/>
        <w:rPr>
          <w:rFonts w:hint="eastAsia" w:ascii="宋体" w:hAnsi="宋体"/>
          <w:szCs w:val="21"/>
        </w:rPr>
      </w:pPr>
      <w:r>
        <w:rPr>
          <w:rFonts w:hint="eastAsia" w:ascii="宋体" w:hAnsi="宋体"/>
          <w:szCs w:val="21"/>
        </w:rPr>
        <w:t xml:space="preserve">2.我方完全理解贵方不一定将合同授予最低报价的响应人。</w:t>
      </w:r>
      <w:r/>
    </w:p>
    <w:p>
      <w:pPr>
        <w:pStyle w:val="1109"/>
        <w:spacing w:before="0" w:after="0" w:line="420" w:lineRule="exact"/>
        <w:rPr>
          <w:rFonts w:hint="eastAsia"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109"/>
        <w:spacing w:before="0" w:after="0" w:line="420" w:lineRule="exact"/>
        <w:rPr>
          <w:rFonts w:hint="eastAsia"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109"/>
        <w:spacing w:before="0" w:after="0" w:line="420" w:lineRule="exact"/>
        <w:rPr>
          <w:rFonts w:hint="eastAsia"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109"/>
        <w:spacing w:before="0" w:after="0" w:line="420" w:lineRule="exact"/>
        <w:rPr>
          <w:rFonts w:hint="eastAsia"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109"/>
        <w:spacing w:before="0" w:after="0" w:line="420" w:lineRule="exact"/>
        <w:rPr>
          <w:rFonts w:hint="eastAsia"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109"/>
        <w:spacing w:before="0" w:after="0" w:line="420" w:lineRule="exact"/>
        <w:rPr>
          <w:rFonts w:hint="eastAsia"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109"/>
        <w:spacing w:before="0" w:after="0" w:line="420" w:lineRule="exact"/>
        <w:rPr>
          <w:rFonts w:hint="eastAsia" w:ascii="宋体" w:hAnsi="宋体"/>
          <w:szCs w:val="21"/>
        </w:rPr>
      </w:pPr>
      <w:r>
        <w:rPr>
          <w:rFonts w:hint="eastAsia" w:ascii="宋体" w:hAnsi="宋体"/>
          <w:szCs w:val="21"/>
        </w:rPr>
        <w:t xml:space="preserve">9.我方愿意遵守磋商文件中代理服务费的收费标准。</w:t>
      </w:r>
      <w:r/>
    </w:p>
    <w:p>
      <w:pPr>
        <w:pStyle w:val="1109"/>
        <w:spacing w:before="0" w:after="0" w:line="420" w:lineRule="exact"/>
        <w:rPr>
          <w:rFonts w:hint="eastAsia" w:ascii="宋体" w:hAnsi="宋体"/>
          <w:szCs w:val="21"/>
        </w:rPr>
      </w:pPr>
      <w:r>
        <w:rPr>
          <w:rFonts w:hint="eastAsia" w:ascii="宋体" w:hAnsi="宋体"/>
          <w:szCs w:val="21"/>
        </w:rPr>
        <w:t xml:space="preserve">10.与本磋商有关的正式通讯地址为：</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地址：</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邮编：</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电话：</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传真：</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响应人开户行：</w:t>
      </w:r>
      <w:r/>
    </w:p>
    <w:p>
      <w:pPr>
        <w:pStyle w:val="1109"/>
        <w:ind w:left="440" w:firstLine="0"/>
        <w:spacing w:before="0" w:after="0" w:line="400" w:lineRule="exact"/>
        <w:rPr>
          <w:rFonts w:hint="eastAsia" w:ascii="宋体" w:hAnsi="宋体"/>
          <w:szCs w:val="21"/>
        </w:rPr>
      </w:pPr>
      <w:r>
        <w:rPr>
          <w:rFonts w:hint="eastAsia" w:ascii="宋体" w:hAnsi="宋体"/>
          <w:szCs w:val="21"/>
        </w:rPr>
        <w:t xml:space="preserve">账户：</w:t>
      </w:r>
      <w:r/>
    </w:p>
    <w:p>
      <w:pPr>
        <w:jc w:val="right"/>
        <w:spacing w:line="400" w:lineRule="exact"/>
        <w:rPr>
          <w:rFonts w:hint="eastAsia"/>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00" w:lineRule="exact"/>
        <w:rPr>
          <w:rFonts w:hint="eastAsia"/>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（签字或电子签章）</w:t>
      </w:r>
      <w:r/>
    </w:p>
    <w:p>
      <w:pPr>
        <w:ind w:left="2765" w:firstLine="4080"/>
        <w:spacing w:line="400" w:lineRule="exact"/>
        <w:rPr>
          <w:rFonts w:hint="eastAsia"/>
          <w:sz w:val="24"/>
        </w:rPr>
      </w:pPr>
      <w:r>
        <w:rPr>
          <w:rFonts w:hint="eastAsia"/>
          <w:sz w:val="24"/>
        </w:rPr>
        <w:t xml:space="preserve">日期：</w:t>
      </w:r>
      <w:r/>
    </w:p>
    <w:p>
      <w:pPr>
        <w:rPr>
          <w:rFonts w:hint="eastAsia"/>
          <w:sz w:val="24"/>
        </w:rPr>
      </w:pPr>
      <w:r>
        <w:rPr>
          <w:sz w:val="24"/>
        </w:rPr>
        <w:br w:type="page" w:clear="all"/>
      </w:r>
      <w:r/>
    </w:p>
    <w:p>
      <w:pPr>
        <w:ind w:right="264"/>
        <w:jc w:val="center"/>
        <w:spacing w:before="54" w:line="312" w:lineRule="auto"/>
        <w:rPr>
          <w:rFonts w:hint="eastAsia"/>
          <w:b/>
          <w:sz w:val="28"/>
          <w:szCs w:val="28"/>
        </w:rPr>
      </w:pPr>
      <w:r/>
      <w:bookmarkStart w:id="124" w:name="_Toc667"/>
      <w:r/>
      <w:bookmarkStart w:id="125" w:name="_Toc15028"/>
      <w:r>
        <w:rPr>
          <w:rFonts w:hint="eastAsia"/>
          <w:b/>
          <w:sz w:val="28"/>
          <w:szCs w:val="28"/>
        </w:rPr>
        <w:t xml:space="preserve">（二）法人</w:t>
      </w:r>
      <w:r>
        <w:rPr>
          <w:b/>
          <w:sz w:val="28"/>
          <w:szCs w:val="28"/>
        </w:rPr>
        <w:t xml:space="preserve">授权委托书</w:t>
      </w:r>
      <w:r/>
    </w:p>
    <w:p>
      <w:pPr>
        <w:pStyle w:val="869"/>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86"/>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86"/>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附：法定代表人身份证扫描件及委托代理人身份证扫描件。</w:t>
      </w:r>
      <w:r/>
    </w:p>
    <w:p>
      <w:pPr>
        <w:pStyle w:val="869"/>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86"/>
        <w:rPr>
          <w:rFonts w:hint="eastAsia"/>
        </w:rPr>
      </w:pPr>
      <w:r>
        <w:rPr>
          <w:rFonts w:hint="eastAsia"/>
        </w:rPr>
      </w:r>
      <w:r/>
    </w:p>
    <w:p>
      <w:pPr>
        <w:rPr>
          <w:rFonts w:hint="eastAsia"/>
        </w:rPr>
      </w:pPr>
      <w:r>
        <w:rPr>
          <w:rFonts w:hint="eastAsia"/>
        </w:rPr>
      </w:r>
      <w:r/>
    </w:p>
    <w:p>
      <w:pPr>
        <w:pStyle w:val="869"/>
        <w:spacing w:before="8" w:line="312" w:lineRule="auto"/>
        <w:rPr>
          <w:rFonts w:hint="eastAsia"/>
          <w:sz w:val="24"/>
          <w:szCs w:val="24"/>
        </w:rPr>
      </w:pPr>
      <w:r>
        <w:rPr>
          <w:rFonts w:hint="eastAsia"/>
          <w:sz w:val="24"/>
          <w:szCs w:val="24"/>
        </w:rPr>
      </w:r>
      <w:r/>
    </w:p>
    <w:p>
      <w:pPr>
        <w:pStyle w:val="869"/>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69"/>
        <w:spacing w:line="312" w:lineRule="auto"/>
        <w:rPr>
          <w:rFonts w:hint="eastAsia"/>
          <w:sz w:val="24"/>
          <w:szCs w:val="24"/>
        </w:rPr>
      </w:pPr>
      <w:r>
        <w:rPr>
          <w:rFonts w:hint="eastAsia"/>
          <w:sz w:val="24"/>
          <w:szCs w:val="24"/>
        </w:rPr>
      </w:r>
      <w:r/>
    </w:p>
    <w:p>
      <w:pPr>
        <w:pStyle w:val="869"/>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69"/>
        <w:spacing w:line="312" w:lineRule="auto"/>
        <w:rPr>
          <w:rFonts w:hint="eastAsia"/>
          <w:sz w:val="24"/>
          <w:szCs w:val="24"/>
        </w:rPr>
      </w:pPr>
      <w:r>
        <w:rPr>
          <w:rFonts w:hint="eastAsia"/>
          <w:sz w:val="24"/>
          <w:szCs w:val="24"/>
        </w:rPr>
      </w:r>
      <w:r/>
    </w:p>
    <w:p>
      <w:pPr>
        <w:pStyle w:val="869"/>
        <w:ind w:right="639"/>
        <w:jc w:val="right"/>
        <w:spacing w:line="312" w:lineRule="auto"/>
        <w:tabs>
          <w:tab w:val="left" w:pos="3299" w:leader="none"/>
        </w:tabs>
        <w:rPr>
          <w:rFonts w:hint="eastAsia"/>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tbl>
      <w:tblPr>
        <w:tblStyle w:val="863"/>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hint="eastAsia"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ind w:right="264"/>
        <w:jc w:val="center"/>
        <w:spacing w:before="54" w:line="312" w:lineRule="auto"/>
        <w:rPr>
          <w:rFonts w:hint="eastAsia"/>
          <w:b/>
          <w:sz w:val="28"/>
          <w:szCs w:val="28"/>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）供应商基本情况表</w:t>
      </w:r>
      <w:bookmarkEnd w:id="124"/>
      <w:r/>
      <w:bookmarkEnd w:id="125"/>
      <w:r/>
      <w:r/>
    </w:p>
    <w:p>
      <w:pPr>
        <w:rPr>
          <w:rFonts w:ascii="Arial" w:hAnsi="Arial" w:cs="Arial"/>
        </w:rPr>
      </w:pPr>
      <w:r>
        <w:rPr>
          <w:rFonts w:ascii="Arial" w:hAnsi="Arial" w:cs="Arial"/>
        </w:rPr>
      </w:r>
      <w:r/>
    </w:p>
    <w:tbl>
      <w:tblPr>
        <w:tblStyle w:val="863"/>
        <w:tblW w:w="9175"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rPr>
            </w:pPr>
            <w:r>
              <w:rPr>
                <w:rFonts w:hint="eastAsia" w:ascii="Arial" w:hAnsi="Arial" w:cs="Arial"/>
              </w:rPr>
              <w:t xml:space="preserve">供应商</w:t>
            </w:r>
            <w:r>
              <w:rPr>
                <w:rFonts w:ascii="Arial" w:hAnsi="Arial" w:cs="Arial"/>
              </w:rPr>
              <w:t xml:space="preserve">名称</w:t>
            </w:r>
            <w:r/>
          </w:p>
        </w:tc>
        <w:tc>
          <w:tcPr>
            <w:gridSpan w:val="8"/>
            <w:tcW w:w="7540" w:type="dxa"/>
            <w:vAlign w:val="center"/>
            <w:textDirection w:val="lrTb"/>
            <w:noWrap w:val="false"/>
          </w:tcPr>
          <w:p>
            <w:pPr>
              <w:jc w:val="center"/>
              <w:spacing w:line="400" w:lineRule="exact"/>
              <w:rPr>
                <w:rFonts w:ascii="Arial" w:hAnsi="Arial" w:cs="Arial"/>
              </w:rPr>
            </w:pPr>
            <w:r>
              <w:rPr>
                <w:rFonts w:ascii="Arial" w:hAnsi="Arial" w:cs="Arial"/>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注册地址</w:t>
            </w:r>
            <w:r/>
          </w:p>
        </w:tc>
        <w:tc>
          <w:tcPr>
            <w:gridSpan w:val="4"/>
            <w:tcW w:w="3710" w:type="dxa"/>
            <w:vAlign w:val="center"/>
            <w:textDirection w:val="lrTb"/>
            <w:noWrap w:val="false"/>
          </w:tcPr>
          <w:p>
            <w:pPr>
              <w:jc w:val="center"/>
              <w:spacing w:line="400" w:lineRule="exact"/>
              <w:rPr>
                <w:rFonts w:ascii="Arial" w:hAnsi="Arial" w:cs="Arial"/>
              </w:rPr>
            </w:pPr>
            <w:r>
              <w:rPr>
                <w:rFonts w:ascii="Arial" w:hAnsi="Arial" w:cs="Arial"/>
              </w:rPr>
            </w:r>
            <w:r/>
          </w:p>
        </w:tc>
        <w:tc>
          <w:tcPr>
            <w:tcW w:w="1416" w:type="dxa"/>
            <w:vAlign w:val="center"/>
            <w:textDirection w:val="lrTb"/>
            <w:noWrap w:val="false"/>
          </w:tcPr>
          <w:p>
            <w:pPr>
              <w:jc w:val="center"/>
              <w:spacing w:line="400" w:lineRule="exact"/>
              <w:rPr>
                <w:rFonts w:ascii="Arial" w:hAnsi="Arial" w:cs="Arial"/>
              </w:rPr>
            </w:pPr>
            <w:r>
              <w:rPr>
                <w:rFonts w:ascii="Arial" w:hAnsi="Arial" w:cs="Arial"/>
              </w:rPr>
              <w:t xml:space="preserve">邮政编码</w:t>
            </w:r>
            <w:r/>
          </w:p>
        </w:tc>
        <w:tc>
          <w:tcPr>
            <w:gridSpan w:val="3"/>
            <w:tcW w:w="2414" w:type="dxa"/>
            <w:vAlign w:val="center"/>
            <w:textDirection w:val="lrTb"/>
            <w:noWrap w:val="false"/>
          </w:tcPr>
          <w:p>
            <w:pPr>
              <w:jc w:val="center"/>
              <w:spacing w:line="400" w:lineRule="exact"/>
              <w:rPr>
                <w:rFonts w:ascii="Arial" w:hAnsi="Arial" w:cs="Arial"/>
              </w:rPr>
            </w:pPr>
            <w:r>
              <w:rPr>
                <w:rFonts w:ascii="Arial" w:hAnsi="Arial" w:cs="Arial"/>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rPr>
            </w:pPr>
            <w:r>
              <w:rPr>
                <w:rFonts w:ascii="Arial" w:hAnsi="Arial" w:cs="Arial"/>
              </w:rPr>
              <w:t xml:space="preserve">联系方式</w:t>
            </w:r>
            <w:r/>
          </w:p>
        </w:tc>
        <w:tc>
          <w:tcPr>
            <w:tcW w:w="1039" w:type="dxa"/>
            <w:vAlign w:val="center"/>
            <w:textDirection w:val="lrTb"/>
            <w:noWrap w:val="false"/>
          </w:tcPr>
          <w:p>
            <w:pPr>
              <w:jc w:val="center"/>
              <w:spacing w:line="400" w:lineRule="exact"/>
              <w:rPr>
                <w:rFonts w:ascii="Arial" w:hAnsi="Arial" w:cs="Arial"/>
              </w:rPr>
            </w:pPr>
            <w:r>
              <w:rPr>
                <w:rFonts w:ascii="Arial" w:hAnsi="Arial" w:cs="Arial"/>
              </w:rPr>
              <w:t xml:space="preserve">联系人</w:t>
            </w:r>
            <w:r/>
          </w:p>
        </w:tc>
        <w:tc>
          <w:tcPr>
            <w:gridSpan w:val="2"/>
            <w:tcW w:w="2663" w:type="dxa"/>
            <w:vAlign w:val="center"/>
            <w:textDirection w:val="lrTb"/>
            <w:noWrap w:val="false"/>
          </w:tcPr>
          <w:p>
            <w:pPr>
              <w:jc w:val="center"/>
              <w:spacing w:line="400" w:lineRule="exact"/>
              <w:rPr>
                <w:rFonts w:ascii="Arial" w:hAnsi="Arial" w:cs="Arial"/>
              </w:rPr>
            </w:pPr>
            <w:r>
              <w:rPr>
                <w:rFonts w:ascii="Arial" w:hAnsi="Arial" w:cs="Arial"/>
              </w:rPr>
            </w:r>
            <w:r/>
          </w:p>
        </w:tc>
        <w:tc>
          <w:tcPr>
            <w:gridSpan w:val="2"/>
            <w:tcW w:w="1424" w:type="dxa"/>
            <w:vAlign w:val="center"/>
            <w:textDirection w:val="lrTb"/>
            <w:noWrap w:val="false"/>
          </w:tcPr>
          <w:p>
            <w:pPr>
              <w:jc w:val="center"/>
              <w:spacing w:line="400" w:lineRule="exact"/>
              <w:rPr>
                <w:rFonts w:ascii="Arial" w:hAnsi="Arial" w:cs="Arial"/>
              </w:rPr>
            </w:pPr>
            <w:r>
              <w:rPr>
                <w:rFonts w:ascii="Arial" w:hAnsi="Arial" w:cs="Arial"/>
              </w:rPr>
              <w:t xml:space="preserve">电话</w:t>
            </w:r>
            <w:r/>
          </w:p>
        </w:tc>
        <w:tc>
          <w:tcPr>
            <w:gridSpan w:val="3"/>
            <w:tcW w:w="2414" w:type="dxa"/>
            <w:vAlign w:val="center"/>
            <w:textDirection w:val="lrTb"/>
            <w:noWrap w:val="false"/>
          </w:tcPr>
          <w:p>
            <w:pPr>
              <w:jc w:val="center"/>
              <w:spacing w:line="400" w:lineRule="exact"/>
              <w:rPr>
                <w:rFonts w:ascii="Arial" w:hAnsi="Arial" w:cs="Arial"/>
              </w:rPr>
            </w:pPr>
            <w:r>
              <w:rPr>
                <w:rFonts w:ascii="Arial" w:hAnsi="Arial" w:cs="Arial"/>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rPr>
            </w:pPr>
            <w:r>
              <w:rPr>
                <w:rFonts w:ascii="Arial" w:hAnsi="Arial" w:cs="Arial"/>
              </w:rPr>
            </w:r>
            <w:r/>
          </w:p>
        </w:tc>
        <w:tc>
          <w:tcPr>
            <w:tcW w:w="1039" w:type="dxa"/>
            <w:vAlign w:val="center"/>
            <w:textDirection w:val="lrTb"/>
            <w:noWrap w:val="false"/>
          </w:tcPr>
          <w:p>
            <w:pPr>
              <w:jc w:val="center"/>
              <w:spacing w:line="400" w:lineRule="exact"/>
              <w:rPr>
                <w:rFonts w:ascii="Arial" w:hAnsi="Arial" w:cs="Arial"/>
              </w:rPr>
            </w:pPr>
            <w:r>
              <w:rPr>
                <w:rFonts w:ascii="Arial" w:hAnsi="Arial" w:cs="Arial"/>
              </w:rPr>
              <w:t xml:space="preserve">传真</w:t>
            </w:r>
            <w:r/>
          </w:p>
        </w:tc>
        <w:tc>
          <w:tcPr>
            <w:gridSpan w:val="2"/>
            <w:tcW w:w="2663" w:type="dxa"/>
            <w:vAlign w:val="center"/>
            <w:textDirection w:val="lrTb"/>
            <w:noWrap w:val="false"/>
          </w:tcPr>
          <w:p>
            <w:pPr>
              <w:jc w:val="center"/>
              <w:spacing w:line="400" w:lineRule="exact"/>
              <w:rPr>
                <w:rFonts w:ascii="Arial" w:hAnsi="Arial" w:cs="Arial"/>
              </w:rPr>
            </w:pPr>
            <w:r>
              <w:rPr>
                <w:rFonts w:ascii="Arial" w:hAnsi="Arial" w:cs="Arial"/>
              </w:rPr>
            </w:r>
            <w:r/>
          </w:p>
        </w:tc>
        <w:tc>
          <w:tcPr>
            <w:gridSpan w:val="2"/>
            <w:tcW w:w="1424" w:type="dxa"/>
            <w:vAlign w:val="center"/>
            <w:textDirection w:val="lrTb"/>
            <w:noWrap w:val="false"/>
          </w:tcPr>
          <w:p>
            <w:pPr>
              <w:jc w:val="center"/>
              <w:spacing w:line="400" w:lineRule="exact"/>
              <w:rPr>
                <w:rFonts w:ascii="Arial" w:hAnsi="Arial" w:cs="Arial"/>
              </w:rPr>
            </w:pPr>
            <w:r>
              <w:rPr>
                <w:rFonts w:ascii="Arial" w:hAnsi="Arial" w:cs="Arial"/>
              </w:rPr>
              <w:t xml:space="preserve">网址</w:t>
            </w:r>
            <w:r/>
          </w:p>
        </w:tc>
        <w:tc>
          <w:tcPr>
            <w:gridSpan w:val="3"/>
            <w:tcW w:w="2414" w:type="dxa"/>
            <w:vAlign w:val="center"/>
            <w:textDirection w:val="lrTb"/>
            <w:noWrap w:val="false"/>
          </w:tcPr>
          <w:p>
            <w:pPr>
              <w:jc w:val="center"/>
              <w:spacing w:line="400" w:lineRule="exact"/>
              <w:rPr>
                <w:rFonts w:ascii="Arial" w:hAnsi="Arial" w:cs="Arial"/>
              </w:rPr>
            </w:pPr>
            <w:r>
              <w:rPr>
                <w:rFonts w:ascii="Arial" w:hAnsi="Arial" w:cs="Arial"/>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组织结构</w:t>
            </w:r>
            <w:r/>
          </w:p>
        </w:tc>
        <w:tc>
          <w:tcPr>
            <w:gridSpan w:val="8"/>
            <w:tcW w:w="7540" w:type="dxa"/>
            <w:vAlign w:val="center"/>
            <w:textDirection w:val="lrTb"/>
            <w:noWrap w:val="false"/>
          </w:tcPr>
          <w:p>
            <w:pPr>
              <w:jc w:val="center"/>
              <w:spacing w:line="400" w:lineRule="exact"/>
              <w:rPr>
                <w:rFonts w:ascii="Arial" w:hAnsi="Arial" w:cs="Arial"/>
              </w:rPr>
            </w:pPr>
            <w:r>
              <w:rPr>
                <w:rFonts w:ascii="Arial" w:hAnsi="Arial" w:cs="Arial"/>
              </w:rPr>
            </w:r>
            <w:r/>
          </w:p>
        </w:tc>
      </w:tr>
      <w:tr>
        <w:trPr>
          <w:jc w:val="center"/>
          <w:trHeight w:val="46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法定代表人</w:t>
            </w:r>
            <w:r/>
          </w:p>
        </w:tc>
        <w:tc>
          <w:tcPr>
            <w:tcW w:w="1039" w:type="dxa"/>
            <w:vAlign w:val="center"/>
            <w:textDirection w:val="lrTb"/>
            <w:noWrap w:val="false"/>
          </w:tcPr>
          <w:p>
            <w:pPr>
              <w:jc w:val="center"/>
              <w:spacing w:line="400" w:lineRule="exact"/>
              <w:rPr>
                <w:rFonts w:ascii="Arial" w:hAnsi="Arial" w:cs="Arial"/>
              </w:rPr>
            </w:pPr>
            <w:r>
              <w:rPr>
                <w:rFonts w:ascii="Arial" w:hAnsi="Arial" w:cs="Arial"/>
              </w:rPr>
              <w:t xml:space="preserve">姓名</w:t>
            </w:r>
            <w:r/>
          </w:p>
        </w:tc>
        <w:tc>
          <w:tcPr>
            <w:tcW w:w="1324"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textDirection w:val="lrTb"/>
            <w:noWrap w:val="false"/>
          </w:tcPr>
          <w:p>
            <w:pPr>
              <w:jc w:val="center"/>
              <w:spacing w:line="400" w:lineRule="exact"/>
              <w:rPr>
                <w:rFonts w:ascii="Arial" w:hAnsi="Arial" w:cs="Arial"/>
              </w:rPr>
            </w:pPr>
            <w:r>
              <w:rPr>
                <w:rFonts w:ascii="Arial" w:hAnsi="Arial" w:cs="Arial"/>
              </w:rPr>
              <w:t xml:space="preserve">技术职称</w:t>
            </w:r>
            <w:r/>
          </w:p>
        </w:tc>
        <w:tc>
          <w:tcPr>
            <w:gridSpan w:val="2"/>
            <w:tcW w:w="1424" w:type="dxa"/>
            <w:vAlign w:val="center"/>
            <w:textDirection w:val="lrTb"/>
            <w:noWrap w:val="false"/>
          </w:tcPr>
          <w:p>
            <w:pPr>
              <w:jc w:val="center"/>
              <w:spacing w:line="400" w:lineRule="exact"/>
              <w:rPr>
                <w:rFonts w:ascii="Arial" w:hAnsi="Arial" w:cs="Arial"/>
              </w:rPr>
            </w:pPr>
            <w:r>
              <w:rPr>
                <w:rFonts w:ascii="Arial" w:hAnsi="Arial" w:cs="Arial"/>
              </w:rPr>
            </w:r>
            <w:r/>
          </w:p>
        </w:tc>
        <w:tc>
          <w:tcPr>
            <w:gridSpan w:val="2"/>
            <w:tcW w:w="1254" w:type="dxa"/>
            <w:vAlign w:val="center"/>
            <w:textDirection w:val="lrTb"/>
            <w:noWrap w:val="false"/>
          </w:tcPr>
          <w:p>
            <w:pPr>
              <w:jc w:val="center"/>
              <w:spacing w:line="400" w:lineRule="exact"/>
              <w:rPr>
                <w:rFonts w:ascii="Arial" w:hAnsi="Arial" w:cs="Arial"/>
              </w:rPr>
            </w:pPr>
            <w:r>
              <w:rPr>
                <w:rFonts w:ascii="Arial" w:hAnsi="Arial" w:cs="Arial"/>
              </w:rPr>
              <w:t xml:space="preserve">电话</w:t>
            </w:r>
            <w:r/>
          </w:p>
        </w:tc>
        <w:tc>
          <w:tcPr>
            <w:tcW w:w="1160"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技术负责人</w:t>
            </w:r>
            <w:r/>
          </w:p>
        </w:tc>
        <w:tc>
          <w:tcPr>
            <w:tcW w:w="1039" w:type="dxa"/>
            <w:vAlign w:val="center"/>
            <w:textDirection w:val="lrTb"/>
            <w:noWrap w:val="false"/>
          </w:tcPr>
          <w:p>
            <w:pPr>
              <w:jc w:val="center"/>
              <w:spacing w:line="400" w:lineRule="exact"/>
              <w:rPr>
                <w:rFonts w:ascii="Arial" w:hAnsi="Arial" w:cs="Arial"/>
              </w:rPr>
            </w:pPr>
            <w:r>
              <w:rPr>
                <w:rFonts w:ascii="Arial" w:hAnsi="Arial" w:cs="Arial"/>
              </w:rPr>
              <w:t xml:space="preserve">姓名</w:t>
            </w:r>
            <w:r/>
          </w:p>
        </w:tc>
        <w:tc>
          <w:tcPr>
            <w:tcW w:w="1324"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textDirection w:val="lrTb"/>
            <w:noWrap w:val="false"/>
          </w:tcPr>
          <w:p>
            <w:pPr>
              <w:jc w:val="center"/>
              <w:spacing w:line="400" w:lineRule="exact"/>
              <w:rPr>
                <w:rFonts w:ascii="Arial" w:hAnsi="Arial" w:cs="Arial"/>
              </w:rPr>
            </w:pPr>
            <w:r>
              <w:rPr>
                <w:rFonts w:ascii="Arial" w:hAnsi="Arial" w:cs="Arial"/>
              </w:rPr>
              <w:t xml:space="preserve">技术职称</w:t>
            </w:r>
            <w:r/>
          </w:p>
        </w:tc>
        <w:tc>
          <w:tcPr>
            <w:gridSpan w:val="2"/>
            <w:tcW w:w="1424" w:type="dxa"/>
            <w:vAlign w:val="center"/>
            <w:textDirection w:val="lrTb"/>
            <w:noWrap w:val="false"/>
          </w:tcPr>
          <w:p>
            <w:pPr>
              <w:jc w:val="center"/>
              <w:spacing w:line="400" w:lineRule="exact"/>
              <w:rPr>
                <w:rFonts w:ascii="Arial" w:hAnsi="Arial" w:cs="Arial"/>
              </w:rPr>
            </w:pPr>
            <w:r>
              <w:rPr>
                <w:rFonts w:ascii="Arial" w:hAnsi="Arial" w:cs="Arial"/>
              </w:rPr>
            </w:r>
            <w:r/>
          </w:p>
        </w:tc>
        <w:tc>
          <w:tcPr>
            <w:gridSpan w:val="2"/>
            <w:tcW w:w="1254" w:type="dxa"/>
            <w:vAlign w:val="center"/>
            <w:textDirection w:val="lrTb"/>
            <w:noWrap w:val="false"/>
          </w:tcPr>
          <w:p>
            <w:pPr>
              <w:jc w:val="center"/>
              <w:spacing w:line="400" w:lineRule="exact"/>
              <w:rPr>
                <w:rFonts w:ascii="Arial" w:hAnsi="Arial" w:cs="Arial"/>
              </w:rPr>
            </w:pPr>
            <w:r>
              <w:rPr>
                <w:rFonts w:ascii="Arial" w:hAnsi="Arial" w:cs="Arial"/>
              </w:rPr>
              <w:t xml:space="preserve">电话</w:t>
            </w:r>
            <w:r/>
          </w:p>
        </w:tc>
        <w:tc>
          <w:tcPr>
            <w:tcW w:w="1160"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成立时间</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gridSpan w:val="6"/>
            <w:tcW w:w="5177" w:type="dxa"/>
            <w:vAlign w:val="center"/>
            <w:textDirection w:val="lrTb"/>
            <w:noWrap w:val="false"/>
          </w:tcPr>
          <w:p>
            <w:pPr>
              <w:ind w:firstLine="1470"/>
              <w:spacing w:line="400" w:lineRule="exact"/>
              <w:rPr>
                <w:rFonts w:ascii="Arial" w:hAnsi="Arial" w:cs="Arial"/>
              </w:rPr>
            </w:pPr>
            <w:r>
              <w:rPr>
                <w:rFonts w:ascii="Arial" w:hAnsi="Arial" w:cs="Arial"/>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企业资质等级</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vMerge w:val="restart"/>
            <w:textDirection w:val="lrTb"/>
            <w:noWrap w:val="false"/>
          </w:tcPr>
          <w:p>
            <w:pPr>
              <w:jc w:val="center"/>
              <w:spacing w:line="400" w:lineRule="exact"/>
              <w:rPr>
                <w:rFonts w:ascii="Arial" w:hAnsi="Arial" w:cs="Arial"/>
              </w:rPr>
            </w:pPr>
            <w:r>
              <w:rPr>
                <w:rFonts w:ascii="Arial" w:hAnsi="Arial" w:cs="Arial"/>
              </w:rPr>
              <w:t xml:space="preserve">其中</w:t>
            </w:r>
            <w:r/>
          </w:p>
        </w:tc>
        <w:tc>
          <w:tcPr>
            <w:gridSpan w:val="3"/>
            <w:tcW w:w="1595" w:type="dxa"/>
            <w:vAlign w:val="center"/>
            <w:textDirection w:val="lrTb"/>
            <w:noWrap w:val="false"/>
          </w:tcPr>
          <w:p>
            <w:pPr>
              <w:jc w:val="center"/>
              <w:spacing w:line="400" w:lineRule="exact"/>
              <w:rPr>
                <w:rFonts w:ascii="Arial" w:hAnsi="Arial" w:cs="Arial"/>
              </w:rPr>
            </w:pPr>
            <w:r>
              <w:rPr>
                <w:rFonts w:ascii="Arial" w:hAnsi="Arial" w:cs="Arial"/>
              </w:rPr>
              <w:t xml:space="preserve">项目经理</w:t>
            </w:r>
            <w:r/>
          </w:p>
        </w:tc>
        <w:tc>
          <w:tcPr>
            <w:gridSpan w:val="2"/>
            <w:tcW w:w="2243"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营业执照号</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vMerge w:val="continue"/>
            <w:textDirection w:val="lrTb"/>
            <w:noWrap w:val="false"/>
          </w:tcPr>
          <w:p>
            <w:pPr>
              <w:jc w:val="center"/>
              <w:spacing w:line="400" w:lineRule="exact"/>
              <w:rPr>
                <w:rFonts w:ascii="Arial" w:hAnsi="Arial" w:cs="Arial"/>
              </w:rPr>
            </w:pPr>
            <w:r>
              <w:rPr>
                <w:rFonts w:ascii="Arial" w:hAnsi="Arial" w:cs="Arial"/>
              </w:rPr>
            </w:r>
            <w:r/>
          </w:p>
        </w:tc>
        <w:tc>
          <w:tcPr>
            <w:gridSpan w:val="3"/>
            <w:tcW w:w="1595" w:type="dxa"/>
            <w:vAlign w:val="center"/>
            <w:textDirection w:val="lrTb"/>
            <w:noWrap w:val="false"/>
          </w:tcPr>
          <w:p>
            <w:pPr>
              <w:jc w:val="center"/>
              <w:spacing w:line="400" w:lineRule="exact"/>
              <w:rPr>
                <w:rFonts w:ascii="Arial" w:hAnsi="Arial" w:cs="Arial"/>
              </w:rPr>
            </w:pPr>
            <w:r>
              <w:rPr>
                <w:rFonts w:ascii="Arial" w:hAnsi="Arial" w:cs="Arial"/>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注册资金</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vMerge w:val="continue"/>
            <w:textDirection w:val="lrTb"/>
            <w:noWrap w:val="false"/>
          </w:tcPr>
          <w:p>
            <w:pPr>
              <w:jc w:val="center"/>
              <w:spacing w:line="400" w:lineRule="exact"/>
              <w:rPr>
                <w:rFonts w:ascii="Arial" w:hAnsi="Arial" w:cs="Arial"/>
              </w:rPr>
            </w:pPr>
            <w:r>
              <w:rPr>
                <w:rFonts w:ascii="Arial" w:hAnsi="Arial" w:cs="Arial"/>
              </w:rPr>
            </w:r>
            <w:r/>
          </w:p>
        </w:tc>
        <w:tc>
          <w:tcPr>
            <w:gridSpan w:val="3"/>
            <w:tcW w:w="1595" w:type="dxa"/>
            <w:vAlign w:val="center"/>
            <w:textDirection w:val="lrTb"/>
            <w:noWrap w:val="false"/>
          </w:tcPr>
          <w:p>
            <w:pPr>
              <w:jc w:val="center"/>
              <w:spacing w:line="400" w:lineRule="exact"/>
              <w:rPr>
                <w:rFonts w:ascii="Arial" w:hAnsi="Arial" w:cs="Arial"/>
              </w:rPr>
            </w:pPr>
            <w:r>
              <w:rPr>
                <w:rFonts w:ascii="Arial" w:hAnsi="Arial" w:cs="Arial"/>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开户银行</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vMerge w:val="continue"/>
            <w:textDirection w:val="lrTb"/>
            <w:noWrap w:val="false"/>
          </w:tcPr>
          <w:p>
            <w:pPr>
              <w:jc w:val="center"/>
              <w:spacing w:line="400" w:lineRule="exact"/>
              <w:rPr>
                <w:rFonts w:ascii="Arial" w:hAnsi="Arial" w:cs="Arial"/>
              </w:rPr>
            </w:pPr>
            <w:r>
              <w:rPr>
                <w:rFonts w:ascii="Arial" w:hAnsi="Arial" w:cs="Arial"/>
              </w:rPr>
            </w:r>
            <w:r/>
          </w:p>
        </w:tc>
        <w:tc>
          <w:tcPr>
            <w:gridSpan w:val="3"/>
            <w:tcW w:w="1595" w:type="dxa"/>
            <w:vAlign w:val="center"/>
            <w:textDirection w:val="lrTb"/>
            <w:noWrap w:val="false"/>
          </w:tcPr>
          <w:p>
            <w:pPr>
              <w:jc w:val="center"/>
              <w:spacing w:line="400" w:lineRule="exact"/>
              <w:rPr>
                <w:rFonts w:ascii="Arial" w:hAnsi="Arial" w:cs="Arial"/>
              </w:rPr>
            </w:pPr>
            <w:r>
              <w:rPr>
                <w:rFonts w:ascii="Arial" w:hAnsi="Arial" w:cs="Arial"/>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账号</w:t>
            </w:r>
            <w:r/>
          </w:p>
        </w:tc>
        <w:tc>
          <w:tcPr>
            <w:gridSpan w:val="2"/>
            <w:tcW w:w="2363" w:type="dxa"/>
            <w:vAlign w:val="center"/>
            <w:textDirection w:val="lrTb"/>
            <w:noWrap w:val="false"/>
          </w:tcPr>
          <w:p>
            <w:pPr>
              <w:jc w:val="center"/>
              <w:spacing w:line="400" w:lineRule="exact"/>
              <w:rPr>
                <w:rFonts w:ascii="Arial" w:hAnsi="Arial" w:cs="Arial"/>
              </w:rPr>
            </w:pPr>
            <w:r>
              <w:rPr>
                <w:rFonts w:ascii="Arial" w:hAnsi="Arial" w:cs="Arial"/>
              </w:rPr>
            </w:r>
            <w:r/>
          </w:p>
        </w:tc>
        <w:tc>
          <w:tcPr>
            <w:tcW w:w="1339" w:type="dxa"/>
            <w:vAlign w:val="center"/>
            <w:vMerge w:val="continue"/>
            <w:textDirection w:val="lrTb"/>
            <w:noWrap w:val="false"/>
          </w:tcPr>
          <w:p>
            <w:pPr>
              <w:jc w:val="center"/>
              <w:spacing w:line="400" w:lineRule="exact"/>
              <w:rPr>
                <w:rFonts w:ascii="Arial" w:hAnsi="Arial" w:cs="Arial"/>
              </w:rPr>
            </w:pPr>
            <w:r>
              <w:rPr>
                <w:rFonts w:ascii="Arial" w:hAnsi="Arial" w:cs="Arial"/>
              </w:rPr>
            </w:r>
            <w:r/>
          </w:p>
        </w:tc>
        <w:tc>
          <w:tcPr>
            <w:gridSpan w:val="3"/>
            <w:tcW w:w="1595" w:type="dxa"/>
            <w:vAlign w:val="center"/>
            <w:textDirection w:val="lrTb"/>
            <w:noWrap w:val="false"/>
          </w:tcPr>
          <w:p>
            <w:pPr>
              <w:jc w:val="center"/>
              <w:spacing w:line="400" w:lineRule="exact"/>
              <w:rPr>
                <w:rFonts w:ascii="Arial" w:hAnsi="Arial" w:cs="Arial"/>
              </w:rPr>
            </w:pPr>
            <w:r>
              <w:rPr>
                <w:rFonts w:ascii="Arial" w:hAnsi="Arial" w:cs="Arial"/>
              </w:rPr>
              <w:t xml:space="preserve">技工</w:t>
            </w:r>
            <w:r/>
          </w:p>
        </w:tc>
        <w:tc>
          <w:tcPr>
            <w:gridSpan w:val="2"/>
            <w:tcW w:w="2243" w:type="dxa"/>
            <w:vAlign w:val="center"/>
            <w:textDirection w:val="lrTb"/>
            <w:noWrap w:val="false"/>
          </w:tcPr>
          <w:p>
            <w:pPr>
              <w:jc w:val="center"/>
              <w:spacing w:line="400" w:lineRule="exact"/>
              <w:rPr>
                <w:rFonts w:ascii="Arial" w:hAnsi="Arial" w:cs="Arial"/>
                <w:b/>
                <w:bCs/>
              </w:rPr>
            </w:pPr>
            <w:r>
              <w:rPr>
                <w:rFonts w:ascii="Arial" w:hAnsi="Arial" w:cs="Arial"/>
                <w:b/>
                <w:bCs/>
              </w:rPr>
            </w:r>
            <w:r/>
          </w:p>
        </w:tc>
      </w:tr>
      <w:tr>
        <w:trPr>
          <w:cantSplit/>
          <w:jc w:val="center"/>
          <w:trHeight w:val="1968"/>
        </w:trPr>
        <w:tc>
          <w:tcPr>
            <w:tcW w:w="1635" w:type="dxa"/>
            <w:vAlign w:val="center"/>
            <w:textDirection w:val="lrTb"/>
            <w:noWrap w:val="false"/>
          </w:tcPr>
          <w:p>
            <w:pPr>
              <w:jc w:val="center"/>
              <w:spacing w:line="400" w:lineRule="exact"/>
              <w:rPr>
                <w:rFonts w:ascii="Arial" w:hAnsi="Arial" w:cs="Arial"/>
              </w:rPr>
            </w:pPr>
            <w:r>
              <w:rPr>
                <w:rFonts w:ascii="Arial" w:hAnsi="Arial" w:cs="Arial"/>
              </w:rPr>
              <w:t xml:space="preserve">经营范围</w:t>
            </w:r>
            <w:r/>
          </w:p>
        </w:tc>
        <w:tc>
          <w:tcPr>
            <w:gridSpan w:val="8"/>
            <w:tcW w:w="7540" w:type="dxa"/>
            <w:vAlign w:val="center"/>
            <w:textDirection w:val="lrTb"/>
            <w:noWrap w:val="false"/>
          </w:tcPr>
          <w:p>
            <w:pPr>
              <w:spacing w:line="400" w:lineRule="exact"/>
              <w:rPr>
                <w:rFonts w:ascii="Arial" w:hAnsi="Arial" w:cs="Arial"/>
                <w:b/>
                <w:bCs/>
              </w:rPr>
            </w:pPr>
            <w:r>
              <w:rPr>
                <w:rFonts w:ascii="Arial" w:hAnsi="Arial" w:cs="Arial"/>
                <w:b/>
                <w:bCs/>
              </w:rPr>
            </w:r>
            <w:r/>
          </w:p>
        </w:tc>
      </w:tr>
      <w:tr>
        <w:trPr>
          <w:cantSplit/>
          <w:jc w:val="center"/>
          <w:trHeight w:val="1072"/>
        </w:trPr>
        <w:tc>
          <w:tcPr>
            <w:tcW w:w="1635" w:type="dxa"/>
            <w:textDirection w:val="lrTb"/>
            <w:noWrap w:val="false"/>
          </w:tcPr>
          <w:p>
            <w:pPr>
              <w:jc w:val="center"/>
              <w:spacing w:line="400" w:lineRule="exact"/>
              <w:rPr>
                <w:rFonts w:ascii="Arial" w:hAnsi="Arial" w:cs="Arial"/>
              </w:rPr>
            </w:pPr>
            <w:r>
              <w:rPr>
                <w:rFonts w:ascii="Arial" w:hAnsi="Arial" w:cs="Arial"/>
              </w:rPr>
              <w:t xml:space="preserve">备注</w:t>
            </w:r>
            <w:r/>
          </w:p>
        </w:tc>
        <w:tc>
          <w:tcPr>
            <w:gridSpan w:val="8"/>
            <w:tcW w:w="7540" w:type="dxa"/>
            <w:textDirection w:val="lrTb"/>
            <w:noWrap w:val="false"/>
          </w:tcPr>
          <w:p>
            <w:pPr>
              <w:spacing w:line="400" w:lineRule="exact"/>
              <w:rPr>
                <w:rFonts w:ascii="Arial" w:hAnsi="Arial" w:cs="Arial"/>
              </w:rPr>
            </w:pPr>
            <w:r>
              <w:rPr>
                <w:rFonts w:ascii="Arial" w:hAnsi="Arial" w:cs="Arial"/>
              </w:rPr>
            </w:r>
            <w:r/>
          </w:p>
        </w:tc>
      </w:tr>
    </w:tbl>
    <w:p>
      <w:pPr>
        <w:rPr>
          <w:rFonts w:ascii="Arial" w:hAnsi="Arial" w:cs="Arial"/>
        </w:rPr>
      </w:pPr>
      <w:r>
        <w:rPr>
          <w:rFonts w:ascii="Arial" w:hAnsi="Arial" w:cs="Arial"/>
        </w:rPr>
      </w:r>
      <w:r/>
    </w:p>
    <w:p>
      <w:pPr>
        <w:ind w:firstLine="480"/>
        <w:spacing w:line="400" w:lineRule="exact"/>
        <w:rPr>
          <w:rFonts w:ascii="Arial" w:hAnsi="Arial" w:cs="Arial"/>
          <w:sz w:val="24"/>
        </w:rPr>
      </w:pPr>
      <w:r>
        <w:rPr>
          <w:rFonts w:hint="eastAsia" w:ascii="Arial" w:hAnsi="Arial" w:cs="Arial"/>
          <w:sz w:val="24"/>
          <w:lang w:val="en-US" w:eastAsia="zh-CN"/>
        </w:rPr>
        <w:t xml:space="preserve">                       </w:t>
      </w:r>
      <w:r>
        <w:rPr>
          <w:rFonts w:hint="eastAsia" w:ascii="Arial" w:hAnsi="Arial" w:cs="Arial"/>
          <w:sz w:val="24"/>
        </w:rPr>
        <w:t xml:space="preserve">供应商</w:t>
      </w:r>
      <w:r>
        <w:rPr>
          <w:rFonts w:ascii="Arial" w:hAnsi="Arial" w:cs="Arial"/>
          <w:sz w:val="24"/>
        </w:rPr>
        <w:t xml:space="preserve">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spacing w:line="400" w:lineRule="exact"/>
        <w:rPr>
          <w:rFonts w:ascii="Arial" w:hAnsi="Arial" w:cs="Arial"/>
          <w:sz w:val="24"/>
          <w:u w:val="single"/>
        </w:rPr>
      </w:pPr>
      <w:r>
        <w:rPr>
          <w:rFonts w:hint="eastAsia" w:ascii="Arial" w:hAnsi="Arial" w:cs="Arial"/>
          <w:sz w:val="24"/>
          <w:lang w:val="en-US" w:eastAsia="zh-CN"/>
        </w:rPr>
        <w:t xml:space="preserve">                       </w:t>
      </w: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（签字</w:t>
      </w:r>
      <w:r>
        <w:rPr>
          <w:rFonts w:hint="eastAsia" w:ascii="Arial" w:hAnsi="Arial" w:cs="Arial"/>
          <w:sz w:val="24"/>
        </w:rPr>
        <w:t xml:space="preserve">或签章</w:t>
      </w:r>
      <w:r>
        <w:rPr>
          <w:rFonts w:ascii="Arial" w:hAnsi="Arial" w:cs="Arial"/>
          <w:sz w:val="24"/>
        </w:rPr>
        <w:t xml:space="preserve">）</w:t>
      </w:r>
      <w:r/>
    </w:p>
    <w:p>
      <w:pPr>
        <w:ind w:firstLine="480"/>
        <w:spacing w:line="400" w:lineRule="exact"/>
        <w:rPr>
          <w:rFonts w:ascii="Arial" w:hAnsi="Arial" w:cs="Arial"/>
          <w:sz w:val="24"/>
          <w:u w:val="single"/>
        </w:rPr>
      </w:pPr>
      <w:r>
        <w:rPr>
          <w:rFonts w:hint="eastAsia" w:ascii="Arial" w:hAnsi="Arial" w:cs="Arial"/>
          <w:sz w:val="24"/>
          <w:lang w:val="en-US" w:eastAsia="zh-CN"/>
        </w:rPr>
        <w:t xml:space="preserve">                       </w:t>
      </w:r>
      <w:r>
        <w:rPr>
          <w:rFonts w:ascii="Arial" w:hAnsi="Arial" w:cs="Arial"/>
          <w:sz w:val="24"/>
        </w:rPr>
        <w:t xml:space="preserve">日期：</w:t>
      </w:r>
      <w:r>
        <w:rPr>
          <w:rFonts w:hint="eastAsia" w:ascii="Arial" w:hAnsi="Arial" w:cs="Arial"/>
          <w:sz w:val="24"/>
          <w:lang w:val="en-US" w:eastAsia="zh-CN"/>
        </w:rPr>
        <w:t xml:space="preserve">   </w:t>
      </w:r>
      <w:r>
        <w:rPr>
          <w:rFonts w:hint="eastAsia" w:ascii="宋体" w:hAnsi="宋体" w:eastAsia="宋体" w:cs="宋体"/>
          <w:sz w:val="24"/>
          <w:szCs w:val="24"/>
        </w:rPr>
        <w:t xml:space="preserve"> 年   月   日</w:t>
      </w:r>
      <w:r/>
    </w:p>
    <w:p>
      <w:pPr>
        <w:rPr>
          <w:rFonts w:hint="eastAsia"/>
          <w:szCs w:val="28"/>
        </w:rPr>
      </w:pPr>
      <w:r>
        <w:rPr>
          <w:szCs w:val="28"/>
        </w:rPr>
        <w:br w:type="page" w:clear="all"/>
      </w:r>
      <w:r/>
    </w:p>
    <w:p>
      <w:pPr>
        <w:jc w:val="center"/>
        <w:spacing w:line="360" w:lineRule="auto"/>
        <w:rPr>
          <w:rFonts w:hint="eastAsia"/>
          <w:b/>
          <w:sz w:val="28"/>
          <w:szCs w:val="28"/>
        </w:rPr>
      </w:pPr>
      <w:r>
        <w:rPr>
          <w:rFonts w:hint="eastAsia"/>
          <w:b/>
          <w:sz w:val="28"/>
          <w:szCs w:val="28"/>
        </w:rPr>
      </w:r>
      <w:r/>
    </w:p>
    <w:p>
      <w:pPr>
        <w:jc w:val="center"/>
        <w:spacing w:line="360" w:lineRule="auto"/>
        <w:rPr>
          <w:rFonts w:hint="eastAsia"/>
          <w:b/>
          <w:bCs/>
          <w:sz w:val="28"/>
          <w:szCs w:val="28"/>
        </w:rPr>
      </w:pPr>
      <w:r>
        <w:rPr>
          <w:rFonts w:hint="eastAsia"/>
          <w:b/>
          <w:sz w:val="28"/>
          <w:szCs w:val="28"/>
        </w:rPr>
        <w:t xml:space="preserve">（</w:t>
      </w:r>
      <w:r>
        <w:rPr>
          <w:rFonts w:hint="eastAsia"/>
          <w:b/>
          <w:sz w:val="28"/>
          <w:szCs w:val="28"/>
          <w:lang w:val="en-US"/>
        </w:rPr>
        <w:t xml:space="preserve">四</w:t>
      </w:r>
      <w:r>
        <w:rPr>
          <w:rFonts w:hint="eastAsia"/>
          <w:b/>
          <w:sz w:val="28"/>
          <w:szCs w:val="28"/>
        </w:rPr>
        <w:t xml:space="preserve">）已标价</w:t>
      </w:r>
      <w:r>
        <w:rPr>
          <w:rFonts w:hint="eastAsia"/>
          <w:b/>
          <w:bCs/>
          <w:sz w:val="28"/>
          <w:szCs w:val="28"/>
        </w:rPr>
        <w:t xml:space="preserve">工程量清单</w:t>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widowControl/>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t xml:space="preserve">（</w:t>
      </w:r>
      <w:r>
        <w:rPr>
          <w:rFonts w:hint="eastAsia"/>
          <w:b/>
          <w:sz w:val="28"/>
          <w:szCs w:val="28"/>
          <w:lang w:val="en-US"/>
        </w:rPr>
        <w:t xml:space="preserve">五</w:t>
      </w:r>
      <w:r>
        <w:rPr>
          <w:rFonts w:hint="eastAsia"/>
          <w:b/>
          <w:sz w:val="28"/>
          <w:szCs w:val="28"/>
        </w:rPr>
        <w:t xml:space="preserve">） </w:t>
      </w:r>
      <w:bookmarkStart w:id="126" w:name="_Hlk179848844"/>
      <w:r>
        <w:rPr>
          <w:rFonts w:hint="eastAsia"/>
          <w:b/>
          <w:sz w:val="28"/>
          <w:szCs w:val="28"/>
        </w:rPr>
        <w:t xml:space="preserve">商务偏离表</w:t>
      </w:r>
      <w:bookmarkEnd w:id="126"/>
      <w:r/>
      <w:r/>
    </w:p>
    <w:p>
      <w:pPr>
        <w:pStyle w:val="1110"/>
        <w:ind w:firstLine="480"/>
        <w:spacing w:line="240" w:lineRule="auto"/>
        <w:rPr>
          <w:rFonts w:hint="eastAsia" w:ascii="宋体" w:hAnsi="宋体" w:cs="宋体"/>
          <w:sz w:val="24"/>
          <w:szCs w:val="24"/>
        </w:rPr>
      </w:pPr>
      <w:r>
        <w:rPr>
          <w:rFonts w:hint="eastAsia" w:ascii="宋体" w:hAnsi="宋体" w:cs="宋体"/>
          <w:sz w:val="24"/>
          <w:szCs w:val="24"/>
        </w:rPr>
        <w:t xml:space="preserve">项目名称：</w:t>
      </w:r>
      <w:r/>
    </w:p>
    <w:p>
      <w:pPr>
        <w:pStyle w:val="1110"/>
        <w:ind w:firstLine="480"/>
        <w:spacing w:line="240" w:lineRule="auto"/>
        <w:rPr>
          <w:rFonts w:hint="eastAsia" w:ascii="宋体" w:hAnsi="宋体" w:cs="宋体"/>
          <w:sz w:val="24"/>
          <w:szCs w:val="24"/>
        </w:rPr>
      </w:pPr>
      <w:r>
        <w:rPr>
          <w:rFonts w:hint="eastAsia" w:ascii="宋体" w:hAnsi="宋体" w:cs="宋体"/>
          <w:sz w:val="24"/>
          <w:szCs w:val="24"/>
        </w:rPr>
        <w:t xml:space="preserve">项目编号：   </w:t>
      </w:r>
      <w:r/>
    </w:p>
    <w:p>
      <w:pPr>
        <w:pStyle w:val="1110"/>
        <w:spacing w:line="240" w:lineRule="auto"/>
        <w:rPr>
          <w:rFonts w:hint="eastAsia" w:ascii="宋体" w:hAnsi="宋体" w:cs="宋体"/>
          <w:sz w:val="24"/>
          <w:szCs w:val="24"/>
        </w:rPr>
      </w:pPr>
      <w:r>
        <w:rPr>
          <w:rFonts w:hint="eastAsia" w:ascii="宋体" w:hAnsi="宋体" w:cs="宋体"/>
          <w:sz w:val="24"/>
          <w:szCs w:val="24"/>
        </w:rPr>
      </w:r>
      <w:r/>
    </w:p>
    <w:tbl>
      <w:tblPr>
        <w:tblStyle w:val="863"/>
        <w:tblW w:w="875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2"/>
        <w:gridCol w:w="2717"/>
        <w:gridCol w:w="2106"/>
        <w:gridCol w:w="1390"/>
        <w:gridCol w:w="1636"/>
      </w:tblGrid>
      <w:tr>
        <w:trPr>
          <w:jc w:val="center"/>
          <w:trHeight w:val="414"/>
        </w:trPr>
        <w:tc>
          <w:tcPr>
            <w:tcBorders>
              <w:top w:val="single" w:color="000000" w:sz="6" w:space="0"/>
              <w:left w:val="single" w:color="000000" w:sz="6" w:space="0"/>
              <w:bottom w:val="single" w:color="000000" w:sz="6" w:space="0"/>
              <w:right w:val="single" w:color="000000" w:sz="6" w:space="0"/>
            </w:tcBorders>
            <w:tcW w:w="902"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717"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2106"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90" w:type="dxa"/>
            <w:vAlign w:val="center"/>
            <w:textDirection w:val="lrTb"/>
            <w:noWrap w:val="false"/>
          </w:tcPr>
          <w:p>
            <w:pPr>
              <w:pStyle w:val="1110"/>
              <w:spacing w:line="240" w:lineRule="auto"/>
              <w:rPr>
                <w:rFonts w:hint="eastAsia" w:ascii="宋体" w:hAnsi="宋体" w:cs="宋体"/>
                <w:caps/>
                <w:sz w:val="24"/>
                <w:szCs w:val="24"/>
              </w:rPr>
            </w:pPr>
            <w:r>
              <w:rPr>
                <w:rFonts w:hint="eastAsia" w:ascii="宋体" w:hAnsi="宋体" w:cs="宋体"/>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02"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717"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合同履行期</w:t>
            </w:r>
            <w:r/>
          </w:p>
        </w:tc>
        <w:tc>
          <w:tcPr>
            <w:tcBorders>
              <w:top w:val="single" w:color="000000" w:sz="6" w:space="0"/>
              <w:left w:val="single" w:color="000000" w:sz="6" w:space="0"/>
              <w:bottom w:val="single" w:color="000000" w:sz="6" w:space="0"/>
              <w:right w:val="single" w:color="000000" w:sz="6" w:space="0"/>
            </w:tcBorders>
            <w:tcW w:w="2106"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r>
            <w:r/>
          </w:p>
        </w:tc>
        <w:tc>
          <w:tcPr>
            <w:tcBorders>
              <w:top w:val="single" w:color="000000" w:sz="6" w:space="0"/>
              <w:left w:val="single" w:color="000000" w:sz="6" w:space="0"/>
              <w:bottom w:val="single" w:color="000000" w:sz="6" w:space="0"/>
              <w:right w:val="single" w:color="000000" w:sz="6" w:space="0"/>
            </w:tcBorders>
            <w:tcW w:w="1390"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02" w:type="dxa"/>
            <w:vAlign w:val="center"/>
            <w:textDirection w:val="lrTb"/>
            <w:noWrap w:val="false"/>
          </w:tcPr>
          <w:p>
            <w:pPr>
              <w:pStyle w:val="1110"/>
              <w:jc w:val="center"/>
              <w:spacing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717"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投标有效期</w:t>
            </w:r>
            <w:r/>
          </w:p>
        </w:tc>
        <w:tc>
          <w:tcPr>
            <w:tcBorders>
              <w:top w:val="single" w:color="000000" w:sz="6" w:space="0"/>
              <w:left w:val="single" w:color="000000" w:sz="6" w:space="0"/>
              <w:bottom w:val="single" w:color="000000" w:sz="6" w:space="0"/>
              <w:right w:val="single" w:color="000000" w:sz="6" w:space="0"/>
            </w:tcBorders>
            <w:tcW w:w="210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90"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02" w:type="dxa"/>
            <w:vAlign w:val="center"/>
            <w:textDirection w:val="lrTb"/>
            <w:noWrap w:val="false"/>
          </w:tcPr>
          <w:p>
            <w:pPr>
              <w:pStyle w:val="1110"/>
              <w:jc w:val="center"/>
              <w:spacing w:line="24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717"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210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90"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02" w:type="dxa"/>
            <w:vAlign w:val="center"/>
            <w:textDirection w:val="lrTb"/>
            <w:noWrap w:val="false"/>
          </w:tcPr>
          <w:p>
            <w:pPr>
              <w:pStyle w:val="1110"/>
              <w:jc w:val="center"/>
              <w:spacing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717" w:type="dxa"/>
            <w:vAlign w:val="center"/>
            <w:textDirection w:val="lrTb"/>
            <w:noWrap w:val="false"/>
          </w:tcPr>
          <w:p>
            <w:pPr>
              <w:pStyle w:val="1110"/>
              <w:jc w:val="center"/>
              <w:spacing w:line="240" w:lineRule="auto"/>
              <w:rPr>
                <w:rFonts w:hint="eastAsia" w:ascii="宋体" w:hAnsi="宋体" w:cs="宋体"/>
                <w:caps/>
                <w:sz w:val="24"/>
                <w:szCs w:val="24"/>
              </w:rPr>
            </w:pPr>
            <w:r>
              <w:rPr>
                <w:rFonts w:hint="eastAsia" w:ascii="宋体" w:hAnsi="宋体" w:cs="宋体"/>
                <w:caps/>
                <w:sz w:val="24"/>
                <w:szCs w:val="24"/>
              </w:rPr>
              <w:t xml:space="preserve">缺陷责任期</w:t>
            </w:r>
            <w:r/>
          </w:p>
        </w:tc>
        <w:tc>
          <w:tcPr>
            <w:tcBorders>
              <w:top w:val="single" w:color="000000" w:sz="6" w:space="0"/>
              <w:left w:val="single" w:color="000000" w:sz="6" w:space="0"/>
              <w:bottom w:val="single" w:color="000000" w:sz="6" w:space="0"/>
              <w:right w:val="single" w:color="000000" w:sz="6" w:space="0"/>
            </w:tcBorders>
            <w:tcW w:w="210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90"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val="false"/>
          </w:tcPr>
          <w:p>
            <w:pPr>
              <w:pStyle w:val="1110"/>
              <w:spacing w:line="240" w:lineRule="auto"/>
              <w:rPr>
                <w:rFonts w:hint="eastAsia" w:ascii="宋体" w:hAnsi="宋体" w:cs="宋体"/>
                <w:sz w:val="24"/>
                <w:szCs w:val="24"/>
              </w:rPr>
            </w:pPr>
            <w:r>
              <w:rPr>
                <w:rFonts w:hint="eastAsia" w:ascii="宋体" w:hAnsi="宋体" w:cs="宋体"/>
                <w:sz w:val="24"/>
                <w:szCs w:val="24"/>
              </w:rPr>
            </w:r>
            <w:r/>
          </w:p>
        </w:tc>
      </w:tr>
    </w:tbl>
    <w:p>
      <w:pPr>
        <w:pStyle w:val="1110"/>
        <w:spacing w:line="240" w:lineRule="auto"/>
        <w:rPr>
          <w:rFonts w:hint="eastAsia" w:ascii="宋体" w:hAnsi="宋体" w:cs="宋体"/>
          <w:sz w:val="24"/>
          <w:szCs w:val="24"/>
          <w:u w:val="single"/>
        </w:rPr>
      </w:pPr>
      <w:r>
        <w:rPr>
          <w:rFonts w:hint="eastAsia" w:ascii="宋体" w:hAnsi="宋体" w:cs="宋体"/>
          <w:sz w:val="24"/>
          <w:szCs w:val="24"/>
          <w:u w:val="single"/>
        </w:rPr>
      </w:r>
      <w:r/>
    </w:p>
    <w:p>
      <w:pPr>
        <w:pStyle w:val="1110"/>
        <w:spacing w:line="240" w:lineRule="auto"/>
        <w:rPr>
          <w:rFonts w:hint="eastAsia" w:ascii="宋体" w:hAnsi="宋体" w:cs="宋体"/>
          <w:sz w:val="24"/>
          <w:szCs w:val="24"/>
        </w:rPr>
      </w:pPr>
      <w:r>
        <w:rPr>
          <w:rFonts w:hint="eastAsia" w:ascii="宋体" w:hAnsi="宋体" w:cs="宋体"/>
          <w:sz w:val="24"/>
          <w:szCs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r>
      <w:r/>
    </w:p>
    <w:p>
      <w:pPr>
        <w:ind w:firstLine="5040"/>
        <w:rPr>
          <w:rFonts w:hint="eastAsia"/>
          <w:sz w:val="24"/>
          <w:szCs w:val="24"/>
        </w:rPr>
      </w:pPr>
      <w:r>
        <w:rPr>
          <w:rFonts w:hint="eastAsia"/>
          <w:sz w:val="24"/>
          <w:szCs w:val="24"/>
        </w:rPr>
        <w:t xml:space="preserve">供应商名称（电子签章）：</w:t>
      </w:r>
      <w:r/>
    </w:p>
    <w:p>
      <w:pPr>
        <w:pStyle w:val="87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74"/>
        <w:ind w:firstLine="50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法定代表人（电子签章</w:t>
      </w:r>
      <w:r>
        <w:rPr>
          <w:rFonts w:hint="eastAsia" w:ascii="宋体" w:hAnsi="宋体" w:eastAsia="宋体" w:cs="宋体"/>
          <w:spacing w:val="20"/>
          <w:sz w:val="24"/>
          <w:szCs w:val="24"/>
        </w:rPr>
        <w:t xml:space="preserve">或签字</w:t>
      </w:r>
      <w:r>
        <w:rPr>
          <w:rFonts w:hint="eastAsia" w:ascii="宋体" w:hAnsi="宋体" w:eastAsia="宋体" w:cs="宋体"/>
          <w:sz w:val="24"/>
          <w:szCs w:val="24"/>
        </w:rPr>
        <w:t xml:space="preserve">）：</w:t>
      </w:r>
      <w:r/>
    </w:p>
    <w:p>
      <w:pPr>
        <w:pStyle w:val="874"/>
        <w:rPr>
          <w:rFonts w:hint="eastAsia" w:ascii="宋体" w:hAnsi="宋体" w:eastAsia="宋体" w:cs="宋体"/>
          <w:sz w:val="24"/>
          <w:szCs w:val="24"/>
        </w:rPr>
      </w:pPr>
      <w:r>
        <w:rPr>
          <w:rFonts w:hint="eastAsia" w:ascii="宋体" w:hAnsi="宋体" w:eastAsia="宋体" w:cs="宋体"/>
          <w:sz w:val="24"/>
          <w:szCs w:val="24"/>
        </w:rPr>
      </w:r>
      <w:r/>
    </w:p>
    <w:p>
      <w:pPr>
        <w:pStyle w:val="874"/>
        <w:ind w:firstLine="5040"/>
        <w:rPr>
          <w:rFonts w:hint="eastAsia" w:ascii="宋体" w:hAnsi="宋体" w:eastAsia="宋体" w:cs="宋体"/>
          <w:b/>
          <w:bCs/>
          <w:sz w:val="24"/>
          <w:szCs w:val="24"/>
        </w:rPr>
      </w:pPr>
      <w:r>
        <w:rPr>
          <w:rFonts w:hint="eastAsia" w:ascii="宋体" w:hAnsi="宋体" w:eastAsia="宋体" w:cs="宋体"/>
          <w:sz w:val="24"/>
          <w:szCs w:val="24"/>
        </w:rPr>
        <w:t xml:space="preserve">日 期：    </w:t>
      </w:r>
      <w:bookmarkStart w:id="127" w:name="OLE_LINK10"/>
      <w:r>
        <w:rPr>
          <w:rFonts w:hint="eastAsia" w:ascii="宋体" w:hAnsi="宋体" w:eastAsia="宋体" w:cs="宋体"/>
          <w:sz w:val="24"/>
          <w:szCs w:val="24"/>
        </w:rPr>
        <w:t xml:space="preserve">  年   月   日</w:t>
      </w:r>
      <w:bookmarkEnd w:id="127"/>
      <w:r/>
      <w:r/>
    </w:p>
    <w:p>
      <w:pPr>
        <w:rPr>
          <w:rFonts w:hint="eastAsia"/>
          <w:sz w:val="24"/>
          <w:szCs w:val="24"/>
        </w:rPr>
      </w:pPr>
      <w:r>
        <w:rPr>
          <w:rFonts w:hint="eastAsia"/>
          <w:sz w:val="24"/>
          <w:szCs w:val="24"/>
        </w:rPr>
      </w:r>
      <w:r/>
    </w:p>
    <w:sectPr>
      <w:footerReference w:type="default" r:id="rId15"/>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crosoft JhengHei Light">
    <w:panose1 w:val="020B0304030504040204"/>
  </w:font>
  <w:font w:name="Wingdings">
    <w:panose1 w:val="05000000000000000000"/>
  </w:font>
  <w:font w:name="Cambria Math">
    <w:panose1 w:val="02040503050406030204"/>
  </w:font>
  <w:font w:name="楷体_GB2312">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宋体">
    <w:panose1 w:val="020B0503020202020204"/>
  </w:font>
  <w:font w:name="黑体">
    <w:panose1 w:val="02010609060101010101"/>
  </w:font>
  <w:font w:name="Cambria">
    <w:panose1 w:val="02040503050406030204"/>
  </w:font>
  <w:font w:name="Symbol">
    <w:panose1 w:val="05050102010706020507"/>
  </w:font>
  <w:font w:name="楷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rFonts w:hint="eastAsia"/>
        <w:sz w:val="19"/>
      </w:rPr>
    </w:pPr>
    <w:r>
      <w:rPr>
        <w:rFonts w:hint="eastAsia"/>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7000" cy="194310"/>
              <wp:effectExtent l="0" t="0" r="0" b="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63360;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txbxContent>
                    </wps:txbx>
                    <wps:bodyPr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txbxContent>
                    </wps:txbx>
                    <wps:bodyPr lIns="0" tIns="0" rIns="0" bIns="0" upright="1"/>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txbxContent>
                    </wps:txbx>
                    <wps:bodyPr lIns="0" tIns="0" rIns="0" bIns="0" upright="1"/>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rFonts w:ascii="Calibri" w:hAnsi="Calibri"/>
        <w:sz w:val="20"/>
      </w:rPr>
    </w:pPr>
    <w:r>
      <w:rPr>
        <w:rFonts w:ascii="Calibri" w:hAnsi="Calibri"/>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List Paragraph"/>
    <w:basedOn w:val="852"/>
    <w:uiPriority w:val="34"/>
    <w:qFormat/>
    <w:pPr>
      <w:contextualSpacing/>
      <w:ind w:left="720"/>
    </w:pPr>
  </w:style>
  <w:style w:type="paragraph" w:styleId="829">
    <w:name w:val="No Spacing"/>
    <w:uiPriority w:val="1"/>
    <w:qFormat/>
    <w:pPr>
      <w:spacing w:before="0" w:after="0" w:line="240" w:lineRule="auto"/>
    </w:pPr>
  </w:style>
  <w:style w:type="paragraph" w:styleId="830">
    <w:name w:val="Quote"/>
    <w:basedOn w:val="852"/>
    <w:next w:val="852"/>
    <w:link w:val="940"/>
    <w:uiPriority w:val="29"/>
    <w:qFormat/>
    <w:pPr>
      <w:ind w:left="720" w:right="720"/>
    </w:pPr>
    <w:rPr>
      <w:i/>
    </w:rPr>
  </w:style>
  <w:style w:type="paragraph" w:styleId="831">
    <w:name w:val="Intense Quote"/>
    <w:basedOn w:val="852"/>
    <w:next w:val="852"/>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2">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1">
    <w:name w:val="TOC Heading"/>
    <w:uiPriority w:val="39"/>
    <w:unhideWhenUsed/>
  </w:style>
  <w:style w:type="paragraph" w:styleId="852" w:default="1">
    <w:name w:val="Normal"/>
    <w:uiPriority w:val="1"/>
    <w:qFormat/>
    <w:pPr>
      <w:spacing w:after="160" w:line="278" w:lineRule="auto"/>
      <w:widowControl w:val="off"/>
    </w:pPr>
    <w:rPr>
      <w:rFonts w:ascii="宋体" w:hAnsi="宋体" w:eastAsia="宋体" w:cs="宋体"/>
      <w:sz w:val="22"/>
      <w:szCs w:val="22"/>
      <w:lang w:val="zh-CN" w:eastAsia="zh-CN" w:bidi="zh-CN"/>
    </w:rPr>
  </w:style>
  <w:style w:type="paragraph" w:styleId="853">
    <w:name w:val="Heading 1"/>
    <w:basedOn w:val="852"/>
    <w:next w:val="852"/>
    <w:link w:val="1073"/>
    <w:uiPriority w:val="1"/>
    <w:qFormat/>
    <w:pPr>
      <w:ind w:right="264"/>
      <w:jc w:val="center"/>
      <w:spacing w:before="54"/>
      <w:outlineLvl w:val="0"/>
    </w:pPr>
    <w:rPr>
      <w:b/>
      <w:bCs/>
      <w:sz w:val="32"/>
      <w:szCs w:val="32"/>
    </w:rPr>
  </w:style>
  <w:style w:type="paragraph" w:styleId="854">
    <w:name w:val="Heading 2"/>
    <w:basedOn w:val="852"/>
    <w:next w:val="852"/>
    <w:link w:val="1074"/>
    <w:uiPriority w:val="1"/>
    <w:qFormat/>
    <w:pPr>
      <w:ind w:right="259"/>
      <w:jc w:val="center"/>
      <w:spacing w:before="35"/>
      <w:outlineLvl w:val="1"/>
    </w:pPr>
    <w:rPr>
      <w:b/>
      <w:bCs/>
      <w:sz w:val="28"/>
      <w:szCs w:val="28"/>
    </w:rPr>
  </w:style>
  <w:style w:type="paragraph" w:styleId="855">
    <w:name w:val="Heading 3"/>
    <w:basedOn w:val="852"/>
    <w:next w:val="852"/>
    <w:link w:val="1075"/>
    <w:uiPriority w:val="1"/>
    <w:qFormat/>
    <w:pPr>
      <w:ind w:left="380"/>
      <w:outlineLvl w:val="2"/>
    </w:pPr>
    <w:rPr>
      <w:sz w:val="28"/>
      <w:szCs w:val="28"/>
    </w:rPr>
  </w:style>
  <w:style w:type="paragraph" w:styleId="856">
    <w:name w:val="Heading 4"/>
    <w:basedOn w:val="852"/>
    <w:next w:val="852"/>
    <w:link w:val="1076"/>
    <w:uiPriority w:val="1"/>
    <w:qFormat/>
    <w:pPr>
      <w:jc w:val="center"/>
      <w:outlineLvl w:val="3"/>
    </w:pPr>
    <w:rPr>
      <w:b/>
      <w:bCs/>
      <w:sz w:val="24"/>
      <w:szCs w:val="24"/>
    </w:rPr>
  </w:style>
  <w:style w:type="paragraph" w:styleId="857">
    <w:name w:val="Heading 5"/>
    <w:basedOn w:val="852"/>
    <w:next w:val="852"/>
    <w:link w:val="1077"/>
    <w:uiPriority w:val="1"/>
    <w:qFormat/>
    <w:pPr>
      <w:ind w:left="40"/>
      <w:spacing w:before="10"/>
      <w:outlineLvl w:val="4"/>
    </w:pPr>
    <w:rPr>
      <w:rFonts w:ascii="楷体" w:hAnsi="楷体" w:eastAsia="楷体" w:cs="楷体"/>
      <w:sz w:val="24"/>
      <w:szCs w:val="24"/>
    </w:rPr>
  </w:style>
  <w:style w:type="paragraph" w:styleId="858">
    <w:name w:val="Heading 6"/>
    <w:basedOn w:val="852"/>
    <w:next w:val="852"/>
    <w:link w:val="1078"/>
    <w:uiPriority w:val="1"/>
    <w:qFormat/>
    <w:pPr>
      <w:ind w:left="1264"/>
      <w:outlineLvl w:val="5"/>
    </w:pPr>
    <w:rPr>
      <w:b/>
      <w:bCs/>
    </w:rPr>
  </w:style>
  <w:style w:type="paragraph" w:styleId="859">
    <w:name w:val="Heading 7"/>
    <w:basedOn w:val="852"/>
    <w:next w:val="852"/>
    <w:link w:val="950"/>
    <w:uiPriority w:val="9"/>
    <w:unhideWhenUsed/>
    <w:qFormat/>
    <w:pPr>
      <w:keepLines/>
      <w:keepNext/>
      <w:spacing w:before="320" w:after="200"/>
      <w:outlineLvl w:val="6"/>
    </w:pPr>
    <w:rPr>
      <w:rFonts w:ascii="Arial" w:hAnsi="Arial" w:eastAsia="Arial" w:cs="Arial"/>
      <w:b/>
      <w:bCs/>
      <w:i/>
      <w:iCs/>
    </w:rPr>
  </w:style>
  <w:style w:type="paragraph" w:styleId="860">
    <w:name w:val="Heading 8"/>
    <w:basedOn w:val="852"/>
    <w:next w:val="852"/>
    <w:link w:val="951"/>
    <w:uiPriority w:val="9"/>
    <w:unhideWhenUsed/>
    <w:qFormat/>
    <w:pPr>
      <w:keepLines/>
      <w:keepNext/>
      <w:spacing w:before="320" w:after="200"/>
      <w:outlineLvl w:val="7"/>
    </w:pPr>
    <w:rPr>
      <w:rFonts w:ascii="Arial" w:hAnsi="Arial" w:eastAsia="Arial" w:cs="Arial"/>
      <w:i/>
      <w:iCs/>
    </w:rPr>
  </w:style>
  <w:style w:type="paragraph" w:styleId="861">
    <w:name w:val="Heading 9"/>
    <w:basedOn w:val="852"/>
    <w:next w:val="852"/>
    <w:link w:val="952"/>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unhideWhenUsed/>
    <w:qFormat/>
  </w:style>
  <w:style w:type="table" w:styleId="863" w:default="1">
    <w:name w:val="Normal Table"/>
    <w:uiPriority w:val="99"/>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spacing w:after="57"/>
    </w:pPr>
  </w:style>
  <w:style w:type="paragraph" w:styleId="865">
    <w:name w:val="Normal Indent"/>
    <w:basedOn w:val="852"/>
    <w:link w:val="1104"/>
    <w:uiPriority w:val="0"/>
    <w:qFormat/>
    <w:pPr>
      <w:ind w:firstLine="420"/>
    </w:pPr>
    <w:rPr>
      <w:sz w:val="24"/>
      <w:szCs w:val="24"/>
    </w:rPr>
  </w:style>
  <w:style w:type="paragraph" w:styleId="866">
    <w:name w:val="Caption"/>
    <w:basedOn w:val="852"/>
    <w:next w:val="852"/>
    <w:uiPriority w:val="0"/>
    <w:qFormat/>
    <w:rPr>
      <w:rFonts w:ascii="Cambria" w:hAnsi="Cambria" w:eastAsia="黑体"/>
      <w:sz w:val="20"/>
      <w:szCs w:val="20"/>
    </w:rPr>
  </w:style>
  <w:style w:type="paragraph" w:styleId="867">
    <w:name w:val="toa heading"/>
    <w:basedOn w:val="852"/>
    <w:next w:val="852"/>
    <w:uiPriority w:val="0"/>
    <w:qFormat/>
    <w:pPr>
      <w:spacing w:before="120"/>
    </w:pPr>
    <w:rPr>
      <w:rFonts w:ascii="Arial" w:hAnsi="Arial"/>
      <w:sz w:val="24"/>
    </w:rPr>
  </w:style>
  <w:style w:type="paragraph" w:styleId="868">
    <w:name w:val="annotation text"/>
    <w:basedOn w:val="852"/>
    <w:link w:val="1079"/>
    <w:uiPriority w:val="0"/>
    <w:qFormat/>
  </w:style>
  <w:style w:type="paragraph" w:styleId="869">
    <w:name w:val="Body Text"/>
    <w:basedOn w:val="852"/>
    <w:link w:val="1080"/>
    <w:uiPriority w:val="1"/>
    <w:qFormat/>
  </w:style>
  <w:style w:type="paragraph" w:styleId="870">
    <w:name w:val="Body Text Indent"/>
    <w:basedOn w:val="852"/>
    <w:next w:val="871"/>
    <w:link w:val="1081"/>
    <w:uiPriority w:val="0"/>
    <w:qFormat/>
    <w:pPr>
      <w:ind w:left="420"/>
      <w:spacing w:after="120"/>
    </w:pPr>
    <w:rPr>
      <w:szCs w:val="24"/>
    </w:rPr>
  </w:style>
  <w:style w:type="paragraph" w:styleId="871">
    <w:name w:val="envelope return"/>
    <w:basedOn w:val="872"/>
    <w:uiPriority w:val="99"/>
    <w:unhideWhenUsed/>
    <w:qFormat/>
    <w:rPr>
      <w:rFonts w:ascii="Arial" w:hAnsi="Arial"/>
    </w:rPr>
  </w:style>
  <w:style w:type="paragraph" w:styleId="872" w:customStyle="1">
    <w:name w:val="Normal_19"/>
    <w:next w:val="873"/>
    <w:uiPriority w:val="0"/>
    <w:qFormat/>
    <w:pPr>
      <w:jc w:val="both"/>
      <w:widowControl w:val="off"/>
    </w:pPr>
    <w:rPr>
      <w:rFonts w:hint="default" w:ascii="Calibri" w:hAnsi="Calibri" w:eastAsia="宋体" w:cs="Times New Roman"/>
      <w:sz w:val="21"/>
      <w:szCs w:val="24"/>
    </w:rPr>
  </w:style>
  <w:style w:type="paragraph" w:styleId="873" w:customStyle="1">
    <w:name w:val="正文文本缩进1"/>
    <w:basedOn w:val="874"/>
    <w:next w:val="871"/>
    <w:uiPriority w:val="0"/>
    <w:qFormat/>
    <w:pPr>
      <w:ind w:firstLine="600"/>
    </w:pPr>
    <w:rPr>
      <w:rFonts w:eastAsia="仿宋_GB2312"/>
      <w:sz w:val="28"/>
    </w:rPr>
  </w:style>
  <w:style w:type="paragraph" w:styleId="874" w:customStyle="1">
    <w:name w:val="正文11"/>
    <w:next w:val="852"/>
    <w:link w:val="1106"/>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paragraph" w:styleId="875">
    <w:name w:val="List 2"/>
    <w:basedOn w:val="852"/>
    <w:uiPriority w:val="0"/>
    <w:qFormat/>
    <w:pPr>
      <w:ind w:left="100" w:hanging="200"/>
    </w:pPr>
  </w:style>
  <w:style w:type="paragraph" w:styleId="876">
    <w:name w:val="index 4"/>
    <w:basedOn w:val="852"/>
    <w:next w:val="852"/>
    <w:uiPriority w:val="0"/>
    <w:semiHidden/>
    <w:qFormat/>
    <w:pPr>
      <w:ind w:left="1260"/>
    </w:pPr>
  </w:style>
  <w:style w:type="paragraph" w:styleId="877">
    <w:name w:val="toc 5"/>
    <w:basedOn w:val="852"/>
    <w:next w:val="852"/>
    <w:uiPriority w:val="39"/>
    <w:unhideWhenUsed/>
    <w:qFormat/>
    <w:pPr>
      <w:ind w:left="1134"/>
      <w:spacing w:after="57"/>
    </w:pPr>
  </w:style>
  <w:style w:type="paragraph" w:styleId="878">
    <w:name w:val="toc 3"/>
    <w:basedOn w:val="852"/>
    <w:next w:val="852"/>
    <w:uiPriority w:val="39"/>
    <w:unhideWhenUsed/>
    <w:qFormat/>
    <w:pPr>
      <w:ind w:left="567"/>
      <w:spacing w:after="57"/>
    </w:pPr>
  </w:style>
  <w:style w:type="paragraph" w:styleId="879">
    <w:name w:val="Plain Text"/>
    <w:basedOn w:val="852"/>
    <w:link w:val="1082"/>
    <w:uiPriority w:val="0"/>
    <w:qFormat/>
    <w:rPr>
      <w:rFonts w:hAnsi="Courier New" w:cs="Courier New"/>
      <w:szCs w:val="21"/>
    </w:rPr>
  </w:style>
  <w:style w:type="paragraph" w:styleId="880">
    <w:name w:val="toc 8"/>
    <w:basedOn w:val="852"/>
    <w:next w:val="852"/>
    <w:uiPriority w:val="39"/>
    <w:unhideWhenUsed/>
    <w:qFormat/>
    <w:pPr>
      <w:ind w:left="1984"/>
      <w:spacing w:after="57"/>
    </w:pPr>
  </w:style>
  <w:style w:type="paragraph" w:styleId="881">
    <w:name w:val="Date"/>
    <w:basedOn w:val="852"/>
    <w:next w:val="852"/>
    <w:link w:val="1108"/>
    <w:uiPriority w:val="99"/>
    <w:unhideWhenUsed/>
    <w:qFormat/>
    <w:pPr>
      <w:ind w:left="100"/>
    </w:pPr>
  </w:style>
  <w:style w:type="paragraph" w:styleId="882">
    <w:name w:val="endnote text"/>
    <w:basedOn w:val="852"/>
    <w:link w:val="1069"/>
    <w:uiPriority w:val="99"/>
    <w:unhideWhenUsed/>
    <w:qFormat/>
    <w:rPr>
      <w:sz w:val="20"/>
    </w:rPr>
  </w:style>
  <w:style w:type="paragraph" w:styleId="883">
    <w:name w:val="Balloon Text"/>
    <w:basedOn w:val="852"/>
    <w:link w:val="1083"/>
    <w:uiPriority w:val="0"/>
    <w:qFormat/>
    <w:rPr>
      <w:sz w:val="18"/>
      <w:szCs w:val="18"/>
    </w:rPr>
  </w:style>
  <w:style w:type="paragraph" w:styleId="884">
    <w:name w:val="Footer"/>
    <w:basedOn w:val="852"/>
    <w:link w:val="1072"/>
    <w:uiPriority w:val="99"/>
    <w:unhideWhenUsed/>
    <w:qFormat/>
    <w:pPr>
      <w:tabs>
        <w:tab w:val="center" w:pos="4153" w:leader="none"/>
        <w:tab w:val="right" w:pos="8306" w:leader="none"/>
      </w:tabs>
    </w:pPr>
    <w:rPr>
      <w:sz w:val="18"/>
      <w:szCs w:val="18"/>
    </w:rPr>
  </w:style>
  <w:style w:type="paragraph" w:styleId="885">
    <w:name w:val="Header"/>
    <w:basedOn w:val="852"/>
    <w:link w:val="107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2"/>
    <w:next w:val="852"/>
    <w:uiPriority w:val="39"/>
    <w:qFormat/>
    <w:pPr>
      <w:ind w:left="156"/>
      <w:spacing w:before="254"/>
    </w:pPr>
    <w:rPr>
      <w:sz w:val="24"/>
      <w:szCs w:val="24"/>
    </w:rPr>
  </w:style>
  <w:style w:type="paragraph" w:styleId="887">
    <w:name w:val="toc 4"/>
    <w:basedOn w:val="852"/>
    <w:next w:val="852"/>
    <w:uiPriority w:val="39"/>
    <w:unhideWhenUsed/>
    <w:qFormat/>
    <w:pPr>
      <w:ind w:left="850"/>
      <w:spacing w:after="57"/>
    </w:pPr>
  </w:style>
  <w:style w:type="paragraph" w:styleId="888">
    <w:name w:val="Subtitle"/>
    <w:basedOn w:val="852"/>
    <w:next w:val="852"/>
    <w:link w:val="954"/>
    <w:uiPriority w:val="11"/>
    <w:qFormat/>
    <w:pPr>
      <w:spacing w:before="200" w:after="200"/>
    </w:pPr>
    <w:rPr>
      <w:sz w:val="24"/>
      <w:szCs w:val="24"/>
    </w:rPr>
  </w:style>
  <w:style w:type="paragraph" w:styleId="889">
    <w:name w:val="footnote text"/>
    <w:basedOn w:val="852"/>
    <w:link w:val="1068"/>
    <w:uiPriority w:val="99"/>
    <w:unhideWhenUsed/>
    <w:qFormat/>
    <w:pPr>
      <w:spacing w:after="40"/>
    </w:pPr>
    <w:rPr>
      <w:sz w:val="18"/>
    </w:rPr>
  </w:style>
  <w:style w:type="paragraph" w:styleId="890">
    <w:name w:val="toc 6"/>
    <w:basedOn w:val="852"/>
    <w:next w:val="852"/>
    <w:uiPriority w:val="39"/>
    <w:unhideWhenUsed/>
    <w:qFormat/>
    <w:pPr>
      <w:ind w:left="1417"/>
      <w:spacing w:after="57"/>
    </w:pPr>
  </w:style>
  <w:style w:type="paragraph" w:styleId="891">
    <w:name w:val="table of figures"/>
    <w:basedOn w:val="852"/>
    <w:next w:val="852"/>
    <w:uiPriority w:val="99"/>
    <w:unhideWhenUsed/>
    <w:qFormat/>
  </w:style>
  <w:style w:type="paragraph" w:styleId="892">
    <w:name w:val="toc 2"/>
    <w:basedOn w:val="852"/>
    <w:next w:val="852"/>
    <w:uiPriority w:val="39"/>
    <w:unhideWhenUsed/>
    <w:qFormat/>
    <w:pPr>
      <w:ind w:left="283"/>
      <w:spacing w:after="57"/>
    </w:pPr>
  </w:style>
  <w:style w:type="paragraph" w:styleId="893">
    <w:name w:val="toc 9"/>
    <w:basedOn w:val="852"/>
    <w:next w:val="852"/>
    <w:uiPriority w:val="39"/>
    <w:unhideWhenUsed/>
    <w:qFormat/>
    <w:pPr>
      <w:ind w:left="2268"/>
      <w:spacing w:after="57"/>
    </w:pPr>
  </w:style>
  <w:style w:type="paragraph" w:styleId="894">
    <w:name w:val="Normal (Web)"/>
    <w:basedOn w:val="852"/>
    <w:uiPriority w:val="0"/>
    <w:qFormat/>
    <w:pPr>
      <w:spacing w:beforeAutospacing="1" w:after="0" w:afterAutospacing="1"/>
    </w:pPr>
    <w:rPr>
      <w:rFonts w:cs="Times New Roman"/>
      <w:sz w:val="24"/>
      <w:lang w:val="en-US" w:bidi="ar-SA"/>
    </w:rPr>
  </w:style>
  <w:style w:type="paragraph" w:styleId="895">
    <w:name w:val="Title"/>
    <w:basedOn w:val="852"/>
    <w:next w:val="852"/>
    <w:link w:val="953"/>
    <w:uiPriority w:val="10"/>
    <w:qFormat/>
    <w:pPr>
      <w:contextualSpacing/>
      <w:spacing w:before="300" w:after="200"/>
    </w:pPr>
    <w:rPr>
      <w:sz w:val="48"/>
      <w:szCs w:val="48"/>
    </w:rPr>
  </w:style>
  <w:style w:type="paragraph" w:styleId="896">
    <w:name w:val="annotation subject"/>
    <w:basedOn w:val="868"/>
    <w:next w:val="868"/>
    <w:link w:val="1084"/>
    <w:uiPriority w:val="0"/>
    <w:qFormat/>
    <w:rPr>
      <w:b/>
      <w:bCs/>
    </w:rPr>
  </w:style>
  <w:style w:type="paragraph" w:styleId="897">
    <w:name w:val="Body Text First Indent"/>
    <w:basedOn w:val="869"/>
    <w:link w:val="1085"/>
    <w:uiPriority w:val="99"/>
    <w:qFormat/>
    <w:pPr>
      <w:ind w:firstLine="420"/>
      <w:tabs>
        <w:tab w:val="left" w:pos="567" w:leader="none"/>
      </w:tabs>
    </w:pPr>
  </w:style>
  <w:style w:type="paragraph" w:styleId="898">
    <w:name w:val="Body Text First Indent 2"/>
    <w:basedOn w:val="870"/>
    <w:next w:val="852"/>
    <w:link w:val="1086"/>
    <w:uiPriority w:val="6"/>
    <w:qFormat/>
    <w:pPr>
      <w:ind w:firstLine="420"/>
    </w:pPr>
  </w:style>
  <w:style w:type="table" w:styleId="899">
    <w:name w:val="Table Grid"/>
    <w:basedOn w:val="8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endnote reference"/>
    <w:basedOn w:val="862"/>
    <w:uiPriority w:val="99"/>
    <w:unhideWhenUsed/>
    <w:qFormat/>
    <w:rPr>
      <w:vertAlign w:val="superscript"/>
    </w:rPr>
  </w:style>
  <w:style w:type="character" w:styleId="901">
    <w:name w:val="page number"/>
    <w:uiPriority w:val="0"/>
    <w:qFormat/>
  </w:style>
  <w:style w:type="character" w:styleId="902">
    <w:name w:val="Hyperlink"/>
    <w:uiPriority w:val="99"/>
    <w:unhideWhenUsed/>
    <w:qFormat/>
    <w:rPr>
      <w:color w:val="0000ff"/>
      <w:u w:val="single"/>
    </w:rPr>
  </w:style>
  <w:style w:type="character" w:styleId="903">
    <w:name w:val="annotation reference"/>
    <w:uiPriority w:val="0"/>
    <w:qFormat/>
    <w:rPr>
      <w:sz w:val="21"/>
      <w:szCs w:val="21"/>
    </w:rPr>
  </w:style>
  <w:style w:type="character" w:styleId="904">
    <w:name w:val="footnote reference"/>
    <w:basedOn w:val="862"/>
    <w:uiPriority w:val="99"/>
    <w:unhideWhenUsed/>
    <w:qFormat/>
    <w:rPr>
      <w:vertAlign w:val="superscript"/>
    </w:rPr>
  </w:style>
  <w:style w:type="table" w:styleId="905"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清单表 1 浅色1"/>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清单表 7 彩色1"/>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25" w:customStyle="1">
    <w:name w:val="正文首行缩进1"/>
    <w:basedOn w:val="926"/>
    <w:next w:val="852"/>
    <w:uiPriority w:val="99"/>
    <w:qFormat/>
    <w:pPr>
      <w:ind w:firstLine="420"/>
      <w:tabs>
        <w:tab w:val="left" w:pos="567" w:leader="none"/>
      </w:tabs>
    </w:pPr>
    <w:rPr>
      <w:szCs w:val="20"/>
    </w:rPr>
  </w:style>
  <w:style w:type="paragraph" w:styleId="926" w:customStyle="1">
    <w:name w:val="正文文本1"/>
    <w:basedOn w:val="852"/>
    <w:next w:val="852"/>
    <w:uiPriority w:val="0"/>
    <w:qFormat/>
    <w:pPr>
      <w:widowControl/>
    </w:pPr>
  </w:style>
  <w:style w:type="paragraph" w:styleId="927" w:customStyle="1">
    <w:name w:val="一级条标题"/>
    <w:basedOn w:val="928"/>
    <w:next w:val="929"/>
    <w:uiPriority w:val="0"/>
    <w:qFormat/>
    <w:pPr>
      <w:tabs>
        <w:tab w:val="left" w:pos="1200" w:leader="none"/>
      </w:tabs>
      <w:outlineLvl w:val="2"/>
    </w:pPr>
  </w:style>
  <w:style w:type="paragraph" w:styleId="928" w:customStyle="1">
    <w:name w:val="章标题"/>
    <w:next w:val="852"/>
    <w:uiPriority w:val="0"/>
    <w:qFormat/>
    <w:pPr>
      <w:ind w:left="1320" w:hanging="420"/>
      <w:jc w:val="both"/>
      <w:spacing w:before="50" w:after="50" w:line="278" w:lineRule="auto"/>
      <w:tabs>
        <w:tab w:val="left" w:pos="1200" w:leader="none"/>
      </w:tabs>
      <w:outlineLvl w:val="1"/>
    </w:pPr>
    <w:rPr>
      <w:rFonts w:ascii="黑体" w:hAnsi="Times New Roman" w:eastAsia="黑体" w:cs="Times New Roman"/>
      <w:sz w:val="21"/>
      <w:lang w:val="en-US" w:eastAsia="zh-CN" w:bidi="ar-SA"/>
    </w:rPr>
  </w:style>
  <w:style w:type="paragraph" w:styleId="929" w:customStyle="1">
    <w:name w:val="段"/>
    <w:next w:val="852"/>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paragraph" w:styleId="930" w:customStyle="1">
    <w:name w:val="标题 211"/>
    <w:basedOn w:val="852"/>
    <w:next w:val="852"/>
    <w:uiPriority w:val="0"/>
    <w:qFormat/>
    <w:pPr>
      <w:jc w:val="center"/>
      <w:keepLines/>
      <w:keepNext/>
      <w:spacing w:before="120" w:line="300" w:lineRule="auto"/>
      <w:outlineLvl w:val="1"/>
    </w:pPr>
    <w:rPr>
      <w:rFonts w:ascii="Arial" w:hAnsi="Arial" w:eastAsia="黑体" w:cs="Arial"/>
      <w:b/>
      <w:bCs/>
      <w:sz w:val="30"/>
      <w:szCs w:val="30"/>
    </w:rPr>
  </w:style>
  <w:style w:type="paragraph" w:styleId="931" w:customStyle="1">
    <w:name w:val="首行缩进"/>
    <w:basedOn w:val="852"/>
    <w:uiPriority w:val="0"/>
    <w:qFormat/>
    <w:pPr>
      <w:ind w:firstLine="480"/>
    </w:pPr>
    <w:rPr>
      <w:szCs w:val="20"/>
    </w:rPr>
  </w:style>
  <w:style w:type="paragraph" w:styleId="932" w:customStyle="1">
    <w:name w:val="正文首行缩进 21"/>
    <w:basedOn w:val="873"/>
    <w:next w:val="852"/>
    <w:link w:val="1107"/>
    <w:uiPriority w:val="0"/>
    <w:qFormat/>
    <w:pPr>
      <w:ind w:left="420" w:firstLine="420"/>
      <w:spacing w:after="120"/>
    </w:pPr>
    <w:rPr>
      <w:rFonts w:eastAsiaTheme="minorEastAsia"/>
      <w:sz w:val="24"/>
      <w:szCs w:val="24"/>
    </w:rPr>
  </w:style>
  <w:style w:type="paragraph" w:styleId="933" w:customStyle="1">
    <w:name w:val="目录 11"/>
    <w:basedOn w:val="874"/>
    <w:next w:val="874"/>
    <w:uiPriority w:val="0"/>
    <w:qFormat/>
    <w:pPr>
      <w:spacing w:line="360" w:lineRule="auto"/>
      <w:tabs>
        <w:tab w:val="right" w:pos="9060" w:leader="dot"/>
      </w:tabs>
    </w:pPr>
    <w:rPr>
      <w:sz w:val="24"/>
      <w:szCs w:val="24"/>
    </w:rPr>
  </w:style>
  <w:style w:type="paragraph" w:styleId="934" w:customStyle="1">
    <w:name w:val="寄信人地址1"/>
    <w:basedOn w:val="852"/>
    <w:uiPriority w:val="99"/>
    <w:unhideWhenUsed/>
    <w:qFormat/>
    <w:rPr>
      <w:rFonts w:ascii="Arial" w:hAnsi="Arial"/>
    </w:rPr>
  </w:style>
  <w:style w:type="character" w:styleId="935" w:customStyle="1">
    <w:name w:val="Heading 7 Char"/>
    <w:basedOn w:val="862"/>
    <w:uiPriority w:val="9"/>
    <w:qFormat/>
    <w:rPr>
      <w:rFonts w:ascii="Arial" w:hAnsi="Arial" w:eastAsia="Arial" w:cs="Arial"/>
      <w:b/>
      <w:bCs/>
      <w:i/>
      <w:iCs/>
      <w:sz w:val="22"/>
      <w:szCs w:val="22"/>
    </w:rPr>
  </w:style>
  <w:style w:type="character" w:styleId="936" w:customStyle="1">
    <w:name w:val="Heading 8 Char"/>
    <w:basedOn w:val="862"/>
    <w:uiPriority w:val="9"/>
    <w:qFormat/>
    <w:rPr>
      <w:rFonts w:ascii="Arial" w:hAnsi="Arial" w:eastAsia="Arial" w:cs="Arial"/>
      <w:i/>
      <w:iCs/>
      <w:sz w:val="22"/>
      <w:szCs w:val="22"/>
    </w:rPr>
  </w:style>
  <w:style w:type="character" w:styleId="937" w:customStyle="1">
    <w:name w:val="Heading 9 Char"/>
    <w:basedOn w:val="862"/>
    <w:uiPriority w:val="9"/>
    <w:qFormat/>
    <w:rPr>
      <w:rFonts w:ascii="Arial" w:hAnsi="Arial" w:eastAsia="Arial" w:cs="Arial"/>
      <w:i/>
      <w:iCs/>
      <w:sz w:val="21"/>
      <w:szCs w:val="21"/>
    </w:rPr>
  </w:style>
  <w:style w:type="character" w:styleId="938" w:customStyle="1">
    <w:name w:val="Title Char"/>
    <w:basedOn w:val="862"/>
    <w:uiPriority w:val="10"/>
    <w:qFormat/>
    <w:rPr>
      <w:sz w:val="48"/>
      <w:szCs w:val="48"/>
    </w:rPr>
  </w:style>
  <w:style w:type="character" w:styleId="939" w:customStyle="1">
    <w:name w:val="Subtitle Char"/>
    <w:basedOn w:val="862"/>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Footnote Text Char"/>
    <w:uiPriority w:val="99"/>
    <w:qFormat/>
    <w:rPr>
      <w:sz w:val="18"/>
    </w:rPr>
  </w:style>
  <w:style w:type="character" w:styleId="943" w:customStyle="1">
    <w:name w:val="Endnote Text Char"/>
    <w:uiPriority w:val="99"/>
    <w:qFormat/>
    <w:rPr>
      <w:sz w:val="20"/>
    </w:rPr>
  </w:style>
  <w:style w:type="character" w:styleId="944" w:customStyle="1">
    <w:name w:val="Heading 1 Char"/>
    <w:basedOn w:val="862"/>
    <w:uiPriority w:val="9"/>
    <w:qFormat/>
    <w:rPr>
      <w:rFonts w:ascii="Arial" w:hAnsi="Arial" w:eastAsia="Arial" w:cs="Arial"/>
      <w:sz w:val="40"/>
      <w:szCs w:val="40"/>
    </w:rPr>
  </w:style>
  <w:style w:type="character" w:styleId="945" w:customStyle="1">
    <w:name w:val="Heading 2 Char"/>
    <w:basedOn w:val="862"/>
    <w:uiPriority w:val="9"/>
    <w:qFormat/>
    <w:rPr>
      <w:rFonts w:ascii="Arial" w:hAnsi="Arial" w:eastAsia="Arial" w:cs="Arial"/>
      <w:sz w:val="34"/>
    </w:rPr>
  </w:style>
  <w:style w:type="character" w:styleId="946" w:customStyle="1">
    <w:name w:val="Heading 3 Char"/>
    <w:basedOn w:val="862"/>
    <w:uiPriority w:val="9"/>
    <w:qFormat/>
    <w:rPr>
      <w:rFonts w:ascii="Arial" w:hAnsi="Arial" w:eastAsia="Arial" w:cs="Arial"/>
      <w:sz w:val="30"/>
      <w:szCs w:val="30"/>
    </w:rPr>
  </w:style>
  <w:style w:type="character" w:styleId="947" w:customStyle="1">
    <w:name w:val="Heading 4 Char"/>
    <w:basedOn w:val="862"/>
    <w:uiPriority w:val="9"/>
    <w:qFormat/>
    <w:rPr>
      <w:rFonts w:ascii="Arial" w:hAnsi="Arial" w:eastAsia="Arial" w:cs="Arial"/>
      <w:b/>
      <w:bCs/>
      <w:sz w:val="26"/>
      <w:szCs w:val="26"/>
    </w:rPr>
  </w:style>
  <w:style w:type="character" w:styleId="948" w:customStyle="1">
    <w:name w:val="Heading 5 Char"/>
    <w:basedOn w:val="862"/>
    <w:uiPriority w:val="9"/>
    <w:qFormat/>
    <w:rPr>
      <w:rFonts w:ascii="Arial" w:hAnsi="Arial" w:eastAsia="Arial" w:cs="Arial"/>
      <w:b/>
      <w:bCs/>
      <w:sz w:val="24"/>
      <w:szCs w:val="24"/>
    </w:rPr>
  </w:style>
  <w:style w:type="character" w:styleId="949" w:customStyle="1">
    <w:name w:val="Heading 6 Char"/>
    <w:basedOn w:val="862"/>
    <w:uiPriority w:val="9"/>
    <w:qFormat/>
    <w:rPr>
      <w:rFonts w:ascii="Arial" w:hAnsi="Arial" w:eastAsia="Arial" w:cs="Arial"/>
      <w:b/>
      <w:bCs/>
      <w:sz w:val="22"/>
      <w:szCs w:val="22"/>
    </w:rPr>
  </w:style>
  <w:style w:type="character" w:styleId="950" w:customStyle="1">
    <w:name w:val="标题 7 字符"/>
    <w:basedOn w:val="862"/>
    <w:link w:val="859"/>
    <w:uiPriority w:val="9"/>
    <w:qFormat/>
    <w:rPr>
      <w:rFonts w:ascii="Arial" w:hAnsi="Arial" w:eastAsia="Arial" w:cs="Arial"/>
      <w:b/>
      <w:bCs/>
      <w:i/>
      <w:iCs/>
      <w:sz w:val="22"/>
      <w:szCs w:val="22"/>
    </w:rPr>
  </w:style>
  <w:style w:type="character" w:styleId="951" w:customStyle="1">
    <w:name w:val="标题 8 字符"/>
    <w:basedOn w:val="862"/>
    <w:link w:val="860"/>
    <w:uiPriority w:val="9"/>
    <w:qFormat/>
    <w:rPr>
      <w:rFonts w:ascii="Arial" w:hAnsi="Arial" w:eastAsia="Arial" w:cs="Arial"/>
      <w:i/>
      <w:iCs/>
      <w:sz w:val="22"/>
      <w:szCs w:val="22"/>
    </w:rPr>
  </w:style>
  <w:style w:type="character" w:styleId="952" w:customStyle="1">
    <w:name w:val="标题 9 字符"/>
    <w:basedOn w:val="862"/>
    <w:link w:val="861"/>
    <w:uiPriority w:val="9"/>
    <w:qFormat/>
    <w:rPr>
      <w:rFonts w:ascii="Arial" w:hAnsi="Arial" w:eastAsia="Arial" w:cs="Arial"/>
      <w:i/>
      <w:iCs/>
      <w:sz w:val="21"/>
      <w:szCs w:val="21"/>
    </w:rPr>
  </w:style>
  <w:style w:type="character" w:styleId="953" w:customStyle="1">
    <w:name w:val="标题 字符"/>
    <w:basedOn w:val="862"/>
    <w:link w:val="895"/>
    <w:uiPriority w:val="10"/>
    <w:qFormat/>
    <w:rPr>
      <w:sz w:val="48"/>
      <w:szCs w:val="48"/>
    </w:rPr>
  </w:style>
  <w:style w:type="character" w:styleId="954" w:customStyle="1">
    <w:name w:val="副标题 字符"/>
    <w:basedOn w:val="862"/>
    <w:link w:val="888"/>
    <w:uiPriority w:val="11"/>
    <w:qFormat/>
    <w:rPr>
      <w:sz w:val="24"/>
      <w:szCs w:val="24"/>
    </w:rPr>
  </w:style>
  <w:style w:type="paragraph" w:styleId="955" w:customStyle="1">
    <w:name w:val="引用1"/>
    <w:basedOn w:val="852"/>
    <w:next w:val="852"/>
    <w:link w:val="956"/>
    <w:uiPriority w:val="29"/>
    <w:qFormat/>
    <w:pPr>
      <w:ind w:left="720" w:right="720"/>
    </w:pPr>
    <w:rPr>
      <w:i/>
    </w:rPr>
  </w:style>
  <w:style w:type="character" w:styleId="956" w:customStyle="1">
    <w:name w:val="引用 字符"/>
    <w:link w:val="955"/>
    <w:uiPriority w:val="29"/>
    <w:qFormat/>
    <w:rPr>
      <w:i/>
    </w:rPr>
  </w:style>
  <w:style w:type="paragraph" w:styleId="957" w:customStyle="1">
    <w:name w:val="明显引用1"/>
    <w:basedOn w:val="852"/>
    <w:next w:val="852"/>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字符"/>
    <w:link w:val="957"/>
    <w:uiPriority w:val="30"/>
    <w:qFormat/>
    <w:rPr>
      <w:i/>
    </w:rPr>
  </w:style>
  <w:style w:type="character" w:styleId="959" w:customStyle="1">
    <w:name w:val="Header Char"/>
    <w:basedOn w:val="862"/>
    <w:uiPriority w:val="99"/>
    <w:qFormat/>
  </w:style>
  <w:style w:type="character" w:styleId="960" w:customStyle="1">
    <w:name w:val="Footer Char"/>
    <w:basedOn w:val="862"/>
    <w:uiPriority w:val="99"/>
    <w:qFormat/>
  </w:style>
  <w:style w:type="character" w:styleId="961" w:customStyle="1">
    <w:name w:val="Caption Char"/>
    <w:uiPriority w:val="99"/>
    <w:qFormat/>
  </w:style>
  <w:style w:type="table" w:styleId="962" w:customStyle="1">
    <w:name w:val="Table Grid Light"/>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3" w:customStyle="1">
    <w:name w:val="Grid Table 1 Light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9" w:customStyle="1">
    <w:name w:val="Grid Table 2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Grid Table 3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 Accent 1"/>
    <w:basedOn w:val="8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82" w:customStyle="1">
    <w:name w:val="Grid Table 4 - Accent 2"/>
    <w:basedOn w:val="8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3" w:customStyle="1">
    <w:name w:val="Grid Table 4 - Accent 3"/>
    <w:basedOn w:val="8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4" w:customStyle="1">
    <w:name w:val="Grid Table 4 - Accent 4"/>
    <w:basedOn w:val="8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5" w:customStyle="1">
    <w:name w:val="Grid Table 4 - Accent 5"/>
    <w:basedOn w:val="8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6" w:customStyle="1">
    <w:name w:val="Grid Table 4 - Accent 6"/>
    <w:basedOn w:val="8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7" w:customStyle="1">
    <w:name w:val="Grid Table 5 Dark- Accent 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8" w:customStyle="1">
    <w:name w:val="Grid Table 5 Dark - Accent 2"/>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9" w:customStyle="1">
    <w:name w:val="Grid Table 5 Dark - Accent 3"/>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0" w:customStyle="1">
    <w:name w:val="Grid Table 5 Dark- Accent 4"/>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1" w:customStyle="1">
    <w:name w:val="Grid Table 5 Dark - Accent 5"/>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92" w:customStyle="1">
    <w:name w:val="Grid Table 5 Dark - Accent 6"/>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3" w:customStyle="1">
    <w:name w:val="Grid Table 6 Colorful - Accent 1"/>
    <w:basedOn w:val="8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4" w:customStyle="1">
    <w:name w:val="Grid Table 6 Colorful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5" w:customStyle="1">
    <w:name w:val="Grid Table 6 Colorful - Accent 3"/>
    <w:basedOn w:val="8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6" w:customStyle="1">
    <w:name w:val="Grid Table 6 Colorful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7" w:customStyle="1">
    <w:name w:val="Grid Table 6 Colorful - Accent 5"/>
    <w:basedOn w:val="8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8" w:customStyle="1">
    <w:name w:val="Grid Table 6 Colorful - Accent 6"/>
    <w:basedOn w:val="8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9" w:customStyle="1">
    <w:name w:val="Grid Table 7 Colorful - Accent 1"/>
    <w:basedOn w:val="8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 Accent 1"/>
    <w:basedOn w:val="86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basedOn w:val="8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basedOn w:val="8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basedOn w:val="8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basedOn w:val="86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basedOn w:val="8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List Table 2 - Accent 1"/>
    <w:basedOn w:val="8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2" w:customStyle="1">
    <w:name w:val="List Table 2 - Accent 2"/>
    <w:basedOn w:val="8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3" w:customStyle="1">
    <w:name w:val="List Table 2 - Accent 3"/>
    <w:basedOn w:val="8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4" w:customStyle="1">
    <w:name w:val="List Table 2 - Accent 4"/>
    <w:basedOn w:val="8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5" w:customStyle="1">
    <w:name w:val="List Table 2 - Accent 5"/>
    <w:basedOn w:val="8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6" w:customStyle="1">
    <w:name w:val="List Table 2 - Accent 6"/>
    <w:basedOn w:val="8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7" w:customStyle="1">
    <w:name w:val="List Table 3 - Accent 1"/>
    <w:basedOn w:val="8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3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List Table 4 - Accent 1"/>
    <w:basedOn w:val="8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4" w:customStyle="1">
    <w:name w:val="List Table 4 - Accent 2"/>
    <w:basedOn w:val="8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5" w:customStyle="1">
    <w:name w:val="List Table 4 - Accent 3"/>
    <w:basedOn w:val="8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6" w:customStyle="1">
    <w:name w:val="List Table 4 - Accent 4"/>
    <w:basedOn w:val="8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7" w:customStyle="1">
    <w:name w:val="List Table 4 - Accent 5"/>
    <w:basedOn w:val="8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8" w:customStyle="1">
    <w:name w:val="List Table 4 - Accent 6"/>
    <w:basedOn w:val="8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9" w:customStyle="1">
    <w:name w:val="List Table 5 Dark - Accent 1"/>
    <w:basedOn w:val="8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 Accent 1"/>
    <w:basedOn w:val="86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6" w:customStyle="1">
    <w:name w:val="List Table 6 Colorful - Accent 2"/>
    <w:basedOn w:val="8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7" w:customStyle="1">
    <w:name w:val="List Table 6 Colorful - Accent 3"/>
    <w:basedOn w:val="8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8" w:customStyle="1">
    <w:name w:val="List Table 6 Colorful - Accent 4"/>
    <w:basedOn w:val="8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9" w:customStyle="1">
    <w:name w:val="List Table 6 Colorful - Accent 5"/>
    <w:basedOn w:val="86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0" w:customStyle="1">
    <w:name w:val="List Table 6 Colorful - Accent 6"/>
    <w:basedOn w:val="8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1" w:customStyle="1">
    <w:name w:val="List Table 7 Colorful - Accent 1"/>
    <w:basedOn w:val="86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6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9" w:customStyle="1">
    <w:name w:val="Lined - Accent 2"/>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3" w:customStyle="1">
    <w:name w:val="Lined - Accent 6"/>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6" w:customStyle="1">
    <w:name w:val="Bordered &amp; Lined - Accent 2"/>
    <w:basedOn w:val="8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0" w:customStyle="1">
    <w:name w:val="Bordered &amp; Lined - Accent 6"/>
    <w:basedOn w:val="8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3" w:customStyle="1">
    <w:name w:val="Bordered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7" w:customStyle="1">
    <w:name w:val="Bordered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脚注文本 字符"/>
    <w:link w:val="889"/>
    <w:uiPriority w:val="99"/>
    <w:qFormat/>
    <w:rPr>
      <w:sz w:val="18"/>
    </w:rPr>
  </w:style>
  <w:style w:type="character" w:styleId="1069" w:customStyle="1">
    <w:name w:val="尾注文本 字符"/>
    <w:link w:val="882"/>
    <w:uiPriority w:val="99"/>
    <w:qFormat/>
    <w:rPr>
      <w:sz w:val="20"/>
    </w:rPr>
  </w:style>
  <w:style w:type="paragraph" w:styleId="1070" w:customStyle="1">
    <w:name w:val="TOC 标题11"/>
    <w:uiPriority w:val="39"/>
    <w:unhideWhenUsed/>
    <w:qFormat/>
    <w:pPr>
      <w:spacing w:after="160" w:line="278" w:lineRule="auto"/>
    </w:pPr>
    <w:rPr>
      <w:rFonts w:asciiTheme="minorHAnsi" w:hAnsiTheme="minorHAnsi" w:eastAsiaTheme="minorEastAsia" w:cstheme="minorBidi"/>
      <w:sz w:val="21"/>
      <w:szCs w:val="22"/>
      <w:lang w:val="en-US" w:eastAsia="zh-CN" w:bidi="ar-SA"/>
    </w:rPr>
  </w:style>
  <w:style w:type="character" w:styleId="1071" w:customStyle="1">
    <w:name w:val="页眉 字符"/>
    <w:basedOn w:val="862"/>
    <w:link w:val="885"/>
    <w:uiPriority w:val="99"/>
    <w:qFormat/>
    <w:rPr>
      <w:sz w:val="18"/>
      <w:szCs w:val="18"/>
    </w:rPr>
  </w:style>
  <w:style w:type="character" w:styleId="1072" w:customStyle="1">
    <w:name w:val="页脚 字符"/>
    <w:basedOn w:val="862"/>
    <w:link w:val="884"/>
    <w:uiPriority w:val="99"/>
    <w:qFormat/>
    <w:rPr>
      <w:sz w:val="18"/>
      <w:szCs w:val="18"/>
    </w:rPr>
  </w:style>
  <w:style w:type="character" w:styleId="1073" w:customStyle="1">
    <w:name w:val="标题 1 字符"/>
    <w:basedOn w:val="862"/>
    <w:link w:val="853"/>
    <w:uiPriority w:val="1"/>
    <w:qFormat/>
    <w:rPr>
      <w:rFonts w:ascii="宋体" w:hAnsi="宋体" w:eastAsia="宋体" w:cs="宋体"/>
      <w:b/>
      <w:bCs/>
      <w:sz w:val="32"/>
      <w:szCs w:val="32"/>
      <w:lang w:val="zh-CN" w:bidi="zh-CN"/>
    </w:rPr>
  </w:style>
  <w:style w:type="character" w:styleId="1074" w:customStyle="1">
    <w:name w:val="标题 2 字符"/>
    <w:basedOn w:val="862"/>
    <w:link w:val="854"/>
    <w:uiPriority w:val="1"/>
    <w:qFormat/>
    <w:rPr>
      <w:rFonts w:ascii="宋体" w:hAnsi="宋体" w:eastAsia="宋体" w:cs="宋体"/>
      <w:b/>
      <w:bCs/>
      <w:sz w:val="28"/>
      <w:szCs w:val="28"/>
      <w:lang w:val="zh-CN" w:bidi="zh-CN"/>
    </w:rPr>
  </w:style>
  <w:style w:type="character" w:styleId="1075" w:customStyle="1">
    <w:name w:val="标题 3 字符"/>
    <w:basedOn w:val="862"/>
    <w:link w:val="855"/>
    <w:uiPriority w:val="1"/>
    <w:qFormat/>
    <w:rPr>
      <w:rFonts w:ascii="宋体" w:hAnsi="宋体" w:eastAsia="宋体" w:cs="宋体"/>
      <w:sz w:val="28"/>
      <w:szCs w:val="28"/>
      <w:lang w:val="zh-CN" w:bidi="zh-CN"/>
    </w:rPr>
  </w:style>
  <w:style w:type="character" w:styleId="1076" w:customStyle="1">
    <w:name w:val="标题 4 字符"/>
    <w:basedOn w:val="862"/>
    <w:link w:val="856"/>
    <w:uiPriority w:val="1"/>
    <w:qFormat/>
    <w:rPr>
      <w:rFonts w:ascii="宋体" w:hAnsi="宋体" w:eastAsia="宋体" w:cs="宋体"/>
      <w:b/>
      <w:bCs/>
      <w:sz w:val="24"/>
      <w:szCs w:val="24"/>
      <w:lang w:val="zh-CN" w:bidi="zh-CN"/>
    </w:rPr>
  </w:style>
  <w:style w:type="character" w:styleId="1077" w:customStyle="1">
    <w:name w:val="标题 5 字符"/>
    <w:basedOn w:val="862"/>
    <w:link w:val="857"/>
    <w:uiPriority w:val="1"/>
    <w:qFormat/>
    <w:rPr>
      <w:rFonts w:ascii="楷体" w:hAnsi="楷体" w:eastAsia="楷体" w:cs="楷体"/>
      <w:sz w:val="24"/>
      <w:szCs w:val="24"/>
      <w:lang w:val="zh-CN" w:bidi="zh-CN"/>
    </w:rPr>
  </w:style>
  <w:style w:type="character" w:styleId="1078" w:customStyle="1">
    <w:name w:val="标题 6 字符"/>
    <w:basedOn w:val="862"/>
    <w:link w:val="858"/>
    <w:uiPriority w:val="1"/>
    <w:qFormat/>
    <w:rPr>
      <w:rFonts w:ascii="宋体" w:hAnsi="宋体" w:eastAsia="宋体" w:cs="宋体"/>
      <w:b/>
      <w:bCs/>
      <w:sz w:val="22"/>
      <w:lang w:val="zh-CN" w:bidi="zh-CN"/>
    </w:rPr>
  </w:style>
  <w:style w:type="character" w:styleId="1079" w:customStyle="1">
    <w:name w:val="批注文字 字符"/>
    <w:basedOn w:val="862"/>
    <w:link w:val="868"/>
    <w:uiPriority w:val="0"/>
    <w:qFormat/>
    <w:rPr>
      <w:rFonts w:ascii="宋体" w:hAnsi="宋体" w:eastAsia="宋体" w:cs="宋体"/>
      <w:sz w:val="22"/>
      <w:lang w:val="zh-CN" w:bidi="zh-CN"/>
    </w:rPr>
  </w:style>
  <w:style w:type="character" w:styleId="1080" w:customStyle="1">
    <w:name w:val="正文文本 字符"/>
    <w:basedOn w:val="862"/>
    <w:link w:val="869"/>
    <w:uiPriority w:val="1"/>
    <w:qFormat/>
    <w:rPr>
      <w:rFonts w:ascii="宋体" w:hAnsi="宋体" w:eastAsia="宋体" w:cs="宋体"/>
      <w:sz w:val="22"/>
      <w:lang w:val="zh-CN" w:bidi="zh-CN"/>
    </w:rPr>
  </w:style>
  <w:style w:type="character" w:styleId="1081" w:customStyle="1">
    <w:name w:val="正文文本缩进 字符"/>
    <w:basedOn w:val="862"/>
    <w:link w:val="870"/>
    <w:uiPriority w:val="0"/>
    <w:qFormat/>
    <w:rPr>
      <w:rFonts w:ascii="宋体" w:hAnsi="宋体" w:eastAsia="宋体" w:cs="宋体"/>
      <w:sz w:val="22"/>
      <w:szCs w:val="24"/>
      <w:lang w:val="zh-CN" w:bidi="zh-CN"/>
    </w:rPr>
  </w:style>
  <w:style w:type="character" w:styleId="1082" w:customStyle="1">
    <w:name w:val="纯文本 字符"/>
    <w:basedOn w:val="862"/>
    <w:link w:val="879"/>
    <w:uiPriority w:val="0"/>
    <w:qFormat/>
    <w:rPr>
      <w:rFonts w:ascii="宋体" w:hAnsi="Courier New" w:eastAsia="宋体" w:cs="Courier New"/>
      <w:sz w:val="22"/>
      <w:szCs w:val="21"/>
      <w:lang w:val="zh-CN" w:bidi="zh-CN"/>
    </w:rPr>
  </w:style>
  <w:style w:type="character" w:styleId="1083" w:customStyle="1">
    <w:name w:val="批注框文本 字符"/>
    <w:basedOn w:val="862"/>
    <w:link w:val="883"/>
    <w:uiPriority w:val="0"/>
    <w:qFormat/>
    <w:rPr>
      <w:rFonts w:ascii="宋体" w:hAnsi="宋体" w:eastAsia="宋体" w:cs="宋体"/>
      <w:sz w:val="18"/>
      <w:szCs w:val="18"/>
      <w:lang w:val="zh-CN" w:bidi="zh-CN"/>
    </w:rPr>
  </w:style>
  <w:style w:type="character" w:styleId="1084" w:customStyle="1">
    <w:name w:val="批注主题 字符"/>
    <w:basedOn w:val="1079"/>
    <w:link w:val="896"/>
    <w:uiPriority w:val="0"/>
    <w:qFormat/>
    <w:rPr>
      <w:rFonts w:ascii="宋体" w:hAnsi="宋体" w:eastAsia="宋体" w:cs="宋体"/>
      <w:b/>
      <w:bCs/>
      <w:sz w:val="22"/>
      <w:lang w:val="zh-CN" w:bidi="zh-CN"/>
    </w:rPr>
  </w:style>
  <w:style w:type="character" w:styleId="1085" w:customStyle="1">
    <w:name w:val="正文文本首行缩进 字符"/>
    <w:basedOn w:val="1080"/>
    <w:link w:val="897"/>
    <w:uiPriority w:val="99"/>
    <w:qFormat/>
    <w:rPr>
      <w:rFonts w:ascii="宋体" w:hAnsi="宋体" w:eastAsia="宋体" w:cs="宋体"/>
      <w:sz w:val="22"/>
      <w:lang w:val="zh-CN" w:bidi="zh-CN"/>
    </w:rPr>
  </w:style>
  <w:style w:type="character" w:styleId="1086" w:customStyle="1">
    <w:name w:val="正文文本首行缩进 2 字符"/>
    <w:basedOn w:val="1081"/>
    <w:link w:val="898"/>
    <w:uiPriority w:val="6"/>
    <w:qFormat/>
    <w:rPr>
      <w:rFonts w:ascii="宋体" w:hAnsi="宋体" w:eastAsia="宋体" w:cs="宋体"/>
      <w:sz w:val="22"/>
      <w:szCs w:val="24"/>
      <w:lang w:val="zh-CN" w:bidi="zh-CN"/>
    </w:rPr>
  </w:style>
  <w:style w:type="table" w:styleId="1087" w:customStyle="1">
    <w:name w:val="Table Normal"/>
    <w:uiPriority w:val="2"/>
    <w:qFormat/>
    <w:tblPr>
      <w:tblCellMar>
        <w:left w:w="0" w:type="dxa"/>
        <w:top w:w="0" w:type="dxa"/>
        <w:right w:w="0" w:type="dxa"/>
        <w:bottom w:w="0" w:type="dxa"/>
      </w:tblCellMar>
    </w:tblPr>
  </w:style>
  <w:style w:type="paragraph" w:styleId="1088" w:customStyle="1">
    <w:name w:val="列表段落1"/>
    <w:basedOn w:val="852"/>
    <w:uiPriority w:val="0"/>
    <w:qFormat/>
    <w:pPr>
      <w:ind w:left="380" w:firstLine="439"/>
    </w:pPr>
  </w:style>
  <w:style w:type="paragraph" w:styleId="1089" w:customStyle="1">
    <w:name w:val="Table Paragraph"/>
    <w:basedOn w:val="852"/>
    <w:uiPriority w:val="1"/>
    <w:qFormat/>
  </w:style>
  <w:style w:type="paragraph" w:styleId="1090" w:customStyle="1">
    <w:name w:val="纯文本3"/>
    <w:basedOn w:val="852"/>
    <w:uiPriority w:val="0"/>
    <w:qFormat/>
    <w:rPr>
      <w:rFonts w:hint="eastAsia" w:hAnsi="Courier New" w:eastAsia="楷体_GB2312"/>
      <w:sz w:val="28"/>
      <w:szCs w:val="20"/>
    </w:rPr>
  </w:style>
  <w:style w:type="paragraph" w:styleId="1091" w:customStyle="1">
    <w:name w:val="正文 New New New New"/>
    <w:uiPriority w:val="0"/>
    <w:qFormat/>
    <w:pPr>
      <w:jc w:val="both"/>
      <w:spacing w:after="160" w:line="278" w:lineRule="auto"/>
      <w:widowControl w:val="off"/>
    </w:pPr>
    <w:rPr>
      <w:rFonts w:ascii="Times New Roman" w:hAnsi="Times New Roman" w:eastAsia="宋体" w:cs="Times New Roman"/>
      <w:szCs w:val="24"/>
      <w:lang w:val="en-US" w:eastAsia="zh-CN" w:bidi="ar-SA"/>
    </w:rPr>
  </w:style>
  <w:style w:type="paragraph" w:styleId="1092" w:customStyle="1">
    <w:name w:val="列出段落1"/>
    <w:uiPriority w:val="34"/>
    <w:qFormat/>
    <w:pPr>
      <w:ind w:firstLine="420"/>
      <w:jc w:val="both"/>
      <w:spacing w:after="160" w:line="278" w:lineRule="auto"/>
      <w:widowControl w:val="off"/>
    </w:pPr>
    <w:rPr>
      <w:rFonts w:ascii="Calibri" w:hAnsi="Calibri" w:eastAsia="Calibri" w:cs="Calibri"/>
      <w:color w:val="000000"/>
      <w:sz w:val="21"/>
      <w:szCs w:val="21"/>
      <w:lang w:val="en-US" w:eastAsia="zh-CN" w:bidi="ar-SA"/>
    </w:rPr>
  </w:style>
  <w:style w:type="paragraph" w:styleId="1093" w:customStyle="1">
    <w:name w:val="无间隔1"/>
    <w:uiPriority w:val="99"/>
    <w:qFormat/>
    <w:pPr>
      <w:jc w:val="both"/>
      <w:spacing w:after="160" w:line="278" w:lineRule="auto"/>
      <w:widowControl w:val="off"/>
    </w:pPr>
    <w:rPr>
      <w:rFonts w:ascii="Calibri" w:hAnsi="Calibri" w:eastAsia="宋体" w:cs="Times New Roman"/>
      <w:sz w:val="21"/>
      <w:szCs w:val="22"/>
      <w:lang w:val="en-US" w:eastAsia="zh-CN" w:bidi="ar-SA"/>
    </w:rPr>
  </w:style>
  <w:style w:type="paragraph" w:styleId="1094" w:customStyle="1">
    <w:name w:val="msolistparagraph"/>
    <w:basedOn w:val="852"/>
    <w:uiPriority w:val="0"/>
    <w:qFormat/>
    <w:pPr>
      <w:ind w:left="380" w:firstLine="439"/>
    </w:pPr>
    <w:rPr>
      <w:rFonts w:hint="eastAsia" w:cs="Times New Roman"/>
      <w:lang w:val="en-US" w:bidi="ar-SA"/>
    </w:rPr>
  </w:style>
  <w:style w:type="paragraph" w:styleId="1095" w:customStyle="1">
    <w:name w:val="msonospacing"/>
    <w:basedOn w:val="852"/>
    <w:uiPriority w:val="0"/>
    <w:qFormat/>
    <w:pPr>
      <w:jc w:val="both"/>
    </w:pPr>
    <w:rPr>
      <w:rFonts w:ascii="Calibri" w:hAnsi="Calibri" w:cs="Times New Roman"/>
      <w:sz w:val="21"/>
      <w:lang w:val="en-US" w:bidi="ar-SA"/>
    </w:rPr>
  </w:style>
  <w:style w:type="paragraph" w:styleId="1096" w:customStyle="1">
    <w:name w:val="Body text|2"/>
    <w:basedOn w:val="852"/>
    <w:uiPriority w:val="0"/>
    <w:qFormat/>
    <w:pPr>
      <w:ind w:hanging="1580"/>
    </w:pPr>
    <w:rPr>
      <w:sz w:val="17"/>
      <w:szCs w:val="17"/>
      <w:lang w:val="zh-TW" w:eastAsia="zh-TW" w:bidi="zh-TW"/>
    </w:rPr>
  </w:style>
  <w:style w:type="paragraph" w:styleId="1097" w:customStyle="1">
    <w:name w:val="正文00 Char"/>
    <w:basedOn w:val="852"/>
    <w:uiPriority w:val="0"/>
    <w:qFormat/>
    <w:pPr>
      <w:ind w:firstLine="480"/>
      <w:spacing w:line="360" w:lineRule="auto"/>
      <w:tabs>
        <w:tab w:val="left" w:pos="0" w:leader="none"/>
      </w:tabs>
    </w:pPr>
    <w:rPr>
      <w:rFonts w:hint="eastAsia" w:ascii="Cambria" w:hAnsi="Cambria" w:cs="@宋体"/>
      <w:sz w:val="24"/>
      <w:szCs w:val="24"/>
    </w:rPr>
  </w:style>
  <w:style w:type="paragraph" w:styleId="1098" w:customStyle="1">
    <w:name w:val="正文格式"/>
    <w:basedOn w:val="852"/>
    <w:uiPriority w:val="0"/>
    <w:qFormat/>
    <w:pPr>
      <w:ind w:firstLine="482"/>
      <w:spacing w:line="360" w:lineRule="auto"/>
      <w:widowControl/>
    </w:pPr>
    <w:rPr>
      <w:rFonts w:cs="Times New Roman"/>
      <w:sz w:val="24"/>
      <w:szCs w:val="24"/>
    </w:rPr>
  </w:style>
  <w:style w:type="character" w:styleId="1099" w:customStyle="1">
    <w:name w:val="font41"/>
    <w:uiPriority w:val="0"/>
    <w:qFormat/>
    <w:rPr>
      <w:rFonts w:hint="eastAsia" w:ascii="宋体" w:hAnsi="宋体" w:eastAsia="宋体" w:cs="宋体"/>
      <w:color w:val="000000"/>
      <w:sz w:val="20"/>
      <w:szCs w:val="20"/>
      <w:u w:val="none"/>
    </w:rPr>
  </w:style>
  <w:style w:type="character" w:styleId="1100" w:customStyle="1">
    <w:name w:val="font31"/>
    <w:uiPriority w:val="0"/>
    <w:qFormat/>
    <w:rPr>
      <w:rFonts w:hint="eastAsia" w:ascii="宋体" w:hAnsi="宋体" w:eastAsia="宋体" w:cs="宋体"/>
      <w:color w:val="000000"/>
      <w:sz w:val="20"/>
      <w:szCs w:val="20"/>
      <w:u w:val="none"/>
    </w:rPr>
  </w:style>
  <w:style w:type="character" w:styleId="1101" w:customStyle="1">
    <w:name w:val="NormalCharacter"/>
    <w:uiPriority w:val="0"/>
    <w:qFormat/>
  </w:style>
  <w:style w:type="character" w:styleId="1102" w:customStyle="1">
    <w:name w:val="font21"/>
    <w:uiPriority w:val="0"/>
    <w:qFormat/>
    <w:rPr>
      <w:rFonts w:hint="eastAsia" w:ascii="宋体" w:hAnsi="宋体" w:eastAsia="宋体" w:cs="宋体"/>
      <w:color w:val="000000"/>
      <w:sz w:val="20"/>
      <w:szCs w:val="20"/>
      <w:u w:val="none"/>
    </w:rPr>
  </w:style>
  <w:style w:type="paragraph" w:styleId="1103" w:customStyle="1">
    <w:name w:val="修订1"/>
    <w:hidden/>
    <w:uiPriority w:val="99"/>
    <w:unhideWhenUsed/>
    <w:qFormat/>
    <w:pPr>
      <w:spacing w:after="160" w:line="278" w:lineRule="auto"/>
    </w:pPr>
    <w:rPr>
      <w:rFonts w:ascii="宋体" w:hAnsi="宋体" w:eastAsia="宋体" w:cs="宋体"/>
      <w:sz w:val="22"/>
      <w:szCs w:val="22"/>
      <w:lang w:val="zh-CN" w:eastAsia="zh-CN" w:bidi="zh-CN"/>
    </w:rPr>
  </w:style>
  <w:style w:type="character" w:styleId="1104" w:customStyle="1">
    <w:name w:val="正文缩进 字符"/>
    <w:link w:val="865"/>
    <w:uiPriority w:val="0"/>
    <w:qFormat/>
    <w:rPr>
      <w:rFonts w:ascii="宋体" w:hAnsi="宋体" w:eastAsia="宋体" w:cs="宋体"/>
      <w:sz w:val="24"/>
      <w:szCs w:val="24"/>
      <w:lang w:val="zh-CN" w:bidi="zh-CN"/>
    </w:rPr>
  </w:style>
  <w:style w:type="paragraph" w:styleId="1105" w:customStyle="1">
    <w:name w:val="无间隔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106" w:customStyle="1">
    <w:name w:val="页码1"/>
    <w:basedOn w:val="862"/>
    <w:link w:val="874"/>
    <w:uiPriority w:val="0"/>
    <w:qFormat/>
  </w:style>
  <w:style w:type="character" w:styleId="1107" w:customStyle="1">
    <w:name w:val="正文首行缩进 2 Char"/>
    <w:link w:val="932"/>
    <w:uiPriority w:val="0"/>
    <w:qFormat/>
    <w:rPr>
      <w:sz w:val="24"/>
      <w:szCs w:val="24"/>
    </w:rPr>
  </w:style>
  <w:style w:type="character" w:styleId="1108" w:customStyle="1">
    <w:name w:val="日期 字符"/>
    <w:basedOn w:val="862"/>
    <w:link w:val="881"/>
    <w:uiPriority w:val="99"/>
    <w:semiHidden/>
    <w:qFormat/>
    <w:rPr>
      <w:rFonts w:ascii="宋体" w:hAnsi="宋体" w:eastAsia="宋体" w:cs="宋体"/>
      <w:sz w:val="22"/>
      <w:lang w:val="zh-CN" w:bidi="zh-CN"/>
    </w:rPr>
  </w:style>
  <w:style w:type="paragraph" w:styleId="1109" w:customStyle="1">
    <w:name w:val="普通正文"/>
    <w:basedOn w:val="852"/>
    <w:uiPriority w:val="0"/>
    <w:qFormat/>
    <w:pPr>
      <w:ind w:firstLine="480"/>
      <w:spacing w:before="120" w:after="120" w:line="360" w:lineRule="auto"/>
    </w:pPr>
    <w:rPr>
      <w:rFonts w:ascii="Arial" w:hAnsi="Arial"/>
      <w:sz w:val="24"/>
    </w:rPr>
  </w:style>
  <w:style w:type="paragraph" w:styleId="1110" w:customStyle="1">
    <w:name w:val="正文1"/>
    <w:uiPriority w:val="0"/>
    <w:qFormat/>
    <w:pPr>
      <w:spacing w:after="160" w:line="560" w:lineRule="atLeast"/>
      <w:widowControl w:val="off"/>
    </w:pPr>
    <w:rPr>
      <w:rFonts w:ascii="Times New Roman" w:hAnsi="Times New Roman" w:eastAsia="宋体" w:cs="Times New Roman"/>
      <w:sz w:val="28"/>
      <w:lang w:val="en-US" w:eastAsia="zh-CN" w:bidi="ar-SA"/>
    </w:rPr>
  </w:style>
  <w:style w:type="paragraph" w:styleId="1111" w:customStyle="1">
    <w:name w:val="标题 21"/>
    <w:basedOn w:val="1112"/>
    <w:next w:val="1112"/>
    <w:uiPriority w:val="0"/>
    <w:qFormat/>
    <w:pPr>
      <w:ind w:left="140" w:firstLine="200"/>
      <w:jc w:val="left"/>
      <w:outlineLvl w:val="1"/>
    </w:pPr>
    <w:rPr>
      <w:rFonts w:ascii="微软雅黑" w:eastAsia="微软雅黑" w:cs="微软雅黑"/>
      <w:b/>
      <w:bCs/>
      <w:sz w:val="24"/>
    </w:rPr>
  </w:style>
  <w:style w:type="paragraph" w:styleId="1112" w:customStyle="1">
    <w:name w:val="正文12"/>
    <w:next w:val="111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13" w:customStyle="1">
    <w:name w:val="标题二、"/>
    <w:basedOn w:val="852"/>
    <w:uiPriority w:val="99"/>
    <w:qFormat/>
    <w:pPr>
      <w:ind w:firstLine="200"/>
      <w:spacing w:line="360" w:lineRule="auto"/>
      <w:outlineLvl w:val="2"/>
    </w:pPr>
    <w:rPr>
      <w:b/>
      <w:szCs w:val="21"/>
    </w:rPr>
  </w:style>
  <w:style w:type="paragraph" w:styleId="1114" w:customStyle="1">
    <w:name w:val="Table Text"/>
    <w:basedOn w:val="852"/>
    <w:uiPriority w:val="0"/>
    <w:semiHidden/>
    <w:qFormat/>
    <w:rPr>
      <w:sz w:val="21"/>
      <w:szCs w:val="21"/>
      <w:lang w:val="en-US" w:eastAsia="en-US" w:bidi="ar-SA"/>
    </w:rPr>
  </w:style>
  <w:style w:type="paragraph" w:styleId="1115" w:customStyle="1">
    <w:name w:val="UserStyle_0"/>
    <w:next w:val="852"/>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1116" w:customStyle="1">
    <w:name w:val="纯文本1111"/>
    <w:basedOn w:val="852"/>
    <w:uiPriority w:val="99"/>
    <w:qFormat/>
    <w:rPr>
      <w:rFonts w:hAnsi="Courier New"/>
      <w:sz w:val="24"/>
      <w:szCs w:val="20"/>
    </w:rPr>
  </w:style>
  <w:style w:type="paragraph" w:styleId="1117" w:customStyle="1">
    <w:name w:val="Other|1"/>
    <w:basedOn w:val="852"/>
    <w:uiPriority w:val="0"/>
    <w:qFormat/>
    <w:pPr>
      <w:spacing w:line="396" w:lineRule="exact"/>
    </w:pPr>
    <w:rPr>
      <w:lang w:val="zh-TW" w:eastAsia="zh-TW" w:bidi="zh-TW"/>
    </w:rPr>
  </w:style>
  <w:style w:type="character" w:styleId="1118" w:customStyle="1">
    <w:name w:val="font11"/>
    <w:uiPriority w:val="99"/>
    <w:qFormat/>
    <w:rPr>
      <w:rFonts w:hint="default" w:ascii="宋体" w:hAnsi="宋体" w:eastAsia="宋体" w:cs="宋体"/>
      <w:sz w:val="22"/>
      <w:szCs w:val="22"/>
      <w:lang w:val="zh-CN" w:bidi="zh-CN"/>
    </w:rPr>
  </w:style>
  <w:style w:type="character" w:styleId="1119" w:customStyle="1">
    <w:name w:val="超链接1"/>
    <w:basedOn w:val="1120"/>
    <w:uiPriority w:val="99"/>
    <w:unhideWhenUsed/>
    <w:qFormat/>
    <w:rPr>
      <w:color w:val="0000ff"/>
      <w:u w:val="single"/>
    </w:rPr>
  </w:style>
  <w:style w:type="character" w:styleId="1120" w:customStyle="1">
    <w:name w:val="默认段落字体1"/>
    <w:uiPriority w:val="1"/>
    <w:unhideWhenUsed/>
    <w:qFormat/>
  </w:style>
  <w:style w:type="paragraph" w:styleId="1121" w:customStyle="1">
    <w:name w:val="普通(网站)11"/>
    <w:basedOn w:val="852"/>
    <w:uiPriority w:val="0"/>
    <w:qFormat/>
    <w:pPr>
      <w:spacing w:before="100" w:beforeAutospacing="1" w:after="100" w:afterAutospacing="1"/>
      <w:widowControl/>
    </w:pPr>
    <w:rPr>
      <w:rFonts w:ascii="Arial Unicode MS" w:hAnsi="Arial Unicode MS" w:eastAsia="Arial Unicode MS" w:cs="Arial Unicode MS"/>
      <w:sz w:val="24"/>
    </w:rPr>
  </w:style>
  <w:style w:type="paragraph" w:styleId="1122"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23" w:customStyle="1">
    <w:name w:val="页脚1"/>
    <w:basedOn w:val="852"/>
    <w:uiPriority w:val="99"/>
    <w:qFormat/>
    <w:pPr>
      <w:tabs>
        <w:tab w:val="center" w:pos="4153" w:leader="none"/>
        <w:tab w:val="right" w:pos="8306" w:leader="none"/>
      </w:tabs>
    </w:pPr>
    <w:rPr>
      <w:sz w:val="18"/>
      <w:szCs w:val="18"/>
    </w:rPr>
  </w:style>
  <w:style w:type="paragraph" w:styleId="1124" w:customStyle="1">
    <w:name w:val="正文缩进1"/>
    <w:basedOn w:val="852"/>
    <w:link w:val="1125"/>
    <w:uiPriority w:val="0"/>
    <w:unhideWhenUsed/>
    <w:qFormat/>
    <w:pPr>
      <w:ind w:firstLine="420"/>
    </w:pPr>
    <w:rPr>
      <w:rFonts w:ascii="Times New Roman" w:hAnsi="Times New Roman" w:eastAsia="楷体_GB2312" w:cs="Times New Roman"/>
      <w:sz w:val="24"/>
      <w:szCs w:val="20"/>
      <w:lang w:val="en-US" w:bidi="ar-SA"/>
    </w:rPr>
  </w:style>
  <w:style w:type="character" w:styleId="1125" w:customStyle="1">
    <w:name w:val="正文缩进 Char"/>
    <w:link w:val="1124"/>
    <w:uiPriority w:val="0"/>
    <w:qFormat/>
    <w:rPr>
      <w:rFonts w:eastAsia="楷体_GB2312"/>
      <w:sz w:val="24"/>
    </w:rPr>
  </w:style>
  <w:style w:type="paragraph" w:styleId="1126" w:customStyle="1">
    <w:name w:val="正文 样式"/>
    <w:basedOn w:val="852"/>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1127" w:customStyle="1">
    <w:name w:val="正文文本缩进 31"/>
    <w:basedOn w:val="874"/>
    <w:uiPriority w:val="0"/>
    <w:qFormat/>
    <w:pPr>
      <w:ind w:firstLine="600"/>
      <w:spacing w:before="50" w:after="50" w:line="400" w:lineRule="exact"/>
    </w:pPr>
    <w:rPr>
      <w:rFonts w:ascii="仿宋_GB2312" w:hAnsi="宋体" w:eastAsia="仿宋_GB2312"/>
      <w:sz w:val="32"/>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82DA45-46FB-47A3-8CD4-F23B4FC951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魏雪梅</cp:lastModifiedBy>
  <cp:revision>471</cp:revision>
  <dcterms:created xsi:type="dcterms:W3CDTF">2022-06-18T01:59:00Z</dcterms:created>
  <dcterms:modified xsi:type="dcterms:W3CDTF">2026-07-13T01:35:31Z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85AE71101E4F44A7A529D814E4A0A754_13</vt:lpwstr>
  </property>
  <property fmtid="{D5CDD505-2E9C-101B-9397-08002B2CF9AE}" pid="4" name="KSOTemplateDocerSaveRecord">
    <vt:lpwstr>eyJoZGlkIjoiMTgwZDcwYjg5ZDE1YTA4ODNhYzJhMGI3MDc1OGE2ZGIiLCJ1c2VySWQiOiIyMzczNzA0MTIifQ==</vt:lpwstr>
  </property>
</Properties>
</file>