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1262" w:lineRule="exact"/>
        <w:ind w:firstLine="6810"/>
        <w:rPr>
          <w:rFonts w:ascii="宋体" w:hAnsi="宋体" w:eastAsia="宋体" w:cs="宋体"/>
          <w:color w:val="auto"/>
          <w:highlight w:val="none"/>
        </w:rPr>
      </w:pPr>
      <w:bookmarkStart w:id="0" w:name="OLE_LINK17"/>
    </w:p>
    <w:p>
      <w:pPr>
        <w:pStyle w:val="7"/>
        <w:rPr>
          <w:color w:val="auto"/>
          <w:highlight w:val="none"/>
        </w:rPr>
      </w:pPr>
    </w:p>
    <w:p>
      <w:pPr>
        <w:pStyle w:val="7"/>
        <w:rPr>
          <w:color w:val="auto"/>
          <w:highlight w:val="none"/>
        </w:rPr>
      </w:pPr>
    </w:p>
    <w:p>
      <w:pPr>
        <w:pStyle w:val="7"/>
        <w:rPr>
          <w:color w:val="auto"/>
          <w:highlight w:val="none"/>
        </w:rPr>
      </w:pPr>
    </w:p>
    <w:p>
      <w:pPr>
        <w:spacing w:before="231" w:line="223" w:lineRule="auto"/>
        <w:ind w:left="1732"/>
        <w:outlineLvl w:val="0"/>
        <w:rPr>
          <w:rFonts w:ascii="宋体" w:hAnsi="宋体" w:eastAsia="宋体" w:cs="宋体"/>
          <w:color w:val="auto"/>
          <w:sz w:val="71"/>
          <w:szCs w:val="71"/>
          <w:highlight w:val="none"/>
          <w:lang w:eastAsia="zh-CN"/>
        </w:rPr>
      </w:pPr>
      <w:bookmarkStart w:id="1" w:name="_Toc24350"/>
      <w:bookmarkStart w:id="2" w:name="_Toc4187"/>
      <w:r>
        <w:rPr>
          <w:rFonts w:hint="eastAsia" w:ascii="宋体" w:hAnsi="宋体" w:eastAsia="宋体" w:cs="宋体"/>
          <w:color w:val="auto"/>
          <w:spacing w:val="-3"/>
          <w:sz w:val="71"/>
          <w:szCs w:val="71"/>
          <w:highlight w:val="none"/>
          <w:lang w:eastAsia="zh-CN"/>
        </w:rPr>
        <w:t>竞争性谈判文件</w:t>
      </w:r>
      <w:bookmarkEnd w:id="1"/>
      <w:bookmarkEnd w:id="2"/>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spacing w:before="101" w:line="229" w:lineRule="auto"/>
        <w:rPr>
          <w:rFonts w:ascii="宋体" w:hAnsi="宋体" w:eastAsia="宋体" w:cs="宋体"/>
          <w:color w:val="auto"/>
          <w:spacing w:val="7"/>
          <w:sz w:val="31"/>
          <w:szCs w:val="31"/>
          <w:highlight w:val="none"/>
          <w:lang w:eastAsia="zh-CN"/>
        </w:rPr>
      </w:pPr>
    </w:p>
    <w:p>
      <w:pPr>
        <w:spacing w:before="101" w:line="229" w:lineRule="auto"/>
        <w:rPr>
          <w:rFonts w:hint="default" w:ascii="宋体" w:hAnsi="宋体" w:eastAsia="宋体" w:cs="宋体"/>
          <w:color w:val="auto"/>
          <w:sz w:val="31"/>
          <w:szCs w:val="31"/>
          <w:highlight w:val="none"/>
          <w:lang w:val="en-US" w:eastAsia="zh-CN"/>
        </w:rPr>
      </w:pPr>
      <w:bookmarkStart w:id="3" w:name="OLE_LINK8"/>
      <w:r>
        <w:rPr>
          <w:rFonts w:hint="eastAsia" w:ascii="宋体" w:hAnsi="宋体" w:eastAsia="宋体" w:cs="宋体"/>
          <w:color w:val="auto"/>
          <w:spacing w:val="7"/>
          <w:sz w:val="31"/>
          <w:szCs w:val="31"/>
          <w:highlight w:val="none"/>
          <w:lang w:eastAsia="zh-CN"/>
        </w:rPr>
        <w:t>项目编号：JSZC-320000-JSGX-T2026-0017</w:t>
      </w:r>
    </w:p>
    <w:bookmarkEnd w:id="3"/>
    <w:p>
      <w:pPr>
        <w:pStyle w:val="7"/>
        <w:rPr>
          <w:color w:val="auto"/>
          <w:highlight w:val="none"/>
        </w:rPr>
      </w:pPr>
    </w:p>
    <w:p>
      <w:pPr>
        <w:spacing w:line="228" w:lineRule="auto"/>
        <w:ind w:right="-1088" w:rightChars="-518"/>
        <w:rPr>
          <w:rFonts w:ascii="宋体" w:hAnsi="宋体" w:eastAsia="宋体" w:cs="宋体"/>
          <w:color w:val="auto"/>
          <w:highlight w:val="none"/>
          <w:lang w:eastAsia="zh-CN"/>
        </w:rPr>
      </w:pPr>
      <w:bookmarkStart w:id="4" w:name="OLE_LINK5"/>
      <w:r>
        <w:rPr>
          <w:rFonts w:hint="eastAsia" w:ascii="宋体" w:hAnsi="宋体" w:eastAsia="宋体" w:cs="宋体"/>
          <w:color w:val="auto"/>
          <w:spacing w:val="12"/>
          <w:position w:val="39"/>
          <w:sz w:val="31"/>
          <w:szCs w:val="31"/>
          <w:highlight w:val="none"/>
          <w:lang w:eastAsia="zh-CN"/>
        </w:rPr>
        <w:t>项目名称：</w:t>
      </w:r>
      <w:bookmarkStart w:id="5" w:name="OLE_LINK20"/>
      <w:bookmarkStart w:id="6" w:name="OLE_LINK26"/>
      <w:r>
        <w:rPr>
          <w:rFonts w:hint="eastAsia" w:ascii="宋体" w:hAnsi="宋体" w:eastAsia="宋体" w:cs="宋体"/>
          <w:color w:val="auto"/>
          <w:spacing w:val="12"/>
          <w:position w:val="39"/>
          <w:sz w:val="31"/>
          <w:szCs w:val="31"/>
          <w:highlight w:val="none"/>
          <w:lang w:eastAsia="zh-CN"/>
        </w:rPr>
        <w:t>江苏省南京监狱教学楼消险维修改造工程</w:t>
      </w:r>
      <w:bookmarkEnd w:id="5"/>
    </w:p>
    <w:bookmarkEnd w:id="6"/>
    <w:p>
      <w:pPr>
        <w:spacing w:before="2" w:line="227" w:lineRule="auto"/>
        <w:ind w:left="1"/>
        <w:rPr>
          <w:rFonts w:ascii="宋体" w:hAnsi="宋体" w:eastAsia="宋体" w:cs="宋体"/>
          <w:color w:val="auto"/>
          <w:spacing w:val="8"/>
          <w:position w:val="39"/>
          <w:sz w:val="31"/>
          <w:szCs w:val="31"/>
          <w:highlight w:val="none"/>
          <w:lang w:eastAsia="zh-CN"/>
        </w:rPr>
      </w:pPr>
      <w:r>
        <w:rPr>
          <w:rFonts w:hint="eastAsia" w:ascii="宋体" w:hAnsi="宋体" w:eastAsia="宋体" w:cs="宋体"/>
          <w:color w:val="auto"/>
          <w:spacing w:val="8"/>
          <w:position w:val="39"/>
          <w:sz w:val="31"/>
          <w:szCs w:val="31"/>
          <w:highlight w:val="none"/>
          <w:lang w:eastAsia="zh-CN"/>
        </w:rPr>
        <w:t>采 购 人：江苏省南京监狱</w:t>
      </w:r>
    </w:p>
    <w:p>
      <w:pPr>
        <w:spacing w:before="2" w:line="227" w:lineRule="auto"/>
        <w:ind w:left="1"/>
        <w:rPr>
          <w:rFonts w:ascii="宋体" w:hAnsi="宋体" w:eastAsia="宋体" w:cs="宋体"/>
          <w:color w:val="auto"/>
          <w:sz w:val="31"/>
          <w:szCs w:val="31"/>
          <w:highlight w:val="none"/>
          <w:lang w:eastAsia="zh-CN"/>
        </w:rPr>
      </w:pPr>
      <w:r>
        <w:rPr>
          <w:rFonts w:hint="eastAsia" w:ascii="宋体" w:hAnsi="宋体" w:eastAsia="宋体" w:cs="宋体"/>
          <w:color w:val="auto"/>
          <w:spacing w:val="6"/>
          <w:sz w:val="31"/>
          <w:szCs w:val="31"/>
          <w:highlight w:val="none"/>
          <w:lang w:eastAsia="zh-CN"/>
        </w:rPr>
        <w:t>采购类别：</w:t>
      </w:r>
      <w:r>
        <w:rPr>
          <w:rFonts w:hint="eastAsia" w:ascii="宋体" w:hAnsi="宋体" w:eastAsia="宋体" w:cs="宋体"/>
          <w:color w:val="auto"/>
          <w:spacing w:val="6"/>
          <w:sz w:val="31"/>
          <w:szCs w:val="31"/>
          <w:highlight w:val="none"/>
          <w:lang w:val="en-US" w:eastAsia="zh-CN"/>
        </w:rPr>
        <w:t>工程类</w:t>
      </w:r>
    </w:p>
    <w:bookmarkEnd w:id="4"/>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spacing w:before="1" w:line="226" w:lineRule="auto"/>
        <w:rPr>
          <w:rFonts w:ascii="宋体" w:hAnsi="宋体" w:eastAsia="宋体" w:cs="宋体"/>
          <w:color w:val="auto"/>
          <w:spacing w:val="7"/>
          <w:position w:val="30"/>
          <w:sz w:val="43"/>
          <w:szCs w:val="43"/>
          <w:highlight w:val="none"/>
          <w:lang w:eastAsia="zh-CN"/>
        </w:rPr>
      </w:pPr>
    </w:p>
    <w:p>
      <w:pPr>
        <w:spacing w:before="1" w:line="226" w:lineRule="auto"/>
        <w:rPr>
          <w:rFonts w:ascii="宋体" w:hAnsi="宋体" w:eastAsia="宋体" w:cs="宋体"/>
          <w:color w:val="auto"/>
          <w:spacing w:val="7"/>
          <w:position w:val="30"/>
          <w:sz w:val="43"/>
          <w:szCs w:val="43"/>
          <w:highlight w:val="none"/>
          <w:lang w:eastAsia="zh-CN"/>
        </w:rPr>
      </w:pPr>
    </w:p>
    <w:p>
      <w:pPr>
        <w:spacing w:before="2" w:line="227" w:lineRule="auto"/>
        <w:ind w:left="1"/>
        <w:jc w:val="center"/>
        <w:rPr>
          <w:rFonts w:ascii="宋体" w:hAnsi="宋体" w:eastAsia="宋体" w:cs="宋体"/>
          <w:color w:val="auto"/>
          <w:spacing w:val="6"/>
          <w:sz w:val="36"/>
          <w:szCs w:val="36"/>
          <w:highlight w:val="none"/>
          <w:lang w:eastAsia="zh-CN"/>
        </w:rPr>
      </w:pPr>
      <w:r>
        <w:rPr>
          <w:rFonts w:hint="eastAsia" w:ascii="宋体" w:hAnsi="宋体" w:eastAsia="宋体" w:cs="宋体"/>
          <w:color w:val="auto"/>
          <w:spacing w:val="8"/>
          <w:position w:val="39"/>
          <w:sz w:val="36"/>
          <w:szCs w:val="36"/>
          <w:highlight w:val="none"/>
          <w:lang w:eastAsia="zh-CN"/>
        </w:rPr>
        <w:t>江苏省南京监狱</w:t>
      </w:r>
    </w:p>
    <w:p>
      <w:pPr>
        <w:spacing w:before="2" w:line="227" w:lineRule="auto"/>
        <w:ind w:left="1"/>
        <w:jc w:val="center"/>
        <w:rPr>
          <w:rFonts w:ascii="宋体" w:hAnsi="宋体" w:eastAsia="宋体" w:cs="宋体"/>
          <w:color w:val="auto"/>
          <w:spacing w:val="6"/>
          <w:sz w:val="31"/>
          <w:szCs w:val="31"/>
          <w:highlight w:val="none"/>
        </w:rPr>
      </w:pPr>
      <w:r>
        <w:rPr>
          <w:rFonts w:hint="eastAsia" w:ascii="宋体" w:hAnsi="宋体" w:eastAsia="宋体" w:cs="宋体"/>
          <w:color w:val="auto"/>
          <w:spacing w:val="6"/>
          <w:sz w:val="31"/>
          <w:szCs w:val="31"/>
          <w:highlight w:val="none"/>
        </w:rPr>
        <w:t>二○二</w:t>
      </w:r>
      <w:r>
        <w:rPr>
          <w:rFonts w:hint="eastAsia" w:ascii="宋体" w:hAnsi="宋体" w:eastAsia="宋体" w:cs="宋体"/>
          <w:color w:val="auto"/>
          <w:spacing w:val="6"/>
          <w:sz w:val="31"/>
          <w:szCs w:val="31"/>
          <w:highlight w:val="none"/>
          <w:lang w:val="en-US" w:eastAsia="zh-CN"/>
        </w:rPr>
        <w:t>六</w:t>
      </w:r>
      <w:r>
        <w:rPr>
          <w:rFonts w:hint="eastAsia" w:ascii="宋体" w:hAnsi="宋体" w:eastAsia="宋体" w:cs="宋体"/>
          <w:color w:val="auto"/>
          <w:spacing w:val="6"/>
          <w:sz w:val="31"/>
          <w:szCs w:val="31"/>
          <w:highlight w:val="none"/>
        </w:rPr>
        <w:t>年</w:t>
      </w:r>
      <w:r>
        <w:rPr>
          <w:rFonts w:hint="eastAsia" w:ascii="宋体" w:hAnsi="宋体" w:eastAsia="宋体" w:cs="宋体"/>
          <w:color w:val="auto"/>
          <w:spacing w:val="6"/>
          <w:sz w:val="31"/>
          <w:szCs w:val="31"/>
          <w:highlight w:val="none"/>
          <w:lang w:val="en-US" w:eastAsia="zh-CN"/>
        </w:rPr>
        <w:t>六</w:t>
      </w:r>
      <w:r>
        <w:rPr>
          <w:rFonts w:hint="eastAsia" w:ascii="宋体" w:hAnsi="宋体" w:eastAsia="宋体" w:cs="宋体"/>
          <w:color w:val="auto"/>
          <w:spacing w:val="6"/>
          <w:sz w:val="31"/>
          <w:szCs w:val="31"/>
          <w:highlight w:val="none"/>
        </w:rPr>
        <w:t>月</w:t>
      </w:r>
    </w:p>
    <w:p>
      <w:pPr>
        <w:spacing w:line="226" w:lineRule="auto"/>
        <w:jc w:val="center"/>
        <w:rPr>
          <w:rFonts w:ascii="宋体" w:hAnsi="宋体" w:eastAsia="宋体" w:cs="宋体"/>
          <w:color w:val="auto"/>
          <w:sz w:val="43"/>
          <w:szCs w:val="43"/>
          <w:highlight w:val="none"/>
        </w:rPr>
        <w:sectPr>
          <w:pgSz w:w="11906" w:h="16839"/>
          <w:pgMar w:top="1415" w:right="1756" w:bottom="0" w:left="1779" w:header="0" w:footer="0" w:gutter="0"/>
          <w:cols w:space="720" w:num="1"/>
        </w:sectPr>
      </w:pPr>
    </w:p>
    <w:p>
      <w:pPr>
        <w:pStyle w:val="7"/>
        <w:rPr>
          <w:color w:val="auto"/>
          <w:highlight w:val="none"/>
        </w:rPr>
      </w:pPr>
    </w:p>
    <w:p>
      <w:pPr>
        <w:pStyle w:val="7"/>
        <w:rPr>
          <w:color w:val="auto"/>
          <w:highlight w:val="none"/>
        </w:rPr>
      </w:pPr>
    </w:p>
    <w:sdt>
      <w:sdtPr>
        <w:rPr>
          <w:rFonts w:hint="eastAsia" w:ascii="宋体" w:hAnsi="宋体" w:eastAsia="宋体" w:cs="宋体"/>
          <w:color w:val="auto"/>
          <w:highlight w:val="none"/>
        </w:rPr>
        <w:id w:val="147478468"/>
        <w:docPartObj>
          <w:docPartGallery w:val="Table of Contents"/>
          <w:docPartUnique/>
        </w:docPartObj>
      </w:sdtPr>
      <w:sdtEndPr>
        <w:rPr>
          <w:rFonts w:hint="eastAsia" w:ascii="宋体" w:hAnsi="宋体" w:eastAsia="宋体" w:cs="宋体"/>
          <w:color w:val="auto"/>
          <w:highlight w:val="none"/>
          <w:lang w:eastAsia="zh-CN"/>
        </w:rPr>
      </w:sdtEndPr>
      <w:sdtContent>
        <w:p>
          <w:pPr>
            <w:jc w:val="center"/>
            <w:rPr>
              <w:rFonts w:ascii="宋体" w:hAnsi="宋体" w:eastAsia="宋体" w:cs="宋体"/>
              <w:color w:val="auto"/>
              <w:highlight w:val="none"/>
            </w:rPr>
          </w:pPr>
        </w:p>
        <w:p>
          <w:pPr>
            <w:jc w:val="center"/>
            <w:rPr>
              <w:rFonts w:hint="eastAsia" w:ascii="宋体" w:hAnsi="宋体" w:eastAsia="宋体" w:cs="宋体"/>
              <w:color w:val="auto"/>
              <w:sz w:val="28"/>
              <w:szCs w:val="28"/>
              <w:highlight w:val="none"/>
            </w:rPr>
          </w:pP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目录</w:t>
          </w:r>
        </w:p>
        <w:p>
          <w:pPr>
            <w:pStyle w:val="29"/>
            <w:rPr>
              <w:highlight w:val="none"/>
            </w:rPr>
          </w:pPr>
        </w:p>
        <w:p>
          <w:pPr>
            <w:pStyle w:val="19"/>
            <w:tabs>
              <w:tab w:val="right" w:leader="dot" w:pos="8393"/>
            </w:tabs>
            <w:rPr>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TOC \o "1-3" \h \u </w:instrText>
          </w:r>
          <w:r>
            <w:rPr>
              <w:rFonts w:hint="eastAsia" w:ascii="宋体" w:hAnsi="宋体" w:cs="宋体"/>
              <w:color w:val="auto"/>
              <w:highlight w:val="none"/>
            </w:rPr>
            <w:fldChar w:fldCharType="separate"/>
          </w:r>
        </w:p>
        <w:p>
          <w:pPr>
            <w:pStyle w:val="19"/>
            <w:keepNext w:val="0"/>
            <w:keepLines w:val="0"/>
            <w:pageBreakBefore w:val="0"/>
            <w:widowControl/>
            <w:tabs>
              <w:tab w:val="right" w:leader="dot" w:pos="8393"/>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8"/>
              <w:szCs w:val="40"/>
              <w:highlight w:val="none"/>
              <w:shd w:val="clear" w:color="auto" w:fill="FFFFFF"/>
              <w:lang w:eastAsia="zh-CN"/>
            </w:rPr>
          </w:pPr>
          <w:r>
            <w:rPr>
              <w:rFonts w:hint="eastAsia" w:ascii="宋体" w:hAnsi="宋体" w:eastAsia="宋体" w:cs="宋体"/>
              <w:sz w:val="28"/>
              <w:szCs w:val="40"/>
              <w:highlight w:val="none"/>
              <w:shd w:val="clear" w:color="auto" w:fill="FFFFFF"/>
              <w:lang w:eastAsia="zh-CN"/>
            </w:rPr>
            <w:fldChar w:fldCharType="begin"/>
          </w:r>
          <w:r>
            <w:rPr>
              <w:rFonts w:hint="eastAsia" w:ascii="宋体" w:hAnsi="宋体" w:eastAsia="宋体" w:cs="宋体"/>
              <w:sz w:val="28"/>
              <w:szCs w:val="40"/>
              <w:highlight w:val="none"/>
              <w:shd w:val="clear" w:color="auto" w:fill="FFFFFF"/>
              <w:lang w:eastAsia="zh-CN"/>
            </w:rPr>
            <w:instrText xml:space="preserve"> HYPERLINK \l _Toc15119 </w:instrText>
          </w:r>
          <w:r>
            <w:rPr>
              <w:rFonts w:hint="eastAsia" w:ascii="宋体" w:hAnsi="宋体" w:eastAsia="宋体" w:cs="宋体"/>
              <w:sz w:val="28"/>
              <w:szCs w:val="40"/>
              <w:highlight w:val="none"/>
              <w:shd w:val="clear" w:color="auto" w:fill="FFFFFF"/>
              <w:lang w:eastAsia="zh-CN"/>
            </w:rPr>
            <w:fldChar w:fldCharType="separate"/>
          </w:r>
          <w:r>
            <w:rPr>
              <w:rFonts w:hint="eastAsia" w:ascii="宋体" w:hAnsi="宋体" w:eastAsia="宋体" w:cs="宋体"/>
              <w:sz w:val="28"/>
              <w:szCs w:val="40"/>
              <w:highlight w:val="none"/>
              <w:shd w:val="clear" w:color="auto" w:fill="FFFFFF"/>
              <w:lang w:eastAsia="zh-CN"/>
            </w:rPr>
            <w:t>第一章  竞争性谈判公告</w:t>
          </w:r>
          <w:r>
            <w:rPr>
              <w:rFonts w:hint="eastAsia" w:ascii="宋体" w:hAnsi="宋体" w:eastAsia="宋体" w:cs="宋体"/>
              <w:sz w:val="28"/>
              <w:szCs w:val="40"/>
              <w:highlight w:val="none"/>
              <w:shd w:val="clear" w:color="auto" w:fill="FFFFFF"/>
              <w:lang w:eastAsia="zh-CN"/>
            </w:rPr>
            <w:tab/>
          </w:r>
          <w:r>
            <w:rPr>
              <w:rFonts w:hint="eastAsia" w:ascii="宋体" w:hAnsi="宋体" w:eastAsia="宋体" w:cs="宋体"/>
              <w:sz w:val="28"/>
              <w:szCs w:val="40"/>
              <w:highlight w:val="none"/>
              <w:shd w:val="clear" w:color="auto" w:fill="FFFFFF"/>
              <w:lang w:eastAsia="zh-CN"/>
            </w:rPr>
            <w:fldChar w:fldCharType="begin"/>
          </w:r>
          <w:r>
            <w:rPr>
              <w:rFonts w:hint="eastAsia" w:ascii="宋体" w:hAnsi="宋体" w:eastAsia="宋体" w:cs="宋体"/>
              <w:sz w:val="28"/>
              <w:szCs w:val="40"/>
              <w:highlight w:val="none"/>
              <w:shd w:val="clear" w:color="auto" w:fill="FFFFFF"/>
              <w:lang w:eastAsia="zh-CN"/>
            </w:rPr>
            <w:instrText xml:space="preserve"> PAGEREF _Toc15119 \h </w:instrText>
          </w:r>
          <w:r>
            <w:rPr>
              <w:rFonts w:hint="eastAsia" w:ascii="宋体" w:hAnsi="宋体" w:eastAsia="宋体" w:cs="宋体"/>
              <w:sz w:val="28"/>
              <w:szCs w:val="40"/>
              <w:highlight w:val="none"/>
              <w:shd w:val="clear" w:color="auto" w:fill="FFFFFF"/>
              <w:lang w:eastAsia="zh-CN"/>
            </w:rPr>
            <w:fldChar w:fldCharType="separate"/>
          </w:r>
          <w:r>
            <w:rPr>
              <w:rFonts w:hint="eastAsia" w:ascii="宋体" w:hAnsi="宋体" w:eastAsia="宋体" w:cs="宋体"/>
              <w:sz w:val="28"/>
              <w:szCs w:val="40"/>
              <w:highlight w:val="none"/>
              <w:shd w:val="clear" w:color="auto" w:fill="FFFFFF"/>
              <w:lang w:eastAsia="zh-CN"/>
            </w:rPr>
            <w:t>1</w:t>
          </w:r>
          <w:r>
            <w:rPr>
              <w:rFonts w:hint="eastAsia" w:ascii="宋体" w:hAnsi="宋体" w:eastAsia="宋体" w:cs="宋体"/>
              <w:sz w:val="28"/>
              <w:szCs w:val="40"/>
              <w:highlight w:val="none"/>
              <w:shd w:val="clear" w:color="auto" w:fill="FFFFFF"/>
              <w:lang w:eastAsia="zh-CN"/>
            </w:rPr>
            <w:fldChar w:fldCharType="end"/>
          </w:r>
          <w:r>
            <w:rPr>
              <w:rFonts w:hint="eastAsia" w:ascii="宋体" w:hAnsi="宋体" w:eastAsia="宋体" w:cs="宋体"/>
              <w:sz w:val="28"/>
              <w:szCs w:val="40"/>
              <w:highlight w:val="none"/>
              <w:shd w:val="clear" w:color="auto" w:fill="FFFFFF"/>
              <w:lang w:eastAsia="zh-CN"/>
            </w:rPr>
            <w:fldChar w:fldCharType="end"/>
          </w:r>
        </w:p>
        <w:p>
          <w:pPr>
            <w:pStyle w:val="19"/>
            <w:keepNext w:val="0"/>
            <w:keepLines w:val="0"/>
            <w:pageBreakBefore w:val="0"/>
            <w:widowControl/>
            <w:tabs>
              <w:tab w:val="right" w:leader="dot" w:pos="8393"/>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8"/>
              <w:szCs w:val="40"/>
              <w:highlight w:val="none"/>
              <w:shd w:val="clear" w:color="auto" w:fill="FFFFFF"/>
              <w:lang w:eastAsia="zh-CN"/>
            </w:rPr>
          </w:pPr>
          <w:r>
            <w:rPr>
              <w:rFonts w:hint="eastAsia" w:ascii="宋体" w:hAnsi="宋体" w:eastAsia="宋体" w:cs="宋体"/>
              <w:sz w:val="28"/>
              <w:szCs w:val="40"/>
              <w:highlight w:val="none"/>
              <w:shd w:val="clear" w:color="auto" w:fill="FFFFFF"/>
              <w:lang w:eastAsia="zh-CN"/>
            </w:rPr>
            <w:fldChar w:fldCharType="begin"/>
          </w:r>
          <w:r>
            <w:rPr>
              <w:rFonts w:hint="eastAsia" w:ascii="宋体" w:hAnsi="宋体" w:eastAsia="宋体" w:cs="宋体"/>
              <w:sz w:val="28"/>
              <w:szCs w:val="40"/>
              <w:highlight w:val="none"/>
              <w:shd w:val="clear" w:color="auto" w:fill="FFFFFF"/>
              <w:lang w:eastAsia="zh-CN"/>
            </w:rPr>
            <w:instrText xml:space="preserve"> HYPERLINK \l _Toc17475 </w:instrText>
          </w:r>
          <w:r>
            <w:rPr>
              <w:rFonts w:hint="eastAsia" w:ascii="宋体" w:hAnsi="宋体" w:eastAsia="宋体" w:cs="宋体"/>
              <w:sz w:val="28"/>
              <w:szCs w:val="40"/>
              <w:highlight w:val="none"/>
              <w:shd w:val="clear" w:color="auto" w:fill="FFFFFF"/>
              <w:lang w:eastAsia="zh-CN"/>
            </w:rPr>
            <w:fldChar w:fldCharType="separate"/>
          </w:r>
          <w:r>
            <w:rPr>
              <w:rFonts w:hint="eastAsia" w:ascii="宋体" w:hAnsi="宋体" w:eastAsia="宋体" w:cs="宋体"/>
              <w:sz w:val="28"/>
              <w:szCs w:val="40"/>
              <w:highlight w:val="none"/>
              <w:shd w:val="clear" w:color="auto" w:fill="FFFFFF"/>
              <w:lang w:eastAsia="zh-CN"/>
            </w:rPr>
            <w:t>第二章  供应商须知</w:t>
          </w:r>
          <w:r>
            <w:rPr>
              <w:rFonts w:hint="eastAsia" w:ascii="宋体" w:hAnsi="宋体" w:eastAsia="宋体" w:cs="宋体"/>
              <w:sz w:val="28"/>
              <w:szCs w:val="40"/>
              <w:highlight w:val="none"/>
              <w:shd w:val="clear" w:color="auto" w:fill="FFFFFF"/>
              <w:lang w:eastAsia="zh-CN"/>
            </w:rPr>
            <w:tab/>
          </w:r>
          <w:r>
            <w:rPr>
              <w:rFonts w:hint="eastAsia" w:ascii="宋体" w:hAnsi="宋体" w:eastAsia="宋体" w:cs="宋体"/>
              <w:sz w:val="28"/>
              <w:szCs w:val="40"/>
              <w:highlight w:val="none"/>
              <w:shd w:val="clear" w:color="auto" w:fill="FFFFFF"/>
              <w:lang w:eastAsia="zh-CN"/>
            </w:rPr>
            <w:fldChar w:fldCharType="begin"/>
          </w:r>
          <w:r>
            <w:rPr>
              <w:rFonts w:hint="eastAsia" w:ascii="宋体" w:hAnsi="宋体" w:eastAsia="宋体" w:cs="宋体"/>
              <w:sz w:val="28"/>
              <w:szCs w:val="40"/>
              <w:highlight w:val="none"/>
              <w:shd w:val="clear" w:color="auto" w:fill="FFFFFF"/>
              <w:lang w:eastAsia="zh-CN"/>
            </w:rPr>
            <w:instrText xml:space="preserve"> PAGEREF _Toc17475 \h </w:instrText>
          </w:r>
          <w:r>
            <w:rPr>
              <w:rFonts w:hint="eastAsia" w:ascii="宋体" w:hAnsi="宋体" w:eastAsia="宋体" w:cs="宋体"/>
              <w:sz w:val="28"/>
              <w:szCs w:val="40"/>
              <w:highlight w:val="none"/>
              <w:shd w:val="clear" w:color="auto" w:fill="FFFFFF"/>
              <w:lang w:eastAsia="zh-CN"/>
            </w:rPr>
            <w:fldChar w:fldCharType="separate"/>
          </w:r>
          <w:r>
            <w:rPr>
              <w:rFonts w:hint="eastAsia" w:ascii="宋体" w:hAnsi="宋体" w:eastAsia="宋体" w:cs="宋体"/>
              <w:sz w:val="28"/>
              <w:szCs w:val="40"/>
              <w:highlight w:val="none"/>
              <w:shd w:val="clear" w:color="auto" w:fill="FFFFFF"/>
              <w:lang w:eastAsia="zh-CN"/>
            </w:rPr>
            <w:t>5</w:t>
          </w:r>
          <w:r>
            <w:rPr>
              <w:rFonts w:hint="eastAsia" w:ascii="宋体" w:hAnsi="宋体" w:eastAsia="宋体" w:cs="宋体"/>
              <w:sz w:val="28"/>
              <w:szCs w:val="40"/>
              <w:highlight w:val="none"/>
              <w:shd w:val="clear" w:color="auto" w:fill="FFFFFF"/>
              <w:lang w:eastAsia="zh-CN"/>
            </w:rPr>
            <w:fldChar w:fldCharType="end"/>
          </w:r>
          <w:r>
            <w:rPr>
              <w:rFonts w:hint="eastAsia" w:ascii="宋体" w:hAnsi="宋体" w:eastAsia="宋体" w:cs="宋体"/>
              <w:sz w:val="28"/>
              <w:szCs w:val="40"/>
              <w:highlight w:val="none"/>
              <w:shd w:val="clear" w:color="auto" w:fill="FFFFFF"/>
              <w:lang w:eastAsia="zh-CN"/>
            </w:rPr>
            <w:fldChar w:fldCharType="end"/>
          </w:r>
        </w:p>
        <w:p>
          <w:pPr>
            <w:pStyle w:val="19"/>
            <w:keepNext w:val="0"/>
            <w:keepLines w:val="0"/>
            <w:pageBreakBefore w:val="0"/>
            <w:widowControl/>
            <w:tabs>
              <w:tab w:val="right" w:leader="dot" w:pos="8393"/>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8"/>
              <w:szCs w:val="40"/>
              <w:highlight w:val="none"/>
              <w:shd w:val="clear" w:color="auto" w:fill="FFFFFF"/>
              <w:lang w:eastAsia="zh-CN"/>
            </w:rPr>
          </w:pPr>
          <w:r>
            <w:rPr>
              <w:rFonts w:hint="eastAsia" w:ascii="宋体" w:hAnsi="宋体" w:eastAsia="宋体" w:cs="宋体"/>
              <w:sz w:val="28"/>
              <w:szCs w:val="40"/>
              <w:highlight w:val="none"/>
              <w:shd w:val="clear" w:color="auto" w:fill="FFFFFF"/>
              <w:lang w:eastAsia="zh-CN"/>
            </w:rPr>
            <w:fldChar w:fldCharType="begin"/>
          </w:r>
          <w:r>
            <w:rPr>
              <w:rFonts w:hint="eastAsia" w:ascii="宋体" w:hAnsi="宋体" w:eastAsia="宋体" w:cs="宋体"/>
              <w:sz w:val="28"/>
              <w:szCs w:val="40"/>
              <w:highlight w:val="none"/>
              <w:shd w:val="clear" w:color="auto" w:fill="FFFFFF"/>
              <w:lang w:eastAsia="zh-CN"/>
            </w:rPr>
            <w:instrText xml:space="preserve"> HYPERLINK \l _Toc10658 </w:instrText>
          </w:r>
          <w:r>
            <w:rPr>
              <w:rFonts w:hint="eastAsia" w:ascii="宋体" w:hAnsi="宋体" w:eastAsia="宋体" w:cs="宋体"/>
              <w:sz w:val="28"/>
              <w:szCs w:val="40"/>
              <w:highlight w:val="none"/>
              <w:shd w:val="clear" w:color="auto" w:fill="FFFFFF"/>
              <w:lang w:eastAsia="zh-CN"/>
            </w:rPr>
            <w:fldChar w:fldCharType="separate"/>
          </w:r>
          <w:r>
            <w:rPr>
              <w:rFonts w:hint="eastAsia" w:ascii="宋体" w:hAnsi="宋体" w:eastAsia="宋体" w:cs="宋体"/>
              <w:sz w:val="28"/>
              <w:szCs w:val="40"/>
              <w:highlight w:val="none"/>
              <w:shd w:val="clear" w:color="auto" w:fill="FFFFFF"/>
              <w:lang w:eastAsia="zh-CN"/>
            </w:rPr>
            <w:t>第三章  评审办法及标准</w:t>
          </w:r>
          <w:r>
            <w:rPr>
              <w:rFonts w:hint="eastAsia" w:ascii="宋体" w:hAnsi="宋体" w:eastAsia="宋体" w:cs="宋体"/>
              <w:sz w:val="28"/>
              <w:szCs w:val="40"/>
              <w:highlight w:val="none"/>
              <w:shd w:val="clear" w:color="auto" w:fill="FFFFFF"/>
              <w:lang w:eastAsia="zh-CN"/>
            </w:rPr>
            <w:tab/>
          </w:r>
          <w:r>
            <w:rPr>
              <w:rFonts w:hint="eastAsia" w:ascii="宋体" w:hAnsi="宋体" w:eastAsia="宋体" w:cs="宋体"/>
              <w:sz w:val="28"/>
              <w:szCs w:val="40"/>
              <w:highlight w:val="none"/>
              <w:shd w:val="clear" w:color="auto" w:fill="FFFFFF"/>
              <w:lang w:eastAsia="zh-CN"/>
            </w:rPr>
            <w:fldChar w:fldCharType="begin"/>
          </w:r>
          <w:r>
            <w:rPr>
              <w:rFonts w:hint="eastAsia" w:ascii="宋体" w:hAnsi="宋体" w:eastAsia="宋体" w:cs="宋体"/>
              <w:sz w:val="28"/>
              <w:szCs w:val="40"/>
              <w:highlight w:val="none"/>
              <w:shd w:val="clear" w:color="auto" w:fill="FFFFFF"/>
              <w:lang w:eastAsia="zh-CN"/>
            </w:rPr>
            <w:instrText xml:space="preserve"> PAGEREF _Toc10658 \h </w:instrText>
          </w:r>
          <w:r>
            <w:rPr>
              <w:rFonts w:hint="eastAsia" w:ascii="宋体" w:hAnsi="宋体" w:eastAsia="宋体" w:cs="宋体"/>
              <w:sz w:val="28"/>
              <w:szCs w:val="40"/>
              <w:highlight w:val="none"/>
              <w:shd w:val="clear" w:color="auto" w:fill="FFFFFF"/>
              <w:lang w:eastAsia="zh-CN"/>
            </w:rPr>
            <w:fldChar w:fldCharType="separate"/>
          </w:r>
          <w:r>
            <w:rPr>
              <w:rFonts w:hint="eastAsia" w:ascii="宋体" w:hAnsi="宋体" w:eastAsia="宋体" w:cs="宋体"/>
              <w:sz w:val="28"/>
              <w:szCs w:val="40"/>
              <w:highlight w:val="none"/>
              <w:shd w:val="clear" w:color="auto" w:fill="FFFFFF"/>
              <w:lang w:eastAsia="zh-CN"/>
            </w:rPr>
            <w:t>18</w:t>
          </w:r>
          <w:r>
            <w:rPr>
              <w:rFonts w:hint="eastAsia" w:ascii="宋体" w:hAnsi="宋体" w:eastAsia="宋体" w:cs="宋体"/>
              <w:sz w:val="28"/>
              <w:szCs w:val="40"/>
              <w:highlight w:val="none"/>
              <w:shd w:val="clear" w:color="auto" w:fill="FFFFFF"/>
              <w:lang w:eastAsia="zh-CN"/>
            </w:rPr>
            <w:fldChar w:fldCharType="end"/>
          </w:r>
          <w:r>
            <w:rPr>
              <w:rFonts w:hint="eastAsia" w:ascii="宋体" w:hAnsi="宋体" w:eastAsia="宋体" w:cs="宋体"/>
              <w:sz w:val="28"/>
              <w:szCs w:val="40"/>
              <w:highlight w:val="none"/>
              <w:shd w:val="clear" w:color="auto" w:fill="FFFFFF"/>
              <w:lang w:eastAsia="zh-CN"/>
            </w:rPr>
            <w:fldChar w:fldCharType="end"/>
          </w:r>
        </w:p>
        <w:p>
          <w:pPr>
            <w:pStyle w:val="19"/>
            <w:keepNext w:val="0"/>
            <w:keepLines w:val="0"/>
            <w:pageBreakBefore w:val="0"/>
            <w:widowControl/>
            <w:tabs>
              <w:tab w:val="right" w:leader="dot" w:pos="8393"/>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8"/>
              <w:szCs w:val="40"/>
              <w:highlight w:val="none"/>
              <w:shd w:val="clear" w:color="auto" w:fill="FFFFFF"/>
              <w:lang w:eastAsia="zh-CN"/>
            </w:rPr>
          </w:pPr>
          <w:r>
            <w:rPr>
              <w:rFonts w:hint="eastAsia" w:ascii="宋体" w:hAnsi="宋体" w:eastAsia="宋体" w:cs="宋体"/>
              <w:sz w:val="28"/>
              <w:szCs w:val="40"/>
              <w:highlight w:val="none"/>
              <w:shd w:val="clear" w:color="auto" w:fill="FFFFFF"/>
              <w:lang w:eastAsia="zh-CN"/>
            </w:rPr>
            <w:fldChar w:fldCharType="begin"/>
          </w:r>
          <w:r>
            <w:rPr>
              <w:rFonts w:hint="eastAsia" w:ascii="宋体" w:hAnsi="宋体" w:eastAsia="宋体" w:cs="宋体"/>
              <w:sz w:val="28"/>
              <w:szCs w:val="40"/>
              <w:highlight w:val="none"/>
              <w:shd w:val="clear" w:color="auto" w:fill="FFFFFF"/>
              <w:lang w:eastAsia="zh-CN"/>
            </w:rPr>
            <w:instrText xml:space="preserve"> HYPERLINK \l _Toc10015 </w:instrText>
          </w:r>
          <w:r>
            <w:rPr>
              <w:rFonts w:hint="eastAsia" w:ascii="宋体" w:hAnsi="宋体" w:eastAsia="宋体" w:cs="宋体"/>
              <w:sz w:val="28"/>
              <w:szCs w:val="40"/>
              <w:highlight w:val="none"/>
              <w:shd w:val="clear" w:color="auto" w:fill="FFFFFF"/>
              <w:lang w:eastAsia="zh-CN"/>
            </w:rPr>
            <w:fldChar w:fldCharType="separate"/>
          </w:r>
          <w:r>
            <w:rPr>
              <w:rFonts w:hint="eastAsia" w:ascii="宋体" w:hAnsi="宋体" w:eastAsia="宋体" w:cs="宋体"/>
              <w:sz w:val="28"/>
              <w:szCs w:val="40"/>
              <w:highlight w:val="none"/>
              <w:shd w:val="clear" w:color="auto" w:fill="FFFFFF"/>
              <w:lang w:eastAsia="zh-CN"/>
            </w:rPr>
            <w:t>第四章  竞争性谈判项目需求</w:t>
          </w:r>
          <w:r>
            <w:rPr>
              <w:rFonts w:hint="eastAsia" w:ascii="宋体" w:hAnsi="宋体" w:eastAsia="宋体" w:cs="宋体"/>
              <w:sz w:val="28"/>
              <w:szCs w:val="40"/>
              <w:highlight w:val="none"/>
              <w:shd w:val="clear" w:color="auto" w:fill="FFFFFF"/>
              <w:lang w:eastAsia="zh-CN"/>
            </w:rPr>
            <w:tab/>
          </w:r>
          <w:r>
            <w:rPr>
              <w:rFonts w:hint="eastAsia" w:ascii="宋体" w:hAnsi="宋体" w:eastAsia="宋体" w:cs="宋体"/>
              <w:sz w:val="28"/>
              <w:szCs w:val="40"/>
              <w:highlight w:val="none"/>
              <w:shd w:val="clear" w:color="auto" w:fill="FFFFFF"/>
              <w:lang w:eastAsia="zh-CN"/>
            </w:rPr>
            <w:fldChar w:fldCharType="begin"/>
          </w:r>
          <w:r>
            <w:rPr>
              <w:rFonts w:hint="eastAsia" w:ascii="宋体" w:hAnsi="宋体" w:eastAsia="宋体" w:cs="宋体"/>
              <w:sz w:val="28"/>
              <w:szCs w:val="40"/>
              <w:highlight w:val="none"/>
              <w:shd w:val="clear" w:color="auto" w:fill="FFFFFF"/>
              <w:lang w:eastAsia="zh-CN"/>
            </w:rPr>
            <w:instrText xml:space="preserve"> PAGEREF _Toc10015 \h </w:instrText>
          </w:r>
          <w:r>
            <w:rPr>
              <w:rFonts w:hint="eastAsia" w:ascii="宋体" w:hAnsi="宋体" w:eastAsia="宋体" w:cs="宋体"/>
              <w:sz w:val="28"/>
              <w:szCs w:val="40"/>
              <w:highlight w:val="none"/>
              <w:shd w:val="clear" w:color="auto" w:fill="FFFFFF"/>
              <w:lang w:eastAsia="zh-CN"/>
            </w:rPr>
            <w:fldChar w:fldCharType="separate"/>
          </w:r>
          <w:r>
            <w:rPr>
              <w:rFonts w:hint="eastAsia" w:ascii="宋体" w:hAnsi="宋体" w:eastAsia="宋体" w:cs="宋体"/>
              <w:sz w:val="28"/>
              <w:szCs w:val="40"/>
              <w:highlight w:val="none"/>
              <w:shd w:val="clear" w:color="auto" w:fill="FFFFFF"/>
              <w:lang w:eastAsia="zh-CN"/>
            </w:rPr>
            <w:t>21</w:t>
          </w:r>
          <w:r>
            <w:rPr>
              <w:rFonts w:hint="eastAsia" w:ascii="宋体" w:hAnsi="宋体" w:eastAsia="宋体" w:cs="宋体"/>
              <w:sz w:val="28"/>
              <w:szCs w:val="40"/>
              <w:highlight w:val="none"/>
              <w:shd w:val="clear" w:color="auto" w:fill="FFFFFF"/>
              <w:lang w:eastAsia="zh-CN"/>
            </w:rPr>
            <w:fldChar w:fldCharType="end"/>
          </w:r>
          <w:r>
            <w:rPr>
              <w:rFonts w:hint="eastAsia" w:ascii="宋体" w:hAnsi="宋体" w:eastAsia="宋体" w:cs="宋体"/>
              <w:sz w:val="28"/>
              <w:szCs w:val="40"/>
              <w:highlight w:val="none"/>
              <w:shd w:val="clear" w:color="auto" w:fill="FFFFFF"/>
              <w:lang w:eastAsia="zh-CN"/>
            </w:rPr>
            <w:fldChar w:fldCharType="end"/>
          </w:r>
        </w:p>
        <w:p>
          <w:pPr>
            <w:pStyle w:val="19"/>
            <w:keepNext w:val="0"/>
            <w:keepLines w:val="0"/>
            <w:pageBreakBefore w:val="0"/>
            <w:widowControl/>
            <w:tabs>
              <w:tab w:val="right" w:leader="dot" w:pos="8393"/>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8"/>
              <w:szCs w:val="40"/>
              <w:highlight w:val="none"/>
              <w:shd w:val="clear" w:color="auto" w:fill="FFFFFF"/>
              <w:lang w:eastAsia="zh-CN"/>
            </w:rPr>
          </w:pPr>
          <w:r>
            <w:rPr>
              <w:rFonts w:hint="eastAsia" w:ascii="宋体" w:hAnsi="宋体" w:eastAsia="宋体" w:cs="宋体"/>
              <w:sz w:val="28"/>
              <w:szCs w:val="40"/>
              <w:highlight w:val="none"/>
              <w:shd w:val="clear" w:color="auto" w:fill="FFFFFF"/>
              <w:lang w:eastAsia="zh-CN"/>
            </w:rPr>
            <w:fldChar w:fldCharType="begin"/>
          </w:r>
          <w:r>
            <w:rPr>
              <w:rFonts w:hint="eastAsia" w:ascii="宋体" w:hAnsi="宋体" w:eastAsia="宋体" w:cs="宋体"/>
              <w:sz w:val="28"/>
              <w:szCs w:val="40"/>
              <w:highlight w:val="none"/>
              <w:shd w:val="clear" w:color="auto" w:fill="FFFFFF"/>
              <w:lang w:eastAsia="zh-CN"/>
            </w:rPr>
            <w:instrText xml:space="preserve"> HYPERLINK \l _Toc17894 </w:instrText>
          </w:r>
          <w:r>
            <w:rPr>
              <w:rFonts w:hint="eastAsia" w:ascii="宋体" w:hAnsi="宋体" w:eastAsia="宋体" w:cs="宋体"/>
              <w:sz w:val="28"/>
              <w:szCs w:val="40"/>
              <w:highlight w:val="none"/>
              <w:shd w:val="clear" w:color="auto" w:fill="FFFFFF"/>
              <w:lang w:eastAsia="zh-CN"/>
            </w:rPr>
            <w:fldChar w:fldCharType="separate"/>
          </w:r>
          <w:r>
            <w:rPr>
              <w:rFonts w:hint="eastAsia" w:ascii="宋体" w:hAnsi="宋体" w:eastAsia="宋体" w:cs="宋体"/>
              <w:sz w:val="28"/>
              <w:szCs w:val="40"/>
              <w:highlight w:val="none"/>
              <w:shd w:val="clear" w:color="auto" w:fill="FFFFFF"/>
              <w:lang w:eastAsia="zh-CN"/>
            </w:rPr>
            <w:t>第五章  合同草案条款及格式</w:t>
          </w:r>
          <w:r>
            <w:rPr>
              <w:rFonts w:hint="eastAsia" w:ascii="宋体" w:hAnsi="宋体" w:eastAsia="宋体" w:cs="宋体"/>
              <w:sz w:val="28"/>
              <w:szCs w:val="40"/>
              <w:highlight w:val="none"/>
              <w:shd w:val="clear" w:color="auto" w:fill="FFFFFF"/>
              <w:lang w:eastAsia="zh-CN"/>
            </w:rPr>
            <w:tab/>
          </w:r>
          <w:r>
            <w:rPr>
              <w:rFonts w:hint="eastAsia" w:ascii="宋体" w:hAnsi="宋体" w:eastAsia="宋体" w:cs="宋体"/>
              <w:sz w:val="28"/>
              <w:szCs w:val="40"/>
              <w:highlight w:val="none"/>
              <w:shd w:val="clear" w:color="auto" w:fill="FFFFFF"/>
              <w:lang w:eastAsia="zh-CN"/>
            </w:rPr>
            <w:fldChar w:fldCharType="begin"/>
          </w:r>
          <w:r>
            <w:rPr>
              <w:rFonts w:hint="eastAsia" w:ascii="宋体" w:hAnsi="宋体" w:eastAsia="宋体" w:cs="宋体"/>
              <w:sz w:val="28"/>
              <w:szCs w:val="40"/>
              <w:highlight w:val="none"/>
              <w:shd w:val="clear" w:color="auto" w:fill="FFFFFF"/>
              <w:lang w:eastAsia="zh-CN"/>
            </w:rPr>
            <w:instrText xml:space="preserve"> PAGEREF _Toc17894 \h </w:instrText>
          </w:r>
          <w:r>
            <w:rPr>
              <w:rFonts w:hint="eastAsia" w:ascii="宋体" w:hAnsi="宋体" w:eastAsia="宋体" w:cs="宋体"/>
              <w:sz w:val="28"/>
              <w:szCs w:val="40"/>
              <w:highlight w:val="none"/>
              <w:shd w:val="clear" w:color="auto" w:fill="FFFFFF"/>
              <w:lang w:eastAsia="zh-CN"/>
            </w:rPr>
            <w:fldChar w:fldCharType="separate"/>
          </w:r>
          <w:r>
            <w:rPr>
              <w:rFonts w:hint="eastAsia" w:ascii="宋体" w:hAnsi="宋体" w:eastAsia="宋体" w:cs="宋体"/>
              <w:sz w:val="28"/>
              <w:szCs w:val="40"/>
              <w:highlight w:val="none"/>
              <w:shd w:val="clear" w:color="auto" w:fill="FFFFFF"/>
              <w:lang w:eastAsia="zh-CN"/>
            </w:rPr>
            <w:t>24</w:t>
          </w:r>
          <w:r>
            <w:rPr>
              <w:rFonts w:hint="eastAsia" w:ascii="宋体" w:hAnsi="宋体" w:eastAsia="宋体" w:cs="宋体"/>
              <w:sz w:val="28"/>
              <w:szCs w:val="40"/>
              <w:highlight w:val="none"/>
              <w:shd w:val="clear" w:color="auto" w:fill="FFFFFF"/>
              <w:lang w:eastAsia="zh-CN"/>
            </w:rPr>
            <w:fldChar w:fldCharType="end"/>
          </w:r>
          <w:r>
            <w:rPr>
              <w:rFonts w:hint="eastAsia" w:ascii="宋体" w:hAnsi="宋体" w:eastAsia="宋体" w:cs="宋体"/>
              <w:sz w:val="28"/>
              <w:szCs w:val="40"/>
              <w:highlight w:val="none"/>
              <w:shd w:val="clear" w:color="auto" w:fill="FFFFFF"/>
              <w:lang w:eastAsia="zh-CN"/>
            </w:rPr>
            <w:fldChar w:fldCharType="end"/>
          </w:r>
        </w:p>
        <w:p>
          <w:pPr>
            <w:pStyle w:val="19"/>
            <w:keepNext w:val="0"/>
            <w:keepLines w:val="0"/>
            <w:pageBreakBefore w:val="0"/>
            <w:widowControl/>
            <w:tabs>
              <w:tab w:val="right" w:leader="dot" w:pos="8393"/>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36"/>
              <w:highlight w:val="none"/>
              <w:shd w:val="clear" w:color="auto" w:fill="FFFFFF"/>
              <w:lang w:eastAsia="zh-CN"/>
            </w:rPr>
          </w:pPr>
          <w:r>
            <w:rPr>
              <w:rFonts w:hint="eastAsia" w:ascii="宋体" w:hAnsi="宋体" w:eastAsia="宋体" w:cs="宋体"/>
              <w:sz w:val="28"/>
              <w:szCs w:val="40"/>
              <w:highlight w:val="none"/>
              <w:shd w:val="clear" w:color="auto" w:fill="FFFFFF"/>
              <w:lang w:eastAsia="zh-CN"/>
            </w:rPr>
            <w:fldChar w:fldCharType="begin"/>
          </w:r>
          <w:r>
            <w:rPr>
              <w:rFonts w:hint="eastAsia" w:ascii="宋体" w:hAnsi="宋体" w:eastAsia="宋体" w:cs="宋体"/>
              <w:sz w:val="28"/>
              <w:szCs w:val="40"/>
              <w:highlight w:val="none"/>
              <w:shd w:val="clear" w:color="auto" w:fill="FFFFFF"/>
              <w:lang w:eastAsia="zh-CN"/>
            </w:rPr>
            <w:instrText xml:space="preserve"> HYPERLINK \l _Toc24177 </w:instrText>
          </w:r>
          <w:r>
            <w:rPr>
              <w:rFonts w:hint="eastAsia" w:ascii="宋体" w:hAnsi="宋体" w:eastAsia="宋体" w:cs="宋体"/>
              <w:sz w:val="28"/>
              <w:szCs w:val="40"/>
              <w:highlight w:val="none"/>
              <w:shd w:val="clear" w:color="auto" w:fill="FFFFFF"/>
              <w:lang w:eastAsia="zh-CN"/>
            </w:rPr>
            <w:fldChar w:fldCharType="separate"/>
          </w:r>
          <w:r>
            <w:rPr>
              <w:rFonts w:hint="eastAsia" w:ascii="宋体" w:hAnsi="宋体" w:eastAsia="宋体" w:cs="宋体"/>
              <w:sz w:val="28"/>
              <w:szCs w:val="40"/>
              <w:highlight w:val="none"/>
              <w:shd w:val="clear" w:color="auto" w:fill="FFFFFF"/>
              <w:lang w:eastAsia="zh-CN"/>
            </w:rPr>
            <w:t>第六章  响应文件格式</w:t>
          </w:r>
          <w:r>
            <w:rPr>
              <w:rFonts w:hint="eastAsia" w:ascii="宋体" w:hAnsi="宋体" w:eastAsia="宋体" w:cs="宋体"/>
              <w:sz w:val="28"/>
              <w:szCs w:val="40"/>
              <w:highlight w:val="none"/>
              <w:shd w:val="clear" w:color="auto" w:fill="FFFFFF"/>
              <w:lang w:eastAsia="zh-CN"/>
            </w:rPr>
            <w:tab/>
          </w:r>
          <w:r>
            <w:rPr>
              <w:rFonts w:hint="eastAsia" w:ascii="宋体" w:hAnsi="宋体" w:eastAsia="宋体" w:cs="宋体"/>
              <w:sz w:val="28"/>
              <w:szCs w:val="40"/>
              <w:highlight w:val="none"/>
              <w:shd w:val="clear" w:color="auto" w:fill="FFFFFF"/>
              <w:lang w:eastAsia="zh-CN"/>
            </w:rPr>
            <w:fldChar w:fldCharType="begin"/>
          </w:r>
          <w:r>
            <w:rPr>
              <w:rFonts w:hint="eastAsia" w:ascii="宋体" w:hAnsi="宋体" w:eastAsia="宋体" w:cs="宋体"/>
              <w:sz w:val="28"/>
              <w:szCs w:val="40"/>
              <w:highlight w:val="none"/>
              <w:shd w:val="clear" w:color="auto" w:fill="FFFFFF"/>
              <w:lang w:eastAsia="zh-CN"/>
            </w:rPr>
            <w:instrText xml:space="preserve"> PAGEREF _Toc24177 \h </w:instrText>
          </w:r>
          <w:r>
            <w:rPr>
              <w:rFonts w:hint="eastAsia" w:ascii="宋体" w:hAnsi="宋体" w:eastAsia="宋体" w:cs="宋体"/>
              <w:sz w:val="28"/>
              <w:szCs w:val="40"/>
              <w:highlight w:val="none"/>
              <w:shd w:val="clear" w:color="auto" w:fill="FFFFFF"/>
              <w:lang w:eastAsia="zh-CN"/>
            </w:rPr>
            <w:fldChar w:fldCharType="separate"/>
          </w:r>
          <w:r>
            <w:rPr>
              <w:rFonts w:hint="eastAsia" w:ascii="宋体" w:hAnsi="宋体" w:eastAsia="宋体" w:cs="宋体"/>
              <w:sz w:val="28"/>
              <w:szCs w:val="40"/>
              <w:highlight w:val="none"/>
              <w:shd w:val="clear" w:color="auto" w:fill="FFFFFF"/>
              <w:lang w:eastAsia="zh-CN"/>
            </w:rPr>
            <w:t>66</w:t>
          </w:r>
          <w:r>
            <w:rPr>
              <w:rFonts w:hint="eastAsia" w:ascii="宋体" w:hAnsi="宋体" w:eastAsia="宋体" w:cs="宋体"/>
              <w:sz w:val="28"/>
              <w:szCs w:val="40"/>
              <w:highlight w:val="none"/>
              <w:shd w:val="clear" w:color="auto" w:fill="FFFFFF"/>
              <w:lang w:eastAsia="zh-CN"/>
            </w:rPr>
            <w:fldChar w:fldCharType="end"/>
          </w:r>
          <w:r>
            <w:rPr>
              <w:rFonts w:hint="eastAsia" w:ascii="宋体" w:hAnsi="宋体" w:eastAsia="宋体" w:cs="宋体"/>
              <w:sz w:val="28"/>
              <w:szCs w:val="40"/>
              <w:highlight w:val="none"/>
              <w:shd w:val="clear" w:color="auto" w:fill="FFFFFF"/>
              <w:lang w:eastAsia="zh-CN"/>
            </w:rPr>
            <w:fldChar w:fldCharType="end"/>
          </w:r>
        </w:p>
        <w:p>
          <w:pPr>
            <w:pStyle w:val="19"/>
            <w:tabs>
              <w:tab w:val="right" w:leader="dot" w:pos="8393"/>
            </w:tabs>
            <w:rPr>
              <w:highlight w:val="none"/>
            </w:rPr>
          </w:pPr>
        </w:p>
        <w:p>
          <w:pPr>
            <w:pStyle w:val="7"/>
            <w:rPr>
              <w:color w:val="auto"/>
              <w:highlight w:val="none"/>
            </w:rPr>
          </w:pPr>
          <w:r>
            <w:rPr>
              <w:rFonts w:hint="eastAsia"/>
              <w:color w:val="auto"/>
              <w:highlight w:val="none"/>
            </w:rPr>
            <w:fldChar w:fldCharType="end"/>
          </w:r>
        </w:p>
      </w:sdtContent>
    </w:sdt>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33"/>
        <w:tabs>
          <w:tab w:val="right" w:leader="dot" w:pos="8393"/>
        </w:tabs>
        <w:rPr>
          <w:color w:val="auto"/>
          <w:highlight w:val="none"/>
        </w:rPr>
      </w:pPr>
    </w:p>
    <w:p>
      <w:pPr>
        <w:pStyle w:val="7"/>
        <w:jc w:val="center"/>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sectPr>
          <w:headerReference r:id="rId3" w:type="default"/>
          <w:footerReference r:id="rId4" w:type="default"/>
          <w:pgSz w:w="11906" w:h="16839"/>
          <w:pgMar w:top="1117" w:right="1756" w:bottom="0" w:left="1757" w:header="878" w:footer="567" w:gutter="0"/>
          <w:cols w:space="720" w:num="1"/>
        </w:sectPr>
      </w:pPr>
    </w:p>
    <w:p>
      <w:pPr>
        <w:rPr>
          <w:color w:val="auto"/>
          <w:highlight w:val="none"/>
        </w:rPr>
      </w:pPr>
    </w:p>
    <w:p>
      <w:pPr>
        <w:shd w:val="clear" w:color="auto" w:fill="FFFFFF"/>
        <w:spacing w:line="240" w:lineRule="atLeast"/>
        <w:jc w:val="center"/>
        <w:outlineLvl w:val="0"/>
        <w:rPr>
          <w:rStyle w:val="27"/>
          <w:rFonts w:ascii="宋体" w:hAnsi="宋体" w:eastAsia="宋体" w:cs="宋体"/>
          <w:color w:val="auto"/>
          <w:sz w:val="28"/>
          <w:szCs w:val="28"/>
          <w:highlight w:val="none"/>
          <w:shd w:val="clear" w:color="auto" w:fill="FFFFFF"/>
          <w:lang w:eastAsia="zh-CN"/>
        </w:rPr>
      </w:pPr>
    </w:p>
    <w:p>
      <w:pPr>
        <w:shd w:val="clear" w:color="auto" w:fill="FFFFFF"/>
        <w:spacing w:line="240" w:lineRule="atLeast"/>
        <w:jc w:val="center"/>
        <w:outlineLvl w:val="0"/>
        <w:rPr>
          <w:rStyle w:val="27"/>
          <w:rFonts w:ascii="宋体" w:hAnsi="宋体" w:eastAsia="宋体" w:cs="宋体"/>
          <w:color w:val="auto"/>
          <w:sz w:val="28"/>
          <w:szCs w:val="28"/>
          <w:highlight w:val="none"/>
          <w:shd w:val="clear" w:color="auto" w:fill="FFFFFF"/>
          <w:lang w:eastAsia="zh-CN"/>
        </w:rPr>
      </w:pPr>
      <w:bookmarkStart w:id="7" w:name="_Toc15119"/>
      <w:bookmarkStart w:id="8" w:name="OLE_LINK31"/>
      <w:r>
        <w:rPr>
          <w:rStyle w:val="27"/>
          <w:rFonts w:hint="eastAsia" w:ascii="宋体" w:hAnsi="宋体" w:eastAsia="宋体" w:cs="宋体"/>
          <w:color w:val="auto"/>
          <w:sz w:val="28"/>
          <w:szCs w:val="28"/>
          <w:highlight w:val="none"/>
          <w:shd w:val="clear" w:color="auto" w:fill="FFFFFF"/>
          <w:lang w:eastAsia="zh-CN"/>
        </w:rPr>
        <w:t>第一章  竞争性谈判公告</w:t>
      </w:r>
      <w:bookmarkEnd w:id="7"/>
    </w:p>
    <w:p>
      <w:pPr>
        <w:spacing w:line="167" w:lineRule="exact"/>
        <w:rPr>
          <w:rFonts w:ascii="宋体" w:hAnsi="宋体" w:eastAsia="宋体" w:cs="宋体"/>
          <w:color w:val="auto"/>
          <w:highlight w:val="none"/>
          <w:lang w:eastAsia="zh-CN"/>
        </w:rPr>
      </w:pPr>
    </w:p>
    <w:p>
      <w:pPr>
        <w:pBdr>
          <w:top w:val="single" w:color="auto" w:sz="8" w:space="1"/>
          <w:left w:val="single" w:color="auto" w:sz="8" w:space="4"/>
          <w:bottom w:val="single" w:color="auto" w:sz="8" w:space="1"/>
          <w:right w:val="single" w:color="auto" w:sz="8" w:space="4"/>
        </w:pBdr>
        <w:shd w:val="clear" w:color="auto" w:fill="FFFFFF"/>
        <w:spacing w:line="360" w:lineRule="auto"/>
        <w:ind w:firstLine="482"/>
        <w:rPr>
          <w:rFonts w:ascii="宋体" w:hAnsi="宋体" w:eastAsia="宋体" w:cs="宋体"/>
          <w:color w:val="auto"/>
          <w:sz w:val="24"/>
          <w:szCs w:val="24"/>
          <w:highlight w:val="none"/>
          <w:lang w:eastAsia="zh-CN"/>
        </w:rPr>
      </w:pPr>
      <w:bookmarkStart w:id="9" w:name="OLE_LINK21"/>
      <w:bookmarkStart w:id="10" w:name="OLE_LINK39"/>
      <w:r>
        <w:rPr>
          <w:rFonts w:hint="eastAsia" w:ascii="宋体" w:hAnsi="宋体" w:eastAsia="宋体" w:cs="宋体"/>
          <w:color w:val="auto"/>
          <w:sz w:val="24"/>
          <w:szCs w:val="24"/>
          <w:highlight w:val="none"/>
          <w:u w:val="single"/>
          <w:shd w:val="clear" w:color="auto" w:fill="FFFFFF"/>
          <w:lang w:eastAsia="zh-CN"/>
        </w:rPr>
        <w:t>江苏省南京监狱教学楼消险维修改造工程</w:t>
      </w:r>
      <w:r>
        <w:rPr>
          <w:rFonts w:hint="eastAsia" w:ascii="宋体" w:hAnsi="宋体" w:eastAsia="宋体" w:cs="宋体"/>
          <w:color w:val="auto"/>
          <w:sz w:val="24"/>
          <w:szCs w:val="24"/>
          <w:highlight w:val="none"/>
          <w:shd w:val="clear" w:color="auto" w:fill="FFFFFF"/>
          <w:lang w:eastAsia="zh-CN"/>
        </w:rPr>
        <w:t>的潜在供应商应在</w:t>
      </w:r>
      <w:r>
        <w:rPr>
          <w:rFonts w:hint="eastAsia" w:ascii="宋体" w:hAnsi="宋体" w:eastAsia="宋体" w:cs="宋体"/>
          <w:color w:val="auto"/>
          <w:sz w:val="24"/>
          <w:szCs w:val="24"/>
          <w:highlight w:val="none"/>
          <w:u w:val="single"/>
          <w:shd w:val="clear" w:color="auto" w:fill="FFFFFF"/>
          <w:lang w:eastAsia="zh-CN"/>
        </w:rPr>
        <w:t>江苏政府采购网“苏采云”系统</w:t>
      </w:r>
      <w:r>
        <w:rPr>
          <w:rFonts w:hint="eastAsia" w:ascii="宋体" w:hAnsi="宋体" w:eastAsia="宋体" w:cs="宋体"/>
          <w:color w:val="auto"/>
          <w:sz w:val="24"/>
          <w:szCs w:val="24"/>
          <w:highlight w:val="none"/>
          <w:shd w:val="clear" w:color="auto" w:fill="FFFFFF"/>
          <w:lang w:eastAsia="zh-CN"/>
        </w:rPr>
        <w:t>获取采购文件，并于</w:t>
      </w:r>
      <w:r>
        <w:rPr>
          <w:rFonts w:hint="eastAsia" w:ascii="宋体" w:hAnsi="宋体" w:eastAsia="宋体" w:cs="宋体"/>
          <w:color w:val="auto"/>
          <w:sz w:val="24"/>
          <w:szCs w:val="24"/>
          <w:highlight w:val="none"/>
          <w:u w:val="single"/>
          <w:shd w:val="clear" w:color="auto" w:fill="FFFFFF"/>
          <w:lang w:eastAsia="zh-CN"/>
        </w:rPr>
        <w:t>202</w:t>
      </w:r>
      <w:r>
        <w:rPr>
          <w:rFonts w:hint="eastAsia" w:ascii="宋体" w:hAnsi="宋体" w:eastAsia="宋体" w:cs="宋体"/>
          <w:color w:val="auto"/>
          <w:sz w:val="24"/>
          <w:szCs w:val="24"/>
          <w:highlight w:val="none"/>
          <w:u w:val="single"/>
          <w:shd w:val="clear" w:color="auto" w:fill="FFFFFF"/>
          <w:lang w:val="en-US" w:eastAsia="zh-CN"/>
        </w:rPr>
        <w:t>6</w:t>
      </w:r>
      <w:r>
        <w:rPr>
          <w:rFonts w:hint="eastAsia" w:ascii="宋体" w:hAnsi="宋体" w:eastAsia="宋体" w:cs="宋体"/>
          <w:color w:val="auto"/>
          <w:sz w:val="24"/>
          <w:szCs w:val="24"/>
          <w:highlight w:val="none"/>
          <w:u w:val="single"/>
          <w:shd w:val="clear" w:color="auto" w:fill="FFFFFF"/>
          <w:lang w:eastAsia="zh-CN"/>
        </w:rPr>
        <w:t>年</w:t>
      </w:r>
      <w:r>
        <w:rPr>
          <w:rFonts w:hint="eastAsia" w:ascii="宋体" w:hAnsi="宋体" w:eastAsia="宋体" w:cs="宋体"/>
          <w:color w:val="auto"/>
          <w:sz w:val="24"/>
          <w:szCs w:val="24"/>
          <w:highlight w:val="none"/>
          <w:u w:val="single"/>
          <w:shd w:val="clear" w:color="auto" w:fill="FFFFFF"/>
          <w:lang w:val="en-US" w:eastAsia="zh-CN"/>
        </w:rPr>
        <w:t>7</w:t>
      </w:r>
      <w:r>
        <w:rPr>
          <w:rFonts w:hint="eastAsia" w:ascii="宋体" w:hAnsi="宋体" w:eastAsia="宋体" w:cs="宋体"/>
          <w:color w:val="auto"/>
          <w:sz w:val="24"/>
          <w:szCs w:val="24"/>
          <w:highlight w:val="none"/>
          <w:u w:val="single"/>
          <w:shd w:val="clear" w:color="auto" w:fill="FFFFFF"/>
          <w:lang w:eastAsia="zh-CN"/>
        </w:rPr>
        <w:t>月</w:t>
      </w:r>
      <w:r>
        <w:rPr>
          <w:rFonts w:hint="eastAsia" w:ascii="宋体" w:hAnsi="宋体" w:eastAsia="宋体" w:cs="宋体"/>
          <w:color w:val="auto"/>
          <w:sz w:val="24"/>
          <w:szCs w:val="24"/>
          <w:highlight w:val="none"/>
          <w:u w:val="single"/>
          <w:shd w:val="clear" w:color="auto" w:fill="FFFFFF"/>
          <w:lang w:val="en-US" w:eastAsia="zh-CN"/>
        </w:rPr>
        <w:t>13</w:t>
      </w:r>
      <w:r>
        <w:rPr>
          <w:rFonts w:hint="eastAsia" w:ascii="宋体" w:hAnsi="宋体" w:eastAsia="宋体" w:cs="宋体"/>
          <w:color w:val="auto"/>
          <w:sz w:val="24"/>
          <w:szCs w:val="24"/>
          <w:highlight w:val="none"/>
          <w:u w:val="single"/>
          <w:shd w:val="clear" w:color="auto" w:fill="FFFFFF"/>
          <w:lang w:eastAsia="zh-CN"/>
        </w:rPr>
        <w:t>日</w:t>
      </w:r>
      <w:r>
        <w:rPr>
          <w:rFonts w:hint="eastAsia" w:ascii="宋体" w:hAnsi="宋体" w:eastAsia="宋体" w:cs="宋体"/>
          <w:color w:val="auto"/>
          <w:sz w:val="24"/>
          <w:szCs w:val="24"/>
          <w:highlight w:val="none"/>
          <w:u w:val="single"/>
          <w:shd w:val="clear" w:color="auto" w:fill="FFFFFF"/>
          <w:lang w:val="en-US" w:eastAsia="zh-CN"/>
        </w:rPr>
        <w:t>9</w:t>
      </w:r>
      <w:r>
        <w:rPr>
          <w:rFonts w:hint="eastAsia" w:ascii="宋体" w:hAnsi="宋体" w:eastAsia="宋体" w:cs="宋体"/>
          <w:color w:val="auto"/>
          <w:sz w:val="24"/>
          <w:szCs w:val="24"/>
          <w:highlight w:val="none"/>
          <w:u w:val="single"/>
          <w:shd w:val="clear" w:color="auto" w:fill="FFFFFF"/>
          <w:lang w:eastAsia="zh-CN"/>
        </w:rPr>
        <w:t>时</w:t>
      </w:r>
      <w:r>
        <w:rPr>
          <w:rFonts w:hint="eastAsia" w:ascii="宋体" w:hAnsi="宋体" w:eastAsia="宋体" w:cs="宋体"/>
          <w:color w:val="auto"/>
          <w:sz w:val="24"/>
          <w:szCs w:val="24"/>
          <w:highlight w:val="none"/>
          <w:u w:val="single"/>
          <w:shd w:val="clear" w:color="auto" w:fill="FFFFFF"/>
          <w:lang w:val="en-US" w:eastAsia="zh-CN"/>
        </w:rPr>
        <w:t>30</w:t>
      </w:r>
      <w:r>
        <w:rPr>
          <w:rFonts w:hint="eastAsia" w:ascii="宋体" w:hAnsi="宋体" w:eastAsia="宋体" w:cs="宋体"/>
          <w:color w:val="auto"/>
          <w:sz w:val="24"/>
          <w:szCs w:val="24"/>
          <w:highlight w:val="none"/>
          <w:u w:val="single"/>
          <w:shd w:val="clear" w:color="auto" w:fill="FFFFFF"/>
          <w:lang w:eastAsia="zh-CN"/>
        </w:rPr>
        <w:t>分</w:t>
      </w:r>
      <w:r>
        <w:rPr>
          <w:rFonts w:hint="eastAsia" w:ascii="宋体" w:hAnsi="宋体" w:eastAsia="宋体" w:cs="宋体"/>
          <w:color w:val="auto"/>
          <w:sz w:val="24"/>
          <w:szCs w:val="24"/>
          <w:highlight w:val="none"/>
          <w:shd w:val="clear" w:color="auto" w:fill="FFFFFF"/>
          <w:lang w:eastAsia="zh-CN"/>
        </w:rPr>
        <w:t>（北京时间）前提交响应文件。</w:t>
      </w:r>
      <w:bookmarkEnd w:id="9"/>
    </w:p>
    <w:bookmarkEnd w:id="10"/>
    <w:p>
      <w:pPr>
        <w:keepNext w:val="0"/>
        <w:keepLines w:val="0"/>
        <w:pageBreakBefore w:val="0"/>
        <w:widowControl/>
        <w:shd w:val="clear" w:color="auto" w:fill="FFFFFF"/>
        <w:kinsoku w:val="0"/>
        <w:wordWrap/>
        <w:overflowPunct/>
        <w:topLinePunct w:val="0"/>
        <w:autoSpaceDE w:val="0"/>
        <w:autoSpaceDN w:val="0"/>
        <w:bidi w:val="0"/>
        <w:adjustRightInd w:val="0"/>
        <w:snapToGrid w:val="0"/>
        <w:spacing w:beforeAutospacing="0" w:afterAutospacing="0" w:line="300" w:lineRule="auto"/>
        <w:textAlignment w:val="baseline"/>
        <w:outlineLvl w:val="1"/>
        <w:rPr>
          <w:rFonts w:ascii="宋体" w:hAnsi="宋体" w:eastAsia="宋体" w:cs="宋体"/>
          <w:color w:val="auto"/>
          <w:sz w:val="16"/>
          <w:szCs w:val="16"/>
          <w:highlight w:val="none"/>
          <w:lang w:eastAsia="zh-CN"/>
        </w:rPr>
      </w:pPr>
      <w:bookmarkStart w:id="11" w:name="_Toc4760"/>
      <w:bookmarkStart w:id="12" w:name="_Toc14479"/>
      <w:bookmarkStart w:id="13" w:name="OLE_LINK40"/>
      <w:r>
        <w:rPr>
          <w:rStyle w:val="27"/>
          <w:rFonts w:hint="eastAsia" w:ascii="宋体" w:hAnsi="宋体" w:eastAsia="宋体" w:cs="宋体"/>
          <w:color w:val="auto"/>
          <w:sz w:val="24"/>
          <w:szCs w:val="24"/>
          <w:highlight w:val="none"/>
          <w:shd w:val="clear" w:color="auto" w:fill="FFFFFF"/>
          <w:lang w:eastAsia="zh-CN"/>
        </w:rPr>
        <w:t>一、项目基本情况</w:t>
      </w:r>
      <w:bookmarkEnd w:id="11"/>
      <w:bookmarkEnd w:id="12"/>
    </w:p>
    <w:p>
      <w:pPr>
        <w:keepNext w:val="0"/>
        <w:keepLines w:val="0"/>
        <w:pageBreakBefore w:val="0"/>
        <w:widowControl/>
        <w:shd w:val="clear" w:color="auto" w:fill="FFFFFF"/>
        <w:kinsoku w:val="0"/>
        <w:wordWrap/>
        <w:overflowPunct/>
        <w:topLinePunct w:val="0"/>
        <w:autoSpaceDE w:val="0"/>
        <w:autoSpaceDN w:val="0"/>
        <w:bidi w:val="0"/>
        <w:adjustRightInd w:val="0"/>
        <w:snapToGrid w:val="0"/>
        <w:spacing w:beforeAutospacing="0" w:afterAutospacing="0" w:line="300" w:lineRule="auto"/>
        <w:ind w:firstLine="482"/>
        <w:textAlignment w:val="baseline"/>
        <w:rPr>
          <w:rStyle w:val="27"/>
          <w:rFonts w:hint="eastAsia" w:ascii="宋体" w:hAnsi="宋体" w:eastAsia="宋体" w:cs="宋体"/>
          <w:color w:val="auto"/>
          <w:sz w:val="24"/>
          <w:szCs w:val="24"/>
          <w:highlight w:val="none"/>
          <w:shd w:val="clear" w:color="auto" w:fill="FFFFFF"/>
          <w:lang w:eastAsia="zh-CN"/>
        </w:rPr>
      </w:pPr>
      <w:r>
        <w:rPr>
          <w:rStyle w:val="27"/>
          <w:rFonts w:hint="eastAsia" w:ascii="宋体" w:hAnsi="宋体" w:eastAsia="宋体" w:cs="宋体"/>
          <w:color w:val="auto"/>
          <w:sz w:val="24"/>
          <w:szCs w:val="24"/>
          <w:highlight w:val="none"/>
          <w:shd w:val="clear" w:color="auto" w:fill="FFFFFF"/>
          <w:lang w:eastAsia="zh-CN"/>
        </w:rPr>
        <w:t>1.项目编号：</w:t>
      </w:r>
      <w:r>
        <w:rPr>
          <w:rStyle w:val="27"/>
          <w:rFonts w:hint="eastAsia" w:ascii="宋体" w:hAnsi="宋体" w:eastAsia="宋体" w:cs="宋体"/>
          <w:b w:val="0"/>
          <w:bCs/>
          <w:color w:val="auto"/>
          <w:sz w:val="24"/>
          <w:szCs w:val="24"/>
          <w:highlight w:val="none"/>
          <w:shd w:val="clear" w:color="auto" w:fill="FFFFFF"/>
          <w:lang w:eastAsia="zh-CN"/>
        </w:rPr>
        <w:t>JSZC-320000-JSGX-T2026-0017</w:t>
      </w:r>
    </w:p>
    <w:p>
      <w:pPr>
        <w:keepNext w:val="0"/>
        <w:keepLines w:val="0"/>
        <w:pageBreakBefore w:val="0"/>
        <w:widowControl/>
        <w:shd w:val="clear" w:color="auto" w:fill="FFFFFF"/>
        <w:kinsoku w:val="0"/>
        <w:wordWrap/>
        <w:overflowPunct/>
        <w:topLinePunct w:val="0"/>
        <w:autoSpaceDE w:val="0"/>
        <w:autoSpaceDN w:val="0"/>
        <w:bidi w:val="0"/>
        <w:adjustRightInd w:val="0"/>
        <w:snapToGrid w:val="0"/>
        <w:spacing w:beforeAutospacing="0" w:afterAutospacing="0" w:line="300" w:lineRule="auto"/>
        <w:ind w:firstLine="482"/>
        <w:textAlignment w:val="baseline"/>
        <w:rPr>
          <w:rStyle w:val="27"/>
          <w:rFonts w:ascii="宋体" w:hAnsi="宋体" w:eastAsia="宋体" w:cs="宋体"/>
          <w:b w:val="0"/>
          <w:bCs/>
          <w:color w:val="auto"/>
          <w:sz w:val="24"/>
          <w:szCs w:val="24"/>
          <w:highlight w:val="none"/>
          <w:shd w:val="clear" w:color="auto" w:fill="FFFFFF"/>
          <w:lang w:eastAsia="zh-CN"/>
        </w:rPr>
      </w:pPr>
      <w:r>
        <w:rPr>
          <w:rStyle w:val="27"/>
          <w:rFonts w:hint="eastAsia" w:ascii="宋体" w:hAnsi="宋体" w:eastAsia="宋体" w:cs="宋体"/>
          <w:color w:val="auto"/>
          <w:sz w:val="24"/>
          <w:szCs w:val="24"/>
          <w:highlight w:val="none"/>
          <w:shd w:val="clear" w:color="auto" w:fill="FFFFFF"/>
          <w:lang w:eastAsia="zh-CN"/>
        </w:rPr>
        <w:t>2.</w:t>
      </w:r>
      <w:bookmarkStart w:id="14" w:name="OLE_LINK22"/>
      <w:r>
        <w:rPr>
          <w:rStyle w:val="27"/>
          <w:rFonts w:hint="eastAsia" w:ascii="宋体" w:hAnsi="宋体" w:eastAsia="宋体" w:cs="宋体"/>
          <w:color w:val="auto"/>
          <w:sz w:val="24"/>
          <w:szCs w:val="24"/>
          <w:highlight w:val="none"/>
          <w:shd w:val="clear" w:color="auto" w:fill="FFFFFF"/>
          <w:lang w:eastAsia="zh-CN"/>
        </w:rPr>
        <w:t>项目名称：</w:t>
      </w:r>
      <w:bookmarkEnd w:id="14"/>
      <w:bookmarkStart w:id="15" w:name="OLE_LINK28"/>
      <w:bookmarkStart w:id="16" w:name="OLE_LINK35"/>
      <w:r>
        <w:rPr>
          <w:rStyle w:val="27"/>
          <w:rFonts w:hint="eastAsia" w:ascii="宋体" w:hAnsi="宋体" w:eastAsia="宋体" w:cs="宋体"/>
          <w:b w:val="0"/>
          <w:bCs/>
          <w:color w:val="auto"/>
          <w:sz w:val="24"/>
          <w:szCs w:val="24"/>
          <w:highlight w:val="none"/>
          <w:shd w:val="clear" w:color="auto" w:fill="FFFFFF"/>
          <w:lang w:eastAsia="zh-CN"/>
        </w:rPr>
        <w:t>江苏省南京监狱教学楼消险维修改造工程</w:t>
      </w:r>
      <w:bookmarkEnd w:id="15"/>
    </w:p>
    <w:bookmarkEnd w:id="16"/>
    <w:p>
      <w:pPr>
        <w:keepNext w:val="0"/>
        <w:keepLines w:val="0"/>
        <w:pageBreakBefore w:val="0"/>
        <w:widowControl/>
        <w:shd w:val="clear" w:color="auto" w:fill="FFFFFF"/>
        <w:kinsoku w:val="0"/>
        <w:wordWrap/>
        <w:overflowPunct/>
        <w:topLinePunct w:val="0"/>
        <w:autoSpaceDE w:val="0"/>
        <w:autoSpaceDN w:val="0"/>
        <w:bidi w:val="0"/>
        <w:adjustRightInd w:val="0"/>
        <w:snapToGrid w:val="0"/>
        <w:spacing w:beforeAutospacing="0" w:afterAutospacing="0" w:line="300" w:lineRule="auto"/>
        <w:ind w:firstLine="482"/>
        <w:textAlignment w:val="baseline"/>
        <w:rPr>
          <w:rFonts w:ascii="宋体" w:hAnsi="宋体" w:eastAsia="宋体" w:cs="宋体"/>
          <w:color w:val="auto"/>
          <w:sz w:val="16"/>
          <w:szCs w:val="16"/>
          <w:highlight w:val="none"/>
          <w:lang w:eastAsia="zh-CN"/>
        </w:rPr>
      </w:pPr>
      <w:r>
        <w:rPr>
          <w:rStyle w:val="27"/>
          <w:rFonts w:hint="eastAsia" w:ascii="宋体" w:hAnsi="宋体" w:eastAsia="宋体" w:cs="宋体"/>
          <w:color w:val="auto"/>
          <w:sz w:val="24"/>
          <w:szCs w:val="24"/>
          <w:highlight w:val="none"/>
          <w:shd w:val="clear" w:color="auto" w:fill="FFFFFF"/>
          <w:lang w:eastAsia="zh-CN"/>
        </w:rPr>
        <w:t>3.</w:t>
      </w:r>
      <w:bookmarkStart w:id="17" w:name="OLE_LINK23"/>
      <w:r>
        <w:rPr>
          <w:rStyle w:val="27"/>
          <w:rFonts w:hint="eastAsia" w:ascii="宋体" w:hAnsi="宋体" w:eastAsia="宋体" w:cs="宋体"/>
          <w:color w:val="auto"/>
          <w:sz w:val="24"/>
          <w:szCs w:val="24"/>
          <w:highlight w:val="none"/>
          <w:shd w:val="clear" w:color="auto" w:fill="FFFFFF"/>
          <w:lang w:eastAsia="zh-CN"/>
        </w:rPr>
        <w:t>采购方式：</w:t>
      </w:r>
      <w:r>
        <w:rPr>
          <w:rFonts w:hint="eastAsia" w:ascii="宋体" w:hAnsi="宋体" w:eastAsia="宋体" w:cs="宋体"/>
          <w:color w:val="auto"/>
          <w:sz w:val="24"/>
          <w:szCs w:val="24"/>
          <w:highlight w:val="none"/>
          <w:shd w:val="clear" w:color="auto" w:fill="FFFFFF"/>
          <w:lang w:eastAsia="zh-CN"/>
        </w:rPr>
        <w:t>竞争性谈判</w:t>
      </w:r>
      <w:bookmarkEnd w:id="17"/>
    </w:p>
    <w:p>
      <w:pPr>
        <w:keepNext w:val="0"/>
        <w:keepLines w:val="0"/>
        <w:pageBreakBefore w:val="0"/>
        <w:widowControl/>
        <w:shd w:val="clear" w:color="auto" w:fill="FFFFFF"/>
        <w:kinsoku w:val="0"/>
        <w:wordWrap/>
        <w:overflowPunct/>
        <w:topLinePunct w:val="0"/>
        <w:autoSpaceDE w:val="0"/>
        <w:autoSpaceDN w:val="0"/>
        <w:bidi w:val="0"/>
        <w:adjustRightInd w:val="0"/>
        <w:snapToGrid w:val="0"/>
        <w:spacing w:beforeAutospacing="0" w:afterAutospacing="0" w:line="300" w:lineRule="auto"/>
        <w:ind w:firstLine="482"/>
        <w:textAlignment w:val="baseline"/>
        <w:rPr>
          <w:rFonts w:ascii="宋体" w:hAnsi="宋体" w:eastAsia="宋体" w:cs="宋体"/>
          <w:color w:val="auto"/>
          <w:sz w:val="16"/>
          <w:szCs w:val="16"/>
          <w:highlight w:val="none"/>
          <w:lang w:eastAsia="zh-CN"/>
        </w:rPr>
      </w:pPr>
      <w:r>
        <w:rPr>
          <w:rStyle w:val="27"/>
          <w:rFonts w:hint="eastAsia" w:ascii="宋体" w:hAnsi="宋体" w:eastAsia="宋体" w:cs="宋体"/>
          <w:color w:val="auto"/>
          <w:sz w:val="24"/>
          <w:szCs w:val="24"/>
          <w:highlight w:val="none"/>
          <w:shd w:val="clear" w:color="auto" w:fill="FFFFFF"/>
          <w:lang w:eastAsia="zh-CN"/>
        </w:rPr>
        <w:t>4.</w:t>
      </w:r>
      <w:bookmarkStart w:id="18" w:name="OLE_LINK24"/>
      <w:r>
        <w:rPr>
          <w:rStyle w:val="27"/>
          <w:rFonts w:hint="eastAsia" w:ascii="宋体" w:hAnsi="宋体" w:eastAsia="宋体" w:cs="宋体"/>
          <w:color w:val="auto"/>
          <w:sz w:val="24"/>
          <w:szCs w:val="24"/>
          <w:highlight w:val="none"/>
          <w:shd w:val="clear" w:color="auto" w:fill="FFFFFF"/>
          <w:lang w:eastAsia="zh-CN"/>
        </w:rPr>
        <w:t>预算金额：</w:t>
      </w:r>
      <w:r>
        <w:rPr>
          <w:rFonts w:hint="eastAsia" w:ascii="宋体" w:hAnsi="宋体" w:eastAsia="宋体" w:cs="宋体"/>
          <w:color w:val="auto"/>
          <w:sz w:val="24"/>
          <w:szCs w:val="24"/>
          <w:highlight w:val="none"/>
          <w:shd w:val="clear" w:color="auto" w:fill="FFFFFF"/>
          <w:lang w:eastAsia="zh-CN"/>
        </w:rPr>
        <w:t>人民币</w:t>
      </w:r>
      <w:bookmarkStart w:id="19" w:name="OLE_LINK1"/>
      <w:r>
        <w:rPr>
          <w:rFonts w:hint="eastAsia" w:ascii="宋体" w:hAnsi="宋体" w:eastAsia="宋体" w:cs="宋体"/>
          <w:color w:val="auto"/>
          <w:sz w:val="24"/>
          <w:szCs w:val="24"/>
          <w:highlight w:val="none"/>
          <w:shd w:val="clear" w:color="auto" w:fill="FFFFFF"/>
          <w:lang w:eastAsia="zh-CN"/>
        </w:rPr>
        <w:t>121</w:t>
      </w:r>
      <w:r>
        <w:rPr>
          <w:rFonts w:hint="eastAsia" w:ascii="宋体" w:hAnsi="宋体" w:eastAsia="宋体" w:cs="宋体"/>
          <w:color w:val="auto"/>
          <w:sz w:val="24"/>
          <w:szCs w:val="24"/>
          <w:highlight w:val="none"/>
          <w:shd w:val="clear" w:color="auto" w:fill="FFFFFF"/>
          <w:lang w:val="en-US" w:eastAsia="zh-CN"/>
        </w:rPr>
        <w:t>.</w:t>
      </w:r>
      <w:r>
        <w:rPr>
          <w:rFonts w:hint="eastAsia" w:ascii="宋体" w:hAnsi="宋体" w:eastAsia="宋体" w:cs="宋体"/>
          <w:color w:val="auto"/>
          <w:sz w:val="24"/>
          <w:szCs w:val="24"/>
          <w:highlight w:val="none"/>
          <w:shd w:val="clear" w:color="auto" w:fill="FFFFFF"/>
          <w:lang w:eastAsia="zh-CN"/>
        </w:rPr>
        <w:t>770059万元</w:t>
      </w:r>
      <w:bookmarkEnd w:id="18"/>
      <w:bookmarkEnd w:id="19"/>
    </w:p>
    <w:p>
      <w:pPr>
        <w:keepNext w:val="0"/>
        <w:keepLines w:val="0"/>
        <w:pageBreakBefore w:val="0"/>
        <w:widowControl/>
        <w:shd w:val="clear" w:color="auto" w:fill="FFFFFF"/>
        <w:kinsoku w:val="0"/>
        <w:wordWrap/>
        <w:overflowPunct/>
        <w:topLinePunct w:val="0"/>
        <w:autoSpaceDE w:val="0"/>
        <w:autoSpaceDN w:val="0"/>
        <w:bidi w:val="0"/>
        <w:adjustRightInd w:val="0"/>
        <w:snapToGrid w:val="0"/>
        <w:spacing w:beforeAutospacing="0" w:afterAutospacing="0" w:line="300" w:lineRule="auto"/>
        <w:ind w:firstLine="482"/>
        <w:textAlignment w:val="baseline"/>
        <w:rPr>
          <w:rFonts w:ascii="宋体" w:hAnsi="宋体" w:eastAsia="宋体" w:cs="宋体"/>
          <w:color w:val="auto"/>
          <w:sz w:val="16"/>
          <w:szCs w:val="16"/>
          <w:highlight w:val="none"/>
          <w:lang w:eastAsia="zh-CN"/>
        </w:rPr>
      </w:pPr>
      <w:r>
        <w:rPr>
          <w:rStyle w:val="27"/>
          <w:rFonts w:hint="eastAsia" w:ascii="宋体" w:hAnsi="宋体" w:eastAsia="宋体" w:cs="宋体"/>
          <w:color w:val="auto"/>
          <w:sz w:val="24"/>
          <w:szCs w:val="24"/>
          <w:highlight w:val="none"/>
          <w:shd w:val="clear" w:color="auto" w:fill="FFFFFF"/>
          <w:lang w:eastAsia="zh-CN"/>
        </w:rPr>
        <w:t>5.最高限价：</w:t>
      </w:r>
      <w:r>
        <w:rPr>
          <w:rFonts w:hint="eastAsia" w:ascii="宋体" w:hAnsi="宋体" w:eastAsia="宋体" w:cs="宋体"/>
          <w:color w:val="auto"/>
          <w:sz w:val="24"/>
          <w:szCs w:val="24"/>
          <w:highlight w:val="none"/>
          <w:shd w:val="clear" w:color="auto" w:fill="FFFFFF"/>
          <w:lang w:eastAsia="zh-CN"/>
        </w:rPr>
        <w:t>人民币</w:t>
      </w:r>
      <w:bookmarkStart w:id="20" w:name="OLE_LINK37"/>
      <w:r>
        <w:rPr>
          <w:rFonts w:hint="eastAsia" w:ascii="宋体" w:hAnsi="宋体" w:eastAsia="宋体" w:cs="宋体"/>
          <w:color w:val="auto"/>
          <w:sz w:val="24"/>
          <w:szCs w:val="24"/>
          <w:highlight w:val="none"/>
          <w:shd w:val="clear" w:color="auto" w:fill="FFFFFF"/>
          <w:lang w:eastAsia="zh-CN"/>
        </w:rPr>
        <w:t>121</w:t>
      </w:r>
      <w:r>
        <w:rPr>
          <w:rFonts w:hint="eastAsia" w:ascii="宋体" w:hAnsi="宋体" w:eastAsia="宋体" w:cs="宋体"/>
          <w:color w:val="auto"/>
          <w:sz w:val="24"/>
          <w:szCs w:val="24"/>
          <w:highlight w:val="none"/>
          <w:shd w:val="clear" w:color="auto" w:fill="FFFFFF"/>
          <w:lang w:val="en-US" w:eastAsia="zh-CN"/>
        </w:rPr>
        <w:t>.</w:t>
      </w:r>
      <w:r>
        <w:rPr>
          <w:rFonts w:hint="eastAsia" w:ascii="宋体" w:hAnsi="宋体" w:eastAsia="宋体" w:cs="宋体"/>
          <w:color w:val="auto"/>
          <w:sz w:val="24"/>
          <w:szCs w:val="24"/>
          <w:highlight w:val="none"/>
          <w:shd w:val="clear" w:color="auto" w:fill="FFFFFF"/>
          <w:lang w:eastAsia="zh-CN"/>
        </w:rPr>
        <w:t>770059</w:t>
      </w:r>
      <w:bookmarkEnd w:id="20"/>
      <w:r>
        <w:rPr>
          <w:rFonts w:hint="eastAsia" w:ascii="宋体" w:hAnsi="宋体" w:eastAsia="宋体" w:cs="宋体"/>
          <w:color w:val="auto"/>
          <w:sz w:val="24"/>
          <w:szCs w:val="24"/>
          <w:highlight w:val="none"/>
          <w:shd w:val="clear" w:color="auto" w:fill="FFFFFF"/>
          <w:lang w:eastAsia="zh-CN"/>
        </w:rPr>
        <w:t>万元</w:t>
      </w:r>
    </w:p>
    <w:p>
      <w:pPr>
        <w:pStyle w:val="22"/>
        <w:keepNext w:val="0"/>
        <w:keepLines w:val="0"/>
        <w:pageBreakBefore w:val="0"/>
        <w:widowControl/>
        <w:shd w:val="clear" w:color="auto" w:fill="FFFFFF"/>
        <w:kinsoku w:val="0"/>
        <w:wordWrap/>
        <w:overflowPunct/>
        <w:topLinePunct w:val="0"/>
        <w:autoSpaceDE w:val="0"/>
        <w:autoSpaceDN w:val="0"/>
        <w:bidi w:val="0"/>
        <w:adjustRightInd w:val="0"/>
        <w:snapToGrid w:val="0"/>
        <w:spacing w:beforeAutospacing="0" w:afterAutospacing="0" w:line="300" w:lineRule="auto"/>
        <w:ind w:firstLine="480"/>
        <w:textAlignment w:val="baseline"/>
        <w:rPr>
          <w:rStyle w:val="27"/>
          <w:rFonts w:hint="eastAsia" w:ascii="宋体" w:hAnsi="宋体" w:eastAsia="宋体" w:cs="宋体"/>
          <w:b w:val="0"/>
          <w:bCs/>
          <w:color w:val="auto"/>
          <w:sz w:val="16"/>
          <w:szCs w:val="24"/>
          <w:highlight w:val="none"/>
          <w:shd w:val="clear" w:color="auto" w:fill="FFFFFF"/>
          <w:lang w:eastAsia="zh-CN"/>
        </w:rPr>
      </w:pPr>
      <w:r>
        <w:rPr>
          <w:rStyle w:val="27"/>
          <w:rFonts w:hint="eastAsia" w:ascii="宋体" w:hAnsi="宋体" w:eastAsia="宋体" w:cs="宋体"/>
          <w:color w:val="auto"/>
          <w:szCs w:val="24"/>
          <w:highlight w:val="none"/>
          <w:shd w:val="clear" w:color="auto" w:fill="FFFFFF"/>
          <w:lang w:eastAsia="zh-CN"/>
        </w:rPr>
        <w:t>6.采购需求：</w:t>
      </w:r>
      <w:bookmarkStart w:id="21" w:name="OLE_LINK2"/>
      <w:r>
        <w:rPr>
          <w:rStyle w:val="27"/>
          <w:rFonts w:hint="eastAsia" w:ascii="宋体" w:hAnsi="宋体" w:eastAsia="宋体" w:cs="宋体"/>
          <w:b w:val="0"/>
          <w:bCs/>
          <w:color w:val="auto"/>
          <w:szCs w:val="24"/>
          <w:highlight w:val="none"/>
          <w:shd w:val="clear" w:color="auto" w:fill="FFFFFF"/>
          <w:lang w:eastAsia="zh-CN"/>
        </w:rPr>
        <w:t>教学楼消险维修改造项目，主要内容包括：教学楼网架屋面板更换、拆换换教学楼大礼堂吊顶，拆换墙面吸音板、礼堂窗户拆换、照明灯具更换。两侧耳房屋面板拆换、增设不锈钢天沟、拆换卫生洁具等。具体详见采购文件及招标工程量清单。</w:t>
      </w:r>
    </w:p>
    <w:bookmarkEnd w:id="21"/>
    <w:p>
      <w:pPr>
        <w:keepNext w:val="0"/>
        <w:keepLines w:val="0"/>
        <w:pageBreakBefore w:val="0"/>
        <w:widowControl/>
        <w:shd w:val="clear" w:color="auto" w:fill="FFFFFF"/>
        <w:kinsoku w:val="0"/>
        <w:wordWrap/>
        <w:overflowPunct/>
        <w:topLinePunct w:val="0"/>
        <w:autoSpaceDE w:val="0"/>
        <w:autoSpaceDN w:val="0"/>
        <w:bidi w:val="0"/>
        <w:adjustRightInd w:val="0"/>
        <w:snapToGrid w:val="0"/>
        <w:spacing w:beforeAutospacing="0" w:afterAutospacing="0" w:line="300" w:lineRule="auto"/>
        <w:ind w:firstLine="482"/>
        <w:textAlignment w:val="center"/>
        <w:rPr>
          <w:rFonts w:hint="default" w:ascii="宋体" w:hAnsi="宋体" w:eastAsia="宋体" w:cs="宋体"/>
          <w:color w:val="auto"/>
          <w:sz w:val="16"/>
          <w:szCs w:val="16"/>
          <w:highlight w:val="none"/>
          <w:lang w:val="en-US" w:eastAsia="zh-CN"/>
        </w:rPr>
      </w:pPr>
      <w:r>
        <w:rPr>
          <w:rStyle w:val="27"/>
          <w:rFonts w:hint="eastAsia" w:ascii="宋体" w:hAnsi="宋体" w:eastAsia="宋体" w:cs="宋体"/>
          <w:color w:val="auto"/>
          <w:sz w:val="24"/>
          <w:szCs w:val="24"/>
          <w:highlight w:val="none"/>
          <w:shd w:val="clear" w:color="auto" w:fill="FFFFFF"/>
          <w:lang w:eastAsia="zh-CN"/>
        </w:rPr>
        <w:t>7.工期：</w:t>
      </w:r>
      <w:r>
        <w:rPr>
          <w:rFonts w:hint="eastAsia" w:ascii="宋体" w:hAnsi="宋体" w:eastAsia="宋体" w:cs="宋体"/>
          <w:color w:val="auto"/>
          <w:sz w:val="24"/>
          <w:szCs w:val="24"/>
          <w:highlight w:val="none"/>
          <w:shd w:val="clear" w:color="auto" w:fill="FFFFFF"/>
          <w:lang w:val="en-US" w:eastAsia="zh-CN"/>
        </w:rPr>
        <w:t>45日历天。</w:t>
      </w:r>
    </w:p>
    <w:p>
      <w:pPr>
        <w:keepNext w:val="0"/>
        <w:keepLines w:val="0"/>
        <w:pageBreakBefore w:val="0"/>
        <w:widowControl/>
        <w:shd w:val="clear" w:color="auto" w:fill="FFFFFF"/>
        <w:kinsoku w:val="0"/>
        <w:wordWrap/>
        <w:overflowPunct/>
        <w:topLinePunct w:val="0"/>
        <w:autoSpaceDE w:val="0"/>
        <w:autoSpaceDN w:val="0"/>
        <w:bidi w:val="0"/>
        <w:adjustRightInd w:val="0"/>
        <w:snapToGrid w:val="0"/>
        <w:spacing w:beforeAutospacing="0" w:afterAutospacing="0" w:line="300" w:lineRule="auto"/>
        <w:ind w:firstLine="482" w:firstLineChars="200"/>
        <w:outlineLvl w:val="1"/>
        <w:rPr>
          <w:rStyle w:val="27"/>
          <w:rFonts w:hint="eastAsia" w:ascii="宋体" w:hAnsi="宋体" w:eastAsia="宋体" w:cs="宋体"/>
          <w:color w:val="auto"/>
          <w:sz w:val="24"/>
          <w:szCs w:val="24"/>
          <w:highlight w:val="none"/>
          <w:shd w:val="clear" w:color="auto" w:fill="FFFFFF"/>
          <w:lang w:eastAsia="zh-CN"/>
        </w:rPr>
      </w:pPr>
      <w:bookmarkStart w:id="22" w:name="_Toc26243"/>
      <w:bookmarkStart w:id="23" w:name="_Toc3201"/>
      <w:r>
        <w:rPr>
          <w:rStyle w:val="27"/>
          <w:rFonts w:hint="eastAsia" w:ascii="宋体" w:hAnsi="宋体" w:eastAsia="宋体" w:cs="宋体"/>
          <w:color w:val="auto"/>
          <w:sz w:val="24"/>
          <w:szCs w:val="24"/>
          <w:highlight w:val="none"/>
          <w:shd w:val="clear" w:color="auto" w:fill="FFFFFF"/>
          <w:lang w:val="en-US" w:eastAsia="zh-CN"/>
        </w:rPr>
        <w:t>8.</w:t>
      </w:r>
      <w:r>
        <w:rPr>
          <w:rStyle w:val="27"/>
          <w:rFonts w:hint="eastAsia" w:ascii="宋体" w:hAnsi="宋体" w:eastAsia="宋体" w:cs="宋体"/>
          <w:color w:val="auto"/>
          <w:sz w:val="24"/>
          <w:szCs w:val="24"/>
          <w:highlight w:val="none"/>
          <w:shd w:val="clear" w:color="auto" w:fill="FFFFFF"/>
          <w:lang w:eastAsia="zh-CN"/>
        </w:rPr>
        <w:t>本项目（是/否）接受联合体：否。</w:t>
      </w:r>
      <w:bookmarkEnd w:id="22"/>
    </w:p>
    <w:p>
      <w:pPr>
        <w:keepNext w:val="0"/>
        <w:keepLines w:val="0"/>
        <w:pageBreakBefore w:val="0"/>
        <w:widowControl/>
        <w:shd w:val="clear" w:color="auto" w:fill="FFFFFF"/>
        <w:kinsoku w:val="0"/>
        <w:wordWrap/>
        <w:overflowPunct/>
        <w:topLinePunct w:val="0"/>
        <w:autoSpaceDE w:val="0"/>
        <w:autoSpaceDN w:val="0"/>
        <w:bidi w:val="0"/>
        <w:adjustRightInd w:val="0"/>
        <w:snapToGrid w:val="0"/>
        <w:spacing w:beforeAutospacing="0" w:afterAutospacing="0" w:line="240" w:lineRule="auto"/>
        <w:ind w:firstLine="482" w:firstLineChars="200"/>
        <w:textAlignment w:val="baseline"/>
        <w:outlineLvl w:val="1"/>
        <w:rPr>
          <w:rStyle w:val="27"/>
          <w:rFonts w:hint="eastAsia" w:ascii="宋体" w:hAnsi="宋体" w:eastAsia="宋体" w:cs="宋体"/>
          <w:color w:val="auto"/>
          <w:sz w:val="24"/>
          <w:szCs w:val="24"/>
          <w:highlight w:val="none"/>
          <w:shd w:val="clear" w:color="auto" w:fill="FFFFFF"/>
          <w:lang w:eastAsia="zh-CN"/>
        </w:rPr>
      </w:pPr>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outlineLvl w:val="1"/>
        <w:rPr>
          <w:rFonts w:ascii="宋体" w:hAnsi="宋体" w:eastAsia="宋体" w:cs="宋体"/>
          <w:color w:val="auto"/>
          <w:sz w:val="16"/>
          <w:szCs w:val="16"/>
          <w:highlight w:val="none"/>
          <w:lang w:eastAsia="zh-CN"/>
        </w:rPr>
      </w:pPr>
      <w:bookmarkStart w:id="24" w:name="_Toc6651"/>
      <w:r>
        <w:rPr>
          <w:rStyle w:val="27"/>
          <w:rFonts w:hint="eastAsia" w:ascii="宋体" w:hAnsi="宋体" w:eastAsia="宋体" w:cs="宋体"/>
          <w:color w:val="auto"/>
          <w:sz w:val="24"/>
          <w:szCs w:val="24"/>
          <w:highlight w:val="none"/>
          <w:shd w:val="clear" w:color="auto" w:fill="FFFFFF"/>
          <w:lang w:eastAsia="zh-CN"/>
        </w:rPr>
        <w:t>二、申请人的资格要求</w:t>
      </w:r>
      <w:bookmarkEnd w:id="23"/>
      <w:bookmarkEnd w:id="24"/>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2"/>
        <w:outlineLvl w:val="2"/>
        <w:rPr>
          <w:rFonts w:ascii="宋体" w:hAnsi="宋体" w:eastAsia="宋体" w:cs="宋体"/>
          <w:color w:val="auto"/>
          <w:sz w:val="16"/>
          <w:szCs w:val="16"/>
          <w:highlight w:val="none"/>
          <w:lang w:eastAsia="zh-CN"/>
        </w:rPr>
      </w:pPr>
      <w:bookmarkStart w:id="25" w:name="_Toc31565"/>
      <w:bookmarkStart w:id="26" w:name="_Toc30089"/>
      <w:bookmarkStart w:id="27" w:name="OLE_LINK30"/>
      <w:bookmarkStart w:id="28" w:name="OLE_LINK3"/>
      <w:bookmarkStart w:id="29" w:name="OLE_LINK36"/>
      <w:r>
        <w:rPr>
          <w:rStyle w:val="27"/>
          <w:rFonts w:hint="eastAsia" w:ascii="宋体" w:hAnsi="宋体" w:eastAsia="宋体" w:cs="宋体"/>
          <w:color w:val="auto"/>
          <w:sz w:val="24"/>
          <w:szCs w:val="24"/>
          <w:highlight w:val="none"/>
          <w:shd w:val="clear" w:color="auto" w:fill="FFFFFF"/>
          <w:lang w:eastAsia="zh-CN"/>
        </w:rPr>
        <w:t>1.满足《中华人民共和国政府采购法》第二十二条规定</w:t>
      </w:r>
      <w:r>
        <w:rPr>
          <w:rFonts w:hint="eastAsia" w:ascii="宋体" w:hAnsi="宋体" w:eastAsia="宋体" w:cs="宋体"/>
          <w:color w:val="auto"/>
          <w:sz w:val="24"/>
          <w:szCs w:val="24"/>
          <w:highlight w:val="none"/>
          <w:shd w:val="clear" w:color="auto" w:fill="FFFFFF"/>
          <w:lang w:eastAsia="zh-CN"/>
        </w:rPr>
        <w:t>：</w:t>
      </w:r>
      <w:bookmarkEnd w:id="25"/>
      <w:bookmarkEnd w:id="26"/>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2"/>
        <w:rPr>
          <w:rStyle w:val="27"/>
          <w:rFonts w:ascii="宋体" w:hAnsi="宋体" w:eastAsia="宋体" w:cs="宋体"/>
          <w:color w:val="auto"/>
          <w:sz w:val="24"/>
          <w:szCs w:val="24"/>
          <w:highlight w:val="none"/>
          <w:shd w:val="clear" w:color="auto" w:fill="FFFFFF"/>
          <w:lang w:eastAsia="zh-CN"/>
        </w:rPr>
      </w:pPr>
      <w:r>
        <w:rPr>
          <w:rStyle w:val="27"/>
          <w:rFonts w:hint="eastAsia" w:ascii="宋体" w:hAnsi="宋体" w:eastAsia="宋体" w:cs="宋体"/>
          <w:color w:val="auto"/>
          <w:sz w:val="24"/>
          <w:szCs w:val="24"/>
          <w:highlight w:val="none"/>
          <w:shd w:val="clear" w:color="auto" w:fill="FFFFFF"/>
          <w:lang w:eastAsia="zh-CN"/>
        </w:rPr>
        <w:t>（1）具有独立承担民事责任的能力（提供法人或者其他组织的营业执照等证明材料，自然人的身份证明）。</w:t>
      </w:r>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2"/>
        <w:rPr>
          <w:rStyle w:val="27"/>
          <w:rFonts w:ascii="宋体" w:hAnsi="宋体" w:eastAsia="宋体" w:cs="宋体"/>
          <w:color w:val="auto"/>
          <w:sz w:val="24"/>
          <w:szCs w:val="24"/>
          <w:highlight w:val="none"/>
          <w:shd w:val="clear" w:color="auto" w:fill="FFFFFF"/>
          <w:lang w:eastAsia="zh-CN"/>
        </w:rPr>
      </w:pPr>
      <w:r>
        <w:rPr>
          <w:rStyle w:val="27"/>
          <w:rFonts w:hint="eastAsia" w:ascii="宋体" w:hAnsi="宋体" w:eastAsia="宋体" w:cs="宋体"/>
          <w:color w:val="auto"/>
          <w:sz w:val="24"/>
          <w:szCs w:val="24"/>
          <w:highlight w:val="none"/>
          <w:shd w:val="clear" w:color="auto" w:fill="FFFFFF"/>
          <w:lang w:eastAsia="zh-CN"/>
        </w:rPr>
        <w:t>（2）具有良好的商业信誉和健全的财务会计制度（提供202</w:t>
      </w:r>
      <w:r>
        <w:rPr>
          <w:rStyle w:val="27"/>
          <w:rFonts w:hint="eastAsia" w:ascii="宋体" w:hAnsi="宋体" w:eastAsia="宋体" w:cs="宋体"/>
          <w:color w:val="auto"/>
          <w:sz w:val="24"/>
          <w:szCs w:val="24"/>
          <w:highlight w:val="none"/>
          <w:shd w:val="clear" w:color="auto" w:fill="FFFFFF"/>
          <w:lang w:val="en-US" w:eastAsia="zh-CN"/>
        </w:rPr>
        <w:t>4</w:t>
      </w:r>
      <w:r>
        <w:rPr>
          <w:rStyle w:val="27"/>
          <w:rFonts w:hint="eastAsia" w:ascii="宋体" w:hAnsi="宋体" w:eastAsia="宋体" w:cs="宋体"/>
          <w:color w:val="auto"/>
          <w:sz w:val="24"/>
          <w:szCs w:val="24"/>
          <w:highlight w:val="none"/>
          <w:shd w:val="clear" w:color="auto" w:fill="FFFFFF"/>
          <w:lang w:eastAsia="zh-CN"/>
        </w:rPr>
        <w:t>年度审计报告或202</w:t>
      </w:r>
      <w:r>
        <w:rPr>
          <w:rStyle w:val="27"/>
          <w:rFonts w:hint="eastAsia" w:ascii="宋体" w:hAnsi="宋体" w:eastAsia="宋体" w:cs="宋体"/>
          <w:color w:val="auto"/>
          <w:sz w:val="24"/>
          <w:szCs w:val="24"/>
          <w:highlight w:val="none"/>
          <w:shd w:val="clear" w:color="auto" w:fill="FFFFFF"/>
          <w:lang w:val="en-US" w:eastAsia="zh-CN"/>
        </w:rPr>
        <w:t>5</w:t>
      </w:r>
      <w:r>
        <w:rPr>
          <w:rStyle w:val="27"/>
          <w:rFonts w:hint="eastAsia" w:ascii="宋体" w:hAnsi="宋体" w:eastAsia="宋体" w:cs="宋体"/>
          <w:color w:val="auto"/>
          <w:sz w:val="24"/>
          <w:szCs w:val="24"/>
          <w:highlight w:val="none"/>
          <w:shd w:val="clear" w:color="auto" w:fill="FFFFFF"/>
          <w:lang w:eastAsia="zh-CN"/>
        </w:rPr>
        <w:t>年财务报表复印件加盖公章，新成立不满一年的供应商不提供）。</w:t>
      </w:r>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2"/>
        <w:rPr>
          <w:rStyle w:val="27"/>
          <w:rFonts w:ascii="宋体" w:hAnsi="宋体" w:eastAsia="宋体" w:cs="宋体"/>
          <w:color w:val="auto"/>
          <w:sz w:val="24"/>
          <w:szCs w:val="24"/>
          <w:highlight w:val="none"/>
          <w:shd w:val="clear" w:color="auto" w:fill="FFFFFF"/>
          <w:lang w:eastAsia="zh-CN"/>
        </w:rPr>
      </w:pPr>
      <w:r>
        <w:rPr>
          <w:rStyle w:val="27"/>
          <w:rFonts w:hint="eastAsia" w:ascii="宋体" w:hAnsi="宋体" w:eastAsia="宋体" w:cs="宋体"/>
          <w:color w:val="auto"/>
          <w:sz w:val="24"/>
          <w:szCs w:val="24"/>
          <w:highlight w:val="none"/>
          <w:shd w:val="clear" w:color="auto" w:fill="FFFFFF"/>
          <w:lang w:eastAsia="zh-CN"/>
        </w:rPr>
        <w:t>（3）具有履行合同所必需的设备和专业技术能力（提供相关证明材料复印件加盖公章或书面声明的原件）。</w:t>
      </w:r>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2"/>
        <w:rPr>
          <w:rStyle w:val="27"/>
          <w:rFonts w:ascii="宋体" w:hAnsi="宋体" w:eastAsia="宋体" w:cs="宋体"/>
          <w:color w:val="auto"/>
          <w:sz w:val="24"/>
          <w:szCs w:val="24"/>
          <w:highlight w:val="none"/>
          <w:shd w:val="clear" w:color="auto" w:fill="FFFFFF"/>
          <w:lang w:eastAsia="zh-CN"/>
        </w:rPr>
      </w:pPr>
      <w:r>
        <w:rPr>
          <w:rStyle w:val="27"/>
          <w:rFonts w:hint="eastAsia" w:ascii="宋体" w:hAnsi="宋体" w:eastAsia="宋体" w:cs="宋体"/>
          <w:color w:val="auto"/>
          <w:sz w:val="24"/>
          <w:szCs w:val="24"/>
          <w:highlight w:val="none"/>
          <w:shd w:val="clear" w:color="auto" w:fill="FFFFFF"/>
          <w:lang w:eastAsia="zh-CN"/>
        </w:rPr>
        <w:t>（4）有依法缴纳税收和社会保障资金的良好记录（提供参加本次政府采购活动前半年内（202</w:t>
      </w:r>
      <w:r>
        <w:rPr>
          <w:rStyle w:val="27"/>
          <w:rFonts w:hint="eastAsia" w:ascii="宋体" w:hAnsi="宋体" w:eastAsia="宋体" w:cs="宋体"/>
          <w:color w:val="auto"/>
          <w:sz w:val="24"/>
          <w:szCs w:val="24"/>
          <w:highlight w:val="none"/>
          <w:shd w:val="clear" w:color="auto" w:fill="FFFFFF"/>
          <w:lang w:val="en-US" w:eastAsia="zh-CN"/>
        </w:rPr>
        <w:t>6</w:t>
      </w:r>
      <w:r>
        <w:rPr>
          <w:rStyle w:val="27"/>
          <w:rFonts w:hint="eastAsia" w:ascii="宋体" w:hAnsi="宋体" w:eastAsia="宋体" w:cs="宋体"/>
          <w:color w:val="auto"/>
          <w:sz w:val="24"/>
          <w:szCs w:val="24"/>
          <w:highlight w:val="none"/>
          <w:shd w:val="clear" w:color="auto" w:fill="FFFFFF"/>
          <w:lang w:eastAsia="zh-CN"/>
        </w:rPr>
        <w:t>年</w:t>
      </w:r>
      <w:r>
        <w:rPr>
          <w:rStyle w:val="27"/>
          <w:rFonts w:hint="eastAsia" w:ascii="宋体" w:hAnsi="宋体" w:eastAsia="宋体" w:cs="宋体"/>
          <w:color w:val="auto"/>
          <w:sz w:val="24"/>
          <w:szCs w:val="24"/>
          <w:highlight w:val="none"/>
          <w:shd w:val="clear" w:color="auto" w:fill="FFFFFF"/>
          <w:lang w:val="en-US" w:eastAsia="zh-CN"/>
        </w:rPr>
        <w:t>1</w:t>
      </w:r>
      <w:r>
        <w:rPr>
          <w:rStyle w:val="27"/>
          <w:rFonts w:hint="eastAsia" w:ascii="宋体" w:hAnsi="宋体" w:eastAsia="宋体" w:cs="宋体"/>
          <w:color w:val="auto"/>
          <w:sz w:val="24"/>
          <w:szCs w:val="24"/>
          <w:highlight w:val="none"/>
          <w:shd w:val="clear" w:color="auto" w:fill="FFFFFF"/>
          <w:lang w:eastAsia="zh-CN"/>
        </w:rPr>
        <w:t>月-202</w:t>
      </w:r>
      <w:r>
        <w:rPr>
          <w:rStyle w:val="27"/>
          <w:rFonts w:hint="eastAsia" w:ascii="宋体" w:hAnsi="宋体" w:eastAsia="宋体" w:cs="宋体"/>
          <w:color w:val="auto"/>
          <w:sz w:val="24"/>
          <w:szCs w:val="24"/>
          <w:highlight w:val="none"/>
          <w:shd w:val="clear" w:color="auto" w:fill="FFFFFF"/>
          <w:lang w:val="en-US" w:eastAsia="zh-CN"/>
        </w:rPr>
        <w:t>6</w:t>
      </w:r>
      <w:r>
        <w:rPr>
          <w:rStyle w:val="27"/>
          <w:rFonts w:hint="eastAsia" w:ascii="宋体" w:hAnsi="宋体" w:eastAsia="宋体" w:cs="宋体"/>
          <w:color w:val="auto"/>
          <w:sz w:val="24"/>
          <w:szCs w:val="24"/>
          <w:highlight w:val="none"/>
          <w:shd w:val="clear" w:color="auto" w:fill="FFFFFF"/>
          <w:lang w:eastAsia="zh-CN"/>
        </w:rPr>
        <w:t>年</w:t>
      </w:r>
      <w:r>
        <w:rPr>
          <w:rStyle w:val="27"/>
          <w:rFonts w:hint="eastAsia" w:ascii="宋体" w:hAnsi="宋体" w:eastAsia="宋体" w:cs="宋体"/>
          <w:color w:val="auto"/>
          <w:sz w:val="24"/>
          <w:szCs w:val="24"/>
          <w:highlight w:val="none"/>
          <w:shd w:val="clear" w:color="auto" w:fill="FFFFFF"/>
          <w:lang w:val="en-US" w:eastAsia="zh-CN"/>
        </w:rPr>
        <w:t>6</w:t>
      </w:r>
      <w:r>
        <w:rPr>
          <w:rStyle w:val="27"/>
          <w:rFonts w:hint="eastAsia" w:ascii="宋体" w:hAnsi="宋体" w:eastAsia="宋体" w:cs="宋体"/>
          <w:color w:val="auto"/>
          <w:sz w:val="24"/>
          <w:szCs w:val="24"/>
          <w:highlight w:val="none"/>
          <w:shd w:val="clear" w:color="auto" w:fill="FFFFFF"/>
          <w:lang w:eastAsia="zh-CN"/>
        </w:rPr>
        <w:t>月）至少一个月依法缴纳税收和社会保障资金的相关资料，复印件加盖公章）。</w:t>
      </w:r>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2"/>
        <w:rPr>
          <w:rStyle w:val="27"/>
          <w:rFonts w:ascii="宋体" w:hAnsi="宋体" w:eastAsia="宋体" w:cs="宋体"/>
          <w:color w:val="auto"/>
          <w:sz w:val="24"/>
          <w:szCs w:val="24"/>
          <w:highlight w:val="none"/>
          <w:shd w:val="clear" w:color="auto" w:fill="FFFFFF"/>
          <w:lang w:eastAsia="zh-CN"/>
        </w:rPr>
      </w:pPr>
      <w:r>
        <w:rPr>
          <w:rStyle w:val="27"/>
          <w:rFonts w:hint="eastAsia" w:ascii="宋体" w:hAnsi="宋体" w:eastAsia="宋体" w:cs="宋体"/>
          <w:color w:val="auto"/>
          <w:sz w:val="24"/>
          <w:szCs w:val="24"/>
          <w:highlight w:val="none"/>
          <w:shd w:val="clear" w:color="auto" w:fill="FFFFFF"/>
          <w:lang w:eastAsia="zh-CN"/>
        </w:rPr>
        <w:t>（5）参加政府采购活动前三年内，在经营活动中没有重大违法记录（提供参加本次政府采购活动前3年内在经营活动中没有重大违法记录的书面声明的原件）。</w:t>
      </w:r>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2"/>
        <w:rPr>
          <w:rStyle w:val="27"/>
          <w:rFonts w:ascii="宋体" w:hAnsi="宋体" w:eastAsia="宋体" w:cs="宋体"/>
          <w:color w:val="auto"/>
          <w:sz w:val="24"/>
          <w:szCs w:val="24"/>
          <w:highlight w:val="none"/>
          <w:shd w:val="clear" w:color="auto" w:fill="FFFFFF"/>
          <w:lang w:eastAsia="zh-CN"/>
        </w:rPr>
      </w:pPr>
      <w:r>
        <w:rPr>
          <w:rStyle w:val="27"/>
          <w:rFonts w:hint="eastAsia" w:ascii="宋体" w:hAnsi="宋体" w:eastAsia="宋体" w:cs="宋体"/>
          <w:color w:val="auto"/>
          <w:sz w:val="24"/>
          <w:szCs w:val="24"/>
          <w:highlight w:val="none"/>
          <w:shd w:val="clear" w:color="auto" w:fill="FFFFFF"/>
          <w:lang w:eastAsia="zh-CN"/>
        </w:rPr>
        <w:t>（6）法律、行政法规规定的其他条件：</w:t>
      </w:r>
      <w:r>
        <w:rPr>
          <w:rStyle w:val="27"/>
          <w:rFonts w:hint="eastAsia" w:ascii="宋体" w:hAnsi="宋体" w:eastAsia="宋体" w:cs="宋体"/>
          <w:color w:val="auto"/>
          <w:sz w:val="24"/>
          <w:szCs w:val="24"/>
          <w:highlight w:val="none"/>
          <w:shd w:val="clear" w:color="auto" w:fill="FFFFFF"/>
          <w:lang w:val="en-US" w:eastAsia="zh-CN"/>
        </w:rPr>
        <w:t>无</w:t>
      </w:r>
      <w:r>
        <w:rPr>
          <w:rStyle w:val="27"/>
          <w:rFonts w:hint="eastAsia" w:ascii="宋体" w:hAnsi="宋体" w:eastAsia="宋体" w:cs="宋体"/>
          <w:color w:val="auto"/>
          <w:sz w:val="24"/>
          <w:szCs w:val="24"/>
          <w:highlight w:val="none"/>
          <w:shd w:val="clear" w:color="auto" w:fill="FFFFFF"/>
          <w:lang w:eastAsia="zh-CN"/>
        </w:rPr>
        <w:t>。</w:t>
      </w:r>
    </w:p>
    <w:bookmarkEnd w:id="27"/>
    <w:p>
      <w:pPr>
        <w:pStyle w:val="22"/>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0"/>
        <w:rPr>
          <w:rStyle w:val="27"/>
          <w:rFonts w:hint="eastAsia" w:ascii="宋体" w:hAnsi="宋体" w:eastAsia="宋体" w:cs="宋体"/>
          <w:color w:val="auto"/>
          <w:sz w:val="24"/>
          <w:szCs w:val="24"/>
          <w:highlight w:val="none"/>
          <w:shd w:val="clear" w:color="auto" w:fill="FFFFFF"/>
          <w:lang w:eastAsia="zh-CN"/>
        </w:rPr>
      </w:pPr>
      <w:r>
        <w:rPr>
          <w:rStyle w:val="27"/>
          <w:rFonts w:hint="eastAsia" w:ascii="宋体" w:hAnsi="宋体" w:eastAsia="宋体" w:cs="宋体"/>
          <w:color w:val="auto"/>
          <w:sz w:val="24"/>
          <w:szCs w:val="24"/>
          <w:highlight w:val="none"/>
          <w:shd w:val="clear" w:color="auto" w:fill="FFFFFF"/>
          <w:lang w:eastAsia="zh-CN"/>
        </w:rPr>
        <w:t>2.参照政府采购政策需满足的资格要求：</w:t>
      </w:r>
    </w:p>
    <w:p>
      <w:pPr>
        <w:pStyle w:val="22"/>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0"/>
        <w:rPr>
          <w:rStyle w:val="27"/>
          <w:rFonts w:hint="eastAsia" w:ascii="宋体" w:hAnsi="宋体" w:eastAsia="宋体" w:cs="宋体"/>
          <w:b w:val="0"/>
          <w:bCs/>
          <w:color w:val="auto"/>
          <w:sz w:val="24"/>
          <w:szCs w:val="24"/>
          <w:highlight w:val="none"/>
          <w:shd w:val="clear" w:color="auto" w:fill="FFFFFF"/>
          <w:lang w:eastAsia="zh-CN"/>
        </w:rPr>
      </w:pPr>
      <w:r>
        <w:rPr>
          <w:rStyle w:val="27"/>
          <w:rFonts w:hint="eastAsia" w:ascii="宋体" w:hAnsi="宋体" w:eastAsia="宋体" w:cs="宋体"/>
          <w:b w:val="0"/>
          <w:bCs/>
          <w:color w:val="auto"/>
          <w:sz w:val="24"/>
          <w:szCs w:val="24"/>
          <w:highlight w:val="none"/>
          <w:shd w:val="clear" w:color="auto" w:fill="FFFFFF"/>
          <w:lang w:eastAsia="zh-CN"/>
        </w:rPr>
        <w:t>本项目按照采用以下第(</w:t>
      </w:r>
      <w:r>
        <w:rPr>
          <w:rStyle w:val="27"/>
          <w:rFonts w:hint="eastAsia" w:ascii="宋体" w:hAnsi="宋体" w:eastAsia="宋体" w:cs="宋体"/>
          <w:b w:val="0"/>
          <w:bCs/>
          <w:color w:val="auto"/>
          <w:sz w:val="24"/>
          <w:szCs w:val="24"/>
          <w:highlight w:val="none"/>
          <w:shd w:val="clear" w:color="auto" w:fill="FFFFFF"/>
          <w:lang w:val="en-US" w:eastAsia="zh-CN"/>
        </w:rPr>
        <w:t>4</w:t>
      </w:r>
      <w:r>
        <w:rPr>
          <w:rStyle w:val="27"/>
          <w:rFonts w:hint="eastAsia" w:ascii="宋体" w:hAnsi="宋体" w:eastAsia="宋体" w:cs="宋体"/>
          <w:b w:val="0"/>
          <w:bCs/>
          <w:color w:val="auto"/>
          <w:sz w:val="24"/>
          <w:szCs w:val="24"/>
          <w:highlight w:val="none"/>
          <w:shd w:val="clear" w:color="auto" w:fill="FFFFFF"/>
          <w:lang w:eastAsia="zh-CN"/>
        </w:rPr>
        <w:t>)种方式落实政府采购促进中小企业发展的要求:</w:t>
      </w:r>
    </w:p>
    <w:p>
      <w:pPr>
        <w:pStyle w:val="22"/>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0"/>
        <w:rPr>
          <w:rStyle w:val="27"/>
          <w:rFonts w:hint="default" w:ascii="宋体" w:hAnsi="宋体" w:eastAsia="宋体" w:cs="宋体"/>
          <w:b w:val="0"/>
          <w:bCs/>
          <w:color w:val="auto"/>
          <w:sz w:val="24"/>
          <w:szCs w:val="24"/>
          <w:highlight w:val="none"/>
          <w:shd w:val="clear" w:color="auto" w:fill="FFFFFF"/>
          <w:lang w:val="en-US" w:eastAsia="zh-CN"/>
        </w:rPr>
      </w:pPr>
      <w:r>
        <w:rPr>
          <w:rStyle w:val="27"/>
          <w:rFonts w:hint="eastAsia" w:ascii="宋体" w:hAnsi="宋体" w:eastAsia="宋体" w:cs="宋体"/>
          <w:b w:val="0"/>
          <w:bCs/>
          <w:color w:val="auto"/>
          <w:sz w:val="24"/>
          <w:szCs w:val="24"/>
          <w:highlight w:val="none"/>
          <w:shd w:val="clear" w:color="auto" w:fill="FFFFFF"/>
          <w:lang w:eastAsia="zh-CN"/>
        </w:rPr>
        <w:t>（1）</w:t>
      </w:r>
      <w:bookmarkStart w:id="30" w:name="OLE_LINK18"/>
      <w:r>
        <w:rPr>
          <w:rStyle w:val="27"/>
          <w:rFonts w:hint="eastAsia" w:ascii="宋体" w:hAnsi="宋体" w:eastAsia="宋体" w:cs="宋体"/>
          <w:b w:val="0"/>
          <w:bCs/>
          <w:color w:val="auto"/>
          <w:sz w:val="24"/>
          <w:szCs w:val="24"/>
          <w:highlight w:val="none"/>
          <w:shd w:val="clear" w:color="auto" w:fill="FFFFFF"/>
          <w:lang w:eastAsia="zh-CN"/>
        </w:rPr>
        <w:t>本项目整体专门面向中小企业采购服务</w:t>
      </w:r>
      <w:bookmarkEnd w:id="30"/>
      <w:r>
        <w:rPr>
          <w:rStyle w:val="27"/>
          <w:rFonts w:hint="eastAsia" w:ascii="宋体" w:hAnsi="宋体" w:eastAsia="宋体" w:cs="宋体"/>
          <w:b w:val="0"/>
          <w:bCs/>
          <w:color w:val="auto"/>
          <w:sz w:val="24"/>
          <w:szCs w:val="24"/>
          <w:highlight w:val="none"/>
          <w:shd w:val="clear" w:color="auto" w:fill="FFFFFF"/>
          <w:lang w:eastAsia="zh-CN"/>
        </w:rPr>
        <w:t>。</w:t>
      </w:r>
    </w:p>
    <w:p>
      <w:pPr>
        <w:pStyle w:val="22"/>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0"/>
        <w:rPr>
          <w:rStyle w:val="27"/>
          <w:rFonts w:hint="eastAsia" w:ascii="宋体" w:hAnsi="宋体" w:eastAsia="宋体" w:cs="宋体"/>
          <w:b w:val="0"/>
          <w:bCs/>
          <w:color w:val="auto"/>
          <w:sz w:val="24"/>
          <w:szCs w:val="24"/>
          <w:highlight w:val="none"/>
          <w:shd w:val="clear" w:color="auto" w:fill="FFFFFF"/>
          <w:lang w:eastAsia="zh-CN"/>
        </w:rPr>
      </w:pPr>
      <w:r>
        <w:rPr>
          <w:rStyle w:val="27"/>
          <w:rFonts w:hint="eastAsia" w:ascii="宋体" w:hAnsi="宋体" w:eastAsia="宋体" w:cs="宋体"/>
          <w:b w:val="0"/>
          <w:bCs/>
          <w:color w:val="auto"/>
          <w:sz w:val="24"/>
          <w:szCs w:val="24"/>
          <w:highlight w:val="none"/>
          <w:shd w:val="clear" w:color="auto" w:fill="FFFFFF"/>
          <w:lang w:eastAsia="zh-CN"/>
        </w:rPr>
        <w:t>（2）本项目整体专门面向小微企业采购服务。</w:t>
      </w:r>
    </w:p>
    <w:p>
      <w:pPr>
        <w:pStyle w:val="22"/>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0"/>
        <w:rPr>
          <w:rStyle w:val="27"/>
          <w:rFonts w:hint="eastAsia" w:ascii="宋体" w:hAnsi="宋体" w:eastAsia="宋体" w:cs="宋体"/>
          <w:b w:val="0"/>
          <w:bCs/>
          <w:color w:val="auto"/>
          <w:sz w:val="24"/>
          <w:szCs w:val="24"/>
          <w:highlight w:val="none"/>
          <w:shd w:val="clear" w:color="auto" w:fill="FFFFFF"/>
          <w:lang w:eastAsia="zh-CN"/>
        </w:rPr>
      </w:pPr>
      <w:r>
        <w:rPr>
          <w:rStyle w:val="27"/>
          <w:rFonts w:hint="eastAsia" w:ascii="宋体" w:hAnsi="宋体" w:eastAsia="宋体" w:cs="宋体"/>
          <w:b w:val="0"/>
          <w:bCs/>
          <w:color w:val="auto"/>
          <w:sz w:val="24"/>
          <w:szCs w:val="24"/>
          <w:highlight w:val="none"/>
          <w:shd w:val="clear" w:color="auto" w:fill="FFFFFF"/>
          <w:lang w:eastAsia="zh-CN"/>
        </w:rPr>
        <w:t>（3）本项目通过以下第种方式预留部分采购份额采购中小企业服务:①本项目要求供应商以联合体形式参加，企业合同金额应当达到的比例为%。②本项目要求供应商进行合同分包，企业合同金额应当达到的比例为%。</w:t>
      </w:r>
    </w:p>
    <w:p>
      <w:pPr>
        <w:pStyle w:val="22"/>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0"/>
        <w:rPr>
          <w:rStyle w:val="27"/>
          <w:rFonts w:ascii="宋体" w:hAnsi="宋体" w:eastAsia="宋体" w:cs="宋体"/>
          <w:b w:val="0"/>
          <w:bCs/>
          <w:color w:val="auto"/>
          <w:szCs w:val="24"/>
          <w:highlight w:val="none"/>
          <w:shd w:val="clear" w:color="auto" w:fill="FFFFFF"/>
          <w:lang w:eastAsia="zh-CN"/>
        </w:rPr>
      </w:pPr>
      <w:r>
        <w:rPr>
          <w:rStyle w:val="27"/>
          <w:rFonts w:hint="eastAsia" w:ascii="宋体" w:hAnsi="宋体" w:eastAsia="宋体" w:cs="宋体"/>
          <w:b w:val="0"/>
          <w:bCs/>
          <w:color w:val="auto"/>
          <w:sz w:val="24"/>
          <w:szCs w:val="24"/>
          <w:highlight w:val="none"/>
          <w:shd w:val="clear" w:color="auto" w:fill="FFFFFF"/>
          <w:lang w:eastAsia="zh-CN"/>
        </w:rPr>
        <w:t>（4）本项目为非预留份额的采购项目或采购包，执行价格扣除优惠政策，具体详见采购文件。</w:t>
      </w:r>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2"/>
        <w:outlineLvl w:val="2"/>
        <w:rPr>
          <w:rFonts w:ascii="宋体" w:hAnsi="宋体" w:eastAsia="宋体" w:cs="宋体"/>
          <w:color w:val="auto"/>
          <w:sz w:val="16"/>
          <w:szCs w:val="16"/>
          <w:highlight w:val="none"/>
          <w:lang w:eastAsia="zh-CN"/>
        </w:rPr>
      </w:pPr>
      <w:bookmarkStart w:id="31" w:name="_Toc14120"/>
      <w:bookmarkStart w:id="32" w:name="_Toc18688"/>
      <w:r>
        <w:rPr>
          <w:rStyle w:val="27"/>
          <w:rFonts w:hint="eastAsia" w:ascii="宋体" w:hAnsi="宋体" w:eastAsia="宋体" w:cs="宋体"/>
          <w:color w:val="auto"/>
          <w:sz w:val="24"/>
          <w:szCs w:val="24"/>
          <w:highlight w:val="none"/>
          <w:shd w:val="clear" w:color="auto" w:fill="FFFFFF"/>
          <w:lang w:eastAsia="zh-CN"/>
        </w:rPr>
        <w:t>3.本项目的特定资格要求：</w:t>
      </w:r>
      <w:bookmarkEnd w:id="31"/>
      <w:bookmarkEnd w:id="32"/>
    </w:p>
    <w:bookmarkEnd w:id="28"/>
    <w:p>
      <w:pPr>
        <w:keepNext w:val="0"/>
        <w:keepLines w:val="0"/>
        <w:pageBreakBefore w:val="0"/>
        <w:widowControl/>
        <w:shd w:val="clear" w:color="auto" w:fill="FFFFFF"/>
        <w:tabs>
          <w:tab w:val="left" w:pos="630"/>
        </w:tabs>
        <w:kinsoku w:val="0"/>
        <w:overflowPunct/>
        <w:topLinePunct w:val="0"/>
        <w:autoSpaceDE w:val="0"/>
        <w:autoSpaceDN w:val="0"/>
        <w:bidi w:val="0"/>
        <w:adjustRightInd w:val="0"/>
        <w:snapToGrid w:val="0"/>
        <w:spacing w:beforeAutospacing="0" w:afterAutospacing="0" w:line="300" w:lineRule="auto"/>
        <w:ind w:left="0" w:leftChars="0" w:firstLine="0" w:firstLineChars="0"/>
        <w:outlineLvl w:val="2"/>
        <w:rPr>
          <w:rStyle w:val="27"/>
          <w:rFonts w:hint="eastAsia" w:ascii="宋体" w:hAnsi="宋体" w:eastAsia="宋体" w:cs="宋体"/>
          <w:b w:val="0"/>
          <w:bCs/>
          <w:color w:val="auto"/>
          <w:sz w:val="24"/>
          <w:szCs w:val="24"/>
          <w:highlight w:val="none"/>
          <w:shd w:val="clear" w:color="auto" w:fill="FFFFFF"/>
          <w:lang w:eastAsia="zh-CN"/>
        </w:rPr>
      </w:pPr>
      <w:bookmarkStart w:id="33" w:name="_Toc4834"/>
      <w:bookmarkStart w:id="34" w:name="OLE_LINK12"/>
      <w:bookmarkStart w:id="35" w:name="_Toc17041"/>
      <w:r>
        <w:rPr>
          <w:rStyle w:val="27"/>
          <w:rFonts w:hint="eastAsia" w:ascii="宋体" w:hAnsi="宋体" w:eastAsia="宋体" w:cs="宋体"/>
          <w:b w:val="0"/>
          <w:bCs/>
          <w:color w:val="auto"/>
          <w:sz w:val="24"/>
          <w:szCs w:val="24"/>
          <w:highlight w:val="none"/>
          <w:shd w:val="clear" w:color="auto" w:fill="FFFFFF"/>
          <w:lang w:eastAsia="zh-CN"/>
        </w:rPr>
        <w:t>（</w:t>
      </w:r>
      <w:r>
        <w:rPr>
          <w:rStyle w:val="27"/>
          <w:rFonts w:hint="eastAsia" w:ascii="宋体" w:hAnsi="宋体" w:eastAsia="宋体" w:cs="宋体"/>
          <w:b w:val="0"/>
          <w:bCs/>
          <w:color w:val="auto"/>
          <w:sz w:val="24"/>
          <w:szCs w:val="24"/>
          <w:highlight w:val="none"/>
          <w:shd w:val="clear" w:color="auto" w:fill="FFFFFF"/>
          <w:lang w:val="en-US" w:eastAsia="zh-CN"/>
        </w:rPr>
        <w:t>1</w:t>
      </w:r>
      <w:r>
        <w:rPr>
          <w:rStyle w:val="27"/>
          <w:rFonts w:hint="eastAsia" w:ascii="宋体" w:hAnsi="宋体" w:eastAsia="宋体" w:cs="宋体"/>
          <w:b w:val="0"/>
          <w:bCs/>
          <w:color w:val="auto"/>
          <w:sz w:val="24"/>
          <w:szCs w:val="24"/>
          <w:highlight w:val="none"/>
          <w:shd w:val="clear" w:color="auto" w:fill="FFFFFF"/>
          <w:lang w:eastAsia="zh-CN"/>
        </w:rPr>
        <w:t>）</w:t>
      </w:r>
      <w:r>
        <w:rPr>
          <w:rFonts w:hint="eastAsia" w:ascii="宋体" w:hAnsi="宋体"/>
          <w:sz w:val="24"/>
          <w:szCs w:val="24"/>
          <w:highlight w:val="none"/>
        </w:rPr>
        <w:t>投标人资质等级及范围：具有建筑工程施工总承包三级及以上资质，且具有安全生产许可证（须提供有效资质证书复印件和有效安全生产许可证复印件，加盖投标人公章装订在</w:t>
      </w:r>
      <w:r>
        <w:rPr>
          <w:rFonts w:hint="eastAsia" w:ascii="宋体" w:hAnsi="宋体" w:eastAsia="宋体"/>
          <w:sz w:val="24"/>
          <w:szCs w:val="24"/>
          <w:highlight w:val="none"/>
          <w:lang w:val="en-US" w:eastAsia="zh-CN"/>
        </w:rPr>
        <w:t>响应</w:t>
      </w:r>
      <w:r>
        <w:rPr>
          <w:rFonts w:hint="eastAsia" w:ascii="宋体" w:hAnsi="宋体"/>
          <w:sz w:val="24"/>
          <w:szCs w:val="24"/>
          <w:highlight w:val="none"/>
        </w:rPr>
        <w:t>文件中）。</w:t>
      </w:r>
      <w:bookmarkEnd w:id="33"/>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left="0" w:leftChars="0" w:firstLine="0" w:firstLineChars="0"/>
        <w:outlineLvl w:val="2"/>
        <w:rPr>
          <w:rStyle w:val="27"/>
          <w:rFonts w:hint="eastAsia" w:ascii="宋体" w:hAnsi="宋体" w:eastAsia="宋体" w:cs="宋体"/>
          <w:b w:val="0"/>
          <w:bCs/>
          <w:color w:val="auto"/>
          <w:sz w:val="24"/>
          <w:szCs w:val="24"/>
          <w:highlight w:val="none"/>
          <w:shd w:val="clear" w:color="auto" w:fill="FFFFFF"/>
          <w:lang w:eastAsia="zh-CN"/>
        </w:rPr>
      </w:pPr>
      <w:bookmarkStart w:id="36" w:name="_Toc1443"/>
      <w:r>
        <w:rPr>
          <w:rStyle w:val="27"/>
          <w:rFonts w:hint="eastAsia" w:ascii="宋体" w:hAnsi="宋体" w:eastAsia="宋体" w:cs="宋体"/>
          <w:b w:val="0"/>
          <w:bCs/>
          <w:color w:val="auto"/>
          <w:sz w:val="24"/>
          <w:szCs w:val="24"/>
          <w:highlight w:val="none"/>
          <w:shd w:val="clear" w:color="auto" w:fill="FFFFFF"/>
          <w:lang w:eastAsia="zh-CN"/>
        </w:rPr>
        <w:t>（</w:t>
      </w:r>
      <w:r>
        <w:rPr>
          <w:rStyle w:val="27"/>
          <w:rFonts w:hint="eastAsia" w:ascii="宋体" w:hAnsi="宋体" w:eastAsia="宋体" w:cs="宋体"/>
          <w:b w:val="0"/>
          <w:bCs/>
          <w:color w:val="auto"/>
          <w:sz w:val="24"/>
          <w:szCs w:val="24"/>
          <w:highlight w:val="none"/>
          <w:shd w:val="clear" w:color="auto" w:fill="FFFFFF"/>
          <w:lang w:val="en-US" w:eastAsia="zh-CN"/>
        </w:rPr>
        <w:t>2</w:t>
      </w:r>
      <w:r>
        <w:rPr>
          <w:rStyle w:val="27"/>
          <w:rFonts w:hint="eastAsia" w:ascii="宋体" w:hAnsi="宋体" w:eastAsia="宋体" w:cs="宋体"/>
          <w:b w:val="0"/>
          <w:bCs/>
          <w:color w:val="auto"/>
          <w:sz w:val="24"/>
          <w:szCs w:val="24"/>
          <w:highlight w:val="none"/>
          <w:shd w:val="clear" w:color="auto" w:fill="FFFFFF"/>
          <w:lang w:eastAsia="zh-CN"/>
        </w:rPr>
        <w:t>）供应商具备有效的安全生产许可证。(提供加盖供应商公章的证书复印件)</w:t>
      </w:r>
      <w:bookmarkEnd w:id="36"/>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left="0" w:leftChars="0" w:firstLine="0" w:firstLineChars="0"/>
        <w:outlineLvl w:val="2"/>
        <w:rPr>
          <w:rStyle w:val="27"/>
          <w:rFonts w:hint="eastAsia" w:ascii="宋体" w:hAnsi="宋体" w:eastAsia="宋体" w:cs="宋体"/>
          <w:b w:val="0"/>
          <w:bCs/>
          <w:color w:val="auto"/>
          <w:sz w:val="24"/>
          <w:szCs w:val="24"/>
          <w:highlight w:val="none"/>
          <w:shd w:val="clear" w:color="auto" w:fill="FFFFFF"/>
          <w:lang w:eastAsia="zh-CN"/>
        </w:rPr>
      </w:pPr>
      <w:bookmarkStart w:id="37" w:name="_Toc9350"/>
      <w:r>
        <w:rPr>
          <w:rStyle w:val="27"/>
          <w:rFonts w:hint="eastAsia" w:ascii="宋体" w:hAnsi="宋体" w:eastAsia="宋体" w:cs="宋体"/>
          <w:b w:val="0"/>
          <w:bCs/>
          <w:color w:val="auto"/>
          <w:sz w:val="24"/>
          <w:szCs w:val="24"/>
          <w:highlight w:val="none"/>
          <w:shd w:val="clear" w:color="auto" w:fill="FFFFFF"/>
          <w:lang w:eastAsia="zh-CN"/>
        </w:rPr>
        <w:t>（</w:t>
      </w:r>
      <w:r>
        <w:rPr>
          <w:rStyle w:val="27"/>
          <w:rFonts w:hint="eastAsia" w:ascii="宋体" w:hAnsi="宋体" w:eastAsia="宋体" w:cs="宋体"/>
          <w:b w:val="0"/>
          <w:bCs/>
          <w:color w:val="auto"/>
          <w:sz w:val="24"/>
          <w:szCs w:val="24"/>
          <w:highlight w:val="none"/>
          <w:shd w:val="clear" w:color="auto" w:fill="FFFFFF"/>
          <w:lang w:val="en-US" w:eastAsia="zh-CN"/>
        </w:rPr>
        <w:t>3</w:t>
      </w:r>
      <w:r>
        <w:rPr>
          <w:rStyle w:val="27"/>
          <w:rFonts w:hint="eastAsia" w:ascii="宋体" w:hAnsi="宋体" w:eastAsia="宋体" w:cs="宋体"/>
          <w:b w:val="0"/>
          <w:bCs/>
          <w:color w:val="auto"/>
          <w:sz w:val="24"/>
          <w:szCs w:val="24"/>
          <w:highlight w:val="none"/>
          <w:shd w:val="clear" w:color="auto" w:fill="FFFFFF"/>
          <w:lang w:eastAsia="zh-CN"/>
        </w:rPr>
        <w:t>）供应商拟担任本项目项目负责人具备注册建造师证建筑工程二级(含)以上并且具有有效期内的安全生产考核证书(B 类证)，注册单位须与投标响应单位一致。(提供加盖供应商公章的证书复印件)【</w:t>
      </w:r>
      <w:r>
        <w:rPr>
          <w:rStyle w:val="27"/>
          <w:rFonts w:hint="eastAsia" w:ascii="宋体" w:hAnsi="宋体" w:eastAsia="宋体" w:cs="宋体"/>
          <w:b w:val="0"/>
          <w:bCs/>
          <w:color w:val="auto"/>
          <w:sz w:val="24"/>
          <w:szCs w:val="24"/>
          <w:highlight w:val="none"/>
          <w:shd w:val="clear" w:color="auto" w:fill="FFFFFF"/>
          <w:lang w:val="en-US" w:eastAsia="zh-CN"/>
        </w:rPr>
        <w:t>①</w:t>
      </w:r>
      <w:r>
        <w:rPr>
          <w:rStyle w:val="27"/>
          <w:rFonts w:hint="eastAsia" w:ascii="宋体" w:hAnsi="宋体" w:eastAsia="宋体" w:cs="宋体"/>
          <w:b w:val="0"/>
          <w:bCs/>
          <w:color w:val="auto"/>
          <w:sz w:val="24"/>
          <w:szCs w:val="24"/>
          <w:highlight w:val="none"/>
          <w:shd w:val="clear" w:color="auto" w:fill="FFFFFF"/>
          <w:lang w:eastAsia="zh-CN"/>
        </w:rPr>
        <w:t>项目负责人不得同时在两个或两个以上单位受聘或者执业。</w:t>
      </w:r>
      <w:r>
        <w:rPr>
          <w:rStyle w:val="27"/>
          <w:rFonts w:hint="eastAsia" w:ascii="宋体" w:hAnsi="宋体" w:eastAsia="宋体" w:cs="宋体"/>
          <w:b w:val="0"/>
          <w:bCs/>
          <w:color w:val="auto"/>
          <w:sz w:val="24"/>
          <w:szCs w:val="24"/>
          <w:highlight w:val="none"/>
          <w:shd w:val="clear" w:color="auto" w:fill="FFFFFF"/>
          <w:lang w:val="en-US" w:eastAsia="zh-CN"/>
        </w:rPr>
        <w:t>②</w:t>
      </w:r>
      <w:r>
        <w:rPr>
          <w:rStyle w:val="27"/>
          <w:rFonts w:hint="eastAsia" w:ascii="宋体" w:hAnsi="宋体" w:eastAsia="宋体" w:cs="宋体"/>
          <w:b w:val="0"/>
          <w:bCs/>
          <w:color w:val="auto"/>
          <w:sz w:val="24"/>
          <w:szCs w:val="24"/>
          <w:highlight w:val="none"/>
          <w:shd w:val="clear" w:color="auto" w:fill="FFFFFF"/>
          <w:lang w:eastAsia="zh-CN"/>
        </w:rPr>
        <w:t>项目负责人无在建工程。</w:t>
      </w:r>
      <w:r>
        <w:rPr>
          <w:rStyle w:val="27"/>
          <w:rFonts w:hint="eastAsia" w:ascii="宋体" w:hAnsi="宋体" w:eastAsia="宋体" w:cs="宋体"/>
          <w:b w:val="0"/>
          <w:bCs/>
          <w:color w:val="auto"/>
          <w:sz w:val="24"/>
          <w:szCs w:val="24"/>
          <w:highlight w:val="none"/>
          <w:shd w:val="clear" w:color="auto" w:fill="FFFFFF"/>
          <w:lang w:val="en-US" w:eastAsia="zh-CN"/>
        </w:rPr>
        <w:t>③</w:t>
      </w:r>
      <w:r>
        <w:rPr>
          <w:rStyle w:val="27"/>
          <w:rFonts w:hint="eastAsia" w:ascii="宋体" w:hAnsi="宋体" w:eastAsia="宋体" w:cs="宋体"/>
          <w:b w:val="0"/>
          <w:bCs/>
          <w:color w:val="auto"/>
          <w:sz w:val="24"/>
          <w:szCs w:val="24"/>
          <w:highlight w:val="none"/>
          <w:shd w:val="clear" w:color="auto" w:fill="FFFFFF"/>
          <w:lang w:eastAsia="zh-CN"/>
        </w:rPr>
        <w:t>项目负责人无行贿犯罪行为记录；或者有行贿犯罪行为记录，但自记录之日起已超过5年的。提供项目经理无在建承诺书，详见附件三】</w:t>
      </w:r>
      <w:bookmarkEnd w:id="37"/>
    </w:p>
    <w:p>
      <w:pPr>
        <w:keepNext w:val="0"/>
        <w:keepLines w:val="0"/>
        <w:pageBreakBefore w:val="0"/>
        <w:widowControl/>
        <w:shd w:val="clear" w:color="auto" w:fill="FFFFFF"/>
        <w:kinsoku w:val="0"/>
        <w:wordWrap/>
        <w:overflowPunct/>
        <w:topLinePunct w:val="0"/>
        <w:autoSpaceDE w:val="0"/>
        <w:autoSpaceDN w:val="0"/>
        <w:bidi w:val="0"/>
        <w:adjustRightInd w:val="0"/>
        <w:snapToGrid w:val="0"/>
        <w:spacing w:beforeAutospacing="0" w:afterAutospacing="0" w:line="300" w:lineRule="auto"/>
        <w:ind w:left="0" w:leftChars="0" w:firstLine="0" w:firstLineChars="0"/>
        <w:textAlignment w:val="baseline"/>
        <w:outlineLvl w:val="2"/>
        <w:rPr>
          <w:rStyle w:val="27"/>
          <w:rFonts w:hint="eastAsia" w:ascii="宋体" w:hAnsi="宋体" w:eastAsia="宋体" w:cs="宋体"/>
          <w:b w:val="0"/>
          <w:bCs/>
          <w:color w:val="auto"/>
          <w:sz w:val="24"/>
          <w:szCs w:val="24"/>
          <w:highlight w:val="none"/>
          <w:shd w:val="clear" w:color="auto" w:fill="FFFFFF"/>
          <w:lang w:eastAsia="zh-CN"/>
        </w:rPr>
      </w:pPr>
      <w:bookmarkStart w:id="38" w:name="_Toc1944"/>
      <w:r>
        <w:rPr>
          <w:rStyle w:val="27"/>
          <w:rFonts w:hint="eastAsia" w:ascii="宋体" w:hAnsi="宋体" w:eastAsia="宋体" w:cs="宋体"/>
          <w:b w:val="0"/>
          <w:bCs/>
          <w:color w:val="auto"/>
          <w:sz w:val="24"/>
          <w:szCs w:val="24"/>
          <w:highlight w:val="none"/>
          <w:shd w:val="clear" w:color="auto" w:fill="FFFFFF"/>
          <w:lang w:eastAsia="zh-CN"/>
        </w:rPr>
        <w:t>（</w:t>
      </w:r>
      <w:r>
        <w:rPr>
          <w:rStyle w:val="27"/>
          <w:rFonts w:hint="eastAsia" w:ascii="宋体" w:hAnsi="宋体" w:eastAsia="宋体" w:cs="宋体"/>
          <w:b w:val="0"/>
          <w:bCs/>
          <w:color w:val="auto"/>
          <w:sz w:val="24"/>
          <w:szCs w:val="24"/>
          <w:highlight w:val="none"/>
          <w:shd w:val="clear" w:color="auto" w:fill="FFFFFF"/>
          <w:lang w:val="en-US" w:eastAsia="zh-CN"/>
        </w:rPr>
        <w:t>4</w:t>
      </w:r>
      <w:r>
        <w:rPr>
          <w:rStyle w:val="27"/>
          <w:rFonts w:hint="eastAsia" w:ascii="宋体" w:hAnsi="宋体" w:eastAsia="宋体" w:cs="宋体"/>
          <w:b w:val="0"/>
          <w:bCs/>
          <w:color w:val="auto"/>
          <w:sz w:val="24"/>
          <w:szCs w:val="24"/>
          <w:highlight w:val="none"/>
          <w:shd w:val="clear" w:color="auto" w:fill="FFFFFF"/>
          <w:lang w:eastAsia="zh-CN"/>
        </w:rPr>
        <w:t>）</w:t>
      </w:r>
      <w:bookmarkStart w:id="772" w:name="_GoBack"/>
      <w:r>
        <w:rPr>
          <w:rStyle w:val="27"/>
          <w:rFonts w:hint="eastAsia" w:ascii="宋体" w:hAnsi="宋体" w:eastAsia="宋体" w:cs="宋体"/>
          <w:b w:val="0"/>
          <w:bCs/>
          <w:color w:val="auto"/>
          <w:sz w:val="24"/>
          <w:szCs w:val="24"/>
          <w:highlight w:val="none"/>
          <w:shd w:val="clear" w:color="auto" w:fill="FFFFFF"/>
          <w:lang w:eastAsia="zh-CN"/>
        </w:rPr>
        <w:t>供应商必须提供拟投入本工程项目负责人与供应商签订的有效劳动合同及社保机构出具的近半年(202</w:t>
      </w:r>
      <w:r>
        <w:rPr>
          <w:rStyle w:val="27"/>
          <w:rFonts w:hint="eastAsia" w:ascii="宋体" w:hAnsi="宋体" w:eastAsia="宋体" w:cs="宋体"/>
          <w:b w:val="0"/>
          <w:bCs/>
          <w:color w:val="auto"/>
          <w:sz w:val="24"/>
          <w:szCs w:val="24"/>
          <w:highlight w:val="none"/>
          <w:shd w:val="clear" w:color="auto" w:fill="FFFFFF"/>
          <w:lang w:val="en-US" w:eastAsia="zh-CN"/>
        </w:rPr>
        <w:t>6</w:t>
      </w:r>
      <w:r>
        <w:rPr>
          <w:rStyle w:val="27"/>
          <w:rFonts w:hint="eastAsia" w:ascii="宋体" w:hAnsi="宋体" w:eastAsia="宋体" w:cs="宋体"/>
          <w:b w:val="0"/>
          <w:bCs/>
          <w:color w:val="auto"/>
          <w:sz w:val="24"/>
          <w:szCs w:val="24"/>
          <w:highlight w:val="none"/>
          <w:shd w:val="clear" w:color="auto" w:fill="FFFFFF"/>
          <w:lang w:eastAsia="zh-CN"/>
        </w:rPr>
        <w:t>年</w:t>
      </w:r>
      <w:r>
        <w:rPr>
          <w:rStyle w:val="27"/>
          <w:rFonts w:hint="eastAsia" w:ascii="宋体" w:hAnsi="宋体" w:eastAsia="宋体" w:cs="宋体"/>
          <w:b w:val="0"/>
          <w:bCs/>
          <w:color w:val="auto"/>
          <w:sz w:val="24"/>
          <w:szCs w:val="24"/>
          <w:highlight w:val="none"/>
          <w:shd w:val="clear" w:color="auto" w:fill="FFFFFF"/>
          <w:lang w:val="en-US" w:eastAsia="zh-CN"/>
        </w:rPr>
        <w:t>1</w:t>
      </w:r>
      <w:r>
        <w:rPr>
          <w:rStyle w:val="27"/>
          <w:rFonts w:hint="eastAsia" w:ascii="宋体" w:hAnsi="宋体" w:eastAsia="宋体" w:cs="宋体"/>
          <w:b w:val="0"/>
          <w:bCs/>
          <w:color w:val="auto"/>
          <w:sz w:val="24"/>
          <w:szCs w:val="24"/>
          <w:highlight w:val="none"/>
          <w:shd w:val="clear" w:color="auto" w:fill="FFFFFF"/>
          <w:lang w:eastAsia="zh-CN"/>
        </w:rPr>
        <w:t>月-2026年</w:t>
      </w:r>
      <w:r>
        <w:rPr>
          <w:rStyle w:val="27"/>
          <w:rFonts w:hint="eastAsia" w:ascii="宋体" w:hAnsi="宋体" w:eastAsia="宋体" w:cs="宋体"/>
          <w:b w:val="0"/>
          <w:bCs/>
          <w:color w:val="auto"/>
          <w:sz w:val="24"/>
          <w:szCs w:val="24"/>
          <w:highlight w:val="none"/>
          <w:shd w:val="clear" w:color="auto" w:fill="FFFFFF"/>
          <w:lang w:val="en-US" w:eastAsia="zh-CN"/>
        </w:rPr>
        <w:t>6</w:t>
      </w:r>
      <w:r>
        <w:rPr>
          <w:rStyle w:val="27"/>
          <w:rFonts w:hint="eastAsia" w:ascii="宋体" w:hAnsi="宋体" w:eastAsia="宋体" w:cs="宋体"/>
          <w:b w:val="0"/>
          <w:bCs/>
          <w:color w:val="auto"/>
          <w:sz w:val="24"/>
          <w:szCs w:val="24"/>
          <w:highlight w:val="none"/>
          <w:shd w:val="clear" w:color="auto" w:fill="FFFFFF"/>
          <w:lang w:eastAsia="zh-CN"/>
        </w:rPr>
        <w:t>月)</w:t>
      </w:r>
      <w:bookmarkStart w:id="39" w:name="OLE_LINK14"/>
      <w:r>
        <w:rPr>
          <w:rStyle w:val="27"/>
          <w:rFonts w:hint="eastAsia" w:ascii="宋体" w:hAnsi="宋体" w:eastAsia="宋体" w:cs="宋体"/>
          <w:b w:val="0"/>
          <w:bCs/>
          <w:color w:val="auto"/>
          <w:sz w:val="24"/>
          <w:szCs w:val="24"/>
          <w:highlight w:val="none"/>
          <w:shd w:val="clear" w:color="auto" w:fill="FFFFFF"/>
          <w:lang w:eastAsia="zh-CN"/>
        </w:rPr>
        <w:t>投标人为拟投入本工程的项目负责人</w:t>
      </w:r>
      <w:r>
        <w:rPr>
          <w:rStyle w:val="27"/>
          <w:rFonts w:hint="eastAsia" w:ascii="宋体" w:hAnsi="宋体" w:eastAsia="宋体" w:cs="宋体"/>
          <w:b/>
          <w:bCs w:val="0"/>
          <w:color w:val="auto"/>
          <w:sz w:val="24"/>
          <w:szCs w:val="24"/>
          <w:highlight w:val="none"/>
          <w:shd w:val="clear" w:color="auto" w:fill="FFFFFF"/>
          <w:lang w:eastAsia="zh-CN"/>
        </w:rPr>
        <w:t>缴纳</w:t>
      </w:r>
      <w:r>
        <w:rPr>
          <w:rStyle w:val="27"/>
          <w:rFonts w:hint="eastAsia" w:ascii="宋体" w:hAnsi="宋体" w:eastAsia="宋体" w:cs="宋体"/>
          <w:b/>
          <w:bCs w:val="0"/>
          <w:color w:val="auto"/>
          <w:sz w:val="24"/>
          <w:szCs w:val="24"/>
          <w:highlight w:val="none"/>
          <w:shd w:val="clear" w:color="auto" w:fill="FFFFFF"/>
          <w:lang w:val="en-US" w:eastAsia="zh-CN"/>
        </w:rPr>
        <w:t>至少一个月</w:t>
      </w:r>
      <w:r>
        <w:rPr>
          <w:rStyle w:val="27"/>
          <w:rFonts w:hint="eastAsia" w:ascii="宋体" w:hAnsi="宋体" w:eastAsia="宋体" w:cs="宋体"/>
          <w:b w:val="0"/>
          <w:bCs/>
          <w:color w:val="auto"/>
          <w:sz w:val="24"/>
          <w:szCs w:val="24"/>
          <w:highlight w:val="none"/>
          <w:shd w:val="clear" w:color="auto" w:fill="FFFFFF"/>
          <w:lang w:eastAsia="zh-CN"/>
        </w:rPr>
        <w:t>的养老保险缴费证明材料,并加盖社保中心章或社保中心参保缴费证明电子专用章或具有可验证的二维码(或验证码)</w:t>
      </w:r>
      <w:bookmarkEnd w:id="39"/>
      <w:r>
        <w:rPr>
          <w:rStyle w:val="27"/>
          <w:rFonts w:hint="eastAsia" w:ascii="宋体" w:hAnsi="宋体" w:eastAsia="宋体" w:cs="宋体"/>
          <w:b w:val="0"/>
          <w:bCs/>
          <w:color w:val="auto"/>
          <w:sz w:val="24"/>
          <w:szCs w:val="24"/>
          <w:highlight w:val="none"/>
          <w:shd w:val="clear" w:color="auto" w:fill="FFFFFF"/>
          <w:lang w:eastAsia="zh-CN"/>
        </w:rPr>
        <w:t>;若项目负责人属企业退休人员、事业单位编制人员等客观原因无法提供养老保险金缴费证明，必须出具相关证明材料，否则一律按未提供养老保险金缴费证明材料处理。(提供加盖供应商公章的证书复印件)</w:t>
      </w:r>
      <w:bookmarkEnd w:id="38"/>
    </w:p>
    <w:bookmarkEnd w:id="772"/>
    <w:p>
      <w:pPr>
        <w:pStyle w:val="17"/>
        <w:keepNext w:val="0"/>
        <w:keepLines w:val="0"/>
        <w:pageBreakBefore w:val="0"/>
        <w:widowControl/>
        <w:kinsoku w:val="0"/>
        <w:wordWrap/>
        <w:overflowPunct/>
        <w:topLinePunct w:val="0"/>
        <w:autoSpaceDE w:val="0"/>
        <w:autoSpaceDN w:val="0"/>
        <w:bidi w:val="0"/>
        <w:adjustRightInd w:val="0"/>
        <w:snapToGrid w:val="0"/>
        <w:spacing w:beforeAutospacing="0" w:afterAutospacing="0" w:line="300" w:lineRule="auto"/>
        <w:ind w:left="0" w:leftChars="0" w:firstLine="0" w:firstLineChars="0"/>
        <w:textAlignment w:val="baseline"/>
        <w:rPr>
          <w:rStyle w:val="27"/>
          <w:rFonts w:hint="default" w:ascii="宋体" w:hAnsi="宋体" w:eastAsia="宋体" w:cs="宋体"/>
          <w:b w:val="0"/>
          <w:bCs/>
          <w:snapToGrid w:val="0"/>
          <w:color w:val="auto"/>
          <w:sz w:val="24"/>
          <w:szCs w:val="24"/>
          <w:highlight w:val="none"/>
          <w:shd w:val="clear" w:color="auto" w:fill="FFFFFF"/>
          <w:lang w:val="en-US" w:eastAsia="zh-CN" w:bidi="ar-SA"/>
        </w:rPr>
      </w:pPr>
      <w:r>
        <w:rPr>
          <w:rStyle w:val="27"/>
          <w:rFonts w:hint="eastAsia" w:ascii="宋体" w:hAnsi="宋体" w:eastAsia="宋体" w:cs="宋体"/>
          <w:b w:val="0"/>
          <w:bCs/>
          <w:snapToGrid w:val="0"/>
          <w:color w:val="auto"/>
          <w:sz w:val="24"/>
          <w:szCs w:val="24"/>
          <w:highlight w:val="none"/>
          <w:shd w:val="clear" w:color="auto" w:fill="FFFFFF"/>
          <w:lang w:val="en-US" w:eastAsia="zh-CN" w:bidi="ar-SA"/>
        </w:rPr>
        <w:t>（5）项目经理业绩：项目经理自2023年1月1日（含）以来承担过与本项目匹配的类似项目施工业绩。（需提供中标通知书、合同证明复印件加盖投标人公章，缺一不可；时间、内容以合同为准（合同内容不能具体体现标的内容的，须同时提供合同对应的清单），提供的证明材料须能反映出相关数据和内容，否则视为未提供。</w:t>
      </w:r>
    </w:p>
    <w:bookmarkEnd w:id="34"/>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left="479"/>
        <w:outlineLvl w:val="2"/>
        <w:rPr>
          <w:rFonts w:ascii="宋体" w:hAnsi="宋体" w:eastAsia="宋体" w:cs="宋体"/>
          <w:color w:val="auto"/>
          <w:sz w:val="16"/>
          <w:szCs w:val="16"/>
          <w:highlight w:val="none"/>
          <w:lang w:eastAsia="zh-CN"/>
        </w:rPr>
      </w:pPr>
      <w:bookmarkStart w:id="40" w:name="_Toc28582"/>
      <w:r>
        <w:rPr>
          <w:rStyle w:val="27"/>
          <w:rFonts w:hint="eastAsia" w:ascii="宋体" w:hAnsi="宋体" w:eastAsia="宋体" w:cs="宋体"/>
          <w:color w:val="auto"/>
          <w:sz w:val="24"/>
          <w:szCs w:val="24"/>
          <w:highlight w:val="none"/>
          <w:shd w:val="clear" w:color="auto" w:fill="FFFFFF"/>
          <w:lang w:eastAsia="zh-CN"/>
        </w:rPr>
        <w:t>4.</w:t>
      </w:r>
      <w:bookmarkStart w:id="41" w:name="OLE_LINK44"/>
      <w:r>
        <w:rPr>
          <w:rStyle w:val="27"/>
          <w:rFonts w:hint="eastAsia" w:ascii="宋体" w:hAnsi="宋体" w:eastAsia="宋体" w:cs="宋体"/>
          <w:color w:val="auto"/>
          <w:sz w:val="24"/>
          <w:szCs w:val="24"/>
          <w:highlight w:val="none"/>
          <w:shd w:val="clear" w:color="auto" w:fill="FFFFFF"/>
          <w:lang w:eastAsia="zh-CN"/>
        </w:rPr>
        <w:t>有下列情形之一的，不得参加本次采购活动：</w:t>
      </w:r>
      <w:bookmarkEnd w:id="35"/>
      <w:bookmarkEnd w:id="40"/>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0"/>
        <w:rPr>
          <w:rFonts w:ascii="宋体" w:hAnsi="宋体" w:eastAsia="宋体" w:cs="宋体"/>
          <w:color w:val="auto"/>
          <w:sz w:val="16"/>
          <w:szCs w:val="16"/>
          <w:highlight w:val="none"/>
          <w:lang w:eastAsia="zh-CN"/>
        </w:rPr>
      </w:pPr>
      <w:bookmarkStart w:id="42" w:name="OLE_LINK46"/>
      <w:r>
        <w:rPr>
          <w:rFonts w:hint="eastAsia" w:ascii="宋体" w:hAnsi="宋体" w:eastAsia="宋体" w:cs="宋体"/>
          <w:color w:val="auto"/>
          <w:sz w:val="24"/>
          <w:szCs w:val="24"/>
          <w:highlight w:val="none"/>
          <w:shd w:val="clear" w:color="auto" w:fill="FFFFFF"/>
          <w:lang w:eastAsia="zh-CN"/>
        </w:rPr>
        <w:t>（1）被信用中国网站、中国政府采购网站列入失信被执行人名单、重大税收违法案件当事人名单、政府采购严重违法失信行为记录名单及《南京市政府采购供应商信用管理工作暂行办法》宁财规〔2018〕10 号第十一条、十二条所列严重失信行为情形的供应商；</w:t>
      </w:r>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0"/>
        <w:rPr>
          <w:rFonts w:ascii="宋体" w:hAnsi="宋体" w:eastAsia="宋体" w:cs="宋体"/>
          <w:color w:val="auto"/>
          <w:sz w:val="16"/>
          <w:szCs w:val="16"/>
          <w:highlight w:val="none"/>
          <w:lang w:eastAsia="zh-CN"/>
        </w:rPr>
      </w:pPr>
      <w:r>
        <w:rPr>
          <w:rFonts w:hint="eastAsia" w:ascii="宋体" w:hAnsi="宋体" w:eastAsia="宋体" w:cs="宋体"/>
          <w:color w:val="auto"/>
          <w:sz w:val="24"/>
          <w:szCs w:val="24"/>
          <w:highlight w:val="none"/>
          <w:shd w:val="clear" w:color="auto" w:fill="FFFFFF"/>
          <w:lang w:eastAsia="zh-CN"/>
        </w:rPr>
        <w:t>（2）为本采购项目提供整体设计、规范编制或者项目管理、监理、检测等服务的供应商，不得再参加该采购项目的其他采购活动；</w:t>
      </w:r>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0"/>
        <w:rPr>
          <w:rFonts w:ascii="宋体" w:hAnsi="宋体" w:eastAsia="宋体" w:cs="宋体"/>
          <w:color w:val="auto"/>
          <w:sz w:val="16"/>
          <w:szCs w:val="16"/>
          <w:highlight w:val="none"/>
          <w:lang w:eastAsia="zh-CN"/>
        </w:rPr>
      </w:pPr>
      <w:r>
        <w:rPr>
          <w:rFonts w:hint="eastAsia" w:ascii="宋体" w:hAnsi="宋体" w:eastAsia="宋体" w:cs="宋体"/>
          <w:color w:val="auto"/>
          <w:sz w:val="24"/>
          <w:szCs w:val="24"/>
          <w:highlight w:val="none"/>
          <w:shd w:val="clear" w:color="auto" w:fill="FFFFFF"/>
          <w:lang w:eastAsia="zh-CN"/>
        </w:rPr>
        <w:t>（3）参加本次采购活动不同供应商的负责人为同一人，或不同供应商之间存在直接控股、管理关系的；</w:t>
      </w:r>
    </w:p>
    <w:bookmarkEnd w:id="42"/>
    <w:p>
      <w:pPr>
        <w:keepNext w:val="0"/>
        <w:keepLines w:val="0"/>
        <w:pageBreakBefore w:val="0"/>
        <w:widowControl/>
        <w:shd w:val="clear" w:color="auto" w:fill="FFFFFF"/>
        <w:kinsoku w:val="0"/>
        <w:wordWrap/>
        <w:overflowPunct/>
        <w:topLinePunct w:val="0"/>
        <w:autoSpaceDE w:val="0"/>
        <w:autoSpaceDN w:val="0"/>
        <w:bidi w:val="0"/>
        <w:adjustRightInd w:val="0"/>
        <w:snapToGrid w:val="0"/>
        <w:spacing w:beforeAutospacing="0" w:afterAutospacing="0" w:line="240" w:lineRule="auto"/>
        <w:ind w:firstLine="482"/>
        <w:textAlignment w:val="baseline"/>
        <w:rPr>
          <w:rFonts w:hint="eastAsia" w:ascii="宋体" w:hAnsi="宋体" w:eastAsia="宋体" w:cs="宋体"/>
          <w:color w:val="auto"/>
          <w:sz w:val="24"/>
          <w:szCs w:val="24"/>
          <w:highlight w:val="none"/>
          <w:shd w:val="clear" w:color="auto" w:fill="FFFFFF"/>
          <w:lang w:eastAsia="zh-CN"/>
        </w:rPr>
      </w:pPr>
    </w:p>
    <w:bookmarkEnd w:id="29"/>
    <w:bookmarkEnd w:id="41"/>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outlineLvl w:val="1"/>
        <w:rPr>
          <w:rFonts w:ascii="宋体" w:hAnsi="宋体" w:eastAsia="宋体" w:cs="宋体"/>
          <w:color w:val="auto"/>
          <w:sz w:val="16"/>
          <w:szCs w:val="16"/>
          <w:highlight w:val="none"/>
          <w:lang w:eastAsia="zh-CN"/>
        </w:rPr>
      </w:pPr>
      <w:bookmarkStart w:id="43" w:name="_Toc23312"/>
      <w:bookmarkStart w:id="44" w:name="_Toc21087"/>
      <w:r>
        <w:rPr>
          <w:rStyle w:val="27"/>
          <w:rFonts w:hint="eastAsia" w:ascii="宋体" w:hAnsi="宋体" w:eastAsia="宋体" w:cs="宋体"/>
          <w:color w:val="auto"/>
          <w:sz w:val="24"/>
          <w:szCs w:val="24"/>
          <w:highlight w:val="none"/>
          <w:shd w:val="clear" w:color="auto" w:fill="FFFFFF"/>
          <w:lang w:eastAsia="zh-CN"/>
        </w:rPr>
        <w:t>三、获取采购文件</w:t>
      </w:r>
      <w:bookmarkEnd w:id="43"/>
      <w:bookmarkEnd w:id="44"/>
    </w:p>
    <w:p>
      <w:pPr>
        <w:pStyle w:val="22"/>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2"/>
        <w:rPr>
          <w:rFonts w:ascii="宋体" w:hAnsi="宋体" w:eastAsia="宋体" w:cs="宋体"/>
          <w:color w:val="auto"/>
          <w:sz w:val="16"/>
          <w:szCs w:val="16"/>
          <w:highlight w:val="none"/>
          <w:lang w:eastAsia="zh-CN"/>
        </w:rPr>
      </w:pPr>
      <w:r>
        <w:rPr>
          <w:rStyle w:val="27"/>
          <w:rFonts w:hint="eastAsia" w:ascii="宋体" w:hAnsi="宋体" w:eastAsia="宋体" w:cs="宋体"/>
          <w:color w:val="auto"/>
          <w:szCs w:val="24"/>
          <w:highlight w:val="none"/>
          <w:shd w:val="clear" w:color="auto" w:fill="FFFFFF"/>
          <w:lang w:eastAsia="zh-CN"/>
        </w:rPr>
        <w:t>1.时间：</w:t>
      </w:r>
      <w:r>
        <w:rPr>
          <w:rFonts w:hint="eastAsia" w:ascii="宋体" w:hAnsi="宋体" w:eastAsia="宋体" w:cs="宋体"/>
          <w:color w:val="auto"/>
          <w:szCs w:val="24"/>
          <w:highlight w:val="none"/>
          <w:u w:val="single"/>
          <w:shd w:val="clear" w:color="auto" w:fill="FFFFFF"/>
          <w:lang w:eastAsia="zh-CN"/>
        </w:rPr>
        <w:t>自公告发布之日起3个工作日</w:t>
      </w:r>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2"/>
        <w:rPr>
          <w:rFonts w:ascii="宋体" w:hAnsi="宋体" w:eastAsia="宋体" w:cs="宋体"/>
          <w:color w:val="auto"/>
          <w:sz w:val="16"/>
          <w:szCs w:val="16"/>
          <w:highlight w:val="none"/>
          <w:lang w:eastAsia="zh-CN"/>
        </w:rPr>
      </w:pPr>
      <w:r>
        <w:rPr>
          <w:rStyle w:val="27"/>
          <w:rFonts w:hint="eastAsia" w:ascii="宋体" w:hAnsi="宋体" w:eastAsia="宋体" w:cs="宋体"/>
          <w:color w:val="auto"/>
          <w:sz w:val="24"/>
          <w:szCs w:val="24"/>
          <w:highlight w:val="none"/>
          <w:shd w:val="clear" w:color="auto" w:fill="FFFFFF"/>
          <w:lang w:eastAsia="zh-CN"/>
        </w:rPr>
        <w:t>2.地点：</w:t>
      </w:r>
      <w:r>
        <w:rPr>
          <w:rFonts w:hint="eastAsia" w:ascii="宋体" w:hAnsi="宋体" w:eastAsia="宋体" w:cs="宋体"/>
          <w:color w:val="auto"/>
          <w:sz w:val="24"/>
          <w:szCs w:val="24"/>
          <w:highlight w:val="none"/>
          <w:shd w:val="clear" w:color="auto" w:fill="FFFFFF"/>
          <w:lang w:eastAsia="zh-CN"/>
        </w:rPr>
        <w:t>江苏政府采购网</w:t>
      </w:r>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0"/>
        <w:rPr>
          <w:rFonts w:hint="eastAsia" w:ascii="宋体" w:hAnsi="宋体" w:eastAsia="宋体" w:cs="宋体"/>
          <w:color w:val="auto"/>
          <w:sz w:val="24"/>
          <w:szCs w:val="24"/>
          <w:highlight w:val="none"/>
          <w:shd w:val="clear" w:color="auto" w:fill="FFFFFF"/>
          <w:lang w:eastAsia="zh-CN"/>
        </w:rPr>
      </w:pPr>
      <w:r>
        <w:rPr>
          <w:rStyle w:val="27"/>
          <w:rFonts w:hint="eastAsia" w:ascii="宋体" w:hAnsi="宋体" w:eastAsia="宋体" w:cs="宋体"/>
          <w:color w:val="auto"/>
          <w:sz w:val="24"/>
          <w:szCs w:val="24"/>
          <w:highlight w:val="none"/>
          <w:shd w:val="clear" w:color="auto" w:fill="FFFFFF"/>
          <w:lang w:eastAsia="zh-CN"/>
        </w:rPr>
        <w:t>3.方式：</w:t>
      </w:r>
      <w:bookmarkStart w:id="45" w:name="OLE_LINK27"/>
      <w:r>
        <w:rPr>
          <w:rStyle w:val="27"/>
          <w:rFonts w:hint="eastAsia" w:ascii="宋体" w:hAnsi="宋体" w:eastAsia="宋体" w:cs="宋体"/>
          <w:b w:val="0"/>
          <w:bCs/>
          <w:color w:val="auto"/>
          <w:sz w:val="24"/>
          <w:szCs w:val="24"/>
          <w:highlight w:val="none"/>
          <w:shd w:val="clear" w:color="auto" w:fill="FFFFFF"/>
          <w:lang w:eastAsia="zh-CN"/>
        </w:rPr>
        <w:t>供应商登录“江苏政府采购网”，在网站首页点击“苏采云”→使用CA锁登录系统（新用户需进行“平台用户注册”）→“项目参与”进行登记，在“可参与项目”中选择“我要参与”，参与成功后到“已参与项目”中找到对应项目并进行操作。</w:t>
      </w:r>
    </w:p>
    <w:p>
      <w:pPr>
        <w:keepNext w:val="0"/>
        <w:keepLines w:val="0"/>
        <w:pageBreakBefore w:val="0"/>
        <w:widowControl/>
        <w:shd w:val="clear" w:color="auto" w:fill="FFFFFF"/>
        <w:kinsoku w:val="0"/>
        <w:wordWrap/>
        <w:overflowPunct/>
        <w:topLinePunct w:val="0"/>
        <w:autoSpaceDE w:val="0"/>
        <w:autoSpaceDN w:val="0"/>
        <w:bidi w:val="0"/>
        <w:adjustRightInd w:val="0"/>
        <w:snapToGrid w:val="0"/>
        <w:spacing w:beforeAutospacing="0" w:afterAutospacing="0" w:line="240" w:lineRule="auto"/>
        <w:ind w:firstLine="482"/>
        <w:textAlignment w:val="baseline"/>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标书工本费（售价）：0元</w:t>
      </w:r>
    </w:p>
    <w:p>
      <w:pPr>
        <w:keepNext w:val="0"/>
        <w:keepLines w:val="0"/>
        <w:pageBreakBefore w:val="0"/>
        <w:widowControl/>
        <w:shd w:val="clear" w:color="auto" w:fill="FFFFFF"/>
        <w:kinsoku w:val="0"/>
        <w:wordWrap/>
        <w:overflowPunct/>
        <w:topLinePunct w:val="0"/>
        <w:autoSpaceDE w:val="0"/>
        <w:autoSpaceDN w:val="0"/>
        <w:bidi w:val="0"/>
        <w:adjustRightInd w:val="0"/>
        <w:snapToGrid w:val="0"/>
        <w:spacing w:beforeAutospacing="0" w:afterAutospacing="0" w:line="240" w:lineRule="auto"/>
        <w:ind w:firstLine="482"/>
        <w:textAlignment w:val="baseline"/>
        <w:rPr>
          <w:rFonts w:hint="eastAsia" w:ascii="宋体" w:hAnsi="宋体" w:eastAsia="宋体" w:cs="宋体"/>
          <w:color w:val="auto"/>
          <w:sz w:val="24"/>
          <w:szCs w:val="24"/>
          <w:highlight w:val="none"/>
          <w:shd w:val="clear" w:color="auto" w:fill="FFFFFF"/>
          <w:lang w:eastAsia="zh-CN"/>
        </w:rPr>
      </w:pPr>
    </w:p>
    <w:bookmarkEnd w:id="45"/>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outlineLvl w:val="1"/>
        <w:rPr>
          <w:rFonts w:ascii="宋体" w:hAnsi="宋体" w:eastAsia="宋体" w:cs="宋体"/>
          <w:color w:val="auto"/>
          <w:sz w:val="16"/>
          <w:szCs w:val="16"/>
          <w:highlight w:val="none"/>
          <w:lang w:eastAsia="zh-CN"/>
        </w:rPr>
      </w:pPr>
      <w:bookmarkStart w:id="46" w:name="_Toc22161"/>
      <w:bookmarkStart w:id="47" w:name="_Toc14473"/>
      <w:r>
        <w:rPr>
          <w:rStyle w:val="27"/>
          <w:rFonts w:hint="eastAsia" w:ascii="宋体" w:hAnsi="宋体" w:eastAsia="宋体" w:cs="宋体"/>
          <w:color w:val="auto"/>
          <w:sz w:val="24"/>
          <w:szCs w:val="24"/>
          <w:highlight w:val="none"/>
          <w:shd w:val="clear" w:color="auto" w:fill="FFFFFF"/>
          <w:lang w:eastAsia="zh-CN"/>
        </w:rPr>
        <w:t>四、响应文件提交</w:t>
      </w:r>
      <w:bookmarkEnd w:id="46"/>
      <w:bookmarkEnd w:id="47"/>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0"/>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时间：2026年</w:t>
      </w:r>
      <w:r>
        <w:rPr>
          <w:rFonts w:hint="eastAsia" w:ascii="宋体" w:hAnsi="宋体" w:eastAsia="宋体" w:cs="宋体"/>
          <w:color w:val="auto"/>
          <w:sz w:val="24"/>
          <w:szCs w:val="24"/>
          <w:highlight w:val="none"/>
          <w:shd w:val="clear" w:color="auto" w:fill="FFFFFF"/>
          <w:lang w:val="en-US" w:eastAsia="zh-CN"/>
        </w:rPr>
        <w:t>7</w:t>
      </w:r>
      <w:r>
        <w:rPr>
          <w:rFonts w:hint="eastAsia" w:ascii="宋体" w:hAnsi="宋体" w:eastAsia="宋体" w:cs="宋体"/>
          <w:color w:val="auto"/>
          <w:sz w:val="24"/>
          <w:szCs w:val="24"/>
          <w:highlight w:val="none"/>
          <w:shd w:val="clear" w:color="auto" w:fill="FFFFFF"/>
          <w:lang w:eastAsia="zh-CN"/>
        </w:rPr>
        <w:t>月</w:t>
      </w:r>
      <w:r>
        <w:rPr>
          <w:rFonts w:hint="eastAsia" w:ascii="宋体" w:hAnsi="宋体" w:eastAsia="宋体" w:cs="宋体"/>
          <w:color w:val="auto"/>
          <w:sz w:val="24"/>
          <w:szCs w:val="24"/>
          <w:highlight w:val="none"/>
          <w:shd w:val="clear" w:color="auto" w:fill="FFFFFF"/>
          <w:lang w:val="en-US" w:eastAsia="zh-CN"/>
        </w:rPr>
        <w:t>13</w:t>
      </w:r>
      <w:r>
        <w:rPr>
          <w:rFonts w:hint="eastAsia" w:ascii="宋体" w:hAnsi="宋体" w:eastAsia="宋体" w:cs="宋体"/>
          <w:color w:val="auto"/>
          <w:sz w:val="24"/>
          <w:szCs w:val="24"/>
          <w:highlight w:val="none"/>
          <w:shd w:val="clear" w:color="auto" w:fill="FFFFFF"/>
          <w:lang w:eastAsia="zh-CN"/>
        </w:rPr>
        <w:t>日9:30（北京时间）</w:t>
      </w:r>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0"/>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地点：江苏省政府采购交易系统（以下简称“苏采云系统”）网上开标大厅</w:t>
      </w:r>
    </w:p>
    <w:p>
      <w:pPr>
        <w:keepNext w:val="0"/>
        <w:keepLines w:val="0"/>
        <w:pageBreakBefore w:val="0"/>
        <w:widowControl/>
        <w:shd w:val="clear" w:color="auto" w:fill="FFFFFF"/>
        <w:kinsoku w:val="0"/>
        <w:wordWrap/>
        <w:overflowPunct/>
        <w:topLinePunct w:val="0"/>
        <w:autoSpaceDE w:val="0"/>
        <w:autoSpaceDN w:val="0"/>
        <w:bidi w:val="0"/>
        <w:adjustRightInd w:val="0"/>
        <w:snapToGrid w:val="0"/>
        <w:spacing w:beforeAutospacing="0" w:afterAutospacing="0" w:line="240" w:lineRule="auto"/>
        <w:ind w:firstLine="482"/>
        <w:textAlignment w:val="baseline"/>
        <w:rPr>
          <w:rFonts w:hint="eastAsia" w:ascii="宋体" w:hAnsi="宋体" w:eastAsia="宋体" w:cs="宋体"/>
          <w:color w:val="auto"/>
          <w:sz w:val="24"/>
          <w:szCs w:val="24"/>
          <w:highlight w:val="none"/>
          <w:shd w:val="clear" w:color="auto" w:fill="FFFFFF"/>
          <w:lang w:eastAsia="zh-CN"/>
        </w:rPr>
      </w:pPr>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outlineLvl w:val="1"/>
        <w:rPr>
          <w:rFonts w:ascii="宋体" w:hAnsi="宋体" w:eastAsia="宋体" w:cs="宋体"/>
          <w:color w:val="auto"/>
          <w:sz w:val="16"/>
          <w:szCs w:val="16"/>
          <w:highlight w:val="none"/>
          <w:lang w:eastAsia="zh-CN"/>
        </w:rPr>
      </w:pPr>
      <w:bookmarkStart w:id="48" w:name="_Toc13434"/>
      <w:bookmarkStart w:id="49" w:name="_Toc8069"/>
      <w:r>
        <w:rPr>
          <w:rStyle w:val="27"/>
          <w:rFonts w:hint="eastAsia" w:ascii="宋体" w:hAnsi="宋体" w:eastAsia="宋体" w:cs="宋体"/>
          <w:color w:val="auto"/>
          <w:sz w:val="24"/>
          <w:szCs w:val="24"/>
          <w:highlight w:val="none"/>
          <w:shd w:val="clear" w:color="auto" w:fill="FFFFFF"/>
          <w:lang w:eastAsia="zh-CN"/>
        </w:rPr>
        <w:t>五、开启</w:t>
      </w:r>
      <w:bookmarkEnd w:id="48"/>
      <w:bookmarkEnd w:id="49"/>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0"/>
        <w:rPr>
          <w:rFonts w:ascii="宋体" w:hAnsi="宋体" w:eastAsia="宋体" w:cs="宋体"/>
          <w:color w:val="auto"/>
          <w:sz w:val="16"/>
          <w:szCs w:val="16"/>
          <w:highlight w:val="none"/>
          <w:lang w:eastAsia="zh-CN"/>
        </w:rPr>
      </w:pPr>
      <w:r>
        <w:rPr>
          <w:rFonts w:hint="eastAsia" w:ascii="宋体" w:hAnsi="宋体" w:eastAsia="宋体" w:cs="宋体"/>
          <w:color w:val="auto"/>
          <w:sz w:val="24"/>
          <w:szCs w:val="24"/>
          <w:highlight w:val="none"/>
          <w:shd w:val="clear" w:color="auto" w:fill="FFFFFF"/>
          <w:lang w:eastAsia="zh-CN"/>
        </w:rPr>
        <w:t>1.时间：2026年</w:t>
      </w:r>
      <w:r>
        <w:rPr>
          <w:rFonts w:hint="eastAsia" w:ascii="宋体" w:hAnsi="宋体" w:eastAsia="宋体" w:cs="宋体"/>
          <w:color w:val="auto"/>
          <w:sz w:val="24"/>
          <w:szCs w:val="24"/>
          <w:highlight w:val="none"/>
          <w:shd w:val="clear" w:color="auto" w:fill="FFFFFF"/>
          <w:lang w:val="en-US" w:eastAsia="zh-CN"/>
        </w:rPr>
        <w:t>7</w:t>
      </w:r>
      <w:r>
        <w:rPr>
          <w:rFonts w:hint="eastAsia" w:ascii="宋体" w:hAnsi="宋体" w:eastAsia="宋体" w:cs="宋体"/>
          <w:color w:val="auto"/>
          <w:sz w:val="24"/>
          <w:szCs w:val="24"/>
          <w:highlight w:val="none"/>
          <w:shd w:val="clear" w:color="auto" w:fill="FFFFFF"/>
          <w:lang w:eastAsia="zh-CN"/>
        </w:rPr>
        <w:t>月</w:t>
      </w:r>
      <w:r>
        <w:rPr>
          <w:rFonts w:hint="eastAsia" w:ascii="宋体" w:hAnsi="宋体" w:eastAsia="宋体" w:cs="宋体"/>
          <w:color w:val="auto"/>
          <w:sz w:val="24"/>
          <w:szCs w:val="24"/>
          <w:highlight w:val="none"/>
          <w:shd w:val="clear" w:color="auto" w:fill="FFFFFF"/>
          <w:lang w:val="en-US" w:eastAsia="zh-CN"/>
        </w:rPr>
        <w:t>13</w:t>
      </w:r>
      <w:r>
        <w:rPr>
          <w:rFonts w:hint="eastAsia" w:ascii="宋体" w:hAnsi="宋体" w:eastAsia="宋体" w:cs="宋体"/>
          <w:color w:val="auto"/>
          <w:sz w:val="24"/>
          <w:szCs w:val="24"/>
          <w:highlight w:val="none"/>
          <w:shd w:val="clear" w:color="auto" w:fill="FFFFFF"/>
          <w:lang w:eastAsia="zh-CN"/>
        </w:rPr>
        <w:t>日</w:t>
      </w:r>
      <w:r>
        <w:rPr>
          <w:rFonts w:hint="eastAsia" w:ascii="宋体" w:hAnsi="宋体" w:eastAsia="宋体" w:cs="宋体"/>
          <w:color w:val="auto"/>
          <w:sz w:val="24"/>
          <w:szCs w:val="24"/>
          <w:highlight w:val="none"/>
          <w:shd w:val="clear" w:color="auto" w:fill="FFFFFF"/>
          <w:lang w:val="en-US" w:eastAsia="zh-CN"/>
        </w:rPr>
        <w:t>9</w:t>
      </w:r>
      <w:r>
        <w:rPr>
          <w:rFonts w:hint="eastAsia" w:ascii="宋体" w:hAnsi="宋体" w:eastAsia="宋体" w:cs="宋体"/>
          <w:color w:val="auto"/>
          <w:sz w:val="24"/>
          <w:szCs w:val="24"/>
          <w:highlight w:val="none"/>
          <w:shd w:val="clear" w:color="auto" w:fill="FFFFFF"/>
          <w:lang w:eastAsia="zh-CN"/>
        </w:rPr>
        <w:t>时</w:t>
      </w:r>
      <w:r>
        <w:rPr>
          <w:rFonts w:hint="eastAsia" w:ascii="宋体" w:hAnsi="宋体" w:eastAsia="宋体" w:cs="宋体"/>
          <w:color w:val="auto"/>
          <w:sz w:val="24"/>
          <w:szCs w:val="24"/>
          <w:highlight w:val="none"/>
          <w:shd w:val="clear" w:color="auto" w:fill="FFFFFF"/>
          <w:lang w:val="en-US" w:eastAsia="zh-CN"/>
        </w:rPr>
        <w:t>30</w:t>
      </w:r>
      <w:r>
        <w:rPr>
          <w:rFonts w:hint="eastAsia" w:ascii="宋体" w:hAnsi="宋体" w:eastAsia="宋体" w:cs="宋体"/>
          <w:color w:val="auto"/>
          <w:sz w:val="24"/>
          <w:szCs w:val="24"/>
          <w:highlight w:val="none"/>
          <w:shd w:val="clear" w:color="auto" w:fill="FFFFFF"/>
          <w:lang w:eastAsia="zh-CN"/>
        </w:rPr>
        <w:t>分（北京时间）</w:t>
      </w:r>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0"/>
        <w:rPr>
          <w:rStyle w:val="27"/>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2.地点：江苏政府采购网“苏采云”系统网上开标大厅</w:t>
      </w:r>
    </w:p>
    <w:p>
      <w:pPr>
        <w:keepNext w:val="0"/>
        <w:keepLines w:val="0"/>
        <w:pageBreakBefore w:val="0"/>
        <w:widowControl/>
        <w:shd w:val="clear" w:color="auto" w:fill="FFFFFF"/>
        <w:kinsoku w:val="0"/>
        <w:wordWrap/>
        <w:overflowPunct/>
        <w:topLinePunct w:val="0"/>
        <w:autoSpaceDE w:val="0"/>
        <w:autoSpaceDN w:val="0"/>
        <w:bidi w:val="0"/>
        <w:adjustRightInd w:val="0"/>
        <w:snapToGrid w:val="0"/>
        <w:spacing w:beforeAutospacing="0" w:afterAutospacing="0" w:line="240" w:lineRule="auto"/>
        <w:ind w:firstLine="482"/>
        <w:textAlignment w:val="baseline"/>
        <w:rPr>
          <w:rStyle w:val="27"/>
          <w:rFonts w:hint="eastAsia" w:ascii="宋体" w:hAnsi="宋体" w:eastAsia="宋体" w:cs="宋体"/>
          <w:color w:val="auto"/>
          <w:sz w:val="24"/>
          <w:szCs w:val="24"/>
          <w:highlight w:val="none"/>
          <w:shd w:val="clear" w:color="auto" w:fill="FFFFFF"/>
          <w:lang w:eastAsia="zh-CN"/>
        </w:rPr>
      </w:pPr>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outlineLvl w:val="1"/>
        <w:rPr>
          <w:rFonts w:ascii="宋体" w:hAnsi="宋体" w:eastAsia="宋体" w:cs="宋体"/>
          <w:color w:val="auto"/>
          <w:sz w:val="16"/>
          <w:szCs w:val="16"/>
          <w:highlight w:val="none"/>
          <w:lang w:eastAsia="zh-CN"/>
        </w:rPr>
      </w:pPr>
      <w:bookmarkStart w:id="50" w:name="_Toc23969"/>
      <w:bookmarkStart w:id="51" w:name="_Toc8496"/>
      <w:r>
        <w:rPr>
          <w:rStyle w:val="27"/>
          <w:rFonts w:hint="eastAsia" w:ascii="宋体" w:hAnsi="宋体" w:eastAsia="宋体" w:cs="宋体"/>
          <w:color w:val="auto"/>
          <w:sz w:val="24"/>
          <w:szCs w:val="24"/>
          <w:highlight w:val="none"/>
          <w:shd w:val="clear" w:color="auto" w:fill="FFFFFF"/>
          <w:lang w:eastAsia="zh-CN"/>
        </w:rPr>
        <w:t>六、公告期限</w:t>
      </w:r>
      <w:bookmarkEnd w:id="50"/>
      <w:bookmarkEnd w:id="51"/>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0"/>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自本公告发布之日起3个工作日。</w:t>
      </w:r>
    </w:p>
    <w:p>
      <w:pPr>
        <w:keepNext w:val="0"/>
        <w:keepLines w:val="0"/>
        <w:pageBreakBefore w:val="0"/>
        <w:widowControl/>
        <w:shd w:val="clear" w:color="auto" w:fill="FFFFFF"/>
        <w:kinsoku w:val="0"/>
        <w:wordWrap/>
        <w:overflowPunct/>
        <w:topLinePunct w:val="0"/>
        <w:autoSpaceDE w:val="0"/>
        <w:autoSpaceDN w:val="0"/>
        <w:bidi w:val="0"/>
        <w:adjustRightInd w:val="0"/>
        <w:snapToGrid w:val="0"/>
        <w:spacing w:beforeAutospacing="0" w:afterAutospacing="0" w:line="240" w:lineRule="auto"/>
        <w:ind w:firstLine="482"/>
        <w:textAlignment w:val="baseline"/>
        <w:rPr>
          <w:rFonts w:hint="eastAsia" w:ascii="宋体" w:hAnsi="宋体" w:eastAsia="宋体" w:cs="宋体"/>
          <w:color w:val="auto"/>
          <w:sz w:val="24"/>
          <w:szCs w:val="24"/>
          <w:highlight w:val="none"/>
          <w:shd w:val="clear" w:color="auto" w:fill="FFFFFF"/>
          <w:lang w:eastAsia="zh-CN"/>
        </w:rPr>
      </w:pPr>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outlineLvl w:val="1"/>
        <w:rPr>
          <w:rFonts w:ascii="宋体" w:hAnsi="宋体" w:eastAsia="宋体" w:cs="宋体"/>
          <w:color w:val="auto"/>
          <w:sz w:val="16"/>
          <w:szCs w:val="16"/>
          <w:highlight w:val="none"/>
          <w:lang w:eastAsia="zh-CN"/>
        </w:rPr>
      </w:pPr>
      <w:bookmarkStart w:id="52" w:name="_Toc26455"/>
      <w:bookmarkStart w:id="53" w:name="_Toc31854"/>
      <w:r>
        <w:rPr>
          <w:rStyle w:val="27"/>
          <w:rFonts w:hint="eastAsia" w:ascii="宋体" w:hAnsi="宋体" w:eastAsia="宋体" w:cs="宋体"/>
          <w:color w:val="auto"/>
          <w:sz w:val="24"/>
          <w:szCs w:val="24"/>
          <w:highlight w:val="none"/>
          <w:shd w:val="clear" w:color="auto" w:fill="FFFFFF"/>
          <w:lang w:eastAsia="zh-CN"/>
        </w:rPr>
        <w:t>七、其他补充事宜</w:t>
      </w:r>
      <w:bookmarkEnd w:id="52"/>
      <w:bookmarkEnd w:id="53"/>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2"/>
        <w:outlineLvl w:val="2"/>
        <w:rPr>
          <w:rFonts w:ascii="宋体" w:hAnsi="宋体" w:eastAsia="宋体" w:cs="宋体"/>
          <w:color w:val="auto"/>
          <w:sz w:val="16"/>
          <w:szCs w:val="16"/>
          <w:highlight w:val="none"/>
          <w:lang w:eastAsia="zh-CN"/>
        </w:rPr>
      </w:pPr>
      <w:bookmarkStart w:id="54" w:name="_Toc15747"/>
      <w:bookmarkStart w:id="55" w:name="_Toc4421"/>
      <w:bookmarkStart w:id="56" w:name="OLE_LINK42"/>
      <w:r>
        <w:rPr>
          <w:rStyle w:val="27"/>
          <w:rFonts w:hint="eastAsia" w:ascii="宋体" w:hAnsi="宋体" w:eastAsia="宋体" w:cs="宋体"/>
          <w:color w:val="auto"/>
          <w:sz w:val="24"/>
          <w:szCs w:val="24"/>
          <w:highlight w:val="none"/>
          <w:shd w:val="clear" w:color="auto" w:fill="FFFFFF"/>
          <w:lang w:eastAsia="zh-CN"/>
        </w:rPr>
        <w:t>1.集中现场考察或答疑</w:t>
      </w:r>
      <w:bookmarkEnd w:id="54"/>
      <w:bookmarkEnd w:id="55"/>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0"/>
        <w:rPr>
          <w:rFonts w:ascii="宋体" w:hAnsi="宋体" w:eastAsia="宋体" w:cs="宋体"/>
          <w:color w:val="auto"/>
          <w:sz w:val="16"/>
          <w:szCs w:val="16"/>
          <w:highlight w:val="none"/>
          <w:lang w:eastAsia="zh-CN"/>
        </w:rPr>
      </w:pPr>
      <w:bookmarkStart w:id="57" w:name="_Toc17596"/>
      <w:bookmarkStart w:id="58" w:name="_Toc7436"/>
      <w:r>
        <w:rPr>
          <w:rFonts w:hint="eastAsia" w:ascii="宋体" w:hAnsi="宋体" w:eastAsia="宋体" w:cs="宋体"/>
          <w:color w:val="auto"/>
          <w:sz w:val="24"/>
          <w:szCs w:val="24"/>
          <w:highlight w:val="none"/>
          <w:shd w:val="clear" w:color="auto" w:fill="FFFFFF"/>
          <w:lang w:eastAsia="zh-CN"/>
        </w:rPr>
        <w:t>采购人组织集中踏勘现场，</w:t>
      </w:r>
      <w:r>
        <w:rPr>
          <w:rFonts w:hint="eastAsia" w:ascii="宋体" w:hAnsi="宋体" w:eastAsia="宋体" w:cs="宋体"/>
          <w:color w:val="auto"/>
          <w:sz w:val="24"/>
          <w:szCs w:val="24"/>
          <w:highlight w:val="none"/>
          <w:shd w:val="clear" w:color="auto" w:fill="FFFFFF"/>
          <w:lang w:val="en-US" w:eastAsia="zh-CN"/>
        </w:rPr>
        <w:t>勘察时间为：</w:t>
      </w:r>
      <w:bookmarkStart w:id="59" w:name="OLE_LINK29"/>
      <w:r>
        <w:rPr>
          <w:rFonts w:hint="eastAsia" w:ascii="宋体" w:hAnsi="宋体" w:eastAsia="宋体" w:cs="宋体"/>
          <w:color w:val="auto"/>
          <w:sz w:val="24"/>
          <w:szCs w:val="24"/>
          <w:highlight w:val="none"/>
          <w:shd w:val="clear" w:color="auto" w:fill="FFFFFF"/>
          <w:lang w:eastAsia="zh-CN"/>
        </w:rPr>
        <w:t>2026年</w:t>
      </w:r>
      <w:r>
        <w:rPr>
          <w:rFonts w:hint="eastAsia" w:ascii="宋体" w:hAnsi="宋体" w:eastAsia="宋体" w:cs="宋体"/>
          <w:color w:val="auto"/>
          <w:sz w:val="24"/>
          <w:szCs w:val="24"/>
          <w:highlight w:val="none"/>
          <w:shd w:val="clear" w:color="auto" w:fill="FFFFFF"/>
          <w:lang w:val="en-US" w:eastAsia="zh-CN"/>
        </w:rPr>
        <w:t>7</w:t>
      </w:r>
      <w:r>
        <w:rPr>
          <w:rFonts w:hint="eastAsia" w:ascii="宋体" w:hAnsi="宋体" w:eastAsia="宋体" w:cs="宋体"/>
          <w:color w:val="auto"/>
          <w:sz w:val="24"/>
          <w:szCs w:val="24"/>
          <w:highlight w:val="none"/>
          <w:shd w:val="clear" w:color="auto" w:fill="FFFFFF"/>
          <w:lang w:eastAsia="zh-CN"/>
        </w:rPr>
        <w:t>月</w:t>
      </w:r>
      <w:r>
        <w:rPr>
          <w:rFonts w:hint="eastAsia" w:ascii="宋体" w:hAnsi="宋体" w:eastAsia="宋体" w:cs="宋体"/>
          <w:color w:val="auto"/>
          <w:sz w:val="24"/>
          <w:szCs w:val="24"/>
          <w:highlight w:val="none"/>
          <w:shd w:val="clear" w:color="auto" w:fill="FFFFFF"/>
          <w:lang w:val="en-US" w:eastAsia="zh-CN"/>
        </w:rPr>
        <w:t>9</w:t>
      </w:r>
      <w:r>
        <w:rPr>
          <w:rFonts w:hint="eastAsia" w:ascii="宋体" w:hAnsi="宋体" w:eastAsia="宋体" w:cs="宋体"/>
          <w:color w:val="auto"/>
          <w:sz w:val="24"/>
          <w:szCs w:val="24"/>
          <w:highlight w:val="none"/>
          <w:shd w:val="clear" w:color="auto" w:fill="FFFFFF"/>
          <w:lang w:eastAsia="zh-CN"/>
        </w:rPr>
        <w:t>日</w:t>
      </w:r>
      <w:r>
        <w:rPr>
          <w:rFonts w:hint="eastAsia" w:ascii="宋体" w:hAnsi="宋体" w:eastAsia="宋体" w:cs="宋体"/>
          <w:color w:val="auto"/>
          <w:sz w:val="24"/>
          <w:szCs w:val="24"/>
          <w:highlight w:val="none"/>
          <w:shd w:val="clear" w:color="auto" w:fill="FFFFFF"/>
          <w:lang w:val="en-US" w:eastAsia="zh-CN"/>
        </w:rPr>
        <w:t>14时00分</w:t>
      </w:r>
      <w:bookmarkEnd w:id="59"/>
      <w:r>
        <w:rPr>
          <w:rFonts w:hint="eastAsia" w:ascii="宋体" w:hAnsi="宋体" w:eastAsia="宋体" w:cs="宋体"/>
          <w:color w:val="auto"/>
          <w:sz w:val="24"/>
          <w:szCs w:val="24"/>
          <w:highlight w:val="none"/>
          <w:shd w:val="clear" w:color="auto" w:fill="FFFFFF"/>
          <w:lang w:val="en-US" w:eastAsia="zh-CN"/>
        </w:rPr>
        <w:t>，勘察地点为：</w:t>
      </w:r>
      <w:r>
        <w:rPr>
          <w:rFonts w:hint="eastAsia" w:ascii="宋体" w:hAnsi="宋体" w:eastAsia="宋体" w:cs="宋体"/>
          <w:color w:val="auto"/>
          <w:sz w:val="24"/>
          <w:szCs w:val="24"/>
          <w:highlight w:val="none"/>
          <w:shd w:val="clear" w:color="auto" w:fill="FFFFFF"/>
          <w:lang w:eastAsia="zh-CN"/>
        </w:rPr>
        <w:t>南京市雨花台区宁双路</w:t>
      </w:r>
      <w:r>
        <w:rPr>
          <w:rFonts w:hint="eastAsia" w:ascii="宋体" w:hAnsi="宋体" w:eastAsia="宋体" w:cs="宋体"/>
          <w:color w:val="auto"/>
          <w:sz w:val="24"/>
          <w:szCs w:val="24"/>
          <w:highlight w:val="none"/>
          <w:shd w:val="clear" w:color="auto" w:fill="FFFFFF"/>
          <w:lang w:val="en-US" w:eastAsia="zh-CN"/>
        </w:rPr>
        <w:t>，联系人：王主任，17311111685，</w:t>
      </w:r>
      <w:r>
        <w:rPr>
          <w:rFonts w:hint="eastAsia" w:ascii="宋体" w:hAnsi="宋体" w:eastAsia="宋体" w:cs="宋体"/>
          <w:b/>
          <w:bCs/>
          <w:color w:val="auto"/>
          <w:sz w:val="24"/>
          <w:szCs w:val="24"/>
          <w:highlight w:val="none"/>
          <w:shd w:val="clear" w:color="auto" w:fill="FFFFFF"/>
          <w:lang w:val="en-US" w:eastAsia="zh-CN"/>
        </w:rPr>
        <w:t>现场勘察人员必须是项目经理或项目技术负责人（男性）。</w:t>
      </w:r>
      <w:r>
        <w:rPr>
          <w:rFonts w:hint="eastAsia" w:ascii="宋体" w:hAnsi="宋体" w:eastAsia="宋体" w:cs="宋体"/>
          <w:color w:val="auto"/>
          <w:sz w:val="24"/>
          <w:szCs w:val="24"/>
          <w:highlight w:val="none"/>
          <w:shd w:val="clear" w:color="auto" w:fill="FFFFFF"/>
          <w:lang w:eastAsia="zh-CN"/>
        </w:rPr>
        <w:t>未考察现场或考察工作不详细的供应商成交后，不得以不完全了解现场情况为理由而向采购人提出任何索赔或其他要求，对此采购人不承担任何责任并将不作任何答复。</w:t>
      </w:r>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2"/>
        <w:outlineLvl w:val="2"/>
        <w:rPr>
          <w:rFonts w:ascii="宋体" w:hAnsi="宋体" w:eastAsia="宋体" w:cs="宋体"/>
          <w:color w:val="auto"/>
          <w:sz w:val="16"/>
          <w:szCs w:val="16"/>
          <w:highlight w:val="none"/>
          <w:lang w:eastAsia="zh-CN"/>
        </w:rPr>
      </w:pPr>
      <w:r>
        <w:rPr>
          <w:rStyle w:val="27"/>
          <w:rFonts w:hint="eastAsia" w:ascii="宋体" w:hAnsi="宋体" w:eastAsia="宋体" w:cs="宋体"/>
          <w:color w:val="auto"/>
          <w:sz w:val="24"/>
          <w:szCs w:val="24"/>
          <w:highlight w:val="none"/>
          <w:shd w:val="clear" w:color="auto" w:fill="FFFFFF"/>
          <w:lang w:eastAsia="zh-CN"/>
        </w:rPr>
        <w:t>2.公告媒体</w:t>
      </w:r>
      <w:bookmarkEnd w:id="57"/>
      <w:bookmarkEnd w:id="58"/>
    </w:p>
    <w:p>
      <w:pPr>
        <w:keepNext w:val="0"/>
        <w:keepLines w:val="0"/>
        <w:pageBreakBefore w:val="0"/>
        <w:widowControl/>
        <w:shd w:val="clear" w:color="auto" w:fill="FFFFFF"/>
        <w:kinsoku w:val="0"/>
        <w:wordWrap w:val="0"/>
        <w:overflowPunct/>
        <w:topLinePunct w:val="0"/>
        <w:autoSpaceDE w:val="0"/>
        <w:autoSpaceDN w:val="0"/>
        <w:bidi w:val="0"/>
        <w:adjustRightInd w:val="0"/>
        <w:snapToGrid w:val="0"/>
        <w:spacing w:beforeAutospacing="0" w:afterAutospacing="0" w:line="300" w:lineRule="auto"/>
        <w:ind w:firstLine="480"/>
        <w:rPr>
          <w:rFonts w:ascii="宋体" w:hAnsi="宋体" w:eastAsia="宋体" w:cs="宋体"/>
          <w:color w:val="auto"/>
          <w:sz w:val="16"/>
          <w:szCs w:val="16"/>
          <w:highlight w:val="none"/>
          <w:lang w:eastAsia="zh-CN"/>
        </w:rPr>
      </w:pPr>
      <w:r>
        <w:rPr>
          <w:rFonts w:hint="eastAsia" w:ascii="宋体" w:hAnsi="宋体" w:eastAsia="宋体" w:cs="宋体"/>
          <w:color w:val="auto"/>
          <w:sz w:val="24"/>
          <w:szCs w:val="24"/>
          <w:highlight w:val="none"/>
          <w:shd w:val="clear" w:color="auto" w:fill="FFFFFF"/>
          <w:lang w:eastAsia="zh-CN"/>
        </w:rPr>
        <w:t>（1）本采购公告在</w:t>
      </w:r>
      <w:r>
        <w:rPr>
          <w:rFonts w:hint="eastAsia" w:ascii="宋体" w:hAnsi="宋体" w:eastAsia="宋体" w:cs="宋体"/>
          <w:color w:val="auto"/>
          <w:sz w:val="24"/>
          <w:szCs w:val="24"/>
          <w:highlight w:val="none"/>
          <w:shd w:val="clear" w:color="auto" w:fill="FFFFFF"/>
          <w:lang w:val="en-US" w:eastAsia="zh-CN"/>
        </w:rPr>
        <w:t>江苏政府采购网</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lang w:val="en-US" w:eastAsia="zh-CN"/>
        </w:rPr>
        <w:t>江苏省监狱管理局网站</w:t>
      </w:r>
      <w:r>
        <w:rPr>
          <w:rFonts w:hint="eastAsia" w:ascii="宋体" w:hAnsi="宋体" w:eastAsia="宋体" w:cs="宋体"/>
          <w:color w:val="auto"/>
          <w:sz w:val="24"/>
          <w:szCs w:val="24"/>
          <w:highlight w:val="none"/>
          <w:shd w:val="clear" w:color="auto" w:fill="FFFFFF"/>
          <w:lang w:eastAsia="zh-CN"/>
        </w:rPr>
        <w:t>发布，以</w:t>
      </w:r>
      <w:r>
        <w:rPr>
          <w:rFonts w:hint="eastAsia" w:ascii="宋体" w:hAnsi="宋体" w:eastAsia="宋体" w:cs="宋体"/>
          <w:color w:val="auto"/>
          <w:sz w:val="24"/>
          <w:szCs w:val="24"/>
          <w:highlight w:val="none"/>
          <w:shd w:val="clear" w:color="auto" w:fill="FFFFFF"/>
          <w:lang w:val="en-US" w:eastAsia="zh-CN"/>
        </w:rPr>
        <w:t>江苏政府采购网</w:t>
      </w:r>
      <w:r>
        <w:rPr>
          <w:rFonts w:hint="eastAsia" w:ascii="宋体" w:hAnsi="宋体" w:eastAsia="宋体" w:cs="宋体"/>
          <w:color w:val="auto"/>
          <w:sz w:val="24"/>
          <w:szCs w:val="24"/>
          <w:highlight w:val="none"/>
          <w:shd w:val="clear" w:color="auto" w:fill="FFFFFF"/>
          <w:lang w:eastAsia="zh-CN"/>
        </w:rPr>
        <w:t>的公告内容为准。敬请各供应商关注；</w:t>
      </w:r>
    </w:p>
    <w:p>
      <w:pPr>
        <w:keepNext w:val="0"/>
        <w:keepLines w:val="0"/>
        <w:pageBreakBefore w:val="0"/>
        <w:widowControl/>
        <w:shd w:val="clear" w:color="auto" w:fill="FFFFFF"/>
        <w:kinsoku w:val="0"/>
        <w:wordWrap w:val="0"/>
        <w:overflowPunct/>
        <w:topLinePunct w:val="0"/>
        <w:autoSpaceDE w:val="0"/>
        <w:autoSpaceDN w:val="0"/>
        <w:bidi w:val="0"/>
        <w:adjustRightInd w:val="0"/>
        <w:snapToGrid w:val="0"/>
        <w:spacing w:beforeAutospacing="0" w:afterAutospacing="0" w:line="300" w:lineRule="auto"/>
        <w:ind w:firstLine="480"/>
        <w:rPr>
          <w:rFonts w:ascii="宋体" w:hAnsi="宋体" w:eastAsia="宋体" w:cs="宋体"/>
          <w:color w:val="auto"/>
          <w:sz w:val="16"/>
          <w:szCs w:val="16"/>
          <w:highlight w:val="none"/>
          <w:lang w:eastAsia="zh-CN"/>
        </w:rPr>
      </w:pPr>
      <w:r>
        <w:rPr>
          <w:rFonts w:hint="eastAsia" w:ascii="宋体" w:hAnsi="宋体" w:eastAsia="宋体" w:cs="宋体"/>
          <w:color w:val="auto"/>
          <w:sz w:val="24"/>
          <w:szCs w:val="24"/>
          <w:highlight w:val="none"/>
          <w:shd w:val="clear" w:color="auto" w:fill="FFFFFF"/>
          <w:lang w:eastAsia="zh-CN"/>
        </w:rPr>
        <w:t>（2）有关本次采购存在变动或修改，敬请各供应商及时关注</w:t>
      </w:r>
      <w:r>
        <w:rPr>
          <w:rFonts w:hint="eastAsia" w:ascii="宋体" w:hAnsi="宋体" w:eastAsia="宋体" w:cs="宋体"/>
          <w:color w:val="auto"/>
          <w:sz w:val="24"/>
          <w:szCs w:val="24"/>
          <w:highlight w:val="none"/>
          <w:shd w:val="clear" w:color="auto" w:fill="FFFFFF"/>
          <w:lang w:val="en-US" w:eastAsia="zh-CN"/>
        </w:rPr>
        <w:t>江苏政府采购网</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lang w:val="en-US" w:eastAsia="zh-CN"/>
        </w:rPr>
        <w:t>江苏省监狱管理局网站</w:t>
      </w:r>
      <w:r>
        <w:rPr>
          <w:rFonts w:hint="eastAsia" w:ascii="宋体" w:hAnsi="宋体" w:eastAsia="宋体" w:cs="宋体"/>
          <w:color w:val="auto"/>
          <w:sz w:val="24"/>
          <w:szCs w:val="24"/>
          <w:highlight w:val="none"/>
          <w:shd w:val="clear" w:color="auto" w:fill="FFFFFF"/>
          <w:lang w:eastAsia="zh-CN"/>
        </w:rPr>
        <w:t>发布的关于本项目的信息更正公告；</w:t>
      </w:r>
    </w:p>
    <w:p>
      <w:pPr>
        <w:keepNext w:val="0"/>
        <w:keepLines w:val="0"/>
        <w:pageBreakBefore w:val="0"/>
        <w:widowControl/>
        <w:shd w:val="clear" w:color="auto" w:fill="FFFFFF"/>
        <w:kinsoku w:val="0"/>
        <w:wordWrap w:val="0"/>
        <w:overflowPunct/>
        <w:topLinePunct w:val="0"/>
        <w:autoSpaceDE w:val="0"/>
        <w:autoSpaceDN w:val="0"/>
        <w:bidi w:val="0"/>
        <w:adjustRightInd w:val="0"/>
        <w:snapToGrid w:val="0"/>
        <w:spacing w:beforeAutospacing="0" w:afterAutospacing="0" w:line="300" w:lineRule="auto"/>
        <w:ind w:firstLine="480"/>
        <w:rPr>
          <w:rFonts w:ascii="宋体" w:hAnsi="宋体" w:eastAsia="宋体" w:cs="宋体"/>
          <w:color w:val="auto"/>
          <w:sz w:val="16"/>
          <w:szCs w:val="16"/>
          <w:highlight w:val="none"/>
          <w:lang w:eastAsia="zh-CN"/>
        </w:rPr>
      </w:pPr>
      <w:r>
        <w:rPr>
          <w:rFonts w:hint="eastAsia" w:ascii="宋体" w:hAnsi="宋体" w:eastAsia="宋体" w:cs="宋体"/>
          <w:color w:val="auto"/>
          <w:sz w:val="24"/>
          <w:szCs w:val="24"/>
          <w:highlight w:val="none"/>
          <w:shd w:val="clear" w:color="auto" w:fill="FFFFFF"/>
          <w:lang w:eastAsia="zh-CN"/>
        </w:rPr>
        <w:t>（3）对采购项目的技术及需求问题，请向采购人联系人咨询。</w:t>
      </w:r>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2"/>
        <w:rPr>
          <w:rFonts w:ascii="宋体" w:hAnsi="宋体" w:eastAsia="宋体" w:cs="宋体"/>
          <w:color w:val="auto"/>
          <w:sz w:val="16"/>
          <w:szCs w:val="16"/>
          <w:highlight w:val="none"/>
          <w:lang w:eastAsia="zh-CN"/>
        </w:rPr>
      </w:pPr>
      <w:r>
        <w:rPr>
          <w:rStyle w:val="27"/>
          <w:rFonts w:hint="eastAsia" w:ascii="宋体" w:hAnsi="宋体" w:eastAsia="宋体" w:cs="宋体"/>
          <w:color w:val="auto"/>
          <w:sz w:val="24"/>
          <w:szCs w:val="24"/>
          <w:highlight w:val="none"/>
          <w:shd w:val="clear" w:color="auto" w:fill="FFFFFF"/>
          <w:lang w:val="en-US" w:eastAsia="zh-CN"/>
        </w:rPr>
        <w:t>3</w:t>
      </w:r>
      <w:r>
        <w:rPr>
          <w:rStyle w:val="27"/>
          <w:rFonts w:hint="eastAsia" w:ascii="宋体" w:hAnsi="宋体" w:eastAsia="宋体" w:cs="宋体"/>
          <w:color w:val="auto"/>
          <w:sz w:val="24"/>
          <w:szCs w:val="24"/>
          <w:highlight w:val="none"/>
          <w:shd w:val="clear" w:color="auto" w:fill="FFFFFF"/>
          <w:lang w:eastAsia="zh-CN"/>
        </w:rPr>
        <w:t>.响应文件提交时，请供应商法定代表人或其授权委托代表人携带本人有效身份证原件出席。</w:t>
      </w:r>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0"/>
        <w:outlineLvl w:val="2"/>
        <w:rPr>
          <w:rFonts w:hint="eastAsia" w:ascii="宋体" w:hAnsi="宋体" w:eastAsia="宋体" w:cs="宋体"/>
          <w:color w:val="auto"/>
          <w:sz w:val="24"/>
          <w:szCs w:val="24"/>
          <w:highlight w:val="none"/>
          <w:shd w:val="clear" w:color="auto" w:fill="FFFFFF"/>
          <w:lang w:eastAsia="zh-CN"/>
        </w:rPr>
      </w:pPr>
      <w:bookmarkStart w:id="60" w:name="_Toc12428"/>
      <w:bookmarkStart w:id="61" w:name="_Toc17213"/>
      <w:r>
        <w:rPr>
          <w:rFonts w:hint="eastAsia" w:ascii="宋体" w:hAnsi="宋体" w:eastAsia="宋体" w:cs="宋体"/>
          <w:color w:val="auto"/>
          <w:sz w:val="24"/>
          <w:szCs w:val="24"/>
          <w:highlight w:val="none"/>
          <w:shd w:val="clear" w:color="auto" w:fill="FFFFFF"/>
          <w:lang w:val="en-US" w:eastAsia="zh-CN"/>
        </w:rPr>
        <w:t>4</w:t>
      </w:r>
      <w:r>
        <w:rPr>
          <w:rFonts w:hint="eastAsia" w:ascii="宋体" w:hAnsi="宋体" w:eastAsia="宋体" w:cs="宋体"/>
          <w:color w:val="auto"/>
          <w:sz w:val="24"/>
          <w:szCs w:val="24"/>
          <w:highlight w:val="none"/>
          <w:shd w:val="clear" w:color="auto" w:fill="FFFFFF"/>
          <w:lang w:eastAsia="zh-CN"/>
        </w:rPr>
        <w:t>.</w:t>
      </w:r>
      <w:bookmarkEnd w:id="60"/>
      <w:r>
        <w:rPr>
          <w:rFonts w:hint="eastAsia" w:ascii="宋体" w:hAnsi="宋体" w:eastAsia="宋体" w:cs="宋体"/>
          <w:color w:val="auto"/>
          <w:sz w:val="24"/>
          <w:szCs w:val="24"/>
          <w:highlight w:val="none"/>
          <w:shd w:val="clear" w:color="auto" w:fill="FFFFFF"/>
          <w:lang w:eastAsia="zh-CN"/>
        </w:rPr>
        <w:t>本项目成交后不允许分包、转包。</w:t>
      </w:r>
      <w:bookmarkEnd w:id="61"/>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0"/>
        <w:outlineLvl w:val="2"/>
        <w:rPr>
          <w:rFonts w:hint="eastAsia" w:ascii="宋体" w:hAnsi="宋体" w:eastAsia="宋体" w:cs="宋体"/>
          <w:b/>
          <w:bCs/>
          <w:color w:val="auto"/>
          <w:sz w:val="24"/>
          <w:szCs w:val="24"/>
          <w:highlight w:val="none"/>
          <w:shd w:val="clear" w:color="auto" w:fill="FFFFFF"/>
          <w:lang w:val="en-US" w:eastAsia="zh-CN"/>
        </w:rPr>
      </w:pPr>
      <w:r>
        <w:rPr>
          <w:rFonts w:hint="eastAsia" w:ascii="宋体" w:hAnsi="宋体" w:eastAsia="宋体" w:cs="宋体"/>
          <w:b/>
          <w:bCs/>
          <w:color w:val="auto"/>
          <w:sz w:val="24"/>
          <w:szCs w:val="24"/>
          <w:highlight w:val="none"/>
          <w:shd w:val="clear" w:color="auto" w:fill="FFFFFF"/>
          <w:lang w:val="en-US" w:eastAsia="zh-CN"/>
        </w:rPr>
        <w:t>5.成交后，五个工作日内缴纳成交价的3%，作为履约保证金，未及时缴纳的视同弃标。</w:t>
      </w:r>
    </w:p>
    <w:bookmarkEnd w:id="56"/>
    <w:p>
      <w:pPr>
        <w:keepNext w:val="0"/>
        <w:keepLines w:val="0"/>
        <w:pageBreakBefore w:val="0"/>
        <w:widowControl/>
        <w:shd w:val="clear" w:color="auto" w:fill="FFFFFF"/>
        <w:kinsoku w:val="0"/>
        <w:wordWrap/>
        <w:overflowPunct/>
        <w:topLinePunct w:val="0"/>
        <w:autoSpaceDE w:val="0"/>
        <w:autoSpaceDN w:val="0"/>
        <w:bidi w:val="0"/>
        <w:adjustRightInd w:val="0"/>
        <w:snapToGrid w:val="0"/>
        <w:spacing w:beforeAutospacing="0" w:afterAutospacing="0" w:line="240" w:lineRule="auto"/>
        <w:ind w:firstLine="482"/>
        <w:textAlignment w:val="baseline"/>
        <w:rPr>
          <w:rFonts w:hint="eastAsia"/>
          <w:color w:val="auto"/>
          <w:sz w:val="24"/>
          <w:szCs w:val="24"/>
          <w:highlight w:val="none"/>
        </w:rPr>
      </w:pPr>
      <w:r>
        <w:rPr>
          <w:rStyle w:val="27"/>
          <w:rFonts w:hint="eastAsia" w:ascii="宋体" w:hAnsi="宋体" w:eastAsia="宋体" w:cs="宋体"/>
          <w:color w:val="auto"/>
          <w:sz w:val="24"/>
          <w:szCs w:val="24"/>
          <w:highlight w:val="none"/>
          <w:shd w:val="clear" w:color="auto" w:fill="FFFFFF"/>
          <w:lang w:val="en-US" w:eastAsia="zh-CN"/>
        </w:rPr>
        <w:t>6.</w:t>
      </w:r>
      <w:r>
        <w:rPr>
          <w:rFonts w:hint="eastAsia"/>
          <w:color w:val="auto"/>
          <w:sz w:val="24"/>
          <w:szCs w:val="24"/>
          <w:highlight w:val="none"/>
        </w:rPr>
        <w:t>本项目所属行业为“</w:t>
      </w:r>
      <w:r>
        <w:rPr>
          <w:rFonts w:hint="eastAsia"/>
          <w:b/>
          <w:bCs/>
          <w:color w:val="auto"/>
          <w:sz w:val="24"/>
          <w:szCs w:val="24"/>
          <w:highlight w:val="none"/>
          <w:lang w:eastAsia="zh-CN"/>
        </w:rPr>
        <w:t>建筑业</w:t>
      </w:r>
      <w:r>
        <w:rPr>
          <w:rFonts w:hint="eastAsia"/>
          <w:color w:val="auto"/>
          <w:sz w:val="24"/>
          <w:szCs w:val="24"/>
          <w:highlight w:val="none"/>
        </w:rPr>
        <w:t>”。</w:t>
      </w:r>
    </w:p>
    <w:p>
      <w:pPr>
        <w:keepNext w:val="0"/>
        <w:keepLines w:val="0"/>
        <w:pageBreakBefore w:val="0"/>
        <w:widowControl/>
        <w:shd w:val="clear" w:color="auto" w:fill="FFFFFF"/>
        <w:kinsoku w:val="0"/>
        <w:wordWrap/>
        <w:overflowPunct/>
        <w:topLinePunct w:val="0"/>
        <w:autoSpaceDE w:val="0"/>
        <w:autoSpaceDN w:val="0"/>
        <w:bidi w:val="0"/>
        <w:adjustRightInd w:val="0"/>
        <w:snapToGrid w:val="0"/>
        <w:spacing w:beforeAutospacing="0" w:afterAutospacing="0" w:line="240" w:lineRule="auto"/>
        <w:ind w:firstLine="482"/>
        <w:textAlignment w:val="baseline"/>
        <w:rPr>
          <w:rFonts w:hint="default"/>
          <w:color w:val="auto"/>
          <w:sz w:val="24"/>
          <w:szCs w:val="24"/>
          <w:highlight w:val="none"/>
          <w:lang w:val="en-US" w:eastAsia="zh-CN"/>
        </w:rPr>
      </w:pPr>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outlineLvl w:val="1"/>
        <w:rPr>
          <w:rFonts w:ascii="宋体" w:hAnsi="宋体" w:eastAsia="宋体" w:cs="宋体"/>
          <w:color w:val="auto"/>
          <w:sz w:val="16"/>
          <w:szCs w:val="16"/>
          <w:highlight w:val="none"/>
          <w:lang w:eastAsia="zh-CN"/>
        </w:rPr>
      </w:pPr>
      <w:bookmarkStart w:id="62" w:name="_Toc26390"/>
      <w:bookmarkStart w:id="63" w:name="_Toc14075"/>
      <w:r>
        <w:rPr>
          <w:rStyle w:val="27"/>
          <w:rFonts w:hint="eastAsia" w:ascii="宋体" w:hAnsi="宋体" w:eastAsia="宋体" w:cs="宋体"/>
          <w:color w:val="auto"/>
          <w:sz w:val="24"/>
          <w:szCs w:val="24"/>
          <w:highlight w:val="none"/>
          <w:shd w:val="clear" w:color="auto" w:fill="FFFFFF"/>
          <w:lang w:eastAsia="zh-CN"/>
        </w:rPr>
        <w:t>八、凡对本次采购提出询问，请按以下方式联系</w:t>
      </w:r>
      <w:bookmarkEnd w:id="62"/>
      <w:bookmarkEnd w:id="63"/>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2"/>
        <w:outlineLvl w:val="2"/>
        <w:rPr>
          <w:rFonts w:ascii="宋体" w:hAnsi="宋体" w:eastAsia="宋体" w:cs="宋体"/>
          <w:color w:val="auto"/>
          <w:sz w:val="16"/>
          <w:szCs w:val="16"/>
          <w:highlight w:val="none"/>
          <w:lang w:eastAsia="zh-CN"/>
        </w:rPr>
      </w:pPr>
      <w:bookmarkStart w:id="64" w:name="_Toc8244"/>
      <w:bookmarkStart w:id="65" w:name="_Toc11719"/>
      <w:r>
        <w:rPr>
          <w:rStyle w:val="27"/>
          <w:rFonts w:hint="eastAsia" w:ascii="宋体" w:hAnsi="宋体" w:eastAsia="宋体" w:cs="宋体"/>
          <w:color w:val="auto"/>
          <w:sz w:val="24"/>
          <w:szCs w:val="24"/>
          <w:highlight w:val="none"/>
          <w:shd w:val="clear" w:color="auto" w:fill="FFFFFF"/>
          <w:lang w:eastAsia="zh-CN"/>
        </w:rPr>
        <w:t>1.采购人信息</w:t>
      </w:r>
      <w:bookmarkEnd w:id="64"/>
      <w:bookmarkEnd w:id="65"/>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0"/>
        <w:rPr>
          <w:rFonts w:ascii="宋体" w:hAnsi="宋体" w:eastAsia="宋体" w:cs="宋体"/>
          <w:color w:val="auto"/>
          <w:sz w:val="24"/>
          <w:szCs w:val="24"/>
          <w:highlight w:val="none"/>
          <w:shd w:val="clear" w:color="auto" w:fill="FFFFFF"/>
          <w:lang w:eastAsia="zh-CN"/>
        </w:rPr>
      </w:pPr>
      <w:bookmarkStart w:id="66" w:name="OLE_LINK25"/>
      <w:r>
        <w:rPr>
          <w:rFonts w:hint="eastAsia" w:ascii="宋体" w:hAnsi="宋体" w:eastAsia="宋体" w:cs="宋体"/>
          <w:color w:val="auto"/>
          <w:sz w:val="24"/>
          <w:szCs w:val="24"/>
          <w:highlight w:val="none"/>
          <w:shd w:val="clear" w:color="auto" w:fill="FFFFFF"/>
          <w:lang w:eastAsia="zh-CN"/>
        </w:rPr>
        <w:t>采购单位名称：</w:t>
      </w:r>
      <w:bookmarkEnd w:id="66"/>
      <w:r>
        <w:rPr>
          <w:rFonts w:hint="eastAsia" w:ascii="宋体" w:hAnsi="宋体" w:eastAsia="宋体" w:cs="宋体"/>
          <w:color w:val="auto"/>
          <w:sz w:val="24"/>
          <w:szCs w:val="24"/>
          <w:highlight w:val="none"/>
          <w:shd w:val="clear" w:color="auto" w:fill="FFFFFF"/>
          <w:lang w:eastAsia="zh-CN"/>
        </w:rPr>
        <w:t>江苏省南京监狱</w:t>
      </w:r>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0"/>
        <w:rPr>
          <w:rFonts w:ascii="宋体" w:hAnsi="宋体" w:eastAsia="宋体" w:cs="宋体"/>
          <w:color w:val="auto"/>
          <w:sz w:val="16"/>
          <w:szCs w:val="16"/>
          <w:highlight w:val="none"/>
          <w:lang w:eastAsia="zh-CN"/>
        </w:rPr>
      </w:pPr>
      <w:r>
        <w:rPr>
          <w:rFonts w:hint="eastAsia" w:ascii="宋体" w:hAnsi="宋体" w:eastAsia="宋体" w:cs="宋体"/>
          <w:color w:val="auto"/>
          <w:sz w:val="24"/>
          <w:szCs w:val="24"/>
          <w:highlight w:val="none"/>
          <w:shd w:val="clear" w:color="auto" w:fill="FFFFFF"/>
          <w:lang w:eastAsia="zh-CN"/>
        </w:rPr>
        <w:t>地址：南京市雨花台区宁双路</w:t>
      </w:r>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0"/>
        <w:rPr>
          <w:rFonts w:ascii="宋体" w:hAnsi="宋体" w:eastAsia="宋体" w:cs="宋体"/>
          <w:color w:val="auto"/>
          <w:sz w:val="16"/>
          <w:szCs w:val="16"/>
          <w:highlight w:val="none"/>
          <w:lang w:eastAsia="zh-CN"/>
        </w:rPr>
      </w:pPr>
      <w:r>
        <w:rPr>
          <w:rFonts w:hint="eastAsia" w:ascii="宋体" w:hAnsi="宋体" w:eastAsia="宋体" w:cs="宋体"/>
          <w:color w:val="auto"/>
          <w:sz w:val="24"/>
          <w:szCs w:val="24"/>
          <w:highlight w:val="none"/>
          <w:shd w:val="clear" w:color="auto" w:fill="FFFFFF"/>
          <w:lang w:eastAsia="zh-CN"/>
        </w:rPr>
        <w:t>联系人：</w:t>
      </w:r>
      <w:r>
        <w:rPr>
          <w:rFonts w:hint="eastAsia" w:ascii="宋体" w:hAnsi="宋体" w:eastAsia="宋体" w:cs="宋体"/>
          <w:color w:val="auto"/>
          <w:kern w:val="0"/>
          <w:sz w:val="24"/>
          <w:szCs w:val="24"/>
          <w:highlight w:val="none"/>
          <w:lang w:val="en-US" w:eastAsia="zh-CN" w:bidi="ar-SA"/>
        </w:rPr>
        <w:t>范主任</w:t>
      </w:r>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0"/>
        <w:rPr>
          <w:rFonts w:ascii="宋体" w:hAnsi="宋体" w:eastAsia="宋体" w:cs="宋体"/>
          <w:color w:val="auto"/>
          <w:sz w:val="16"/>
          <w:szCs w:val="16"/>
          <w:highlight w:val="none"/>
          <w:lang w:eastAsia="zh-CN"/>
        </w:rPr>
      </w:pPr>
      <w:r>
        <w:rPr>
          <w:rFonts w:hint="eastAsia" w:ascii="宋体" w:hAnsi="宋体" w:eastAsia="宋体" w:cs="宋体"/>
          <w:color w:val="auto"/>
          <w:szCs w:val="24"/>
          <w:highlight w:val="none"/>
          <w:shd w:val="clear" w:color="auto" w:fill="FFFFFF"/>
          <w:lang w:eastAsia="zh-CN"/>
        </w:rPr>
        <w:t>联系方式：</w:t>
      </w:r>
      <w:bookmarkStart w:id="67" w:name="OLE_LINK16"/>
      <w:r>
        <w:rPr>
          <w:rFonts w:hint="eastAsia" w:ascii="宋体" w:hAnsi="宋体" w:eastAsia="宋体" w:cs="宋体"/>
          <w:color w:val="auto"/>
          <w:sz w:val="24"/>
          <w:szCs w:val="24"/>
          <w:highlight w:val="none"/>
          <w:shd w:val="clear" w:color="auto" w:fill="FFFFFF"/>
          <w:lang w:val="en-US" w:eastAsia="zh-CN"/>
        </w:rPr>
        <w:t>025- 52353788、17311111685</w:t>
      </w:r>
      <w:bookmarkEnd w:id="67"/>
    </w:p>
    <w:p>
      <w:pPr>
        <w:pStyle w:val="22"/>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0"/>
        <w:rPr>
          <w:rFonts w:ascii="宋体" w:hAnsi="宋体" w:eastAsia="宋体" w:cs="宋体"/>
          <w:color w:val="auto"/>
          <w:sz w:val="16"/>
          <w:szCs w:val="16"/>
          <w:highlight w:val="none"/>
          <w:lang w:eastAsia="zh-CN"/>
        </w:rPr>
      </w:pPr>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2"/>
        <w:outlineLvl w:val="2"/>
        <w:rPr>
          <w:rFonts w:ascii="宋体" w:hAnsi="宋体" w:eastAsia="宋体" w:cs="宋体"/>
          <w:color w:val="auto"/>
          <w:sz w:val="16"/>
          <w:szCs w:val="16"/>
          <w:highlight w:val="none"/>
          <w:lang w:eastAsia="zh-CN"/>
        </w:rPr>
      </w:pPr>
      <w:bookmarkStart w:id="68" w:name="_Toc3131"/>
      <w:bookmarkStart w:id="69" w:name="_Toc8348"/>
      <w:r>
        <w:rPr>
          <w:rStyle w:val="27"/>
          <w:rFonts w:hint="eastAsia" w:ascii="宋体" w:hAnsi="宋体" w:eastAsia="宋体" w:cs="宋体"/>
          <w:color w:val="auto"/>
          <w:sz w:val="24"/>
          <w:szCs w:val="24"/>
          <w:highlight w:val="none"/>
          <w:shd w:val="clear" w:color="auto" w:fill="FFFFFF"/>
          <w:lang w:eastAsia="zh-CN"/>
        </w:rPr>
        <w:t>2.采购代理机构信息</w:t>
      </w:r>
      <w:bookmarkEnd w:id="68"/>
      <w:bookmarkEnd w:id="69"/>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0"/>
        <w:rPr>
          <w:rFonts w:ascii="宋体" w:hAnsi="宋体" w:eastAsia="宋体" w:cs="宋体"/>
          <w:color w:val="auto"/>
          <w:sz w:val="16"/>
          <w:szCs w:val="16"/>
          <w:highlight w:val="none"/>
          <w:lang w:eastAsia="zh-CN"/>
        </w:rPr>
      </w:pPr>
      <w:r>
        <w:rPr>
          <w:rFonts w:hint="eastAsia" w:ascii="宋体" w:hAnsi="宋体" w:eastAsia="宋体" w:cs="宋体"/>
          <w:color w:val="auto"/>
          <w:sz w:val="24"/>
          <w:szCs w:val="24"/>
          <w:highlight w:val="none"/>
          <w:shd w:val="clear" w:color="auto" w:fill="FFFFFF"/>
          <w:lang w:eastAsia="zh-CN"/>
        </w:rPr>
        <w:t>名称：</w:t>
      </w:r>
      <w:bookmarkStart w:id="70" w:name="OLE_LINK49"/>
      <w:r>
        <w:rPr>
          <w:rFonts w:hint="eastAsia" w:ascii="宋体" w:hAnsi="宋体" w:eastAsia="宋体" w:cs="宋体"/>
          <w:color w:val="auto"/>
          <w:sz w:val="24"/>
          <w:szCs w:val="24"/>
          <w:highlight w:val="none"/>
          <w:shd w:val="clear" w:color="auto" w:fill="FFFFFF"/>
          <w:lang w:eastAsia="zh-CN"/>
        </w:rPr>
        <w:t>江苏国信政府采购服务中心有限公司</w:t>
      </w:r>
      <w:bookmarkEnd w:id="70"/>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地址：</w:t>
      </w:r>
      <w:bookmarkStart w:id="71" w:name="OLE_LINK32"/>
      <w:r>
        <w:rPr>
          <w:rFonts w:hint="eastAsia" w:ascii="宋体" w:hAnsi="宋体" w:eastAsia="宋体" w:cs="宋体"/>
          <w:color w:val="auto"/>
          <w:sz w:val="24"/>
          <w:szCs w:val="24"/>
          <w:highlight w:val="none"/>
          <w:shd w:val="clear" w:color="auto" w:fill="FFFFFF"/>
          <w:lang w:eastAsia="zh-CN"/>
        </w:rPr>
        <w:t>南京市鼓楼区水佑岗6号万谷硅巷8楼</w:t>
      </w:r>
      <w:bookmarkEnd w:id="71"/>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联系人：</w:t>
      </w:r>
      <w:bookmarkStart w:id="72" w:name="OLE_LINK33"/>
      <w:r>
        <w:rPr>
          <w:rFonts w:hint="eastAsia" w:ascii="宋体" w:hAnsi="宋体" w:eastAsia="宋体" w:cs="宋体"/>
          <w:color w:val="auto"/>
          <w:sz w:val="24"/>
          <w:szCs w:val="24"/>
          <w:highlight w:val="none"/>
          <w:shd w:val="clear" w:color="auto" w:fill="FFFFFF"/>
          <w:lang w:eastAsia="zh-CN"/>
        </w:rPr>
        <w:t>赵工</w:t>
      </w:r>
      <w:bookmarkEnd w:id="72"/>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0"/>
        <w:rPr>
          <w:rFonts w:ascii="宋体" w:hAnsi="宋体" w:eastAsia="宋体" w:cs="宋体"/>
          <w:color w:val="auto"/>
          <w:sz w:val="16"/>
          <w:szCs w:val="16"/>
          <w:highlight w:val="none"/>
          <w:lang w:eastAsia="zh-CN"/>
        </w:rPr>
      </w:pPr>
      <w:r>
        <w:rPr>
          <w:rFonts w:hint="eastAsia" w:ascii="宋体" w:hAnsi="宋体" w:eastAsia="宋体" w:cs="宋体"/>
          <w:color w:val="auto"/>
          <w:sz w:val="24"/>
          <w:szCs w:val="24"/>
          <w:highlight w:val="none"/>
          <w:shd w:val="clear" w:color="auto" w:fill="FFFFFF"/>
          <w:lang w:eastAsia="zh-CN"/>
        </w:rPr>
        <w:t>联系电话：</w:t>
      </w:r>
      <w:bookmarkStart w:id="73" w:name="OLE_LINK34"/>
      <w:r>
        <w:rPr>
          <w:rFonts w:hint="eastAsia" w:ascii="宋体" w:hAnsi="宋体" w:eastAsia="宋体" w:cs="宋体"/>
          <w:color w:val="auto"/>
          <w:sz w:val="24"/>
          <w:szCs w:val="24"/>
          <w:highlight w:val="none"/>
          <w:shd w:val="clear" w:color="auto" w:fill="FFFFFF"/>
          <w:lang w:eastAsia="zh-CN"/>
        </w:rPr>
        <w:t>18912930658</w:t>
      </w:r>
      <w:bookmarkEnd w:id="73"/>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2"/>
        <w:outlineLvl w:val="2"/>
        <w:rPr>
          <w:rFonts w:ascii="宋体" w:hAnsi="宋体" w:eastAsia="宋体" w:cs="宋体"/>
          <w:color w:val="auto"/>
          <w:sz w:val="16"/>
          <w:szCs w:val="16"/>
          <w:highlight w:val="none"/>
          <w:lang w:eastAsia="zh-CN"/>
        </w:rPr>
      </w:pPr>
      <w:bookmarkStart w:id="74" w:name="_Toc17655"/>
      <w:bookmarkStart w:id="75" w:name="_Toc3797"/>
      <w:r>
        <w:rPr>
          <w:rStyle w:val="27"/>
          <w:rFonts w:hint="eastAsia" w:ascii="宋体" w:hAnsi="宋体" w:eastAsia="宋体" w:cs="宋体"/>
          <w:color w:val="auto"/>
          <w:sz w:val="24"/>
          <w:szCs w:val="24"/>
          <w:highlight w:val="none"/>
          <w:shd w:val="clear" w:color="auto" w:fill="FFFFFF"/>
          <w:lang w:eastAsia="zh-CN"/>
        </w:rPr>
        <w:t>3.项目联系方式</w:t>
      </w:r>
      <w:bookmarkEnd w:id="74"/>
      <w:bookmarkEnd w:id="75"/>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0"/>
        <w:rPr>
          <w:rFonts w:ascii="宋体" w:hAnsi="宋体" w:eastAsia="宋体" w:cs="宋体"/>
          <w:color w:val="auto"/>
          <w:sz w:val="16"/>
          <w:szCs w:val="16"/>
          <w:highlight w:val="none"/>
          <w:lang w:eastAsia="zh-CN"/>
        </w:rPr>
      </w:pPr>
      <w:r>
        <w:rPr>
          <w:rFonts w:hint="eastAsia" w:ascii="宋体" w:hAnsi="宋体" w:eastAsia="宋体" w:cs="宋体"/>
          <w:color w:val="auto"/>
          <w:sz w:val="24"/>
          <w:szCs w:val="24"/>
          <w:highlight w:val="none"/>
          <w:shd w:val="clear" w:color="auto" w:fill="FFFFFF"/>
          <w:lang w:eastAsia="zh-CN"/>
        </w:rPr>
        <w:t>项目联系人：赵工</w:t>
      </w:r>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rPr>
          <w:rFonts w:hint="default" w:ascii="宋体" w:hAnsi="宋体" w:eastAsia="宋体" w:cs="宋体"/>
          <w:color w:val="auto"/>
          <w:sz w:val="16"/>
          <w:szCs w:val="16"/>
          <w:highlight w:val="none"/>
          <w:lang w:val="en-US" w:eastAsia="zh-CN"/>
        </w:rPr>
      </w:pPr>
      <w:r>
        <w:rPr>
          <w:rFonts w:hint="eastAsia" w:ascii="宋体" w:hAnsi="宋体" w:eastAsia="宋体" w:cs="宋体"/>
          <w:color w:val="auto"/>
          <w:sz w:val="24"/>
          <w:szCs w:val="24"/>
          <w:highlight w:val="none"/>
          <w:shd w:val="clear" w:color="auto" w:fill="FFFFFF"/>
          <w:lang w:eastAsia="zh-CN"/>
        </w:rPr>
        <w:t>   电　话：</w:t>
      </w:r>
      <w:bookmarkStart w:id="76" w:name="OLE_LINK43"/>
      <w:r>
        <w:rPr>
          <w:rFonts w:hint="eastAsia" w:ascii="宋体" w:hAnsi="宋体" w:eastAsia="宋体" w:cs="宋体"/>
          <w:color w:val="auto"/>
          <w:sz w:val="24"/>
          <w:szCs w:val="24"/>
          <w:highlight w:val="none"/>
          <w:shd w:val="clear" w:color="auto" w:fill="FFFFFF"/>
          <w:lang w:eastAsia="zh-CN"/>
        </w:rPr>
        <w:t>18912930658</w:t>
      </w:r>
      <w:bookmarkEnd w:id="76"/>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lang w:val="en-US" w:eastAsia="zh-CN"/>
        </w:rPr>
        <w:t>025-58615188</w:t>
      </w:r>
    </w:p>
    <w:bookmarkEnd w:id="13"/>
    <w:p>
      <w:pPr>
        <w:pStyle w:val="7"/>
        <w:rPr>
          <w:color w:val="auto"/>
          <w:highlight w:val="none"/>
        </w:rPr>
      </w:pPr>
    </w:p>
    <w:p>
      <w:pPr>
        <w:pStyle w:val="2"/>
        <w:spacing w:line="360" w:lineRule="auto"/>
        <w:rPr>
          <w:rFonts w:hint="eastAsia" w:ascii="宋体" w:hAnsi="宋体" w:eastAsia="宋体" w:cs="宋体"/>
          <w:b w:val="0"/>
          <w:color w:val="auto"/>
          <w:kern w:val="0"/>
          <w:sz w:val="32"/>
          <w:szCs w:val="32"/>
          <w:highlight w:val="none"/>
          <w:lang w:val="zh-CN" w:eastAsia="zh-CN"/>
        </w:rPr>
        <w:sectPr>
          <w:footerReference r:id="rId5" w:type="default"/>
          <w:pgSz w:w="11906" w:h="16839"/>
          <w:pgMar w:top="1117" w:right="1756" w:bottom="0" w:left="1757" w:header="878" w:footer="567" w:gutter="0"/>
          <w:pgNumType w:fmt="decimal" w:start="1"/>
          <w:cols w:space="720" w:num="1"/>
        </w:sectPr>
      </w:pPr>
      <w:bookmarkStart w:id="77" w:name="_Toc7959"/>
      <w:bookmarkStart w:id="78" w:name="_Toc17578"/>
    </w:p>
    <w:bookmarkEnd w:id="8"/>
    <w:bookmarkEnd w:id="77"/>
    <w:bookmarkEnd w:id="78"/>
    <w:p>
      <w:pPr>
        <w:shd w:val="clear" w:color="auto" w:fill="FFFFFF"/>
        <w:spacing w:line="240" w:lineRule="atLeast"/>
        <w:jc w:val="center"/>
        <w:outlineLvl w:val="0"/>
        <w:rPr>
          <w:rStyle w:val="27"/>
          <w:rFonts w:hint="eastAsia" w:ascii="宋体" w:hAnsi="宋体" w:eastAsia="宋体" w:cs="宋体"/>
          <w:color w:val="auto"/>
          <w:sz w:val="28"/>
          <w:szCs w:val="28"/>
          <w:highlight w:val="none"/>
          <w:shd w:val="clear" w:color="auto" w:fill="FFFFFF"/>
          <w:lang w:eastAsia="zh-CN"/>
        </w:rPr>
      </w:pPr>
      <w:bookmarkStart w:id="79" w:name="_Toc17475"/>
    </w:p>
    <w:p>
      <w:pPr>
        <w:shd w:val="clear" w:color="auto" w:fill="FFFFFF"/>
        <w:spacing w:line="240" w:lineRule="atLeast"/>
        <w:jc w:val="center"/>
        <w:outlineLvl w:val="0"/>
        <w:rPr>
          <w:rStyle w:val="27"/>
          <w:rFonts w:ascii="宋体" w:hAnsi="宋体" w:eastAsia="宋体" w:cs="宋体"/>
          <w:color w:val="auto"/>
          <w:sz w:val="28"/>
          <w:szCs w:val="28"/>
          <w:highlight w:val="none"/>
          <w:shd w:val="clear" w:color="auto" w:fill="FFFFFF"/>
          <w:lang w:eastAsia="zh-CN"/>
        </w:rPr>
      </w:pPr>
      <w:r>
        <w:rPr>
          <w:rStyle w:val="27"/>
          <w:rFonts w:hint="eastAsia" w:ascii="宋体" w:hAnsi="宋体" w:eastAsia="宋体" w:cs="宋体"/>
          <w:color w:val="auto"/>
          <w:sz w:val="28"/>
          <w:szCs w:val="28"/>
          <w:highlight w:val="none"/>
          <w:shd w:val="clear" w:color="auto" w:fill="FFFFFF"/>
          <w:lang w:eastAsia="zh-CN"/>
        </w:rPr>
        <w:t>第二章  供应商须知</w:t>
      </w:r>
      <w:bookmarkEnd w:id="79"/>
    </w:p>
    <w:p>
      <w:pPr>
        <w:shd w:val="clear" w:color="auto" w:fill="FFFFFF"/>
        <w:spacing w:line="240" w:lineRule="atLeast"/>
        <w:jc w:val="center"/>
        <w:rPr>
          <w:rStyle w:val="27"/>
          <w:rFonts w:ascii="宋体" w:hAnsi="宋体" w:eastAsia="宋体" w:cs="宋体"/>
          <w:color w:val="auto"/>
          <w:sz w:val="24"/>
          <w:szCs w:val="24"/>
          <w:highlight w:val="none"/>
          <w:shd w:val="clear" w:color="auto" w:fill="FFFFFF"/>
          <w:lang w:eastAsia="zh-CN"/>
        </w:rPr>
      </w:pPr>
      <w:r>
        <w:rPr>
          <w:rStyle w:val="27"/>
          <w:rFonts w:hint="eastAsia" w:ascii="宋体" w:hAnsi="宋体" w:eastAsia="宋体" w:cs="宋体"/>
          <w:color w:val="auto"/>
          <w:sz w:val="24"/>
          <w:szCs w:val="24"/>
          <w:highlight w:val="none"/>
          <w:shd w:val="clear" w:color="auto" w:fill="FFFFFF"/>
          <w:lang w:eastAsia="zh-CN"/>
        </w:rPr>
        <w:t>供应商须知前附表</w:t>
      </w:r>
    </w:p>
    <w:p>
      <w:pPr>
        <w:spacing w:line="143" w:lineRule="exact"/>
        <w:rPr>
          <w:rFonts w:ascii="宋体" w:hAnsi="宋体" w:eastAsia="宋体" w:cs="宋体"/>
          <w:color w:val="auto"/>
          <w:highlight w:val="none"/>
          <w:lang w:eastAsia="zh-CN"/>
        </w:rPr>
      </w:pPr>
    </w:p>
    <w:tbl>
      <w:tblPr>
        <w:tblStyle w:val="31"/>
        <w:tblW w:w="892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73"/>
        <w:gridCol w:w="1603"/>
        <w:gridCol w:w="645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873" w:type="dxa"/>
          </w:tcPr>
          <w:p>
            <w:pPr>
              <w:pStyle w:val="32"/>
              <w:spacing w:before="30" w:line="229" w:lineRule="auto"/>
              <w:ind w:left="289"/>
              <w:rPr>
                <w:rFonts w:ascii="宋体" w:hAnsi="宋体" w:eastAsia="宋体" w:cs="宋体"/>
                <w:color w:val="auto"/>
                <w:spacing w:val="6"/>
                <w:highlight w:val="none"/>
              </w:rPr>
            </w:pPr>
            <w:r>
              <w:rPr>
                <w:rFonts w:hint="eastAsia" w:ascii="宋体" w:hAnsi="宋体" w:eastAsia="宋体" w:cs="宋体"/>
                <w:color w:val="auto"/>
                <w:spacing w:val="6"/>
                <w:highlight w:val="none"/>
              </w:rPr>
              <w:t>序号</w:t>
            </w:r>
          </w:p>
        </w:tc>
        <w:tc>
          <w:tcPr>
            <w:tcW w:w="1603" w:type="dxa"/>
          </w:tcPr>
          <w:p>
            <w:pPr>
              <w:pStyle w:val="32"/>
              <w:spacing w:before="30" w:line="229" w:lineRule="auto"/>
              <w:ind w:left="289"/>
              <w:rPr>
                <w:rFonts w:ascii="宋体" w:hAnsi="宋体" w:eastAsia="宋体" w:cs="宋体"/>
                <w:color w:val="auto"/>
                <w:spacing w:val="6"/>
                <w:highlight w:val="none"/>
              </w:rPr>
            </w:pPr>
            <w:r>
              <w:rPr>
                <w:rFonts w:hint="eastAsia" w:ascii="宋体" w:hAnsi="宋体" w:eastAsia="宋体" w:cs="宋体"/>
                <w:color w:val="auto"/>
                <w:spacing w:val="6"/>
                <w:highlight w:val="none"/>
              </w:rPr>
              <w:t>名  称</w:t>
            </w:r>
          </w:p>
        </w:tc>
        <w:tc>
          <w:tcPr>
            <w:tcW w:w="6451" w:type="dxa"/>
          </w:tcPr>
          <w:p>
            <w:pPr>
              <w:pStyle w:val="32"/>
              <w:spacing w:before="30" w:line="229" w:lineRule="auto"/>
              <w:ind w:left="289"/>
              <w:jc w:val="center"/>
              <w:rPr>
                <w:rFonts w:ascii="宋体" w:hAnsi="宋体" w:eastAsia="宋体" w:cs="宋体"/>
                <w:color w:val="auto"/>
                <w:spacing w:val="6"/>
                <w:highlight w:val="none"/>
              </w:rPr>
            </w:pPr>
            <w:r>
              <w:rPr>
                <w:rFonts w:hint="eastAsia" w:ascii="宋体" w:hAnsi="宋体" w:eastAsia="宋体" w:cs="宋体"/>
                <w:color w:val="auto"/>
                <w:spacing w:val="6"/>
                <w:highlight w:val="none"/>
              </w:rPr>
              <w:t>内  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873" w:type="dxa"/>
            <w:vAlign w:val="center"/>
          </w:tcPr>
          <w:p>
            <w:pPr>
              <w:pStyle w:val="32"/>
              <w:spacing w:before="30" w:line="229" w:lineRule="auto"/>
              <w:jc w:val="center"/>
              <w:rPr>
                <w:rFonts w:hint="eastAsia" w:ascii="宋体" w:hAnsi="宋体" w:eastAsia="宋体" w:cs="宋体"/>
                <w:color w:val="auto"/>
                <w:spacing w:val="6"/>
                <w:highlight w:val="none"/>
                <w:lang w:val="en-US" w:eastAsia="zh-CN"/>
              </w:rPr>
            </w:pPr>
            <w:r>
              <w:rPr>
                <w:rFonts w:hint="eastAsia" w:ascii="宋体" w:hAnsi="宋体" w:eastAsia="宋体" w:cs="宋体"/>
                <w:color w:val="auto"/>
                <w:spacing w:val="6"/>
                <w:highlight w:val="none"/>
                <w:lang w:val="en-US" w:eastAsia="zh-CN"/>
              </w:rPr>
              <w:t>1</w:t>
            </w:r>
          </w:p>
        </w:tc>
        <w:tc>
          <w:tcPr>
            <w:tcW w:w="1603" w:type="dxa"/>
            <w:vAlign w:val="center"/>
          </w:tcPr>
          <w:p>
            <w:pPr>
              <w:pStyle w:val="32"/>
              <w:spacing w:before="30" w:line="229" w:lineRule="auto"/>
              <w:jc w:val="center"/>
              <w:rPr>
                <w:rFonts w:hint="eastAsia" w:ascii="宋体" w:hAnsi="宋体" w:eastAsia="宋体" w:cs="宋体"/>
                <w:color w:val="auto"/>
                <w:spacing w:val="6"/>
                <w:highlight w:val="none"/>
                <w:lang w:eastAsia="zh-CN"/>
              </w:rPr>
            </w:pPr>
            <w:r>
              <w:rPr>
                <w:rFonts w:hint="eastAsia" w:ascii="宋体" w:hAnsi="宋体" w:eastAsia="宋体" w:cs="宋体"/>
                <w:color w:val="auto"/>
                <w:spacing w:val="6"/>
                <w:highlight w:val="none"/>
                <w:lang w:val="en-US" w:eastAsia="zh-CN"/>
              </w:rPr>
              <w:t>采购</w:t>
            </w:r>
            <w:r>
              <w:rPr>
                <w:rFonts w:hint="eastAsia" w:ascii="宋体" w:hAnsi="宋体" w:eastAsia="宋体" w:cs="宋体"/>
                <w:color w:val="auto"/>
                <w:spacing w:val="6"/>
                <w:highlight w:val="none"/>
                <w:lang w:eastAsia="zh-CN"/>
              </w:rPr>
              <w:t>人</w:t>
            </w:r>
          </w:p>
        </w:tc>
        <w:tc>
          <w:tcPr>
            <w:tcW w:w="6451" w:type="dxa"/>
          </w:tcPr>
          <w:p>
            <w:pPr>
              <w:pStyle w:val="32"/>
              <w:spacing w:before="30" w:line="229" w:lineRule="auto"/>
              <w:jc w:val="both"/>
              <w:rPr>
                <w:rFonts w:hint="eastAsia" w:ascii="宋体" w:hAnsi="宋体" w:eastAsia="宋体" w:cs="宋体"/>
                <w:color w:val="auto"/>
                <w:spacing w:val="6"/>
                <w:highlight w:val="none"/>
                <w:lang w:eastAsia="zh-CN"/>
              </w:rPr>
            </w:pPr>
            <w:r>
              <w:rPr>
                <w:rFonts w:hint="eastAsia" w:ascii="宋体" w:hAnsi="宋体" w:eastAsia="宋体" w:cs="宋体"/>
                <w:color w:val="auto"/>
                <w:spacing w:val="6"/>
                <w:highlight w:val="none"/>
                <w:lang w:eastAsia="zh-CN"/>
              </w:rPr>
              <w:t>名称：江苏省南京监狱</w:t>
            </w:r>
          </w:p>
          <w:p>
            <w:pPr>
              <w:pStyle w:val="32"/>
              <w:spacing w:before="30" w:line="229" w:lineRule="auto"/>
              <w:jc w:val="both"/>
              <w:rPr>
                <w:rFonts w:hint="eastAsia" w:ascii="宋体" w:hAnsi="宋体" w:eastAsia="宋体" w:cs="宋体"/>
                <w:color w:val="auto"/>
                <w:spacing w:val="6"/>
                <w:highlight w:val="none"/>
                <w:lang w:eastAsia="zh-CN"/>
              </w:rPr>
            </w:pPr>
            <w:r>
              <w:rPr>
                <w:rFonts w:hint="eastAsia" w:ascii="宋体" w:hAnsi="宋体" w:eastAsia="宋体" w:cs="宋体"/>
                <w:color w:val="auto"/>
                <w:spacing w:val="6"/>
                <w:highlight w:val="none"/>
                <w:lang w:eastAsia="zh-CN"/>
              </w:rPr>
              <w:t>地址：南京市雨花台区宁双路</w:t>
            </w:r>
          </w:p>
          <w:p>
            <w:pPr>
              <w:pStyle w:val="32"/>
              <w:spacing w:before="30" w:line="229" w:lineRule="auto"/>
              <w:jc w:val="both"/>
              <w:rPr>
                <w:rFonts w:hint="eastAsia" w:ascii="宋体" w:hAnsi="宋体" w:eastAsia="宋体" w:cs="宋体"/>
                <w:color w:val="auto"/>
                <w:spacing w:val="6"/>
                <w:highlight w:val="none"/>
                <w:lang w:eastAsia="zh-CN"/>
              </w:rPr>
            </w:pPr>
            <w:r>
              <w:rPr>
                <w:rFonts w:hint="eastAsia" w:ascii="宋体" w:hAnsi="宋体" w:eastAsia="宋体" w:cs="宋体"/>
                <w:color w:val="auto"/>
                <w:spacing w:val="6"/>
                <w:highlight w:val="none"/>
                <w:lang w:eastAsia="zh-CN"/>
              </w:rPr>
              <w:t>联系人：范主任</w:t>
            </w:r>
          </w:p>
          <w:p>
            <w:pPr>
              <w:pStyle w:val="32"/>
              <w:spacing w:before="30" w:line="229" w:lineRule="auto"/>
              <w:jc w:val="both"/>
              <w:rPr>
                <w:rFonts w:hint="eastAsia" w:ascii="宋体" w:hAnsi="宋体" w:eastAsia="宋体" w:cs="宋体"/>
                <w:color w:val="auto"/>
                <w:spacing w:val="6"/>
                <w:highlight w:val="none"/>
                <w:lang w:eastAsia="zh-CN"/>
              </w:rPr>
            </w:pPr>
            <w:r>
              <w:rPr>
                <w:rFonts w:hint="eastAsia" w:ascii="宋体" w:hAnsi="宋体" w:eastAsia="宋体" w:cs="宋体"/>
                <w:color w:val="auto"/>
                <w:spacing w:val="6"/>
                <w:highlight w:val="none"/>
                <w:lang w:eastAsia="zh-CN"/>
              </w:rPr>
              <w:t>联系方式：025- 52353788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873" w:type="dxa"/>
            <w:vAlign w:val="center"/>
          </w:tcPr>
          <w:p>
            <w:pPr>
              <w:pStyle w:val="32"/>
              <w:spacing w:before="30" w:line="229" w:lineRule="auto"/>
              <w:jc w:val="center"/>
              <w:rPr>
                <w:rFonts w:hint="eastAsia" w:ascii="宋体" w:hAnsi="宋体" w:eastAsia="宋体" w:cs="宋体"/>
                <w:color w:val="auto"/>
                <w:spacing w:val="6"/>
                <w:highlight w:val="none"/>
                <w:lang w:val="en-US" w:eastAsia="zh-CN"/>
              </w:rPr>
            </w:pPr>
            <w:r>
              <w:rPr>
                <w:rFonts w:hint="eastAsia" w:ascii="宋体" w:hAnsi="宋体" w:eastAsia="宋体" w:cs="宋体"/>
                <w:color w:val="auto"/>
                <w:spacing w:val="6"/>
                <w:highlight w:val="none"/>
                <w:lang w:val="en-US" w:eastAsia="zh-CN"/>
              </w:rPr>
              <w:t>2</w:t>
            </w:r>
          </w:p>
        </w:tc>
        <w:tc>
          <w:tcPr>
            <w:tcW w:w="1603" w:type="dxa"/>
          </w:tcPr>
          <w:p>
            <w:pPr>
              <w:pStyle w:val="32"/>
              <w:spacing w:before="30" w:line="229" w:lineRule="auto"/>
              <w:jc w:val="center"/>
              <w:rPr>
                <w:rFonts w:hint="default" w:ascii="宋体" w:hAnsi="宋体" w:eastAsia="宋体" w:cs="宋体"/>
                <w:color w:val="auto"/>
                <w:spacing w:val="6"/>
                <w:highlight w:val="none"/>
                <w:lang w:val="en-US" w:eastAsia="zh-CN"/>
              </w:rPr>
            </w:pPr>
            <w:r>
              <w:rPr>
                <w:rFonts w:hint="eastAsia" w:ascii="宋体" w:hAnsi="宋体" w:eastAsia="宋体" w:cs="宋体"/>
                <w:color w:val="auto"/>
                <w:spacing w:val="6"/>
                <w:highlight w:val="none"/>
                <w:lang w:val="en-US" w:eastAsia="zh-CN"/>
              </w:rPr>
              <w:t>采购代理机构</w:t>
            </w:r>
          </w:p>
        </w:tc>
        <w:tc>
          <w:tcPr>
            <w:tcW w:w="6451" w:type="dxa"/>
          </w:tcPr>
          <w:p>
            <w:pPr>
              <w:pStyle w:val="32"/>
              <w:spacing w:before="30" w:line="229" w:lineRule="auto"/>
              <w:jc w:val="both"/>
              <w:rPr>
                <w:rFonts w:hint="eastAsia" w:ascii="宋体" w:hAnsi="宋体" w:eastAsia="宋体" w:cs="宋体"/>
                <w:color w:val="auto"/>
                <w:spacing w:val="6"/>
                <w:highlight w:val="none"/>
                <w:lang w:eastAsia="zh-CN"/>
              </w:rPr>
            </w:pPr>
            <w:r>
              <w:rPr>
                <w:rFonts w:hint="eastAsia" w:ascii="宋体" w:hAnsi="宋体" w:eastAsia="宋体" w:cs="宋体"/>
                <w:color w:val="auto"/>
                <w:spacing w:val="6"/>
                <w:highlight w:val="none"/>
                <w:lang w:eastAsia="zh-CN"/>
              </w:rPr>
              <w:t>名称：江苏国信政府采购服务中心有限公司</w:t>
            </w:r>
          </w:p>
          <w:p>
            <w:pPr>
              <w:pStyle w:val="32"/>
              <w:spacing w:before="30" w:line="229" w:lineRule="auto"/>
              <w:jc w:val="both"/>
              <w:rPr>
                <w:rFonts w:hint="eastAsia" w:ascii="宋体" w:hAnsi="宋体" w:eastAsia="宋体" w:cs="宋体"/>
                <w:color w:val="auto"/>
                <w:spacing w:val="6"/>
                <w:highlight w:val="none"/>
                <w:lang w:eastAsia="zh-CN"/>
              </w:rPr>
            </w:pPr>
            <w:r>
              <w:rPr>
                <w:rFonts w:hint="eastAsia" w:ascii="宋体" w:hAnsi="宋体" w:eastAsia="宋体" w:cs="宋体"/>
                <w:color w:val="auto"/>
                <w:spacing w:val="6"/>
                <w:highlight w:val="none"/>
                <w:lang w:eastAsia="zh-CN"/>
              </w:rPr>
              <w:t>地址：南京市鼓楼区水佑岗6号京东产业园8F</w:t>
            </w:r>
          </w:p>
          <w:p>
            <w:pPr>
              <w:pStyle w:val="32"/>
              <w:spacing w:before="30" w:line="229" w:lineRule="auto"/>
              <w:jc w:val="both"/>
              <w:rPr>
                <w:rFonts w:hint="eastAsia" w:ascii="宋体" w:hAnsi="宋体" w:eastAsia="宋体" w:cs="宋体"/>
                <w:color w:val="auto"/>
                <w:spacing w:val="6"/>
                <w:highlight w:val="none"/>
                <w:lang w:eastAsia="zh-CN"/>
              </w:rPr>
            </w:pPr>
            <w:r>
              <w:rPr>
                <w:rFonts w:hint="eastAsia" w:ascii="宋体" w:hAnsi="宋体" w:eastAsia="宋体" w:cs="宋体"/>
                <w:color w:val="auto"/>
                <w:spacing w:val="6"/>
                <w:highlight w:val="none"/>
                <w:lang w:eastAsia="zh-CN"/>
              </w:rPr>
              <w:t>联系人：赵工</w:t>
            </w:r>
          </w:p>
          <w:p>
            <w:pPr>
              <w:pStyle w:val="32"/>
              <w:spacing w:before="30" w:line="229" w:lineRule="auto"/>
              <w:jc w:val="both"/>
              <w:rPr>
                <w:rFonts w:hint="eastAsia" w:ascii="宋体" w:hAnsi="宋体" w:eastAsia="宋体" w:cs="宋体"/>
                <w:color w:val="auto"/>
                <w:spacing w:val="6"/>
                <w:highlight w:val="none"/>
                <w:lang w:eastAsia="zh-CN"/>
              </w:rPr>
            </w:pPr>
            <w:r>
              <w:rPr>
                <w:rFonts w:hint="eastAsia" w:ascii="宋体" w:hAnsi="宋体" w:eastAsia="宋体" w:cs="宋体"/>
                <w:color w:val="auto"/>
                <w:spacing w:val="6"/>
                <w:highlight w:val="none"/>
                <w:lang w:eastAsia="zh-CN"/>
              </w:rPr>
              <w:t>联系方式：18912930658、025-58615188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873" w:type="dxa"/>
            <w:vAlign w:val="center"/>
          </w:tcPr>
          <w:p>
            <w:pPr>
              <w:pStyle w:val="32"/>
              <w:spacing w:before="30" w:line="229" w:lineRule="auto"/>
              <w:jc w:val="center"/>
              <w:rPr>
                <w:rFonts w:hint="eastAsia" w:ascii="宋体" w:hAnsi="宋体" w:eastAsia="宋体" w:cs="宋体"/>
                <w:color w:val="auto"/>
                <w:spacing w:val="6"/>
                <w:highlight w:val="none"/>
                <w:lang w:eastAsia="zh-CN"/>
              </w:rPr>
            </w:pPr>
            <w:r>
              <w:rPr>
                <w:rFonts w:hint="eastAsia" w:ascii="宋体" w:hAnsi="宋体" w:eastAsia="宋体" w:cs="宋体"/>
                <w:color w:val="auto"/>
                <w:spacing w:val="6"/>
                <w:highlight w:val="none"/>
                <w:lang w:val="en-US" w:eastAsia="zh-CN"/>
              </w:rPr>
              <w:t>3</w:t>
            </w:r>
          </w:p>
        </w:tc>
        <w:tc>
          <w:tcPr>
            <w:tcW w:w="1603" w:type="dxa"/>
            <w:vAlign w:val="center"/>
          </w:tcPr>
          <w:p>
            <w:pPr>
              <w:pStyle w:val="32"/>
              <w:spacing w:before="30" w:line="229" w:lineRule="auto"/>
              <w:jc w:val="center"/>
              <w:rPr>
                <w:rFonts w:hint="eastAsia" w:ascii="宋体" w:hAnsi="宋体" w:eastAsia="宋体" w:cs="宋体"/>
                <w:color w:val="auto"/>
                <w:spacing w:val="6"/>
                <w:highlight w:val="none"/>
                <w:lang w:eastAsia="zh-CN"/>
              </w:rPr>
            </w:pPr>
            <w:r>
              <w:rPr>
                <w:rFonts w:hint="eastAsia" w:ascii="宋体" w:hAnsi="宋体" w:eastAsia="宋体" w:cs="宋体"/>
                <w:color w:val="auto"/>
                <w:spacing w:val="6"/>
                <w:highlight w:val="none"/>
                <w:lang w:eastAsia="zh-CN"/>
              </w:rPr>
              <w:t>谈判保证金</w:t>
            </w:r>
          </w:p>
        </w:tc>
        <w:tc>
          <w:tcPr>
            <w:tcW w:w="6451" w:type="dxa"/>
            <w:vAlign w:val="center"/>
          </w:tcPr>
          <w:p>
            <w:pPr>
              <w:pStyle w:val="32"/>
              <w:spacing w:before="30" w:line="229" w:lineRule="auto"/>
              <w:jc w:val="both"/>
              <w:rPr>
                <w:rFonts w:hint="eastAsia" w:ascii="宋体" w:hAnsi="宋体" w:eastAsia="宋体" w:cs="宋体"/>
                <w:color w:val="auto"/>
                <w:spacing w:val="6"/>
                <w:highlight w:val="none"/>
                <w:lang w:eastAsia="zh-CN"/>
              </w:rPr>
            </w:pPr>
            <w:r>
              <w:rPr>
                <w:rFonts w:hint="eastAsia" w:ascii="宋体" w:hAnsi="宋体" w:eastAsia="宋体" w:cs="宋体"/>
                <w:color w:val="auto"/>
                <w:spacing w:val="6"/>
                <w:highlight w:val="none"/>
                <w:lang w:eastAsia="zh-CN"/>
              </w:rPr>
              <w:t>本项目不设谈判保证金</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7" w:hRule="atLeast"/>
        </w:trPr>
        <w:tc>
          <w:tcPr>
            <w:tcW w:w="873" w:type="dxa"/>
            <w:vAlign w:val="center"/>
          </w:tcPr>
          <w:p>
            <w:pPr>
              <w:pStyle w:val="32"/>
              <w:spacing w:before="30" w:line="229" w:lineRule="auto"/>
              <w:jc w:val="center"/>
              <w:rPr>
                <w:rFonts w:hint="eastAsia" w:ascii="宋体" w:hAnsi="宋体" w:eastAsia="宋体" w:cs="宋体"/>
                <w:color w:val="auto"/>
                <w:spacing w:val="6"/>
                <w:highlight w:val="none"/>
                <w:lang w:eastAsia="zh-CN"/>
              </w:rPr>
            </w:pPr>
            <w:r>
              <w:rPr>
                <w:rFonts w:hint="eastAsia" w:ascii="宋体" w:hAnsi="宋体" w:eastAsia="宋体" w:cs="宋体"/>
                <w:color w:val="auto"/>
                <w:spacing w:val="6"/>
                <w:highlight w:val="none"/>
                <w:lang w:val="en-US" w:eastAsia="zh-CN"/>
              </w:rPr>
              <w:t>4</w:t>
            </w:r>
          </w:p>
        </w:tc>
        <w:tc>
          <w:tcPr>
            <w:tcW w:w="1603" w:type="dxa"/>
            <w:vAlign w:val="center"/>
          </w:tcPr>
          <w:p>
            <w:pPr>
              <w:pStyle w:val="32"/>
              <w:spacing w:before="30" w:line="229" w:lineRule="auto"/>
              <w:jc w:val="both"/>
              <w:rPr>
                <w:rFonts w:ascii="宋体" w:hAnsi="宋体" w:eastAsia="宋体" w:cs="宋体"/>
                <w:color w:val="auto"/>
                <w:spacing w:val="6"/>
                <w:highlight w:val="none"/>
              </w:rPr>
            </w:pPr>
            <w:r>
              <w:rPr>
                <w:rFonts w:hint="eastAsia" w:ascii="宋体" w:hAnsi="宋体" w:eastAsia="宋体" w:cs="宋体"/>
                <w:color w:val="auto"/>
                <w:spacing w:val="6"/>
                <w:highlight w:val="none"/>
              </w:rPr>
              <w:t>响应文件数量</w:t>
            </w:r>
          </w:p>
        </w:tc>
        <w:tc>
          <w:tcPr>
            <w:tcW w:w="6451" w:type="dxa"/>
            <w:vAlign w:val="center"/>
          </w:tcPr>
          <w:p>
            <w:pPr>
              <w:pStyle w:val="32"/>
              <w:spacing w:before="30" w:line="229" w:lineRule="auto"/>
              <w:jc w:val="both"/>
              <w:rPr>
                <w:rFonts w:hint="eastAsia" w:ascii="宋体" w:hAnsi="宋体" w:eastAsia="宋体" w:cs="宋体"/>
                <w:color w:val="auto"/>
                <w:spacing w:val="6"/>
                <w:highlight w:val="none"/>
                <w:lang w:eastAsia="zh-CN"/>
              </w:rPr>
            </w:pPr>
            <w:r>
              <w:rPr>
                <w:rFonts w:hint="eastAsia" w:ascii="宋体" w:hAnsi="宋体" w:eastAsia="宋体" w:cs="宋体"/>
                <w:color w:val="auto"/>
                <w:spacing w:val="6"/>
                <w:highlight w:val="none"/>
                <w:lang w:eastAsia="zh-CN"/>
              </w:rPr>
              <w:t>电子</w:t>
            </w:r>
            <w:r>
              <w:rPr>
                <w:rFonts w:hint="eastAsia" w:ascii="宋体" w:hAnsi="宋体" w:eastAsia="宋体" w:cs="宋体"/>
                <w:color w:val="auto"/>
                <w:spacing w:val="6"/>
                <w:highlight w:val="none"/>
                <w:lang w:val="en-US" w:eastAsia="zh-CN"/>
              </w:rPr>
              <w:t>响应</w:t>
            </w:r>
            <w:r>
              <w:rPr>
                <w:rFonts w:hint="eastAsia" w:ascii="宋体" w:hAnsi="宋体" w:eastAsia="宋体" w:cs="宋体"/>
                <w:color w:val="auto"/>
                <w:spacing w:val="6"/>
                <w:highlight w:val="none"/>
                <w:lang w:eastAsia="zh-CN"/>
              </w:rPr>
              <w:t>文件一份于开标截止时间前网上递交。</w:t>
            </w:r>
          </w:p>
          <w:p>
            <w:pPr>
              <w:pStyle w:val="32"/>
              <w:spacing w:before="30" w:line="229" w:lineRule="auto"/>
              <w:jc w:val="both"/>
              <w:rPr>
                <w:rFonts w:ascii="宋体" w:hAnsi="宋体" w:eastAsia="宋体" w:cs="宋体"/>
                <w:color w:val="auto"/>
                <w:spacing w:val="6"/>
                <w:highlight w:val="none"/>
                <w:lang w:eastAsia="zh-CN"/>
              </w:rPr>
            </w:pPr>
            <w:r>
              <w:rPr>
                <w:rFonts w:hint="eastAsia" w:ascii="宋体" w:hAnsi="宋体" w:eastAsia="宋体" w:cs="宋体"/>
                <w:color w:val="auto"/>
                <w:spacing w:val="6"/>
                <w:highlight w:val="none"/>
                <w:lang w:eastAsia="zh-CN"/>
              </w:rPr>
              <w:t>中标人于签订合同前打印一份正本材料递交至采购人。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7" w:hRule="atLeast"/>
        </w:trPr>
        <w:tc>
          <w:tcPr>
            <w:tcW w:w="873" w:type="dxa"/>
            <w:vAlign w:val="center"/>
          </w:tcPr>
          <w:p>
            <w:pPr>
              <w:pStyle w:val="32"/>
              <w:spacing w:before="30" w:line="229" w:lineRule="auto"/>
              <w:jc w:val="center"/>
              <w:rPr>
                <w:rFonts w:hint="eastAsia" w:ascii="宋体" w:hAnsi="宋体" w:eastAsia="宋体" w:cs="宋体"/>
                <w:color w:val="auto"/>
                <w:spacing w:val="6"/>
                <w:highlight w:val="none"/>
                <w:lang w:eastAsia="zh-CN"/>
              </w:rPr>
            </w:pPr>
            <w:r>
              <w:rPr>
                <w:rFonts w:hint="eastAsia" w:ascii="宋体" w:hAnsi="宋体" w:eastAsia="宋体" w:cs="宋体"/>
                <w:color w:val="auto"/>
                <w:spacing w:val="6"/>
                <w:highlight w:val="none"/>
                <w:lang w:val="en-US" w:eastAsia="zh-CN"/>
              </w:rPr>
              <w:t>5</w:t>
            </w:r>
          </w:p>
        </w:tc>
        <w:tc>
          <w:tcPr>
            <w:tcW w:w="1603" w:type="dxa"/>
            <w:vAlign w:val="center"/>
          </w:tcPr>
          <w:p>
            <w:pPr>
              <w:pStyle w:val="32"/>
              <w:spacing w:before="30" w:line="229" w:lineRule="auto"/>
              <w:rPr>
                <w:rFonts w:hint="default" w:ascii="宋体" w:hAnsi="宋体" w:eastAsia="宋体" w:cs="宋体"/>
                <w:color w:val="auto"/>
                <w:spacing w:val="6"/>
                <w:highlight w:val="none"/>
                <w:lang w:val="en-US" w:eastAsia="zh-CN"/>
              </w:rPr>
            </w:pPr>
            <w:r>
              <w:rPr>
                <w:rFonts w:hint="eastAsia" w:ascii="宋体" w:hAnsi="宋体" w:eastAsia="宋体" w:cs="宋体"/>
                <w:color w:val="auto"/>
                <w:spacing w:val="6"/>
                <w:highlight w:val="none"/>
                <w:lang w:val="en-US" w:eastAsia="zh-CN"/>
              </w:rPr>
              <w:t>项目实施地点</w:t>
            </w:r>
          </w:p>
        </w:tc>
        <w:tc>
          <w:tcPr>
            <w:tcW w:w="6451" w:type="dxa"/>
            <w:vAlign w:val="center"/>
          </w:tcPr>
          <w:p>
            <w:pPr>
              <w:pStyle w:val="32"/>
              <w:spacing w:before="30" w:line="229" w:lineRule="auto"/>
              <w:jc w:val="both"/>
              <w:rPr>
                <w:rFonts w:ascii="宋体" w:hAnsi="宋体" w:eastAsia="宋体" w:cs="宋体"/>
                <w:color w:val="auto"/>
                <w:spacing w:val="6"/>
                <w:highlight w:val="none"/>
                <w:lang w:eastAsia="zh-CN"/>
              </w:rPr>
            </w:pPr>
            <w:r>
              <w:rPr>
                <w:rFonts w:hint="eastAsia" w:ascii="宋体" w:hAnsi="宋体" w:eastAsia="宋体" w:cs="宋体"/>
                <w:color w:val="auto"/>
                <w:sz w:val="24"/>
                <w:szCs w:val="24"/>
                <w:highlight w:val="none"/>
                <w:shd w:val="clear" w:color="auto" w:fill="FFFFFF"/>
                <w:lang w:eastAsia="zh-CN"/>
              </w:rPr>
              <w:t>南京市雨花台区宁双路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6" w:hRule="atLeast"/>
        </w:trPr>
        <w:tc>
          <w:tcPr>
            <w:tcW w:w="873" w:type="dxa"/>
            <w:vAlign w:val="center"/>
          </w:tcPr>
          <w:p>
            <w:pPr>
              <w:pStyle w:val="32"/>
              <w:spacing w:before="30" w:line="229" w:lineRule="auto"/>
              <w:jc w:val="center"/>
              <w:rPr>
                <w:rFonts w:hint="eastAsia" w:ascii="宋体" w:hAnsi="宋体" w:eastAsia="宋体" w:cs="宋体"/>
                <w:color w:val="auto"/>
                <w:spacing w:val="6"/>
                <w:highlight w:val="none"/>
                <w:lang w:eastAsia="zh-CN"/>
              </w:rPr>
            </w:pPr>
            <w:r>
              <w:rPr>
                <w:rFonts w:hint="eastAsia" w:ascii="宋体" w:hAnsi="宋体" w:eastAsia="宋体" w:cs="宋体"/>
                <w:color w:val="auto"/>
                <w:spacing w:val="6"/>
                <w:highlight w:val="none"/>
                <w:lang w:val="en-US" w:eastAsia="zh-CN"/>
              </w:rPr>
              <w:t>6</w:t>
            </w:r>
          </w:p>
        </w:tc>
        <w:tc>
          <w:tcPr>
            <w:tcW w:w="1603" w:type="dxa"/>
            <w:vAlign w:val="center"/>
          </w:tcPr>
          <w:p>
            <w:pPr>
              <w:pStyle w:val="32"/>
              <w:spacing w:before="30" w:line="360" w:lineRule="auto"/>
              <w:rPr>
                <w:rFonts w:ascii="宋体" w:hAnsi="宋体" w:eastAsia="宋体" w:cs="宋体"/>
                <w:color w:val="auto"/>
                <w:spacing w:val="6"/>
                <w:highlight w:val="none"/>
              </w:rPr>
            </w:pPr>
            <w:r>
              <w:rPr>
                <w:rFonts w:hint="eastAsia" w:ascii="宋体" w:hAnsi="宋体" w:eastAsia="宋体" w:cs="宋体"/>
                <w:color w:val="auto"/>
                <w:spacing w:val="6"/>
                <w:highlight w:val="none"/>
              </w:rPr>
              <w:t>响应文件拒收</w:t>
            </w:r>
          </w:p>
          <w:p>
            <w:pPr>
              <w:pStyle w:val="32"/>
              <w:spacing w:before="30" w:line="360" w:lineRule="auto"/>
              <w:rPr>
                <w:rFonts w:ascii="宋体" w:hAnsi="宋体" w:eastAsia="宋体" w:cs="宋体"/>
                <w:color w:val="auto"/>
                <w:spacing w:val="6"/>
                <w:highlight w:val="none"/>
              </w:rPr>
            </w:pPr>
            <w:r>
              <w:rPr>
                <w:rFonts w:hint="eastAsia" w:ascii="宋体" w:hAnsi="宋体" w:eastAsia="宋体" w:cs="宋体"/>
                <w:color w:val="auto"/>
                <w:spacing w:val="6"/>
                <w:highlight w:val="none"/>
              </w:rPr>
              <w:t>情形</w:t>
            </w:r>
          </w:p>
        </w:tc>
        <w:tc>
          <w:tcPr>
            <w:tcW w:w="6451" w:type="dxa"/>
          </w:tcPr>
          <w:p>
            <w:pPr>
              <w:pStyle w:val="32"/>
              <w:spacing w:before="30" w:line="360" w:lineRule="auto"/>
              <w:rPr>
                <w:rFonts w:hint="eastAsia" w:ascii="宋体" w:hAnsi="宋体" w:eastAsia="宋体" w:cs="宋体"/>
                <w:color w:val="auto"/>
                <w:spacing w:val="6"/>
                <w:highlight w:val="none"/>
                <w:lang w:eastAsia="zh-CN"/>
              </w:rPr>
            </w:pPr>
            <w:r>
              <w:rPr>
                <w:rFonts w:hint="eastAsia" w:ascii="宋体" w:hAnsi="宋体" w:eastAsia="宋体" w:cs="宋体"/>
                <w:color w:val="auto"/>
                <w:spacing w:val="6"/>
                <w:highlight w:val="none"/>
                <w:lang w:eastAsia="zh-CN"/>
              </w:rPr>
              <w:t>响应文件</w:t>
            </w:r>
            <w:r>
              <w:rPr>
                <w:rFonts w:hint="eastAsia" w:ascii="宋体" w:hAnsi="宋体" w:eastAsia="宋体" w:cs="宋体"/>
                <w:color w:val="auto"/>
                <w:spacing w:val="6"/>
                <w:highlight w:val="none"/>
                <w:lang w:val="en-US" w:eastAsia="zh-CN"/>
              </w:rPr>
              <w:t>未在截止时间前上传</w:t>
            </w:r>
            <w:r>
              <w:rPr>
                <w:rFonts w:hint="eastAsia" w:ascii="宋体" w:hAnsi="宋体" w:eastAsia="宋体" w:cs="宋体"/>
                <w:color w:val="auto"/>
                <w:sz w:val="24"/>
                <w:szCs w:val="24"/>
                <w:highlight w:val="none"/>
                <w:shd w:val="clear" w:color="auto" w:fill="FFFFFF"/>
                <w:lang w:eastAsia="zh-CN"/>
              </w:rPr>
              <w:t>“苏采云系统”</w:t>
            </w:r>
            <w:r>
              <w:rPr>
                <w:rFonts w:hint="eastAsia" w:ascii="宋体" w:hAnsi="宋体" w:eastAsia="宋体" w:cs="宋体"/>
                <w:color w:val="auto"/>
                <w:spacing w:val="6"/>
                <w:highlight w:val="none"/>
                <w:lang w:eastAsia="zh-CN"/>
              </w:rPr>
              <w:t>；</w:t>
            </w:r>
          </w:p>
          <w:p>
            <w:pPr>
              <w:pStyle w:val="32"/>
              <w:spacing w:before="30" w:line="360" w:lineRule="auto"/>
              <w:rPr>
                <w:rFonts w:hint="eastAsia" w:ascii="宋体" w:hAnsi="宋体" w:eastAsia="宋体" w:cs="宋体"/>
                <w:color w:val="auto"/>
                <w:spacing w:val="6"/>
                <w:highlight w:val="none"/>
                <w:lang w:eastAsia="zh-CN"/>
              </w:rPr>
            </w:pPr>
            <w:r>
              <w:rPr>
                <w:rFonts w:hint="eastAsia" w:ascii="宋体" w:hAnsi="宋体" w:eastAsia="宋体" w:cs="宋体"/>
                <w:color w:val="auto"/>
                <w:spacing w:val="6"/>
                <w:highlight w:val="none"/>
                <w:lang w:eastAsia="zh-CN"/>
              </w:rPr>
              <w:t>未按照谈判文件编制要求递交的响应文件；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73" w:type="dxa"/>
          </w:tcPr>
          <w:p>
            <w:pPr>
              <w:pStyle w:val="32"/>
              <w:spacing w:before="30" w:line="229" w:lineRule="auto"/>
              <w:ind w:left="289"/>
              <w:jc w:val="both"/>
              <w:rPr>
                <w:rFonts w:ascii="宋体" w:hAnsi="宋体" w:eastAsia="宋体" w:cs="宋体"/>
                <w:color w:val="auto"/>
                <w:spacing w:val="6"/>
                <w:highlight w:val="none"/>
                <w:lang w:eastAsia="zh-CN"/>
              </w:rPr>
            </w:pPr>
          </w:p>
          <w:p>
            <w:pPr>
              <w:pStyle w:val="32"/>
              <w:spacing w:before="30" w:line="229" w:lineRule="auto"/>
              <w:ind w:left="289"/>
              <w:jc w:val="both"/>
              <w:rPr>
                <w:rFonts w:ascii="宋体" w:hAnsi="宋体" w:eastAsia="宋体" w:cs="宋体"/>
                <w:color w:val="auto"/>
                <w:spacing w:val="6"/>
                <w:highlight w:val="none"/>
                <w:lang w:eastAsia="zh-CN"/>
              </w:rPr>
            </w:pPr>
          </w:p>
          <w:p>
            <w:pPr>
              <w:pStyle w:val="32"/>
              <w:spacing w:before="30" w:line="229" w:lineRule="auto"/>
              <w:ind w:left="289"/>
              <w:jc w:val="both"/>
              <w:rPr>
                <w:rFonts w:ascii="宋体" w:hAnsi="宋体" w:eastAsia="宋体" w:cs="宋体"/>
                <w:color w:val="auto"/>
                <w:spacing w:val="6"/>
                <w:highlight w:val="none"/>
                <w:lang w:eastAsia="zh-CN"/>
              </w:rPr>
            </w:pPr>
          </w:p>
          <w:p>
            <w:pPr>
              <w:pStyle w:val="32"/>
              <w:spacing w:before="30" w:line="229" w:lineRule="auto"/>
              <w:ind w:left="289"/>
              <w:jc w:val="both"/>
              <w:rPr>
                <w:rFonts w:ascii="宋体" w:hAnsi="宋体" w:eastAsia="宋体" w:cs="宋体"/>
                <w:color w:val="auto"/>
                <w:spacing w:val="6"/>
                <w:highlight w:val="none"/>
                <w:lang w:eastAsia="zh-CN"/>
              </w:rPr>
            </w:pPr>
          </w:p>
          <w:p>
            <w:pPr>
              <w:pStyle w:val="32"/>
              <w:spacing w:before="30" w:line="229" w:lineRule="auto"/>
              <w:ind w:left="289"/>
              <w:jc w:val="both"/>
              <w:rPr>
                <w:rFonts w:ascii="宋体" w:hAnsi="宋体" w:eastAsia="宋体" w:cs="宋体"/>
                <w:color w:val="auto"/>
                <w:spacing w:val="6"/>
                <w:highlight w:val="none"/>
                <w:lang w:eastAsia="zh-CN"/>
              </w:rPr>
            </w:pPr>
          </w:p>
          <w:p>
            <w:pPr>
              <w:pStyle w:val="32"/>
              <w:spacing w:before="30" w:line="229" w:lineRule="auto"/>
              <w:ind w:left="289"/>
              <w:jc w:val="both"/>
              <w:rPr>
                <w:rFonts w:ascii="宋体" w:hAnsi="宋体" w:eastAsia="宋体" w:cs="宋体"/>
                <w:color w:val="auto"/>
                <w:spacing w:val="6"/>
                <w:highlight w:val="none"/>
                <w:lang w:eastAsia="zh-CN"/>
              </w:rPr>
            </w:pPr>
          </w:p>
          <w:p>
            <w:pPr>
              <w:pStyle w:val="32"/>
              <w:spacing w:before="30" w:line="229" w:lineRule="auto"/>
              <w:ind w:left="289"/>
              <w:jc w:val="both"/>
              <w:rPr>
                <w:rFonts w:ascii="宋体" w:hAnsi="宋体" w:eastAsia="宋体" w:cs="宋体"/>
                <w:color w:val="auto"/>
                <w:spacing w:val="6"/>
                <w:highlight w:val="none"/>
                <w:lang w:eastAsia="zh-CN"/>
              </w:rPr>
            </w:pPr>
          </w:p>
          <w:p>
            <w:pPr>
              <w:pStyle w:val="32"/>
              <w:spacing w:before="30" w:line="229" w:lineRule="auto"/>
              <w:ind w:left="289"/>
              <w:jc w:val="both"/>
              <w:rPr>
                <w:rFonts w:ascii="宋体" w:hAnsi="宋体" w:eastAsia="宋体" w:cs="宋体"/>
                <w:color w:val="auto"/>
                <w:spacing w:val="6"/>
                <w:highlight w:val="none"/>
                <w:lang w:eastAsia="zh-CN"/>
              </w:rPr>
            </w:pPr>
          </w:p>
          <w:p>
            <w:pPr>
              <w:pStyle w:val="32"/>
              <w:spacing w:before="30" w:line="229" w:lineRule="auto"/>
              <w:ind w:left="289"/>
              <w:jc w:val="both"/>
              <w:rPr>
                <w:rFonts w:ascii="宋体" w:hAnsi="宋体" w:eastAsia="宋体" w:cs="宋体"/>
                <w:color w:val="auto"/>
                <w:spacing w:val="6"/>
                <w:highlight w:val="none"/>
                <w:lang w:eastAsia="zh-CN"/>
              </w:rPr>
            </w:pPr>
          </w:p>
          <w:p>
            <w:pPr>
              <w:pStyle w:val="32"/>
              <w:spacing w:before="30" w:line="229" w:lineRule="auto"/>
              <w:jc w:val="center"/>
              <w:rPr>
                <w:rFonts w:hint="default" w:ascii="宋体" w:hAnsi="宋体" w:eastAsia="宋体" w:cs="宋体"/>
                <w:color w:val="auto"/>
                <w:spacing w:val="6"/>
                <w:highlight w:val="none"/>
                <w:lang w:val="en-US" w:eastAsia="zh-CN"/>
              </w:rPr>
            </w:pPr>
            <w:r>
              <w:rPr>
                <w:rFonts w:hint="eastAsia" w:ascii="宋体" w:hAnsi="宋体" w:eastAsia="宋体" w:cs="宋体"/>
                <w:color w:val="auto"/>
                <w:spacing w:val="6"/>
                <w:highlight w:val="none"/>
                <w:lang w:val="en-US" w:eastAsia="zh-CN"/>
              </w:rPr>
              <w:t>7</w:t>
            </w:r>
          </w:p>
        </w:tc>
        <w:tc>
          <w:tcPr>
            <w:tcW w:w="1603" w:type="dxa"/>
          </w:tcPr>
          <w:p>
            <w:pPr>
              <w:pStyle w:val="32"/>
              <w:spacing w:before="30" w:line="229" w:lineRule="auto"/>
              <w:ind w:left="289"/>
              <w:rPr>
                <w:rFonts w:ascii="宋体" w:hAnsi="宋体" w:eastAsia="宋体" w:cs="宋体"/>
                <w:color w:val="auto"/>
                <w:spacing w:val="6"/>
                <w:highlight w:val="none"/>
                <w:lang w:eastAsia="zh-CN"/>
              </w:rPr>
            </w:pPr>
          </w:p>
          <w:p>
            <w:pPr>
              <w:pStyle w:val="32"/>
              <w:spacing w:before="30" w:line="229" w:lineRule="auto"/>
              <w:ind w:left="289"/>
              <w:rPr>
                <w:rFonts w:ascii="宋体" w:hAnsi="宋体" w:eastAsia="宋体" w:cs="宋体"/>
                <w:color w:val="auto"/>
                <w:spacing w:val="6"/>
                <w:highlight w:val="none"/>
                <w:lang w:eastAsia="zh-CN"/>
              </w:rPr>
            </w:pPr>
          </w:p>
          <w:p>
            <w:pPr>
              <w:pStyle w:val="32"/>
              <w:spacing w:before="30" w:line="229" w:lineRule="auto"/>
              <w:ind w:left="289"/>
              <w:rPr>
                <w:rFonts w:ascii="宋体" w:hAnsi="宋体" w:eastAsia="宋体" w:cs="宋体"/>
                <w:color w:val="auto"/>
                <w:spacing w:val="6"/>
                <w:highlight w:val="none"/>
                <w:lang w:eastAsia="zh-CN"/>
              </w:rPr>
            </w:pPr>
          </w:p>
          <w:p>
            <w:pPr>
              <w:pStyle w:val="32"/>
              <w:spacing w:before="30" w:line="229" w:lineRule="auto"/>
              <w:ind w:left="289"/>
              <w:rPr>
                <w:rFonts w:ascii="宋体" w:hAnsi="宋体" w:eastAsia="宋体" w:cs="宋体"/>
                <w:color w:val="auto"/>
                <w:spacing w:val="6"/>
                <w:highlight w:val="none"/>
                <w:lang w:eastAsia="zh-CN"/>
              </w:rPr>
            </w:pPr>
          </w:p>
          <w:p>
            <w:pPr>
              <w:pStyle w:val="32"/>
              <w:spacing w:before="30" w:line="229" w:lineRule="auto"/>
              <w:ind w:left="289"/>
              <w:rPr>
                <w:rFonts w:ascii="宋体" w:hAnsi="宋体" w:eastAsia="宋体" w:cs="宋体"/>
                <w:color w:val="auto"/>
                <w:spacing w:val="6"/>
                <w:highlight w:val="none"/>
                <w:lang w:eastAsia="zh-CN"/>
              </w:rPr>
            </w:pPr>
          </w:p>
          <w:p>
            <w:pPr>
              <w:pStyle w:val="32"/>
              <w:spacing w:before="30" w:line="229" w:lineRule="auto"/>
              <w:rPr>
                <w:rFonts w:ascii="宋体" w:hAnsi="宋体" w:eastAsia="宋体" w:cs="宋体"/>
                <w:color w:val="auto"/>
                <w:spacing w:val="6"/>
                <w:highlight w:val="none"/>
                <w:lang w:eastAsia="zh-CN"/>
              </w:rPr>
            </w:pPr>
          </w:p>
          <w:p>
            <w:pPr>
              <w:pStyle w:val="32"/>
              <w:spacing w:before="30" w:line="229" w:lineRule="auto"/>
              <w:rPr>
                <w:rFonts w:ascii="宋体" w:hAnsi="宋体" w:eastAsia="宋体" w:cs="宋体"/>
                <w:color w:val="auto"/>
                <w:spacing w:val="6"/>
                <w:highlight w:val="none"/>
                <w:lang w:eastAsia="zh-CN"/>
              </w:rPr>
            </w:pPr>
          </w:p>
          <w:p>
            <w:pPr>
              <w:pStyle w:val="32"/>
              <w:spacing w:before="30" w:line="229" w:lineRule="auto"/>
              <w:rPr>
                <w:rFonts w:ascii="宋体" w:hAnsi="宋体" w:eastAsia="宋体" w:cs="宋体"/>
                <w:color w:val="auto"/>
                <w:spacing w:val="6"/>
                <w:highlight w:val="none"/>
                <w:lang w:eastAsia="zh-CN"/>
              </w:rPr>
            </w:pPr>
            <w:r>
              <w:rPr>
                <w:rFonts w:hint="eastAsia" w:ascii="宋体" w:hAnsi="宋体" w:eastAsia="宋体" w:cs="宋体"/>
                <w:color w:val="auto"/>
                <w:spacing w:val="6"/>
                <w:highlight w:val="none"/>
                <w:lang w:eastAsia="zh-CN"/>
              </w:rPr>
              <w:t>《中华人民共和国政府采购法》第二十二条规定的证明文件的说明</w:t>
            </w:r>
          </w:p>
        </w:tc>
        <w:tc>
          <w:tcPr>
            <w:tcW w:w="6451" w:type="dxa"/>
          </w:tcPr>
          <w:p>
            <w:pPr>
              <w:pStyle w:val="32"/>
              <w:spacing w:before="30" w:line="360" w:lineRule="auto"/>
              <w:rPr>
                <w:rFonts w:ascii="宋体" w:hAnsi="宋体" w:eastAsia="宋体" w:cs="宋体"/>
                <w:color w:val="auto"/>
                <w:spacing w:val="6"/>
                <w:highlight w:val="none"/>
                <w:lang w:eastAsia="zh-CN"/>
              </w:rPr>
            </w:pPr>
            <w:r>
              <w:rPr>
                <w:rFonts w:hint="eastAsia" w:ascii="宋体" w:hAnsi="宋体" w:eastAsia="宋体" w:cs="宋体"/>
                <w:color w:val="auto"/>
                <w:spacing w:val="6"/>
                <w:highlight w:val="none"/>
                <w:lang w:eastAsia="zh-CN"/>
              </w:rPr>
              <w:t>（1）具有独立承担民事责任的能力的证明材料：</w:t>
            </w:r>
          </w:p>
          <w:p>
            <w:pPr>
              <w:pStyle w:val="32"/>
              <w:spacing w:before="30" w:line="360" w:lineRule="auto"/>
              <w:rPr>
                <w:rFonts w:ascii="宋体" w:hAnsi="宋体" w:eastAsia="宋体" w:cs="宋体"/>
                <w:color w:val="auto"/>
                <w:spacing w:val="6"/>
                <w:highlight w:val="none"/>
                <w:lang w:eastAsia="zh-CN"/>
              </w:rPr>
            </w:pPr>
            <w:r>
              <w:rPr>
                <w:rFonts w:hint="eastAsia" w:ascii="宋体" w:hAnsi="宋体" w:eastAsia="宋体" w:cs="宋体"/>
                <w:color w:val="auto"/>
                <w:spacing w:val="6"/>
                <w:highlight w:val="none"/>
                <w:lang w:eastAsia="zh-CN"/>
              </w:rPr>
              <w:t>①如供应商是企业（包括合作企业）的，应提供在工商部门注册的有效“企业法人营业执照 ”或“营业执照 ”（法人分支机构由于不能独立承担民事责任，不能以分支机构的身份独立参加政府采购，只能以法人身份参加，银行、保险、石油石化、电力、电信等特殊行业的除外）；</w:t>
            </w:r>
          </w:p>
          <w:p>
            <w:pPr>
              <w:pStyle w:val="32"/>
              <w:spacing w:before="30" w:line="360" w:lineRule="auto"/>
              <w:rPr>
                <w:rFonts w:ascii="宋体" w:hAnsi="宋体" w:eastAsia="宋体" w:cs="宋体"/>
                <w:color w:val="auto"/>
                <w:spacing w:val="6"/>
                <w:highlight w:val="none"/>
                <w:lang w:eastAsia="zh-CN"/>
              </w:rPr>
            </w:pPr>
            <w:r>
              <w:rPr>
                <w:rFonts w:hint="eastAsia" w:ascii="宋体" w:hAnsi="宋体" w:eastAsia="宋体" w:cs="宋体"/>
                <w:color w:val="auto"/>
                <w:spacing w:val="6"/>
                <w:highlight w:val="none"/>
                <w:lang w:eastAsia="zh-CN"/>
              </w:rPr>
              <w:t>②如供应商是事业单位的，应提供有效的“事业单位法人证书 ”；</w:t>
            </w:r>
          </w:p>
          <w:p>
            <w:pPr>
              <w:pStyle w:val="32"/>
              <w:spacing w:before="30" w:line="360" w:lineRule="auto"/>
              <w:rPr>
                <w:rFonts w:ascii="宋体" w:hAnsi="宋体" w:eastAsia="宋体" w:cs="宋体"/>
                <w:color w:val="auto"/>
                <w:spacing w:val="6"/>
                <w:highlight w:val="none"/>
                <w:lang w:eastAsia="zh-CN"/>
              </w:rPr>
            </w:pPr>
            <w:r>
              <w:rPr>
                <w:rFonts w:hint="eastAsia" w:ascii="宋体" w:hAnsi="宋体" w:eastAsia="宋体" w:cs="宋体"/>
                <w:color w:val="auto"/>
                <w:spacing w:val="6"/>
                <w:highlight w:val="none"/>
                <w:lang w:eastAsia="zh-CN"/>
              </w:rPr>
              <w:t>③如供应商是非企业专业服务机构的，应提供有效的执业许可证等证明文件；</w:t>
            </w:r>
          </w:p>
          <w:p>
            <w:pPr>
              <w:pStyle w:val="32"/>
              <w:spacing w:before="30" w:line="360" w:lineRule="auto"/>
              <w:rPr>
                <w:rFonts w:ascii="宋体" w:hAnsi="宋体" w:eastAsia="宋体" w:cs="宋体"/>
                <w:color w:val="auto"/>
                <w:spacing w:val="6"/>
                <w:highlight w:val="none"/>
                <w:lang w:eastAsia="zh-CN"/>
              </w:rPr>
            </w:pPr>
            <w:r>
              <w:rPr>
                <w:rFonts w:hint="eastAsia" w:ascii="宋体" w:hAnsi="宋体" w:eastAsia="宋体" w:cs="宋体"/>
                <w:color w:val="auto"/>
                <w:spacing w:val="6"/>
                <w:highlight w:val="none"/>
                <w:lang w:eastAsia="zh-CN"/>
              </w:rPr>
              <w:t>④如供应商是个体工商户的，应提供有效的“个体工商户营业执照 ”；</w:t>
            </w:r>
          </w:p>
          <w:p>
            <w:pPr>
              <w:pStyle w:val="32"/>
              <w:spacing w:before="30" w:line="360" w:lineRule="auto"/>
              <w:rPr>
                <w:rFonts w:ascii="宋体" w:hAnsi="宋体" w:eastAsia="宋体" w:cs="宋体"/>
                <w:color w:val="auto"/>
                <w:spacing w:val="6"/>
                <w:highlight w:val="none"/>
                <w:lang w:eastAsia="zh-CN"/>
              </w:rPr>
            </w:pPr>
            <w:r>
              <w:rPr>
                <w:rFonts w:hint="eastAsia" w:ascii="宋体" w:hAnsi="宋体" w:eastAsia="宋体" w:cs="宋体"/>
                <w:color w:val="auto"/>
                <w:spacing w:val="6"/>
                <w:highlight w:val="none"/>
                <w:lang w:eastAsia="zh-CN"/>
              </w:rPr>
              <w:t>⑤如供应商是自然人的，应提供有效的自然人身份证明。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73" w:type="dxa"/>
          </w:tcPr>
          <w:p>
            <w:pPr>
              <w:pStyle w:val="32"/>
              <w:spacing w:before="30" w:line="360" w:lineRule="auto"/>
              <w:jc w:val="center"/>
              <w:rPr>
                <w:rFonts w:ascii="宋体" w:hAnsi="宋体" w:eastAsia="宋体" w:cs="宋体"/>
                <w:color w:val="auto"/>
                <w:spacing w:val="6"/>
                <w:highlight w:val="none"/>
                <w:lang w:eastAsia="zh-CN"/>
              </w:rPr>
            </w:pPr>
          </w:p>
          <w:p>
            <w:pPr>
              <w:pStyle w:val="32"/>
              <w:spacing w:before="30" w:line="360" w:lineRule="auto"/>
              <w:jc w:val="center"/>
              <w:rPr>
                <w:rFonts w:ascii="宋体" w:hAnsi="宋体" w:eastAsia="宋体" w:cs="宋体"/>
                <w:color w:val="auto"/>
                <w:spacing w:val="6"/>
                <w:highlight w:val="none"/>
                <w:lang w:eastAsia="zh-CN"/>
              </w:rPr>
            </w:pPr>
          </w:p>
          <w:p>
            <w:pPr>
              <w:pStyle w:val="32"/>
              <w:spacing w:before="30" w:line="360" w:lineRule="auto"/>
              <w:jc w:val="center"/>
              <w:rPr>
                <w:rFonts w:ascii="宋体" w:hAnsi="宋体" w:eastAsia="宋体" w:cs="宋体"/>
                <w:color w:val="auto"/>
                <w:spacing w:val="6"/>
                <w:highlight w:val="none"/>
                <w:lang w:eastAsia="zh-CN"/>
              </w:rPr>
            </w:pPr>
          </w:p>
          <w:p>
            <w:pPr>
              <w:pStyle w:val="32"/>
              <w:spacing w:before="30" w:line="360" w:lineRule="auto"/>
              <w:jc w:val="center"/>
              <w:rPr>
                <w:rFonts w:hint="eastAsia" w:ascii="宋体" w:hAnsi="宋体" w:eastAsia="宋体" w:cs="宋体"/>
                <w:color w:val="auto"/>
                <w:spacing w:val="6"/>
                <w:highlight w:val="none"/>
                <w:lang w:eastAsia="zh-CN"/>
              </w:rPr>
            </w:pPr>
            <w:r>
              <w:rPr>
                <w:rFonts w:hint="eastAsia" w:ascii="宋体" w:hAnsi="宋体" w:eastAsia="宋体" w:cs="宋体"/>
                <w:color w:val="auto"/>
                <w:spacing w:val="6"/>
                <w:highlight w:val="none"/>
                <w:lang w:val="en-US" w:eastAsia="zh-CN"/>
              </w:rPr>
              <w:t>8</w:t>
            </w:r>
          </w:p>
        </w:tc>
        <w:tc>
          <w:tcPr>
            <w:tcW w:w="1603" w:type="dxa"/>
          </w:tcPr>
          <w:p>
            <w:pPr>
              <w:pStyle w:val="32"/>
              <w:spacing w:before="30" w:line="360" w:lineRule="auto"/>
              <w:jc w:val="center"/>
              <w:rPr>
                <w:rFonts w:ascii="宋体" w:hAnsi="宋体" w:eastAsia="宋体" w:cs="宋体"/>
                <w:color w:val="auto"/>
                <w:spacing w:val="6"/>
                <w:highlight w:val="none"/>
              </w:rPr>
            </w:pPr>
          </w:p>
          <w:p>
            <w:pPr>
              <w:pStyle w:val="32"/>
              <w:spacing w:before="30" w:line="360" w:lineRule="auto"/>
              <w:jc w:val="center"/>
              <w:rPr>
                <w:rFonts w:ascii="宋体" w:hAnsi="宋体" w:eastAsia="宋体" w:cs="宋体"/>
                <w:color w:val="auto"/>
                <w:spacing w:val="6"/>
                <w:highlight w:val="none"/>
              </w:rPr>
            </w:pPr>
          </w:p>
          <w:p>
            <w:pPr>
              <w:pStyle w:val="32"/>
              <w:spacing w:before="30" w:line="360" w:lineRule="auto"/>
              <w:jc w:val="center"/>
              <w:rPr>
                <w:rFonts w:ascii="宋体" w:hAnsi="宋体" w:eastAsia="宋体" w:cs="宋体"/>
                <w:color w:val="auto"/>
                <w:spacing w:val="6"/>
                <w:highlight w:val="none"/>
              </w:rPr>
            </w:pPr>
          </w:p>
          <w:p>
            <w:pPr>
              <w:pStyle w:val="32"/>
              <w:spacing w:before="30" w:line="360" w:lineRule="auto"/>
              <w:jc w:val="center"/>
              <w:rPr>
                <w:rFonts w:ascii="宋体" w:hAnsi="宋体" w:eastAsia="宋体" w:cs="宋体"/>
                <w:color w:val="auto"/>
                <w:spacing w:val="6"/>
                <w:highlight w:val="none"/>
              </w:rPr>
            </w:pPr>
            <w:r>
              <w:rPr>
                <w:rFonts w:hint="eastAsia" w:ascii="宋体" w:hAnsi="宋体" w:eastAsia="宋体" w:cs="宋体"/>
                <w:color w:val="auto"/>
                <w:spacing w:val="6"/>
                <w:highlight w:val="none"/>
              </w:rPr>
              <w:t>谈判终止情形</w:t>
            </w:r>
          </w:p>
        </w:tc>
        <w:tc>
          <w:tcPr>
            <w:tcW w:w="6451" w:type="dxa"/>
          </w:tcPr>
          <w:p>
            <w:pPr>
              <w:pStyle w:val="32"/>
              <w:spacing w:before="30" w:line="360" w:lineRule="auto"/>
              <w:rPr>
                <w:rFonts w:ascii="宋体" w:hAnsi="宋体" w:eastAsia="宋体" w:cs="宋体"/>
                <w:color w:val="auto"/>
                <w:spacing w:val="6"/>
                <w:highlight w:val="none"/>
                <w:lang w:eastAsia="zh-CN"/>
              </w:rPr>
            </w:pPr>
            <w:r>
              <w:rPr>
                <w:rFonts w:hint="eastAsia" w:ascii="宋体" w:hAnsi="宋体" w:eastAsia="宋体" w:cs="宋体"/>
                <w:color w:val="auto"/>
                <w:spacing w:val="6"/>
                <w:highlight w:val="none"/>
                <w:lang w:eastAsia="zh-CN"/>
              </w:rPr>
              <w:t>（1）因情况变化，不再符合规定的竞争性谈判采购方式适用情形的；</w:t>
            </w:r>
          </w:p>
          <w:p>
            <w:pPr>
              <w:pStyle w:val="32"/>
              <w:spacing w:before="30" w:line="360" w:lineRule="auto"/>
              <w:rPr>
                <w:rFonts w:ascii="宋体" w:hAnsi="宋体" w:eastAsia="宋体" w:cs="宋体"/>
                <w:color w:val="auto"/>
                <w:spacing w:val="6"/>
                <w:highlight w:val="none"/>
                <w:lang w:eastAsia="zh-CN"/>
              </w:rPr>
            </w:pPr>
            <w:r>
              <w:rPr>
                <w:rFonts w:hint="eastAsia" w:ascii="宋体" w:hAnsi="宋体" w:eastAsia="宋体" w:cs="宋体"/>
                <w:color w:val="auto"/>
                <w:spacing w:val="6"/>
                <w:highlight w:val="none"/>
                <w:lang w:eastAsia="zh-CN"/>
              </w:rPr>
              <w:t>（2）所有供应商的响应文件被谈判小组认定为无效的；</w:t>
            </w:r>
          </w:p>
          <w:p>
            <w:pPr>
              <w:pStyle w:val="32"/>
              <w:spacing w:before="30" w:line="360" w:lineRule="auto"/>
              <w:rPr>
                <w:rFonts w:ascii="宋体" w:hAnsi="宋体" w:eastAsia="宋体" w:cs="宋体"/>
                <w:color w:val="auto"/>
                <w:spacing w:val="6"/>
                <w:highlight w:val="none"/>
                <w:lang w:eastAsia="zh-CN"/>
              </w:rPr>
            </w:pPr>
            <w:r>
              <w:rPr>
                <w:rFonts w:hint="eastAsia" w:ascii="宋体" w:hAnsi="宋体" w:eastAsia="宋体" w:cs="宋体"/>
                <w:color w:val="auto"/>
                <w:spacing w:val="6"/>
                <w:highlight w:val="none"/>
                <w:lang w:eastAsia="zh-CN"/>
              </w:rPr>
              <w:t>（3） 出现影响采购公正的违法、违规行为的；</w:t>
            </w:r>
          </w:p>
          <w:p>
            <w:pPr>
              <w:pStyle w:val="32"/>
              <w:spacing w:before="30" w:line="360" w:lineRule="auto"/>
              <w:rPr>
                <w:rFonts w:ascii="宋体" w:hAnsi="宋体" w:eastAsia="宋体" w:cs="宋体"/>
                <w:color w:val="auto"/>
                <w:spacing w:val="6"/>
                <w:highlight w:val="none"/>
                <w:lang w:eastAsia="zh-CN"/>
              </w:rPr>
            </w:pPr>
            <w:r>
              <w:rPr>
                <w:rFonts w:hint="eastAsia" w:ascii="宋体" w:hAnsi="宋体" w:eastAsia="宋体" w:cs="宋体"/>
                <w:color w:val="auto"/>
                <w:spacing w:val="6"/>
                <w:highlight w:val="none"/>
                <w:lang w:eastAsia="zh-CN"/>
              </w:rPr>
              <w:t>（4）所有供应商的最终报价均超过采购文件中规定的项目预算或者最高限价的；</w:t>
            </w:r>
          </w:p>
          <w:p>
            <w:pPr>
              <w:pStyle w:val="32"/>
              <w:spacing w:before="30" w:line="360" w:lineRule="auto"/>
              <w:rPr>
                <w:rFonts w:ascii="宋体" w:hAnsi="宋体" w:eastAsia="宋体" w:cs="宋体"/>
                <w:color w:val="auto"/>
                <w:spacing w:val="6"/>
                <w:highlight w:val="none"/>
                <w:lang w:eastAsia="zh-CN"/>
              </w:rPr>
            </w:pPr>
            <w:r>
              <w:rPr>
                <w:rFonts w:hint="eastAsia" w:ascii="宋体" w:hAnsi="宋体" w:eastAsia="宋体" w:cs="宋体"/>
                <w:color w:val="auto"/>
                <w:spacing w:val="6"/>
                <w:highlight w:val="none"/>
                <w:lang w:eastAsia="zh-CN"/>
              </w:rPr>
              <w:t>（5） 因重大变故，采购任务取消的。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73" w:type="dxa"/>
            <w:vAlign w:val="center"/>
          </w:tcPr>
          <w:p>
            <w:pPr>
              <w:pStyle w:val="32"/>
              <w:spacing w:before="30" w:line="360" w:lineRule="auto"/>
              <w:jc w:val="center"/>
              <w:rPr>
                <w:rFonts w:hint="eastAsia" w:ascii="宋体" w:hAnsi="宋体" w:eastAsia="宋体" w:cs="宋体"/>
                <w:color w:val="auto"/>
                <w:spacing w:val="6"/>
                <w:highlight w:val="none"/>
                <w:lang w:eastAsia="zh-CN"/>
              </w:rPr>
            </w:pPr>
            <w:r>
              <w:rPr>
                <w:rFonts w:hint="eastAsia" w:ascii="宋体" w:hAnsi="宋体" w:eastAsia="宋体" w:cs="宋体"/>
                <w:color w:val="auto"/>
                <w:spacing w:val="6"/>
                <w:highlight w:val="none"/>
                <w:lang w:val="en-US" w:eastAsia="zh-CN"/>
              </w:rPr>
              <w:t>9</w:t>
            </w:r>
          </w:p>
        </w:tc>
        <w:tc>
          <w:tcPr>
            <w:tcW w:w="1603" w:type="dxa"/>
            <w:vAlign w:val="center"/>
          </w:tcPr>
          <w:p>
            <w:pPr>
              <w:pStyle w:val="32"/>
              <w:spacing w:before="30" w:line="360" w:lineRule="auto"/>
              <w:jc w:val="center"/>
              <w:rPr>
                <w:rFonts w:ascii="宋体" w:hAnsi="宋体" w:eastAsia="宋体" w:cs="宋体"/>
                <w:color w:val="auto"/>
                <w:spacing w:val="6"/>
                <w:highlight w:val="none"/>
              </w:rPr>
            </w:pPr>
            <w:r>
              <w:rPr>
                <w:rFonts w:hint="eastAsia" w:ascii="宋体" w:hAnsi="宋体" w:eastAsia="宋体" w:cs="宋体"/>
                <w:color w:val="auto"/>
                <w:spacing w:val="6"/>
                <w:highlight w:val="none"/>
              </w:rPr>
              <w:t>盖章要求</w:t>
            </w:r>
          </w:p>
        </w:tc>
        <w:tc>
          <w:tcPr>
            <w:tcW w:w="6451" w:type="dxa"/>
            <w:vAlign w:val="center"/>
          </w:tcPr>
          <w:p>
            <w:pPr>
              <w:pStyle w:val="32"/>
              <w:spacing w:before="30" w:line="360" w:lineRule="auto"/>
              <w:rPr>
                <w:rFonts w:ascii="宋体" w:hAnsi="宋体" w:eastAsia="宋体" w:cs="宋体"/>
                <w:color w:val="auto"/>
                <w:spacing w:val="6"/>
                <w:highlight w:val="none"/>
                <w:lang w:eastAsia="zh-CN"/>
              </w:rPr>
            </w:pPr>
            <w:r>
              <w:rPr>
                <w:rFonts w:hint="eastAsia" w:ascii="宋体" w:hAnsi="宋体" w:eastAsia="宋体" w:cs="宋体"/>
                <w:color w:val="auto"/>
                <w:spacing w:val="6"/>
                <w:highlight w:val="none"/>
                <w:lang w:eastAsia="zh-CN"/>
              </w:rPr>
              <w:t>供应商响应文件中加盖的公章</w:t>
            </w:r>
            <w:r>
              <w:rPr>
                <w:rFonts w:hint="eastAsia" w:ascii="宋体" w:hAnsi="宋体" w:eastAsia="宋体" w:cs="宋体"/>
                <w:color w:val="auto"/>
                <w:spacing w:val="6"/>
                <w:highlight w:val="none"/>
                <w:lang w:val="en-US" w:eastAsia="zh-CN"/>
              </w:rPr>
              <w:t>或电子章</w:t>
            </w:r>
            <w:r>
              <w:rPr>
                <w:rFonts w:hint="eastAsia" w:ascii="宋体" w:hAnsi="宋体" w:eastAsia="宋体" w:cs="宋体"/>
                <w:color w:val="auto"/>
                <w:spacing w:val="6"/>
                <w:highlight w:val="none"/>
                <w:lang w:eastAsia="zh-CN"/>
              </w:rPr>
              <w:t>仅能使用与供应商名称一致的标准公章，不得使用其他形式（如带有“专用章 ”、“合同章 ”、“财务章 ”、“业务章 ”等字样）的印章；否则，按无效投标处理。</w:t>
            </w:r>
          </w:p>
        </w:tc>
      </w:tr>
    </w:tbl>
    <w:p>
      <w:pPr>
        <w:pStyle w:val="32"/>
        <w:spacing w:before="30" w:line="229" w:lineRule="auto"/>
        <w:rPr>
          <w:rFonts w:ascii="宋体" w:hAnsi="宋体" w:eastAsia="宋体" w:cs="宋体"/>
          <w:color w:val="auto"/>
          <w:spacing w:val="6"/>
          <w:highlight w:val="none"/>
          <w:lang w:eastAsia="zh-CN"/>
        </w:rPr>
      </w:pPr>
      <w:r>
        <w:rPr>
          <w:rFonts w:hint="eastAsia" w:ascii="宋体" w:hAnsi="宋体" w:eastAsia="宋体" w:cs="宋体"/>
          <w:color w:val="auto"/>
          <w:spacing w:val="6"/>
          <w:highlight w:val="none"/>
          <w:lang w:eastAsia="zh-CN"/>
        </w:rPr>
        <w:t>注：如有供应商须知正文条款与供应商须知前附表不一致，以供应商须知前附表</w:t>
      </w:r>
    </w:p>
    <w:p>
      <w:pPr>
        <w:pStyle w:val="32"/>
        <w:spacing w:before="30" w:line="229" w:lineRule="auto"/>
        <w:rPr>
          <w:rFonts w:ascii="宋体" w:hAnsi="宋体" w:eastAsia="宋体" w:cs="宋体"/>
          <w:color w:val="auto"/>
          <w:spacing w:val="6"/>
          <w:highlight w:val="none"/>
          <w:lang w:eastAsia="zh-CN"/>
        </w:rPr>
      </w:pPr>
      <w:r>
        <w:rPr>
          <w:rFonts w:hint="eastAsia" w:ascii="宋体" w:hAnsi="宋体" w:eastAsia="宋体" w:cs="宋体"/>
          <w:color w:val="auto"/>
          <w:spacing w:val="6"/>
          <w:highlight w:val="none"/>
          <w:lang w:eastAsia="zh-CN"/>
        </w:rPr>
        <w:t>为准。</w:t>
      </w:r>
    </w:p>
    <w:p>
      <w:pPr>
        <w:spacing w:line="227" w:lineRule="auto"/>
        <w:rPr>
          <w:rFonts w:ascii="宋体" w:hAnsi="宋体" w:eastAsia="宋体" w:cs="宋体"/>
          <w:color w:val="auto"/>
          <w:sz w:val="18"/>
          <w:szCs w:val="18"/>
          <w:highlight w:val="none"/>
          <w:lang w:eastAsia="zh-CN"/>
        </w:rPr>
        <w:sectPr>
          <w:headerReference r:id="rId6" w:type="default"/>
          <w:footerReference r:id="rId7" w:type="default"/>
          <w:pgSz w:w="11906" w:h="16839"/>
          <w:pgMar w:top="1117" w:right="1487" w:bottom="0" w:left="1486" w:header="878" w:footer="567" w:gutter="0"/>
          <w:pgNumType w:fmt="decimal"/>
          <w:cols w:space="720" w:num="1"/>
        </w:sectPr>
      </w:pPr>
    </w:p>
    <w:p>
      <w:pPr>
        <w:keepNext w:val="0"/>
        <w:keepLines w:val="0"/>
        <w:pageBreakBefore w:val="0"/>
        <w:widowControl/>
        <w:kinsoku w:val="0"/>
        <w:wordWrap/>
        <w:overflowPunct/>
        <w:topLinePunct w:val="0"/>
        <w:autoSpaceDE w:val="0"/>
        <w:autoSpaceDN w:val="0"/>
        <w:bidi w:val="0"/>
        <w:adjustRightInd w:val="0"/>
        <w:snapToGrid w:val="0"/>
        <w:spacing w:before="178" w:line="300" w:lineRule="auto"/>
        <w:ind w:left="505"/>
        <w:textAlignment w:val="baseline"/>
        <w:outlineLvl w:val="1"/>
        <w:rPr>
          <w:rFonts w:ascii="宋体" w:hAnsi="宋体" w:eastAsia="宋体" w:cs="宋体"/>
          <w:b/>
          <w:bCs/>
          <w:color w:val="auto"/>
          <w:spacing w:val="-1"/>
          <w:position w:val="16"/>
          <w:sz w:val="24"/>
          <w:szCs w:val="24"/>
          <w:highlight w:val="none"/>
          <w:lang w:eastAsia="zh-CN"/>
        </w:rPr>
      </w:pPr>
      <w:bookmarkStart w:id="80" w:name="_Toc24427"/>
      <w:bookmarkStart w:id="81" w:name="_Toc19526"/>
      <w:r>
        <w:rPr>
          <w:rFonts w:hint="eastAsia" w:ascii="宋体" w:hAnsi="宋体" w:eastAsia="宋体" w:cs="宋体"/>
          <w:b/>
          <w:bCs/>
          <w:color w:val="auto"/>
          <w:spacing w:val="-1"/>
          <w:position w:val="16"/>
          <w:sz w:val="24"/>
          <w:szCs w:val="24"/>
          <w:highlight w:val="none"/>
          <w:lang w:eastAsia="zh-CN"/>
        </w:rPr>
        <w:t>一、总则</w:t>
      </w:r>
      <w:bookmarkEnd w:id="80"/>
      <w:bookmarkEnd w:id="81"/>
    </w:p>
    <w:p>
      <w:pPr>
        <w:keepNext w:val="0"/>
        <w:keepLines w:val="0"/>
        <w:pageBreakBefore w:val="0"/>
        <w:widowControl/>
        <w:kinsoku w:val="0"/>
        <w:wordWrap/>
        <w:overflowPunct/>
        <w:topLinePunct w:val="0"/>
        <w:autoSpaceDE w:val="0"/>
        <w:autoSpaceDN w:val="0"/>
        <w:bidi w:val="0"/>
        <w:adjustRightInd w:val="0"/>
        <w:snapToGrid w:val="0"/>
        <w:spacing w:before="180" w:line="300" w:lineRule="auto"/>
        <w:ind w:left="20" w:right="76" w:firstLine="475"/>
        <w:jc w:val="both"/>
        <w:textAlignment w:val="baseline"/>
        <w:rPr>
          <w:rFonts w:hint="eastAsia" w:ascii="宋体" w:hAnsi="宋体" w:eastAsia="宋体" w:cs="宋体"/>
          <w:color w:val="auto"/>
          <w:spacing w:val="-1"/>
          <w:sz w:val="24"/>
          <w:szCs w:val="24"/>
          <w:highlight w:val="none"/>
          <w:lang w:eastAsia="zh-CN"/>
        </w:rPr>
      </w:pPr>
      <w:bookmarkStart w:id="82" w:name="_Toc8597"/>
      <w:bookmarkStart w:id="83" w:name="_Toc8669"/>
      <w:r>
        <w:rPr>
          <w:rFonts w:hint="eastAsia" w:ascii="宋体" w:hAnsi="宋体" w:eastAsia="宋体" w:cs="宋体"/>
          <w:color w:val="auto"/>
          <w:spacing w:val="-1"/>
          <w:sz w:val="24"/>
          <w:szCs w:val="24"/>
          <w:highlight w:val="none"/>
          <w:lang w:eastAsia="zh-CN"/>
        </w:rPr>
        <w:t>1、适用法律</w:t>
      </w:r>
      <w:bookmarkEnd w:id="82"/>
      <w:bookmarkEnd w:id="83"/>
    </w:p>
    <w:p>
      <w:pPr>
        <w:keepNext w:val="0"/>
        <w:keepLines w:val="0"/>
        <w:pageBreakBefore w:val="0"/>
        <w:widowControl/>
        <w:kinsoku w:val="0"/>
        <w:wordWrap/>
        <w:overflowPunct/>
        <w:topLinePunct w:val="0"/>
        <w:autoSpaceDE w:val="0"/>
        <w:autoSpaceDN w:val="0"/>
        <w:bidi w:val="0"/>
        <w:adjustRightInd w:val="0"/>
        <w:snapToGrid w:val="0"/>
        <w:spacing w:before="180" w:line="300" w:lineRule="auto"/>
        <w:ind w:left="20" w:right="76" w:firstLine="475"/>
        <w:jc w:val="both"/>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1.1 《中华人民共和国政府采购法》、《中华人民共和国政府采购法实施条例》、《政府采购非招标方式管理办法》等有关法律、规章和规定等。</w:t>
      </w:r>
    </w:p>
    <w:p>
      <w:pPr>
        <w:keepNext w:val="0"/>
        <w:keepLines w:val="0"/>
        <w:pageBreakBefore w:val="0"/>
        <w:widowControl/>
        <w:kinsoku w:val="0"/>
        <w:wordWrap/>
        <w:overflowPunct/>
        <w:topLinePunct w:val="0"/>
        <w:autoSpaceDE w:val="0"/>
        <w:autoSpaceDN w:val="0"/>
        <w:bidi w:val="0"/>
        <w:adjustRightInd w:val="0"/>
        <w:snapToGrid w:val="0"/>
        <w:spacing w:before="180" w:line="300" w:lineRule="auto"/>
        <w:ind w:left="20" w:right="76" w:firstLine="475"/>
        <w:jc w:val="both"/>
        <w:textAlignment w:val="baseline"/>
        <w:rPr>
          <w:rFonts w:hint="eastAsia" w:ascii="宋体" w:hAnsi="宋体" w:eastAsia="宋体" w:cs="宋体"/>
          <w:color w:val="auto"/>
          <w:spacing w:val="-1"/>
          <w:sz w:val="24"/>
          <w:szCs w:val="24"/>
          <w:highlight w:val="none"/>
          <w:lang w:eastAsia="zh-CN"/>
        </w:rPr>
      </w:pPr>
      <w:bookmarkStart w:id="84" w:name="_Toc16807"/>
      <w:bookmarkStart w:id="85" w:name="_Toc14737"/>
      <w:r>
        <w:rPr>
          <w:rFonts w:hint="eastAsia" w:ascii="宋体" w:hAnsi="宋体" w:eastAsia="宋体" w:cs="宋体"/>
          <w:color w:val="auto"/>
          <w:spacing w:val="-1"/>
          <w:sz w:val="24"/>
          <w:szCs w:val="24"/>
          <w:highlight w:val="none"/>
          <w:lang w:eastAsia="zh-CN"/>
        </w:rPr>
        <w:t>2、定义</w:t>
      </w:r>
      <w:bookmarkEnd w:id="84"/>
      <w:bookmarkEnd w:id="85"/>
    </w:p>
    <w:p>
      <w:pPr>
        <w:keepNext w:val="0"/>
        <w:keepLines w:val="0"/>
        <w:pageBreakBefore w:val="0"/>
        <w:widowControl/>
        <w:kinsoku w:val="0"/>
        <w:wordWrap/>
        <w:overflowPunct/>
        <w:topLinePunct w:val="0"/>
        <w:autoSpaceDE w:val="0"/>
        <w:autoSpaceDN w:val="0"/>
        <w:bidi w:val="0"/>
        <w:adjustRightInd w:val="0"/>
        <w:snapToGrid w:val="0"/>
        <w:spacing w:before="180" w:line="300" w:lineRule="auto"/>
        <w:ind w:left="20" w:right="76" w:firstLine="475"/>
        <w:jc w:val="both"/>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2.1 “供应商”是指参加谈判竞争，并符合采购文件规定资格条件的法人、</w:t>
      </w:r>
    </w:p>
    <w:p>
      <w:pPr>
        <w:keepNext w:val="0"/>
        <w:keepLines w:val="0"/>
        <w:pageBreakBefore w:val="0"/>
        <w:widowControl/>
        <w:kinsoku w:val="0"/>
        <w:wordWrap/>
        <w:overflowPunct/>
        <w:topLinePunct w:val="0"/>
        <w:autoSpaceDE w:val="0"/>
        <w:autoSpaceDN w:val="0"/>
        <w:bidi w:val="0"/>
        <w:adjustRightInd w:val="0"/>
        <w:snapToGrid w:val="0"/>
        <w:spacing w:before="180" w:line="300" w:lineRule="auto"/>
        <w:ind w:left="20" w:right="76" w:firstLine="475"/>
        <w:jc w:val="both"/>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其他组织或者自然人。</w:t>
      </w:r>
    </w:p>
    <w:p>
      <w:pPr>
        <w:keepNext w:val="0"/>
        <w:keepLines w:val="0"/>
        <w:pageBreakBefore w:val="0"/>
        <w:widowControl/>
        <w:kinsoku w:val="0"/>
        <w:wordWrap/>
        <w:overflowPunct/>
        <w:topLinePunct w:val="0"/>
        <w:autoSpaceDE w:val="0"/>
        <w:autoSpaceDN w:val="0"/>
        <w:bidi w:val="0"/>
        <w:adjustRightInd w:val="0"/>
        <w:snapToGrid w:val="0"/>
        <w:spacing w:before="180" w:line="300" w:lineRule="auto"/>
        <w:ind w:left="20" w:right="76" w:firstLine="475"/>
        <w:jc w:val="both"/>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2.2 “</w:t>
      </w:r>
      <w:r>
        <w:rPr>
          <w:rFonts w:hint="eastAsia" w:ascii="宋体" w:hAnsi="宋体" w:eastAsia="宋体" w:cs="宋体"/>
          <w:color w:val="auto"/>
          <w:spacing w:val="-1"/>
          <w:sz w:val="24"/>
          <w:szCs w:val="24"/>
          <w:highlight w:val="none"/>
          <w:lang w:val="en-US" w:eastAsia="zh-CN"/>
        </w:rPr>
        <w:t>工程、</w:t>
      </w:r>
      <w:r>
        <w:rPr>
          <w:rFonts w:hint="eastAsia" w:ascii="宋体" w:hAnsi="宋体" w:eastAsia="宋体" w:cs="宋体"/>
          <w:color w:val="auto"/>
          <w:spacing w:val="-1"/>
          <w:sz w:val="24"/>
          <w:szCs w:val="24"/>
          <w:highlight w:val="none"/>
          <w:lang w:eastAsia="zh-CN"/>
        </w:rPr>
        <w:t>货物和服务”指本采购文件中所述</w:t>
      </w:r>
      <w:r>
        <w:rPr>
          <w:rFonts w:hint="eastAsia" w:ascii="宋体" w:hAnsi="宋体" w:eastAsia="宋体" w:cs="宋体"/>
          <w:color w:val="auto"/>
          <w:spacing w:val="-1"/>
          <w:sz w:val="24"/>
          <w:szCs w:val="24"/>
          <w:highlight w:val="none"/>
          <w:lang w:val="en-US" w:eastAsia="zh-CN"/>
        </w:rPr>
        <w:t>施工项目、</w:t>
      </w:r>
      <w:r>
        <w:rPr>
          <w:rFonts w:hint="eastAsia" w:ascii="宋体" w:hAnsi="宋体" w:eastAsia="宋体" w:cs="宋体"/>
          <w:color w:val="auto"/>
          <w:spacing w:val="-1"/>
          <w:sz w:val="24"/>
          <w:szCs w:val="24"/>
          <w:highlight w:val="none"/>
          <w:lang w:eastAsia="zh-CN"/>
        </w:rPr>
        <w:t>产品及相关服务。</w:t>
      </w:r>
    </w:p>
    <w:p>
      <w:pPr>
        <w:keepNext w:val="0"/>
        <w:keepLines w:val="0"/>
        <w:pageBreakBefore w:val="0"/>
        <w:widowControl/>
        <w:kinsoku w:val="0"/>
        <w:wordWrap/>
        <w:overflowPunct/>
        <w:topLinePunct w:val="0"/>
        <w:autoSpaceDE w:val="0"/>
        <w:autoSpaceDN w:val="0"/>
        <w:bidi w:val="0"/>
        <w:adjustRightInd w:val="0"/>
        <w:snapToGrid w:val="0"/>
        <w:spacing w:before="180" w:line="300" w:lineRule="auto"/>
        <w:ind w:left="20" w:right="76" w:firstLine="475"/>
        <w:jc w:val="both"/>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2.3 “用户或使用单位”是指本项目采购人。</w:t>
      </w:r>
    </w:p>
    <w:p>
      <w:pPr>
        <w:keepNext w:val="0"/>
        <w:keepLines w:val="0"/>
        <w:pageBreakBefore w:val="0"/>
        <w:widowControl/>
        <w:kinsoku w:val="0"/>
        <w:wordWrap/>
        <w:overflowPunct/>
        <w:topLinePunct w:val="0"/>
        <w:autoSpaceDE w:val="0"/>
        <w:autoSpaceDN w:val="0"/>
        <w:bidi w:val="0"/>
        <w:adjustRightInd w:val="0"/>
        <w:snapToGrid w:val="0"/>
        <w:spacing w:before="178" w:line="300" w:lineRule="auto"/>
        <w:ind w:left="505"/>
        <w:textAlignment w:val="baseline"/>
        <w:outlineLvl w:val="2"/>
        <w:rPr>
          <w:rFonts w:hint="eastAsia" w:ascii="宋体" w:hAnsi="宋体" w:eastAsia="宋体" w:cs="宋体"/>
          <w:b/>
          <w:bCs/>
          <w:color w:val="auto"/>
          <w:spacing w:val="-1"/>
          <w:position w:val="16"/>
          <w:sz w:val="24"/>
          <w:szCs w:val="24"/>
          <w:highlight w:val="none"/>
          <w:lang w:eastAsia="zh-CN"/>
        </w:rPr>
      </w:pPr>
      <w:bookmarkStart w:id="86" w:name="_Toc13526"/>
      <w:bookmarkStart w:id="87" w:name="_Toc18959"/>
      <w:r>
        <w:rPr>
          <w:rFonts w:hint="eastAsia" w:ascii="宋体" w:hAnsi="宋体" w:eastAsia="宋体" w:cs="宋体"/>
          <w:b/>
          <w:bCs/>
          <w:color w:val="auto"/>
          <w:spacing w:val="-1"/>
          <w:position w:val="16"/>
          <w:sz w:val="24"/>
          <w:szCs w:val="24"/>
          <w:highlight w:val="none"/>
          <w:lang w:eastAsia="zh-CN"/>
        </w:rPr>
        <w:t>3、</w:t>
      </w:r>
      <w:bookmarkEnd w:id="86"/>
      <w:r>
        <w:rPr>
          <w:rFonts w:hint="eastAsia" w:ascii="宋体" w:hAnsi="宋体" w:eastAsia="宋体" w:cs="宋体"/>
          <w:b/>
          <w:bCs/>
          <w:color w:val="auto"/>
          <w:spacing w:val="-1"/>
          <w:position w:val="16"/>
          <w:sz w:val="24"/>
          <w:szCs w:val="24"/>
          <w:highlight w:val="none"/>
          <w:lang w:eastAsia="zh-CN"/>
        </w:rPr>
        <w:t>投标担保</w:t>
      </w:r>
      <w:r>
        <w:rPr>
          <w:rFonts w:hint="eastAsia" w:ascii="宋体" w:hAnsi="宋体" w:eastAsia="宋体" w:cs="宋体"/>
          <w:b/>
          <w:bCs/>
          <w:color w:val="auto"/>
          <w:spacing w:val="-1"/>
          <w:position w:val="16"/>
          <w:sz w:val="24"/>
          <w:szCs w:val="24"/>
          <w:highlight w:val="none"/>
          <w:lang w:val="en-US" w:eastAsia="zh-CN"/>
        </w:rPr>
        <w:t>及</w:t>
      </w:r>
      <w:r>
        <w:rPr>
          <w:rFonts w:hint="eastAsia" w:ascii="宋体" w:hAnsi="宋体" w:eastAsia="宋体" w:cs="宋体"/>
          <w:b/>
          <w:bCs/>
          <w:color w:val="auto"/>
          <w:spacing w:val="-1"/>
          <w:position w:val="16"/>
          <w:sz w:val="24"/>
          <w:szCs w:val="24"/>
          <w:highlight w:val="none"/>
          <w:lang w:eastAsia="zh-CN"/>
        </w:rPr>
        <w:t>供应商信用信息查询</w:t>
      </w:r>
      <w:bookmarkEnd w:id="87"/>
    </w:p>
    <w:p>
      <w:pPr>
        <w:keepNext w:val="0"/>
        <w:keepLines w:val="0"/>
        <w:pageBreakBefore w:val="0"/>
        <w:widowControl/>
        <w:kinsoku w:val="0"/>
        <w:wordWrap/>
        <w:overflowPunct/>
        <w:topLinePunct w:val="0"/>
        <w:autoSpaceDE w:val="0"/>
        <w:autoSpaceDN w:val="0"/>
        <w:bidi w:val="0"/>
        <w:adjustRightInd w:val="0"/>
        <w:snapToGrid w:val="0"/>
        <w:spacing w:before="178" w:line="300" w:lineRule="auto"/>
        <w:ind w:left="505"/>
        <w:textAlignment w:val="baseline"/>
        <w:outlineLvl w:val="2"/>
        <w:rPr>
          <w:rFonts w:ascii="宋体" w:hAnsi="宋体" w:eastAsia="宋体" w:cs="宋体"/>
          <w:b/>
          <w:bCs/>
          <w:color w:val="auto"/>
          <w:spacing w:val="-1"/>
          <w:position w:val="16"/>
          <w:sz w:val="24"/>
          <w:szCs w:val="24"/>
          <w:highlight w:val="none"/>
          <w:lang w:eastAsia="zh-CN"/>
        </w:rPr>
      </w:pPr>
      <w:bookmarkStart w:id="88" w:name="_Toc28339"/>
      <w:r>
        <w:rPr>
          <w:rFonts w:hint="eastAsia" w:ascii="宋体" w:hAnsi="宋体" w:eastAsia="宋体" w:cs="宋体"/>
          <w:b/>
          <w:bCs/>
          <w:color w:val="auto"/>
          <w:spacing w:val="-1"/>
          <w:position w:val="16"/>
          <w:sz w:val="24"/>
          <w:szCs w:val="24"/>
          <w:highlight w:val="none"/>
          <w:lang w:eastAsia="zh-CN"/>
        </w:rPr>
        <w:t>3.</w:t>
      </w:r>
      <w:r>
        <w:rPr>
          <w:rFonts w:hint="eastAsia" w:ascii="宋体" w:hAnsi="宋体" w:eastAsia="宋体" w:cs="宋体"/>
          <w:b/>
          <w:bCs/>
          <w:color w:val="auto"/>
          <w:spacing w:val="-1"/>
          <w:position w:val="16"/>
          <w:sz w:val="24"/>
          <w:szCs w:val="24"/>
          <w:highlight w:val="none"/>
          <w:lang w:val="en-US" w:eastAsia="zh-CN"/>
        </w:rPr>
        <w:t>1</w:t>
      </w:r>
      <w:r>
        <w:rPr>
          <w:rFonts w:hint="eastAsia" w:ascii="宋体" w:hAnsi="宋体" w:eastAsia="宋体" w:cs="宋体"/>
          <w:b/>
          <w:bCs/>
          <w:color w:val="auto"/>
          <w:spacing w:val="-1"/>
          <w:position w:val="16"/>
          <w:sz w:val="24"/>
          <w:szCs w:val="24"/>
          <w:highlight w:val="none"/>
          <w:lang w:eastAsia="zh-CN"/>
        </w:rPr>
        <w:t xml:space="preserve"> 投标担保</w:t>
      </w:r>
      <w:bookmarkEnd w:id="88"/>
    </w:p>
    <w:p>
      <w:pPr>
        <w:keepNext w:val="0"/>
        <w:keepLines w:val="0"/>
        <w:pageBreakBefore w:val="0"/>
        <w:widowControl/>
        <w:kinsoku w:val="0"/>
        <w:wordWrap/>
        <w:overflowPunct/>
        <w:topLinePunct w:val="0"/>
        <w:autoSpaceDE w:val="0"/>
        <w:autoSpaceDN w:val="0"/>
        <w:bidi w:val="0"/>
        <w:adjustRightInd w:val="0"/>
        <w:snapToGrid w:val="0"/>
        <w:spacing w:before="180" w:line="300" w:lineRule="auto"/>
        <w:ind w:left="20" w:right="76" w:firstLine="475"/>
        <w:jc w:val="both"/>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本项目不收取谈判保证金。</w:t>
      </w:r>
    </w:p>
    <w:p>
      <w:pPr>
        <w:keepNext w:val="0"/>
        <w:keepLines w:val="0"/>
        <w:pageBreakBefore w:val="0"/>
        <w:widowControl/>
        <w:kinsoku w:val="0"/>
        <w:wordWrap/>
        <w:overflowPunct/>
        <w:topLinePunct w:val="0"/>
        <w:autoSpaceDE w:val="0"/>
        <w:autoSpaceDN w:val="0"/>
        <w:bidi w:val="0"/>
        <w:adjustRightInd w:val="0"/>
        <w:snapToGrid w:val="0"/>
        <w:spacing w:before="178" w:line="300" w:lineRule="auto"/>
        <w:ind w:left="505"/>
        <w:textAlignment w:val="baseline"/>
        <w:rPr>
          <w:rFonts w:ascii="宋体" w:hAnsi="宋体" w:eastAsia="宋体" w:cs="宋体"/>
          <w:b/>
          <w:bCs/>
          <w:color w:val="auto"/>
          <w:spacing w:val="-1"/>
          <w:position w:val="16"/>
          <w:sz w:val="24"/>
          <w:szCs w:val="24"/>
          <w:highlight w:val="none"/>
          <w:lang w:eastAsia="zh-CN"/>
        </w:rPr>
      </w:pPr>
      <w:r>
        <w:rPr>
          <w:rFonts w:hint="eastAsia" w:ascii="宋体" w:hAnsi="宋体" w:eastAsia="宋体" w:cs="宋体"/>
          <w:b/>
          <w:bCs/>
          <w:color w:val="auto"/>
          <w:spacing w:val="-1"/>
          <w:position w:val="16"/>
          <w:sz w:val="24"/>
          <w:szCs w:val="24"/>
          <w:highlight w:val="none"/>
          <w:lang w:eastAsia="zh-CN"/>
        </w:rPr>
        <w:t>3.</w:t>
      </w:r>
      <w:r>
        <w:rPr>
          <w:rFonts w:hint="eastAsia" w:ascii="宋体" w:hAnsi="宋体" w:eastAsia="宋体" w:cs="宋体"/>
          <w:b/>
          <w:bCs/>
          <w:color w:val="auto"/>
          <w:spacing w:val="-1"/>
          <w:position w:val="16"/>
          <w:sz w:val="24"/>
          <w:szCs w:val="24"/>
          <w:highlight w:val="none"/>
          <w:lang w:val="en-US" w:eastAsia="zh-CN"/>
        </w:rPr>
        <w:t>2</w:t>
      </w:r>
      <w:r>
        <w:rPr>
          <w:rFonts w:hint="eastAsia" w:ascii="宋体" w:hAnsi="宋体" w:eastAsia="宋体" w:cs="宋体"/>
          <w:b/>
          <w:bCs/>
          <w:color w:val="auto"/>
          <w:spacing w:val="-1"/>
          <w:position w:val="16"/>
          <w:sz w:val="24"/>
          <w:szCs w:val="24"/>
          <w:highlight w:val="none"/>
          <w:lang w:eastAsia="zh-CN"/>
        </w:rPr>
        <w:t xml:space="preserve"> 供应商信用信息查询</w:t>
      </w:r>
    </w:p>
    <w:p>
      <w:pPr>
        <w:keepNext w:val="0"/>
        <w:keepLines w:val="0"/>
        <w:pageBreakBefore w:val="0"/>
        <w:widowControl/>
        <w:kinsoku w:val="0"/>
        <w:wordWrap/>
        <w:overflowPunct/>
        <w:topLinePunct w:val="0"/>
        <w:autoSpaceDE w:val="0"/>
        <w:autoSpaceDN w:val="0"/>
        <w:bidi w:val="0"/>
        <w:adjustRightInd w:val="0"/>
        <w:snapToGrid w:val="0"/>
        <w:spacing w:before="180" w:line="300" w:lineRule="auto"/>
        <w:ind w:left="20" w:right="76" w:firstLine="475"/>
        <w:jc w:val="both"/>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（1）采购人或采购代理机构将在“信用中国”（www.creditchina.gov.cn）、“中国政府采购网”（www.ccgp.gov.cn）对供应商进行信用信息查询，并将网站查询有关记录留存（财库〔2016〕125 号）。</w:t>
      </w:r>
    </w:p>
    <w:p>
      <w:pPr>
        <w:keepNext w:val="0"/>
        <w:keepLines w:val="0"/>
        <w:pageBreakBefore w:val="0"/>
        <w:widowControl/>
        <w:kinsoku w:val="0"/>
        <w:wordWrap/>
        <w:overflowPunct/>
        <w:topLinePunct w:val="0"/>
        <w:autoSpaceDE w:val="0"/>
        <w:autoSpaceDN w:val="0"/>
        <w:bidi w:val="0"/>
        <w:adjustRightInd w:val="0"/>
        <w:snapToGrid w:val="0"/>
        <w:spacing w:before="180" w:line="300" w:lineRule="auto"/>
        <w:ind w:left="20" w:right="76" w:firstLine="475"/>
        <w:jc w:val="both"/>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（2）查询截止时间：提交响应文件截止时间前。</w:t>
      </w:r>
    </w:p>
    <w:p>
      <w:pPr>
        <w:keepNext w:val="0"/>
        <w:keepLines w:val="0"/>
        <w:pageBreakBefore w:val="0"/>
        <w:widowControl/>
        <w:kinsoku w:val="0"/>
        <w:wordWrap/>
        <w:overflowPunct/>
        <w:topLinePunct w:val="0"/>
        <w:autoSpaceDE w:val="0"/>
        <w:autoSpaceDN w:val="0"/>
        <w:bidi w:val="0"/>
        <w:adjustRightInd w:val="0"/>
        <w:snapToGrid w:val="0"/>
        <w:spacing w:before="180" w:line="300" w:lineRule="auto"/>
        <w:ind w:left="20" w:right="76" w:firstLine="475"/>
        <w:jc w:val="both"/>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（3）供应商信用查询记录不符合要求的，采购人或采购代理机构将依法拒绝供应商参加本次采购活动。</w:t>
      </w:r>
    </w:p>
    <w:p>
      <w:pPr>
        <w:keepNext w:val="0"/>
        <w:keepLines w:val="0"/>
        <w:pageBreakBefore w:val="0"/>
        <w:widowControl/>
        <w:kinsoku w:val="0"/>
        <w:wordWrap/>
        <w:overflowPunct/>
        <w:topLinePunct w:val="0"/>
        <w:autoSpaceDE w:val="0"/>
        <w:autoSpaceDN w:val="0"/>
        <w:bidi w:val="0"/>
        <w:adjustRightInd w:val="0"/>
        <w:snapToGrid w:val="0"/>
        <w:spacing w:before="178" w:line="300" w:lineRule="auto"/>
        <w:ind w:left="505"/>
        <w:textAlignment w:val="baseline"/>
        <w:outlineLvl w:val="2"/>
        <w:rPr>
          <w:rFonts w:ascii="宋体" w:hAnsi="宋体" w:eastAsia="宋体" w:cs="宋体"/>
          <w:b/>
          <w:bCs/>
          <w:color w:val="auto"/>
          <w:spacing w:val="-1"/>
          <w:position w:val="16"/>
          <w:sz w:val="24"/>
          <w:szCs w:val="24"/>
          <w:highlight w:val="none"/>
          <w:lang w:eastAsia="zh-CN"/>
        </w:rPr>
      </w:pPr>
      <w:bookmarkStart w:id="89" w:name="_Toc3028"/>
      <w:bookmarkStart w:id="90" w:name="_Toc8225"/>
      <w:r>
        <w:rPr>
          <w:rFonts w:hint="eastAsia" w:ascii="宋体" w:hAnsi="宋体" w:eastAsia="宋体" w:cs="宋体"/>
          <w:b/>
          <w:bCs/>
          <w:color w:val="auto"/>
          <w:spacing w:val="-1"/>
          <w:position w:val="16"/>
          <w:sz w:val="24"/>
          <w:szCs w:val="24"/>
          <w:highlight w:val="none"/>
          <w:lang w:eastAsia="zh-CN"/>
        </w:rPr>
        <w:t>4、谈判费用</w:t>
      </w:r>
      <w:bookmarkEnd w:id="89"/>
      <w:bookmarkEnd w:id="90"/>
    </w:p>
    <w:p>
      <w:pPr>
        <w:keepNext w:val="0"/>
        <w:keepLines w:val="0"/>
        <w:pageBreakBefore w:val="0"/>
        <w:widowControl/>
        <w:kinsoku w:val="0"/>
        <w:wordWrap/>
        <w:overflowPunct/>
        <w:topLinePunct w:val="0"/>
        <w:autoSpaceDE w:val="0"/>
        <w:autoSpaceDN w:val="0"/>
        <w:bidi w:val="0"/>
        <w:adjustRightInd w:val="0"/>
        <w:snapToGrid w:val="0"/>
        <w:spacing w:before="180" w:line="300" w:lineRule="auto"/>
        <w:ind w:left="20" w:right="76" w:firstLine="475"/>
        <w:jc w:val="both"/>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4.1 供应商应承担所有与准备和参加谈判有关的费用，无论采购结果如何，采购代理机构和采购人在任何情况下均无义务和责任承担这些费用；</w:t>
      </w:r>
    </w:p>
    <w:p>
      <w:pPr>
        <w:keepNext w:val="0"/>
        <w:keepLines w:val="0"/>
        <w:pageBreakBefore w:val="0"/>
        <w:widowControl/>
        <w:kinsoku w:val="0"/>
        <w:wordWrap/>
        <w:overflowPunct/>
        <w:topLinePunct w:val="0"/>
        <w:autoSpaceDE w:val="0"/>
        <w:autoSpaceDN w:val="0"/>
        <w:bidi w:val="0"/>
        <w:adjustRightInd w:val="0"/>
        <w:snapToGrid w:val="0"/>
        <w:spacing w:before="178" w:line="300" w:lineRule="auto"/>
        <w:ind w:left="505"/>
        <w:textAlignment w:val="baseline"/>
        <w:rPr>
          <w:rFonts w:ascii="宋体" w:hAnsi="宋体" w:eastAsia="宋体" w:cs="宋体"/>
          <w:b/>
          <w:bCs/>
          <w:color w:val="auto"/>
          <w:spacing w:val="-1"/>
          <w:position w:val="16"/>
          <w:sz w:val="24"/>
          <w:szCs w:val="24"/>
          <w:highlight w:val="none"/>
          <w:lang w:eastAsia="zh-CN"/>
        </w:rPr>
      </w:pPr>
      <w:r>
        <w:rPr>
          <w:rFonts w:hint="eastAsia" w:ascii="宋体" w:hAnsi="宋体" w:eastAsia="宋体" w:cs="宋体"/>
          <w:b/>
          <w:bCs/>
          <w:color w:val="auto"/>
          <w:spacing w:val="-1"/>
          <w:position w:val="16"/>
          <w:sz w:val="24"/>
          <w:szCs w:val="24"/>
          <w:highlight w:val="none"/>
          <w:lang w:eastAsia="zh-CN"/>
        </w:rPr>
        <w:t>4.2 本项目采购代理服务费收费标准：</w:t>
      </w:r>
    </w:p>
    <w:p>
      <w:pPr>
        <w:keepNext w:val="0"/>
        <w:keepLines w:val="0"/>
        <w:pageBreakBefore w:val="0"/>
        <w:widowControl/>
        <w:kinsoku w:val="0"/>
        <w:wordWrap/>
        <w:overflowPunct/>
        <w:topLinePunct w:val="0"/>
        <w:autoSpaceDE w:val="0"/>
        <w:autoSpaceDN w:val="0"/>
        <w:bidi w:val="0"/>
        <w:adjustRightInd w:val="0"/>
        <w:snapToGrid w:val="0"/>
        <w:spacing w:before="180" w:line="300" w:lineRule="auto"/>
        <w:ind w:left="20" w:right="76" w:firstLine="475"/>
        <w:jc w:val="both"/>
        <w:textAlignment w:val="baseline"/>
        <w:rPr>
          <w:rFonts w:hint="eastAsia" w:ascii="宋体" w:hAnsi="宋体" w:eastAsia="宋体" w:cs="宋体"/>
          <w:color w:val="auto"/>
          <w:spacing w:val="-1"/>
          <w:sz w:val="24"/>
          <w:szCs w:val="24"/>
          <w:highlight w:val="none"/>
          <w:lang w:val="en-US" w:eastAsia="en-US"/>
        </w:rPr>
      </w:pPr>
      <w:r>
        <w:rPr>
          <w:rFonts w:hint="eastAsia" w:ascii="宋体" w:hAnsi="宋体" w:eastAsia="宋体" w:cs="宋体"/>
          <w:color w:val="auto"/>
          <w:spacing w:val="-1"/>
          <w:sz w:val="24"/>
          <w:szCs w:val="24"/>
          <w:highlight w:val="none"/>
          <w:lang w:val="en-US" w:eastAsia="en-US"/>
        </w:rPr>
        <w:t>本次采购招标代理服务费由成交供应商参照苏招协〔2022〕002号规定的基准费率*18%</w:t>
      </w:r>
      <w:r>
        <w:rPr>
          <w:rFonts w:hint="eastAsia" w:ascii="宋体" w:hAnsi="宋体" w:eastAsia="宋体" w:cs="宋体"/>
          <w:color w:val="auto"/>
          <w:spacing w:val="-1"/>
          <w:sz w:val="24"/>
          <w:szCs w:val="24"/>
          <w:highlight w:val="none"/>
          <w:lang w:val="en-US" w:eastAsia="zh-CN"/>
        </w:rPr>
        <w:t>，请供应商予以关注并核算到总报价中</w:t>
      </w:r>
      <w:r>
        <w:rPr>
          <w:rFonts w:hint="eastAsia" w:ascii="宋体" w:hAnsi="宋体" w:eastAsia="宋体" w:cs="宋体"/>
          <w:color w:val="auto"/>
          <w:spacing w:val="-1"/>
          <w:sz w:val="24"/>
          <w:szCs w:val="24"/>
          <w:highlight w:val="none"/>
          <w:lang w:val="en-US" w:eastAsia="en-US"/>
        </w:rPr>
        <w:t>。</w:t>
      </w:r>
    </w:p>
    <w:p>
      <w:pPr>
        <w:keepNext w:val="0"/>
        <w:keepLines w:val="0"/>
        <w:pageBreakBefore w:val="0"/>
        <w:widowControl/>
        <w:kinsoku w:val="0"/>
        <w:wordWrap/>
        <w:overflowPunct/>
        <w:topLinePunct w:val="0"/>
        <w:autoSpaceDE w:val="0"/>
        <w:autoSpaceDN w:val="0"/>
        <w:bidi w:val="0"/>
        <w:adjustRightInd w:val="0"/>
        <w:snapToGrid w:val="0"/>
        <w:spacing w:before="178" w:line="300" w:lineRule="auto"/>
        <w:ind w:left="505"/>
        <w:textAlignment w:val="baseline"/>
        <w:rPr>
          <w:rFonts w:ascii="宋体" w:hAnsi="宋体" w:eastAsia="宋体" w:cs="宋体"/>
          <w:b/>
          <w:bCs/>
          <w:color w:val="auto"/>
          <w:spacing w:val="-1"/>
          <w:position w:val="16"/>
          <w:sz w:val="24"/>
          <w:szCs w:val="24"/>
          <w:highlight w:val="none"/>
          <w:lang w:eastAsia="zh-CN"/>
        </w:rPr>
      </w:pPr>
      <w:r>
        <w:rPr>
          <w:rFonts w:hint="eastAsia" w:ascii="宋体" w:hAnsi="宋体" w:eastAsia="宋体" w:cs="宋体"/>
          <w:b/>
          <w:bCs/>
          <w:color w:val="auto"/>
          <w:spacing w:val="-1"/>
          <w:position w:val="16"/>
          <w:sz w:val="24"/>
          <w:szCs w:val="24"/>
          <w:highlight w:val="none"/>
          <w:lang w:eastAsia="zh-CN"/>
        </w:rPr>
        <w:t>4.3 本次采购代理服务费在成交供应商领取成交通知书时结算。</w:t>
      </w:r>
    </w:p>
    <w:p>
      <w:pPr>
        <w:keepNext w:val="0"/>
        <w:keepLines w:val="0"/>
        <w:pageBreakBefore w:val="0"/>
        <w:widowControl/>
        <w:kinsoku w:val="0"/>
        <w:wordWrap/>
        <w:overflowPunct/>
        <w:topLinePunct w:val="0"/>
        <w:autoSpaceDE w:val="0"/>
        <w:autoSpaceDN w:val="0"/>
        <w:bidi w:val="0"/>
        <w:adjustRightInd w:val="0"/>
        <w:snapToGrid w:val="0"/>
        <w:spacing w:before="178" w:line="300" w:lineRule="auto"/>
        <w:ind w:left="505"/>
        <w:textAlignment w:val="baseline"/>
        <w:outlineLvl w:val="1"/>
        <w:rPr>
          <w:rFonts w:ascii="宋体" w:hAnsi="宋体" w:eastAsia="宋体" w:cs="宋体"/>
          <w:b/>
          <w:bCs/>
          <w:color w:val="auto"/>
          <w:spacing w:val="-1"/>
          <w:position w:val="16"/>
          <w:sz w:val="24"/>
          <w:szCs w:val="24"/>
          <w:highlight w:val="none"/>
          <w:lang w:eastAsia="zh-CN"/>
        </w:rPr>
      </w:pPr>
      <w:bookmarkStart w:id="91" w:name="_Toc15529"/>
      <w:bookmarkStart w:id="92" w:name="_Toc2231"/>
      <w:r>
        <w:rPr>
          <w:rFonts w:hint="eastAsia" w:ascii="宋体" w:hAnsi="宋体" w:eastAsia="宋体" w:cs="宋体"/>
          <w:b/>
          <w:bCs/>
          <w:color w:val="auto"/>
          <w:spacing w:val="-1"/>
          <w:position w:val="16"/>
          <w:sz w:val="24"/>
          <w:szCs w:val="24"/>
          <w:highlight w:val="none"/>
          <w:lang w:eastAsia="zh-CN"/>
        </w:rPr>
        <w:t>二、响应文件编制</w:t>
      </w:r>
      <w:bookmarkEnd w:id="91"/>
      <w:bookmarkEnd w:id="92"/>
    </w:p>
    <w:p>
      <w:pPr>
        <w:keepNext w:val="0"/>
        <w:keepLines w:val="0"/>
        <w:pageBreakBefore w:val="0"/>
        <w:widowControl/>
        <w:kinsoku w:val="0"/>
        <w:wordWrap/>
        <w:overflowPunct/>
        <w:topLinePunct w:val="0"/>
        <w:autoSpaceDE w:val="0"/>
        <w:autoSpaceDN w:val="0"/>
        <w:bidi w:val="0"/>
        <w:adjustRightInd w:val="0"/>
        <w:snapToGrid w:val="0"/>
        <w:spacing w:before="178" w:line="300" w:lineRule="auto"/>
        <w:ind w:left="505"/>
        <w:textAlignment w:val="baseline"/>
        <w:outlineLvl w:val="2"/>
        <w:rPr>
          <w:rFonts w:ascii="宋体" w:hAnsi="宋体" w:eastAsia="宋体" w:cs="宋体"/>
          <w:b/>
          <w:bCs/>
          <w:color w:val="auto"/>
          <w:spacing w:val="-1"/>
          <w:position w:val="16"/>
          <w:sz w:val="24"/>
          <w:szCs w:val="24"/>
          <w:highlight w:val="none"/>
          <w:lang w:eastAsia="zh-CN"/>
        </w:rPr>
      </w:pPr>
      <w:bookmarkStart w:id="93" w:name="_Toc1920"/>
      <w:bookmarkStart w:id="94" w:name="_Toc29294"/>
      <w:r>
        <w:rPr>
          <w:rFonts w:hint="eastAsia" w:ascii="宋体" w:hAnsi="宋体" w:eastAsia="宋体" w:cs="宋体"/>
          <w:b/>
          <w:bCs/>
          <w:color w:val="auto"/>
          <w:spacing w:val="-1"/>
          <w:position w:val="16"/>
          <w:sz w:val="24"/>
          <w:szCs w:val="24"/>
          <w:highlight w:val="none"/>
          <w:lang w:eastAsia="zh-CN"/>
        </w:rPr>
        <w:t>1、供应商应当按照谈判文件的要求编制响应文件，并对其提交的响应文件</w:t>
      </w:r>
      <w:bookmarkEnd w:id="93"/>
      <w:bookmarkEnd w:id="94"/>
    </w:p>
    <w:p>
      <w:pPr>
        <w:keepNext w:val="0"/>
        <w:keepLines w:val="0"/>
        <w:pageBreakBefore w:val="0"/>
        <w:widowControl/>
        <w:kinsoku w:val="0"/>
        <w:wordWrap/>
        <w:overflowPunct/>
        <w:topLinePunct w:val="0"/>
        <w:autoSpaceDE w:val="0"/>
        <w:autoSpaceDN w:val="0"/>
        <w:bidi w:val="0"/>
        <w:adjustRightInd w:val="0"/>
        <w:snapToGrid w:val="0"/>
        <w:spacing w:before="178" w:line="300" w:lineRule="auto"/>
        <w:ind w:left="505"/>
        <w:textAlignment w:val="baseline"/>
        <w:rPr>
          <w:rFonts w:ascii="宋体" w:hAnsi="宋体" w:eastAsia="宋体" w:cs="宋体"/>
          <w:b/>
          <w:bCs/>
          <w:color w:val="auto"/>
          <w:spacing w:val="-1"/>
          <w:position w:val="16"/>
          <w:sz w:val="24"/>
          <w:szCs w:val="24"/>
          <w:highlight w:val="none"/>
          <w:lang w:eastAsia="zh-CN"/>
        </w:rPr>
      </w:pPr>
      <w:r>
        <w:rPr>
          <w:rFonts w:hint="eastAsia" w:ascii="宋体" w:hAnsi="宋体" w:eastAsia="宋体" w:cs="宋体"/>
          <w:b/>
          <w:bCs/>
          <w:color w:val="auto"/>
          <w:spacing w:val="-1"/>
          <w:position w:val="16"/>
          <w:sz w:val="24"/>
          <w:szCs w:val="24"/>
          <w:highlight w:val="none"/>
          <w:lang w:eastAsia="zh-CN"/>
        </w:rPr>
        <w:t>真实性、合法性承担法律责任。</w:t>
      </w:r>
    </w:p>
    <w:p>
      <w:pPr>
        <w:keepNext w:val="0"/>
        <w:keepLines w:val="0"/>
        <w:pageBreakBefore w:val="0"/>
        <w:widowControl/>
        <w:kinsoku w:val="0"/>
        <w:wordWrap/>
        <w:overflowPunct/>
        <w:topLinePunct w:val="0"/>
        <w:autoSpaceDE w:val="0"/>
        <w:autoSpaceDN w:val="0"/>
        <w:bidi w:val="0"/>
        <w:adjustRightInd w:val="0"/>
        <w:snapToGrid w:val="0"/>
        <w:spacing w:before="178" w:line="300" w:lineRule="auto"/>
        <w:ind w:left="505"/>
        <w:textAlignment w:val="baseline"/>
        <w:outlineLvl w:val="2"/>
        <w:rPr>
          <w:rFonts w:ascii="宋体" w:hAnsi="宋体" w:eastAsia="宋体" w:cs="宋体"/>
          <w:b/>
          <w:bCs/>
          <w:color w:val="auto"/>
          <w:spacing w:val="-1"/>
          <w:position w:val="16"/>
          <w:sz w:val="24"/>
          <w:szCs w:val="24"/>
          <w:highlight w:val="none"/>
          <w:lang w:eastAsia="zh-CN"/>
        </w:rPr>
      </w:pPr>
      <w:bookmarkStart w:id="95" w:name="_Toc31554"/>
      <w:bookmarkStart w:id="96" w:name="_Toc5111"/>
      <w:r>
        <w:rPr>
          <w:rFonts w:hint="eastAsia" w:ascii="宋体" w:hAnsi="宋体" w:eastAsia="宋体" w:cs="宋体"/>
          <w:b/>
          <w:bCs/>
          <w:color w:val="auto"/>
          <w:spacing w:val="-1"/>
          <w:position w:val="16"/>
          <w:sz w:val="24"/>
          <w:szCs w:val="24"/>
          <w:highlight w:val="none"/>
          <w:lang w:eastAsia="zh-CN"/>
        </w:rPr>
        <w:t>2、响应文件的语言、计量单位、货币和编制</w:t>
      </w:r>
      <w:bookmarkEnd w:id="95"/>
      <w:bookmarkEnd w:id="96"/>
    </w:p>
    <w:p>
      <w:pPr>
        <w:keepNext w:val="0"/>
        <w:keepLines w:val="0"/>
        <w:pageBreakBefore w:val="0"/>
        <w:widowControl/>
        <w:kinsoku w:val="0"/>
        <w:wordWrap/>
        <w:overflowPunct/>
        <w:topLinePunct w:val="0"/>
        <w:autoSpaceDE w:val="0"/>
        <w:autoSpaceDN w:val="0"/>
        <w:bidi w:val="0"/>
        <w:adjustRightInd w:val="0"/>
        <w:snapToGrid w:val="0"/>
        <w:spacing w:before="180" w:line="300" w:lineRule="auto"/>
        <w:ind w:left="20" w:right="76" w:firstLine="475"/>
        <w:jc w:val="both"/>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2.1 提交的响应文件、技术文件和资料，包括相关说明，以及供应商与采购代理机构和采购人就有关谈判的所有来往函电均应使用中文。响应文件中若有英文或其他语言文字的资料，应提供相应的中文翻译资料。对不同文本响应文件的解释发生异议的，以中文文本为准。</w:t>
      </w:r>
    </w:p>
    <w:p>
      <w:pPr>
        <w:keepNext w:val="0"/>
        <w:keepLines w:val="0"/>
        <w:pageBreakBefore w:val="0"/>
        <w:widowControl/>
        <w:kinsoku w:val="0"/>
        <w:wordWrap/>
        <w:overflowPunct/>
        <w:topLinePunct w:val="0"/>
        <w:autoSpaceDE w:val="0"/>
        <w:autoSpaceDN w:val="0"/>
        <w:bidi w:val="0"/>
        <w:adjustRightInd w:val="0"/>
        <w:snapToGrid w:val="0"/>
        <w:spacing w:before="180" w:line="300" w:lineRule="auto"/>
        <w:ind w:left="20" w:right="76" w:firstLine="475"/>
        <w:jc w:val="both"/>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2.2 供应商所使用的计量单位应为国家法定计量单位。</w:t>
      </w:r>
    </w:p>
    <w:p>
      <w:pPr>
        <w:keepNext w:val="0"/>
        <w:keepLines w:val="0"/>
        <w:pageBreakBefore w:val="0"/>
        <w:widowControl/>
        <w:kinsoku w:val="0"/>
        <w:wordWrap/>
        <w:overflowPunct/>
        <w:topLinePunct w:val="0"/>
        <w:autoSpaceDE w:val="0"/>
        <w:autoSpaceDN w:val="0"/>
        <w:bidi w:val="0"/>
        <w:adjustRightInd w:val="0"/>
        <w:snapToGrid w:val="0"/>
        <w:spacing w:before="180" w:line="300" w:lineRule="auto"/>
        <w:ind w:left="20" w:right="76" w:firstLine="475"/>
        <w:jc w:val="both"/>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2.3 供应商应用人民币报价，响应文件报价出现前后不一致的，按照下列规定修正：</w:t>
      </w:r>
    </w:p>
    <w:p>
      <w:pPr>
        <w:keepNext w:val="0"/>
        <w:keepLines w:val="0"/>
        <w:pageBreakBefore w:val="0"/>
        <w:widowControl/>
        <w:kinsoku w:val="0"/>
        <w:wordWrap/>
        <w:overflowPunct/>
        <w:topLinePunct w:val="0"/>
        <w:autoSpaceDE w:val="0"/>
        <w:autoSpaceDN w:val="0"/>
        <w:bidi w:val="0"/>
        <w:adjustRightInd w:val="0"/>
        <w:snapToGrid w:val="0"/>
        <w:spacing w:before="180" w:line="300" w:lineRule="auto"/>
        <w:ind w:left="20" w:right="76" w:firstLine="475"/>
        <w:jc w:val="both"/>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（1）谈判申请及声明内容与响应文件中相应内容不一致的，以谈判申请及声明为准；</w:t>
      </w:r>
    </w:p>
    <w:p>
      <w:pPr>
        <w:keepNext w:val="0"/>
        <w:keepLines w:val="0"/>
        <w:pageBreakBefore w:val="0"/>
        <w:widowControl/>
        <w:kinsoku w:val="0"/>
        <w:wordWrap/>
        <w:overflowPunct/>
        <w:topLinePunct w:val="0"/>
        <w:autoSpaceDE w:val="0"/>
        <w:autoSpaceDN w:val="0"/>
        <w:bidi w:val="0"/>
        <w:adjustRightInd w:val="0"/>
        <w:snapToGrid w:val="0"/>
        <w:spacing w:before="180" w:line="300" w:lineRule="auto"/>
        <w:ind w:left="20" w:right="76" w:firstLine="475"/>
        <w:jc w:val="both"/>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（2）大写金额和小写金额不一致的，以大写金额为准；</w:t>
      </w:r>
    </w:p>
    <w:p>
      <w:pPr>
        <w:keepNext w:val="0"/>
        <w:keepLines w:val="0"/>
        <w:pageBreakBefore w:val="0"/>
        <w:widowControl/>
        <w:kinsoku w:val="0"/>
        <w:wordWrap/>
        <w:overflowPunct/>
        <w:topLinePunct w:val="0"/>
        <w:autoSpaceDE w:val="0"/>
        <w:autoSpaceDN w:val="0"/>
        <w:bidi w:val="0"/>
        <w:adjustRightInd w:val="0"/>
        <w:snapToGrid w:val="0"/>
        <w:spacing w:before="180" w:line="300" w:lineRule="auto"/>
        <w:ind w:left="20" w:right="76" w:firstLine="475"/>
        <w:jc w:val="both"/>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（3）单价金额小数点或者百分比有明显错位的，以谈判申请及声明的总价为准，并修改单价。</w:t>
      </w:r>
    </w:p>
    <w:p>
      <w:pPr>
        <w:keepNext w:val="0"/>
        <w:keepLines w:val="0"/>
        <w:pageBreakBefore w:val="0"/>
        <w:widowControl/>
        <w:kinsoku w:val="0"/>
        <w:wordWrap/>
        <w:overflowPunct/>
        <w:topLinePunct w:val="0"/>
        <w:autoSpaceDE w:val="0"/>
        <w:autoSpaceDN w:val="0"/>
        <w:bidi w:val="0"/>
        <w:adjustRightInd w:val="0"/>
        <w:snapToGrid w:val="0"/>
        <w:spacing w:before="180" w:line="300" w:lineRule="auto"/>
        <w:ind w:left="20" w:right="76" w:firstLine="475"/>
        <w:jc w:val="both"/>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（4）总价金额与按单价汇总金额不一致的，以单价金额计算结果为准。</w:t>
      </w:r>
    </w:p>
    <w:p>
      <w:pPr>
        <w:keepNext w:val="0"/>
        <w:keepLines w:val="0"/>
        <w:pageBreakBefore w:val="0"/>
        <w:widowControl/>
        <w:kinsoku w:val="0"/>
        <w:wordWrap/>
        <w:overflowPunct/>
        <w:topLinePunct w:val="0"/>
        <w:autoSpaceDE w:val="0"/>
        <w:autoSpaceDN w:val="0"/>
        <w:bidi w:val="0"/>
        <w:adjustRightInd w:val="0"/>
        <w:snapToGrid w:val="0"/>
        <w:spacing w:before="180" w:line="300" w:lineRule="auto"/>
        <w:ind w:left="20" w:right="76" w:firstLine="475"/>
        <w:jc w:val="both"/>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（5） 同时出现两种以上不一致的，按照前款规定的顺序修正。修正后的报价按照 2.4 要求的规定进行确认后产生约束力，供应商不确认的，其响应无效。</w:t>
      </w:r>
    </w:p>
    <w:p>
      <w:pPr>
        <w:keepNext w:val="0"/>
        <w:keepLines w:val="0"/>
        <w:pageBreakBefore w:val="0"/>
        <w:widowControl/>
        <w:kinsoku w:val="0"/>
        <w:wordWrap/>
        <w:overflowPunct/>
        <w:topLinePunct w:val="0"/>
        <w:autoSpaceDE w:val="0"/>
        <w:autoSpaceDN w:val="0"/>
        <w:bidi w:val="0"/>
        <w:adjustRightInd w:val="0"/>
        <w:snapToGrid w:val="0"/>
        <w:spacing w:before="180" w:line="300" w:lineRule="auto"/>
        <w:ind w:left="20" w:right="76" w:firstLine="475"/>
        <w:jc w:val="both"/>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2.4 响应文件应字迹清楚、内容齐全，不应有涂改、增删之处，如必须修改时，修改处必须有供应商公章或供应商法定代表人或授权代表签字。</w:t>
      </w:r>
    </w:p>
    <w:p>
      <w:pPr>
        <w:keepNext w:val="0"/>
        <w:keepLines w:val="0"/>
        <w:pageBreakBefore w:val="0"/>
        <w:widowControl/>
        <w:kinsoku w:val="0"/>
        <w:wordWrap/>
        <w:overflowPunct/>
        <w:topLinePunct w:val="0"/>
        <w:autoSpaceDE w:val="0"/>
        <w:autoSpaceDN w:val="0"/>
        <w:bidi w:val="0"/>
        <w:adjustRightInd w:val="0"/>
        <w:snapToGrid w:val="0"/>
        <w:spacing w:before="180" w:line="300" w:lineRule="auto"/>
        <w:ind w:left="20" w:right="76" w:firstLine="475"/>
        <w:jc w:val="both"/>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2.5 响应文件的编制应当按照谈判文件统一规定的格式（规定格式中要求盖 章或签字的，则必须盖章或签字），供应商可根据自身实际情况进行添加调整。 响应文件由于编排混乱导致响应文件被误读或查找不到，责任由供应商承担。</w:t>
      </w:r>
    </w:p>
    <w:p>
      <w:pPr>
        <w:keepNext w:val="0"/>
        <w:keepLines w:val="0"/>
        <w:pageBreakBefore w:val="0"/>
        <w:widowControl/>
        <w:kinsoku w:val="0"/>
        <w:wordWrap/>
        <w:overflowPunct/>
        <w:topLinePunct w:val="0"/>
        <w:autoSpaceDE w:val="0"/>
        <w:autoSpaceDN w:val="0"/>
        <w:bidi w:val="0"/>
        <w:adjustRightInd w:val="0"/>
        <w:snapToGrid w:val="0"/>
        <w:spacing w:before="180" w:line="300" w:lineRule="auto"/>
        <w:ind w:left="20" w:right="76" w:firstLine="475"/>
        <w:jc w:val="both"/>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2.6 供应商应在响应文件中写清相应的项目编号、项目名称、供应商全称、 地址、电话等。如有必要，可以增加附页，作为响应文件的组成部分。</w:t>
      </w:r>
    </w:p>
    <w:p>
      <w:pPr>
        <w:keepNext w:val="0"/>
        <w:keepLines w:val="0"/>
        <w:pageBreakBefore w:val="0"/>
        <w:widowControl/>
        <w:kinsoku w:val="0"/>
        <w:wordWrap/>
        <w:overflowPunct/>
        <w:topLinePunct w:val="0"/>
        <w:autoSpaceDE w:val="0"/>
        <w:autoSpaceDN w:val="0"/>
        <w:bidi w:val="0"/>
        <w:adjustRightInd w:val="0"/>
        <w:snapToGrid w:val="0"/>
        <w:spacing w:before="178" w:line="300" w:lineRule="auto"/>
        <w:ind w:left="505"/>
        <w:textAlignment w:val="baseline"/>
        <w:outlineLvl w:val="2"/>
        <w:rPr>
          <w:rFonts w:ascii="宋体" w:hAnsi="宋体" w:eastAsia="宋体" w:cs="宋体"/>
          <w:b/>
          <w:bCs/>
          <w:color w:val="auto"/>
          <w:spacing w:val="-1"/>
          <w:position w:val="16"/>
          <w:sz w:val="24"/>
          <w:szCs w:val="24"/>
          <w:highlight w:val="none"/>
          <w:lang w:eastAsia="zh-CN"/>
        </w:rPr>
      </w:pPr>
      <w:bookmarkStart w:id="97" w:name="_Toc6537"/>
      <w:bookmarkStart w:id="98" w:name="_Toc31948"/>
      <w:r>
        <w:rPr>
          <w:rFonts w:hint="eastAsia" w:ascii="宋体" w:hAnsi="宋体" w:eastAsia="宋体" w:cs="宋体"/>
          <w:b/>
          <w:bCs/>
          <w:color w:val="auto"/>
          <w:spacing w:val="-1"/>
          <w:position w:val="16"/>
          <w:sz w:val="24"/>
          <w:szCs w:val="24"/>
          <w:highlight w:val="none"/>
          <w:lang w:eastAsia="zh-CN"/>
        </w:rPr>
        <w:t>3、响应文件的组成</w:t>
      </w:r>
      <w:bookmarkEnd w:id="97"/>
      <w:bookmarkEnd w:id="98"/>
    </w:p>
    <w:p>
      <w:pPr>
        <w:keepNext w:val="0"/>
        <w:keepLines w:val="0"/>
        <w:pageBreakBefore w:val="0"/>
        <w:widowControl/>
        <w:kinsoku w:val="0"/>
        <w:wordWrap/>
        <w:overflowPunct/>
        <w:topLinePunct w:val="0"/>
        <w:autoSpaceDE w:val="0"/>
        <w:autoSpaceDN w:val="0"/>
        <w:bidi w:val="0"/>
        <w:adjustRightInd w:val="0"/>
        <w:snapToGrid w:val="0"/>
        <w:spacing w:before="179" w:line="300" w:lineRule="auto"/>
        <w:ind w:left="15" w:right="196" w:firstLine="475"/>
        <w:textAlignment w:val="baseline"/>
        <w:rPr>
          <w:rFonts w:ascii="宋体" w:hAnsi="宋体" w:eastAsia="宋体" w:cs="宋体"/>
          <w:color w:val="auto"/>
          <w:spacing w:val="-4"/>
          <w:sz w:val="24"/>
          <w:szCs w:val="24"/>
          <w:highlight w:val="none"/>
          <w:lang w:eastAsia="zh-CN"/>
        </w:rPr>
      </w:pPr>
      <w:r>
        <w:rPr>
          <w:rFonts w:hint="eastAsia" w:ascii="宋体" w:hAnsi="宋体" w:eastAsia="宋体" w:cs="宋体"/>
          <w:color w:val="auto"/>
          <w:spacing w:val="-4"/>
          <w:sz w:val="24"/>
          <w:szCs w:val="24"/>
          <w:highlight w:val="none"/>
          <w:lang w:eastAsia="zh-CN"/>
        </w:rPr>
        <w:t>3.1 供应商应当根据谈判文件要求编制响应文件，并根据自己的商务能力技术水平对谈判文件提出的要求和条件逐条标明是否响应。响应文件由商务部分、技术部分、价格部分，以及其他部分组成。</w:t>
      </w:r>
    </w:p>
    <w:p>
      <w:pPr>
        <w:keepNext w:val="0"/>
        <w:keepLines w:val="0"/>
        <w:pageBreakBefore w:val="0"/>
        <w:widowControl/>
        <w:kinsoku w:val="0"/>
        <w:wordWrap/>
        <w:overflowPunct/>
        <w:topLinePunct w:val="0"/>
        <w:autoSpaceDE w:val="0"/>
        <w:autoSpaceDN w:val="0"/>
        <w:bidi w:val="0"/>
        <w:adjustRightInd w:val="0"/>
        <w:snapToGrid w:val="0"/>
        <w:spacing w:before="178" w:line="300" w:lineRule="auto"/>
        <w:ind w:left="505"/>
        <w:textAlignment w:val="baseline"/>
        <w:rPr>
          <w:rFonts w:ascii="宋体" w:hAnsi="宋体" w:eastAsia="宋体" w:cs="宋体"/>
          <w:b/>
          <w:bCs/>
          <w:color w:val="auto"/>
          <w:spacing w:val="-1"/>
          <w:position w:val="16"/>
          <w:sz w:val="24"/>
          <w:szCs w:val="24"/>
          <w:highlight w:val="none"/>
          <w:lang w:eastAsia="zh-CN"/>
        </w:rPr>
      </w:pPr>
      <w:r>
        <w:rPr>
          <w:rFonts w:hint="eastAsia" w:ascii="宋体" w:hAnsi="宋体" w:eastAsia="宋体" w:cs="宋体"/>
          <w:b/>
          <w:bCs/>
          <w:color w:val="auto"/>
          <w:spacing w:val="-1"/>
          <w:position w:val="16"/>
          <w:sz w:val="24"/>
          <w:szCs w:val="24"/>
          <w:highlight w:val="none"/>
          <w:lang w:eastAsia="zh-CN"/>
        </w:rPr>
        <w:t>3.2 响应文件的商务部分</w:t>
      </w:r>
    </w:p>
    <w:p>
      <w:pPr>
        <w:keepNext w:val="0"/>
        <w:keepLines w:val="0"/>
        <w:pageBreakBefore w:val="0"/>
        <w:widowControl/>
        <w:kinsoku w:val="0"/>
        <w:wordWrap/>
        <w:overflowPunct/>
        <w:topLinePunct w:val="0"/>
        <w:autoSpaceDE w:val="0"/>
        <w:autoSpaceDN w:val="0"/>
        <w:bidi w:val="0"/>
        <w:adjustRightInd w:val="0"/>
        <w:snapToGrid w:val="0"/>
        <w:spacing w:before="179" w:line="300" w:lineRule="auto"/>
        <w:ind w:left="15" w:right="196" w:firstLine="475"/>
        <w:textAlignment w:val="baseline"/>
        <w:rPr>
          <w:rFonts w:ascii="宋体" w:hAnsi="宋体" w:eastAsia="宋体" w:cs="宋体"/>
          <w:color w:val="auto"/>
          <w:spacing w:val="-4"/>
          <w:sz w:val="24"/>
          <w:szCs w:val="24"/>
          <w:highlight w:val="none"/>
          <w:lang w:eastAsia="zh-CN"/>
        </w:rPr>
      </w:pPr>
      <w:r>
        <w:rPr>
          <w:rFonts w:hint="eastAsia" w:ascii="宋体" w:hAnsi="宋体" w:eastAsia="宋体" w:cs="宋体"/>
          <w:color w:val="auto"/>
          <w:spacing w:val="-4"/>
          <w:sz w:val="24"/>
          <w:szCs w:val="24"/>
          <w:highlight w:val="none"/>
          <w:lang w:eastAsia="zh-CN"/>
        </w:rPr>
        <w:t>商务部分是证明供应商有资格参加谈判和成交后有能力履行合同的文件，文件应能满足竞争性谈判采购文件的要求，包括但不限于下列文件，其中加★项目不得有缺失或无效：</w:t>
      </w:r>
    </w:p>
    <w:p>
      <w:pPr>
        <w:keepNext w:val="0"/>
        <w:keepLines w:val="0"/>
        <w:pageBreakBefore w:val="0"/>
        <w:widowControl/>
        <w:kinsoku w:val="0"/>
        <w:wordWrap/>
        <w:overflowPunct/>
        <w:topLinePunct w:val="0"/>
        <w:autoSpaceDE w:val="0"/>
        <w:autoSpaceDN w:val="0"/>
        <w:bidi w:val="0"/>
        <w:adjustRightInd w:val="0"/>
        <w:snapToGrid w:val="0"/>
        <w:spacing w:before="178" w:line="300" w:lineRule="auto"/>
        <w:ind w:left="505"/>
        <w:textAlignment w:val="baseline"/>
        <w:rPr>
          <w:rFonts w:ascii="宋体" w:hAnsi="宋体" w:eastAsia="宋体" w:cs="宋体"/>
          <w:b/>
          <w:bCs/>
          <w:color w:val="auto"/>
          <w:spacing w:val="-1"/>
          <w:position w:val="16"/>
          <w:sz w:val="24"/>
          <w:szCs w:val="24"/>
          <w:highlight w:val="none"/>
          <w:lang w:eastAsia="zh-CN"/>
        </w:rPr>
      </w:pPr>
      <w:r>
        <w:rPr>
          <w:rFonts w:hint="eastAsia" w:ascii="宋体" w:hAnsi="宋体" w:eastAsia="宋体" w:cs="宋体"/>
          <w:b/>
          <w:bCs/>
          <w:color w:val="auto"/>
          <w:spacing w:val="-1"/>
          <w:position w:val="16"/>
          <w:sz w:val="24"/>
          <w:szCs w:val="24"/>
          <w:highlight w:val="none"/>
          <w:lang w:eastAsia="zh-CN"/>
        </w:rPr>
        <w:t>（1）★谈判申请及声明；</w:t>
      </w:r>
    </w:p>
    <w:p>
      <w:pPr>
        <w:keepNext w:val="0"/>
        <w:keepLines w:val="0"/>
        <w:pageBreakBefore w:val="0"/>
        <w:widowControl/>
        <w:kinsoku w:val="0"/>
        <w:wordWrap/>
        <w:overflowPunct/>
        <w:topLinePunct w:val="0"/>
        <w:autoSpaceDE w:val="0"/>
        <w:autoSpaceDN w:val="0"/>
        <w:bidi w:val="0"/>
        <w:adjustRightInd w:val="0"/>
        <w:snapToGrid w:val="0"/>
        <w:spacing w:before="178" w:line="300" w:lineRule="auto"/>
        <w:ind w:left="505"/>
        <w:textAlignment w:val="baseline"/>
        <w:rPr>
          <w:rFonts w:ascii="宋体" w:hAnsi="宋体" w:eastAsia="宋体" w:cs="宋体"/>
          <w:b/>
          <w:bCs/>
          <w:color w:val="auto"/>
          <w:spacing w:val="-1"/>
          <w:position w:val="16"/>
          <w:sz w:val="24"/>
          <w:szCs w:val="24"/>
          <w:highlight w:val="none"/>
          <w:lang w:eastAsia="zh-CN"/>
        </w:rPr>
      </w:pPr>
      <w:r>
        <w:rPr>
          <w:rFonts w:hint="eastAsia" w:ascii="宋体" w:hAnsi="宋体" w:eastAsia="宋体" w:cs="宋体"/>
          <w:b/>
          <w:bCs/>
          <w:color w:val="auto"/>
          <w:spacing w:val="-1"/>
          <w:position w:val="16"/>
          <w:sz w:val="24"/>
          <w:szCs w:val="24"/>
          <w:highlight w:val="none"/>
          <w:lang w:eastAsia="zh-CN"/>
        </w:rPr>
        <w:t>（2）★法定代表人授权委托书及委托代理人的身份证复印件；</w:t>
      </w:r>
    </w:p>
    <w:p>
      <w:pPr>
        <w:keepNext w:val="0"/>
        <w:keepLines w:val="0"/>
        <w:pageBreakBefore w:val="0"/>
        <w:widowControl/>
        <w:kinsoku w:val="0"/>
        <w:wordWrap/>
        <w:overflowPunct/>
        <w:topLinePunct w:val="0"/>
        <w:autoSpaceDE w:val="0"/>
        <w:autoSpaceDN w:val="0"/>
        <w:bidi w:val="0"/>
        <w:adjustRightInd w:val="0"/>
        <w:snapToGrid w:val="0"/>
        <w:spacing w:before="178" w:line="300" w:lineRule="auto"/>
        <w:ind w:left="505"/>
        <w:textAlignment w:val="baseline"/>
        <w:rPr>
          <w:rFonts w:ascii="宋体" w:hAnsi="宋体" w:eastAsia="宋体" w:cs="宋体"/>
          <w:b w:val="0"/>
          <w:bCs w:val="0"/>
          <w:color w:val="auto"/>
          <w:spacing w:val="-1"/>
          <w:position w:val="16"/>
          <w:sz w:val="24"/>
          <w:szCs w:val="24"/>
          <w:highlight w:val="none"/>
          <w:lang w:eastAsia="zh-CN"/>
        </w:rPr>
      </w:pPr>
      <w:r>
        <w:rPr>
          <w:rFonts w:hint="eastAsia" w:ascii="宋体" w:hAnsi="宋体" w:eastAsia="宋体" w:cs="宋体"/>
          <w:b w:val="0"/>
          <w:bCs w:val="0"/>
          <w:color w:val="auto"/>
          <w:spacing w:val="-1"/>
          <w:position w:val="16"/>
          <w:sz w:val="24"/>
          <w:szCs w:val="24"/>
          <w:highlight w:val="none"/>
          <w:lang w:eastAsia="zh-CN"/>
        </w:rPr>
        <w:t>（3）第一章竞争性谈判公告中“2.落实政府采购政策需满足的资格要求 ”的证明文件；</w:t>
      </w:r>
    </w:p>
    <w:p>
      <w:pPr>
        <w:keepNext w:val="0"/>
        <w:keepLines w:val="0"/>
        <w:pageBreakBefore w:val="0"/>
        <w:widowControl/>
        <w:kinsoku w:val="0"/>
        <w:wordWrap/>
        <w:overflowPunct/>
        <w:topLinePunct w:val="0"/>
        <w:autoSpaceDE w:val="0"/>
        <w:autoSpaceDN w:val="0"/>
        <w:bidi w:val="0"/>
        <w:adjustRightInd w:val="0"/>
        <w:snapToGrid w:val="0"/>
        <w:spacing w:before="178" w:line="300" w:lineRule="auto"/>
        <w:ind w:left="505"/>
        <w:textAlignment w:val="baseline"/>
        <w:rPr>
          <w:rFonts w:ascii="宋体" w:hAnsi="宋体" w:eastAsia="宋体" w:cs="宋体"/>
          <w:b/>
          <w:bCs/>
          <w:color w:val="auto"/>
          <w:spacing w:val="-1"/>
          <w:position w:val="16"/>
          <w:sz w:val="24"/>
          <w:szCs w:val="24"/>
          <w:highlight w:val="none"/>
          <w:lang w:eastAsia="zh-CN"/>
        </w:rPr>
      </w:pPr>
      <w:r>
        <w:rPr>
          <w:rFonts w:hint="eastAsia" w:ascii="宋体" w:hAnsi="宋体" w:eastAsia="宋体" w:cs="宋体"/>
          <w:b/>
          <w:bCs/>
          <w:color w:val="auto"/>
          <w:spacing w:val="-1"/>
          <w:position w:val="16"/>
          <w:sz w:val="24"/>
          <w:szCs w:val="24"/>
          <w:highlight w:val="none"/>
          <w:lang w:eastAsia="zh-CN"/>
        </w:rPr>
        <w:t>（4）★第一章竞争性谈判公告中“3.本项目的特定资格要求 ”的证明文件；</w:t>
      </w:r>
    </w:p>
    <w:p>
      <w:pPr>
        <w:keepNext w:val="0"/>
        <w:keepLines w:val="0"/>
        <w:pageBreakBefore w:val="0"/>
        <w:widowControl/>
        <w:kinsoku w:val="0"/>
        <w:wordWrap/>
        <w:overflowPunct/>
        <w:topLinePunct w:val="0"/>
        <w:autoSpaceDE w:val="0"/>
        <w:autoSpaceDN w:val="0"/>
        <w:bidi w:val="0"/>
        <w:adjustRightInd w:val="0"/>
        <w:snapToGrid w:val="0"/>
        <w:spacing w:before="180" w:line="300" w:lineRule="auto"/>
        <w:ind w:left="500"/>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pacing w:val="-1"/>
          <w:position w:val="17"/>
          <w:sz w:val="24"/>
          <w:szCs w:val="24"/>
          <w:highlight w:val="none"/>
          <w:lang w:eastAsia="zh-CN"/>
        </w:rPr>
        <w:t>（5）供应商认为需要提供的其他资格证明文件和商务资料；</w:t>
      </w:r>
    </w:p>
    <w:p>
      <w:pPr>
        <w:keepNext w:val="0"/>
        <w:keepLines w:val="0"/>
        <w:pageBreakBefore w:val="0"/>
        <w:widowControl/>
        <w:kinsoku w:val="0"/>
        <w:wordWrap/>
        <w:overflowPunct/>
        <w:topLinePunct w:val="0"/>
        <w:autoSpaceDE w:val="0"/>
        <w:autoSpaceDN w:val="0"/>
        <w:bidi w:val="0"/>
        <w:adjustRightInd w:val="0"/>
        <w:snapToGrid w:val="0"/>
        <w:spacing w:line="300" w:lineRule="auto"/>
        <w:ind w:left="500"/>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lang w:eastAsia="zh-CN"/>
        </w:rPr>
        <w:t>（6）《商务条款偏离表》。</w:t>
      </w:r>
    </w:p>
    <w:p>
      <w:pPr>
        <w:keepNext w:val="0"/>
        <w:keepLines w:val="0"/>
        <w:pageBreakBefore w:val="0"/>
        <w:widowControl/>
        <w:kinsoku w:val="0"/>
        <w:wordWrap/>
        <w:overflowPunct/>
        <w:topLinePunct w:val="0"/>
        <w:autoSpaceDE w:val="0"/>
        <w:autoSpaceDN w:val="0"/>
        <w:bidi w:val="0"/>
        <w:adjustRightInd w:val="0"/>
        <w:snapToGrid w:val="0"/>
        <w:spacing w:before="178" w:line="300" w:lineRule="auto"/>
        <w:ind w:left="505"/>
        <w:textAlignment w:val="baseline"/>
        <w:rPr>
          <w:rFonts w:ascii="宋体" w:hAnsi="宋体" w:eastAsia="宋体" w:cs="宋体"/>
          <w:b/>
          <w:bCs/>
          <w:color w:val="auto"/>
          <w:spacing w:val="-1"/>
          <w:position w:val="16"/>
          <w:sz w:val="24"/>
          <w:szCs w:val="24"/>
          <w:highlight w:val="none"/>
          <w:lang w:eastAsia="zh-CN"/>
        </w:rPr>
      </w:pPr>
      <w:r>
        <w:rPr>
          <w:rFonts w:hint="eastAsia" w:ascii="宋体" w:hAnsi="宋体" w:eastAsia="宋体" w:cs="宋体"/>
          <w:b/>
          <w:bCs/>
          <w:color w:val="auto"/>
          <w:spacing w:val="-1"/>
          <w:position w:val="16"/>
          <w:sz w:val="24"/>
          <w:szCs w:val="24"/>
          <w:highlight w:val="none"/>
          <w:lang w:eastAsia="zh-CN"/>
        </w:rPr>
        <w:t>3.3 响应文件的技术部分</w:t>
      </w:r>
    </w:p>
    <w:p>
      <w:pPr>
        <w:keepNext w:val="0"/>
        <w:keepLines w:val="0"/>
        <w:pageBreakBefore w:val="0"/>
        <w:widowControl/>
        <w:kinsoku w:val="0"/>
        <w:wordWrap/>
        <w:overflowPunct/>
        <w:topLinePunct w:val="0"/>
        <w:autoSpaceDE w:val="0"/>
        <w:autoSpaceDN w:val="0"/>
        <w:bidi w:val="0"/>
        <w:adjustRightInd w:val="0"/>
        <w:snapToGrid w:val="0"/>
        <w:spacing w:before="179" w:line="300" w:lineRule="auto"/>
        <w:ind w:left="20" w:right="232" w:firstLine="472"/>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3.3.1 技术部分是证明供应商提供的货物和服务是合格的，并符合谈判文件要求的证明文件，以及对货物和服务的详细说明，这些文件可以是文字资料、图</w:t>
      </w:r>
      <w:r>
        <w:rPr>
          <w:rFonts w:hint="eastAsia" w:ascii="宋体" w:hAnsi="宋体" w:eastAsia="宋体" w:cs="宋体"/>
          <w:color w:val="auto"/>
          <w:spacing w:val="-3"/>
          <w:sz w:val="24"/>
          <w:szCs w:val="24"/>
          <w:highlight w:val="none"/>
          <w:lang w:eastAsia="zh-CN"/>
        </w:rPr>
        <w:t>纸（表）和数据等；</w:t>
      </w:r>
    </w:p>
    <w:p>
      <w:pPr>
        <w:keepNext w:val="0"/>
        <w:keepLines w:val="0"/>
        <w:pageBreakBefore w:val="0"/>
        <w:widowControl/>
        <w:kinsoku w:val="0"/>
        <w:wordWrap/>
        <w:overflowPunct/>
        <w:topLinePunct w:val="0"/>
        <w:autoSpaceDE w:val="0"/>
        <w:autoSpaceDN w:val="0"/>
        <w:bidi w:val="0"/>
        <w:adjustRightInd w:val="0"/>
        <w:snapToGrid w:val="0"/>
        <w:spacing w:before="180" w:line="300" w:lineRule="auto"/>
        <w:ind w:left="500"/>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3.3.2 若技术性能无特殊说明，则按国家有关部门最新颁布的标准及规范为准；</w:t>
      </w:r>
    </w:p>
    <w:p>
      <w:pPr>
        <w:keepNext w:val="0"/>
        <w:keepLines w:val="0"/>
        <w:pageBreakBefore w:val="0"/>
        <w:widowControl/>
        <w:kinsoku w:val="0"/>
        <w:wordWrap/>
        <w:overflowPunct/>
        <w:topLinePunct w:val="0"/>
        <w:autoSpaceDE w:val="0"/>
        <w:autoSpaceDN w:val="0"/>
        <w:bidi w:val="0"/>
        <w:adjustRightInd w:val="0"/>
        <w:snapToGrid w:val="0"/>
        <w:spacing w:before="180" w:line="300" w:lineRule="auto"/>
        <w:ind w:left="500"/>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3.3.3 提供的货物和服务如与谈判文件要求有不符之处，应说明其差别之所在，并在《技术条款偏离表》中逐条予以说明；</w:t>
      </w:r>
    </w:p>
    <w:p>
      <w:pPr>
        <w:keepNext w:val="0"/>
        <w:keepLines w:val="0"/>
        <w:pageBreakBefore w:val="0"/>
        <w:widowControl/>
        <w:kinsoku w:val="0"/>
        <w:wordWrap/>
        <w:overflowPunct/>
        <w:topLinePunct w:val="0"/>
        <w:autoSpaceDE w:val="0"/>
        <w:autoSpaceDN w:val="0"/>
        <w:bidi w:val="0"/>
        <w:adjustRightInd w:val="0"/>
        <w:snapToGrid w:val="0"/>
        <w:spacing w:before="182" w:line="300" w:lineRule="auto"/>
        <w:ind w:left="493"/>
        <w:textAlignment w:val="baseline"/>
        <w:rPr>
          <w:rFonts w:hint="eastAsia" w:ascii="宋体" w:hAnsi="宋体" w:eastAsia="宋体" w:cs="宋体"/>
          <w:color w:val="auto"/>
          <w:spacing w:val="-1"/>
          <w:position w:val="16"/>
          <w:sz w:val="24"/>
          <w:szCs w:val="24"/>
          <w:highlight w:val="none"/>
          <w:lang w:eastAsia="zh-CN"/>
        </w:rPr>
      </w:pPr>
      <w:r>
        <w:rPr>
          <w:rFonts w:hint="eastAsia" w:ascii="宋体" w:hAnsi="宋体" w:eastAsia="宋体" w:cs="宋体"/>
          <w:color w:val="auto"/>
          <w:spacing w:val="-1"/>
          <w:position w:val="16"/>
          <w:sz w:val="24"/>
          <w:szCs w:val="24"/>
          <w:highlight w:val="none"/>
          <w:lang w:eastAsia="zh-CN"/>
        </w:rPr>
        <w:t>3.3.4 响应文件应按照谈判文件要求提供技术资料、文件和有关证明，包括但不限于下列文件：</w:t>
      </w:r>
    </w:p>
    <w:p>
      <w:pPr>
        <w:keepNext w:val="0"/>
        <w:keepLines w:val="0"/>
        <w:pageBreakBefore w:val="0"/>
        <w:widowControl/>
        <w:kinsoku w:val="0"/>
        <w:wordWrap/>
        <w:overflowPunct/>
        <w:topLinePunct w:val="0"/>
        <w:autoSpaceDE w:val="0"/>
        <w:autoSpaceDN w:val="0"/>
        <w:bidi w:val="0"/>
        <w:adjustRightInd w:val="0"/>
        <w:snapToGrid w:val="0"/>
        <w:spacing w:before="178" w:line="300" w:lineRule="auto"/>
        <w:ind w:firstLine="478" w:firstLineChars="200"/>
        <w:textAlignment w:val="baseline"/>
        <w:rPr>
          <w:rFonts w:ascii="宋体" w:hAnsi="宋体" w:eastAsia="宋体" w:cs="宋体"/>
          <w:b/>
          <w:bCs/>
          <w:color w:val="auto"/>
          <w:spacing w:val="-1"/>
          <w:position w:val="16"/>
          <w:sz w:val="24"/>
          <w:szCs w:val="24"/>
          <w:highlight w:val="none"/>
          <w:lang w:eastAsia="zh-CN"/>
        </w:rPr>
      </w:pPr>
      <w:r>
        <w:rPr>
          <w:rFonts w:hint="eastAsia" w:ascii="宋体" w:hAnsi="宋体" w:eastAsia="宋体" w:cs="宋体"/>
          <w:b/>
          <w:bCs/>
          <w:color w:val="auto"/>
          <w:spacing w:val="-1"/>
          <w:position w:val="16"/>
          <w:sz w:val="24"/>
          <w:szCs w:val="24"/>
          <w:highlight w:val="none"/>
          <w:lang w:eastAsia="zh-CN"/>
        </w:rPr>
        <w:t>（1）项目的技术说明或实施方案；</w:t>
      </w:r>
    </w:p>
    <w:p>
      <w:pPr>
        <w:keepNext w:val="0"/>
        <w:keepLines w:val="0"/>
        <w:pageBreakBefore w:val="0"/>
        <w:widowControl/>
        <w:kinsoku w:val="0"/>
        <w:wordWrap/>
        <w:overflowPunct/>
        <w:topLinePunct w:val="0"/>
        <w:autoSpaceDE w:val="0"/>
        <w:autoSpaceDN w:val="0"/>
        <w:bidi w:val="0"/>
        <w:adjustRightInd w:val="0"/>
        <w:snapToGrid w:val="0"/>
        <w:spacing w:before="178" w:line="300" w:lineRule="auto"/>
        <w:ind w:left="505"/>
        <w:textAlignment w:val="baseline"/>
        <w:rPr>
          <w:rFonts w:ascii="宋体" w:hAnsi="宋体" w:eastAsia="宋体" w:cs="宋体"/>
          <w:b/>
          <w:bCs/>
          <w:color w:val="auto"/>
          <w:spacing w:val="-1"/>
          <w:position w:val="16"/>
          <w:sz w:val="24"/>
          <w:szCs w:val="24"/>
          <w:highlight w:val="none"/>
          <w:lang w:eastAsia="zh-CN"/>
        </w:rPr>
      </w:pPr>
      <w:r>
        <w:rPr>
          <w:rFonts w:hint="eastAsia" w:ascii="宋体" w:hAnsi="宋体" w:eastAsia="宋体" w:cs="宋体"/>
          <w:b/>
          <w:bCs/>
          <w:color w:val="auto"/>
          <w:spacing w:val="-1"/>
          <w:position w:val="16"/>
          <w:sz w:val="24"/>
          <w:szCs w:val="24"/>
          <w:highlight w:val="none"/>
          <w:lang w:eastAsia="zh-CN"/>
        </w:rPr>
        <w:t>（2）《技术条款偏离表》；</w:t>
      </w:r>
    </w:p>
    <w:p>
      <w:pPr>
        <w:keepNext w:val="0"/>
        <w:keepLines w:val="0"/>
        <w:pageBreakBefore w:val="0"/>
        <w:widowControl/>
        <w:kinsoku w:val="0"/>
        <w:wordWrap/>
        <w:overflowPunct/>
        <w:topLinePunct w:val="0"/>
        <w:autoSpaceDE w:val="0"/>
        <w:autoSpaceDN w:val="0"/>
        <w:bidi w:val="0"/>
        <w:adjustRightInd w:val="0"/>
        <w:snapToGrid w:val="0"/>
        <w:spacing w:before="180" w:line="300" w:lineRule="auto"/>
        <w:ind w:left="500"/>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lang w:eastAsia="zh-CN"/>
        </w:rPr>
        <w:t>（3）服务承诺；</w:t>
      </w:r>
    </w:p>
    <w:p>
      <w:pPr>
        <w:keepNext w:val="0"/>
        <w:keepLines w:val="0"/>
        <w:pageBreakBefore w:val="0"/>
        <w:widowControl/>
        <w:kinsoku w:val="0"/>
        <w:wordWrap/>
        <w:overflowPunct/>
        <w:topLinePunct w:val="0"/>
        <w:autoSpaceDE w:val="0"/>
        <w:autoSpaceDN w:val="0"/>
        <w:bidi w:val="0"/>
        <w:adjustRightInd w:val="0"/>
        <w:snapToGrid w:val="0"/>
        <w:spacing w:before="179" w:line="300" w:lineRule="auto"/>
        <w:ind w:left="500"/>
        <w:textAlignment w:val="baseline"/>
        <w:rPr>
          <w:rFonts w:ascii="宋体" w:hAnsi="宋体" w:eastAsia="宋体" w:cs="宋体"/>
          <w:color w:val="auto"/>
          <w:spacing w:val="-1"/>
          <w:sz w:val="24"/>
          <w:szCs w:val="24"/>
          <w:highlight w:val="none"/>
          <w:lang w:eastAsia="zh-CN"/>
        </w:rPr>
      </w:pPr>
      <w:r>
        <w:rPr>
          <w:rFonts w:hint="eastAsia" w:ascii="宋体" w:hAnsi="宋体" w:eastAsia="宋体" w:cs="宋体"/>
          <w:color w:val="auto"/>
          <w:spacing w:val="-2"/>
          <w:sz w:val="24"/>
          <w:szCs w:val="24"/>
          <w:highlight w:val="none"/>
          <w:lang w:eastAsia="zh-CN"/>
        </w:rPr>
        <w:t>（4）验收标准、技术资料；</w:t>
      </w:r>
    </w:p>
    <w:p>
      <w:pPr>
        <w:keepNext w:val="0"/>
        <w:keepLines w:val="0"/>
        <w:pageBreakBefore w:val="0"/>
        <w:widowControl/>
        <w:kinsoku w:val="0"/>
        <w:wordWrap/>
        <w:overflowPunct/>
        <w:topLinePunct w:val="0"/>
        <w:autoSpaceDE w:val="0"/>
        <w:autoSpaceDN w:val="0"/>
        <w:bidi w:val="0"/>
        <w:adjustRightInd w:val="0"/>
        <w:snapToGrid w:val="0"/>
        <w:spacing w:before="179" w:line="300" w:lineRule="auto"/>
        <w:ind w:left="500"/>
        <w:textAlignment w:val="baseline"/>
        <w:rPr>
          <w:rFonts w:ascii="宋体" w:hAnsi="宋体" w:eastAsia="宋体" w:cs="宋体"/>
          <w:color w:val="auto"/>
          <w:spacing w:val="-3"/>
          <w:sz w:val="24"/>
          <w:szCs w:val="24"/>
          <w:highlight w:val="none"/>
          <w:lang w:eastAsia="zh-CN"/>
        </w:rPr>
      </w:pPr>
      <w:r>
        <w:rPr>
          <w:rFonts w:hint="eastAsia" w:ascii="宋体" w:hAnsi="宋体" w:eastAsia="宋体" w:cs="宋体"/>
          <w:color w:val="auto"/>
          <w:spacing w:val="-1"/>
          <w:sz w:val="24"/>
          <w:szCs w:val="24"/>
          <w:highlight w:val="none"/>
          <w:lang w:eastAsia="zh-CN"/>
        </w:rPr>
        <w:t>（5）供应商认为需要提供的其他技术资料等。</w:t>
      </w:r>
    </w:p>
    <w:p>
      <w:pPr>
        <w:keepNext w:val="0"/>
        <w:keepLines w:val="0"/>
        <w:pageBreakBefore w:val="0"/>
        <w:widowControl/>
        <w:kinsoku w:val="0"/>
        <w:wordWrap/>
        <w:overflowPunct/>
        <w:topLinePunct w:val="0"/>
        <w:autoSpaceDE w:val="0"/>
        <w:autoSpaceDN w:val="0"/>
        <w:bidi w:val="0"/>
        <w:adjustRightInd w:val="0"/>
        <w:snapToGrid w:val="0"/>
        <w:spacing w:before="178" w:line="300" w:lineRule="auto"/>
        <w:ind w:left="505"/>
        <w:textAlignment w:val="baseline"/>
        <w:rPr>
          <w:rFonts w:ascii="宋体" w:hAnsi="宋体" w:eastAsia="宋体" w:cs="宋体"/>
          <w:b/>
          <w:bCs/>
          <w:color w:val="auto"/>
          <w:spacing w:val="-1"/>
          <w:position w:val="16"/>
          <w:sz w:val="24"/>
          <w:szCs w:val="24"/>
          <w:highlight w:val="none"/>
          <w:lang w:eastAsia="zh-CN"/>
        </w:rPr>
      </w:pPr>
      <w:r>
        <w:rPr>
          <w:rFonts w:hint="eastAsia" w:ascii="宋体" w:hAnsi="宋体" w:eastAsia="宋体" w:cs="宋体"/>
          <w:b/>
          <w:bCs/>
          <w:color w:val="auto"/>
          <w:spacing w:val="-1"/>
          <w:position w:val="16"/>
          <w:sz w:val="24"/>
          <w:szCs w:val="24"/>
          <w:highlight w:val="none"/>
          <w:lang w:eastAsia="zh-CN"/>
        </w:rPr>
        <w:t>3.4 响应文件的价格部分</w:t>
      </w:r>
    </w:p>
    <w:p>
      <w:pPr>
        <w:keepNext w:val="0"/>
        <w:keepLines w:val="0"/>
        <w:pageBreakBefore w:val="0"/>
        <w:widowControl/>
        <w:kinsoku w:val="0"/>
        <w:wordWrap/>
        <w:overflowPunct/>
        <w:topLinePunct w:val="0"/>
        <w:autoSpaceDE w:val="0"/>
        <w:autoSpaceDN w:val="0"/>
        <w:bidi w:val="0"/>
        <w:adjustRightInd w:val="0"/>
        <w:snapToGrid w:val="0"/>
        <w:spacing w:before="179" w:line="300" w:lineRule="auto"/>
        <w:ind w:left="15" w:right="196" w:firstLine="475"/>
        <w:textAlignment w:val="baseline"/>
        <w:rPr>
          <w:rFonts w:ascii="宋体" w:hAnsi="宋体" w:eastAsia="宋体" w:cs="宋体"/>
          <w:color w:val="auto"/>
          <w:spacing w:val="-4"/>
          <w:sz w:val="24"/>
          <w:szCs w:val="24"/>
          <w:highlight w:val="none"/>
          <w:lang w:eastAsia="zh-CN"/>
        </w:rPr>
      </w:pPr>
      <w:r>
        <w:rPr>
          <w:rFonts w:hint="eastAsia" w:ascii="宋体" w:hAnsi="宋体" w:eastAsia="宋体" w:cs="宋体"/>
          <w:color w:val="auto"/>
          <w:spacing w:val="-4"/>
          <w:sz w:val="24"/>
          <w:szCs w:val="24"/>
          <w:highlight w:val="none"/>
          <w:lang w:eastAsia="zh-CN"/>
        </w:rPr>
        <w:t>（1）价格部分是对服务价格构成的说明，谈判文件如没有特别说明的话，对每一项服务仅接受一个价格。</w:t>
      </w:r>
    </w:p>
    <w:p>
      <w:pPr>
        <w:keepNext w:val="0"/>
        <w:keepLines w:val="0"/>
        <w:pageBreakBefore w:val="0"/>
        <w:widowControl/>
        <w:kinsoku w:val="0"/>
        <w:wordWrap/>
        <w:overflowPunct/>
        <w:topLinePunct w:val="0"/>
        <w:autoSpaceDE w:val="0"/>
        <w:autoSpaceDN w:val="0"/>
        <w:bidi w:val="0"/>
        <w:adjustRightInd w:val="0"/>
        <w:snapToGrid w:val="0"/>
        <w:spacing w:before="179" w:line="300" w:lineRule="auto"/>
        <w:ind w:left="15" w:right="196" w:firstLine="475"/>
        <w:textAlignment w:val="baseline"/>
        <w:rPr>
          <w:rFonts w:ascii="宋体" w:hAnsi="宋体" w:eastAsia="宋体" w:cs="宋体"/>
          <w:color w:val="auto"/>
          <w:spacing w:val="-4"/>
          <w:sz w:val="24"/>
          <w:szCs w:val="24"/>
          <w:highlight w:val="none"/>
          <w:lang w:eastAsia="zh-CN"/>
        </w:rPr>
      </w:pPr>
      <w:r>
        <w:rPr>
          <w:rFonts w:hint="eastAsia" w:ascii="宋体" w:hAnsi="宋体" w:eastAsia="宋体" w:cs="宋体"/>
          <w:color w:val="auto"/>
          <w:spacing w:val="-4"/>
          <w:sz w:val="24"/>
          <w:szCs w:val="24"/>
          <w:highlight w:val="none"/>
          <w:lang w:eastAsia="zh-CN"/>
        </w:rPr>
        <w:t>（2）报价应包含完成本服务项目发生的所有含税费用、支付给员工的工资 和国家强制缴纳的各种社会保障资金，以及供应商认为需要的其他费用等。</w:t>
      </w:r>
    </w:p>
    <w:p>
      <w:pPr>
        <w:keepNext w:val="0"/>
        <w:keepLines w:val="0"/>
        <w:pageBreakBefore w:val="0"/>
        <w:widowControl/>
        <w:kinsoku w:val="0"/>
        <w:wordWrap/>
        <w:overflowPunct/>
        <w:topLinePunct w:val="0"/>
        <w:autoSpaceDE w:val="0"/>
        <w:autoSpaceDN w:val="0"/>
        <w:bidi w:val="0"/>
        <w:adjustRightInd w:val="0"/>
        <w:snapToGrid w:val="0"/>
        <w:spacing w:before="179" w:line="300" w:lineRule="auto"/>
        <w:ind w:right="196" w:firstLine="464" w:firstLineChars="200"/>
        <w:textAlignment w:val="baseline"/>
        <w:rPr>
          <w:rFonts w:ascii="宋体" w:hAnsi="宋体" w:eastAsia="宋体" w:cs="宋体"/>
          <w:color w:val="auto"/>
          <w:spacing w:val="-4"/>
          <w:sz w:val="24"/>
          <w:szCs w:val="24"/>
          <w:highlight w:val="none"/>
          <w:lang w:eastAsia="zh-CN"/>
        </w:rPr>
      </w:pPr>
      <w:r>
        <w:rPr>
          <w:rFonts w:hint="eastAsia" w:ascii="宋体" w:hAnsi="宋体" w:eastAsia="宋体" w:cs="宋体"/>
          <w:color w:val="auto"/>
          <w:spacing w:val="-4"/>
          <w:sz w:val="24"/>
          <w:szCs w:val="24"/>
          <w:highlight w:val="none"/>
          <w:lang w:eastAsia="zh-CN"/>
        </w:rPr>
        <w:t>（3）供应商应充分考虑到市场价格变动，以及项目实施过程中的不可预见因素，一旦成交，总价格不变。如果有漏项，视同让利。</w:t>
      </w:r>
    </w:p>
    <w:p>
      <w:pPr>
        <w:keepNext w:val="0"/>
        <w:keepLines w:val="0"/>
        <w:pageBreakBefore w:val="0"/>
        <w:widowControl/>
        <w:kinsoku w:val="0"/>
        <w:wordWrap/>
        <w:overflowPunct/>
        <w:topLinePunct w:val="0"/>
        <w:autoSpaceDE w:val="0"/>
        <w:autoSpaceDN w:val="0"/>
        <w:bidi w:val="0"/>
        <w:adjustRightInd w:val="0"/>
        <w:snapToGrid w:val="0"/>
        <w:spacing w:before="178" w:line="300" w:lineRule="auto"/>
        <w:ind w:firstLine="478" w:firstLineChars="200"/>
        <w:textAlignment w:val="baseline"/>
        <w:rPr>
          <w:rFonts w:ascii="宋体" w:hAnsi="宋体" w:eastAsia="宋体" w:cs="宋体"/>
          <w:b/>
          <w:bCs/>
          <w:color w:val="auto"/>
          <w:spacing w:val="-1"/>
          <w:position w:val="16"/>
          <w:sz w:val="24"/>
          <w:szCs w:val="24"/>
          <w:highlight w:val="none"/>
          <w:lang w:eastAsia="zh-CN"/>
        </w:rPr>
      </w:pPr>
      <w:r>
        <w:rPr>
          <w:rFonts w:hint="eastAsia" w:ascii="宋体" w:hAnsi="宋体" w:eastAsia="宋体" w:cs="宋体"/>
          <w:b/>
          <w:bCs/>
          <w:color w:val="auto"/>
          <w:spacing w:val="-1"/>
          <w:position w:val="16"/>
          <w:sz w:val="24"/>
          <w:szCs w:val="24"/>
          <w:highlight w:val="none"/>
          <w:lang w:eastAsia="zh-CN"/>
        </w:rPr>
        <w:t>（4）供应商应在《报价表》等标明提供货物或服务的单价、总价以及分项报价。</w:t>
      </w:r>
    </w:p>
    <w:p>
      <w:pPr>
        <w:keepNext w:val="0"/>
        <w:keepLines w:val="0"/>
        <w:pageBreakBefore w:val="0"/>
        <w:widowControl/>
        <w:kinsoku w:val="0"/>
        <w:wordWrap/>
        <w:overflowPunct/>
        <w:topLinePunct w:val="0"/>
        <w:autoSpaceDE w:val="0"/>
        <w:autoSpaceDN w:val="0"/>
        <w:bidi w:val="0"/>
        <w:adjustRightInd w:val="0"/>
        <w:snapToGrid w:val="0"/>
        <w:spacing w:before="178" w:line="300" w:lineRule="auto"/>
        <w:jc w:val="center"/>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pacing w:val="3"/>
          <w:position w:val="17"/>
          <w:sz w:val="24"/>
          <w:szCs w:val="24"/>
          <w:highlight w:val="none"/>
          <w:lang w:val="en-US" w:eastAsia="zh-CN"/>
        </w:rPr>
        <w:t xml:space="preserve">   </w:t>
      </w:r>
      <w:r>
        <w:rPr>
          <w:rFonts w:hint="eastAsia" w:ascii="宋体" w:hAnsi="宋体" w:eastAsia="宋体" w:cs="宋体"/>
          <w:color w:val="auto"/>
          <w:spacing w:val="3"/>
          <w:position w:val="17"/>
          <w:sz w:val="24"/>
          <w:szCs w:val="24"/>
          <w:highlight w:val="none"/>
          <w:lang w:eastAsia="zh-CN"/>
        </w:rPr>
        <w:t>（5）经谈判，如果成交价高于或低于供应商在响应文</w:t>
      </w:r>
      <w:r>
        <w:rPr>
          <w:rFonts w:hint="eastAsia" w:ascii="宋体" w:hAnsi="宋体" w:eastAsia="宋体" w:cs="宋体"/>
          <w:color w:val="auto"/>
          <w:spacing w:val="2"/>
          <w:position w:val="17"/>
          <w:sz w:val="24"/>
          <w:szCs w:val="24"/>
          <w:highlight w:val="none"/>
          <w:lang w:eastAsia="zh-CN"/>
        </w:rPr>
        <w:t>件首次报价的，分项</w:t>
      </w:r>
    </w:p>
    <w:p>
      <w:pPr>
        <w:keepNext w:val="0"/>
        <w:keepLines w:val="0"/>
        <w:pageBreakBefore w:val="0"/>
        <w:widowControl/>
        <w:kinsoku w:val="0"/>
        <w:wordWrap/>
        <w:overflowPunct/>
        <w:topLinePunct w:val="0"/>
        <w:autoSpaceDE w:val="0"/>
        <w:autoSpaceDN w:val="0"/>
        <w:bidi w:val="0"/>
        <w:adjustRightInd w:val="0"/>
        <w:snapToGrid w:val="0"/>
        <w:spacing w:line="300" w:lineRule="auto"/>
        <w:ind w:left="15"/>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lang w:eastAsia="zh-CN"/>
        </w:rPr>
        <w:t>报价同比例调整。</w:t>
      </w:r>
    </w:p>
    <w:p>
      <w:pPr>
        <w:keepNext w:val="0"/>
        <w:keepLines w:val="0"/>
        <w:pageBreakBefore w:val="0"/>
        <w:widowControl/>
        <w:kinsoku w:val="0"/>
        <w:wordWrap/>
        <w:overflowPunct/>
        <w:topLinePunct w:val="0"/>
        <w:autoSpaceDE w:val="0"/>
        <w:autoSpaceDN w:val="0"/>
        <w:bidi w:val="0"/>
        <w:adjustRightInd w:val="0"/>
        <w:snapToGrid w:val="0"/>
        <w:spacing w:before="178" w:line="300" w:lineRule="auto"/>
        <w:ind w:firstLine="478" w:firstLineChars="200"/>
        <w:textAlignment w:val="baseline"/>
        <w:rPr>
          <w:rFonts w:ascii="宋体" w:hAnsi="宋体" w:eastAsia="宋体" w:cs="宋体"/>
          <w:color w:val="auto"/>
          <w:spacing w:val="3"/>
          <w:position w:val="17"/>
          <w:sz w:val="24"/>
          <w:szCs w:val="24"/>
          <w:highlight w:val="none"/>
          <w:lang w:eastAsia="zh-CN"/>
        </w:rPr>
      </w:pPr>
      <w:r>
        <w:rPr>
          <w:rFonts w:hint="eastAsia" w:ascii="宋体" w:hAnsi="宋体" w:eastAsia="宋体" w:cs="宋体"/>
          <w:b/>
          <w:bCs/>
          <w:color w:val="auto"/>
          <w:spacing w:val="-1"/>
          <w:position w:val="16"/>
          <w:sz w:val="24"/>
          <w:szCs w:val="24"/>
          <w:highlight w:val="none"/>
          <w:lang w:eastAsia="zh-CN"/>
        </w:rPr>
        <w:t>3.5 响应文件的其他部分。</w:t>
      </w:r>
      <w:r>
        <w:rPr>
          <w:rFonts w:hint="eastAsia" w:ascii="宋体" w:hAnsi="宋体" w:eastAsia="宋体" w:cs="宋体"/>
          <w:color w:val="auto"/>
          <w:spacing w:val="3"/>
          <w:position w:val="17"/>
          <w:sz w:val="24"/>
          <w:szCs w:val="24"/>
          <w:highlight w:val="none"/>
          <w:lang w:eastAsia="zh-CN"/>
        </w:rPr>
        <w:t>其他部分由供应商根据编制响应文件需要提供的其他相关文件。</w:t>
      </w:r>
    </w:p>
    <w:p>
      <w:pPr>
        <w:keepNext w:val="0"/>
        <w:keepLines w:val="0"/>
        <w:pageBreakBefore w:val="0"/>
        <w:widowControl/>
        <w:kinsoku w:val="0"/>
        <w:wordWrap/>
        <w:overflowPunct/>
        <w:topLinePunct w:val="0"/>
        <w:autoSpaceDE w:val="0"/>
        <w:autoSpaceDN w:val="0"/>
        <w:bidi w:val="0"/>
        <w:adjustRightInd w:val="0"/>
        <w:snapToGrid w:val="0"/>
        <w:spacing w:before="177" w:line="300" w:lineRule="auto"/>
        <w:ind w:left="493"/>
        <w:textAlignment w:val="baseline"/>
        <w:outlineLvl w:val="3"/>
        <w:rPr>
          <w:rFonts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3.6 谈判保证金：本项目不设谈判保证金。</w:t>
      </w:r>
    </w:p>
    <w:p>
      <w:pPr>
        <w:keepNext w:val="0"/>
        <w:keepLines w:val="0"/>
        <w:pageBreakBefore w:val="0"/>
        <w:widowControl/>
        <w:kinsoku w:val="0"/>
        <w:wordWrap/>
        <w:overflowPunct/>
        <w:topLinePunct w:val="0"/>
        <w:autoSpaceDE w:val="0"/>
        <w:autoSpaceDN w:val="0"/>
        <w:bidi w:val="0"/>
        <w:adjustRightInd w:val="0"/>
        <w:snapToGrid w:val="0"/>
        <w:spacing w:before="178" w:line="300" w:lineRule="auto"/>
        <w:ind w:left="505"/>
        <w:textAlignment w:val="baseline"/>
        <w:outlineLvl w:val="1"/>
        <w:rPr>
          <w:rFonts w:ascii="宋体" w:hAnsi="宋体" w:eastAsia="宋体" w:cs="宋体"/>
          <w:b/>
          <w:bCs/>
          <w:color w:val="auto"/>
          <w:spacing w:val="-1"/>
          <w:position w:val="16"/>
          <w:sz w:val="24"/>
          <w:szCs w:val="24"/>
          <w:highlight w:val="none"/>
          <w:lang w:eastAsia="zh-CN"/>
        </w:rPr>
      </w:pPr>
      <w:bookmarkStart w:id="99" w:name="_Toc11993"/>
      <w:bookmarkStart w:id="100" w:name="_Toc23953"/>
      <w:r>
        <w:rPr>
          <w:rFonts w:hint="eastAsia" w:ascii="宋体" w:hAnsi="宋体" w:eastAsia="宋体" w:cs="宋体"/>
          <w:b/>
          <w:bCs/>
          <w:color w:val="auto"/>
          <w:spacing w:val="-1"/>
          <w:position w:val="16"/>
          <w:sz w:val="24"/>
          <w:szCs w:val="24"/>
          <w:highlight w:val="none"/>
          <w:lang w:eastAsia="zh-CN"/>
        </w:rPr>
        <w:t>三、响应文件签署与提交</w:t>
      </w:r>
      <w:bookmarkEnd w:id="99"/>
      <w:bookmarkEnd w:id="100"/>
    </w:p>
    <w:p>
      <w:pPr>
        <w:keepNext w:val="0"/>
        <w:keepLines w:val="0"/>
        <w:pageBreakBefore w:val="0"/>
        <w:widowControl/>
        <w:kinsoku w:val="0"/>
        <w:wordWrap/>
        <w:overflowPunct/>
        <w:topLinePunct w:val="0"/>
        <w:autoSpaceDE w:val="0"/>
        <w:autoSpaceDN w:val="0"/>
        <w:bidi w:val="0"/>
        <w:adjustRightInd w:val="0"/>
        <w:snapToGrid w:val="0"/>
        <w:spacing w:before="178" w:line="300" w:lineRule="auto"/>
        <w:ind w:left="505"/>
        <w:textAlignment w:val="baseline"/>
        <w:rPr>
          <w:rFonts w:ascii="宋体" w:hAnsi="宋体" w:eastAsia="宋体" w:cs="宋体"/>
          <w:b/>
          <w:bCs/>
          <w:color w:val="auto"/>
          <w:spacing w:val="-1"/>
          <w:position w:val="16"/>
          <w:sz w:val="24"/>
          <w:szCs w:val="24"/>
          <w:highlight w:val="none"/>
          <w:lang w:eastAsia="zh-CN"/>
        </w:rPr>
      </w:pPr>
      <w:bookmarkStart w:id="101" w:name="_Toc31575"/>
      <w:bookmarkStart w:id="102" w:name="_Toc2502"/>
      <w:r>
        <w:rPr>
          <w:rFonts w:hint="eastAsia" w:ascii="宋体" w:hAnsi="宋体" w:eastAsia="宋体" w:cs="宋体"/>
          <w:b/>
          <w:bCs/>
          <w:color w:val="auto"/>
          <w:spacing w:val="-1"/>
          <w:position w:val="16"/>
          <w:sz w:val="24"/>
          <w:szCs w:val="24"/>
          <w:highlight w:val="none"/>
          <w:lang w:val="en-US" w:eastAsia="zh-CN"/>
        </w:rPr>
        <w:t>1</w:t>
      </w:r>
      <w:r>
        <w:rPr>
          <w:rFonts w:hint="eastAsia" w:ascii="宋体" w:hAnsi="宋体" w:eastAsia="宋体" w:cs="宋体"/>
          <w:b/>
          <w:bCs/>
          <w:color w:val="auto"/>
          <w:spacing w:val="-1"/>
          <w:position w:val="16"/>
          <w:sz w:val="24"/>
          <w:szCs w:val="24"/>
          <w:highlight w:val="none"/>
          <w:lang w:eastAsia="zh-CN"/>
        </w:rPr>
        <w:t>、供应商应当在谈判文件要求提交响应文件的截止时间前，将响应文件</w:t>
      </w:r>
      <w:bookmarkEnd w:id="101"/>
      <w:bookmarkEnd w:id="102"/>
      <w:r>
        <w:rPr>
          <w:rFonts w:hint="eastAsia" w:ascii="宋体" w:hAnsi="宋体" w:eastAsia="宋体" w:cs="宋体"/>
          <w:b/>
          <w:bCs/>
          <w:color w:val="auto"/>
          <w:spacing w:val="-1"/>
          <w:position w:val="16"/>
          <w:sz w:val="24"/>
          <w:szCs w:val="24"/>
          <w:highlight w:val="none"/>
          <w:lang w:val="en-US" w:eastAsia="zh-CN"/>
        </w:rPr>
        <w:t>上传至</w:t>
      </w:r>
      <w:r>
        <w:rPr>
          <w:rFonts w:hint="eastAsia" w:ascii="宋体" w:hAnsi="宋体" w:eastAsia="宋体" w:cs="宋体"/>
          <w:b/>
          <w:bCs/>
          <w:color w:val="auto"/>
          <w:spacing w:val="-1"/>
          <w:position w:val="16"/>
          <w:sz w:val="24"/>
          <w:szCs w:val="24"/>
          <w:highlight w:val="none"/>
          <w:lang w:eastAsia="zh-CN"/>
        </w:rPr>
        <w:t>江苏政府采购网“苏采云”系统。</w:t>
      </w:r>
    </w:p>
    <w:p>
      <w:pPr>
        <w:keepNext w:val="0"/>
        <w:keepLines w:val="0"/>
        <w:pageBreakBefore w:val="0"/>
        <w:widowControl/>
        <w:kinsoku w:val="0"/>
        <w:wordWrap/>
        <w:overflowPunct/>
        <w:topLinePunct w:val="0"/>
        <w:autoSpaceDE w:val="0"/>
        <w:autoSpaceDN w:val="0"/>
        <w:bidi w:val="0"/>
        <w:adjustRightInd w:val="0"/>
        <w:snapToGrid w:val="0"/>
        <w:spacing w:before="178" w:line="300" w:lineRule="auto"/>
        <w:ind w:left="505"/>
        <w:textAlignment w:val="baseline"/>
        <w:outlineLvl w:val="2"/>
        <w:rPr>
          <w:rFonts w:ascii="宋体" w:hAnsi="宋体" w:eastAsia="宋体" w:cs="宋体"/>
          <w:b/>
          <w:bCs/>
          <w:color w:val="auto"/>
          <w:spacing w:val="-1"/>
          <w:position w:val="16"/>
          <w:sz w:val="24"/>
          <w:szCs w:val="24"/>
          <w:highlight w:val="none"/>
          <w:lang w:eastAsia="zh-CN"/>
        </w:rPr>
      </w:pPr>
      <w:bookmarkStart w:id="103" w:name="_Toc29195"/>
      <w:bookmarkStart w:id="104" w:name="_Toc1427"/>
      <w:r>
        <w:rPr>
          <w:rFonts w:hint="eastAsia" w:ascii="宋体" w:hAnsi="宋体" w:eastAsia="宋体" w:cs="宋体"/>
          <w:b/>
          <w:bCs/>
          <w:color w:val="auto"/>
          <w:spacing w:val="-1"/>
          <w:position w:val="16"/>
          <w:sz w:val="24"/>
          <w:szCs w:val="24"/>
          <w:highlight w:val="none"/>
          <w:lang w:val="en-US" w:eastAsia="zh-CN"/>
        </w:rPr>
        <w:t>2</w:t>
      </w:r>
      <w:r>
        <w:rPr>
          <w:rFonts w:hint="eastAsia" w:ascii="宋体" w:hAnsi="宋体" w:eastAsia="宋体" w:cs="宋体"/>
          <w:b/>
          <w:bCs/>
          <w:color w:val="auto"/>
          <w:spacing w:val="-1"/>
          <w:position w:val="16"/>
          <w:sz w:val="24"/>
          <w:szCs w:val="24"/>
          <w:highlight w:val="none"/>
          <w:lang w:eastAsia="zh-CN"/>
        </w:rPr>
        <w:t>、有下列情形的响应文件将拒收：逾期送达或者未按照竞争性谈判文</w:t>
      </w:r>
      <w:bookmarkEnd w:id="103"/>
      <w:bookmarkEnd w:id="104"/>
      <w:r>
        <w:rPr>
          <w:rFonts w:hint="eastAsia" w:ascii="宋体" w:hAnsi="宋体" w:eastAsia="宋体" w:cs="宋体"/>
          <w:b/>
          <w:bCs/>
          <w:color w:val="auto"/>
          <w:spacing w:val="-1"/>
          <w:position w:val="16"/>
          <w:sz w:val="24"/>
          <w:szCs w:val="24"/>
          <w:highlight w:val="none"/>
          <w:lang w:eastAsia="zh-CN"/>
        </w:rPr>
        <w:t>件编制要求提交的响应文件。</w:t>
      </w:r>
    </w:p>
    <w:p>
      <w:pPr>
        <w:keepNext w:val="0"/>
        <w:keepLines w:val="0"/>
        <w:pageBreakBefore w:val="0"/>
        <w:widowControl/>
        <w:kinsoku w:val="0"/>
        <w:wordWrap/>
        <w:overflowPunct/>
        <w:topLinePunct w:val="0"/>
        <w:autoSpaceDE w:val="0"/>
        <w:autoSpaceDN w:val="0"/>
        <w:bidi w:val="0"/>
        <w:adjustRightInd w:val="0"/>
        <w:snapToGrid w:val="0"/>
        <w:spacing w:before="178" w:line="300" w:lineRule="auto"/>
        <w:ind w:left="505"/>
        <w:textAlignment w:val="baseline"/>
        <w:outlineLvl w:val="1"/>
        <w:rPr>
          <w:rFonts w:ascii="宋体" w:hAnsi="宋体" w:eastAsia="宋体" w:cs="宋体"/>
          <w:b/>
          <w:bCs/>
          <w:color w:val="auto"/>
          <w:spacing w:val="-1"/>
          <w:position w:val="16"/>
          <w:sz w:val="24"/>
          <w:szCs w:val="24"/>
          <w:highlight w:val="none"/>
          <w:lang w:eastAsia="zh-CN"/>
        </w:rPr>
      </w:pPr>
      <w:bookmarkStart w:id="105" w:name="_Toc22567"/>
      <w:bookmarkStart w:id="106" w:name="_Toc24081"/>
      <w:r>
        <w:rPr>
          <w:rFonts w:hint="eastAsia" w:ascii="宋体" w:hAnsi="宋体" w:eastAsia="宋体" w:cs="宋体"/>
          <w:b/>
          <w:bCs/>
          <w:color w:val="auto"/>
          <w:spacing w:val="-1"/>
          <w:position w:val="16"/>
          <w:sz w:val="24"/>
          <w:szCs w:val="24"/>
          <w:highlight w:val="none"/>
          <w:lang w:eastAsia="zh-CN"/>
        </w:rPr>
        <w:t>四、谈判</w:t>
      </w:r>
      <w:bookmarkEnd w:id="105"/>
      <w:bookmarkEnd w:id="106"/>
    </w:p>
    <w:p>
      <w:pPr>
        <w:keepNext w:val="0"/>
        <w:keepLines w:val="0"/>
        <w:pageBreakBefore w:val="0"/>
        <w:widowControl/>
        <w:kinsoku w:val="0"/>
        <w:wordWrap/>
        <w:overflowPunct/>
        <w:topLinePunct w:val="0"/>
        <w:autoSpaceDE w:val="0"/>
        <w:autoSpaceDN w:val="0"/>
        <w:bidi w:val="0"/>
        <w:adjustRightInd w:val="0"/>
        <w:snapToGrid w:val="0"/>
        <w:spacing w:before="178" w:line="300" w:lineRule="auto"/>
        <w:ind w:left="505"/>
        <w:textAlignment w:val="baseline"/>
        <w:outlineLvl w:val="2"/>
        <w:rPr>
          <w:rFonts w:ascii="宋体" w:hAnsi="宋体" w:eastAsia="宋体" w:cs="宋体"/>
          <w:color w:val="auto"/>
          <w:spacing w:val="3"/>
          <w:position w:val="16"/>
          <w:sz w:val="24"/>
          <w:szCs w:val="24"/>
          <w:highlight w:val="none"/>
          <w:lang w:eastAsia="zh-CN"/>
        </w:rPr>
      </w:pPr>
      <w:bookmarkStart w:id="107" w:name="_Toc13384"/>
      <w:bookmarkStart w:id="108" w:name="_Toc2223"/>
      <w:r>
        <w:rPr>
          <w:rFonts w:hint="eastAsia" w:ascii="宋体" w:hAnsi="宋体" w:eastAsia="宋体" w:cs="宋体"/>
          <w:b/>
          <w:bCs/>
          <w:color w:val="auto"/>
          <w:spacing w:val="-1"/>
          <w:position w:val="16"/>
          <w:sz w:val="24"/>
          <w:szCs w:val="24"/>
          <w:highlight w:val="none"/>
          <w:lang w:eastAsia="zh-CN"/>
        </w:rPr>
        <w:t>1、联合体（本项目不接受）</w:t>
      </w:r>
      <w:bookmarkEnd w:id="107"/>
      <w:bookmarkEnd w:id="108"/>
    </w:p>
    <w:p>
      <w:pPr>
        <w:keepNext w:val="0"/>
        <w:keepLines w:val="0"/>
        <w:pageBreakBefore w:val="0"/>
        <w:widowControl/>
        <w:kinsoku w:val="0"/>
        <w:wordWrap/>
        <w:overflowPunct/>
        <w:topLinePunct w:val="0"/>
        <w:autoSpaceDE w:val="0"/>
        <w:autoSpaceDN w:val="0"/>
        <w:bidi w:val="0"/>
        <w:adjustRightInd w:val="0"/>
        <w:snapToGrid w:val="0"/>
        <w:spacing w:before="179" w:line="300" w:lineRule="auto"/>
        <w:jc w:val="right"/>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pacing w:val="3"/>
          <w:position w:val="16"/>
          <w:sz w:val="24"/>
          <w:szCs w:val="24"/>
          <w:highlight w:val="none"/>
          <w:lang w:eastAsia="zh-CN"/>
        </w:rPr>
        <w:t>（1）两个以上的自然人、法人或者其他组织可以组成</w:t>
      </w:r>
      <w:r>
        <w:rPr>
          <w:rFonts w:hint="eastAsia" w:ascii="宋体" w:hAnsi="宋体" w:eastAsia="宋体" w:cs="宋体"/>
          <w:color w:val="auto"/>
          <w:spacing w:val="2"/>
          <w:position w:val="16"/>
          <w:sz w:val="24"/>
          <w:szCs w:val="24"/>
          <w:highlight w:val="none"/>
          <w:lang w:eastAsia="zh-CN"/>
        </w:rPr>
        <w:t>一个联合体，以一个</w:t>
      </w:r>
    </w:p>
    <w:p>
      <w:pPr>
        <w:keepNext w:val="0"/>
        <w:keepLines w:val="0"/>
        <w:pageBreakBefore w:val="0"/>
        <w:widowControl/>
        <w:kinsoku w:val="0"/>
        <w:wordWrap/>
        <w:overflowPunct/>
        <w:topLinePunct w:val="0"/>
        <w:autoSpaceDE w:val="0"/>
        <w:autoSpaceDN w:val="0"/>
        <w:bidi w:val="0"/>
        <w:adjustRightInd w:val="0"/>
        <w:snapToGrid w:val="0"/>
        <w:spacing w:before="1" w:line="300" w:lineRule="auto"/>
        <w:ind w:left="16"/>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lang w:eastAsia="zh-CN"/>
        </w:rPr>
        <w:t>供应商的身份共同参加政府采购。</w:t>
      </w:r>
    </w:p>
    <w:p>
      <w:pPr>
        <w:keepNext w:val="0"/>
        <w:keepLines w:val="0"/>
        <w:pageBreakBefore w:val="0"/>
        <w:widowControl/>
        <w:kinsoku w:val="0"/>
        <w:wordWrap/>
        <w:overflowPunct/>
        <w:topLinePunct w:val="0"/>
        <w:autoSpaceDE w:val="0"/>
        <w:autoSpaceDN w:val="0"/>
        <w:bidi w:val="0"/>
        <w:adjustRightInd w:val="0"/>
        <w:snapToGrid w:val="0"/>
        <w:spacing w:before="178" w:line="300" w:lineRule="auto"/>
        <w:ind w:left="505"/>
        <w:textAlignment w:val="baseline"/>
        <w:outlineLvl w:val="2"/>
        <w:rPr>
          <w:rFonts w:ascii="宋体" w:hAnsi="宋体" w:eastAsia="宋体" w:cs="宋体"/>
          <w:b/>
          <w:bCs/>
          <w:color w:val="auto"/>
          <w:spacing w:val="-1"/>
          <w:position w:val="16"/>
          <w:sz w:val="24"/>
          <w:szCs w:val="24"/>
          <w:highlight w:val="none"/>
          <w:lang w:eastAsia="zh-CN"/>
        </w:rPr>
      </w:pPr>
      <w:bookmarkStart w:id="109" w:name="_Toc25911"/>
      <w:bookmarkStart w:id="110" w:name="_Toc27963"/>
      <w:r>
        <w:rPr>
          <w:rFonts w:hint="eastAsia" w:ascii="宋体" w:hAnsi="宋体" w:eastAsia="宋体" w:cs="宋体"/>
          <w:b/>
          <w:bCs/>
          <w:color w:val="auto"/>
          <w:spacing w:val="-1"/>
          <w:position w:val="16"/>
          <w:sz w:val="24"/>
          <w:szCs w:val="24"/>
          <w:highlight w:val="none"/>
          <w:lang w:eastAsia="zh-CN"/>
        </w:rPr>
        <w:t>2、谈判组织</w:t>
      </w:r>
      <w:bookmarkEnd w:id="109"/>
      <w:bookmarkEnd w:id="110"/>
    </w:p>
    <w:p>
      <w:pPr>
        <w:keepNext w:val="0"/>
        <w:keepLines w:val="0"/>
        <w:pageBreakBefore w:val="0"/>
        <w:widowControl/>
        <w:kinsoku w:val="0"/>
        <w:wordWrap/>
        <w:overflowPunct/>
        <w:topLinePunct w:val="0"/>
        <w:autoSpaceDE w:val="0"/>
        <w:autoSpaceDN w:val="0"/>
        <w:bidi w:val="0"/>
        <w:adjustRightInd w:val="0"/>
        <w:snapToGrid w:val="0"/>
        <w:spacing w:before="179" w:line="300" w:lineRule="auto"/>
        <w:ind w:firstLine="492" w:firstLineChars="200"/>
        <w:textAlignment w:val="baseline"/>
        <w:rPr>
          <w:rFonts w:ascii="宋体" w:hAnsi="宋体" w:eastAsia="宋体" w:cs="宋体"/>
          <w:color w:val="auto"/>
          <w:spacing w:val="3"/>
          <w:position w:val="16"/>
          <w:sz w:val="24"/>
          <w:szCs w:val="24"/>
          <w:highlight w:val="none"/>
          <w:lang w:eastAsia="zh-CN"/>
        </w:rPr>
      </w:pPr>
      <w:r>
        <w:rPr>
          <w:rFonts w:hint="eastAsia" w:ascii="宋体" w:hAnsi="宋体" w:eastAsia="宋体" w:cs="宋体"/>
          <w:color w:val="auto"/>
          <w:spacing w:val="3"/>
          <w:position w:val="16"/>
          <w:sz w:val="24"/>
          <w:szCs w:val="24"/>
          <w:highlight w:val="none"/>
          <w:lang w:eastAsia="zh-CN"/>
        </w:rPr>
        <w:t>2.1 在提交响应文件时间截止后，采购代理机构在规定的时间和地点组织谈判小组分别与供应商进行谈判。</w:t>
      </w:r>
    </w:p>
    <w:p>
      <w:pPr>
        <w:keepNext w:val="0"/>
        <w:keepLines w:val="0"/>
        <w:pageBreakBefore w:val="0"/>
        <w:widowControl/>
        <w:kinsoku w:val="0"/>
        <w:wordWrap/>
        <w:overflowPunct/>
        <w:topLinePunct w:val="0"/>
        <w:autoSpaceDE w:val="0"/>
        <w:autoSpaceDN w:val="0"/>
        <w:bidi w:val="0"/>
        <w:adjustRightInd w:val="0"/>
        <w:snapToGrid w:val="0"/>
        <w:spacing w:before="179" w:line="300" w:lineRule="auto"/>
        <w:ind w:firstLine="492" w:firstLineChars="200"/>
        <w:textAlignment w:val="baseline"/>
        <w:rPr>
          <w:rFonts w:ascii="宋体" w:hAnsi="宋体" w:eastAsia="宋体" w:cs="宋体"/>
          <w:color w:val="auto"/>
          <w:spacing w:val="3"/>
          <w:position w:val="16"/>
          <w:sz w:val="24"/>
          <w:szCs w:val="24"/>
          <w:highlight w:val="none"/>
          <w:lang w:eastAsia="zh-CN"/>
        </w:rPr>
      </w:pPr>
      <w:r>
        <w:rPr>
          <w:rFonts w:hint="eastAsia" w:ascii="宋体" w:hAnsi="宋体" w:eastAsia="宋体" w:cs="宋体"/>
          <w:color w:val="auto"/>
          <w:spacing w:val="3"/>
          <w:position w:val="16"/>
          <w:sz w:val="24"/>
          <w:szCs w:val="24"/>
          <w:highlight w:val="none"/>
          <w:lang w:eastAsia="zh-CN"/>
        </w:rPr>
        <w:t>2.2 谈判工作由采购代理机构负责组织，具体谈判事务由依法组建的谈判小组负责。</w:t>
      </w:r>
    </w:p>
    <w:p>
      <w:pPr>
        <w:keepNext w:val="0"/>
        <w:keepLines w:val="0"/>
        <w:pageBreakBefore w:val="0"/>
        <w:widowControl/>
        <w:kinsoku w:val="0"/>
        <w:wordWrap/>
        <w:overflowPunct/>
        <w:topLinePunct w:val="0"/>
        <w:autoSpaceDE w:val="0"/>
        <w:autoSpaceDN w:val="0"/>
        <w:bidi w:val="0"/>
        <w:adjustRightInd w:val="0"/>
        <w:snapToGrid w:val="0"/>
        <w:spacing w:before="178" w:line="300" w:lineRule="auto"/>
        <w:ind w:left="505"/>
        <w:textAlignment w:val="baseline"/>
        <w:outlineLvl w:val="2"/>
        <w:rPr>
          <w:rFonts w:ascii="宋体" w:hAnsi="宋体" w:eastAsia="宋体" w:cs="宋体"/>
          <w:b/>
          <w:bCs/>
          <w:color w:val="auto"/>
          <w:spacing w:val="-1"/>
          <w:position w:val="16"/>
          <w:sz w:val="24"/>
          <w:szCs w:val="24"/>
          <w:highlight w:val="none"/>
          <w:lang w:eastAsia="zh-CN"/>
        </w:rPr>
      </w:pPr>
      <w:bookmarkStart w:id="111" w:name="_Toc297"/>
      <w:bookmarkStart w:id="112" w:name="_Toc16267"/>
      <w:r>
        <w:rPr>
          <w:rFonts w:hint="eastAsia" w:ascii="宋体" w:hAnsi="宋体" w:eastAsia="宋体" w:cs="宋体"/>
          <w:b/>
          <w:bCs/>
          <w:color w:val="auto"/>
          <w:spacing w:val="-1"/>
          <w:position w:val="16"/>
          <w:sz w:val="24"/>
          <w:szCs w:val="24"/>
          <w:highlight w:val="none"/>
          <w:lang w:eastAsia="zh-CN"/>
        </w:rPr>
        <w:t>3、谈判程序</w:t>
      </w:r>
      <w:bookmarkEnd w:id="111"/>
      <w:bookmarkEnd w:id="112"/>
    </w:p>
    <w:p>
      <w:pPr>
        <w:keepNext w:val="0"/>
        <w:keepLines w:val="0"/>
        <w:pageBreakBefore w:val="0"/>
        <w:widowControl/>
        <w:kinsoku w:val="0"/>
        <w:wordWrap/>
        <w:overflowPunct/>
        <w:topLinePunct w:val="0"/>
        <w:autoSpaceDE w:val="0"/>
        <w:autoSpaceDN w:val="0"/>
        <w:bidi w:val="0"/>
        <w:adjustRightInd w:val="0"/>
        <w:snapToGrid w:val="0"/>
        <w:spacing w:before="176" w:line="300" w:lineRule="auto"/>
        <w:ind w:left="16" w:right="6" w:firstLine="476"/>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lang w:eastAsia="zh-CN"/>
        </w:rPr>
        <w:t>3.1 谈判小组评审供应商所递交的响应性文件，并根据谈判文件规定的程序、</w:t>
      </w:r>
      <w:r>
        <w:rPr>
          <w:rFonts w:hint="eastAsia" w:ascii="宋体" w:hAnsi="宋体" w:eastAsia="宋体" w:cs="宋体"/>
          <w:color w:val="auto"/>
          <w:spacing w:val="-1"/>
          <w:sz w:val="24"/>
          <w:szCs w:val="24"/>
          <w:highlight w:val="none"/>
          <w:lang w:eastAsia="zh-CN"/>
        </w:rPr>
        <w:t>评定成交的标准等事项与实质性响应谈判文件要求的供应商进行谈判。未实质性响应谈判文件的响应文件按无效处理，谈判小组应将告知有关供应商。</w:t>
      </w:r>
    </w:p>
    <w:p>
      <w:pPr>
        <w:keepNext w:val="0"/>
        <w:keepLines w:val="0"/>
        <w:pageBreakBefore w:val="0"/>
        <w:widowControl/>
        <w:kinsoku w:val="0"/>
        <w:wordWrap/>
        <w:overflowPunct/>
        <w:topLinePunct w:val="0"/>
        <w:autoSpaceDE w:val="0"/>
        <w:autoSpaceDN w:val="0"/>
        <w:bidi w:val="0"/>
        <w:adjustRightInd w:val="0"/>
        <w:snapToGrid w:val="0"/>
        <w:spacing w:before="176" w:line="300" w:lineRule="auto"/>
        <w:ind w:left="16" w:right="6" w:firstLine="476"/>
        <w:textAlignment w:val="baseline"/>
        <w:rPr>
          <w:rFonts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3.2 谈判小组所有成员集中与单一供应商分别进行谈判，所有参加谈判的供应商均有同等的谈判机会。</w:t>
      </w:r>
    </w:p>
    <w:p>
      <w:pPr>
        <w:keepNext w:val="0"/>
        <w:keepLines w:val="0"/>
        <w:pageBreakBefore w:val="0"/>
        <w:widowControl/>
        <w:kinsoku w:val="0"/>
        <w:wordWrap/>
        <w:overflowPunct/>
        <w:topLinePunct w:val="0"/>
        <w:autoSpaceDE w:val="0"/>
        <w:autoSpaceDN w:val="0"/>
        <w:bidi w:val="0"/>
        <w:adjustRightInd w:val="0"/>
        <w:snapToGrid w:val="0"/>
        <w:spacing w:before="177" w:line="300" w:lineRule="auto"/>
        <w:ind w:left="22" w:right="203" w:firstLine="470"/>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3.3 谈判过程中，谈判小组根据谈判文件和谈判情况可能实质性变动采购需求中的技术、服务要求以及合同草案条款。实质性变动是谈判文件的有效组成部分。</w:t>
      </w:r>
      <w:r>
        <w:rPr>
          <w:rFonts w:hint="eastAsia" w:ascii="宋体" w:hAnsi="宋体" w:eastAsia="宋体" w:cs="宋体"/>
          <w:color w:val="auto"/>
          <w:spacing w:val="-1"/>
          <w:sz w:val="24"/>
          <w:szCs w:val="24"/>
          <w:highlight w:val="none"/>
          <w:lang w:val="en-US" w:eastAsia="zh-CN"/>
        </w:rPr>
        <w:t>如有调整，</w:t>
      </w:r>
      <w:r>
        <w:rPr>
          <w:rFonts w:hint="eastAsia" w:ascii="宋体" w:hAnsi="宋体" w:eastAsia="宋体" w:cs="宋体"/>
          <w:color w:val="auto"/>
          <w:spacing w:val="-1"/>
          <w:sz w:val="24"/>
          <w:szCs w:val="24"/>
          <w:highlight w:val="none"/>
          <w:lang w:eastAsia="zh-CN"/>
        </w:rPr>
        <w:t>谈判小组将</w:t>
      </w:r>
      <w:r>
        <w:rPr>
          <w:rFonts w:hint="eastAsia" w:ascii="宋体" w:hAnsi="宋体" w:eastAsia="宋体" w:cs="宋体"/>
          <w:color w:val="auto"/>
          <w:spacing w:val="-1"/>
          <w:sz w:val="24"/>
          <w:szCs w:val="24"/>
          <w:highlight w:val="none"/>
          <w:lang w:val="en-US" w:eastAsia="zh-CN"/>
        </w:rPr>
        <w:t>在</w:t>
      </w:r>
      <w:r>
        <w:rPr>
          <w:rFonts w:hint="eastAsia" w:ascii="宋体" w:hAnsi="宋体" w:eastAsia="宋体" w:cs="宋体"/>
          <w:color w:val="auto"/>
          <w:spacing w:val="-1"/>
          <w:sz w:val="24"/>
          <w:szCs w:val="24"/>
          <w:highlight w:val="none"/>
          <w:lang w:eastAsia="zh-CN"/>
        </w:rPr>
        <w:t>江苏政府采购网“苏采云”系统通知所有参加谈判的供应商。</w:t>
      </w:r>
    </w:p>
    <w:p>
      <w:pPr>
        <w:keepNext w:val="0"/>
        <w:keepLines w:val="0"/>
        <w:pageBreakBefore w:val="0"/>
        <w:widowControl/>
        <w:kinsoku w:val="0"/>
        <w:wordWrap/>
        <w:overflowPunct/>
        <w:topLinePunct w:val="0"/>
        <w:autoSpaceDE w:val="0"/>
        <w:autoSpaceDN w:val="0"/>
        <w:bidi w:val="0"/>
        <w:adjustRightInd w:val="0"/>
        <w:snapToGrid w:val="0"/>
        <w:spacing w:before="180" w:line="300" w:lineRule="auto"/>
        <w:ind w:left="17" w:firstLine="475"/>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lang w:eastAsia="zh-CN"/>
        </w:rPr>
        <w:t>3.4 为保证在谈判小组要求供应商解释或者</w:t>
      </w:r>
      <w:r>
        <w:rPr>
          <w:rFonts w:hint="eastAsia" w:ascii="宋体" w:hAnsi="宋体" w:eastAsia="宋体" w:cs="宋体"/>
          <w:color w:val="auto"/>
          <w:spacing w:val="5"/>
          <w:sz w:val="24"/>
          <w:szCs w:val="24"/>
          <w:highlight w:val="none"/>
          <w:lang w:eastAsia="zh-CN"/>
        </w:rPr>
        <w:t xml:space="preserve">澄清其响应文件时能够及时得  </w:t>
      </w:r>
      <w:r>
        <w:rPr>
          <w:rFonts w:hint="eastAsia" w:ascii="宋体" w:hAnsi="宋体" w:eastAsia="宋体" w:cs="宋体"/>
          <w:color w:val="auto"/>
          <w:spacing w:val="-1"/>
          <w:sz w:val="24"/>
          <w:szCs w:val="24"/>
          <w:highlight w:val="none"/>
          <w:lang w:eastAsia="zh-CN"/>
        </w:rPr>
        <w:t>到回复，在谈判开始后，供应商应保持其响应文件上联系方式的通讯畅</w:t>
      </w:r>
      <w:r>
        <w:rPr>
          <w:rFonts w:hint="eastAsia" w:ascii="宋体" w:hAnsi="宋体" w:eastAsia="宋体" w:cs="宋体"/>
          <w:color w:val="auto"/>
          <w:spacing w:val="-2"/>
          <w:sz w:val="24"/>
          <w:szCs w:val="24"/>
          <w:highlight w:val="none"/>
          <w:lang w:eastAsia="zh-CN"/>
        </w:rPr>
        <w:t>通；</w:t>
      </w:r>
      <w:r>
        <w:rPr>
          <w:rFonts w:hint="eastAsia" w:ascii="宋体" w:hAnsi="宋体" w:eastAsia="宋体" w:cs="宋体"/>
          <w:color w:val="auto"/>
          <w:spacing w:val="-1"/>
          <w:sz w:val="24"/>
          <w:szCs w:val="24"/>
          <w:highlight w:val="none"/>
          <w:lang w:eastAsia="zh-CN"/>
        </w:rPr>
        <w:t>供</w:t>
      </w:r>
      <w:r>
        <w:rPr>
          <w:rFonts w:hint="eastAsia" w:ascii="宋体" w:hAnsi="宋体" w:eastAsia="宋体" w:cs="宋体"/>
          <w:color w:val="auto"/>
          <w:spacing w:val="-2"/>
          <w:sz w:val="24"/>
          <w:szCs w:val="24"/>
          <w:highlight w:val="none"/>
          <w:lang w:eastAsia="zh-CN"/>
        </w:rPr>
        <w:t>应商的澄</w:t>
      </w:r>
      <w:r>
        <w:rPr>
          <w:rFonts w:hint="eastAsia" w:ascii="宋体" w:hAnsi="宋体" w:eastAsia="宋体" w:cs="宋体"/>
          <w:color w:val="auto"/>
          <w:spacing w:val="-1"/>
          <w:sz w:val="24"/>
          <w:szCs w:val="24"/>
          <w:highlight w:val="none"/>
          <w:lang w:eastAsia="zh-CN"/>
        </w:rPr>
        <w:t>清、说明或者更正应在谈判小组向其提出澄清、说明或者更正要求后</w:t>
      </w:r>
      <w:r>
        <w:rPr>
          <w:rFonts w:hint="eastAsia" w:ascii="宋体" w:hAnsi="宋体" w:eastAsia="宋体" w:cs="宋体"/>
          <w:color w:val="auto"/>
          <w:spacing w:val="-1"/>
          <w:sz w:val="24"/>
          <w:szCs w:val="24"/>
          <w:highlight w:val="none"/>
          <w:lang w:val="en-US" w:eastAsia="zh-CN"/>
        </w:rPr>
        <w:t>在规定时间</w:t>
      </w:r>
      <w:r>
        <w:rPr>
          <w:rFonts w:hint="eastAsia" w:ascii="宋体" w:hAnsi="宋体" w:eastAsia="宋体" w:cs="宋体"/>
          <w:color w:val="auto"/>
          <w:spacing w:val="-2"/>
          <w:sz w:val="24"/>
          <w:szCs w:val="24"/>
          <w:highlight w:val="none"/>
          <w:lang w:eastAsia="zh-CN"/>
        </w:rPr>
        <w:t>内</w:t>
      </w:r>
      <w:r>
        <w:rPr>
          <w:rFonts w:hint="eastAsia" w:ascii="宋体" w:hAnsi="宋体" w:eastAsia="宋体" w:cs="宋体"/>
          <w:color w:val="auto"/>
          <w:spacing w:val="-1"/>
          <w:sz w:val="24"/>
          <w:szCs w:val="24"/>
          <w:highlight w:val="none"/>
          <w:lang w:val="en-US" w:eastAsia="zh-CN"/>
        </w:rPr>
        <w:t>在</w:t>
      </w:r>
      <w:r>
        <w:rPr>
          <w:rFonts w:hint="eastAsia" w:ascii="宋体" w:hAnsi="宋体" w:eastAsia="宋体" w:cs="宋体"/>
          <w:color w:val="auto"/>
          <w:spacing w:val="-1"/>
          <w:sz w:val="24"/>
          <w:szCs w:val="24"/>
          <w:highlight w:val="none"/>
          <w:lang w:eastAsia="zh-CN"/>
        </w:rPr>
        <w:t>江苏政府采购网“苏采云”系统</w:t>
      </w:r>
      <w:r>
        <w:rPr>
          <w:rFonts w:hint="eastAsia" w:ascii="宋体" w:hAnsi="宋体" w:eastAsia="宋体" w:cs="宋体"/>
          <w:color w:val="auto"/>
          <w:spacing w:val="-2"/>
          <w:sz w:val="24"/>
          <w:szCs w:val="24"/>
          <w:highlight w:val="none"/>
          <w:lang w:eastAsia="zh-CN"/>
        </w:rPr>
        <w:t>提交给谈判小组</w:t>
      </w:r>
      <w:r>
        <w:rPr>
          <w:rFonts w:hint="eastAsia" w:ascii="宋体" w:hAnsi="宋体" w:eastAsia="宋体" w:cs="宋体"/>
          <w:color w:val="auto"/>
          <w:spacing w:val="-2"/>
          <w:sz w:val="24"/>
          <w:szCs w:val="24"/>
          <w:highlight w:val="none"/>
          <w:lang w:val="en-US" w:eastAsia="zh-CN"/>
        </w:rPr>
        <w:t>并加盖公章。</w:t>
      </w:r>
      <w:r>
        <w:rPr>
          <w:rFonts w:hint="eastAsia" w:ascii="宋体" w:hAnsi="宋体" w:eastAsia="宋体" w:cs="宋体"/>
          <w:color w:val="auto"/>
          <w:spacing w:val="-1"/>
          <w:sz w:val="24"/>
          <w:szCs w:val="24"/>
          <w:highlight w:val="none"/>
          <w:lang w:eastAsia="zh-CN"/>
        </w:rPr>
        <w:t>在谈判期间，如谈判小组联系未果（在十分钟内联系五次）或者供应商在</w:t>
      </w:r>
      <w:r>
        <w:rPr>
          <w:rFonts w:hint="eastAsia" w:ascii="宋体" w:hAnsi="宋体" w:eastAsia="宋体" w:cs="宋体"/>
          <w:color w:val="auto"/>
          <w:spacing w:val="-1"/>
          <w:sz w:val="24"/>
          <w:szCs w:val="24"/>
          <w:highlight w:val="none"/>
          <w:lang w:val="en-US" w:eastAsia="zh-CN"/>
        </w:rPr>
        <w:t>规定时间</w:t>
      </w:r>
      <w:r>
        <w:rPr>
          <w:rFonts w:hint="eastAsia" w:ascii="宋体" w:hAnsi="宋体" w:eastAsia="宋体" w:cs="宋体"/>
          <w:color w:val="auto"/>
          <w:spacing w:val="-1"/>
          <w:sz w:val="24"/>
          <w:szCs w:val="24"/>
          <w:highlight w:val="none"/>
          <w:lang w:eastAsia="zh-CN"/>
        </w:rPr>
        <w:t>内未按时提交</w:t>
      </w:r>
      <w:r>
        <w:rPr>
          <w:rFonts w:hint="eastAsia" w:ascii="宋体" w:hAnsi="宋体" w:eastAsia="宋体" w:cs="宋体"/>
          <w:color w:val="auto"/>
          <w:spacing w:val="-1"/>
          <w:sz w:val="24"/>
          <w:szCs w:val="24"/>
          <w:highlight w:val="none"/>
          <w:lang w:val="en-US" w:eastAsia="zh-CN"/>
        </w:rPr>
        <w:t>相关谈判</w:t>
      </w:r>
      <w:r>
        <w:rPr>
          <w:rFonts w:hint="eastAsia" w:ascii="宋体" w:hAnsi="宋体" w:eastAsia="宋体" w:cs="宋体"/>
          <w:color w:val="auto"/>
          <w:spacing w:val="-1"/>
          <w:sz w:val="24"/>
          <w:szCs w:val="24"/>
          <w:highlight w:val="none"/>
          <w:lang w:eastAsia="zh-CN"/>
        </w:rPr>
        <w:t>材料，则视为供应商放弃上述权利，相关后果自负。</w:t>
      </w:r>
    </w:p>
    <w:p>
      <w:pPr>
        <w:keepNext w:val="0"/>
        <w:keepLines w:val="0"/>
        <w:pageBreakBefore w:val="0"/>
        <w:widowControl/>
        <w:kinsoku w:val="0"/>
        <w:wordWrap/>
        <w:overflowPunct/>
        <w:topLinePunct w:val="0"/>
        <w:autoSpaceDE w:val="0"/>
        <w:autoSpaceDN w:val="0"/>
        <w:bidi w:val="0"/>
        <w:adjustRightInd w:val="0"/>
        <w:snapToGrid w:val="0"/>
        <w:spacing w:before="181" w:line="300" w:lineRule="auto"/>
        <w:ind w:left="15" w:right="203" w:firstLine="477"/>
        <w:textAlignment w:val="baseline"/>
        <w:rPr>
          <w:rFonts w:ascii="宋体" w:hAnsi="宋体" w:eastAsia="宋体" w:cs="宋体"/>
          <w:color w:val="auto"/>
          <w:spacing w:val="-2"/>
          <w:position w:val="17"/>
          <w:sz w:val="24"/>
          <w:szCs w:val="24"/>
          <w:highlight w:val="none"/>
          <w:lang w:eastAsia="zh-CN"/>
        </w:rPr>
      </w:pPr>
      <w:r>
        <w:rPr>
          <w:rFonts w:hint="eastAsia" w:ascii="宋体" w:hAnsi="宋体" w:eastAsia="宋体" w:cs="宋体"/>
          <w:color w:val="auto"/>
          <w:spacing w:val="6"/>
          <w:sz w:val="24"/>
          <w:szCs w:val="24"/>
          <w:highlight w:val="none"/>
          <w:lang w:eastAsia="zh-CN"/>
        </w:rPr>
        <w:t>3.5 供应商应当按照谈判文件的变动情况和谈判小组的要求重新提交响应</w:t>
      </w:r>
      <w:r>
        <w:rPr>
          <w:rFonts w:hint="eastAsia" w:ascii="宋体" w:hAnsi="宋体" w:eastAsia="宋体" w:cs="宋体"/>
          <w:color w:val="auto"/>
          <w:spacing w:val="-1"/>
          <w:sz w:val="24"/>
          <w:szCs w:val="24"/>
          <w:highlight w:val="none"/>
          <w:lang w:eastAsia="zh-CN"/>
        </w:rPr>
        <w:t>文件，对原响应文件进行技术、商务、价格修正，重新提交的响应文件应当实质性响应本谈判文件以及对谈判文件作出的实质性变动，并按谈判文件的规定进行</w:t>
      </w:r>
      <w:r>
        <w:rPr>
          <w:rFonts w:hint="eastAsia" w:ascii="宋体" w:hAnsi="宋体" w:eastAsia="宋体" w:cs="宋体"/>
          <w:color w:val="auto"/>
          <w:spacing w:val="-4"/>
          <w:sz w:val="24"/>
          <w:szCs w:val="24"/>
          <w:highlight w:val="none"/>
          <w:lang w:eastAsia="zh-CN"/>
        </w:rPr>
        <w:t>签署</w:t>
      </w:r>
      <w:r>
        <w:rPr>
          <w:rFonts w:hint="eastAsia" w:ascii="宋体" w:hAnsi="宋体" w:eastAsia="宋体" w:cs="宋体"/>
          <w:color w:val="auto"/>
          <w:spacing w:val="-4"/>
          <w:sz w:val="24"/>
          <w:szCs w:val="24"/>
          <w:highlight w:val="none"/>
          <w:lang w:val="en-US" w:eastAsia="zh-CN"/>
        </w:rPr>
        <w:t>并上传提交</w:t>
      </w:r>
      <w:r>
        <w:rPr>
          <w:rFonts w:hint="eastAsia" w:ascii="宋体" w:hAnsi="宋体" w:eastAsia="宋体" w:cs="宋体"/>
          <w:color w:val="auto"/>
          <w:spacing w:val="-4"/>
          <w:sz w:val="24"/>
          <w:szCs w:val="24"/>
          <w:highlight w:val="none"/>
          <w:lang w:eastAsia="zh-CN"/>
        </w:rPr>
        <w:t>。重新提交的响应文件与原响应文件不一致的，以重新提交的响</w:t>
      </w:r>
      <w:r>
        <w:rPr>
          <w:rFonts w:hint="eastAsia" w:ascii="宋体" w:hAnsi="宋体" w:eastAsia="宋体" w:cs="宋体"/>
          <w:color w:val="auto"/>
          <w:spacing w:val="-5"/>
          <w:sz w:val="24"/>
          <w:szCs w:val="24"/>
          <w:highlight w:val="none"/>
          <w:lang w:eastAsia="zh-CN"/>
        </w:rPr>
        <w:t>应文件为准。</w:t>
      </w:r>
      <w:r>
        <w:rPr>
          <w:rFonts w:hint="eastAsia" w:ascii="宋体" w:hAnsi="宋体" w:eastAsia="宋体" w:cs="宋体"/>
          <w:color w:val="auto"/>
          <w:spacing w:val="-1"/>
          <w:sz w:val="24"/>
          <w:szCs w:val="24"/>
          <w:highlight w:val="none"/>
          <w:lang w:eastAsia="zh-CN"/>
        </w:rPr>
        <w:t>不按要求签署或者逾期未提交响应文件的，视同放弃谈判。</w:t>
      </w:r>
    </w:p>
    <w:p>
      <w:pPr>
        <w:keepNext w:val="0"/>
        <w:keepLines w:val="0"/>
        <w:pageBreakBefore w:val="0"/>
        <w:widowControl/>
        <w:kinsoku w:val="0"/>
        <w:wordWrap/>
        <w:overflowPunct/>
        <w:topLinePunct w:val="0"/>
        <w:autoSpaceDE w:val="0"/>
        <w:autoSpaceDN w:val="0"/>
        <w:bidi w:val="0"/>
        <w:adjustRightInd w:val="0"/>
        <w:snapToGrid w:val="0"/>
        <w:spacing w:before="176" w:line="300" w:lineRule="auto"/>
        <w:jc w:val="center"/>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pacing w:val="-2"/>
          <w:position w:val="17"/>
          <w:sz w:val="24"/>
          <w:szCs w:val="24"/>
          <w:highlight w:val="none"/>
          <w:lang w:val="en-US" w:eastAsia="zh-CN"/>
        </w:rPr>
        <w:t xml:space="preserve">   </w:t>
      </w:r>
      <w:r>
        <w:rPr>
          <w:rFonts w:hint="eastAsia" w:ascii="宋体" w:hAnsi="宋体" w:eastAsia="宋体" w:cs="宋体"/>
          <w:color w:val="auto"/>
          <w:spacing w:val="-2"/>
          <w:position w:val="17"/>
          <w:sz w:val="24"/>
          <w:szCs w:val="24"/>
          <w:highlight w:val="none"/>
          <w:lang w:eastAsia="zh-CN"/>
        </w:rPr>
        <w:t>3.6</w:t>
      </w:r>
      <w:r>
        <w:rPr>
          <w:rFonts w:hint="eastAsia" w:ascii="宋体" w:hAnsi="宋体" w:eastAsia="宋体" w:cs="宋体"/>
          <w:color w:val="auto"/>
          <w:spacing w:val="-2"/>
          <w:position w:val="17"/>
          <w:sz w:val="24"/>
          <w:szCs w:val="24"/>
          <w:highlight w:val="none"/>
          <w:lang w:val="en-US" w:eastAsia="zh-CN"/>
        </w:rPr>
        <w:t xml:space="preserve">  </w:t>
      </w:r>
      <w:r>
        <w:rPr>
          <w:rFonts w:hint="eastAsia" w:ascii="宋体" w:hAnsi="宋体" w:eastAsia="宋体" w:cs="宋体"/>
          <w:color w:val="auto"/>
          <w:spacing w:val="-2"/>
          <w:position w:val="17"/>
          <w:sz w:val="24"/>
          <w:szCs w:val="24"/>
          <w:highlight w:val="none"/>
          <w:lang w:eastAsia="zh-CN"/>
        </w:rPr>
        <w:t>已提交响应文件的供应商，在提交最后报价之前，可以根据谈判情况退</w:t>
      </w:r>
    </w:p>
    <w:p>
      <w:pPr>
        <w:keepNext w:val="0"/>
        <w:keepLines w:val="0"/>
        <w:pageBreakBefore w:val="0"/>
        <w:widowControl/>
        <w:kinsoku w:val="0"/>
        <w:wordWrap/>
        <w:overflowPunct/>
        <w:topLinePunct w:val="0"/>
        <w:autoSpaceDE w:val="0"/>
        <w:autoSpaceDN w:val="0"/>
        <w:bidi w:val="0"/>
        <w:adjustRightInd w:val="0"/>
        <w:snapToGrid w:val="0"/>
        <w:spacing w:line="300" w:lineRule="auto"/>
        <w:ind w:left="44"/>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pacing w:val="-11"/>
          <w:sz w:val="24"/>
          <w:szCs w:val="24"/>
          <w:highlight w:val="none"/>
          <w:lang w:eastAsia="zh-CN"/>
        </w:rPr>
        <w:t>出谈判。</w:t>
      </w:r>
    </w:p>
    <w:p>
      <w:pPr>
        <w:keepNext w:val="0"/>
        <w:keepLines w:val="0"/>
        <w:pageBreakBefore w:val="0"/>
        <w:widowControl/>
        <w:kinsoku w:val="0"/>
        <w:wordWrap/>
        <w:overflowPunct/>
        <w:topLinePunct w:val="0"/>
        <w:autoSpaceDE w:val="0"/>
        <w:autoSpaceDN w:val="0"/>
        <w:bidi w:val="0"/>
        <w:adjustRightInd w:val="0"/>
        <w:snapToGrid w:val="0"/>
        <w:spacing w:before="176" w:line="300" w:lineRule="auto"/>
        <w:ind w:firstLine="476" w:firstLineChars="200"/>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3.7 谈判文件能够详细列明采购标的的技术、服务要求的，谈判结束后，谈判小组应当要求所有继续参加谈判的供应商在规定时间内提交最后报价，提交最</w:t>
      </w:r>
      <w:r>
        <w:rPr>
          <w:rFonts w:hint="eastAsia" w:ascii="宋体" w:hAnsi="宋体" w:eastAsia="宋体" w:cs="宋体"/>
          <w:color w:val="auto"/>
          <w:spacing w:val="-2"/>
          <w:sz w:val="24"/>
          <w:szCs w:val="24"/>
          <w:highlight w:val="none"/>
          <w:lang w:eastAsia="zh-CN"/>
        </w:rPr>
        <w:t>后报价的供应商不得少于3家。最后报价由其法定代表人或授权代表签字或者加</w:t>
      </w:r>
      <w:r>
        <w:rPr>
          <w:rFonts w:hint="eastAsia" w:ascii="宋体" w:hAnsi="宋体" w:eastAsia="宋体" w:cs="宋体"/>
          <w:color w:val="auto"/>
          <w:spacing w:val="-1"/>
          <w:sz w:val="24"/>
          <w:szCs w:val="24"/>
          <w:highlight w:val="none"/>
          <w:lang w:eastAsia="zh-CN"/>
        </w:rPr>
        <w:t>盖公章</w:t>
      </w:r>
      <w:r>
        <w:rPr>
          <w:rFonts w:hint="eastAsia" w:ascii="宋体" w:hAnsi="宋体" w:eastAsia="宋体" w:cs="宋体"/>
          <w:color w:val="auto"/>
          <w:spacing w:val="-1"/>
          <w:sz w:val="24"/>
          <w:szCs w:val="24"/>
          <w:highlight w:val="none"/>
          <w:lang w:val="en-US" w:eastAsia="zh-CN"/>
        </w:rPr>
        <w:t>上传提交</w:t>
      </w:r>
      <w:r>
        <w:rPr>
          <w:rFonts w:hint="eastAsia" w:ascii="宋体" w:hAnsi="宋体" w:eastAsia="宋体" w:cs="宋体"/>
          <w:color w:val="auto"/>
          <w:spacing w:val="-1"/>
          <w:sz w:val="24"/>
          <w:szCs w:val="24"/>
          <w:highlight w:val="none"/>
          <w:lang w:eastAsia="zh-CN"/>
        </w:rPr>
        <w:t>，最后报价是供应商响应文件的有效组成部分。谈判文件不能详细列明采购标的的技术、服务要求的，需经谈判由供应商提供最终设计方案或者解决方案，谈判结束后，谈判小组应当按照少数服从多数的</w:t>
      </w:r>
      <w:r>
        <w:rPr>
          <w:rFonts w:hint="eastAsia" w:ascii="宋体" w:hAnsi="宋体" w:eastAsia="宋体" w:cs="宋体"/>
          <w:color w:val="auto"/>
          <w:spacing w:val="-2"/>
          <w:sz w:val="24"/>
          <w:szCs w:val="24"/>
          <w:highlight w:val="none"/>
          <w:lang w:eastAsia="zh-CN"/>
        </w:rPr>
        <w:t>原则投票推荐3家以上供应商的设计方案或者解决方案，并要求其在规定时间内</w:t>
      </w:r>
      <w:r>
        <w:rPr>
          <w:rFonts w:hint="eastAsia" w:ascii="宋体" w:hAnsi="宋体" w:eastAsia="宋体" w:cs="宋体"/>
          <w:color w:val="auto"/>
          <w:spacing w:val="-3"/>
          <w:sz w:val="24"/>
          <w:szCs w:val="24"/>
          <w:highlight w:val="none"/>
          <w:lang w:eastAsia="zh-CN"/>
        </w:rPr>
        <w:t>提交最后报价。</w:t>
      </w:r>
    </w:p>
    <w:p>
      <w:pPr>
        <w:keepNext w:val="0"/>
        <w:keepLines w:val="0"/>
        <w:pageBreakBefore w:val="0"/>
        <w:widowControl/>
        <w:kinsoku w:val="0"/>
        <w:wordWrap/>
        <w:overflowPunct/>
        <w:topLinePunct w:val="0"/>
        <w:autoSpaceDE w:val="0"/>
        <w:autoSpaceDN w:val="0"/>
        <w:bidi w:val="0"/>
        <w:adjustRightInd w:val="0"/>
        <w:snapToGrid w:val="0"/>
        <w:spacing w:before="178" w:line="300" w:lineRule="auto"/>
        <w:ind w:left="505"/>
        <w:textAlignment w:val="baseline"/>
        <w:rPr>
          <w:rFonts w:ascii="宋体" w:hAnsi="宋体" w:eastAsia="宋体" w:cs="宋体"/>
          <w:b/>
          <w:bCs/>
          <w:color w:val="auto"/>
          <w:spacing w:val="-1"/>
          <w:position w:val="16"/>
          <w:sz w:val="24"/>
          <w:szCs w:val="24"/>
          <w:highlight w:val="none"/>
          <w:lang w:eastAsia="zh-CN"/>
        </w:rPr>
      </w:pPr>
      <w:r>
        <w:rPr>
          <w:rFonts w:hint="eastAsia" w:ascii="宋体" w:hAnsi="宋体" w:eastAsia="宋体" w:cs="宋体"/>
          <w:b/>
          <w:bCs/>
          <w:color w:val="auto"/>
          <w:spacing w:val="-1"/>
          <w:position w:val="16"/>
          <w:sz w:val="24"/>
          <w:szCs w:val="24"/>
          <w:highlight w:val="none"/>
          <w:lang w:eastAsia="zh-CN"/>
        </w:rPr>
        <w:t>3.8 出现下列情形之一的响应文件按照无效处理：</w:t>
      </w:r>
    </w:p>
    <w:p>
      <w:pPr>
        <w:keepNext w:val="0"/>
        <w:keepLines w:val="0"/>
        <w:pageBreakBefore w:val="0"/>
        <w:widowControl/>
        <w:kinsoku w:val="0"/>
        <w:wordWrap/>
        <w:overflowPunct/>
        <w:topLinePunct w:val="0"/>
        <w:autoSpaceDE w:val="0"/>
        <w:autoSpaceDN w:val="0"/>
        <w:bidi w:val="0"/>
        <w:adjustRightInd w:val="0"/>
        <w:snapToGrid w:val="0"/>
        <w:spacing w:before="181" w:line="300" w:lineRule="auto"/>
        <w:ind w:left="15" w:right="203" w:firstLine="477"/>
        <w:textAlignment w:val="baseline"/>
        <w:rPr>
          <w:rFonts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lang w:eastAsia="zh-CN"/>
        </w:rPr>
        <w:t>（1）针对本章 “二、响应文件编制 ”中的“3.2 响应文件的商务部分 ”和 “3.3 响应文件的技术部分 ”中加★项要求，响应文件提供的证明材料缺失或无效的；</w:t>
      </w:r>
    </w:p>
    <w:p>
      <w:pPr>
        <w:keepNext w:val="0"/>
        <w:keepLines w:val="0"/>
        <w:pageBreakBefore w:val="0"/>
        <w:widowControl/>
        <w:kinsoku w:val="0"/>
        <w:wordWrap/>
        <w:overflowPunct/>
        <w:topLinePunct w:val="0"/>
        <w:autoSpaceDE w:val="0"/>
        <w:autoSpaceDN w:val="0"/>
        <w:bidi w:val="0"/>
        <w:adjustRightInd w:val="0"/>
        <w:snapToGrid w:val="0"/>
        <w:spacing w:before="181" w:line="300" w:lineRule="auto"/>
        <w:ind w:left="15" w:right="203" w:firstLine="477"/>
        <w:textAlignment w:val="baseline"/>
        <w:rPr>
          <w:rFonts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lang w:eastAsia="zh-CN"/>
        </w:rPr>
        <w:t>（2）响应文件未按照谈判文件规定要求签署、盖章的；</w:t>
      </w:r>
    </w:p>
    <w:p>
      <w:pPr>
        <w:keepNext w:val="0"/>
        <w:keepLines w:val="0"/>
        <w:pageBreakBefore w:val="0"/>
        <w:widowControl/>
        <w:kinsoku w:val="0"/>
        <w:wordWrap/>
        <w:overflowPunct/>
        <w:topLinePunct w:val="0"/>
        <w:autoSpaceDE w:val="0"/>
        <w:autoSpaceDN w:val="0"/>
        <w:bidi w:val="0"/>
        <w:adjustRightInd w:val="0"/>
        <w:snapToGrid w:val="0"/>
        <w:spacing w:before="181" w:line="300" w:lineRule="auto"/>
        <w:ind w:left="15" w:right="203" w:firstLine="477"/>
        <w:textAlignment w:val="baseline"/>
        <w:rPr>
          <w:rFonts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lang w:val="en-US" w:eastAsia="zh-CN"/>
        </w:rPr>
        <w:t>3</w:t>
      </w:r>
      <w:r>
        <w:rPr>
          <w:rFonts w:hint="eastAsia" w:ascii="宋体" w:hAnsi="宋体" w:eastAsia="宋体" w:cs="宋体"/>
          <w:color w:val="auto"/>
          <w:spacing w:val="6"/>
          <w:sz w:val="24"/>
          <w:szCs w:val="24"/>
          <w:highlight w:val="none"/>
          <w:lang w:eastAsia="zh-CN"/>
        </w:rPr>
        <w:t>）响应文件未响应采购项目需求中规定的实质性要求的；</w:t>
      </w:r>
    </w:p>
    <w:p>
      <w:pPr>
        <w:keepNext w:val="0"/>
        <w:keepLines w:val="0"/>
        <w:pageBreakBefore w:val="0"/>
        <w:widowControl/>
        <w:kinsoku w:val="0"/>
        <w:wordWrap/>
        <w:overflowPunct/>
        <w:topLinePunct w:val="0"/>
        <w:autoSpaceDE w:val="0"/>
        <w:autoSpaceDN w:val="0"/>
        <w:bidi w:val="0"/>
        <w:adjustRightInd w:val="0"/>
        <w:snapToGrid w:val="0"/>
        <w:spacing w:before="181" w:line="300" w:lineRule="auto"/>
        <w:ind w:left="15" w:right="-420" w:firstLine="477"/>
        <w:textAlignment w:val="baseline"/>
        <w:rPr>
          <w:rFonts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lang w:val="en-US" w:eastAsia="zh-CN"/>
        </w:rPr>
        <w:t>4</w:t>
      </w:r>
      <w:r>
        <w:rPr>
          <w:rFonts w:hint="eastAsia" w:ascii="宋体" w:hAnsi="宋体" w:eastAsia="宋体" w:cs="宋体"/>
          <w:color w:val="auto"/>
          <w:spacing w:val="6"/>
          <w:sz w:val="24"/>
          <w:szCs w:val="24"/>
          <w:highlight w:val="none"/>
          <w:lang w:eastAsia="zh-CN"/>
        </w:rPr>
        <w:t>）响应文件未详细阐述服务内容，而是直接拷贝采购文件技术要求的；</w:t>
      </w:r>
    </w:p>
    <w:p>
      <w:pPr>
        <w:keepNext w:val="0"/>
        <w:keepLines w:val="0"/>
        <w:pageBreakBefore w:val="0"/>
        <w:widowControl/>
        <w:kinsoku w:val="0"/>
        <w:wordWrap/>
        <w:overflowPunct/>
        <w:topLinePunct w:val="0"/>
        <w:autoSpaceDE w:val="0"/>
        <w:autoSpaceDN w:val="0"/>
        <w:bidi w:val="0"/>
        <w:adjustRightInd w:val="0"/>
        <w:snapToGrid w:val="0"/>
        <w:spacing w:before="181" w:line="300" w:lineRule="auto"/>
        <w:ind w:left="15" w:right="203" w:firstLine="477"/>
        <w:textAlignment w:val="baseline"/>
        <w:rPr>
          <w:rFonts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lang w:val="en-US" w:eastAsia="zh-CN"/>
        </w:rPr>
        <w:t>5</w:t>
      </w:r>
      <w:r>
        <w:rPr>
          <w:rFonts w:hint="eastAsia" w:ascii="宋体" w:hAnsi="宋体" w:eastAsia="宋体" w:cs="宋体"/>
          <w:color w:val="auto"/>
          <w:spacing w:val="6"/>
          <w:sz w:val="24"/>
          <w:szCs w:val="24"/>
          <w:highlight w:val="none"/>
          <w:lang w:eastAsia="zh-CN"/>
        </w:rPr>
        <w:t>）投标总报价超过项目预算金额或最高限价；</w:t>
      </w:r>
    </w:p>
    <w:p>
      <w:pPr>
        <w:keepNext w:val="0"/>
        <w:keepLines w:val="0"/>
        <w:pageBreakBefore w:val="0"/>
        <w:widowControl/>
        <w:kinsoku w:val="0"/>
        <w:wordWrap/>
        <w:overflowPunct/>
        <w:topLinePunct w:val="0"/>
        <w:autoSpaceDE w:val="0"/>
        <w:autoSpaceDN w:val="0"/>
        <w:bidi w:val="0"/>
        <w:adjustRightInd w:val="0"/>
        <w:snapToGrid w:val="0"/>
        <w:spacing w:before="181" w:line="300" w:lineRule="auto"/>
        <w:ind w:left="15" w:right="203" w:firstLine="477"/>
        <w:textAlignment w:val="baseline"/>
        <w:rPr>
          <w:rFonts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lang w:val="en-US" w:eastAsia="zh-CN"/>
        </w:rPr>
        <w:t>6</w:t>
      </w:r>
      <w:r>
        <w:rPr>
          <w:rFonts w:hint="eastAsia" w:ascii="宋体" w:hAnsi="宋体" w:eastAsia="宋体" w:cs="宋体"/>
          <w:color w:val="auto"/>
          <w:spacing w:val="6"/>
          <w:sz w:val="24"/>
          <w:szCs w:val="24"/>
          <w:highlight w:val="none"/>
          <w:lang w:eastAsia="zh-CN"/>
        </w:rPr>
        <w:t>）投标报价存在缺项、漏项；</w:t>
      </w:r>
    </w:p>
    <w:p>
      <w:pPr>
        <w:keepNext w:val="0"/>
        <w:keepLines w:val="0"/>
        <w:pageBreakBefore w:val="0"/>
        <w:widowControl/>
        <w:kinsoku w:val="0"/>
        <w:wordWrap/>
        <w:overflowPunct/>
        <w:topLinePunct w:val="0"/>
        <w:autoSpaceDE w:val="0"/>
        <w:autoSpaceDN w:val="0"/>
        <w:bidi w:val="0"/>
        <w:adjustRightInd w:val="0"/>
        <w:snapToGrid w:val="0"/>
        <w:spacing w:before="181" w:line="300" w:lineRule="auto"/>
        <w:ind w:left="15" w:right="203" w:firstLine="477"/>
        <w:textAlignment w:val="baseline"/>
        <w:rPr>
          <w:rFonts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lang w:val="en-US" w:eastAsia="zh-CN"/>
        </w:rPr>
        <w:t>7</w:t>
      </w:r>
      <w:r>
        <w:rPr>
          <w:rFonts w:hint="eastAsia" w:ascii="宋体" w:hAnsi="宋体" w:eastAsia="宋体" w:cs="宋体"/>
          <w:color w:val="auto"/>
          <w:spacing w:val="6"/>
          <w:sz w:val="24"/>
          <w:szCs w:val="24"/>
          <w:highlight w:val="none"/>
          <w:lang w:eastAsia="zh-CN"/>
        </w:rPr>
        <w:t>）谈判小组认为供应商的报价明显低于其他供应商的报价，有可能影响服务质量或者不能诚信履约的，供应商未在谈判现场合理的时间内提供书面说明或相关证明材料</w:t>
      </w:r>
      <w:r>
        <w:rPr>
          <w:rFonts w:hint="eastAsia" w:ascii="宋体" w:hAnsi="宋体" w:eastAsia="宋体" w:cs="宋体"/>
          <w:color w:val="auto"/>
          <w:spacing w:val="6"/>
          <w:sz w:val="24"/>
          <w:szCs w:val="24"/>
          <w:highlight w:val="none"/>
          <w:lang w:val="en-US" w:eastAsia="zh-CN"/>
        </w:rPr>
        <w:t>上传至苏采云系统</w:t>
      </w:r>
      <w:r>
        <w:rPr>
          <w:rFonts w:hint="eastAsia" w:ascii="宋体" w:hAnsi="宋体" w:eastAsia="宋体" w:cs="宋体"/>
          <w:color w:val="auto"/>
          <w:spacing w:val="6"/>
          <w:sz w:val="24"/>
          <w:szCs w:val="24"/>
          <w:highlight w:val="none"/>
          <w:lang w:eastAsia="zh-CN"/>
        </w:rPr>
        <w:t>，不能证明其报价合理的；</w:t>
      </w:r>
    </w:p>
    <w:p>
      <w:pPr>
        <w:keepNext w:val="0"/>
        <w:keepLines w:val="0"/>
        <w:pageBreakBefore w:val="0"/>
        <w:widowControl/>
        <w:kinsoku w:val="0"/>
        <w:wordWrap/>
        <w:overflowPunct/>
        <w:topLinePunct w:val="0"/>
        <w:autoSpaceDE w:val="0"/>
        <w:autoSpaceDN w:val="0"/>
        <w:bidi w:val="0"/>
        <w:adjustRightInd w:val="0"/>
        <w:snapToGrid w:val="0"/>
        <w:spacing w:before="181" w:line="300" w:lineRule="auto"/>
        <w:ind w:left="15" w:right="203" w:firstLine="477"/>
        <w:textAlignment w:val="baseline"/>
        <w:rPr>
          <w:rFonts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lang w:val="en-US" w:eastAsia="zh-CN"/>
        </w:rPr>
        <w:t>8</w:t>
      </w:r>
      <w:r>
        <w:rPr>
          <w:rFonts w:hint="eastAsia" w:ascii="宋体" w:hAnsi="宋体" w:eastAsia="宋体" w:cs="宋体"/>
          <w:color w:val="auto"/>
          <w:spacing w:val="6"/>
          <w:sz w:val="24"/>
          <w:szCs w:val="24"/>
          <w:highlight w:val="none"/>
          <w:lang w:eastAsia="zh-CN"/>
        </w:rPr>
        <w:t>）响应文件含有采购人不能接受的附加条件的；</w:t>
      </w:r>
    </w:p>
    <w:p>
      <w:pPr>
        <w:keepNext w:val="0"/>
        <w:keepLines w:val="0"/>
        <w:pageBreakBefore w:val="0"/>
        <w:widowControl/>
        <w:kinsoku w:val="0"/>
        <w:wordWrap/>
        <w:overflowPunct/>
        <w:topLinePunct w:val="0"/>
        <w:autoSpaceDE w:val="0"/>
        <w:autoSpaceDN w:val="0"/>
        <w:bidi w:val="0"/>
        <w:adjustRightInd w:val="0"/>
        <w:snapToGrid w:val="0"/>
        <w:spacing w:before="181" w:line="300" w:lineRule="auto"/>
        <w:ind w:left="15" w:right="203" w:firstLine="477"/>
        <w:textAlignment w:val="baseline"/>
        <w:rPr>
          <w:rFonts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lang w:val="en-US" w:eastAsia="zh-CN"/>
        </w:rPr>
        <w:t>9</w:t>
      </w:r>
      <w:r>
        <w:rPr>
          <w:rFonts w:hint="eastAsia" w:ascii="宋体" w:hAnsi="宋体" w:eastAsia="宋体" w:cs="宋体"/>
          <w:color w:val="auto"/>
          <w:spacing w:val="6"/>
          <w:sz w:val="24"/>
          <w:szCs w:val="24"/>
          <w:highlight w:val="none"/>
          <w:lang w:eastAsia="zh-CN"/>
        </w:rPr>
        <w:t>）不同供应商的响应文件由同一单位或者个人编制；</w:t>
      </w:r>
    </w:p>
    <w:p>
      <w:pPr>
        <w:keepNext w:val="0"/>
        <w:keepLines w:val="0"/>
        <w:pageBreakBefore w:val="0"/>
        <w:widowControl/>
        <w:kinsoku w:val="0"/>
        <w:wordWrap/>
        <w:overflowPunct/>
        <w:topLinePunct w:val="0"/>
        <w:autoSpaceDE w:val="0"/>
        <w:autoSpaceDN w:val="0"/>
        <w:bidi w:val="0"/>
        <w:adjustRightInd w:val="0"/>
        <w:snapToGrid w:val="0"/>
        <w:spacing w:before="181" w:line="300" w:lineRule="auto"/>
        <w:ind w:left="15" w:right="203" w:firstLine="477"/>
        <w:textAlignment w:val="baseline"/>
        <w:rPr>
          <w:rFonts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lang w:eastAsia="zh-CN"/>
        </w:rPr>
        <w:t>（1</w:t>
      </w:r>
      <w:r>
        <w:rPr>
          <w:rFonts w:hint="eastAsia" w:ascii="宋体" w:hAnsi="宋体" w:eastAsia="宋体" w:cs="宋体"/>
          <w:color w:val="auto"/>
          <w:spacing w:val="6"/>
          <w:sz w:val="24"/>
          <w:szCs w:val="24"/>
          <w:highlight w:val="none"/>
          <w:lang w:val="en-US" w:eastAsia="zh-CN"/>
        </w:rPr>
        <w:t>0</w:t>
      </w:r>
      <w:r>
        <w:rPr>
          <w:rFonts w:hint="eastAsia" w:ascii="宋体" w:hAnsi="宋体" w:eastAsia="宋体" w:cs="宋体"/>
          <w:color w:val="auto"/>
          <w:spacing w:val="6"/>
          <w:sz w:val="24"/>
          <w:szCs w:val="24"/>
          <w:highlight w:val="none"/>
          <w:lang w:eastAsia="zh-CN"/>
        </w:rPr>
        <w:t>）不同供应商委托同一单位或者个人办理投标事宜；</w:t>
      </w:r>
    </w:p>
    <w:p>
      <w:pPr>
        <w:keepNext w:val="0"/>
        <w:keepLines w:val="0"/>
        <w:pageBreakBefore w:val="0"/>
        <w:widowControl/>
        <w:kinsoku w:val="0"/>
        <w:wordWrap/>
        <w:overflowPunct/>
        <w:topLinePunct w:val="0"/>
        <w:autoSpaceDE w:val="0"/>
        <w:autoSpaceDN w:val="0"/>
        <w:bidi w:val="0"/>
        <w:adjustRightInd w:val="0"/>
        <w:snapToGrid w:val="0"/>
        <w:spacing w:before="181" w:line="300" w:lineRule="auto"/>
        <w:ind w:left="15" w:right="203" w:firstLine="477"/>
        <w:textAlignment w:val="baseline"/>
        <w:rPr>
          <w:rFonts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lang w:eastAsia="zh-CN"/>
        </w:rPr>
        <w:t>（1</w:t>
      </w:r>
      <w:r>
        <w:rPr>
          <w:rFonts w:hint="eastAsia" w:ascii="宋体" w:hAnsi="宋体" w:eastAsia="宋体" w:cs="宋体"/>
          <w:color w:val="auto"/>
          <w:spacing w:val="6"/>
          <w:sz w:val="24"/>
          <w:szCs w:val="24"/>
          <w:highlight w:val="none"/>
          <w:lang w:val="en-US" w:eastAsia="zh-CN"/>
        </w:rPr>
        <w:t>1</w:t>
      </w:r>
      <w:r>
        <w:rPr>
          <w:rFonts w:hint="eastAsia" w:ascii="宋体" w:hAnsi="宋体" w:eastAsia="宋体" w:cs="宋体"/>
          <w:color w:val="auto"/>
          <w:spacing w:val="6"/>
          <w:sz w:val="24"/>
          <w:szCs w:val="24"/>
          <w:highlight w:val="none"/>
          <w:lang w:eastAsia="zh-CN"/>
        </w:rPr>
        <w:t>）不同供应商的响应文件载明的项目管理成员或联系人员为同一人；</w:t>
      </w:r>
    </w:p>
    <w:p>
      <w:pPr>
        <w:keepNext w:val="0"/>
        <w:keepLines w:val="0"/>
        <w:pageBreakBefore w:val="0"/>
        <w:widowControl/>
        <w:kinsoku w:val="0"/>
        <w:wordWrap/>
        <w:overflowPunct/>
        <w:topLinePunct w:val="0"/>
        <w:autoSpaceDE w:val="0"/>
        <w:autoSpaceDN w:val="0"/>
        <w:bidi w:val="0"/>
        <w:adjustRightInd w:val="0"/>
        <w:snapToGrid w:val="0"/>
        <w:spacing w:before="181" w:line="300" w:lineRule="auto"/>
        <w:ind w:left="15" w:right="203" w:firstLine="477"/>
        <w:textAlignment w:val="baseline"/>
        <w:rPr>
          <w:rFonts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lang w:eastAsia="zh-CN"/>
        </w:rPr>
        <w:t>（1</w:t>
      </w:r>
      <w:r>
        <w:rPr>
          <w:rFonts w:hint="eastAsia" w:ascii="宋体" w:hAnsi="宋体" w:eastAsia="宋体" w:cs="宋体"/>
          <w:color w:val="auto"/>
          <w:spacing w:val="6"/>
          <w:sz w:val="24"/>
          <w:szCs w:val="24"/>
          <w:highlight w:val="none"/>
          <w:lang w:val="en-US" w:eastAsia="zh-CN"/>
        </w:rPr>
        <w:t>2</w:t>
      </w:r>
      <w:r>
        <w:rPr>
          <w:rFonts w:hint="eastAsia" w:ascii="宋体" w:hAnsi="宋体" w:eastAsia="宋体" w:cs="宋体"/>
          <w:color w:val="auto"/>
          <w:spacing w:val="6"/>
          <w:sz w:val="24"/>
          <w:szCs w:val="24"/>
          <w:highlight w:val="none"/>
          <w:lang w:eastAsia="zh-CN"/>
        </w:rPr>
        <w:t>）不同供应商的响应文件异常一致或者投标报价呈规律性差异；</w:t>
      </w:r>
    </w:p>
    <w:p>
      <w:pPr>
        <w:keepNext w:val="0"/>
        <w:keepLines w:val="0"/>
        <w:pageBreakBefore w:val="0"/>
        <w:widowControl/>
        <w:kinsoku w:val="0"/>
        <w:wordWrap/>
        <w:overflowPunct/>
        <w:topLinePunct w:val="0"/>
        <w:autoSpaceDE w:val="0"/>
        <w:autoSpaceDN w:val="0"/>
        <w:bidi w:val="0"/>
        <w:adjustRightInd w:val="0"/>
        <w:snapToGrid w:val="0"/>
        <w:spacing w:before="181" w:line="300" w:lineRule="auto"/>
        <w:ind w:left="15" w:right="203" w:firstLine="477"/>
        <w:textAlignment w:val="baseline"/>
        <w:rPr>
          <w:rFonts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lang w:eastAsia="zh-CN"/>
        </w:rPr>
        <w:t>（1</w:t>
      </w:r>
      <w:r>
        <w:rPr>
          <w:rFonts w:hint="eastAsia" w:ascii="宋体" w:hAnsi="宋体" w:eastAsia="宋体" w:cs="宋体"/>
          <w:color w:val="auto"/>
          <w:spacing w:val="6"/>
          <w:sz w:val="24"/>
          <w:szCs w:val="24"/>
          <w:highlight w:val="none"/>
          <w:lang w:val="en-US" w:eastAsia="zh-CN"/>
        </w:rPr>
        <w:t>3</w:t>
      </w:r>
      <w:r>
        <w:rPr>
          <w:rFonts w:hint="eastAsia" w:ascii="宋体" w:hAnsi="宋体" w:eastAsia="宋体" w:cs="宋体"/>
          <w:color w:val="auto"/>
          <w:spacing w:val="6"/>
          <w:sz w:val="24"/>
          <w:szCs w:val="24"/>
          <w:highlight w:val="none"/>
          <w:lang w:eastAsia="zh-CN"/>
        </w:rPr>
        <w:t>）不同供应商的响应文件相互混装；</w:t>
      </w:r>
    </w:p>
    <w:p>
      <w:pPr>
        <w:keepNext w:val="0"/>
        <w:keepLines w:val="0"/>
        <w:pageBreakBefore w:val="0"/>
        <w:widowControl/>
        <w:kinsoku w:val="0"/>
        <w:wordWrap/>
        <w:overflowPunct/>
        <w:topLinePunct w:val="0"/>
        <w:autoSpaceDE w:val="0"/>
        <w:autoSpaceDN w:val="0"/>
        <w:bidi w:val="0"/>
        <w:adjustRightInd w:val="0"/>
        <w:snapToGrid w:val="0"/>
        <w:spacing w:before="181" w:line="300" w:lineRule="auto"/>
        <w:ind w:left="15" w:right="203" w:firstLine="477"/>
        <w:textAlignment w:val="baseline"/>
        <w:rPr>
          <w:rFonts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lang w:eastAsia="zh-CN"/>
        </w:rPr>
        <w:t>（1</w:t>
      </w:r>
      <w:r>
        <w:rPr>
          <w:rFonts w:hint="eastAsia" w:ascii="宋体" w:hAnsi="宋体" w:eastAsia="宋体" w:cs="宋体"/>
          <w:color w:val="auto"/>
          <w:spacing w:val="6"/>
          <w:sz w:val="24"/>
          <w:szCs w:val="24"/>
          <w:highlight w:val="none"/>
          <w:lang w:val="en-US" w:eastAsia="zh-CN"/>
        </w:rPr>
        <w:t>4</w:t>
      </w:r>
      <w:r>
        <w:rPr>
          <w:rFonts w:hint="eastAsia" w:ascii="宋体" w:hAnsi="宋体" w:eastAsia="宋体" w:cs="宋体"/>
          <w:color w:val="auto"/>
          <w:spacing w:val="6"/>
          <w:sz w:val="24"/>
          <w:szCs w:val="24"/>
          <w:highlight w:val="none"/>
          <w:lang w:eastAsia="zh-CN"/>
        </w:rPr>
        <w:t>）为本采购项目提供整体设计、规范编制或者项目管理、监理、检测等服务的供应商参加该采购项目的其他采购活动；</w:t>
      </w:r>
    </w:p>
    <w:p>
      <w:pPr>
        <w:keepNext w:val="0"/>
        <w:keepLines w:val="0"/>
        <w:pageBreakBefore w:val="0"/>
        <w:widowControl/>
        <w:kinsoku w:val="0"/>
        <w:wordWrap/>
        <w:overflowPunct/>
        <w:topLinePunct w:val="0"/>
        <w:autoSpaceDE w:val="0"/>
        <w:autoSpaceDN w:val="0"/>
        <w:bidi w:val="0"/>
        <w:adjustRightInd w:val="0"/>
        <w:snapToGrid w:val="0"/>
        <w:spacing w:before="181" w:line="300" w:lineRule="auto"/>
        <w:ind w:left="15" w:right="203" w:firstLine="477"/>
        <w:textAlignment w:val="baseline"/>
        <w:rPr>
          <w:rFonts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lang w:eastAsia="zh-CN"/>
        </w:rPr>
        <w:t>（1</w:t>
      </w:r>
      <w:r>
        <w:rPr>
          <w:rFonts w:hint="eastAsia" w:ascii="宋体" w:hAnsi="宋体" w:eastAsia="宋体" w:cs="宋体"/>
          <w:color w:val="auto"/>
          <w:spacing w:val="6"/>
          <w:sz w:val="24"/>
          <w:szCs w:val="24"/>
          <w:highlight w:val="none"/>
          <w:lang w:val="en-US" w:eastAsia="zh-CN"/>
        </w:rPr>
        <w:t>5</w:t>
      </w:r>
      <w:r>
        <w:rPr>
          <w:rFonts w:hint="eastAsia" w:ascii="宋体" w:hAnsi="宋体" w:eastAsia="宋体" w:cs="宋体"/>
          <w:color w:val="auto"/>
          <w:spacing w:val="6"/>
          <w:sz w:val="24"/>
          <w:szCs w:val="24"/>
          <w:highlight w:val="none"/>
          <w:lang w:eastAsia="zh-CN"/>
        </w:rPr>
        <w:t>）不同供应商的负责人为同一人或者存在控股、管理关系的；</w:t>
      </w:r>
    </w:p>
    <w:p>
      <w:pPr>
        <w:keepNext w:val="0"/>
        <w:keepLines w:val="0"/>
        <w:pageBreakBefore w:val="0"/>
        <w:widowControl/>
        <w:kinsoku w:val="0"/>
        <w:wordWrap/>
        <w:overflowPunct/>
        <w:topLinePunct w:val="0"/>
        <w:autoSpaceDE w:val="0"/>
        <w:autoSpaceDN w:val="0"/>
        <w:bidi w:val="0"/>
        <w:adjustRightInd w:val="0"/>
        <w:snapToGrid w:val="0"/>
        <w:spacing w:before="181" w:line="300" w:lineRule="auto"/>
        <w:ind w:left="15" w:right="203" w:firstLine="477"/>
        <w:textAlignment w:val="baseline"/>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lang w:val="en-US" w:eastAsia="zh-CN"/>
        </w:rPr>
        <w:t>16</w:t>
      </w:r>
      <w:r>
        <w:rPr>
          <w:rFonts w:hint="eastAsia" w:ascii="宋体" w:hAnsi="宋体" w:eastAsia="宋体" w:cs="宋体"/>
          <w:color w:val="auto"/>
          <w:spacing w:val="6"/>
          <w:sz w:val="24"/>
          <w:szCs w:val="24"/>
          <w:highlight w:val="none"/>
          <w:lang w:eastAsia="zh-CN"/>
        </w:rPr>
        <w:t>）被信用中国网站、中国政府采购网站列入失信被执行人名单、重大税 收违法案件当事人名单、政府采购严重违法失信行为记录名单及《南京市政府采 购供应商信用管理工作暂行办法》宁财规〔2018〕10 号第十一条、十二条所列 严重失信行为情形的供应商；如本项目接收联合体投标，联合体成员存在不良信用记录的，视同联合体存在不良信用记录；</w:t>
      </w:r>
    </w:p>
    <w:p>
      <w:pPr>
        <w:keepNext w:val="0"/>
        <w:keepLines w:val="0"/>
        <w:pageBreakBefore w:val="0"/>
        <w:widowControl/>
        <w:kinsoku w:val="0"/>
        <w:wordWrap/>
        <w:overflowPunct/>
        <w:topLinePunct w:val="0"/>
        <w:autoSpaceDE w:val="0"/>
        <w:autoSpaceDN w:val="0"/>
        <w:bidi w:val="0"/>
        <w:adjustRightInd w:val="0"/>
        <w:snapToGrid w:val="0"/>
        <w:spacing w:before="181" w:line="300" w:lineRule="auto"/>
        <w:ind w:left="15" w:right="203" w:firstLine="477"/>
        <w:textAlignment w:val="baseline"/>
        <w:rPr>
          <w:rFonts w:hint="default"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lang w:val="en-US" w:eastAsia="zh-CN"/>
        </w:rPr>
        <w:t>18</w:t>
      </w:r>
      <w:r>
        <w:rPr>
          <w:rFonts w:hint="eastAsia" w:ascii="宋体" w:hAnsi="宋体" w:eastAsia="宋体" w:cs="宋体"/>
          <w:color w:val="auto"/>
          <w:spacing w:val="6"/>
          <w:sz w:val="24"/>
          <w:szCs w:val="24"/>
          <w:highlight w:val="none"/>
          <w:lang w:eastAsia="zh-CN"/>
        </w:rPr>
        <w:t>）</w:t>
      </w:r>
      <w:r>
        <w:rPr>
          <w:rStyle w:val="27"/>
          <w:rFonts w:hint="eastAsia" w:ascii="宋体" w:hAnsi="宋体" w:eastAsia="宋体" w:cs="宋体"/>
          <w:b w:val="0"/>
          <w:bCs/>
          <w:color w:val="auto"/>
          <w:sz w:val="24"/>
          <w:szCs w:val="24"/>
          <w:highlight w:val="none"/>
          <w:shd w:val="clear" w:color="auto" w:fill="FFFFFF"/>
          <w:lang w:eastAsia="zh-CN"/>
        </w:rPr>
        <w:t>整体专门面向中小企业采购服务，</w:t>
      </w:r>
      <w:r>
        <w:rPr>
          <w:rStyle w:val="27"/>
          <w:rFonts w:hint="eastAsia" w:ascii="宋体" w:hAnsi="宋体" w:eastAsia="宋体" w:cs="宋体"/>
          <w:b w:val="0"/>
          <w:bCs/>
          <w:color w:val="auto"/>
          <w:sz w:val="24"/>
          <w:szCs w:val="24"/>
          <w:highlight w:val="none"/>
          <w:shd w:val="clear" w:color="auto" w:fill="FFFFFF"/>
          <w:lang w:val="en-US" w:eastAsia="zh-CN"/>
        </w:rPr>
        <w:t>未提供中小企业声明函的。</w:t>
      </w:r>
    </w:p>
    <w:p>
      <w:pPr>
        <w:keepNext w:val="0"/>
        <w:keepLines w:val="0"/>
        <w:pageBreakBefore w:val="0"/>
        <w:widowControl/>
        <w:kinsoku w:val="0"/>
        <w:wordWrap/>
        <w:overflowPunct/>
        <w:topLinePunct w:val="0"/>
        <w:autoSpaceDE w:val="0"/>
        <w:autoSpaceDN w:val="0"/>
        <w:bidi w:val="0"/>
        <w:adjustRightInd w:val="0"/>
        <w:snapToGrid w:val="0"/>
        <w:spacing w:before="181" w:line="300" w:lineRule="auto"/>
        <w:ind w:left="15" w:right="203" w:firstLine="477"/>
        <w:textAlignment w:val="baseline"/>
        <w:rPr>
          <w:rFonts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lang w:eastAsia="zh-CN"/>
        </w:rPr>
        <w:t>（1</w:t>
      </w:r>
      <w:r>
        <w:rPr>
          <w:rFonts w:hint="eastAsia" w:ascii="宋体" w:hAnsi="宋体" w:eastAsia="宋体" w:cs="宋体"/>
          <w:color w:val="auto"/>
          <w:spacing w:val="6"/>
          <w:sz w:val="24"/>
          <w:szCs w:val="24"/>
          <w:highlight w:val="none"/>
          <w:lang w:val="en-US" w:eastAsia="zh-CN"/>
        </w:rPr>
        <w:t>9</w:t>
      </w:r>
      <w:r>
        <w:rPr>
          <w:rFonts w:hint="eastAsia" w:ascii="宋体" w:hAnsi="宋体" w:eastAsia="宋体" w:cs="宋体"/>
          <w:color w:val="auto"/>
          <w:spacing w:val="6"/>
          <w:sz w:val="24"/>
          <w:szCs w:val="24"/>
          <w:highlight w:val="none"/>
          <w:lang w:eastAsia="zh-CN"/>
        </w:rPr>
        <w:t>）法律、法规和谈判文件规定的其他无效情形。</w:t>
      </w:r>
    </w:p>
    <w:p>
      <w:pPr>
        <w:keepNext w:val="0"/>
        <w:keepLines w:val="0"/>
        <w:pageBreakBefore w:val="0"/>
        <w:widowControl/>
        <w:kinsoku w:val="0"/>
        <w:wordWrap/>
        <w:overflowPunct/>
        <w:topLinePunct w:val="0"/>
        <w:autoSpaceDE w:val="0"/>
        <w:autoSpaceDN w:val="0"/>
        <w:bidi w:val="0"/>
        <w:adjustRightInd w:val="0"/>
        <w:snapToGrid w:val="0"/>
        <w:spacing w:before="178" w:line="300" w:lineRule="auto"/>
        <w:ind w:left="505"/>
        <w:textAlignment w:val="baseline"/>
        <w:rPr>
          <w:rFonts w:ascii="宋体" w:hAnsi="宋体" w:eastAsia="宋体" w:cs="宋体"/>
          <w:b/>
          <w:bCs/>
          <w:color w:val="auto"/>
          <w:spacing w:val="-1"/>
          <w:position w:val="16"/>
          <w:sz w:val="24"/>
          <w:szCs w:val="24"/>
          <w:highlight w:val="none"/>
          <w:lang w:eastAsia="zh-CN"/>
        </w:rPr>
      </w:pPr>
      <w:r>
        <w:rPr>
          <w:rFonts w:hint="eastAsia" w:ascii="宋体" w:hAnsi="宋体" w:eastAsia="宋体" w:cs="宋体"/>
          <w:b/>
          <w:bCs/>
          <w:color w:val="auto"/>
          <w:spacing w:val="-1"/>
          <w:position w:val="16"/>
          <w:sz w:val="24"/>
          <w:szCs w:val="24"/>
          <w:highlight w:val="none"/>
          <w:lang w:eastAsia="zh-CN"/>
        </w:rPr>
        <w:t>3.9 出现下列情形之一的，谈判终止：</w:t>
      </w:r>
    </w:p>
    <w:p>
      <w:pPr>
        <w:keepNext w:val="0"/>
        <w:keepLines w:val="0"/>
        <w:pageBreakBefore w:val="0"/>
        <w:widowControl/>
        <w:kinsoku w:val="0"/>
        <w:wordWrap/>
        <w:overflowPunct/>
        <w:topLinePunct w:val="0"/>
        <w:autoSpaceDE w:val="0"/>
        <w:autoSpaceDN w:val="0"/>
        <w:bidi w:val="0"/>
        <w:adjustRightInd w:val="0"/>
        <w:snapToGrid w:val="0"/>
        <w:spacing w:before="179" w:line="300" w:lineRule="auto"/>
        <w:ind w:left="500"/>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pacing w:val="-1"/>
          <w:position w:val="17"/>
          <w:sz w:val="24"/>
          <w:szCs w:val="24"/>
          <w:highlight w:val="none"/>
          <w:lang w:eastAsia="zh-CN"/>
        </w:rPr>
        <w:t>（1）因情况变化，不再符合规定的竞争性谈判采购方式适用情形的；</w:t>
      </w:r>
    </w:p>
    <w:p>
      <w:pPr>
        <w:keepNext w:val="0"/>
        <w:keepLines w:val="0"/>
        <w:pageBreakBefore w:val="0"/>
        <w:widowControl/>
        <w:kinsoku w:val="0"/>
        <w:wordWrap/>
        <w:overflowPunct/>
        <w:topLinePunct w:val="0"/>
        <w:autoSpaceDE w:val="0"/>
        <w:autoSpaceDN w:val="0"/>
        <w:bidi w:val="0"/>
        <w:adjustRightInd w:val="0"/>
        <w:snapToGrid w:val="0"/>
        <w:spacing w:before="1" w:line="300" w:lineRule="auto"/>
        <w:ind w:left="500"/>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（2）所有供应商的响应文件被谈判小组认定为无效的；</w:t>
      </w:r>
    </w:p>
    <w:p>
      <w:pPr>
        <w:keepNext w:val="0"/>
        <w:keepLines w:val="0"/>
        <w:pageBreakBefore w:val="0"/>
        <w:widowControl/>
        <w:kinsoku w:val="0"/>
        <w:wordWrap/>
        <w:overflowPunct/>
        <w:topLinePunct w:val="0"/>
        <w:autoSpaceDE w:val="0"/>
        <w:autoSpaceDN w:val="0"/>
        <w:bidi w:val="0"/>
        <w:adjustRightInd w:val="0"/>
        <w:snapToGrid w:val="0"/>
        <w:spacing w:before="179" w:line="300" w:lineRule="auto"/>
        <w:ind w:left="500"/>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（3）出现影响采购公正的违法、违规行为的；</w:t>
      </w:r>
    </w:p>
    <w:p>
      <w:pPr>
        <w:keepNext w:val="0"/>
        <w:keepLines w:val="0"/>
        <w:pageBreakBefore w:val="0"/>
        <w:widowControl/>
        <w:kinsoku w:val="0"/>
        <w:wordWrap/>
        <w:overflowPunct/>
        <w:topLinePunct w:val="0"/>
        <w:autoSpaceDE w:val="0"/>
        <w:autoSpaceDN w:val="0"/>
        <w:bidi w:val="0"/>
        <w:adjustRightInd w:val="0"/>
        <w:snapToGrid w:val="0"/>
        <w:spacing w:before="180" w:line="300" w:lineRule="auto"/>
        <w:ind w:left="15" w:right="185" w:firstLine="485"/>
        <w:textAlignment w:val="baseline"/>
        <w:rPr>
          <w:rFonts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（4）所有供应商的最终报价均超过采购文件中规定的项目预算或者最高限价的；</w:t>
      </w:r>
    </w:p>
    <w:p>
      <w:pPr>
        <w:keepNext w:val="0"/>
        <w:keepLines w:val="0"/>
        <w:pageBreakBefore w:val="0"/>
        <w:widowControl/>
        <w:kinsoku w:val="0"/>
        <w:wordWrap/>
        <w:overflowPunct/>
        <w:topLinePunct w:val="0"/>
        <w:autoSpaceDE w:val="0"/>
        <w:autoSpaceDN w:val="0"/>
        <w:bidi w:val="0"/>
        <w:adjustRightInd w:val="0"/>
        <w:snapToGrid w:val="0"/>
        <w:spacing w:before="178" w:line="300" w:lineRule="auto"/>
        <w:ind w:left="500"/>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lang w:eastAsia="zh-CN"/>
        </w:rPr>
        <w:t>（5）因重大变故，采购任务取消的。</w:t>
      </w:r>
    </w:p>
    <w:p>
      <w:pPr>
        <w:keepNext w:val="0"/>
        <w:keepLines w:val="0"/>
        <w:pageBreakBefore w:val="0"/>
        <w:widowControl/>
        <w:kinsoku w:val="0"/>
        <w:wordWrap/>
        <w:overflowPunct/>
        <w:topLinePunct w:val="0"/>
        <w:autoSpaceDE w:val="0"/>
        <w:autoSpaceDN w:val="0"/>
        <w:bidi w:val="0"/>
        <w:adjustRightInd w:val="0"/>
        <w:snapToGrid w:val="0"/>
        <w:spacing w:before="178" w:line="300" w:lineRule="auto"/>
        <w:ind w:left="505"/>
        <w:textAlignment w:val="baseline"/>
        <w:outlineLvl w:val="2"/>
        <w:rPr>
          <w:rFonts w:ascii="宋体" w:hAnsi="宋体" w:eastAsia="宋体" w:cs="宋体"/>
          <w:b/>
          <w:bCs/>
          <w:color w:val="auto"/>
          <w:spacing w:val="-1"/>
          <w:position w:val="16"/>
          <w:sz w:val="24"/>
          <w:szCs w:val="24"/>
          <w:highlight w:val="none"/>
          <w:lang w:eastAsia="zh-CN"/>
        </w:rPr>
      </w:pPr>
      <w:bookmarkStart w:id="113" w:name="_Toc1188"/>
      <w:bookmarkStart w:id="114" w:name="_Toc24975"/>
      <w:r>
        <w:rPr>
          <w:rFonts w:hint="eastAsia" w:ascii="宋体" w:hAnsi="宋体" w:eastAsia="宋体" w:cs="宋体"/>
          <w:b/>
          <w:bCs/>
          <w:color w:val="auto"/>
          <w:spacing w:val="-1"/>
          <w:position w:val="16"/>
          <w:sz w:val="24"/>
          <w:szCs w:val="24"/>
          <w:highlight w:val="none"/>
          <w:lang w:eastAsia="zh-CN"/>
        </w:rPr>
        <w:t>4、评审办法和标准</w:t>
      </w:r>
      <w:bookmarkEnd w:id="113"/>
      <w:bookmarkEnd w:id="114"/>
    </w:p>
    <w:p>
      <w:pPr>
        <w:keepNext w:val="0"/>
        <w:keepLines w:val="0"/>
        <w:pageBreakBefore w:val="0"/>
        <w:widowControl/>
        <w:kinsoku w:val="0"/>
        <w:wordWrap/>
        <w:overflowPunct/>
        <w:topLinePunct w:val="0"/>
        <w:autoSpaceDE w:val="0"/>
        <w:autoSpaceDN w:val="0"/>
        <w:bidi w:val="0"/>
        <w:adjustRightInd w:val="0"/>
        <w:snapToGrid w:val="0"/>
        <w:spacing w:before="177" w:line="300" w:lineRule="auto"/>
        <w:ind w:left="15" w:right="185" w:firstLine="471"/>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4.1 采用最低评标价法。即在最大限度</w:t>
      </w:r>
      <w:r>
        <w:rPr>
          <w:rFonts w:hint="eastAsia" w:ascii="宋体" w:hAnsi="宋体" w:eastAsia="宋体" w:cs="宋体"/>
          <w:color w:val="auto"/>
          <w:spacing w:val="-1"/>
          <w:sz w:val="24"/>
          <w:szCs w:val="24"/>
          <w:highlight w:val="none"/>
          <w:lang w:eastAsia="zh-CN"/>
        </w:rPr>
        <w:t>地满足谈判文件实质性要求前提下，按照谈判文件中规定的各项因素进行评审后，以最终投标报价最低的供应商作为成交供应商的评分方法，但低于成本的除外。</w:t>
      </w:r>
    </w:p>
    <w:p>
      <w:pPr>
        <w:keepNext w:val="0"/>
        <w:keepLines w:val="0"/>
        <w:pageBreakBefore w:val="0"/>
        <w:widowControl/>
        <w:kinsoku w:val="0"/>
        <w:wordWrap/>
        <w:overflowPunct/>
        <w:topLinePunct w:val="0"/>
        <w:autoSpaceDE w:val="0"/>
        <w:autoSpaceDN w:val="0"/>
        <w:bidi w:val="0"/>
        <w:adjustRightInd w:val="0"/>
        <w:snapToGrid w:val="0"/>
        <w:spacing w:before="180" w:line="300" w:lineRule="auto"/>
        <w:ind w:left="487"/>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4.2 评审办法和标准详见第三章。</w:t>
      </w:r>
    </w:p>
    <w:p>
      <w:pPr>
        <w:keepNext w:val="0"/>
        <w:keepLines w:val="0"/>
        <w:pageBreakBefore w:val="0"/>
        <w:widowControl/>
        <w:kinsoku w:val="0"/>
        <w:wordWrap/>
        <w:overflowPunct/>
        <w:topLinePunct w:val="0"/>
        <w:autoSpaceDE w:val="0"/>
        <w:autoSpaceDN w:val="0"/>
        <w:bidi w:val="0"/>
        <w:adjustRightInd w:val="0"/>
        <w:snapToGrid w:val="0"/>
        <w:spacing w:before="178" w:line="300" w:lineRule="auto"/>
        <w:ind w:left="505"/>
        <w:textAlignment w:val="baseline"/>
        <w:outlineLvl w:val="2"/>
        <w:rPr>
          <w:rFonts w:ascii="宋体" w:hAnsi="宋体" w:eastAsia="宋体" w:cs="宋体"/>
          <w:b/>
          <w:bCs/>
          <w:color w:val="auto"/>
          <w:spacing w:val="-1"/>
          <w:position w:val="16"/>
          <w:sz w:val="24"/>
          <w:szCs w:val="24"/>
          <w:highlight w:val="none"/>
          <w:lang w:eastAsia="zh-CN"/>
        </w:rPr>
      </w:pPr>
      <w:bookmarkStart w:id="115" w:name="_Toc28784"/>
      <w:bookmarkStart w:id="116" w:name="_Toc16215"/>
      <w:r>
        <w:rPr>
          <w:rFonts w:hint="eastAsia" w:ascii="宋体" w:hAnsi="宋体" w:eastAsia="宋体" w:cs="宋体"/>
          <w:b/>
          <w:bCs/>
          <w:color w:val="auto"/>
          <w:spacing w:val="-1"/>
          <w:position w:val="16"/>
          <w:sz w:val="24"/>
          <w:szCs w:val="24"/>
          <w:highlight w:val="none"/>
          <w:lang w:eastAsia="zh-CN"/>
        </w:rPr>
        <w:t>5、确定成交候选供应商</w:t>
      </w:r>
      <w:bookmarkEnd w:id="115"/>
      <w:bookmarkEnd w:id="116"/>
    </w:p>
    <w:p>
      <w:pPr>
        <w:keepNext w:val="0"/>
        <w:keepLines w:val="0"/>
        <w:pageBreakBefore w:val="0"/>
        <w:widowControl/>
        <w:kinsoku w:val="0"/>
        <w:wordWrap/>
        <w:overflowPunct/>
        <w:topLinePunct w:val="0"/>
        <w:autoSpaceDE w:val="0"/>
        <w:autoSpaceDN w:val="0"/>
        <w:bidi w:val="0"/>
        <w:adjustRightInd w:val="0"/>
        <w:snapToGrid w:val="0"/>
        <w:spacing w:before="178" w:line="300" w:lineRule="auto"/>
        <w:ind w:left="15" w:firstLine="477"/>
        <w:jc w:val="both"/>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lang w:eastAsia="zh-CN"/>
        </w:rPr>
        <w:t>5.1 在综合比较与评价后按照得分高低顺序对供应商进行排列。得</w:t>
      </w:r>
      <w:r>
        <w:rPr>
          <w:rFonts w:hint="eastAsia" w:ascii="宋体" w:hAnsi="宋体" w:eastAsia="宋体" w:cs="宋体"/>
          <w:color w:val="auto"/>
          <w:spacing w:val="-3"/>
          <w:sz w:val="24"/>
          <w:szCs w:val="24"/>
          <w:highlight w:val="none"/>
          <w:lang w:eastAsia="zh-CN"/>
        </w:rPr>
        <w:t>分相同的，</w:t>
      </w:r>
      <w:r>
        <w:rPr>
          <w:rFonts w:hint="eastAsia" w:ascii="宋体" w:hAnsi="宋体" w:eastAsia="宋体" w:cs="宋体"/>
          <w:color w:val="auto"/>
          <w:spacing w:val="-1"/>
          <w:sz w:val="24"/>
          <w:szCs w:val="24"/>
          <w:highlight w:val="none"/>
          <w:lang w:eastAsia="zh-CN"/>
        </w:rPr>
        <w:t>按报价由低到高顺序排列。得分且报价相同的，按技术指标优劣顺序排列。谈判小组将综合排名第一的供应商确定为成交候选供应商。</w:t>
      </w:r>
    </w:p>
    <w:p>
      <w:pPr>
        <w:keepNext w:val="0"/>
        <w:keepLines w:val="0"/>
        <w:pageBreakBefore w:val="0"/>
        <w:widowControl/>
        <w:tabs>
          <w:tab w:val="left" w:pos="420"/>
        </w:tabs>
        <w:kinsoku w:val="0"/>
        <w:wordWrap/>
        <w:overflowPunct/>
        <w:topLinePunct w:val="0"/>
        <w:autoSpaceDE w:val="0"/>
        <w:autoSpaceDN w:val="0"/>
        <w:bidi w:val="0"/>
        <w:adjustRightInd w:val="0"/>
        <w:snapToGrid w:val="0"/>
        <w:spacing w:before="177" w:line="300" w:lineRule="auto"/>
        <w:ind w:left="493"/>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5.2 谈判小组根据谈判过程和结果编写评审报告。</w:t>
      </w:r>
    </w:p>
    <w:p>
      <w:pPr>
        <w:pStyle w:val="7"/>
        <w:keepNext w:val="0"/>
        <w:keepLines w:val="0"/>
        <w:pageBreakBefore w:val="0"/>
        <w:widowControl/>
        <w:kinsoku w:val="0"/>
        <w:wordWrap/>
        <w:overflowPunct/>
        <w:topLinePunct w:val="0"/>
        <w:autoSpaceDE w:val="0"/>
        <w:autoSpaceDN w:val="0"/>
        <w:bidi w:val="0"/>
        <w:adjustRightInd w:val="0"/>
        <w:snapToGrid w:val="0"/>
        <w:spacing w:line="300" w:lineRule="auto"/>
        <w:ind w:firstLine="482" w:firstLineChars="200"/>
        <w:textAlignment w:val="baseline"/>
        <w:rPr>
          <w:b/>
          <w:bCs/>
          <w:color w:val="auto"/>
          <w:sz w:val="24"/>
          <w:szCs w:val="24"/>
          <w:highlight w:val="none"/>
        </w:rPr>
      </w:pPr>
      <w:bookmarkStart w:id="117" w:name="_Toc28274"/>
      <w:r>
        <w:rPr>
          <w:rFonts w:hint="eastAsia"/>
          <w:b/>
          <w:bCs/>
          <w:color w:val="auto"/>
          <w:sz w:val="24"/>
          <w:szCs w:val="24"/>
          <w:highlight w:val="none"/>
        </w:rPr>
        <w:t>6、确定成交供应商</w:t>
      </w:r>
      <w:bookmarkEnd w:id="117"/>
    </w:p>
    <w:p>
      <w:pPr>
        <w:keepNext w:val="0"/>
        <w:keepLines w:val="0"/>
        <w:pageBreakBefore w:val="0"/>
        <w:widowControl/>
        <w:kinsoku w:val="0"/>
        <w:wordWrap/>
        <w:overflowPunct/>
        <w:topLinePunct w:val="0"/>
        <w:autoSpaceDE w:val="0"/>
        <w:autoSpaceDN w:val="0"/>
        <w:bidi w:val="0"/>
        <w:adjustRightInd w:val="0"/>
        <w:snapToGrid w:val="0"/>
        <w:spacing w:before="78" w:line="300" w:lineRule="auto"/>
        <w:jc w:val="left"/>
        <w:textAlignment w:val="baseline"/>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1"/>
          <w:position w:val="17"/>
          <w:sz w:val="24"/>
          <w:szCs w:val="24"/>
          <w:highlight w:val="none"/>
          <w:lang w:val="en-US" w:eastAsia="zh-CN"/>
        </w:rPr>
        <w:t xml:space="preserve"> </w:t>
      </w:r>
      <w:r>
        <w:rPr>
          <w:rFonts w:hint="eastAsia" w:ascii="宋体" w:hAnsi="宋体" w:eastAsia="宋体" w:cs="宋体"/>
          <w:color w:val="auto"/>
          <w:spacing w:val="-2"/>
          <w:sz w:val="24"/>
          <w:szCs w:val="24"/>
          <w:highlight w:val="none"/>
          <w:lang w:val="en-US" w:eastAsia="zh-CN"/>
        </w:rPr>
        <w:t xml:space="preserve">   </w:t>
      </w:r>
      <w:r>
        <w:rPr>
          <w:rFonts w:hint="eastAsia" w:ascii="宋体" w:hAnsi="宋体" w:eastAsia="宋体" w:cs="宋体"/>
          <w:color w:val="auto"/>
          <w:spacing w:val="-2"/>
          <w:sz w:val="24"/>
          <w:szCs w:val="24"/>
          <w:highlight w:val="none"/>
          <w:lang w:eastAsia="zh-CN"/>
        </w:rPr>
        <w:t>6.1 评审结果确定后，采购人在评审现场可根据成交候选人名单委托授权谈判小组直接确定成交供应商。</w:t>
      </w:r>
    </w:p>
    <w:p>
      <w:pPr>
        <w:keepNext w:val="0"/>
        <w:keepLines w:val="0"/>
        <w:pageBreakBefore w:val="0"/>
        <w:widowControl/>
        <w:kinsoku w:val="0"/>
        <w:wordWrap/>
        <w:overflowPunct/>
        <w:topLinePunct w:val="0"/>
        <w:autoSpaceDE w:val="0"/>
        <w:autoSpaceDN w:val="0"/>
        <w:bidi w:val="0"/>
        <w:adjustRightInd w:val="0"/>
        <w:snapToGrid w:val="0"/>
        <w:spacing w:before="178" w:line="300" w:lineRule="auto"/>
        <w:jc w:val="center"/>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pacing w:val="-1"/>
          <w:position w:val="17"/>
          <w:sz w:val="24"/>
          <w:szCs w:val="24"/>
          <w:highlight w:val="none"/>
          <w:lang w:val="en-US" w:eastAsia="zh-CN"/>
        </w:rPr>
        <w:t xml:space="preserve">   </w:t>
      </w:r>
      <w:r>
        <w:rPr>
          <w:rFonts w:hint="eastAsia" w:ascii="宋体" w:hAnsi="宋体" w:eastAsia="宋体" w:cs="宋体"/>
          <w:color w:val="auto"/>
          <w:spacing w:val="-1"/>
          <w:position w:val="17"/>
          <w:sz w:val="24"/>
          <w:szCs w:val="24"/>
          <w:highlight w:val="none"/>
          <w:lang w:eastAsia="zh-CN"/>
        </w:rPr>
        <w:t>6.2 采购人如未授权委托直接确定成交供应商的，采购代理机构将在评审结</w:t>
      </w:r>
    </w:p>
    <w:p>
      <w:pPr>
        <w:keepNext w:val="0"/>
        <w:keepLines w:val="0"/>
        <w:pageBreakBefore w:val="0"/>
        <w:widowControl/>
        <w:kinsoku w:val="0"/>
        <w:wordWrap/>
        <w:overflowPunct/>
        <w:topLinePunct w:val="0"/>
        <w:autoSpaceDE w:val="0"/>
        <w:autoSpaceDN w:val="0"/>
        <w:bidi w:val="0"/>
        <w:adjustRightInd w:val="0"/>
        <w:snapToGrid w:val="0"/>
        <w:spacing w:line="300" w:lineRule="auto"/>
        <w:ind w:left="15"/>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束后 2 个工作日内将评审报告送采购人确认。</w:t>
      </w:r>
    </w:p>
    <w:p>
      <w:pPr>
        <w:keepNext w:val="0"/>
        <w:keepLines w:val="0"/>
        <w:pageBreakBefore w:val="0"/>
        <w:widowControl/>
        <w:kinsoku w:val="0"/>
        <w:wordWrap/>
        <w:overflowPunct/>
        <w:topLinePunct w:val="0"/>
        <w:autoSpaceDE w:val="0"/>
        <w:autoSpaceDN w:val="0"/>
        <w:bidi w:val="0"/>
        <w:adjustRightInd w:val="0"/>
        <w:snapToGrid w:val="0"/>
        <w:spacing w:before="181" w:line="300" w:lineRule="auto"/>
        <w:jc w:val="center"/>
        <w:textAlignment w:val="baseline"/>
        <w:rPr>
          <w:rFonts w:ascii="宋体" w:hAnsi="宋体" w:eastAsia="宋体" w:cs="宋体"/>
          <w:color w:val="auto"/>
          <w:spacing w:val="-1"/>
          <w:sz w:val="24"/>
          <w:szCs w:val="24"/>
          <w:highlight w:val="none"/>
          <w:lang w:eastAsia="zh-CN"/>
        </w:rPr>
      </w:pPr>
      <w:r>
        <w:rPr>
          <w:rFonts w:hint="eastAsia" w:ascii="宋体" w:hAnsi="宋体" w:eastAsia="宋体" w:cs="宋体"/>
          <w:color w:val="auto"/>
          <w:spacing w:val="3"/>
          <w:position w:val="17"/>
          <w:sz w:val="24"/>
          <w:szCs w:val="24"/>
          <w:highlight w:val="none"/>
          <w:lang w:val="en-US" w:eastAsia="zh-CN"/>
        </w:rPr>
        <w:t xml:space="preserve">  </w:t>
      </w:r>
      <w:r>
        <w:rPr>
          <w:rFonts w:hint="eastAsia" w:ascii="宋体" w:hAnsi="宋体" w:eastAsia="宋体" w:cs="宋体"/>
          <w:color w:val="auto"/>
          <w:spacing w:val="3"/>
          <w:position w:val="17"/>
          <w:sz w:val="24"/>
          <w:szCs w:val="24"/>
          <w:highlight w:val="none"/>
          <w:lang w:eastAsia="zh-CN"/>
        </w:rPr>
        <w:t>6.3 采购人在收到评审报告后 5 个工作日内，从评审报告</w:t>
      </w:r>
      <w:r>
        <w:rPr>
          <w:rFonts w:hint="eastAsia" w:ascii="宋体" w:hAnsi="宋体" w:eastAsia="宋体" w:cs="宋体"/>
          <w:color w:val="auto"/>
          <w:spacing w:val="2"/>
          <w:position w:val="17"/>
          <w:sz w:val="24"/>
          <w:szCs w:val="24"/>
          <w:highlight w:val="none"/>
          <w:lang w:eastAsia="zh-CN"/>
        </w:rPr>
        <w:t>提出的成交候选</w:t>
      </w:r>
    </w:p>
    <w:p>
      <w:pPr>
        <w:keepNext w:val="0"/>
        <w:keepLines w:val="0"/>
        <w:pageBreakBefore w:val="0"/>
        <w:widowControl/>
        <w:kinsoku w:val="0"/>
        <w:wordWrap/>
        <w:overflowPunct/>
        <w:topLinePunct w:val="0"/>
        <w:autoSpaceDE w:val="0"/>
        <w:autoSpaceDN w:val="0"/>
        <w:bidi w:val="0"/>
        <w:adjustRightInd w:val="0"/>
        <w:snapToGrid w:val="0"/>
        <w:spacing w:line="300" w:lineRule="auto"/>
        <w:textAlignment w:val="baseline"/>
        <w:rPr>
          <w:rFonts w:ascii="宋体" w:hAnsi="宋体" w:eastAsia="宋体" w:cs="宋体"/>
          <w:color w:val="auto"/>
          <w:spacing w:val="-1"/>
          <w:position w:val="17"/>
          <w:sz w:val="24"/>
          <w:szCs w:val="24"/>
          <w:highlight w:val="none"/>
          <w:lang w:eastAsia="zh-CN"/>
        </w:rPr>
      </w:pPr>
      <w:r>
        <w:rPr>
          <w:rFonts w:hint="eastAsia" w:ascii="宋体" w:hAnsi="宋体" w:eastAsia="宋体" w:cs="宋体"/>
          <w:color w:val="auto"/>
          <w:spacing w:val="-1"/>
          <w:sz w:val="24"/>
          <w:szCs w:val="24"/>
          <w:highlight w:val="none"/>
          <w:lang w:eastAsia="zh-CN"/>
        </w:rPr>
        <w:t>供应商中，按照排序由高到低的原则确定成交供应商。</w:t>
      </w:r>
    </w:p>
    <w:p>
      <w:pPr>
        <w:keepNext w:val="0"/>
        <w:keepLines w:val="0"/>
        <w:pageBreakBefore w:val="0"/>
        <w:widowControl/>
        <w:kinsoku w:val="0"/>
        <w:wordWrap/>
        <w:overflowPunct/>
        <w:topLinePunct w:val="0"/>
        <w:autoSpaceDE w:val="0"/>
        <w:autoSpaceDN w:val="0"/>
        <w:bidi w:val="0"/>
        <w:adjustRightInd w:val="0"/>
        <w:snapToGrid w:val="0"/>
        <w:spacing w:before="179" w:line="300" w:lineRule="auto"/>
        <w:jc w:val="center"/>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pacing w:val="-1"/>
          <w:position w:val="17"/>
          <w:sz w:val="24"/>
          <w:szCs w:val="24"/>
          <w:highlight w:val="none"/>
          <w:lang w:val="en-US" w:eastAsia="zh-CN"/>
        </w:rPr>
        <w:t xml:space="preserve"> </w:t>
      </w:r>
      <w:r>
        <w:rPr>
          <w:rFonts w:hint="eastAsia" w:ascii="宋体" w:hAnsi="宋体" w:eastAsia="宋体" w:cs="宋体"/>
          <w:color w:val="auto"/>
          <w:spacing w:val="-1"/>
          <w:position w:val="17"/>
          <w:sz w:val="24"/>
          <w:szCs w:val="24"/>
          <w:highlight w:val="none"/>
          <w:lang w:eastAsia="zh-CN"/>
        </w:rPr>
        <w:t>6.4 成交供应商确定后，将在原政府采购信息发布媒体上公告，成交供应商</w:t>
      </w:r>
    </w:p>
    <w:p>
      <w:pPr>
        <w:keepNext w:val="0"/>
        <w:keepLines w:val="0"/>
        <w:pageBreakBefore w:val="0"/>
        <w:widowControl/>
        <w:kinsoku w:val="0"/>
        <w:wordWrap/>
        <w:overflowPunct/>
        <w:topLinePunct w:val="0"/>
        <w:autoSpaceDE w:val="0"/>
        <w:autoSpaceDN w:val="0"/>
        <w:bidi w:val="0"/>
        <w:adjustRightInd w:val="0"/>
        <w:snapToGrid w:val="0"/>
        <w:spacing w:line="300" w:lineRule="auto"/>
        <w:ind w:left="15"/>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应及时到采购代理机构领取成交通知书。</w:t>
      </w:r>
    </w:p>
    <w:p>
      <w:pPr>
        <w:keepNext w:val="0"/>
        <w:keepLines w:val="0"/>
        <w:pageBreakBefore w:val="0"/>
        <w:widowControl/>
        <w:kinsoku w:val="0"/>
        <w:wordWrap/>
        <w:overflowPunct/>
        <w:topLinePunct w:val="0"/>
        <w:autoSpaceDE w:val="0"/>
        <w:autoSpaceDN w:val="0"/>
        <w:bidi w:val="0"/>
        <w:adjustRightInd w:val="0"/>
        <w:snapToGrid w:val="0"/>
        <w:spacing w:before="179" w:line="300" w:lineRule="auto"/>
        <w:ind w:firstLine="238" w:firstLineChars="100"/>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6.5 成交通知书对采购人和成交供应商具有同等法律效力。</w:t>
      </w:r>
    </w:p>
    <w:p>
      <w:pPr>
        <w:keepNext w:val="0"/>
        <w:keepLines w:val="0"/>
        <w:pageBreakBefore w:val="0"/>
        <w:widowControl/>
        <w:kinsoku w:val="0"/>
        <w:wordWrap/>
        <w:overflowPunct/>
        <w:topLinePunct w:val="0"/>
        <w:autoSpaceDE w:val="0"/>
        <w:autoSpaceDN w:val="0"/>
        <w:bidi w:val="0"/>
        <w:adjustRightInd w:val="0"/>
        <w:snapToGrid w:val="0"/>
        <w:spacing w:before="177" w:line="300" w:lineRule="auto"/>
        <w:ind w:firstLine="238" w:firstLineChars="100"/>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6.6 采购代理机构对未成交的供应商不作未成交原因的解释。</w:t>
      </w:r>
    </w:p>
    <w:p>
      <w:pPr>
        <w:keepNext w:val="0"/>
        <w:keepLines w:val="0"/>
        <w:pageBreakBefore w:val="0"/>
        <w:widowControl/>
        <w:kinsoku w:val="0"/>
        <w:wordWrap/>
        <w:overflowPunct/>
        <w:topLinePunct w:val="0"/>
        <w:autoSpaceDE w:val="0"/>
        <w:autoSpaceDN w:val="0"/>
        <w:bidi w:val="0"/>
        <w:adjustRightInd w:val="0"/>
        <w:snapToGrid w:val="0"/>
        <w:spacing w:before="183" w:line="300" w:lineRule="auto"/>
        <w:ind w:firstLine="238" w:firstLineChars="100"/>
        <w:textAlignment w:val="baseline"/>
        <w:rPr>
          <w:rFonts w:hint="eastAsia" w:ascii="宋体" w:hAnsi="宋体" w:eastAsia="宋体" w:cs="宋体"/>
          <w:color w:val="auto"/>
          <w:spacing w:val="-23"/>
          <w:sz w:val="24"/>
          <w:szCs w:val="24"/>
          <w:highlight w:val="none"/>
          <w:lang w:eastAsia="zh-CN"/>
        </w:rPr>
      </w:pPr>
      <w:r>
        <w:rPr>
          <w:rFonts w:hint="eastAsia" w:ascii="宋体" w:hAnsi="宋体" w:eastAsia="宋体" w:cs="宋体"/>
          <w:color w:val="auto"/>
          <w:spacing w:val="-1"/>
          <w:sz w:val="24"/>
          <w:szCs w:val="24"/>
          <w:highlight w:val="none"/>
          <w:lang w:eastAsia="zh-CN"/>
        </w:rPr>
        <w:t>6.7 所有响应文件都将作为档案保存，不论成交与否，采购代理机构均不退</w:t>
      </w:r>
      <w:r>
        <w:rPr>
          <w:rFonts w:hint="eastAsia" w:ascii="宋体" w:hAnsi="宋体" w:eastAsia="宋体" w:cs="宋体"/>
          <w:color w:val="auto"/>
          <w:spacing w:val="-23"/>
          <w:sz w:val="24"/>
          <w:szCs w:val="24"/>
          <w:highlight w:val="none"/>
          <w:lang w:eastAsia="zh-CN"/>
        </w:rPr>
        <w:t>回。</w:t>
      </w:r>
    </w:p>
    <w:p>
      <w:pPr>
        <w:keepNext w:val="0"/>
        <w:keepLines w:val="0"/>
        <w:pageBreakBefore w:val="0"/>
        <w:widowControl/>
        <w:kinsoku w:val="0"/>
        <w:wordWrap/>
        <w:overflowPunct/>
        <w:topLinePunct w:val="0"/>
        <w:autoSpaceDE w:val="0"/>
        <w:autoSpaceDN w:val="0"/>
        <w:bidi w:val="0"/>
        <w:adjustRightInd w:val="0"/>
        <w:snapToGrid w:val="0"/>
        <w:spacing w:before="183" w:line="300" w:lineRule="auto"/>
        <w:ind w:firstLine="194" w:firstLineChars="100"/>
        <w:textAlignment w:val="baseline"/>
        <w:rPr>
          <w:rFonts w:hint="eastAsia" w:ascii="宋体" w:hAnsi="宋体" w:eastAsia="宋体" w:cs="宋体"/>
          <w:b/>
          <w:bCs/>
          <w:color w:val="auto"/>
          <w:spacing w:val="-1"/>
          <w:position w:val="16"/>
          <w:sz w:val="24"/>
          <w:szCs w:val="24"/>
          <w:highlight w:val="none"/>
          <w:lang w:val="en-US" w:eastAsia="zh-CN"/>
        </w:rPr>
      </w:pPr>
      <w:r>
        <w:rPr>
          <w:rFonts w:hint="eastAsia" w:ascii="宋体" w:hAnsi="宋体" w:eastAsia="宋体" w:cs="宋体"/>
          <w:color w:val="auto"/>
          <w:spacing w:val="-23"/>
          <w:sz w:val="24"/>
          <w:szCs w:val="24"/>
          <w:highlight w:val="none"/>
          <w:lang w:val="en-US" w:eastAsia="zh-CN"/>
        </w:rPr>
        <w:t xml:space="preserve">  </w:t>
      </w:r>
      <w:r>
        <w:rPr>
          <w:rFonts w:hint="eastAsia" w:ascii="宋体" w:hAnsi="宋体" w:eastAsia="宋体" w:cs="宋体"/>
          <w:b/>
          <w:bCs/>
          <w:color w:val="auto"/>
          <w:spacing w:val="-1"/>
          <w:position w:val="16"/>
          <w:sz w:val="24"/>
          <w:szCs w:val="24"/>
          <w:highlight w:val="none"/>
          <w:lang w:val="en-US" w:eastAsia="zh-CN"/>
        </w:rPr>
        <w:t xml:space="preserve"> 7、履约保证金</w:t>
      </w:r>
    </w:p>
    <w:p>
      <w:pPr>
        <w:keepNext w:val="0"/>
        <w:keepLines w:val="0"/>
        <w:pageBreakBefore w:val="0"/>
        <w:widowControl/>
        <w:kinsoku w:val="0"/>
        <w:wordWrap/>
        <w:overflowPunct/>
        <w:topLinePunct w:val="0"/>
        <w:autoSpaceDE w:val="0"/>
        <w:autoSpaceDN w:val="0"/>
        <w:bidi w:val="0"/>
        <w:adjustRightInd w:val="0"/>
        <w:snapToGrid w:val="0"/>
        <w:spacing w:before="183" w:line="300" w:lineRule="auto"/>
        <w:ind w:firstLine="239" w:firstLineChars="100"/>
        <w:textAlignment w:val="baseline"/>
        <w:rPr>
          <w:rFonts w:hint="eastAsia" w:ascii="宋体" w:hAnsi="宋体" w:eastAsia="宋体" w:cs="宋体"/>
          <w:b/>
          <w:bCs/>
          <w:color w:val="auto"/>
          <w:spacing w:val="-1"/>
          <w:position w:val="16"/>
          <w:sz w:val="24"/>
          <w:szCs w:val="24"/>
          <w:highlight w:val="none"/>
          <w:lang w:val="en-US" w:eastAsia="zh-CN"/>
        </w:rPr>
      </w:pPr>
      <w:bookmarkStart w:id="118" w:name="OLE_LINK7"/>
      <w:r>
        <w:rPr>
          <w:rFonts w:hint="eastAsia" w:ascii="宋体" w:hAnsi="宋体" w:eastAsia="宋体" w:cs="宋体"/>
          <w:b/>
          <w:bCs/>
          <w:color w:val="auto"/>
          <w:spacing w:val="-1"/>
          <w:position w:val="16"/>
          <w:sz w:val="24"/>
          <w:szCs w:val="24"/>
          <w:highlight w:val="none"/>
          <w:lang w:val="en-US" w:eastAsia="zh-CN"/>
        </w:rPr>
        <w:t xml:space="preserve">  成交供应商在签订合同之前向采购人递交成交金额3%的履约保证金，可以采用现金、电汇、转账的方式。</w:t>
      </w:r>
    </w:p>
    <w:bookmarkEnd w:id="118"/>
    <w:p>
      <w:pPr>
        <w:keepNext w:val="0"/>
        <w:keepLines w:val="0"/>
        <w:pageBreakBefore w:val="0"/>
        <w:widowControl/>
        <w:kinsoku w:val="0"/>
        <w:wordWrap/>
        <w:overflowPunct/>
        <w:topLinePunct w:val="0"/>
        <w:autoSpaceDE w:val="0"/>
        <w:autoSpaceDN w:val="0"/>
        <w:bidi w:val="0"/>
        <w:adjustRightInd w:val="0"/>
        <w:snapToGrid w:val="0"/>
        <w:spacing w:before="181" w:line="300" w:lineRule="auto"/>
        <w:ind w:firstLine="238" w:firstLineChars="100"/>
        <w:jc w:val="both"/>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7.</w:t>
      </w:r>
      <w:r>
        <w:rPr>
          <w:rFonts w:hint="eastAsia" w:ascii="宋体" w:hAnsi="宋体" w:eastAsia="宋体" w:cs="宋体"/>
          <w:color w:val="auto"/>
          <w:spacing w:val="-1"/>
          <w:sz w:val="24"/>
          <w:szCs w:val="24"/>
          <w:highlight w:val="none"/>
          <w:lang w:val="en-US" w:eastAsia="zh-CN"/>
        </w:rPr>
        <w:t xml:space="preserve">1 </w:t>
      </w:r>
      <w:r>
        <w:rPr>
          <w:rFonts w:hint="eastAsia" w:ascii="宋体" w:hAnsi="宋体" w:eastAsia="宋体" w:cs="宋体"/>
          <w:color w:val="auto"/>
          <w:spacing w:val="-1"/>
          <w:sz w:val="24"/>
          <w:szCs w:val="24"/>
          <w:highlight w:val="none"/>
          <w:lang w:eastAsia="zh-CN"/>
        </w:rPr>
        <w:t>履约保证金的有效期为该项目合同履行期结束，</w:t>
      </w:r>
      <w:r>
        <w:rPr>
          <w:rFonts w:hint="eastAsia" w:ascii="宋体" w:hAnsi="宋体" w:eastAsia="宋体" w:cs="宋体"/>
          <w:color w:val="auto"/>
          <w:spacing w:val="-1"/>
          <w:sz w:val="24"/>
          <w:szCs w:val="24"/>
          <w:highlight w:val="none"/>
          <w:lang w:val="en-US" w:eastAsia="zh-CN"/>
        </w:rPr>
        <w:t>竣工验收合格</w:t>
      </w:r>
      <w:r>
        <w:rPr>
          <w:rFonts w:hint="eastAsia" w:ascii="宋体" w:hAnsi="宋体" w:eastAsia="宋体" w:cs="宋体"/>
          <w:color w:val="auto"/>
          <w:spacing w:val="-1"/>
          <w:sz w:val="24"/>
          <w:szCs w:val="24"/>
          <w:highlight w:val="none"/>
          <w:lang w:eastAsia="zh-CN"/>
        </w:rPr>
        <w:t>时止。</w:t>
      </w:r>
    </w:p>
    <w:p>
      <w:pPr>
        <w:keepNext w:val="0"/>
        <w:keepLines w:val="0"/>
        <w:pageBreakBefore w:val="0"/>
        <w:widowControl/>
        <w:kinsoku w:val="0"/>
        <w:wordWrap/>
        <w:overflowPunct/>
        <w:topLinePunct w:val="0"/>
        <w:autoSpaceDE w:val="0"/>
        <w:autoSpaceDN w:val="0"/>
        <w:bidi w:val="0"/>
        <w:adjustRightInd w:val="0"/>
        <w:snapToGrid w:val="0"/>
        <w:spacing w:before="181" w:line="300" w:lineRule="auto"/>
        <w:ind w:left="20" w:firstLine="473"/>
        <w:jc w:val="both"/>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7.</w:t>
      </w:r>
      <w:r>
        <w:rPr>
          <w:rFonts w:hint="eastAsia" w:ascii="宋体" w:hAnsi="宋体" w:eastAsia="宋体" w:cs="宋体"/>
          <w:color w:val="auto"/>
          <w:spacing w:val="-1"/>
          <w:sz w:val="24"/>
          <w:szCs w:val="24"/>
          <w:highlight w:val="none"/>
          <w:lang w:val="en-US" w:eastAsia="zh-CN"/>
        </w:rPr>
        <w:t>2</w:t>
      </w:r>
      <w:r>
        <w:rPr>
          <w:rFonts w:hint="eastAsia" w:ascii="宋体" w:hAnsi="宋体" w:eastAsia="宋体" w:cs="宋体"/>
          <w:color w:val="auto"/>
          <w:spacing w:val="-1"/>
          <w:sz w:val="24"/>
          <w:szCs w:val="24"/>
          <w:highlight w:val="none"/>
          <w:lang w:eastAsia="zh-CN"/>
        </w:rPr>
        <w:t xml:space="preserve"> 如中标供应商未能履行合同规定的义务，采购人有权从履约保证金中取得补偿。</w:t>
      </w:r>
    </w:p>
    <w:p>
      <w:pPr>
        <w:keepNext w:val="0"/>
        <w:keepLines w:val="0"/>
        <w:pageBreakBefore w:val="0"/>
        <w:widowControl/>
        <w:kinsoku w:val="0"/>
        <w:wordWrap/>
        <w:overflowPunct/>
        <w:topLinePunct w:val="0"/>
        <w:autoSpaceDE w:val="0"/>
        <w:autoSpaceDN w:val="0"/>
        <w:bidi w:val="0"/>
        <w:adjustRightInd w:val="0"/>
        <w:snapToGrid w:val="0"/>
        <w:spacing w:before="181" w:line="300" w:lineRule="auto"/>
        <w:ind w:left="20" w:firstLine="473"/>
        <w:jc w:val="both"/>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7.</w:t>
      </w:r>
      <w:r>
        <w:rPr>
          <w:rFonts w:hint="eastAsia" w:ascii="宋体" w:hAnsi="宋体" w:eastAsia="宋体" w:cs="宋体"/>
          <w:color w:val="auto"/>
          <w:spacing w:val="-1"/>
          <w:sz w:val="24"/>
          <w:szCs w:val="24"/>
          <w:highlight w:val="none"/>
          <w:lang w:val="en-US" w:eastAsia="zh-CN"/>
        </w:rPr>
        <w:t xml:space="preserve">3 </w:t>
      </w:r>
      <w:r>
        <w:rPr>
          <w:rFonts w:hint="eastAsia" w:ascii="宋体" w:hAnsi="宋体" w:eastAsia="宋体" w:cs="宋体"/>
          <w:color w:val="auto"/>
          <w:spacing w:val="-1"/>
          <w:sz w:val="24"/>
          <w:szCs w:val="24"/>
          <w:highlight w:val="none"/>
          <w:lang w:eastAsia="zh-CN"/>
        </w:rPr>
        <w:t>履约保证金扣除采购人应得的补偿后的余额在有效期满后七工作日内无息退还给中标供应商。</w:t>
      </w:r>
    </w:p>
    <w:p>
      <w:pPr>
        <w:keepNext w:val="0"/>
        <w:keepLines w:val="0"/>
        <w:pageBreakBefore w:val="0"/>
        <w:widowControl/>
        <w:kinsoku w:val="0"/>
        <w:wordWrap/>
        <w:overflowPunct/>
        <w:topLinePunct w:val="0"/>
        <w:autoSpaceDE w:val="0"/>
        <w:autoSpaceDN w:val="0"/>
        <w:bidi w:val="0"/>
        <w:adjustRightInd w:val="0"/>
        <w:snapToGrid w:val="0"/>
        <w:spacing w:before="181" w:line="300" w:lineRule="auto"/>
        <w:ind w:left="20" w:firstLine="473"/>
        <w:jc w:val="both"/>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7.</w:t>
      </w:r>
      <w:r>
        <w:rPr>
          <w:rFonts w:hint="eastAsia" w:ascii="宋体" w:hAnsi="宋体" w:eastAsia="宋体" w:cs="宋体"/>
          <w:color w:val="auto"/>
          <w:spacing w:val="-1"/>
          <w:sz w:val="24"/>
          <w:szCs w:val="24"/>
          <w:highlight w:val="none"/>
          <w:lang w:val="en-US" w:eastAsia="zh-CN"/>
        </w:rPr>
        <w:t>4</w:t>
      </w:r>
      <w:r>
        <w:rPr>
          <w:rFonts w:hint="eastAsia" w:ascii="宋体" w:hAnsi="宋体" w:eastAsia="宋体" w:cs="宋体"/>
          <w:color w:val="auto"/>
          <w:spacing w:val="-1"/>
          <w:sz w:val="24"/>
          <w:szCs w:val="24"/>
          <w:highlight w:val="none"/>
          <w:lang w:eastAsia="zh-CN"/>
        </w:rPr>
        <w:t xml:space="preserve"> 中标供应商的履约保证金由采购人按照相关规定退还（退还方式：原账户返还、保函退还等）。</w:t>
      </w:r>
    </w:p>
    <w:p>
      <w:pPr>
        <w:keepNext w:val="0"/>
        <w:keepLines w:val="0"/>
        <w:pageBreakBefore w:val="0"/>
        <w:widowControl/>
        <w:kinsoku w:val="0"/>
        <w:wordWrap/>
        <w:overflowPunct/>
        <w:topLinePunct w:val="0"/>
        <w:autoSpaceDE w:val="0"/>
        <w:autoSpaceDN w:val="0"/>
        <w:bidi w:val="0"/>
        <w:adjustRightInd w:val="0"/>
        <w:snapToGrid w:val="0"/>
        <w:spacing w:before="181" w:line="300" w:lineRule="auto"/>
        <w:ind w:left="20" w:firstLine="473"/>
        <w:jc w:val="both"/>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7.</w:t>
      </w:r>
      <w:r>
        <w:rPr>
          <w:rFonts w:hint="eastAsia" w:ascii="宋体" w:hAnsi="宋体" w:eastAsia="宋体" w:cs="宋体"/>
          <w:color w:val="auto"/>
          <w:spacing w:val="-1"/>
          <w:sz w:val="24"/>
          <w:szCs w:val="24"/>
          <w:highlight w:val="none"/>
          <w:lang w:val="en-US" w:eastAsia="zh-CN"/>
        </w:rPr>
        <w:t xml:space="preserve">5 </w:t>
      </w:r>
      <w:r>
        <w:rPr>
          <w:rFonts w:hint="eastAsia" w:ascii="宋体" w:hAnsi="宋体" w:eastAsia="宋体" w:cs="宋体"/>
          <w:color w:val="auto"/>
          <w:spacing w:val="-1"/>
          <w:sz w:val="24"/>
          <w:szCs w:val="24"/>
          <w:highlight w:val="none"/>
          <w:lang w:eastAsia="zh-CN"/>
        </w:rPr>
        <w:t>中标供应商有下列情形之一的，采购人将没收其交纳的履约保证金；情节严重的，在一至三年内禁止参加采购人、采购代理机构组织的采购活动，并予以通报：</w:t>
      </w:r>
    </w:p>
    <w:p>
      <w:pPr>
        <w:keepNext w:val="0"/>
        <w:keepLines w:val="0"/>
        <w:pageBreakBefore w:val="0"/>
        <w:widowControl/>
        <w:kinsoku w:val="0"/>
        <w:wordWrap/>
        <w:overflowPunct/>
        <w:topLinePunct w:val="0"/>
        <w:autoSpaceDE w:val="0"/>
        <w:autoSpaceDN w:val="0"/>
        <w:bidi w:val="0"/>
        <w:adjustRightInd w:val="0"/>
        <w:snapToGrid w:val="0"/>
        <w:spacing w:before="181" w:line="300" w:lineRule="auto"/>
        <w:ind w:left="20" w:firstLine="473"/>
        <w:jc w:val="both"/>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A．成交后无正当理由不与采购人签订合同的；</w:t>
      </w:r>
    </w:p>
    <w:p>
      <w:pPr>
        <w:keepNext w:val="0"/>
        <w:keepLines w:val="0"/>
        <w:pageBreakBefore w:val="0"/>
        <w:widowControl/>
        <w:kinsoku w:val="0"/>
        <w:wordWrap/>
        <w:overflowPunct/>
        <w:topLinePunct w:val="0"/>
        <w:autoSpaceDE w:val="0"/>
        <w:autoSpaceDN w:val="0"/>
        <w:bidi w:val="0"/>
        <w:adjustRightInd w:val="0"/>
        <w:snapToGrid w:val="0"/>
        <w:spacing w:before="181" w:line="300" w:lineRule="auto"/>
        <w:ind w:left="20" w:firstLine="473"/>
        <w:jc w:val="both"/>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B．将成交项目转让给他人；</w:t>
      </w:r>
    </w:p>
    <w:p>
      <w:pPr>
        <w:keepNext w:val="0"/>
        <w:keepLines w:val="0"/>
        <w:pageBreakBefore w:val="0"/>
        <w:widowControl/>
        <w:kinsoku w:val="0"/>
        <w:wordWrap/>
        <w:overflowPunct/>
        <w:topLinePunct w:val="0"/>
        <w:autoSpaceDE w:val="0"/>
        <w:autoSpaceDN w:val="0"/>
        <w:bidi w:val="0"/>
        <w:adjustRightInd w:val="0"/>
        <w:snapToGrid w:val="0"/>
        <w:spacing w:before="181" w:line="300" w:lineRule="auto"/>
        <w:ind w:left="20" w:firstLine="473"/>
        <w:jc w:val="both"/>
        <w:textAlignment w:val="baseline"/>
        <w:rPr>
          <w:rFonts w:hint="eastAsia" w:ascii="宋体" w:hAnsi="宋体" w:eastAsia="宋体" w:cs="宋体"/>
          <w:color w:val="auto"/>
          <w:spacing w:val="-1"/>
          <w:sz w:val="24"/>
          <w:szCs w:val="24"/>
          <w:highlight w:val="none"/>
          <w:lang w:val="zh-CN" w:eastAsia="zh-CN"/>
        </w:rPr>
      </w:pPr>
      <w:r>
        <w:rPr>
          <w:rFonts w:hint="eastAsia" w:ascii="宋体" w:hAnsi="宋体" w:eastAsia="宋体" w:cs="宋体"/>
          <w:color w:val="auto"/>
          <w:spacing w:val="-1"/>
          <w:sz w:val="24"/>
          <w:szCs w:val="24"/>
          <w:highlight w:val="none"/>
          <w:lang w:eastAsia="zh-CN"/>
        </w:rPr>
        <w:t>C．拒绝履行合同义务的。</w:t>
      </w:r>
    </w:p>
    <w:p>
      <w:pPr>
        <w:keepNext w:val="0"/>
        <w:keepLines w:val="0"/>
        <w:pageBreakBefore w:val="0"/>
        <w:widowControl/>
        <w:kinsoku w:val="0"/>
        <w:wordWrap/>
        <w:overflowPunct/>
        <w:topLinePunct w:val="0"/>
        <w:autoSpaceDE w:val="0"/>
        <w:autoSpaceDN w:val="0"/>
        <w:bidi w:val="0"/>
        <w:adjustRightInd w:val="0"/>
        <w:snapToGrid w:val="0"/>
        <w:spacing w:before="181" w:line="300" w:lineRule="auto"/>
        <w:ind w:left="20" w:firstLine="473"/>
        <w:jc w:val="both"/>
        <w:textAlignment w:val="baseline"/>
        <w:rPr>
          <w:rFonts w:hint="eastAsia" w:ascii="宋体" w:hAnsi="宋体" w:eastAsia="宋体" w:cs="宋体"/>
          <w:color w:val="auto"/>
          <w:spacing w:val="-1"/>
          <w:sz w:val="24"/>
          <w:szCs w:val="24"/>
          <w:highlight w:val="none"/>
          <w:lang w:eastAsia="zh-CN"/>
        </w:rPr>
      </w:pPr>
      <w:bookmarkStart w:id="119" w:name="_Toc3063"/>
      <w:r>
        <w:rPr>
          <w:rFonts w:hint="eastAsia" w:ascii="宋体" w:hAnsi="宋体" w:eastAsia="宋体" w:cs="宋体"/>
          <w:color w:val="auto"/>
          <w:spacing w:val="-1"/>
          <w:sz w:val="24"/>
          <w:szCs w:val="24"/>
          <w:highlight w:val="none"/>
          <w:lang w:val="en-US" w:eastAsia="zh-CN"/>
        </w:rPr>
        <w:t>8</w:t>
      </w:r>
      <w:r>
        <w:rPr>
          <w:rFonts w:hint="eastAsia" w:ascii="宋体" w:hAnsi="宋体" w:eastAsia="宋体" w:cs="宋体"/>
          <w:color w:val="auto"/>
          <w:spacing w:val="-1"/>
          <w:sz w:val="24"/>
          <w:szCs w:val="24"/>
          <w:highlight w:val="none"/>
          <w:lang w:eastAsia="zh-CN"/>
        </w:rPr>
        <w:t>、签订合同</w:t>
      </w:r>
      <w:bookmarkEnd w:id="119"/>
    </w:p>
    <w:p>
      <w:pPr>
        <w:keepNext w:val="0"/>
        <w:keepLines w:val="0"/>
        <w:pageBreakBefore w:val="0"/>
        <w:widowControl/>
        <w:kinsoku w:val="0"/>
        <w:wordWrap/>
        <w:overflowPunct/>
        <w:topLinePunct w:val="0"/>
        <w:autoSpaceDE w:val="0"/>
        <w:autoSpaceDN w:val="0"/>
        <w:bidi w:val="0"/>
        <w:adjustRightInd w:val="0"/>
        <w:snapToGrid w:val="0"/>
        <w:spacing w:before="181" w:line="300" w:lineRule="auto"/>
        <w:ind w:left="20" w:firstLine="473"/>
        <w:jc w:val="both"/>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val="en-US" w:eastAsia="zh-CN"/>
        </w:rPr>
        <w:t>8</w:t>
      </w:r>
      <w:r>
        <w:rPr>
          <w:rFonts w:hint="eastAsia" w:ascii="宋体" w:hAnsi="宋体" w:eastAsia="宋体" w:cs="宋体"/>
          <w:color w:val="auto"/>
          <w:spacing w:val="-1"/>
          <w:sz w:val="24"/>
          <w:szCs w:val="24"/>
          <w:highlight w:val="none"/>
          <w:lang w:eastAsia="zh-CN"/>
        </w:rPr>
        <w:t>.1 成交供应商应当自成交通知书发出之日起三十日内，与采购人签订政府采购合同，所签订的合同不得对谈判文件和响应文件作实质性修改。</w:t>
      </w:r>
    </w:p>
    <w:p>
      <w:pPr>
        <w:keepNext w:val="0"/>
        <w:keepLines w:val="0"/>
        <w:pageBreakBefore w:val="0"/>
        <w:widowControl/>
        <w:kinsoku w:val="0"/>
        <w:wordWrap/>
        <w:overflowPunct/>
        <w:topLinePunct w:val="0"/>
        <w:autoSpaceDE w:val="0"/>
        <w:autoSpaceDN w:val="0"/>
        <w:bidi w:val="0"/>
        <w:adjustRightInd w:val="0"/>
        <w:snapToGrid w:val="0"/>
        <w:spacing w:before="181" w:line="300" w:lineRule="auto"/>
        <w:ind w:left="20" w:firstLine="473"/>
        <w:jc w:val="both"/>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val="en-US" w:eastAsia="zh-CN"/>
        </w:rPr>
        <w:t>8</w:t>
      </w:r>
      <w:r>
        <w:rPr>
          <w:rFonts w:hint="eastAsia" w:ascii="宋体" w:hAnsi="宋体" w:eastAsia="宋体" w:cs="宋体"/>
          <w:color w:val="auto"/>
          <w:spacing w:val="-1"/>
          <w:sz w:val="24"/>
          <w:szCs w:val="24"/>
          <w:highlight w:val="none"/>
          <w:lang w:eastAsia="zh-CN"/>
        </w:rPr>
        <w:t>.2 采购人不得向成交供应商提出任何不合理的要求作为签订合同的条件，</w:t>
      </w:r>
    </w:p>
    <w:p>
      <w:pPr>
        <w:keepNext w:val="0"/>
        <w:keepLines w:val="0"/>
        <w:pageBreakBefore w:val="0"/>
        <w:widowControl/>
        <w:kinsoku w:val="0"/>
        <w:wordWrap/>
        <w:overflowPunct/>
        <w:topLinePunct w:val="0"/>
        <w:autoSpaceDE w:val="0"/>
        <w:autoSpaceDN w:val="0"/>
        <w:bidi w:val="0"/>
        <w:adjustRightInd w:val="0"/>
        <w:snapToGrid w:val="0"/>
        <w:spacing w:before="181" w:line="300" w:lineRule="auto"/>
        <w:jc w:val="both"/>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不得与成交供应商私下订立背离合同实质性内容的协议。</w:t>
      </w:r>
    </w:p>
    <w:p>
      <w:pPr>
        <w:keepNext w:val="0"/>
        <w:keepLines w:val="0"/>
        <w:pageBreakBefore w:val="0"/>
        <w:widowControl/>
        <w:kinsoku w:val="0"/>
        <w:wordWrap/>
        <w:overflowPunct/>
        <w:topLinePunct w:val="0"/>
        <w:autoSpaceDE w:val="0"/>
        <w:autoSpaceDN w:val="0"/>
        <w:bidi w:val="0"/>
        <w:adjustRightInd w:val="0"/>
        <w:snapToGrid w:val="0"/>
        <w:spacing w:before="181" w:line="300" w:lineRule="auto"/>
        <w:ind w:left="20" w:firstLine="473"/>
        <w:jc w:val="both"/>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val="en-US" w:eastAsia="zh-CN"/>
        </w:rPr>
        <w:t>8</w:t>
      </w:r>
      <w:r>
        <w:rPr>
          <w:rFonts w:hint="eastAsia" w:ascii="宋体" w:hAnsi="宋体" w:eastAsia="宋体" w:cs="宋体"/>
          <w:color w:val="auto"/>
          <w:spacing w:val="-1"/>
          <w:sz w:val="24"/>
          <w:szCs w:val="24"/>
          <w:highlight w:val="none"/>
          <w:lang w:eastAsia="zh-CN"/>
        </w:rPr>
        <w:t>.3 除不可抗力等因素外，成交通知书发出后，采购人改变成交结果，或者成交供应商拒绝签订政府采购合同的，应当承担相应的法律责任。</w:t>
      </w:r>
    </w:p>
    <w:p>
      <w:pPr>
        <w:keepNext w:val="0"/>
        <w:keepLines w:val="0"/>
        <w:pageBreakBefore w:val="0"/>
        <w:widowControl/>
        <w:kinsoku w:val="0"/>
        <w:wordWrap/>
        <w:overflowPunct/>
        <w:topLinePunct w:val="0"/>
        <w:autoSpaceDE w:val="0"/>
        <w:autoSpaceDN w:val="0"/>
        <w:bidi w:val="0"/>
        <w:adjustRightInd w:val="0"/>
        <w:snapToGrid w:val="0"/>
        <w:spacing w:before="181" w:line="300" w:lineRule="auto"/>
        <w:ind w:left="20" w:firstLine="473"/>
        <w:jc w:val="both"/>
        <w:textAlignment w:val="baseline"/>
        <w:rPr>
          <w:rFonts w:ascii="宋体" w:hAnsi="宋体" w:eastAsia="宋体" w:cs="宋体"/>
          <w:color w:val="auto"/>
          <w:spacing w:val="-1"/>
          <w:position w:val="17"/>
          <w:sz w:val="24"/>
          <w:szCs w:val="24"/>
          <w:highlight w:val="none"/>
          <w:lang w:eastAsia="zh-CN"/>
        </w:rPr>
      </w:pPr>
      <w:r>
        <w:rPr>
          <w:rFonts w:hint="eastAsia" w:ascii="宋体" w:hAnsi="宋体" w:eastAsia="宋体" w:cs="宋体"/>
          <w:color w:val="auto"/>
          <w:spacing w:val="-1"/>
          <w:sz w:val="24"/>
          <w:szCs w:val="24"/>
          <w:highlight w:val="none"/>
          <w:lang w:val="en-US" w:eastAsia="zh-CN"/>
        </w:rPr>
        <w:t>8</w:t>
      </w:r>
      <w:r>
        <w:rPr>
          <w:rFonts w:hint="eastAsia" w:ascii="宋体" w:hAnsi="宋体" w:eastAsia="宋体" w:cs="宋体"/>
          <w:color w:val="auto"/>
          <w:spacing w:val="-1"/>
          <w:sz w:val="24"/>
          <w:szCs w:val="24"/>
          <w:highlight w:val="none"/>
          <w:lang w:eastAsia="zh-CN"/>
        </w:rPr>
        <w:t>.4 成交供应商除发生法律规定的不能预见、不能避免并不能克服的客观情 况外不得放弃或拒绝签订合同的。放弃或拒绝签订合同的，财政部门视情将</w:t>
      </w:r>
      <w:r>
        <w:rPr>
          <w:rFonts w:hint="eastAsia" w:ascii="宋体" w:hAnsi="宋体" w:eastAsia="宋体" w:cs="宋体"/>
          <w:color w:val="auto"/>
          <w:spacing w:val="-1"/>
          <w:position w:val="17"/>
          <w:sz w:val="24"/>
          <w:szCs w:val="24"/>
          <w:highlight w:val="none"/>
          <w:lang w:eastAsia="zh-CN"/>
        </w:rPr>
        <w:t>其列入不良行为名单，在一至三年内不得参加南京市政府采购活动，并予以通报。</w:t>
      </w:r>
    </w:p>
    <w:p>
      <w:pPr>
        <w:keepNext w:val="0"/>
        <w:keepLines w:val="0"/>
        <w:pageBreakBefore w:val="0"/>
        <w:widowControl/>
        <w:kinsoku w:val="0"/>
        <w:wordWrap/>
        <w:overflowPunct/>
        <w:topLinePunct w:val="0"/>
        <w:autoSpaceDE w:val="0"/>
        <w:autoSpaceDN w:val="0"/>
        <w:bidi w:val="0"/>
        <w:adjustRightInd w:val="0"/>
        <w:snapToGrid w:val="0"/>
        <w:spacing w:before="181" w:line="300" w:lineRule="auto"/>
        <w:ind w:left="20" w:firstLine="473"/>
        <w:jc w:val="both"/>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val="en-US" w:eastAsia="zh-CN"/>
        </w:rPr>
        <w:t>8</w:t>
      </w:r>
      <w:r>
        <w:rPr>
          <w:rFonts w:hint="eastAsia" w:ascii="宋体" w:hAnsi="宋体" w:eastAsia="宋体" w:cs="宋体"/>
          <w:color w:val="auto"/>
          <w:spacing w:val="-1"/>
          <w:sz w:val="24"/>
          <w:szCs w:val="24"/>
          <w:highlight w:val="none"/>
          <w:lang w:eastAsia="zh-CN"/>
        </w:rPr>
        <w:t>.5 成交供应商拒绝签订政府采购合同的，或因不可抗力或者自身原因不能履行政府采购合同的，采购人可以视情与排位在成交供应商之后第一位的成交候选供应商签订政府采购合同，也可以重新开展采购活动。</w:t>
      </w:r>
    </w:p>
    <w:p>
      <w:pPr>
        <w:keepNext w:val="0"/>
        <w:keepLines w:val="0"/>
        <w:pageBreakBefore w:val="0"/>
        <w:widowControl/>
        <w:kinsoku w:val="0"/>
        <w:wordWrap/>
        <w:overflowPunct/>
        <w:topLinePunct w:val="0"/>
        <w:autoSpaceDE w:val="0"/>
        <w:autoSpaceDN w:val="0"/>
        <w:bidi w:val="0"/>
        <w:adjustRightInd w:val="0"/>
        <w:snapToGrid w:val="0"/>
        <w:spacing w:before="177" w:line="300" w:lineRule="auto"/>
        <w:ind w:left="23" w:firstLine="470"/>
        <w:jc w:val="both"/>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val="en-US" w:eastAsia="zh-CN"/>
        </w:rPr>
        <w:t>8</w:t>
      </w:r>
      <w:r>
        <w:rPr>
          <w:rFonts w:hint="eastAsia" w:ascii="宋体" w:hAnsi="宋体" w:eastAsia="宋体" w:cs="宋体"/>
          <w:color w:val="auto"/>
          <w:spacing w:val="-1"/>
          <w:sz w:val="24"/>
          <w:szCs w:val="24"/>
          <w:highlight w:val="none"/>
          <w:lang w:eastAsia="zh-CN"/>
        </w:rPr>
        <w:t>.6 政府采购合同履行中，采购人需追加与合同标的相同的服务的，在不改变合同其他条款的前提下，可以与供应商协商签订补充合同，但所有补充合同的采购金额不得超过原合同采购金额的百分之十。</w:t>
      </w:r>
    </w:p>
    <w:p>
      <w:pPr>
        <w:keepNext w:val="0"/>
        <w:keepLines w:val="0"/>
        <w:pageBreakBefore w:val="0"/>
        <w:widowControl/>
        <w:kinsoku w:val="0"/>
        <w:wordWrap/>
        <w:overflowPunct/>
        <w:topLinePunct w:val="0"/>
        <w:autoSpaceDE w:val="0"/>
        <w:autoSpaceDN w:val="0"/>
        <w:bidi w:val="0"/>
        <w:adjustRightInd w:val="0"/>
        <w:snapToGrid w:val="0"/>
        <w:spacing w:before="178" w:line="300" w:lineRule="auto"/>
        <w:ind w:left="505"/>
        <w:textAlignment w:val="baseline"/>
        <w:outlineLvl w:val="1"/>
        <w:rPr>
          <w:rFonts w:ascii="宋体" w:hAnsi="宋体" w:eastAsia="宋体" w:cs="宋体"/>
          <w:b/>
          <w:bCs/>
          <w:color w:val="auto"/>
          <w:spacing w:val="-1"/>
          <w:position w:val="16"/>
          <w:sz w:val="24"/>
          <w:szCs w:val="24"/>
          <w:highlight w:val="none"/>
          <w:lang w:eastAsia="zh-CN"/>
        </w:rPr>
      </w:pPr>
      <w:bookmarkStart w:id="120" w:name="_Toc5576"/>
      <w:bookmarkStart w:id="121" w:name="_Toc26199"/>
      <w:r>
        <w:rPr>
          <w:rFonts w:hint="eastAsia" w:ascii="宋体" w:hAnsi="宋体" w:eastAsia="宋体" w:cs="宋体"/>
          <w:b/>
          <w:bCs/>
          <w:color w:val="auto"/>
          <w:spacing w:val="-1"/>
          <w:position w:val="16"/>
          <w:sz w:val="24"/>
          <w:szCs w:val="24"/>
          <w:highlight w:val="none"/>
          <w:lang w:eastAsia="zh-CN"/>
        </w:rPr>
        <w:t>五、询问、质疑、投诉和诚实信用</w:t>
      </w:r>
      <w:bookmarkEnd w:id="120"/>
      <w:bookmarkEnd w:id="121"/>
    </w:p>
    <w:p>
      <w:pPr>
        <w:pStyle w:val="7"/>
        <w:keepNext w:val="0"/>
        <w:keepLines w:val="0"/>
        <w:pageBreakBefore w:val="0"/>
        <w:widowControl/>
        <w:kinsoku w:val="0"/>
        <w:wordWrap/>
        <w:overflowPunct/>
        <w:topLinePunct w:val="0"/>
        <w:autoSpaceDE w:val="0"/>
        <w:autoSpaceDN w:val="0"/>
        <w:bidi w:val="0"/>
        <w:adjustRightInd w:val="0"/>
        <w:snapToGrid w:val="0"/>
        <w:spacing w:line="300" w:lineRule="auto"/>
        <w:ind w:firstLine="480" w:firstLineChars="200"/>
        <w:textAlignment w:val="baseline"/>
        <w:rPr>
          <w:color w:val="auto"/>
          <w:sz w:val="24"/>
          <w:szCs w:val="24"/>
          <w:highlight w:val="none"/>
        </w:rPr>
      </w:pPr>
      <w:bookmarkStart w:id="122" w:name="_Toc25631"/>
      <w:r>
        <w:rPr>
          <w:rFonts w:hint="eastAsia"/>
          <w:color w:val="auto"/>
          <w:sz w:val="24"/>
          <w:szCs w:val="24"/>
          <w:highlight w:val="none"/>
        </w:rPr>
        <w:t>1、询问</w:t>
      </w:r>
      <w:bookmarkEnd w:id="122"/>
    </w:p>
    <w:p>
      <w:pPr>
        <w:keepNext w:val="0"/>
        <w:keepLines w:val="0"/>
        <w:pageBreakBefore w:val="0"/>
        <w:widowControl/>
        <w:kinsoku w:val="0"/>
        <w:wordWrap/>
        <w:overflowPunct/>
        <w:topLinePunct w:val="0"/>
        <w:autoSpaceDE w:val="0"/>
        <w:autoSpaceDN w:val="0"/>
        <w:bidi w:val="0"/>
        <w:adjustRightInd w:val="0"/>
        <w:snapToGrid w:val="0"/>
        <w:spacing w:before="78" w:line="300" w:lineRule="auto"/>
        <w:ind w:left="40" w:right="196" w:firstLine="465"/>
        <w:jc w:val="both"/>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1.1 供应商对采购活动事项有疑问的，可以依法向采购代理机构或采购人提出询问，采购人或者采购代理机构在三个工作日</w:t>
      </w:r>
      <w:r>
        <w:rPr>
          <w:rFonts w:hint="eastAsia" w:ascii="宋体" w:hAnsi="宋体" w:eastAsia="宋体" w:cs="宋体"/>
          <w:color w:val="auto"/>
          <w:spacing w:val="-2"/>
          <w:sz w:val="24"/>
          <w:szCs w:val="24"/>
          <w:highlight w:val="none"/>
          <w:lang w:eastAsia="zh-CN"/>
        </w:rPr>
        <w:t>内对供应商依法提出的询问作出</w:t>
      </w:r>
      <w:r>
        <w:rPr>
          <w:rFonts w:hint="eastAsia" w:ascii="宋体" w:hAnsi="宋体" w:eastAsia="宋体" w:cs="宋体"/>
          <w:color w:val="auto"/>
          <w:spacing w:val="-1"/>
          <w:sz w:val="24"/>
          <w:szCs w:val="24"/>
          <w:highlight w:val="none"/>
          <w:lang w:eastAsia="zh-CN"/>
        </w:rPr>
        <w:t>答复，但答复的内容不涉及商业秘密。</w:t>
      </w:r>
    </w:p>
    <w:p>
      <w:pPr>
        <w:keepNext w:val="0"/>
        <w:keepLines w:val="0"/>
        <w:pageBreakBefore w:val="0"/>
        <w:widowControl/>
        <w:kinsoku w:val="0"/>
        <w:wordWrap/>
        <w:overflowPunct/>
        <w:topLinePunct w:val="0"/>
        <w:autoSpaceDE w:val="0"/>
        <w:autoSpaceDN w:val="0"/>
        <w:bidi w:val="0"/>
        <w:adjustRightInd w:val="0"/>
        <w:snapToGrid w:val="0"/>
        <w:spacing w:before="178" w:line="300" w:lineRule="auto"/>
        <w:ind w:left="505"/>
        <w:textAlignment w:val="baseline"/>
        <w:outlineLvl w:val="2"/>
        <w:rPr>
          <w:rFonts w:ascii="宋体" w:hAnsi="宋体" w:eastAsia="宋体" w:cs="宋体"/>
          <w:b/>
          <w:bCs/>
          <w:color w:val="auto"/>
          <w:spacing w:val="-1"/>
          <w:position w:val="16"/>
          <w:sz w:val="24"/>
          <w:szCs w:val="24"/>
          <w:highlight w:val="none"/>
          <w:lang w:eastAsia="zh-CN"/>
        </w:rPr>
      </w:pPr>
      <w:bookmarkStart w:id="123" w:name="_Toc4866"/>
      <w:bookmarkStart w:id="124" w:name="_Toc18748"/>
      <w:r>
        <w:rPr>
          <w:rFonts w:hint="eastAsia" w:ascii="宋体" w:hAnsi="宋体" w:eastAsia="宋体" w:cs="宋体"/>
          <w:b/>
          <w:bCs/>
          <w:color w:val="auto"/>
          <w:spacing w:val="-1"/>
          <w:position w:val="16"/>
          <w:sz w:val="24"/>
          <w:szCs w:val="24"/>
          <w:highlight w:val="none"/>
          <w:lang w:eastAsia="zh-CN"/>
        </w:rPr>
        <w:t>2、质疑</w:t>
      </w:r>
      <w:bookmarkEnd w:id="123"/>
      <w:bookmarkEnd w:id="124"/>
    </w:p>
    <w:p>
      <w:pPr>
        <w:keepNext w:val="0"/>
        <w:keepLines w:val="0"/>
        <w:pageBreakBefore w:val="0"/>
        <w:widowControl/>
        <w:kinsoku w:val="0"/>
        <w:wordWrap/>
        <w:overflowPunct/>
        <w:topLinePunct w:val="0"/>
        <w:autoSpaceDE w:val="0"/>
        <w:autoSpaceDN w:val="0"/>
        <w:bidi w:val="0"/>
        <w:adjustRightInd w:val="0"/>
        <w:snapToGrid w:val="0"/>
        <w:spacing w:before="175" w:line="300" w:lineRule="auto"/>
        <w:ind w:left="491"/>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 供应商认为谈判文件、采购过程、成交结</w:t>
      </w:r>
      <w:r>
        <w:rPr>
          <w:rFonts w:hint="eastAsia" w:ascii="宋体" w:hAnsi="宋体" w:eastAsia="宋体" w:cs="宋体"/>
          <w:color w:val="auto"/>
          <w:spacing w:val="-1"/>
          <w:sz w:val="24"/>
          <w:szCs w:val="24"/>
          <w:highlight w:val="none"/>
          <w:lang w:eastAsia="zh-CN"/>
        </w:rPr>
        <w:t>果使自己的权益受到损害的，</w:t>
      </w:r>
    </w:p>
    <w:p>
      <w:pPr>
        <w:keepNext w:val="0"/>
        <w:keepLines w:val="0"/>
        <w:pageBreakBefore w:val="0"/>
        <w:widowControl/>
        <w:kinsoku w:val="0"/>
        <w:wordWrap/>
        <w:overflowPunct/>
        <w:topLinePunct w:val="0"/>
        <w:autoSpaceDE w:val="0"/>
        <w:autoSpaceDN w:val="0"/>
        <w:bidi w:val="0"/>
        <w:adjustRightInd w:val="0"/>
        <w:snapToGrid w:val="0"/>
        <w:spacing w:before="177" w:line="300" w:lineRule="auto"/>
        <w:jc w:val="right"/>
        <w:textAlignment w:val="baseline"/>
        <w:rPr>
          <w:rFonts w:ascii="宋体" w:hAnsi="宋体" w:eastAsia="宋体" w:cs="宋体"/>
          <w:color w:val="auto"/>
          <w:spacing w:val="-1"/>
          <w:sz w:val="24"/>
          <w:szCs w:val="24"/>
          <w:highlight w:val="none"/>
          <w:lang w:eastAsia="zh-CN"/>
        </w:rPr>
      </w:pPr>
      <w:r>
        <w:rPr>
          <w:rFonts w:hint="eastAsia" w:ascii="宋体" w:hAnsi="宋体" w:eastAsia="宋体" w:cs="宋体"/>
          <w:color w:val="auto"/>
          <w:spacing w:val="-2"/>
          <w:position w:val="17"/>
          <w:sz w:val="24"/>
          <w:szCs w:val="24"/>
          <w:highlight w:val="none"/>
          <w:lang w:eastAsia="zh-CN"/>
        </w:rPr>
        <w:t>可以在知道或者应知其权益受到损害之日起七个工作日内，以书面形式向采购、</w:t>
      </w:r>
    </w:p>
    <w:p>
      <w:pPr>
        <w:keepNext w:val="0"/>
        <w:keepLines w:val="0"/>
        <w:pageBreakBefore w:val="0"/>
        <w:widowControl/>
        <w:kinsoku w:val="0"/>
        <w:wordWrap/>
        <w:overflowPunct/>
        <w:topLinePunct w:val="0"/>
        <w:autoSpaceDE w:val="0"/>
        <w:autoSpaceDN w:val="0"/>
        <w:bidi w:val="0"/>
        <w:adjustRightInd w:val="0"/>
        <w:snapToGrid w:val="0"/>
        <w:spacing w:line="300" w:lineRule="auto"/>
        <w:ind w:left="17"/>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采购代理机构提出质疑。质疑的供应商应是参与所质疑项目采购活动的供应商，</w:t>
      </w:r>
    </w:p>
    <w:p>
      <w:pPr>
        <w:keepNext w:val="0"/>
        <w:keepLines w:val="0"/>
        <w:pageBreakBefore w:val="0"/>
        <w:widowControl/>
        <w:kinsoku w:val="0"/>
        <w:wordWrap/>
        <w:overflowPunct/>
        <w:topLinePunct w:val="0"/>
        <w:autoSpaceDE w:val="0"/>
        <w:autoSpaceDN w:val="0"/>
        <w:bidi w:val="0"/>
        <w:adjustRightInd w:val="0"/>
        <w:snapToGrid w:val="0"/>
        <w:spacing w:before="177" w:line="300" w:lineRule="auto"/>
        <w:ind w:left="18"/>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并应在法定质疑期内一次性提出针对同一采购程序环节的质疑。</w:t>
      </w:r>
    </w:p>
    <w:p>
      <w:pPr>
        <w:keepNext w:val="0"/>
        <w:keepLines w:val="0"/>
        <w:pageBreakBefore w:val="0"/>
        <w:widowControl/>
        <w:kinsoku w:val="0"/>
        <w:wordWrap/>
        <w:overflowPunct/>
        <w:topLinePunct w:val="0"/>
        <w:autoSpaceDE w:val="0"/>
        <w:autoSpaceDN w:val="0"/>
        <w:bidi w:val="0"/>
        <w:adjustRightInd w:val="0"/>
        <w:snapToGrid w:val="0"/>
        <w:spacing w:before="178" w:line="300" w:lineRule="auto"/>
        <w:ind w:left="505"/>
        <w:textAlignment w:val="baseline"/>
        <w:rPr>
          <w:rFonts w:ascii="宋体" w:hAnsi="宋体" w:eastAsia="宋体" w:cs="宋体"/>
          <w:b/>
          <w:bCs/>
          <w:color w:val="auto"/>
          <w:spacing w:val="-1"/>
          <w:position w:val="16"/>
          <w:sz w:val="24"/>
          <w:szCs w:val="24"/>
          <w:highlight w:val="none"/>
          <w:lang w:eastAsia="zh-CN"/>
        </w:rPr>
      </w:pPr>
      <w:r>
        <w:rPr>
          <w:rFonts w:hint="eastAsia" w:ascii="宋体" w:hAnsi="宋体" w:eastAsia="宋体" w:cs="宋体"/>
          <w:b/>
          <w:bCs/>
          <w:color w:val="auto"/>
          <w:spacing w:val="-1"/>
          <w:position w:val="16"/>
          <w:sz w:val="24"/>
          <w:szCs w:val="24"/>
          <w:highlight w:val="none"/>
          <w:lang w:eastAsia="zh-CN"/>
        </w:rPr>
        <w:t>2.2 上述“知道或者应知其权益受到损害之日起七个工作日内 ”是指：</w:t>
      </w:r>
    </w:p>
    <w:p>
      <w:pPr>
        <w:keepNext w:val="0"/>
        <w:keepLines w:val="0"/>
        <w:pageBreakBefore w:val="0"/>
        <w:widowControl/>
        <w:kinsoku w:val="0"/>
        <w:wordWrap/>
        <w:overflowPunct/>
        <w:topLinePunct w:val="0"/>
        <w:autoSpaceDE w:val="0"/>
        <w:autoSpaceDN w:val="0"/>
        <w:bidi w:val="0"/>
        <w:adjustRightInd w:val="0"/>
        <w:snapToGrid w:val="0"/>
        <w:spacing w:before="180" w:line="300" w:lineRule="auto"/>
        <w:ind w:left="500"/>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pacing w:val="1"/>
          <w:position w:val="17"/>
          <w:sz w:val="24"/>
          <w:szCs w:val="24"/>
          <w:highlight w:val="none"/>
          <w:lang w:eastAsia="zh-CN"/>
        </w:rPr>
        <w:t>（1）对谈判文件提出质疑的，应当在采购文件公告期限届满之日起7个工</w:t>
      </w:r>
    </w:p>
    <w:p>
      <w:pPr>
        <w:keepNext w:val="0"/>
        <w:keepLines w:val="0"/>
        <w:pageBreakBefore w:val="0"/>
        <w:widowControl/>
        <w:kinsoku w:val="0"/>
        <w:wordWrap/>
        <w:overflowPunct/>
        <w:topLinePunct w:val="0"/>
        <w:autoSpaceDE w:val="0"/>
        <w:autoSpaceDN w:val="0"/>
        <w:bidi w:val="0"/>
        <w:adjustRightInd w:val="0"/>
        <w:snapToGrid w:val="0"/>
        <w:spacing w:line="300" w:lineRule="auto"/>
        <w:ind w:left="19"/>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pacing w:val="-4"/>
          <w:sz w:val="24"/>
          <w:szCs w:val="24"/>
          <w:highlight w:val="none"/>
          <w:lang w:eastAsia="zh-CN"/>
        </w:rPr>
        <w:t>作日内提出；</w:t>
      </w:r>
    </w:p>
    <w:p>
      <w:pPr>
        <w:keepNext w:val="0"/>
        <w:keepLines w:val="0"/>
        <w:pageBreakBefore w:val="0"/>
        <w:widowControl/>
        <w:kinsoku w:val="0"/>
        <w:wordWrap/>
        <w:overflowPunct/>
        <w:topLinePunct w:val="0"/>
        <w:autoSpaceDE w:val="0"/>
        <w:autoSpaceDN w:val="0"/>
        <w:bidi w:val="0"/>
        <w:adjustRightInd w:val="0"/>
        <w:snapToGrid w:val="0"/>
        <w:spacing w:before="179" w:line="300" w:lineRule="auto"/>
        <w:ind w:left="500"/>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pacing w:val="1"/>
          <w:position w:val="17"/>
          <w:sz w:val="24"/>
          <w:szCs w:val="24"/>
          <w:highlight w:val="none"/>
          <w:lang w:eastAsia="zh-CN"/>
        </w:rPr>
        <w:t>（2）对采购过程提出质疑的，应当在采购程序环节结束之日起7个工作日</w:t>
      </w:r>
    </w:p>
    <w:p>
      <w:pPr>
        <w:keepNext w:val="0"/>
        <w:keepLines w:val="0"/>
        <w:pageBreakBefore w:val="0"/>
        <w:widowControl/>
        <w:kinsoku w:val="0"/>
        <w:wordWrap/>
        <w:overflowPunct/>
        <w:topLinePunct w:val="0"/>
        <w:autoSpaceDE w:val="0"/>
        <w:autoSpaceDN w:val="0"/>
        <w:bidi w:val="0"/>
        <w:adjustRightInd w:val="0"/>
        <w:snapToGrid w:val="0"/>
        <w:spacing w:before="1" w:line="300" w:lineRule="auto"/>
        <w:ind w:left="44"/>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pacing w:val="-12"/>
          <w:sz w:val="24"/>
          <w:szCs w:val="24"/>
          <w:highlight w:val="none"/>
          <w:lang w:eastAsia="zh-CN"/>
        </w:rPr>
        <w:t>内提出；</w:t>
      </w:r>
    </w:p>
    <w:p>
      <w:pPr>
        <w:keepNext w:val="0"/>
        <w:keepLines w:val="0"/>
        <w:pageBreakBefore w:val="0"/>
        <w:widowControl/>
        <w:kinsoku w:val="0"/>
        <w:wordWrap/>
        <w:overflowPunct/>
        <w:topLinePunct w:val="0"/>
        <w:autoSpaceDE w:val="0"/>
        <w:autoSpaceDN w:val="0"/>
        <w:bidi w:val="0"/>
        <w:adjustRightInd w:val="0"/>
        <w:snapToGrid w:val="0"/>
        <w:spacing w:before="179" w:line="300" w:lineRule="auto"/>
        <w:ind w:left="500"/>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pacing w:val="1"/>
          <w:position w:val="17"/>
          <w:sz w:val="24"/>
          <w:szCs w:val="24"/>
          <w:highlight w:val="none"/>
          <w:lang w:eastAsia="zh-CN"/>
        </w:rPr>
        <w:t>（3）对成交结果提出质疑的，应当在成交结果公告期限届满之日起7个工</w:t>
      </w:r>
    </w:p>
    <w:p>
      <w:pPr>
        <w:keepNext w:val="0"/>
        <w:keepLines w:val="0"/>
        <w:pageBreakBefore w:val="0"/>
        <w:widowControl/>
        <w:kinsoku w:val="0"/>
        <w:wordWrap/>
        <w:overflowPunct/>
        <w:topLinePunct w:val="0"/>
        <w:autoSpaceDE w:val="0"/>
        <w:autoSpaceDN w:val="0"/>
        <w:bidi w:val="0"/>
        <w:adjustRightInd w:val="0"/>
        <w:snapToGrid w:val="0"/>
        <w:spacing w:line="300" w:lineRule="auto"/>
        <w:ind w:left="19"/>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pacing w:val="-4"/>
          <w:sz w:val="24"/>
          <w:szCs w:val="24"/>
          <w:highlight w:val="none"/>
          <w:lang w:eastAsia="zh-CN"/>
        </w:rPr>
        <w:t>作日内提出。</w:t>
      </w:r>
    </w:p>
    <w:p>
      <w:pPr>
        <w:keepNext w:val="0"/>
        <w:keepLines w:val="0"/>
        <w:pageBreakBefore w:val="0"/>
        <w:widowControl/>
        <w:kinsoku w:val="0"/>
        <w:wordWrap/>
        <w:overflowPunct/>
        <w:topLinePunct w:val="0"/>
        <w:autoSpaceDE w:val="0"/>
        <w:autoSpaceDN w:val="0"/>
        <w:bidi w:val="0"/>
        <w:adjustRightInd w:val="0"/>
        <w:snapToGrid w:val="0"/>
        <w:spacing w:before="178" w:line="300" w:lineRule="auto"/>
        <w:ind w:left="505"/>
        <w:textAlignment w:val="baseline"/>
        <w:rPr>
          <w:rFonts w:ascii="宋体" w:hAnsi="宋体" w:eastAsia="宋体" w:cs="宋体"/>
          <w:b/>
          <w:bCs/>
          <w:color w:val="auto"/>
          <w:spacing w:val="-1"/>
          <w:position w:val="16"/>
          <w:sz w:val="24"/>
          <w:szCs w:val="24"/>
          <w:highlight w:val="none"/>
          <w:lang w:eastAsia="zh-CN"/>
        </w:rPr>
      </w:pPr>
      <w:r>
        <w:rPr>
          <w:rFonts w:hint="eastAsia" w:ascii="宋体" w:hAnsi="宋体" w:eastAsia="宋体" w:cs="宋体"/>
          <w:b/>
          <w:bCs/>
          <w:color w:val="auto"/>
          <w:spacing w:val="-1"/>
          <w:position w:val="16"/>
          <w:sz w:val="24"/>
          <w:szCs w:val="24"/>
          <w:highlight w:val="none"/>
          <w:lang w:eastAsia="zh-CN"/>
        </w:rPr>
        <w:t>2.3 质疑文件接收信息：</w:t>
      </w:r>
    </w:p>
    <w:p>
      <w:pPr>
        <w:keepNext w:val="0"/>
        <w:keepLines w:val="0"/>
        <w:pageBreakBefore w:val="0"/>
        <w:widowControl/>
        <w:kinsoku w:val="0"/>
        <w:wordWrap/>
        <w:overflowPunct/>
        <w:topLinePunct w:val="0"/>
        <w:autoSpaceDE w:val="0"/>
        <w:autoSpaceDN w:val="0"/>
        <w:bidi w:val="0"/>
        <w:adjustRightInd w:val="0"/>
        <w:snapToGrid w:val="0"/>
        <w:spacing w:before="179" w:line="300" w:lineRule="auto"/>
        <w:ind w:left="500"/>
        <w:textAlignment w:val="baseline"/>
        <w:rPr>
          <w:rFonts w:ascii="宋体" w:hAnsi="宋体" w:eastAsia="宋体" w:cs="宋体"/>
          <w:color w:val="auto"/>
          <w:spacing w:val="1"/>
          <w:position w:val="17"/>
          <w:sz w:val="24"/>
          <w:szCs w:val="24"/>
          <w:highlight w:val="none"/>
          <w:lang w:eastAsia="zh-CN"/>
        </w:rPr>
      </w:pPr>
      <w:r>
        <w:rPr>
          <w:rFonts w:hint="eastAsia" w:ascii="宋体" w:hAnsi="宋体" w:eastAsia="宋体" w:cs="宋体"/>
          <w:color w:val="auto"/>
          <w:spacing w:val="1"/>
          <w:position w:val="17"/>
          <w:sz w:val="24"/>
          <w:szCs w:val="24"/>
          <w:highlight w:val="none"/>
          <w:lang w:eastAsia="zh-CN"/>
        </w:rPr>
        <w:t>（1）接收单位：江苏国信政府采购服务中心有限公司</w:t>
      </w:r>
    </w:p>
    <w:p>
      <w:pPr>
        <w:keepNext w:val="0"/>
        <w:keepLines w:val="0"/>
        <w:pageBreakBefore w:val="0"/>
        <w:widowControl/>
        <w:kinsoku w:val="0"/>
        <w:wordWrap/>
        <w:overflowPunct/>
        <w:topLinePunct w:val="0"/>
        <w:autoSpaceDE w:val="0"/>
        <w:autoSpaceDN w:val="0"/>
        <w:bidi w:val="0"/>
        <w:adjustRightInd w:val="0"/>
        <w:snapToGrid w:val="0"/>
        <w:spacing w:before="179" w:line="300" w:lineRule="auto"/>
        <w:ind w:left="500"/>
        <w:textAlignment w:val="baseline"/>
        <w:rPr>
          <w:rFonts w:ascii="宋体" w:hAnsi="宋体" w:eastAsia="宋体" w:cs="宋体"/>
          <w:color w:val="auto"/>
          <w:spacing w:val="1"/>
          <w:position w:val="17"/>
          <w:sz w:val="24"/>
          <w:szCs w:val="24"/>
          <w:highlight w:val="none"/>
          <w:lang w:eastAsia="zh-CN"/>
        </w:rPr>
      </w:pPr>
      <w:r>
        <w:rPr>
          <w:rFonts w:hint="eastAsia" w:ascii="宋体" w:hAnsi="宋体" w:eastAsia="宋体" w:cs="宋体"/>
          <w:color w:val="auto"/>
          <w:spacing w:val="1"/>
          <w:position w:val="17"/>
          <w:sz w:val="24"/>
          <w:szCs w:val="24"/>
          <w:highlight w:val="none"/>
          <w:lang w:eastAsia="zh-CN"/>
        </w:rPr>
        <w:t>（2）联系人：赵工</w:t>
      </w:r>
    </w:p>
    <w:p>
      <w:pPr>
        <w:keepNext w:val="0"/>
        <w:keepLines w:val="0"/>
        <w:pageBreakBefore w:val="0"/>
        <w:widowControl/>
        <w:kinsoku w:val="0"/>
        <w:wordWrap/>
        <w:overflowPunct/>
        <w:topLinePunct w:val="0"/>
        <w:autoSpaceDE w:val="0"/>
        <w:autoSpaceDN w:val="0"/>
        <w:bidi w:val="0"/>
        <w:adjustRightInd w:val="0"/>
        <w:snapToGrid w:val="0"/>
        <w:spacing w:before="179" w:line="300" w:lineRule="auto"/>
        <w:ind w:left="500"/>
        <w:textAlignment w:val="baseline"/>
        <w:rPr>
          <w:rFonts w:ascii="宋体" w:hAnsi="宋体" w:eastAsia="宋体" w:cs="宋体"/>
          <w:color w:val="auto"/>
          <w:spacing w:val="1"/>
          <w:position w:val="17"/>
          <w:sz w:val="24"/>
          <w:szCs w:val="24"/>
          <w:highlight w:val="none"/>
          <w:lang w:eastAsia="zh-CN"/>
        </w:rPr>
      </w:pPr>
      <w:r>
        <w:rPr>
          <w:rFonts w:hint="eastAsia" w:ascii="宋体" w:hAnsi="宋体" w:eastAsia="宋体" w:cs="宋体"/>
          <w:color w:val="auto"/>
          <w:spacing w:val="1"/>
          <w:position w:val="17"/>
          <w:sz w:val="24"/>
          <w:szCs w:val="24"/>
          <w:highlight w:val="none"/>
          <w:lang w:eastAsia="zh-CN"/>
        </w:rPr>
        <w:t>（3）联系电话：18912930658</w:t>
      </w:r>
    </w:p>
    <w:p>
      <w:pPr>
        <w:keepNext w:val="0"/>
        <w:keepLines w:val="0"/>
        <w:pageBreakBefore w:val="0"/>
        <w:widowControl/>
        <w:kinsoku w:val="0"/>
        <w:wordWrap/>
        <w:overflowPunct/>
        <w:topLinePunct w:val="0"/>
        <w:autoSpaceDE w:val="0"/>
        <w:autoSpaceDN w:val="0"/>
        <w:bidi w:val="0"/>
        <w:adjustRightInd w:val="0"/>
        <w:snapToGrid w:val="0"/>
        <w:spacing w:before="179" w:line="300" w:lineRule="auto"/>
        <w:ind w:left="500"/>
        <w:textAlignment w:val="baseline"/>
        <w:rPr>
          <w:rFonts w:ascii="宋体" w:hAnsi="宋体" w:eastAsia="宋体" w:cs="宋体"/>
          <w:color w:val="auto"/>
          <w:spacing w:val="1"/>
          <w:position w:val="17"/>
          <w:sz w:val="24"/>
          <w:szCs w:val="24"/>
          <w:highlight w:val="none"/>
          <w:lang w:eastAsia="zh-CN"/>
        </w:rPr>
      </w:pPr>
      <w:r>
        <w:rPr>
          <w:rFonts w:hint="eastAsia" w:ascii="宋体" w:hAnsi="宋体" w:eastAsia="宋体" w:cs="宋体"/>
          <w:color w:val="auto"/>
          <w:spacing w:val="1"/>
          <w:position w:val="17"/>
          <w:sz w:val="24"/>
          <w:szCs w:val="24"/>
          <w:highlight w:val="none"/>
        </w:rPr>
        <w:t>（4）联系邮箱：</w:t>
      </w:r>
      <w:r>
        <w:rPr>
          <w:rFonts w:hint="eastAsia" w:ascii="宋体" w:hAnsi="宋体" w:eastAsia="宋体" w:cs="宋体"/>
          <w:color w:val="auto"/>
          <w:spacing w:val="1"/>
          <w:position w:val="17"/>
          <w:sz w:val="24"/>
          <w:szCs w:val="24"/>
          <w:highlight w:val="none"/>
          <w:lang w:eastAsia="zh-CN"/>
        </w:rPr>
        <w:t>gx18912930658@126.com</w:t>
      </w:r>
    </w:p>
    <w:p>
      <w:pPr>
        <w:keepNext w:val="0"/>
        <w:keepLines w:val="0"/>
        <w:pageBreakBefore w:val="0"/>
        <w:widowControl/>
        <w:kinsoku w:val="0"/>
        <w:wordWrap/>
        <w:overflowPunct/>
        <w:topLinePunct w:val="0"/>
        <w:autoSpaceDE w:val="0"/>
        <w:autoSpaceDN w:val="0"/>
        <w:bidi w:val="0"/>
        <w:adjustRightInd w:val="0"/>
        <w:snapToGrid w:val="0"/>
        <w:spacing w:before="179" w:line="300" w:lineRule="auto"/>
        <w:ind w:left="500"/>
        <w:textAlignment w:val="baseline"/>
        <w:rPr>
          <w:rFonts w:ascii="宋体" w:hAnsi="宋体" w:eastAsia="宋体" w:cs="宋体"/>
          <w:color w:val="auto"/>
          <w:spacing w:val="1"/>
          <w:position w:val="17"/>
          <w:sz w:val="24"/>
          <w:szCs w:val="24"/>
          <w:highlight w:val="none"/>
          <w:lang w:eastAsia="zh-CN"/>
        </w:rPr>
      </w:pPr>
      <w:r>
        <w:rPr>
          <w:rFonts w:hint="eastAsia" w:ascii="宋体" w:hAnsi="宋体" w:eastAsia="宋体" w:cs="宋体"/>
          <w:color w:val="auto"/>
          <w:spacing w:val="1"/>
          <w:position w:val="17"/>
          <w:sz w:val="24"/>
          <w:szCs w:val="24"/>
          <w:highlight w:val="none"/>
          <w:lang w:eastAsia="zh-CN"/>
        </w:rPr>
        <w:t>（5）地址：南京市鼓楼区水佑岗6号万谷硅巷8F</w:t>
      </w:r>
    </w:p>
    <w:p>
      <w:pPr>
        <w:keepNext w:val="0"/>
        <w:keepLines w:val="0"/>
        <w:pageBreakBefore w:val="0"/>
        <w:widowControl/>
        <w:kinsoku w:val="0"/>
        <w:wordWrap/>
        <w:overflowPunct/>
        <w:topLinePunct w:val="0"/>
        <w:autoSpaceDE w:val="0"/>
        <w:autoSpaceDN w:val="0"/>
        <w:bidi w:val="0"/>
        <w:adjustRightInd w:val="0"/>
        <w:snapToGrid w:val="0"/>
        <w:spacing w:before="179" w:line="300" w:lineRule="auto"/>
        <w:ind w:left="500"/>
        <w:textAlignment w:val="baseline"/>
        <w:rPr>
          <w:rFonts w:ascii="宋体" w:hAnsi="宋体" w:eastAsia="宋体" w:cs="宋体"/>
          <w:color w:val="auto"/>
          <w:spacing w:val="1"/>
          <w:position w:val="17"/>
          <w:sz w:val="24"/>
          <w:szCs w:val="24"/>
          <w:highlight w:val="none"/>
          <w:lang w:eastAsia="zh-CN"/>
        </w:rPr>
      </w:pPr>
      <w:r>
        <w:rPr>
          <w:rFonts w:hint="eastAsia" w:ascii="宋体" w:hAnsi="宋体" w:eastAsia="宋体" w:cs="宋体"/>
          <w:color w:val="auto"/>
          <w:spacing w:val="1"/>
          <w:position w:val="17"/>
          <w:sz w:val="24"/>
          <w:szCs w:val="24"/>
          <w:highlight w:val="none"/>
          <w:lang w:eastAsia="zh-CN"/>
        </w:rPr>
        <w:t>（6）邮编：210000</w:t>
      </w:r>
    </w:p>
    <w:p>
      <w:pPr>
        <w:keepNext w:val="0"/>
        <w:keepLines w:val="0"/>
        <w:pageBreakBefore w:val="0"/>
        <w:widowControl/>
        <w:kinsoku w:val="0"/>
        <w:wordWrap/>
        <w:overflowPunct/>
        <w:topLinePunct w:val="0"/>
        <w:autoSpaceDE w:val="0"/>
        <w:autoSpaceDN w:val="0"/>
        <w:bidi w:val="0"/>
        <w:adjustRightInd w:val="0"/>
        <w:snapToGrid w:val="0"/>
        <w:spacing w:before="178" w:line="300" w:lineRule="auto"/>
        <w:ind w:left="505"/>
        <w:textAlignment w:val="baseline"/>
        <w:rPr>
          <w:rFonts w:ascii="宋体" w:hAnsi="宋体" w:eastAsia="宋体" w:cs="宋体"/>
          <w:b/>
          <w:bCs/>
          <w:color w:val="auto"/>
          <w:spacing w:val="-1"/>
          <w:position w:val="16"/>
          <w:sz w:val="24"/>
          <w:szCs w:val="24"/>
          <w:highlight w:val="none"/>
          <w:lang w:eastAsia="zh-CN"/>
        </w:rPr>
      </w:pPr>
      <w:r>
        <w:rPr>
          <w:rFonts w:hint="eastAsia" w:ascii="宋体" w:hAnsi="宋体" w:eastAsia="宋体" w:cs="宋体"/>
          <w:b/>
          <w:bCs/>
          <w:color w:val="auto"/>
          <w:spacing w:val="-1"/>
          <w:position w:val="16"/>
          <w:sz w:val="24"/>
          <w:szCs w:val="24"/>
          <w:highlight w:val="none"/>
          <w:lang w:eastAsia="zh-CN"/>
        </w:rPr>
        <w:t>2.4 质疑文件应包括以下主要内容：</w:t>
      </w:r>
    </w:p>
    <w:p>
      <w:pPr>
        <w:keepNext w:val="0"/>
        <w:keepLines w:val="0"/>
        <w:pageBreakBefore w:val="0"/>
        <w:widowControl/>
        <w:kinsoku w:val="0"/>
        <w:wordWrap/>
        <w:overflowPunct/>
        <w:topLinePunct w:val="0"/>
        <w:autoSpaceDE w:val="0"/>
        <w:autoSpaceDN w:val="0"/>
        <w:bidi w:val="0"/>
        <w:adjustRightInd w:val="0"/>
        <w:snapToGrid w:val="0"/>
        <w:spacing w:before="179" w:line="300" w:lineRule="auto"/>
        <w:ind w:left="500"/>
        <w:textAlignment w:val="baseline"/>
        <w:rPr>
          <w:rFonts w:ascii="宋体" w:hAnsi="宋体" w:eastAsia="宋体" w:cs="宋体"/>
          <w:color w:val="auto"/>
          <w:spacing w:val="1"/>
          <w:position w:val="17"/>
          <w:sz w:val="24"/>
          <w:szCs w:val="24"/>
          <w:highlight w:val="none"/>
          <w:lang w:eastAsia="zh-CN"/>
        </w:rPr>
      </w:pPr>
      <w:r>
        <w:rPr>
          <w:rFonts w:hint="eastAsia" w:ascii="宋体" w:hAnsi="宋体" w:eastAsia="宋体" w:cs="宋体"/>
          <w:color w:val="auto"/>
          <w:spacing w:val="1"/>
          <w:position w:val="17"/>
          <w:sz w:val="24"/>
          <w:szCs w:val="24"/>
          <w:highlight w:val="none"/>
          <w:lang w:eastAsia="zh-CN"/>
        </w:rPr>
        <w:t>（1）质疑供应商的姓名或者名称、地址、邮编、联系人及联系电话；</w:t>
      </w:r>
    </w:p>
    <w:p>
      <w:pPr>
        <w:keepNext w:val="0"/>
        <w:keepLines w:val="0"/>
        <w:pageBreakBefore w:val="0"/>
        <w:widowControl/>
        <w:kinsoku w:val="0"/>
        <w:wordWrap/>
        <w:overflowPunct/>
        <w:topLinePunct w:val="0"/>
        <w:autoSpaceDE w:val="0"/>
        <w:autoSpaceDN w:val="0"/>
        <w:bidi w:val="0"/>
        <w:adjustRightInd w:val="0"/>
        <w:snapToGrid w:val="0"/>
        <w:spacing w:before="179" w:line="300" w:lineRule="auto"/>
        <w:ind w:left="500"/>
        <w:textAlignment w:val="baseline"/>
        <w:rPr>
          <w:rFonts w:ascii="宋体" w:hAnsi="宋体" w:eastAsia="宋体" w:cs="宋体"/>
          <w:color w:val="auto"/>
          <w:spacing w:val="1"/>
          <w:position w:val="17"/>
          <w:sz w:val="24"/>
          <w:szCs w:val="24"/>
          <w:highlight w:val="none"/>
          <w:lang w:eastAsia="zh-CN"/>
        </w:rPr>
      </w:pPr>
      <w:r>
        <w:rPr>
          <w:rFonts w:hint="eastAsia" w:ascii="宋体" w:hAnsi="宋体" w:eastAsia="宋体" w:cs="宋体"/>
          <w:color w:val="auto"/>
          <w:spacing w:val="1"/>
          <w:position w:val="17"/>
          <w:sz w:val="24"/>
          <w:szCs w:val="24"/>
          <w:highlight w:val="none"/>
          <w:lang w:eastAsia="zh-CN"/>
        </w:rPr>
        <w:t>（2）质疑项目的名称、编号；</w:t>
      </w:r>
    </w:p>
    <w:p>
      <w:pPr>
        <w:keepNext w:val="0"/>
        <w:keepLines w:val="0"/>
        <w:pageBreakBefore w:val="0"/>
        <w:widowControl/>
        <w:kinsoku w:val="0"/>
        <w:wordWrap/>
        <w:overflowPunct/>
        <w:topLinePunct w:val="0"/>
        <w:autoSpaceDE w:val="0"/>
        <w:autoSpaceDN w:val="0"/>
        <w:bidi w:val="0"/>
        <w:adjustRightInd w:val="0"/>
        <w:snapToGrid w:val="0"/>
        <w:spacing w:before="179" w:line="300" w:lineRule="auto"/>
        <w:ind w:firstLine="242" w:firstLineChars="100"/>
        <w:textAlignment w:val="baseline"/>
        <w:rPr>
          <w:rFonts w:ascii="宋体" w:hAnsi="宋体" w:eastAsia="宋体" w:cs="宋体"/>
          <w:color w:val="auto"/>
          <w:spacing w:val="1"/>
          <w:position w:val="17"/>
          <w:sz w:val="24"/>
          <w:szCs w:val="24"/>
          <w:highlight w:val="none"/>
          <w:lang w:eastAsia="zh-CN"/>
        </w:rPr>
      </w:pPr>
      <w:r>
        <w:rPr>
          <w:rFonts w:hint="eastAsia" w:ascii="宋体" w:hAnsi="宋体" w:eastAsia="宋体" w:cs="宋体"/>
          <w:color w:val="auto"/>
          <w:spacing w:val="1"/>
          <w:position w:val="17"/>
          <w:sz w:val="24"/>
          <w:szCs w:val="24"/>
          <w:highlight w:val="none"/>
          <w:lang w:eastAsia="zh-CN"/>
        </w:rPr>
        <w:t>（3）具体、明确的质疑事项和与质疑事项相关的请求；</w:t>
      </w:r>
    </w:p>
    <w:p>
      <w:pPr>
        <w:keepNext w:val="0"/>
        <w:keepLines w:val="0"/>
        <w:pageBreakBefore w:val="0"/>
        <w:widowControl/>
        <w:kinsoku w:val="0"/>
        <w:wordWrap/>
        <w:overflowPunct/>
        <w:topLinePunct w:val="0"/>
        <w:autoSpaceDE w:val="0"/>
        <w:autoSpaceDN w:val="0"/>
        <w:bidi w:val="0"/>
        <w:adjustRightInd w:val="0"/>
        <w:snapToGrid w:val="0"/>
        <w:spacing w:before="179" w:line="300" w:lineRule="auto"/>
        <w:ind w:firstLine="242" w:firstLineChars="100"/>
        <w:textAlignment w:val="baseline"/>
        <w:rPr>
          <w:rFonts w:ascii="宋体" w:hAnsi="宋体" w:eastAsia="宋体" w:cs="宋体"/>
          <w:color w:val="auto"/>
          <w:spacing w:val="1"/>
          <w:position w:val="17"/>
          <w:sz w:val="24"/>
          <w:szCs w:val="24"/>
          <w:highlight w:val="none"/>
          <w:lang w:eastAsia="zh-CN"/>
        </w:rPr>
      </w:pPr>
      <w:r>
        <w:rPr>
          <w:rFonts w:hint="eastAsia" w:ascii="宋体" w:hAnsi="宋体" w:eastAsia="宋体" w:cs="宋体"/>
          <w:color w:val="auto"/>
          <w:spacing w:val="1"/>
          <w:position w:val="17"/>
          <w:sz w:val="24"/>
          <w:szCs w:val="24"/>
          <w:highlight w:val="none"/>
          <w:lang w:eastAsia="zh-CN"/>
        </w:rPr>
        <w:t>（4）事实依据；</w:t>
      </w:r>
    </w:p>
    <w:p>
      <w:pPr>
        <w:keepNext w:val="0"/>
        <w:keepLines w:val="0"/>
        <w:pageBreakBefore w:val="0"/>
        <w:widowControl/>
        <w:kinsoku w:val="0"/>
        <w:wordWrap/>
        <w:overflowPunct/>
        <w:topLinePunct w:val="0"/>
        <w:autoSpaceDE w:val="0"/>
        <w:autoSpaceDN w:val="0"/>
        <w:bidi w:val="0"/>
        <w:adjustRightInd w:val="0"/>
        <w:snapToGrid w:val="0"/>
        <w:spacing w:before="179" w:line="300" w:lineRule="auto"/>
        <w:ind w:firstLine="242" w:firstLineChars="100"/>
        <w:textAlignment w:val="baseline"/>
        <w:rPr>
          <w:rFonts w:ascii="宋体" w:hAnsi="宋体" w:eastAsia="宋体" w:cs="宋体"/>
          <w:color w:val="auto"/>
          <w:spacing w:val="1"/>
          <w:position w:val="17"/>
          <w:sz w:val="24"/>
          <w:szCs w:val="24"/>
          <w:highlight w:val="none"/>
          <w:lang w:eastAsia="zh-CN"/>
        </w:rPr>
      </w:pPr>
      <w:r>
        <w:rPr>
          <w:rFonts w:hint="eastAsia" w:ascii="宋体" w:hAnsi="宋体" w:eastAsia="宋体" w:cs="宋体"/>
          <w:color w:val="auto"/>
          <w:spacing w:val="1"/>
          <w:position w:val="17"/>
          <w:sz w:val="24"/>
          <w:szCs w:val="24"/>
          <w:highlight w:val="none"/>
          <w:lang w:eastAsia="zh-CN"/>
        </w:rPr>
        <w:t>（5）必要的法律依据；</w:t>
      </w:r>
    </w:p>
    <w:p>
      <w:pPr>
        <w:keepNext w:val="0"/>
        <w:keepLines w:val="0"/>
        <w:pageBreakBefore w:val="0"/>
        <w:widowControl/>
        <w:kinsoku w:val="0"/>
        <w:wordWrap/>
        <w:overflowPunct/>
        <w:topLinePunct w:val="0"/>
        <w:autoSpaceDE w:val="0"/>
        <w:autoSpaceDN w:val="0"/>
        <w:bidi w:val="0"/>
        <w:adjustRightInd w:val="0"/>
        <w:snapToGrid w:val="0"/>
        <w:spacing w:before="179" w:line="300" w:lineRule="auto"/>
        <w:ind w:firstLine="242" w:firstLineChars="100"/>
        <w:textAlignment w:val="baseline"/>
        <w:rPr>
          <w:rFonts w:ascii="宋体" w:hAnsi="宋体" w:eastAsia="宋体" w:cs="宋体"/>
          <w:color w:val="auto"/>
          <w:spacing w:val="1"/>
          <w:position w:val="17"/>
          <w:sz w:val="24"/>
          <w:szCs w:val="24"/>
          <w:highlight w:val="none"/>
          <w:lang w:eastAsia="zh-CN"/>
        </w:rPr>
      </w:pPr>
      <w:r>
        <w:rPr>
          <w:rFonts w:hint="eastAsia" w:ascii="宋体" w:hAnsi="宋体" w:eastAsia="宋体" w:cs="宋体"/>
          <w:color w:val="auto"/>
          <w:spacing w:val="1"/>
          <w:position w:val="17"/>
          <w:sz w:val="24"/>
          <w:szCs w:val="24"/>
          <w:highlight w:val="none"/>
          <w:lang w:eastAsia="zh-CN"/>
        </w:rPr>
        <w:t>（6）提出质疑的日期；</w:t>
      </w:r>
    </w:p>
    <w:p>
      <w:pPr>
        <w:keepNext w:val="0"/>
        <w:keepLines w:val="0"/>
        <w:pageBreakBefore w:val="0"/>
        <w:widowControl/>
        <w:kinsoku w:val="0"/>
        <w:wordWrap/>
        <w:overflowPunct/>
        <w:topLinePunct w:val="0"/>
        <w:autoSpaceDE w:val="0"/>
        <w:autoSpaceDN w:val="0"/>
        <w:bidi w:val="0"/>
        <w:adjustRightInd w:val="0"/>
        <w:snapToGrid w:val="0"/>
        <w:spacing w:before="179" w:line="300" w:lineRule="auto"/>
        <w:ind w:firstLine="242" w:firstLineChars="100"/>
        <w:textAlignment w:val="baseline"/>
        <w:rPr>
          <w:rFonts w:ascii="宋体" w:hAnsi="宋体" w:eastAsia="宋体" w:cs="宋体"/>
          <w:color w:val="auto"/>
          <w:spacing w:val="1"/>
          <w:position w:val="17"/>
          <w:sz w:val="24"/>
          <w:szCs w:val="24"/>
          <w:highlight w:val="none"/>
          <w:lang w:eastAsia="zh-CN"/>
        </w:rPr>
      </w:pPr>
      <w:r>
        <w:rPr>
          <w:rFonts w:hint="eastAsia" w:ascii="宋体" w:hAnsi="宋体" w:eastAsia="宋体" w:cs="宋体"/>
          <w:color w:val="auto"/>
          <w:spacing w:val="1"/>
          <w:position w:val="17"/>
          <w:sz w:val="24"/>
          <w:szCs w:val="24"/>
          <w:highlight w:val="none"/>
          <w:lang w:eastAsia="zh-CN"/>
        </w:rPr>
        <w:t>（7）质疑供应商可以委托代理人进行质疑和投诉。其授权委托书应当载明代理人的姓名或者名称、代理事项、具体权限、期限和相关事项，代理人提出质疑和投诉，应当提交质疑供应商签署的授权委托书；</w:t>
      </w:r>
    </w:p>
    <w:p>
      <w:pPr>
        <w:keepNext w:val="0"/>
        <w:keepLines w:val="0"/>
        <w:pageBreakBefore w:val="0"/>
        <w:widowControl/>
        <w:kinsoku w:val="0"/>
        <w:wordWrap/>
        <w:overflowPunct/>
        <w:topLinePunct w:val="0"/>
        <w:autoSpaceDE w:val="0"/>
        <w:autoSpaceDN w:val="0"/>
        <w:bidi w:val="0"/>
        <w:adjustRightInd w:val="0"/>
        <w:snapToGrid w:val="0"/>
        <w:spacing w:before="179" w:line="300" w:lineRule="auto"/>
        <w:ind w:right="185" w:firstLine="246" w:firstLineChars="100"/>
        <w:jc w:val="both"/>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lang w:eastAsia="zh-CN"/>
        </w:rPr>
        <w:t>（8）质疑供应商为自然人的，应当由本人签字；供应</w:t>
      </w:r>
      <w:r>
        <w:rPr>
          <w:rFonts w:hint="eastAsia" w:ascii="宋体" w:hAnsi="宋体" w:eastAsia="宋体" w:cs="宋体"/>
          <w:color w:val="auto"/>
          <w:spacing w:val="2"/>
          <w:sz w:val="24"/>
          <w:szCs w:val="24"/>
          <w:highlight w:val="none"/>
          <w:lang w:eastAsia="zh-CN"/>
        </w:rPr>
        <w:t>商为法人或者其他组</w:t>
      </w:r>
      <w:r>
        <w:rPr>
          <w:rFonts w:hint="eastAsia" w:ascii="宋体" w:hAnsi="宋体" w:eastAsia="宋体" w:cs="宋体"/>
          <w:color w:val="auto"/>
          <w:spacing w:val="-1"/>
          <w:sz w:val="24"/>
          <w:szCs w:val="24"/>
          <w:highlight w:val="none"/>
          <w:lang w:eastAsia="zh-CN"/>
        </w:rPr>
        <w:t>织的，应当由法定代表人、主要负责人，或者其授权代表签字或者盖章，并加盖</w:t>
      </w:r>
      <w:r>
        <w:rPr>
          <w:rFonts w:hint="eastAsia" w:ascii="宋体" w:hAnsi="宋体" w:eastAsia="宋体" w:cs="宋体"/>
          <w:color w:val="auto"/>
          <w:spacing w:val="-7"/>
          <w:sz w:val="24"/>
          <w:szCs w:val="24"/>
          <w:highlight w:val="none"/>
          <w:lang w:eastAsia="zh-CN"/>
        </w:rPr>
        <w:t>公章。</w:t>
      </w:r>
    </w:p>
    <w:p>
      <w:pPr>
        <w:keepNext w:val="0"/>
        <w:keepLines w:val="0"/>
        <w:pageBreakBefore w:val="0"/>
        <w:widowControl/>
        <w:kinsoku w:val="0"/>
        <w:wordWrap/>
        <w:overflowPunct/>
        <w:topLinePunct w:val="0"/>
        <w:autoSpaceDE w:val="0"/>
        <w:autoSpaceDN w:val="0"/>
        <w:bidi w:val="0"/>
        <w:adjustRightInd w:val="0"/>
        <w:snapToGrid w:val="0"/>
        <w:spacing w:before="178" w:line="300" w:lineRule="auto"/>
        <w:ind w:left="15" w:right="185" w:firstLine="475"/>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2.5 供应商提出的询问或者质疑超出采购人对采购代理机构委托授权范围</w:t>
      </w:r>
    </w:p>
    <w:p>
      <w:pPr>
        <w:keepNext w:val="0"/>
        <w:keepLines w:val="0"/>
        <w:pageBreakBefore w:val="0"/>
        <w:widowControl/>
        <w:kinsoku w:val="0"/>
        <w:wordWrap/>
        <w:overflowPunct/>
        <w:topLinePunct w:val="0"/>
        <w:autoSpaceDE w:val="0"/>
        <w:autoSpaceDN w:val="0"/>
        <w:bidi w:val="0"/>
        <w:adjustRightInd w:val="0"/>
        <w:snapToGrid w:val="0"/>
        <w:spacing w:before="178" w:line="300" w:lineRule="auto"/>
        <w:ind w:left="15" w:leftChars="0" w:right="185" w:hanging="15" w:firstLineChars="0"/>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的，供应商应向采购人提出。</w:t>
      </w:r>
    </w:p>
    <w:p>
      <w:pPr>
        <w:keepNext w:val="0"/>
        <w:keepLines w:val="0"/>
        <w:pageBreakBefore w:val="0"/>
        <w:widowControl/>
        <w:kinsoku w:val="0"/>
        <w:wordWrap/>
        <w:overflowPunct/>
        <w:topLinePunct w:val="0"/>
        <w:autoSpaceDE w:val="0"/>
        <w:autoSpaceDN w:val="0"/>
        <w:bidi w:val="0"/>
        <w:adjustRightInd w:val="0"/>
        <w:snapToGrid w:val="0"/>
        <w:spacing w:before="178" w:line="300" w:lineRule="auto"/>
        <w:ind w:left="15" w:right="185" w:firstLine="475"/>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2.6 供应商不得虚假质疑和恶意质疑，并对质疑内容的真实性承担责任。供应商或者其他利害关系人通过捏造事实、伪造证明材料等方式提出异议或投诉，阻碍政府采购活动正常进行的，属于严重不良行为，采购代理机构将提请财政部</w:t>
      </w:r>
      <w:r>
        <w:rPr>
          <w:rFonts w:hint="eastAsia" w:ascii="宋体" w:hAnsi="宋体" w:eastAsia="宋体" w:cs="宋体"/>
          <w:color w:val="auto"/>
          <w:spacing w:val="-2"/>
          <w:sz w:val="24"/>
          <w:szCs w:val="24"/>
          <w:highlight w:val="none"/>
          <w:lang w:eastAsia="zh-CN"/>
        </w:rPr>
        <w:t>门将其列入不良行为记录名单，并依法予以处罚。</w:t>
      </w:r>
    </w:p>
    <w:p>
      <w:pPr>
        <w:keepNext w:val="0"/>
        <w:keepLines w:val="0"/>
        <w:pageBreakBefore w:val="0"/>
        <w:widowControl/>
        <w:kinsoku w:val="0"/>
        <w:wordWrap/>
        <w:overflowPunct/>
        <w:topLinePunct w:val="0"/>
        <w:autoSpaceDE w:val="0"/>
        <w:autoSpaceDN w:val="0"/>
        <w:bidi w:val="0"/>
        <w:adjustRightInd w:val="0"/>
        <w:snapToGrid w:val="0"/>
        <w:spacing w:before="181" w:line="300" w:lineRule="auto"/>
        <w:ind w:left="15" w:firstLine="475"/>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2.7 采购代理机构在收到供应商的书面</w:t>
      </w:r>
      <w:r>
        <w:rPr>
          <w:rFonts w:hint="eastAsia" w:ascii="宋体" w:hAnsi="宋体" w:eastAsia="宋体" w:cs="宋体"/>
          <w:color w:val="auto"/>
          <w:spacing w:val="-2"/>
          <w:sz w:val="24"/>
          <w:szCs w:val="24"/>
          <w:highlight w:val="none"/>
          <w:lang w:eastAsia="zh-CN"/>
        </w:rPr>
        <w:t>质疑后将及时组织调查核实，在七个  工作日内作出答复，并以书面或电子邮件形式通知质疑供应商和其</w:t>
      </w:r>
      <w:r>
        <w:rPr>
          <w:rFonts w:hint="eastAsia" w:ascii="宋体" w:hAnsi="宋体" w:eastAsia="宋体" w:cs="宋体"/>
          <w:color w:val="auto"/>
          <w:spacing w:val="-3"/>
          <w:sz w:val="24"/>
          <w:szCs w:val="24"/>
          <w:highlight w:val="none"/>
          <w:lang w:eastAsia="zh-CN"/>
        </w:rPr>
        <w:t>他有关供应商，</w:t>
      </w:r>
      <w:r>
        <w:rPr>
          <w:rFonts w:hint="eastAsia" w:ascii="宋体" w:hAnsi="宋体" w:eastAsia="宋体" w:cs="宋体"/>
          <w:color w:val="auto"/>
          <w:spacing w:val="-2"/>
          <w:sz w:val="24"/>
          <w:szCs w:val="24"/>
          <w:highlight w:val="none"/>
          <w:lang w:eastAsia="zh-CN"/>
        </w:rPr>
        <w:t>答复的内容不涉及商业秘密。采购代理机构遵循“谁过错谁负担”的原则，有过错的一方承担调查论证费用。</w:t>
      </w:r>
    </w:p>
    <w:p>
      <w:pPr>
        <w:keepNext w:val="0"/>
        <w:keepLines w:val="0"/>
        <w:pageBreakBefore w:val="0"/>
        <w:widowControl/>
        <w:kinsoku w:val="0"/>
        <w:wordWrap/>
        <w:overflowPunct/>
        <w:topLinePunct w:val="0"/>
        <w:autoSpaceDE w:val="0"/>
        <w:autoSpaceDN w:val="0"/>
        <w:bidi w:val="0"/>
        <w:adjustRightInd w:val="0"/>
        <w:snapToGrid w:val="0"/>
        <w:spacing w:before="178" w:line="300" w:lineRule="auto"/>
        <w:ind w:left="505"/>
        <w:textAlignment w:val="baseline"/>
        <w:outlineLvl w:val="2"/>
        <w:rPr>
          <w:rFonts w:ascii="宋体" w:hAnsi="宋体" w:eastAsia="宋体" w:cs="宋体"/>
          <w:b/>
          <w:bCs/>
          <w:color w:val="auto"/>
          <w:spacing w:val="-1"/>
          <w:position w:val="16"/>
          <w:sz w:val="24"/>
          <w:szCs w:val="24"/>
          <w:highlight w:val="none"/>
          <w:lang w:eastAsia="zh-CN"/>
        </w:rPr>
      </w:pPr>
      <w:bookmarkStart w:id="125" w:name="_Toc24791"/>
      <w:bookmarkStart w:id="126" w:name="_Toc27481"/>
      <w:r>
        <w:rPr>
          <w:rFonts w:hint="eastAsia" w:ascii="宋体" w:hAnsi="宋体" w:eastAsia="宋体" w:cs="宋体"/>
          <w:b/>
          <w:bCs/>
          <w:color w:val="auto"/>
          <w:spacing w:val="-1"/>
          <w:position w:val="16"/>
          <w:sz w:val="24"/>
          <w:szCs w:val="24"/>
          <w:highlight w:val="none"/>
          <w:lang w:eastAsia="zh-CN"/>
        </w:rPr>
        <w:t>3、投诉</w:t>
      </w:r>
      <w:bookmarkEnd w:id="125"/>
      <w:bookmarkEnd w:id="126"/>
    </w:p>
    <w:p>
      <w:pPr>
        <w:keepNext w:val="0"/>
        <w:keepLines w:val="0"/>
        <w:pageBreakBefore w:val="0"/>
        <w:widowControl/>
        <w:kinsoku w:val="0"/>
        <w:wordWrap/>
        <w:overflowPunct/>
        <w:topLinePunct w:val="0"/>
        <w:autoSpaceDE w:val="0"/>
        <w:autoSpaceDN w:val="0"/>
        <w:bidi w:val="0"/>
        <w:adjustRightInd w:val="0"/>
        <w:snapToGrid w:val="0"/>
        <w:spacing w:before="177" w:line="300" w:lineRule="auto"/>
        <w:ind w:left="17" w:right="185" w:firstLine="475"/>
        <w:jc w:val="both"/>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3.1 质疑供应商对采购人、采购代理机构的答复不满意或者采购人、采购代理机构未在规定的时间内作出答复的，可以在答复期满后十五个工作日内向同级</w:t>
      </w:r>
      <w:r>
        <w:rPr>
          <w:rFonts w:hint="eastAsia" w:ascii="宋体" w:hAnsi="宋体" w:eastAsia="宋体" w:cs="宋体"/>
          <w:color w:val="auto"/>
          <w:spacing w:val="-2"/>
          <w:sz w:val="24"/>
          <w:szCs w:val="24"/>
          <w:highlight w:val="none"/>
          <w:lang w:eastAsia="zh-CN"/>
        </w:rPr>
        <w:t>政府采购监督管理部门投诉。</w:t>
      </w:r>
    </w:p>
    <w:p>
      <w:pPr>
        <w:keepNext w:val="0"/>
        <w:keepLines w:val="0"/>
        <w:pageBreakBefore w:val="0"/>
        <w:widowControl/>
        <w:kinsoku w:val="0"/>
        <w:wordWrap/>
        <w:overflowPunct/>
        <w:topLinePunct w:val="0"/>
        <w:autoSpaceDE w:val="0"/>
        <w:autoSpaceDN w:val="0"/>
        <w:bidi w:val="0"/>
        <w:adjustRightInd w:val="0"/>
        <w:snapToGrid w:val="0"/>
        <w:spacing w:before="178" w:line="300" w:lineRule="auto"/>
        <w:ind w:left="505"/>
        <w:textAlignment w:val="baseline"/>
        <w:outlineLvl w:val="2"/>
        <w:rPr>
          <w:rFonts w:ascii="宋体" w:hAnsi="宋体" w:eastAsia="宋体" w:cs="宋体"/>
          <w:b/>
          <w:bCs/>
          <w:color w:val="auto"/>
          <w:spacing w:val="-1"/>
          <w:position w:val="16"/>
          <w:sz w:val="24"/>
          <w:szCs w:val="24"/>
          <w:highlight w:val="none"/>
          <w:lang w:eastAsia="zh-CN"/>
        </w:rPr>
      </w:pPr>
      <w:bookmarkStart w:id="127" w:name="_Toc11853"/>
      <w:bookmarkStart w:id="128" w:name="_Toc6853"/>
      <w:r>
        <w:rPr>
          <w:rFonts w:hint="eastAsia" w:ascii="宋体" w:hAnsi="宋体" w:eastAsia="宋体" w:cs="宋体"/>
          <w:b/>
          <w:bCs/>
          <w:color w:val="auto"/>
          <w:spacing w:val="-1"/>
          <w:position w:val="16"/>
          <w:sz w:val="24"/>
          <w:szCs w:val="24"/>
          <w:highlight w:val="none"/>
          <w:lang w:eastAsia="zh-CN"/>
        </w:rPr>
        <w:t>4、诚实信用</w:t>
      </w:r>
      <w:bookmarkEnd w:id="127"/>
      <w:bookmarkEnd w:id="128"/>
    </w:p>
    <w:p>
      <w:pPr>
        <w:keepNext w:val="0"/>
        <w:keepLines w:val="0"/>
        <w:pageBreakBefore w:val="0"/>
        <w:widowControl/>
        <w:kinsoku w:val="0"/>
        <w:wordWrap/>
        <w:overflowPunct/>
        <w:topLinePunct w:val="0"/>
        <w:autoSpaceDE w:val="0"/>
        <w:autoSpaceDN w:val="0"/>
        <w:bidi w:val="0"/>
        <w:adjustRightInd w:val="0"/>
        <w:snapToGrid w:val="0"/>
        <w:spacing w:before="177" w:line="300" w:lineRule="auto"/>
        <w:ind w:left="17" w:right="185" w:firstLine="475"/>
        <w:jc w:val="both"/>
        <w:textAlignment w:val="baseline"/>
        <w:rPr>
          <w:rFonts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4.1 供应商之间不得相互串通报价，不得妨碍其他供应商的公平竞争，不得损害采购人和其他供应商的合法权益。</w:t>
      </w:r>
    </w:p>
    <w:p>
      <w:pPr>
        <w:keepNext w:val="0"/>
        <w:keepLines w:val="0"/>
        <w:pageBreakBefore w:val="0"/>
        <w:widowControl/>
        <w:kinsoku w:val="0"/>
        <w:wordWrap/>
        <w:overflowPunct/>
        <w:topLinePunct w:val="0"/>
        <w:autoSpaceDE w:val="0"/>
        <w:autoSpaceDN w:val="0"/>
        <w:bidi w:val="0"/>
        <w:adjustRightInd w:val="0"/>
        <w:snapToGrid w:val="0"/>
        <w:spacing w:before="178" w:line="300" w:lineRule="auto"/>
        <w:ind w:left="18" w:right="185" w:firstLine="468"/>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4.2 供应商不得以向采购代理机构工作</w:t>
      </w:r>
      <w:r>
        <w:rPr>
          <w:rFonts w:hint="eastAsia" w:ascii="宋体" w:hAnsi="宋体" w:eastAsia="宋体" w:cs="宋体"/>
          <w:color w:val="auto"/>
          <w:spacing w:val="-1"/>
          <w:sz w:val="24"/>
          <w:szCs w:val="24"/>
          <w:highlight w:val="none"/>
          <w:lang w:eastAsia="zh-CN"/>
        </w:rPr>
        <w:t>人员、谈判小组行贿或者采取其他不正当手段谋取中标。经查实供应商有此行为的，政府采购监督管理部门将供应商列入不良行为记录名单，按照政府采购法有关规定处理。</w:t>
      </w:r>
    </w:p>
    <w:p>
      <w:pPr>
        <w:keepNext w:val="0"/>
        <w:keepLines w:val="0"/>
        <w:pageBreakBefore w:val="0"/>
        <w:widowControl/>
        <w:kinsoku w:val="0"/>
        <w:wordWrap/>
        <w:overflowPunct/>
        <w:topLinePunct w:val="0"/>
        <w:autoSpaceDE w:val="0"/>
        <w:autoSpaceDN w:val="0"/>
        <w:bidi w:val="0"/>
        <w:adjustRightInd w:val="0"/>
        <w:snapToGrid w:val="0"/>
        <w:spacing w:before="179" w:line="300" w:lineRule="auto"/>
        <w:ind w:left="487"/>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4.3 供应商不得虚假承诺，否则，按照提供虚假材料</w:t>
      </w:r>
      <w:r>
        <w:rPr>
          <w:rFonts w:hint="eastAsia" w:ascii="宋体" w:hAnsi="宋体" w:eastAsia="宋体" w:cs="宋体"/>
          <w:color w:val="auto"/>
          <w:spacing w:val="-1"/>
          <w:sz w:val="24"/>
          <w:szCs w:val="24"/>
          <w:highlight w:val="none"/>
          <w:lang w:eastAsia="zh-CN"/>
        </w:rPr>
        <w:t>谋取中标成交处理。</w:t>
      </w:r>
    </w:p>
    <w:p>
      <w:pPr>
        <w:keepNext w:val="0"/>
        <w:keepLines w:val="0"/>
        <w:pageBreakBefore w:val="0"/>
        <w:widowControl/>
        <w:kinsoku w:val="0"/>
        <w:wordWrap/>
        <w:overflowPunct/>
        <w:topLinePunct w:val="0"/>
        <w:autoSpaceDE w:val="0"/>
        <w:autoSpaceDN w:val="0"/>
        <w:bidi w:val="0"/>
        <w:adjustRightInd w:val="0"/>
        <w:snapToGrid w:val="0"/>
        <w:spacing w:before="178" w:line="300" w:lineRule="auto"/>
        <w:ind w:left="18" w:right="185" w:firstLine="468"/>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4.4 供应商应自觉遵守谈判、评审纪律，扰乱谈判、评审现场秩序的，属于失信行为，根据《南京市政府采购供应商信用管理工作暂行办法》，失信行为将被记入供应商诚信档案。</w:t>
      </w:r>
    </w:p>
    <w:p>
      <w:pPr>
        <w:pStyle w:val="7"/>
        <w:keepNext w:val="0"/>
        <w:keepLines w:val="0"/>
        <w:pageBreakBefore w:val="0"/>
        <w:widowControl/>
        <w:kinsoku w:val="0"/>
        <w:wordWrap/>
        <w:overflowPunct/>
        <w:topLinePunct w:val="0"/>
        <w:autoSpaceDE w:val="0"/>
        <w:autoSpaceDN w:val="0"/>
        <w:bidi w:val="0"/>
        <w:adjustRightInd w:val="0"/>
        <w:snapToGrid w:val="0"/>
        <w:spacing w:line="300" w:lineRule="auto"/>
        <w:textAlignment w:val="baseline"/>
        <w:rPr>
          <w:color w:val="auto"/>
          <w:highlight w:val="none"/>
        </w:rPr>
      </w:pPr>
    </w:p>
    <w:p>
      <w:pPr>
        <w:pStyle w:val="7"/>
        <w:keepNext w:val="0"/>
        <w:keepLines w:val="0"/>
        <w:pageBreakBefore w:val="0"/>
        <w:widowControl/>
        <w:kinsoku w:val="0"/>
        <w:wordWrap/>
        <w:overflowPunct/>
        <w:topLinePunct w:val="0"/>
        <w:autoSpaceDE w:val="0"/>
        <w:autoSpaceDN w:val="0"/>
        <w:bidi w:val="0"/>
        <w:adjustRightInd w:val="0"/>
        <w:snapToGrid w:val="0"/>
        <w:spacing w:line="300" w:lineRule="auto"/>
        <w:textAlignment w:val="baseline"/>
        <w:rPr>
          <w:color w:val="auto"/>
          <w:highlight w:val="none"/>
        </w:rPr>
      </w:pPr>
    </w:p>
    <w:p>
      <w:pPr>
        <w:spacing w:before="178"/>
        <w:ind w:left="505"/>
        <w:jc w:val="center"/>
        <w:rPr>
          <w:rFonts w:ascii="宋体" w:hAnsi="宋体" w:eastAsia="宋体" w:cs="宋体"/>
          <w:b/>
          <w:bCs/>
          <w:color w:val="auto"/>
          <w:spacing w:val="-1"/>
          <w:position w:val="16"/>
          <w:sz w:val="28"/>
          <w:szCs w:val="28"/>
          <w:highlight w:val="none"/>
          <w:lang w:eastAsia="zh-CN"/>
        </w:rPr>
      </w:pPr>
    </w:p>
    <w:p>
      <w:pPr>
        <w:spacing w:before="178"/>
        <w:ind w:left="505"/>
        <w:jc w:val="center"/>
        <w:rPr>
          <w:rFonts w:ascii="宋体" w:hAnsi="宋体" w:eastAsia="宋体" w:cs="宋体"/>
          <w:b/>
          <w:bCs/>
          <w:color w:val="auto"/>
          <w:spacing w:val="-1"/>
          <w:position w:val="16"/>
          <w:sz w:val="28"/>
          <w:szCs w:val="28"/>
          <w:highlight w:val="none"/>
          <w:lang w:eastAsia="zh-CN"/>
        </w:rPr>
      </w:pPr>
    </w:p>
    <w:p>
      <w:pPr>
        <w:spacing w:before="178"/>
        <w:ind w:left="505"/>
        <w:jc w:val="center"/>
        <w:rPr>
          <w:rFonts w:ascii="宋体" w:hAnsi="宋体" w:eastAsia="宋体" w:cs="宋体"/>
          <w:b/>
          <w:bCs/>
          <w:color w:val="auto"/>
          <w:spacing w:val="-1"/>
          <w:position w:val="16"/>
          <w:sz w:val="28"/>
          <w:szCs w:val="28"/>
          <w:highlight w:val="none"/>
          <w:lang w:eastAsia="zh-CN"/>
        </w:rPr>
      </w:pPr>
    </w:p>
    <w:p>
      <w:pPr>
        <w:spacing w:before="178"/>
        <w:ind w:left="505"/>
        <w:jc w:val="center"/>
        <w:outlineLvl w:val="0"/>
        <w:rPr>
          <w:rFonts w:hint="eastAsia" w:ascii="宋体" w:hAnsi="宋体" w:eastAsia="宋体" w:cs="宋体"/>
          <w:b/>
          <w:bCs/>
          <w:color w:val="auto"/>
          <w:spacing w:val="-1"/>
          <w:position w:val="16"/>
          <w:sz w:val="28"/>
          <w:szCs w:val="28"/>
          <w:highlight w:val="none"/>
          <w:lang w:eastAsia="zh-CN"/>
        </w:rPr>
        <w:sectPr>
          <w:headerReference r:id="rId8" w:type="default"/>
          <w:pgSz w:w="11906" w:h="16840"/>
          <w:pgMar w:top="1117" w:right="1784" w:bottom="0" w:left="1785" w:header="878" w:footer="567" w:gutter="0"/>
          <w:pgNumType w:fmt="decimal"/>
          <w:cols w:space="720" w:num="1"/>
        </w:sectPr>
      </w:pPr>
    </w:p>
    <w:p>
      <w:pPr>
        <w:spacing w:before="178"/>
        <w:ind w:left="505"/>
        <w:jc w:val="center"/>
        <w:outlineLvl w:val="0"/>
        <w:rPr>
          <w:rFonts w:hint="eastAsia" w:ascii="宋体" w:hAnsi="宋体" w:eastAsia="宋体" w:cs="宋体"/>
          <w:b/>
          <w:bCs/>
          <w:color w:val="auto"/>
          <w:spacing w:val="-1"/>
          <w:position w:val="16"/>
          <w:sz w:val="28"/>
          <w:szCs w:val="28"/>
          <w:highlight w:val="none"/>
          <w:lang w:eastAsia="zh-CN"/>
        </w:rPr>
      </w:pPr>
    </w:p>
    <w:p>
      <w:pPr>
        <w:spacing w:before="178"/>
        <w:ind w:left="505"/>
        <w:jc w:val="center"/>
        <w:outlineLvl w:val="0"/>
        <w:rPr>
          <w:rFonts w:hint="eastAsia" w:ascii="宋体" w:hAnsi="宋体" w:eastAsia="宋体" w:cs="宋体"/>
          <w:b/>
          <w:bCs/>
          <w:color w:val="auto"/>
          <w:spacing w:val="-1"/>
          <w:position w:val="16"/>
          <w:sz w:val="24"/>
          <w:szCs w:val="24"/>
          <w:highlight w:val="none"/>
          <w:lang w:eastAsia="zh-CN"/>
        </w:rPr>
      </w:pPr>
      <w:bookmarkStart w:id="129" w:name="_Toc10658"/>
      <w:r>
        <w:rPr>
          <w:rFonts w:hint="eastAsia" w:ascii="宋体" w:hAnsi="宋体" w:eastAsia="宋体" w:cs="宋体"/>
          <w:b/>
          <w:bCs/>
          <w:color w:val="auto"/>
          <w:spacing w:val="-1"/>
          <w:position w:val="16"/>
          <w:sz w:val="28"/>
          <w:szCs w:val="28"/>
          <w:highlight w:val="none"/>
          <w:lang w:eastAsia="zh-CN"/>
        </w:rPr>
        <w:t>第三章  评审办法及标准</w:t>
      </w:r>
      <w:bookmarkEnd w:id="129"/>
      <w:bookmarkStart w:id="130" w:name="_Toc4565"/>
    </w:p>
    <w:p>
      <w:pPr>
        <w:keepNext w:val="0"/>
        <w:keepLines w:val="0"/>
        <w:pageBreakBefore w:val="0"/>
        <w:widowControl/>
        <w:kinsoku w:val="0"/>
        <w:wordWrap/>
        <w:overflowPunct/>
        <w:topLinePunct w:val="0"/>
        <w:autoSpaceDE w:val="0"/>
        <w:autoSpaceDN w:val="0"/>
        <w:bidi w:val="0"/>
        <w:adjustRightInd w:val="0"/>
        <w:snapToGrid w:val="0"/>
        <w:spacing w:before="178" w:line="240" w:lineRule="auto"/>
        <w:ind w:left="505"/>
        <w:textAlignment w:val="baseline"/>
        <w:outlineLvl w:val="1"/>
        <w:rPr>
          <w:rFonts w:ascii="宋体" w:hAnsi="宋体" w:eastAsia="宋体" w:cs="宋体"/>
          <w:b/>
          <w:bCs/>
          <w:color w:val="auto"/>
          <w:spacing w:val="-1"/>
          <w:position w:val="16"/>
          <w:sz w:val="24"/>
          <w:szCs w:val="24"/>
          <w:highlight w:val="none"/>
          <w:lang w:eastAsia="zh-CN"/>
        </w:rPr>
      </w:pPr>
      <w:bookmarkStart w:id="131" w:name="_Toc19031"/>
      <w:r>
        <w:rPr>
          <w:rFonts w:hint="eastAsia" w:ascii="宋体" w:hAnsi="宋体" w:eastAsia="宋体" w:cs="宋体"/>
          <w:b/>
          <w:bCs/>
          <w:color w:val="auto"/>
          <w:spacing w:val="-1"/>
          <w:position w:val="16"/>
          <w:sz w:val="24"/>
          <w:szCs w:val="24"/>
          <w:highlight w:val="none"/>
          <w:lang w:eastAsia="zh-CN"/>
        </w:rPr>
        <w:t>一、评审办法</w:t>
      </w:r>
      <w:bookmarkEnd w:id="130"/>
      <w:bookmarkEnd w:id="131"/>
    </w:p>
    <w:p>
      <w:pPr>
        <w:keepNext w:val="0"/>
        <w:keepLines w:val="0"/>
        <w:pageBreakBefore w:val="0"/>
        <w:widowControl/>
        <w:kinsoku w:val="0"/>
        <w:wordWrap/>
        <w:overflowPunct/>
        <w:topLinePunct w:val="0"/>
        <w:autoSpaceDE w:val="0"/>
        <w:autoSpaceDN w:val="0"/>
        <w:bidi w:val="0"/>
        <w:adjustRightInd w:val="0"/>
        <w:snapToGrid w:val="0"/>
        <w:spacing w:before="179" w:line="240" w:lineRule="auto"/>
        <w:ind w:left="14" w:right="99" w:firstLine="481"/>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本项目采用最低价评分法，是指在响应文件能够满足采购文件实质性要求的投标供应商中，评审出</w:t>
      </w:r>
      <w:r>
        <w:rPr>
          <w:rFonts w:hint="eastAsia" w:ascii="宋体" w:hAnsi="宋体" w:eastAsia="宋体" w:cs="宋体"/>
          <w:color w:val="auto"/>
          <w:spacing w:val="-1"/>
          <w:sz w:val="24"/>
          <w:szCs w:val="24"/>
          <w:highlight w:val="none"/>
          <w:lang w:val="en-US" w:eastAsia="zh-CN"/>
        </w:rPr>
        <w:t>最终</w:t>
      </w:r>
      <w:r>
        <w:rPr>
          <w:rFonts w:hint="eastAsia" w:ascii="宋体" w:hAnsi="宋体" w:eastAsia="宋体" w:cs="宋体"/>
          <w:color w:val="auto"/>
          <w:spacing w:val="-1"/>
          <w:sz w:val="24"/>
          <w:szCs w:val="24"/>
          <w:highlight w:val="none"/>
          <w:lang w:eastAsia="zh-CN"/>
        </w:rPr>
        <w:t>投标价格最低的</w:t>
      </w:r>
      <w:r>
        <w:rPr>
          <w:rFonts w:hint="eastAsia" w:ascii="宋体" w:hAnsi="宋体" w:eastAsia="宋体" w:cs="宋体"/>
          <w:color w:val="auto"/>
          <w:spacing w:val="-1"/>
          <w:sz w:val="24"/>
          <w:szCs w:val="24"/>
          <w:highlight w:val="none"/>
          <w:lang w:val="en-US" w:eastAsia="zh-CN"/>
        </w:rPr>
        <w:t>1家供应商</w:t>
      </w:r>
      <w:r>
        <w:rPr>
          <w:rFonts w:hint="eastAsia" w:ascii="宋体" w:hAnsi="宋体" w:eastAsia="宋体" w:cs="宋体"/>
          <w:color w:val="auto"/>
          <w:spacing w:val="-1"/>
          <w:sz w:val="24"/>
          <w:szCs w:val="24"/>
          <w:highlight w:val="none"/>
          <w:lang w:eastAsia="zh-CN"/>
        </w:rPr>
        <w:t>，但投</w:t>
      </w:r>
      <w:r>
        <w:rPr>
          <w:rFonts w:hint="eastAsia" w:ascii="宋体" w:hAnsi="宋体" w:eastAsia="宋体" w:cs="宋体"/>
          <w:color w:val="auto"/>
          <w:spacing w:val="-2"/>
          <w:sz w:val="24"/>
          <w:szCs w:val="24"/>
          <w:highlight w:val="none"/>
          <w:lang w:eastAsia="zh-CN"/>
        </w:rPr>
        <w:t>标价格低于其企业成本的除外。</w:t>
      </w:r>
      <w:r>
        <w:rPr>
          <w:rFonts w:hint="eastAsia" w:ascii="宋体" w:hAnsi="宋体" w:eastAsia="宋体" w:cs="宋体"/>
          <w:color w:val="auto"/>
          <w:spacing w:val="-1"/>
          <w:sz w:val="24"/>
          <w:szCs w:val="24"/>
          <w:highlight w:val="none"/>
          <w:lang w:eastAsia="zh-CN"/>
        </w:rPr>
        <w:t>投标报价相同的，按技术指标优劣顺序排列，由谈判小组确定成交供应商。</w:t>
      </w:r>
    </w:p>
    <w:p>
      <w:pPr>
        <w:keepNext w:val="0"/>
        <w:keepLines w:val="0"/>
        <w:pageBreakBefore w:val="0"/>
        <w:widowControl/>
        <w:kinsoku w:val="0"/>
        <w:wordWrap/>
        <w:overflowPunct/>
        <w:topLinePunct w:val="0"/>
        <w:autoSpaceDE w:val="0"/>
        <w:autoSpaceDN w:val="0"/>
        <w:bidi w:val="0"/>
        <w:adjustRightInd w:val="0"/>
        <w:snapToGrid w:val="0"/>
        <w:spacing w:before="178" w:line="240" w:lineRule="auto"/>
        <w:ind w:left="505"/>
        <w:textAlignment w:val="baseline"/>
        <w:outlineLvl w:val="1"/>
        <w:rPr>
          <w:rFonts w:ascii="宋体" w:hAnsi="宋体" w:eastAsia="宋体" w:cs="宋体"/>
          <w:b/>
          <w:bCs/>
          <w:color w:val="auto"/>
          <w:spacing w:val="-1"/>
          <w:position w:val="16"/>
          <w:sz w:val="24"/>
          <w:szCs w:val="24"/>
          <w:highlight w:val="none"/>
          <w:lang w:eastAsia="zh-CN"/>
        </w:rPr>
      </w:pPr>
      <w:bookmarkStart w:id="132" w:name="_Toc21062"/>
      <w:bookmarkStart w:id="133" w:name="_Toc28794"/>
      <w:r>
        <w:rPr>
          <w:rFonts w:hint="eastAsia" w:ascii="宋体" w:hAnsi="宋体" w:eastAsia="宋体" w:cs="宋体"/>
          <w:b/>
          <w:bCs/>
          <w:color w:val="auto"/>
          <w:spacing w:val="-1"/>
          <w:position w:val="16"/>
          <w:sz w:val="24"/>
          <w:szCs w:val="24"/>
          <w:highlight w:val="none"/>
          <w:lang w:eastAsia="zh-CN"/>
        </w:rPr>
        <w:t>二、资格性审查方法</w:t>
      </w:r>
      <w:bookmarkEnd w:id="132"/>
      <w:bookmarkEnd w:id="133"/>
    </w:p>
    <w:p>
      <w:pPr>
        <w:keepNext w:val="0"/>
        <w:keepLines w:val="0"/>
        <w:pageBreakBefore w:val="0"/>
        <w:widowControl/>
        <w:kinsoku w:val="0"/>
        <w:wordWrap/>
        <w:overflowPunct/>
        <w:topLinePunct w:val="0"/>
        <w:autoSpaceDE w:val="0"/>
        <w:autoSpaceDN w:val="0"/>
        <w:bidi w:val="0"/>
        <w:adjustRightInd w:val="0"/>
        <w:snapToGrid w:val="0"/>
        <w:spacing w:before="179" w:line="240" w:lineRule="auto"/>
        <w:ind w:left="14" w:right="99" w:firstLine="481"/>
        <w:textAlignment w:val="baseline"/>
        <w:rPr>
          <w:rFonts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竞争性谈判采购项目响应文件开启结束后，采购人或者代理机构依据法律、法规及采购文件的规定，对供应商的资格进行审查，以确定供应商资格是否合格。</w:t>
      </w:r>
    </w:p>
    <w:p>
      <w:pPr>
        <w:keepNext w:val="0"/>
        <w:keepLines w:val="0"/>
        <w:pageBreakBefore w:val="0"/>
        <w:widowControl/>
        <w:kinsoku w:val="0"/>
        <w:wordWrap/>
        <w:overflowPunct/>
        <w:topLinePunct w:val="0"/>
        <w:autoSpaceDE w:val="0"/>
        <w:autoSpaceDN w:val="0"/>
        <w:bidi w:val="0"/>
        <w:adjustRightInd w:val="0"/>
        <w:snapToGrid w:val="0"/>
        <w:spacing w:before="178" w:line="240" w:lineRule="auto"/>
        <w:ind w:firstLine="478" w:firstLineChars="200"/>
        <w:textAlignment w:val="baseline"/>
        <w:rPr>
          <w:color w:val="auto"/>
          <w:highlight w:val="none"/>
        </w:rPr>
      </w:pPr>
      <w:r>
        <w:rPr>
          <w:rFonts w:hint="eastAsia" w:ascii="宋体" w:hAnsi="宋体" w:eastAsia="宋体" w:cs="宋体"/>
          <w:b/>
          <w:bCs/>
          <w:color w:val="auto"/>
          <w:spacing w:val="-1"/>
          <w:position w:val="16"/>
          <w:sz w:val="24"/>
          <w:szCs w:val="24"/>
          <w:highlight w:val="none"/>
          <w:lang w:val="en-US" w:eastAsia="zh-CN"/>
        </w:rPr>
        <w:t>三</w:t>
      </w:r>
      <w:r>
        <w:rPr>
          <w:rFonts w:hint="eastAsia" w:ascii="宋体" w:hAnsi="宋体" w:eastAsia="宋体" w:cs="宋体"/>
          <w:b/>
          <w:bCs/>
          <w:color w:val="auto"/>
          <w:spacing w:val="-1"/>
          <w:position w:val="16"/>
          <w:sz w:val="24"/>
          <w:szCs w:val="24"/>
          <w:highlight w:val="none"/>
          <w:lang w:eastAsia="zh-CN"/>
        </w:rPr>
        <w:t>、评分标准中提到认证、证明、业绩以有效的证明文件扫描件或复印件为依据。要求提供原件核查、备查的资料在谈判前与响应文件一并递交</w:t>
      </w:r>
      <w:r>
        <w:rPr>
          <w:rFonts w:hint="eastAsia" w:ascii="宋体" w:hAnsi="宋体" w:eastAsia="宋体" w:cs="宋体"/>
          <w:b/>
          <w:bCs/>
          <w:color w:val="auto"/>
          <w:spacing w:val="-1"/>
          <w:position w:val="16"/>
          <w:sz w:val="24"/>
          <w:szCs w:val="24"/>
          <w:highlight w:val="none"/>
          <w:lang w:val="en-US" w:eastAsia="zh-CN"/>
        </w:rPr>
        <w:t>上传</w:t>
      </w:r>
      <w:r>
        <w:rPr>
          <w:rFonts w:hint="eastAsia" w:ascii="宋体" w:hAnsi="宋体" w:eastAsia="宋体" w:cs="宋体"/>
          <w:b/>
          <w:bCs/>
          <w:color w:val="auto"/>
          <w:spacing w:val="-1"/>
          <w:position w:val="16"/>
          <w:sz w:val="24"/>
          <w:szCs w:val="24"/>
          <w:highlight w:val="none"/>
          <w:lang w:eastAsia="zh-CN"/>
        </w:rPr>
        <w:t>，谈判后不再接收任何原件及资料。</w:t>
      </w:r>
    </w:p>
    <w:p>
      <w:pPr>
        <w:keepNext w:val="0"/>
        <w:keepLines w:val="0"/>
        <w:pageBreakBefore w:val="0"/>
        <w:widowControl/>
        <w:kinsoku w:val="0"/>
        <w:wordWrap/>
        <w:overflowPunct/>
        <w:topLinePunct w:val="0"/>
        <w:autoSpaceDE w:val="0"/>
        <w:autoSpaceDN w:val="0"/>
        <w:bidi w:val="0"/>
        <w:adjustRightInd w:val="0"/>
        <w:snapToGrid w:val="0"/>
        <w:spacing w:before="178" w:line="240" w:lineRule="auto"/>
        <w:ind w:left="505"/>
        <w:textAlignment w:val="baseline"/>
        <w:outlineLvl w:val="1"/>
        <w:rPr>
          <w:rFonts w:hint="eastAsia" w:ascii="宋体" w:hAnsi="宋体" w:eastAsia="宋体" w:cs="宋体"/>
          <w:b/>
          <w:bCs/>
          <w:color w:val="auto"/>
          <w:spacing w:val="-1"/>
          <w:position w:val="16"/>
          <w:sz w:val="24"/>
          <w:szCs w:val="24"/>
          <w:highlight w:val="none"/>
          <w:lang w:eastAsia="zh-CN"/>
        </w:rPr>
      </w:pPr>
      <w:bookmarkStart w:id="134" w:name="_Toc21005"/>
      <w:bookmarkStart w:id="135" w:name="_Toc18051"/>
      <w:r>
        <w:rPr>
          <w:rFonts w:hint="eastAsia" w:ascii="宋体" w:hAnsi="宋体" w:eastAsia="宋体" w:cs="宋体"/>
          <w:b/>
          <w:bCs/>
          <w:color w:val="auto"/>
          <w:spacing w:val="-1"/>
          <w:position w:val="16"/>
          <w:sz w:val="24"/>
          <w:szCs w:val="24"/>
          <w:highlight w:val="none"/>
          <w:lang w:val="en-US" w:eastAsia="zh-CN"/>
        </w:rPr>
        <w:t>四、</w:t>
      </w:r>
      <w:r>
        <w:rPr>
          <w:rFonts w:hint="eastAsia" w:ascii="宋体" w:hAnsi="宋体" w:eastAsia="宋体" w:cs="宋体"/>
          <w:b/>
          <w:bCs/>
          <w:color w:val="auto"/>
          <w:spacing w:val="-1"/>
          <w:position w:val="16"/>
          <w:sz w:val="24"/>
          <w:szCs w:val="24"/>
          <w:highlight w:val="none"/>
          <w:lang w:eastAsia="zh-CN"/>
        </w:rPr>
        <w:t>评标说明</w:t>
      </w:r>
      <w:bookmarkEnd w:id="134"/>
      <w:bookmarkEnd w:id="135"/>
    </w:p>
    <w:p>
      <w:pPr>
        <w:keepNext w:val="0"/>
        <w:keepLines w:val="0"/>
        <w:pageBreakBefore w:val="0"/>
        <w:widowControl/>
        <w:kinsoku w:val="0"/>
        <w:wordWrap/>
        <w:overflowPunct/>
        <w:topLinePunct w:val="0"/>
        <w:autoSpaceDE w:val="0"/>
        <w:autoSpaceDN w:val="0"/>
        <w:bidi w:val="0"/>
        <w:adjustRightInd w:val="0"/>
        <w:snapToGrid w:val="0"/>
        <w:spacing w:before="179" w:line="240" w:lineRule="auto"/>
        <w:ind w:left="14" w:right="99" w:firstLine="481"/>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1.小微企业的价格扣除</w:t>
      </w:r>
    </w:p>
    <w:p>
      <w:pPr>
        <w:keepNext w:val="0"/>
        <w:keepLines w:val="0"/>
        <w:pageBreakBefore w:val="0"/>
        <w:widowControl/>
        <w:kinsoku w:val="0"/>
        <w:wordWrap/>
        <w:overflowPunct/>
        <w:topLinePunct w:val="0"/>
        <w:autoSpaceDE w:val="0"/>
        <w:autoSpaceDN w:val="0"/>
        <w:bidi w:val="0"/>
        <w:adjustRightInd w:val="0"/>
        <w:snapToGrid w:val="0"/>
        <w:spacing w:before="179" w:line="240" w:lineRule="auto"/>
        <w:ind w:left="14" w:right="99" w:firstLine="481"/>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对于非</w:t>
      </w:r>
      <w:bookmarkStart w:id="136" w:name="OLE_LINK15"/>
      <w:r>
        <w:rPr>
          <w:rFonts w:hint="eastAsia" w:ascii="宋体" w:hAnsi="宋体" w:eastAsia="宋体" w:cs="宋体"/>
          <w:color w:val="auto"/>
          <w:spacing w:val="-1"/>
          <w:sz w:val="24"/>
          <w:szCs w:val="24"/>
          <w:highlight w:val="none"/>
          <w:lang w:eastAsia="zh-CN"/>
        </w:rPr>
        <w:t>专门面向中小企业的采购项目</w:t>
      </w:r>
      <w:bookmarkEnd w:id="136"/>
      <w:r>
        <w:rPr>
          <w:rFonts w:hint="eastAsia" w:ascii="宋体" w:hAnsi="宋体" w:eastAsia="宋体" w:cs="宋体"/>
          <w:color w:val="auto"/>
          <w:spacing w:val="-1"/>
          <w:sz w:val="24"/>
          <w:szCs w:val="24"/>
          <w:highlight w:val="none"/>
          <w:lang w:eastAsia="zh-CN"/>
        </w:rPr>
        <w:t>，给予小微企业报价</w:t>
      </w:r>
      <w:r>
        <w:rPr>
          <w:rFonts w:hint="eastAsia" w:ascii="宋体" w:hAnsi="宋体" w:eastAsia="宋体" w:cs="宋体"/>
          <w:color w:val="auto"/>
          <w:spacing w:val="-1"/>
          <w:sz w:val="24"/>
          <w:szCs w:val="24"/>
          <w:highlight w:val="none"/>
          <w:lang w:val="en-US" w:eastAsia="zh-CN"/>
        </w:rPr>
        <w:t>:</w:t>
      </w:r>
      <w:r>
        <w:rPr>
          <w:rFonts w:hint="eastAsia" w:ascii="宋体" w:hAnsi="宋体" w:eastAsia="宋体" w:cs="宋体"/>
          <w:b/>
          <w:bCs/>
          <w:color w:val="auto"/>
          <w:spacing w:val="-1"/>
          <w:sz w:val="24"/>
          <w:szCs w:val="24"/>
          <w:highlight w:val="none"/>
          <w:lang w:val="en-US" w:eastAsia="zh-CN"/>
        </w:rPr>
        <w:t>5</w:t>
      </w:r>
      <w:r>
        <w:rPr>
          <w:rFonts w:hint="eastAsia" w:ascii="宋体" w:hAnsi="宋体" w:eastAsia="宋体" w:cs="宋体"/>
          <w:b/>
          <w:bCs/>
          <w:color w:val="auto"/>
          <w:spacing w:val="-1"/>
          <w:sz w:val="24"/>
          <w:szCs w:val="24"/>
          <w:highlight w:val="none"/>
          <w:lang w:eastAsia="zh-CN"/>
        </w:rPr>
        <w:t>%</w:t>
      </w:r>
      <w:r>
        <w:rPr>
          <w:rFonts w:hint="eastAsia" w:ascii="宋体" w:hAnsi="宋体" w:eastAsia="宋体" w:cs="宋体"/>
          <w:color w:val="auto"/>
          <w:spacing w:val="-1"/>
          <w:sz w:val="24"/>
          <w:szCs w:val="24"/>
          <w:highlight w:val="none"/>
          <w:lang w:eastAsia="zh-CN"/>
        </w:rPr>
        <w:t>的价格扣除，用扣除后的价格参与评审。</w:t>
      </w:r>
    </w:p>
    <w:p>
      <w:pPr>
        <w:keepNext w:val="0"/>
        <w:keepLines w:val="0"/>
        <w:pageBreakBefore w:val="0"/>
        <w:widowControl/>
        <w:kinsoku w:val="0"/>
        <w:wordWrap/>
        <w:overflowPunct/>
        <w:topLinePunct w:val="0"/>
        <w:autoSpaceDE w:val="0"/>
        <w:autoSpaceDN w:val="0"/>
        <w:bidi w:val="0"/>
        <w:adjustRightInd w:val="0"/>
        <w:snapToGrid w:val="0"/>
        <w:spacing w:before="179" w:line="240" w:lineRule="auto"/>
        <w:ind w:left="14" w:right="99" w:firstLine="481"/>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专门面向中小企业的采购项目，价格不进行扣除。</w:t>
      </w:r>
    </w:p>
    <w:p>
      <w:pPr>
        <w:keepNext w:val="0"/>
        <w:keepLines w:val="0"/>
        <w:pageBreakBefore w:val="0"/>
        <w:widowControl/>
        <w:kinsoku w:val="0"/>
        <w:wordWrap/>
        <w:overflowPunct/>
        <w:topLinePunct w:val="0"/>
        <w:autoSpaceDE w:val="0"/>
        <w:autoSpaceDN w:val="0"/>
        <w:bidi w:val="0"/>
        <w:adjustRightInd w:val="0"/>
        <w:snapToGrid w:val="0"/>
        <w:spacing w:before="179" w:line="240" w:lineRule="auto"/>
        <w:ind w:left="14" w:right="99" w:firstLine="481"/>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2.监狱和戒毒企业的价格扣除</w:t>
      </w:r>
    </w:p>
    <w:p>
      <w:pPr>
        <w:keepNext w:val="0"/>
        <w:keepLines w:val="0"/>
        <w:pageBreakBefore w:val="0"/>
        <w:widowControl/>
        <w:kinsoku w:val="0"/>
        <w:wordWrap/>
        <w:overflowPunct/>
        <w:topLinePunct w:val="0"/>
        <w:autoSpaceDE w:val="0"/>
        <w:autoSpaceDN w:val="0"/>
        <w:bidi w:val="0"/>
        <w:adjustRightInd w:val="0"/>
        <w:snapToGrid w:val="0"/>
        <w:spacing w:before="179" w:line="240" w:lineRule="auto"/>
        <w:ind w:left="14" w:right="99" w:firstLine="481"/>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（1）本项目对监狱和戒毒企业（简称监狱企业），给予报价</w:t>
      </w:r>
      <w:r>
        <w:rPr>
          <w:rFonts w:hint="eastAsia" w:ascii="宋体" w:hAnsi="宋体" w:eastAsia="宋体" w:cs="宋体"/>
          <w:color w:val="auto"/>
          <w:spacing w:val="-1"/>
          <w:sz w:val="24"/>
          <w:szCs w:val="24"/>
          <w:highlight w:val="none"/>
          <w:lang w:val="en-US" w:eastAsia="zh-CN"/>
        </w:rPr>
        <w:t>5</w:t>
      </w:r>
      <w:r>
        <w:rPr>
          <w:rFonts w:hint="eastAsia" w:ascii="宋体" w:hAnsi="宋体" w:eastAsia="宋体" w:cs="宋体"/>
          <w:color w:val="auto"/>
          <w:spacing w:val="-1"/>
          <w:sz w:val="24"/>
          <w:szCs w:val="24"/>
          <w:highlight w:val="none"/>
          <w:lang w:eastAsia="zh-CN"/>
        </w:rPr>
        <w:t>%的价格扣除，用扣除后的价格参与评审。</w:t>
      </w:r>
    </w:p>
    <w:p>
      <w:pPr>
        <w:keepNext w:val="0"/>
        <w:keepLines w:val="0"/>
        <w:pageBreakBefore w:val="0"/>
        <w:widowControl/>
        <w:kinsoku w:val="0"/>
        <w:wordWrap/>
        <w:overflowPunct/>
        <w:topLinePunct w:val="0"/>
        <w:autoSpaceDE w:val="0"/>
        <w:autoSpaceDN w:val="0"/>
        <w:bidi w:val="0"/>
        <w:adjustRightInd w:val="0"/>
        <w:snapToGrid w:val="0"/>
        <w:spacing w:before="179" w:line="240" w:lineRule="auto"/>
        <w:ind w:left="14" w:right="99" w:firstLine="481"/>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（2）监狱企业需提供由省级以上监狱管理局、戒毒管理局（含新疆生产建设兵团）出具的属于监狱企业的证明文件。</w:t>
      </w:r>
    </w:p>
    <w:p>
      <w:pPr>
        <w:keepNext w:val="0"/>
        <w:keepLines w:val="0"/>
        <w:pageBreakBefore w:val="0"/>
        <w:widowControl/>
        <w:kinsoku w:val="0"/>
        <w:wordWrap/>
        <w:overflowPunct/>
        <w:topLinePunct w:val="0"/>
        <w:autoSpaceDE w:val="0"/>
        <w:autoSpaceDN w:val="0"/>
        <w:bidi w:val="0"/>
        <w:adjustRightInd w:val="0"/>
        <w:snapToGrid w:val="0"/>
        <w:spacing w:before="179" w:line="240" w:lineRule="auto"/>
        <w:ind w:left="14" w:right="99" w:firstLine="481"/>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（3）监狱企业标准请参照《关于政府采购支持监狱企业发展有关问题的通知》（财库〔2014〕68号）。</w:t>
      </w:r>
    </w:p>
    <w:p>
      <w:pPr>
        <w:keepNext w:val="0"/>
        <w:keepLines w:val="0"/>
        <w:pageBreakBefore w:val="0"/>
        <w:widowControl/>
        <w:kinsoku w:val="0"/>
        <w:wordWrap/>
        <w:overflowPunct/>
        <w:topLinePunct w:val="0"/>
        <w:autoSpaceDE w:val="0"/>
        <w:autoSpaceDN w:val="0"/>
        <w:bidi w:val="0"/>
        <w:adjustRightInd w:val="0"/>
        <w:snapToGrid w:val="0"/>
        <w:spacing w:before="179" w:line="240" w:lineRule="auto"/>
        <w:ind w:left="14" w:right="99" w:firstLine="481"/>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3.残疾人福利性单位的价格扣除</w:t>
      </w:r>
    </w:p>
    <w:p>
      <w:pPr>
        <w:keepNext w:val="0"/>
        <w:keepLines w:val="0"/>
        <w:pageBreakBefore w:val="0"/>
        <w:widowControl/>
        <w:kinsoku w:val="0"/>
        <w:wordWrap/>
        <w:overflowPunct/>
        <w:topLinePunct w:val="0"/>
        <w:autoSpaceDE w:val="0"/>
        <w:autoSpaceDN w:val="0"/>
        <w:bidi w:val="0"/>
        <w:adjustRightInd w:val="0"/>
        <w:snapToGrid w:val="0"/>
        <w:spacing w:before="179" w:line="240" w:lineRule="auto"/>
        <w:ind w:right="99" w:firstLine="476" w:firstLineChars="200"/>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（1）本项目对残疾人福利性单位，给予报价</w:t>
      </w:r>
      <w:r>
        <w:rPr>
          <w:rFonts w:hint="eastAsia" w:ascii="宋体" w:hAnsi="宋体" w:eastAsia="宋体" w:cs="宋体"/>
          <w:color w:val="auto"/>
          <w:spacing w:val="-1"/>
          <w:sz w:val="24"/>
          <w:szCs w:val="24"/>
          <w:highlight w:val="none"/>
          <w:lang w:val="en-US" w:eastAsia="zh-CN"/>
        </w:rPr>
        <w:t>5</w:t>
      </w:r>
      <w:r>
        <w:rPr>
          <w:rFonts w:hint="eastAsia" w:ascii="宋体" w:hAnsi="宋体" w:eastAsia="宋体" w:cs="宋体"/>
          <w:color w:val="auto"/>
          <w:spacing w:val="-1"/>
          <w:sz w:val="24"/>
          <w:szCs w:val="24"/>
          <w:highlight w:val="none"/>
          <w:lang w:eastAsia="zh-CN"/>
        </w:rPr>
        <w:t>%的价格除，用扣除后的价格参与评审。</w:t>
      </w:r>
    </w:p>
    <w:p>
      <w:pPr>
        <w:keepNext w:val="0"/>
        <w:keepLines w:val="0"/>
        <w:pageBreakBefore w:val="0"/>
        <w:widowControl/>
        <w:kinsoku w:val="0"/>
        <w:wordWrap/>
        <w:overflowPunct/>
        <w:topLinePunct w:val="0"/>
        <w:autoSpaceDE w:val="0"/>
        <w:autoSpaceDN w:val="0"/>
        <w:bidi w:val="0"/>
        <w:adjustRightInd w:val="0"/>
        <w:snapToGrid w:val="0"/>
        <w:spacing w:before="179" w:line="240" w:lineRule="auto"/>
        <w:ind w:left="14" w:right="99" w:firstLine="481"/>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（2）残疾人福利单位需按照采购文件的要求提供《残疾人福利性单位声明函》。</w:t>
      </w:r>
    </w:p>
    <w:p>
      <w:pPr>
        <w:keepNext w:val="0"/>
        <w:keepLines w:val="0"/>
        <w:pageBreakBefore w:val="0"/>
        <w:widowControl/>
        <w:kinsoku w:val="0"/>
        <w:wordWrap/>
        <w:overflowPunct/>
        <w:topLinePunct w:val="0"/>
        <w:autoSpaceDE w:val="0"/>
        <w:autoSpaceDN w:val="0"/>
        <w:bidi w:val="0"/>
        <w:adjustRightInd w:val="0"/>
        <w:snapToGrid w:val="0"/>
        <w:spacing w:before="179" w:line="240" w:lineRule="auto"/>
        <w:ind w:left="14" w:right="99" w:firstLine="481"/>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（3）残疾人福利单位标准请参照《关于促进残疾人就业政府采购政策的通知》（财库〔2017〕141号）。</w:t>
      </w:r>
    </w:p>
    <w:p>
      <w:pPr>
        <w:keepNext w:val="0"/>
        <w:keepLines w:val="0"/>
        <w:pageBreakBefore w:val="0"/>
        <w:widowControl/>
        <w:kinsoku w:val="0"/>
        <w:wordWrap/>
        <w:overflowPunct/>
        <w:topLinePunct w:val="0"/>
        <w:autoSpaceDE w:val="0"/>
        <w:autoSpaceDN w:val="0"/>
        <w:bidi w:val="0"/>
        <w:adjustRightInd w:val="0"/>
        <w:snapToGrid w:val="0"/>
        <w:spacing w:before="179" w:line="240" w:lineRule="auto"/>
        <w:ind w:left="14" w:right="99" w:firstLine="481"/>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4.监狱企业、残疾人福利性单位属于小微企业的，不重复享受政策。（本项目不适用）</w:t>
      </w:r>
    </w:p>
    <w:p>
      <w:pPr>
        <w:keepNext w:val="0"/>
        <w:keepLines w:val="0"/>
        <w:pageBreakBefore w:val="0"/>
        <w:widowControl/>
        <w:kinsoku w:val="0"/>
        <w:wordWrap/>
        <w:overflowPunct/>
        <w:topLinePunct w:val="0"/>
        <w:autoSpaceDE w:val="0"/>
        <w:autoSpaceDN w:val="0"/>
        <w:bidi w:val="0"/>
        <w:adjustRightInd w:val="0"/>
        <w:snapToGrid w:val="0"/>
        <w:spacing w:before="179" w:line="240" w:lineRule="auto"/>
        <w:ind w:left="14" w:right="99" w:firstLine="481"/>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5.节能产品、环境标志产品优先采购政策（本项目不适用）</w:t>
      </w:r>
    </w:p>
    <w:p>
      <w:pPr>
        <w:keepNext w:val="0"/>
        <w:keepLines w:val="0"/>
        <w:pageBreakBefore w:val="0"/>
        <w:widowControl/>
        <w:kinsoku w:val="0"/>
        <w:wordWrap/>
        <w:overflowPunct/>
        <w:topLinePunct w:val="0"/>
        <w:autoSpaceDE w:val="0"/>
        <w:autoSpaceDN w:val="0"/>
        <w:bidi w:val="0"/>
        <w:adjustRightInd w:val="0"/>
        <w:snapToGrid w:val="0"/>
        <w:spacing w:before="179" w:line="240" w:lineRule="auto"/>
        <w:ind w:left="14" w:right="99" w:firstLine="481"/>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1）在性能、技术、服务等指标同等条件下，对属于国家认定的节能产品（列入《节能产品政府采购品目清单》中的非政府强制采购产品）和环境标志产品（列入《环境标志产品政府采购品目清单》中的所有产品）实行优先采购，即在评审时分别给予其对应的投标产品报价5%的价格扣除，用扣除后的价格参与评审。</w:t>
      </w:r>
    </w:p>
    <w:p>
      <w:pPr>
        <w:keepNext w:val="0"/>
        <w:keepLines w:val="0"/>
        <w:pageBreakBefore w:val="0"/>
        <w:widowControl/>
        <w:kinsoku w:val="0"/>
        <w:wordWrap/>
        <w:overflowPunct/>
        <w:topLinePunct w:val="0"/>
        <w:autoSpaceDE w:val="0"/>
        <w:autoSpaceDN w:val="0"/>
        <w:bidi w:val="0"/>
        <w:adjustRightInd w:val="0"/>
        <w:snapToGrid w:val="0"/>
        <w:spacing w:before="179" w:line="240" w:lineRule="auto"/>
        <w:ind w:left="14" w:right="99" w:firstLine="481"/>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2）节能产品、环境标志产品必须纳入“中国政府采购网”（www.ccgp.gov.cn）的“节能产品查询系统”、“环境标志产品查询系统”，评审时以供应商提供经国家确定的认证机构出具的、处于有效期之内的产品认证证书复印件为准，否则不予认可。</w:t>
      </w:r>
    </w:p>
    <w:p>
      <w:pPr>
        <w:keepNext w:val="0"/>
        <w:keepLines w:val="0"/>
        <w:pageBreakBefore w:val="0"/>
        <w:widowControl/>
        <w:kinsoku w:val="0"/>
        <w:wordWrap/>
        <w:overflowPunct/>
        <w:topLinePunct w:val="0"/>
        <w:autoSpaceDE w:val="0"/>
        <w:autoSpaceDN w:val="0"/>
        <w:bidi w:val="0"/>
        <w:adjustRightInd w:val="0"/>
        <w:snapToGrid w:val="0"/>
        <w:spacing w:before="179" w:line="240" w:lineRule="auto"/>
        <w:ind w:left="14" w:right="99" w:firstLine="481"/>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6.除本章另有说明外，所有认证、证明和业绩均以清晰有效的证明文件的复印件为依据。</w:t>
      </w:r>
    </w:p>
    <w:p>
      <w:pPr>
        <w:keepNext w:val="0"/>
        <w:keepLines w:val="0"/>
        <w:pageBreakBefore w:val="0"/>
        <w:widowControl/>
        <w:kinsoku w:val="0"/>
        <w:wordWrap/>
        <w:overflowPunct/>
        <w:topLinePunct w:val="0"/>
        <w:autoSpaceDE w:val="0"/>
        <w:autoSpaceDN w:val="0"/>
        <w:bidi w:val="0"/>
        <w:adjustRightInd w:val="0"/>
        <w:snapToGrid w:val="0"/>
        <w:spacing w:before="179" w:line="240" w:lineRule="auto"/>
        <w:ind w:left="14" w:right="99" w:firstLine="481"/>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7.</w:t>
      </w:r>
      <w:bookmarkStart w:id="137" w:name="OLE_LINK50"/>
      <w:r>
        <w:rPr>
          <w:rFonts w:hint="eastAsia" w:ascii="宋体" w:hAnsi="宋体" w:eastAsia="宋体" w:cs="宋体"/>
          <w:color w:val="auto"/>
          <w:spacing w:val="-1"/>
          <w:sz w:val="24"/>
          <w:szCs w:val="24"/>
          <w:highlight w:val="none"/>
          <w:lang w:eastAsia="zh-CN"/>
        </w:rPr>
        <w:t>根据关于推动解决政府采购异常低价问题的通知（财库〔2026〕2号）文件规定</w:t>
      </w:r>
      <w:bookmarkEnd w:id="137"/>
      <w:r>
        <w:rPr>
          <w:rFonts w:hint="eastAsia" w:ascii="宋体" w:hAnsi="宋体" w:eastAsia="宋体" w:cs="宋体"/>
          <w:color w:val="auto"/>
          <w:spacing w:val="-1"/>
          <w:sz w:val="24"/>
          <w:szCs w:val="24"/>
          <w:highlight w:val="none"/>
          <w:lang w:eastAsia="zh-CN"/>
        </w:rPr>
        <w:t>，本项目在评审过程中评审小组会启动异常低价响应审查，其情况和具体要求包括：</w:t>
      </w:r>
    </w:p>
    <w:p>
      <w:pPr>
        <w:keepNext w:val="0"/>
        <w:keepLines w:val="0"/>
        <w:pageBreakBefore w:val="0"/>
        <w:widowControl/>
        <w:kinsoku w:val="0"/>
        <w:wordWrap/>
        <w:overflowPunct/>
        <w:topLinePunct w:val="0"/>
        <w:autoSpaceDE w:val="0"/>
        <w:autoSpaceDN w:val="0"/>
        <w:bidi w:val="0"/>
        <w:adjustRightInd w:val="0"/>
        <w:snapToGrid w:val="0"/>
        <w:spacing w:before="179" w:line="240" w:lineRule="auto"/>
        <w:ind w:left="14" w:right="99" w:firstLine="481"/>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 xml:space="preserve">7.1政府采购评审中出现下列情形之一的，评审委员会应当启动异常低价投标（响应）审查程序： </w:t>
      </w:r>
    </w:p>
    <w:p>
      <w:pPr>
        <w:keepNext w:val="0"/>
        <w:keepLines w:val="0"/>
        <w:pageBreakBefore w:val="0"/>
        <w:widowControl/>
        <w:kinsoku w:val="0"/>
        <w:wordWrap/>
        <w:overflowPunct/>
        <w:topLinePunct w:val="0"/>
        <w:autoSpaceDE w:val="0"/>
        <w:autoSpaceDN w:val="0"/>
        <w:bidi w:val="0"/>
        <w:adjustRightInd w:val="0"/>
        <w:snapToGrid w:val="0"/>
        <w:spacing w:before="179" w:line="240" w:lineRule="auto"/>
        <w:ind w:left="14" w:right="99" w:firstLine="481"/>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w:t>
      </w:r>
      <w:r>
        <w:rPr>
          <w:rFonts w:hint="eastAsia" w:ascii="宋体" w:hAnsi="宋体" w:eastAsia="宋体" w:cs="宋体"/>
          <w:color w:val="auto"/>
          <w:spacing w:val="-1"/>
          <w:sz w:val="24"/>
          <w:szCs w:val="24"/>
          <w:highlight w:val="none"/>
          <w:lang w:val="en-US" w:eastAsia="zh-CN"/>
        </w:rPr>
        <w:t>1</w:t>
      </w:r>
      <w:r>
        <w:rPr>
          <w:rFonts w:hint="eastAsia" w:ascii="宋体" w:hAnsi="宋体" w:eastAsia="宋体" w:cs="宋体"/>
          <w:color w:val="auto"/>
          <w:spacing w:val="-1"/>
          <w:sz w:val="24"/>
          <w:szCs w:val="24"/>
          <w:highlight w:val="none"/>
          <w:lang w:eastAsia="zh-CN"/>
        </w:rPr>
        <w:t>）投标（响应）报价低于全部通过符合性审查供应商投标（响应）报价平均值50%的，即投标（响应）报价</w:t>
      </w:r>
      <w:bookmarkStart w:id="138" w:name="OLE_LINK9"/>
      <w:r>
        <w:rPr>
          <w:rFonts w:hint="eastAsia" w:ascii="宋体" w:hAnsi="宋体" w:eastAsia="宋体" w:cs="宋体"/>
          <w:color w:val="auto"/>
          <w:spacing w:val="-1"/>
          <w:sz w:val="24"/>
          <w:szCs w:val="24"/>
          <w:highlight w:val="none"/>
          <w:lang w:val="en-US" w:eastAsia="zh-CN"/>
        </w:rPr>
        <w:t>＜</w:t>
      </w:r>
      <w:bookmarkEnd w:id="138"/>
      <w:bookmarkStart w:id="139" w:name="OLE_LINK4"/>
      <w:r>
        <w:rPr>
          <w:rFonts w:hint="eastAsia" w:ascii="宋体" w:hAnsi="宋体" w:eastAsia="宋体" w:cs="宋体"/>
          <w:color w:val="auto"/>
          <w:spacing w:val="-1"/>
          <w:sz w:val="24"/>
          <w:szCs w:val="24"/>
          <w:highlight w:val="none"/>
          <w:lang w:eastAsia="zh-CN"/>
        </w:rPr>
        <w:t>全部通过符合性审查供应商投标（响应）报价平均值</w:t>
      </w:r>
      <w:bookmarkEnd w:id="139"/>
      <w:r>
        <w:rPr>
          <w:rFonts w:hint="eastAsia" w:ascii="宋体" w:hAnsi="宋体" w:eastAsia="宋体" w:cs="宋体"/>
          <w:color w:val="auto"/>
          <w:spacing w:val="-1"/>
          <w:sz w:val="24"/>
          <w:szCs w:val="24"/>
          <w:highlight w:val="none"/>
          <w:lang w:eastAsia="zh-CN"/>
        </w:rPr>
        <w:t xml:space="preserve">×50%； </w:t>
      </w:r>
    </w:p>
    <w:p>
      <w:pPr>
        <w:keepNext w:val="0"/>
        <w:keepLines w:val="0"/>
        <w:pageBreakBefore w:val="0"/>
        <w:widowControl/>
        <w:kinsoku w:val="0"/>
        <w:wordWrap/>
        <w:overflowPunct/>
        <w:topLinePunct w:val="0"/>
        <w:autoSpaceDE w:val="0"/>
        <w:autoSpaceDN w:val="0"/>
        <w:bidi w:val="0"/>
        <w:adjustRightInd w:val="0"/>
        <w:snapToGrid w:val="0"/>
        <w:spacing w:before="179" w:line="240" w:lineRule="auto"/>
        <w:ind w:left="14" w:right="99" w:firstLine="481"/>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w:t>
      </w:r>
      <w:r>
        <w:rPr>
          <w:rFonts w:hint="eastAsia" w:ascii="宋体" w:hAnsi="宋体" w:eastAsia="宋体" w:cs="宋体"/>
          <w:color w:val="auto"/>
          <w:spacing w:val="-1"/>
          <w:sz w:val="24"/>
          <w:szCs w:val="24"/>
          <w:highlight w:val="none"/>
          <w:lang w:val="en-US" w:eastAsia="zh-CN"/>
        </w:rPr>
        <w:t>2</w:t>
      </w:r>
      <w:r>
        <w:rPr>
          <w:rFonts w:hint="eastAsia" w:ascii="宋体" w:hAnsi="宋体" w:eastAsia="宋体" w:cs="宋体"/>
          <w:color w:val="auto"/>
          <w:spacing w:val="-1"/>
          <w:sz w:val="24"/>
          <w:szCs w:val="24"/>
          <w:highlight w:val="none"/>
          <w:lang w:eastAsia="zh-CN"/>
        </w:rPr>
        <w:t>）投标（响应）报价低于通过符合性审查的次低报价供应商投标（响应）报价50%的，即投标（响应）报价</w:t>
      </w:r>
      <w:r>
        <w:rPr>
          <w:rFonts w:hint="eastAsia" w:ascii="宋体" w:hAnsi="宋体" w:eastAsia="宋体" w:cs="宋体"/>
          <w:color w:val="auto"/>
          <w:spacing w:val="-1"/>
          <w:sz w:val="24"/>
          <w:szCs w:val="24"/>
          <w:highlight w:val="none"/>
          <w:lang w:val="en-US" w:eastAsia="zh-CN"/>
        </w:rPr>
        <w:t>＜</w:t>
      </w:r>
      <w:r>
        <w:rPr>
          <w:rFonts w:hint="eastAsia" w:ascii="宋体" w:hAnsi="宋体" w:eastAsia="宋体" w:cs="宋体"/>
          <w:color w:val="auto"/>
          <w:spacing w:val="-1"/>
          <w:sz w:val="24"/>
          <w:szCs w:val="24"/>
          <w:highlight w:val="none"/>
          <w:lang w:eastAsia="zh-CN"/>
        </w:rPr>
        <w:t xml:space="preserve">通过符合性审查的次低报价供应商投标（响应）报价×50%； </w:t>
      </w:r>
    </w:p>
    <w:p>
      <w:pPr>
        <w:keepNext w:val="0"/>
        <w:keepLines w:val="0"/>
        <w:pageBreakBefore w:val="0"/>
        <w:widowControl/>
        <w:kinsoku w:val="0"/>
        <w:wordWrap/>
        <w:overflowPunct/>
        <w:topLinePunct w:val="0"/>
        <w:autoSpaceDE w:val="0"/>
        <w:autoSpaceDN w:val="0"/>
        <w:bidi w:val="0"/>
        <w:adjustRightInd w:val="0"/>
        <w:snapToGrid w:val="0"/>
        <w:spacing w:before="179" w:line="240" w:lineRule="auto"/>
        <w:ind w:left="14" w:right="99" w:firstLine="481"/>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w:t>
      </w:r>
      <w:r>
        <w:rPr>
          <w:rFonts w:hint="eastAsia" w:ascii="宋体" w:hAnsi="宋体" w:eastAsia="宋体" w:cs="宋体"/>
          <w:color w:val="auto"/>
          <w:spacing w:val="-1"/>
          <w:sz w:val="24"/>
          <w:szCs w:val="24"/>
          <w:highlight w:val="none"/>
          <w:lang w:val="en-US" w:eastAsia="zh-CN"/>
        </w:rPr>
        <w:t>3</w:t>
      </w:r>
      <w:r>
        <w:rPr>
          <w:rFonts w:hint="eastAsia" w:ascii="宋体" w:hAnsi="宋体" w:eastAsia="宋体" w:cs="宋体"/>
          <w:color w:val="auto"/>
          <w:spacing w:val="-1"/>
          <w:sz w:val="24"/>
          <w:szCs w:val="24"/>
          <w:highlight w:val="none"/>
          <w:lang w:eastAsia="zh-CN"/>
        </w:rPr>
        <w:t>）投标（响应）报价低于采购项目最高限价45%的，即投标（响应）报价</w:t>
      </w:r>
      <w:r>
        <w:rPr>
          <w:rFonts w:hint="eastAsia" w:ascii="宋体" w:hAnsi="宋体" w:eastAsia="宋体" w:cs="宋体"/>
          <w:color w:val="auto"/>
          <w:spacing w:val="-1"/>
          <w:sz w:val="24"/>
          <w:szCs w:val="24"/>
          <w:highlight w:val="none"/>
          <w:lang w:val="en-US" w:eastAsia="zh-CN"/>
        </w:rPr>
        <w:t>＜</w:t>
      </w:r>
      <w:r>
        <w:rPr>
          <w:rFonts w:hint="eastAsia" w:ascii="宋体" w:hAnsi="宋体" w:eastAsia="宋体" w:cs="宋体"/>
          <w:color w:val="auto"/>
          <w:spacing w:val="-1"/>
          <w:sz w:val="24"/>
          <w:szCs w:val="24"/>
          <w:highlight w:val="none"/>
          <w:lang w:eastAsia="zh-CN"/>
        </w:rPr>
        <w:t xml:space="preserve">采购项目最高限价×45%； </w:t>
      </w:r>
    </w:p>
    <w:p>
      <w:pPr>
        <w:keepNext w:val="0"/>
        <w:keepLines w:val="0"/>
        <w:pageBreakBefore w:val="0"/>
        <w:widowControl/>
        <w:kinsoku w:val="0"/>
        <w:wordWrap/>
        <w:overflowPunct/>
        <w:topLinePunct w:val="0"/>
        <w:autoSpaceDE w:val="0"/>
        <w:autoSpaceDN w:val="0"/>
        <w:bidi w:val="0"/>
        <w:adjustRightInd w:val="0"/>
        <w:snapToGrid w:val="0"/>
        <w:spacing w:before="179" w:line="240" w:lineRule="auto"/>
        <w:ind w:left="14" w:right="99" w:firstLine="481"/>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w:t>
      </w:r>
      <w:r>
        <w:rPr>
          <w:rFonts w:hint="eastAsia" w:ascii="宋体" w:hAnsi="宋体" w:eastAsia="宋体" w:cs="宋体"/>
          <w:color w:val="auto"/>
          <w:spacing w:val="-1"/>
          <w:sz w:val="24"/>
          <w:szCs w:val="24"/>
          <w:highlight w:val="none"/>
          <w:lang w:val="en-US" w:eastAsia="zh-CN"/>
        </w:rPr>
        <w:t>4</w:t>
      </w:r>
      <w:r>
        <w:rPr>
          <w:rFonts w:hint="eastAsia" w:ascii="宋体" w:hAnsi="宋体" w:eastAsia="宋体" w:cs="宋体"/>
          <w:color w:val="auto"/>
          <w:spacing w:val="-1"/>
          <w:sz w:val="24"/>
          <w:szCs w:val="24"/>
          <w:highlight w:val="none"/>
          <w:lang w:eastAsia="zh-CN"/>
        </w:rPr>
        <w:t xml:space="preserve">）评审委员会基于专业判断，认为供应商报价过低，有可能影响产品质量或者不能诚信履约的其他情形。 </w:t>
      </w:r>
    </w:p>
    <w:p>
      <w:pPr>
        <w:keepNext w:val="0"/>
        <w:keepLines w:val="0"/>
        <w:pageBreakBefore w:val="0"/>
        <w:widowControl/>
        <w:kinsoku w:val="0"/>
        <w:wordWrap/>
        <w:overflowPunct/>
        <w:topLinePunct w:val="0"/>
        <w:autoSpaceDE w:val="0"/>
        <w:autoSpaceDN w:val="0"/>
        <w:bidi w:val="0"/>
        <w:adjustRightInd w:val="0"/>
        <w:snapToGrid w:val="0"/>
        <w:spacing w:before="179" w:line="240" w:lineRule="auto"/>
        <w:ind w:left="14" w:right="99" w:firstLine="481"/>
        <w:textAlignment w:val="baseline"/>
        <w:rPr>
          <w:rFonts w:hint="default" w:ascii="宋体" w:hAnsi="宋体" w:eastAsia="宋体" w:cs="宋体"/>
          <w:b/>
          <w:bCs/>
          <w:color w:val="auto"/>
          <w:spacing w:val="-1"/>
          <w:sz w:val="24"/>
          <w:szCs w:val="24"/>
          <w:highlight w:val="none"/>
          <w:lang w:val="en-US" w:eastAsia="zh-CN"/>
        </w:rPr>
      </w:pPr>
      <w:r>
        <w:rPr>
          <w:rFonts w:hint="eastAsia" w:ascii="宋体" w:hAnsi="宋体" w:eastAsia="宋体" w:cs="宋体"/>
          <w:b/>
          <w:bCs/>
          <w:color w:val="auto"/>
          <w:spacing w:val="-1"/>
          <w:sz w:val="24"/>
          <w:szCs w:val="24"/>
          <w:highlight w:val="none"/>
          <w:lang w:val="en-US" w:eastAsia="zh-CN"/>
        </w:rPr>
        <w:t>本项目不得低于全部通过符合性审查供应商投标（响应）报价平均值的50%。</w:t>
      </w:r>
    </w:p>
    <w:p>
      <w:pPr>
        <w:keepNext w:val="0"/>
        <w:keepLines w:val="0"/>
        <w:pageBreakBefore w:val="0"/>
        <w:widowControl/>
        <w:kinsoku w:val="0"/>
        <w:wordWrap/>
        <w:overflowPunct/>
        <w:topLinePunct w:val="0"/>
        <w:autoSpaceDE w:val="0"/>
        <w:autoSpaceDN w:val="0"/>
        <w:bidi w:val="0"/>
        <w:adjustRightInd w:val="0"/>
        <w:snapToGrid w:val="0"/>
        <w:spacing w:before="179" w:line="240" w:lineRule="auto"/>
        <w:ind w:left="14" w:right="99" w:firstLine="481"/>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7.2  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pPr>
        <w:keepNext w:val="0"/>
        <w:keepLines w:val="0"/>
        <w:pageBreakBefore w:val="0"/>
        <w:widowControl/>
        <w:kinsoku w:val="0"/>
        <w:wordWrap/>
        <w:overflowPunct/>
        <w:topLinePunct w:val="0"/>
        <w:autoSpaceDE w:val="0"/>
        <w:autoSpaceDN w:val="0"/>
        <w:bidi w:val="0"/>
        <w:adjustRightInd w:val="0"/>
        <w:snapToGrid w:val="0"/>
        <w:spacing w:before="179" w:line="240" w:lineRule="auto"/>
        <w:ind w:left="14" w:right="99" w:firstLine="481"/>
        <w:textAlignment w:val="baseline"/>
        <w:rPr>
          <w:rFonts w:hint="eastAsia" w:ascii="宋体" w:hAnsi="宋体" w:eastAsia="宋体" w:cs="宋体"/>
          <w:color w:val="auto"/>
          <w:spacing w:val="-1"/>
          <w:sz w:val="24"/>
          <w:szCs w:val="24"/>
          <w:highlight w:val="none"/>
          <w:lang w:eastAsia="zh-CN"/>
        </w:rPr>
        <w:sectPr>
          <w:pgSz w:w="11906" w:h="16838"/>
          <w:pgMar w:top="1440" w:right="1800" w:bottom="1440" w:left="1800" w:header="851" w:footer="992" w:gutter="0"/>
          <w:pgNumType w:fmt="decimal"/>
          <w:cols w:space="720" w:num="1"/>
          <w:docGrid w:type="lines" w:linePitch="312" w:charSpace="0"/>
        </w:sectPr>
      </w:pPr>
      <w:r>
        <w:rPr>
          <w:rFonts w:hint="eastAsia" w:ascii="宋体" w:hAnsi="宋体" w:eastAsia="宋体" w:cs="宋体"/>
          <w:color w:val="auto"/>
          <w:spacing w:val="-1"/>
          <w:sz w:val="24"/>
          <w:szCs w:val="24"/>
          <w:highlight w:val="none"/>
          <w:lang w:eastAsia="zh-CN"/>
        </w:rPr>
        <w:t>若投标供应商的报价符合启动异常低价响应审查程序时，采购人及评标委员会有权让投标单位在澄清环节提供成本测算表，证明其报价合理性。</w:t>
      </w:r>
    </w:p>
    <w:p>
      <w:pPr>
        <w:spacing w:before="178"/>
        <w:ind w:left="505"/>
        <w:jc w:val="center"/>
        <w:outlineLvl w:val="0"/>
        <w:rPr>
          <w:rFonts w:ascii="宋体" w:hAnsi="宋体" w:eastAsia="宋体" w:cs="宋体"/>
          <w:b/>
          <w:bCs/>
          <w:color w:val="auto"/>
          <w:spacing w:val="-1"/>
          <w:position w:val="16"/>
          <w:sz w:val="28"/>
          <w:szCs w:val="28"/>
          <w:highlight w:val="none"/>
          <w:lang w:eastAsia="zh-CN"/>
        </w:rPr>
      </w:pPr>
      <w:bookmarkStart w:id="140" w:name="_Toc10015"/>
      <w:r>
        <w:rPr>
          <w:rFonts w:hint="eastAsia" w:ascii="宋体" w:hAnsi="宋体" w:eastAsia="宋体" w:cs="宋体"/>
          <w:b/>
          <w:bCs/>
          <w:color w:val="auto"/>
          <w:spacing w:val="-1"/>
          <w:position w:val="16"/>
          <w:sz w:val="28"/>
          <w:szCs w:val="28"/>
          <w:highlight w:val="none"/>
          <w:lang w:eastAsia="zh-CN"/>
        </w:rPr>
        <w:t>第四章  竞争性谈判项目需求</w:t>
      </w:r>
      <w:bookmarkEnd w:id="140"/>
    </w:p>
    <w:p>
      <w:pPr>
        <w:pStyle w:val="7"/>
        <w:rPr>
          <w:color w:val="auto"/>
          <w:highlight w:val="none"/>
        </w:rPr>
      </w:pPr>
    </w:p>
    <w:p>
      <w:pPr>
        <w:spacing w:before="178"/>
        <w:ind w:left="505"/>
        <w:outlineLvl w:val="1"/>
        <w:rPr>
          <w:rFonts w:ascii="宋体" w:hAnsi="宋体" w:eastAsia="宋体" w:cs="宋体"/>
          <w:b/>
          <w:bCs/>
          <w:color w:val="auto"/>
          <w:spacing w:val="-1"/>
          <w:position w:val="16"/>
          <w:sz w:val="24"/>
          <w:szCs w:val="24"/>
          <w:highlight w:val="none"/>
          <w:lang w:eastAsia="zh-CN"/>
        </w:rPr>
      </w:pPr>
      <w:bookmarkStart w:id="141" w:name="_Toc26881"/>
      <w:bookmarkStart w:id="142" w:name="_Toc15377"/>
      <w:r>
        <w:rPr>
          <w:rFonts w:hint="eastAsia" w:ascii="宋体" w:hAnsi="宋体" w:eastAsia="宋体" w:cs="宋体"/>
          <w:b/>
          <w:bCs/>
          <w:color w:val="auto"/>
          <w:spacing w:val="-1"/>
          <w:position w:val="16"/>
          <w:sz w:val="24"/>
          <w:szCs w:val="24"/>
          <w:highlight w:val="none"/>
          <w:lang w:eastAsia="zh-CN"/>
        </w:rPr>
        <w:t>一、项目名称</w:t>
      </w:r>
      <w:bookmarkEnd w:id="141"/>
      <w:bookmarkEnd w:id="142"/>
    </w:p>
    <w:p>
      <w:pPr>
        <w:spacing w:before="177" w:line="222" w:lineRule="auto"/>
        <w:ind w:left="498"/>
        <w:outlineLvl w:val="2"/>
        <w:rPr>
          <w:rFonts w:ascii="宋体" w:hAnsi="宋体" w:eastAsia="宋体" w:cs="宋体"/>
          <w:color w:val="auto"/>
          <w:sz w:val="24"/>
          <w:szCs w:val="24"/>
          <w:highlight w:val="none"/>
          <w:lang w:eastAsia="zh-CN"/>
        </w:rPr>
      </w:pPr>
      <w:bookmarkStart w:id="143" w:name="OLE_LINK53"/>
      <w:r>
        <w:rPr>
          <w:rFonts w:hint="eastAsia" w:ascii="宋体" w:hAnsi="宋体" w:eastAsia="宋体" w:cs="宋体"/>
          <w:color w:val="auto"/>
          <w:spacing w:val="-1"/>
          <w:sz w:val="24"/>
          <w:szCs w:val="24"/>
          <w:highlight w:val="none"/>
          <w:lang w:eastAsia="zh-CN"/>
        </w:rPr>
        <w:t>江苏省南京监狱教学楼消险维修改造工程</w:t>
      </w:r>
    </w:p>
    <w:bookmarkEnd w:id="143"/>
    <w:p>
      <w:pPr>
        <w:spacing w:before="178"/>
        <w:ind w:left="505"/>
        <w:outlineLvl w:val="1"/>
        <w:rPr>
          <w:rFonts w:ascii="宋体" w:hAnsi="宋体" w:eastAsia="宋体" w:cs="宋体"/>
          <w:b/>
          <w:bCs/>
          <w:color w:val="auto"/>
          <w:spacing w:val="-1"/>
          <w:position w:val="16"/>
          <w:sz w:val="24"/>
          <w:szCs w:val="24"/>
          <w:highlight w:val="none"/>
          <w:lang w:eastAsia="zh-CN"/>
        </w:rPr>
      </w:pPr>
      <w:bookmarkStart w:id="144" w:name="_Toc20864"/>
      <w:bookmarkStart w:id="145" w:name="_Toc9343"/>
      <w:r>
        <w:rPr>
          <w:rFonts w:hint="eastAsia" w:ascii="宋体" w:hAnsi="宋体" w:eastAsia="宋体" w:cs="宋体"/>
          <w:b/>
          <w:bCs/>
          <w:color w:val="auto"/>
          <w:spacing w:val="-1"/>
          <w:position w:val="16"/>
          <w:sz w:val="24"/>
          <w:szCs w:val="24"/>
          <w:highlight w:val="none"/>
          <w:lang w:eastAsia="zh-CN"/>
        </w:rPr>
        <w:t>二、项目概况</w:t>
      </w:r>
      <w:bookmarkEnd w:id="144"/>
      <w:bookmarkEnd w:id="145"/>
    </w:p>
    <w:p>
      <w:pPr>
        <w:spacing w:line="360" w:lineRule="auto"/>
        <w:ind w:firstLine="480"/>
        <w:rPr>
          <w:rFonts w:hint="eastAsia" w:ascii="宋体" w:hAnsi="宋体"/>
          <w:sz w:val="24"/>
          <w:szCs w:val="24"/>
          <w:highlight w:val="none"/>
          <w:lang w:val="en-US" w:eastAsia="zh-CN"/>
        </w:rPr>
      </w:pPr>
      <w:bookmarkStart w:id="146" w:name="_Toc7064"/>
      <w:r>
        <w:rPr>
          <w:rFonts w:hint="eastAsia" w:ascii="宋体" w:hAnsi="宋体"/>
          <w:sz w:val="24"/>
          <w:szCs w:val="24"/>
          <w:highlight w:val="none"/>
          <w:lang w:val="en-US" w:eastAsia="zh-CN"/>
        </w:rPr>
        <w:t>教学楼消险维修改造项目，主要内容包括：教学楼网架屋面板更换、拆换换教学楼大礼堂吊顶，拆换墙面吸音板、礼堂窗户拆换、照明灯具更换。两侧耳房屋面板拆换、增设不锈钢天沟、拆换卫生洁具等。具体详见采购文件及招标工程量清单。</w:t>
      </w:r>
    </w:p>
    <w:p>
      <w:pPr>
        <w:spacing w:line="360" w:lineRule="auto"/>
        <w:ind w:firstLine="480"/>
        <w:rPr>
          <w:rFonts w:hint="default" w:ascii="宋体" w:hAnsi="宋体"/>
          <w:sz w:val="24"/>
          <w:szCs w:val="24"/>
          <w:highlight w:val="none"/>
          <w:lang w:val="en-US" w:eastAsia="zh-CN"/>
        </w:rPr>
      </w:pPr>
      <w:r>
        <w:rPr>
          <w:rFonts w:hint="eastAsia" w:ascii="宋体" w:hAnsi="宋体"/>
          <w:sz w:val="24"/>
          <w:szCs w:val="24"/>
          <w:highlight w:val="none"/>
          <w:lang w:val="en-US" w:eastAsia="zh-CN"/>
        </w:rPr>
        <w:t>项目工期：45日历天。</w:t>
      </w:r>
    </w:p>
    <w:bookmarkEnd w:id="146"/>
    <w:p>
      <w:pPr>
        <w:spacing w:before="178"/>
        <w:ind w:left="505"/>
        <w:outlineLvl w:val="1"/>
        <w:rPr>
          <w:rFonts w:hint="eastAsia" w:ascii="宋体" w:hAnsi="宋体" w:eastAsia="宋体" w:cs="宋体"/>
          <w:b/>
          <w:bCs/>
          <w:color w:val="auto"/>
          <w:spacing w:val="-1"/>
          <w:position w:val="16"/>
          <w:sz w:val="24"/>
          <w:szCs w:val="24"/>
          <w:highlight w:val="none"/>
          <w:lang w:eastAsia="zh-CN"/>
        </w:rPr>
      </w:pPr>
      <w:bookmarkStart w:id="147" w:name="_Toc32283"/>
      <w:r>
        <w:rPr>
          <w:rFonts w:hint="eastAsia" w:ascii="宋体" w:hAnsi="宋体" w:eastAsia="宋体" w:cs="宋体"/>
          <w:b/>
          <w:bCs/>
          <w:color w:val="auto"/>
          <w:spacing w:val="-1"/>
          <w:position w:val="16"/>
          <w:sz w:val="24"/>
          <w:szCs w:val="24"/>
          <w:highlight w:val="none"/>
          <w:lang w:eastAsia="zh-CN"/>
        </w:rPr>
        <w:t>三、技术要求</w:t>
      </w:r>
    </w:p>
    <w:p>
      <w:pPr>
        <w:spacing w:line="360" w:lineRule="auto"/>
        <w:ind w:firstLine="480"/>
        <w:rPr>
          <w:rFonts w:ascii="宋体" w:hAnsi="宋体"/>
          <w:sz w:val="24"/>
          <w:szCs w:val="24"/>
          <w:highlight w:val="none"/>
        </w:rPr>
      </w:pPr>
      <w:r>
        <w:rPr>
          <w:rFonts w:hint="eastAsia" w:ascii="宋体" w:hAnsi="宋体"/>
          <w:sz w:val="24"/>
          <w:szCs w:val="24"/>
          <w:highlight w:val="none"/>
        </w:rPr>
        <w:t>1、设计文件中有明确要求的，以设计文件的要求执行。</w:t>
      </w:r>
    </w:p>
    <w:p>
      <w:pPr>
        <w:spacing w:line="360" w:lineRule="auto"/>
        <w:ind w:firstLine="480"/>
        <w:rPr>
          <w:rFonts w:hint="eastAsia" w:ascii="宋体" w:hAnsi="宋体"/>
          <w:sz w:val="24"/>
          <w:szCs w:val="24"/>
          <w:highlight w:val="none"/>
        </w:rPr>
      </w:pPr>
      <w:r>
        <w:rPr>
          <w:rFonts w:hint="eastAsia" w:ascii="宋体" w:hAnsi="宋体"/>
          <w:sz w:val="24"/>
          <w:szCs w:val="24"/>
          <w:highlight w:val="none"/>
        </w:rPr>
        <w:t>2、设计文件中没有明确要求的，以国家、省或行业的工程建设强制性标准、规范的要求执行，特别是有关质量、安全方面的强制性规定。</w:t>
      </w:r>
    </w:p>
    <w:p>
      <w:pPr>
        <w:spacing w:line="360" w:lineRule="auto"/>
        <w:ind w:firstLine="480"/>
        <w:rPr>
          <w:rFonts w:hint="eastAsia" w:ascii="宋体" w:hAnsi="宋体"/>
          <w:sz w:val="24"/>
          <w:szCs w:val="24"/>
          <w:highlight w:val="none"/>
        </w:rPr>
      </w:pPr>
      <w:r>
        <w:rPr>
          <w:rFonts w:hint="eastAsia" w:ascii="宋体" w:hAnsi="宋体"/>
          <w:sz w:val="24"/>
          <w:szCs w:val="24"/>
          <w:highlight w:val="none"/>
        </w:rPr>
        <w:t>3、本项目主要材料、设备的技术标准或者质量要求：符合国家最新法律法规及采购文件要求。</w:t>
      </w:r>
    </w:p>
    <w:p>
      <w:pPr>
        <w:spacing w:line="360" w:lineRule="auto"/>
        <w:ind w:firstLine="480"/>
        <w:rPr>
          <w:rFonts w:hint="eastAsia" w:ascii="宋体" w:hAnsi="宋体"/>
          <w:sz w:val="24"/>
          <w:szCs w:val="24"/>
          <w:highlight w:val="none"/>
        </w:rPr>
      </w:pPr>
      <w:r>
        <w:rPr>
          <w:rFonts w:hint="eastAsia" w:ascii="宋体" w:hAnsi="宋体"/>
          <w:sz w:val="24"/>
          <w:szCs w:val="24"/>
          <w:highlight w:val="none"/>
        </w:rPr>
        <w:t>4、其他：符合国家最新法律法规及采购文件要求，国家、省或行业针对同一事项的技术标准和要求不一致的，按严格者执行。</w:t>
      </w:r>
    </w:p>
    <w:p>
      <w:pPr>
        <w:spacing w:line="360" w:lineRule="auto"/>
        <w:ind w:firstLine="480"/>
        <w:rPr>
          <w:rFonts w:hint="eastAsia" w:ascii="宋体" w:hAnsi="宋体"/>
          <w:sz w:val="24"/>
          <w:szCs w:val="24"/>
          <w:highlight w:val="none"/>
        </w:rPr>
      </w:pPr>
      <w:r>
        <w:rPr>
          <w:rFonts w:hint="eastAsia" w:ascii="宋体" w:hAnsi="宋体"/>
          <w:sz w:val="24"/>
          <w:szCs w:val="24"/>
          <w:highlight w:val="none"/>
        </w:rPr>
        <w:t>5、本项目成交后不得分包、转包。</w:t>
      </w:r>
    </w:p>
    <w:p>
      <w:pPr>
        <w:spacing w:line="360" w:lineRule="auto"/>
        <w:ind w:firstLine="480"/>
        <w:rPr>
          <w:rFonts w:hint="eastAsia" w:ascii="宋体" w:hAnsi="宋体"/>
          <w:sz w:val="24"/>
          <w:szCs w:val="24"/>
          <w:highlight w:val="none"/>
        </w:rPr>
      </w:pPr>
      <w:r>
        <w:rPr>
          <w:rFonts w:hint="eastAsia" w:ascii="宋体" w:hAnsi="宋体"/>
          <w:sz w:val="24"/>
          <w:szCs w:val="24"/>
          <w:highlight w:val="none"/>
        </w:rPr>
        <w:t>6、本项目成交人须向采购人递交履约担保。履约担保形式：银行支票、银行汇票、转账汇款。履约担保金额：成交金额的</w:t>
      </w:r>
      <w:r>
        <w:rPr>
          <w:rFonts w:hint="eastAsia" w:ascii="宋体" w:hAnsi="宋体" w:eastAsia="宋体"/>
          <w:sz w:val="24"/>
          <w:szCs w:val="24"/>
          <w:highlight w:val="none"/>
          <w:lang w:val="en-US" w:eastAsia="zh-CN"/>
        </w:rPr>
        <w:t>3</w:t>
      </w:r>
      <w:r>
        <w:rPr>
          <w:rFonts w:hint="eastAsia" w:ascii="宋体" w:hAnsi="宋体"/>
          <w:sz w:val="24"/>
          <w:szCs w:val="24"/>
          <w:highlight w:val="none"/>
        </w:rPr>
        <w:t>%。</w:t>
      </w:r>
    </w:p>
    <w:p>
      <w:pPr>
        <w:pStyle w:val="29"/>
        <w:spacing w:line="360" w:lineRule="auto"/>
        <w:rPr>
          <w:rFonts w:hint="eastAsia" w:ascii="宋体" w:hAnsi="宋体" w:eastAsia="宋体"/>
          <w:sz w:val="24"/>
          <w:szCs w:val="24"/>
          <w:highlight w:val="none"/>
          <w:lang w:eastAsia="zh-CN"/>
        </w:rPr>
      </w:pPr>
      <w:r>
        <w:rPr>
          <w:rFonts w:hint="eastAsia" w:ascii="宋体" w:hAnsi="宋体" w:eastAsia="宋体"/>
          <w:sz w:val="24"/>
          <w:szCs w:val="24"/>
          <w:highlight w:val="none"/>
          <w:lang w:val="en-US" w:eastAsia="zh-CN"/>
        </w:rPr>
        <w:t>7</w:t>
      </w:r>
      <w:r>
        <w:rPr>
          <w:rFonts w:hint="eastAsia" w:ascii="宋体" w:hAnsi="宋体"/>
          <w:sz w:val="24"/>
          <w:szCs w:val="24"/>
          <w:highlight w:val="none"/>
        </w:rPr>
        <w:t>、因采购人单位特殊性，为满足安全管理要求，供应商投入本项目人员均应为男性。大龄施工人员（超过六十五周岁的）、童工、光头、有犯罪前科的施工人员不得进监施工；施工时间暂定为早上8</w:t>
      </w:r>
      <w:r>
        <w:rPr>
          <w:rFonts w:hint="eastAsia" w:ascii="宋体" w:hAnsi="宋体" w:eastAsia="宋体"/>
          <w:sz w:val="24"/>
          <w:szCs w:val="24"/>
          <w:highlight w:val="none"/>
          <w:lang w:eastAsia="zh-CN"/>
        </w:rPr>
        <w:t>：</w:t>
      </w:r>
      <w:r>
        <w:rPr>
          <w:rFonts w:hint="eastAsia" w:ascii="宋体" w:hAnsi="宋体" w:eastAsia="宋体"/>
          <w:sz w:val="24"/>
          <w:szCs w:val="24"/>
          <w:highlight w:val="none"/>
          <w:lang w:val="en-US" w:eastAsia="zh-CN"/>
        </w:rPr>
        <w:t>30</w:t>
      </w:r>
      <w:r>
        <w:rPr>
          <w:rFonts w:hint="eastAsia" w:ascii="宋体" w:hAnsi="宋体"/>
          <w:sz w:val="24"/>
          <w:szCs w:val="24"/>
          <w:highlight w:val="none"/>
        </w:rPr>
        <w:t>点到下午</w:t>
      </w:r>
      <w:r>
        <w:rPr>
          <w:rFonts w:hint="eastAsia" w:ascii="宋体" w:hAnsi="宋体" w:eastAsia="宋体"/>
          <w:sz w:val="24"/>
          <w:szCs w:val="24"/>
          <w:highlight w:val="none"/>
          <w:lang w:val="en-US" w:eastAsia="zh-CN"/>
        </w:rPr>
        <w:t>4：30</w:t>
      </w:r>
      <w:r>
        <w:rPr>
          <w:rFonts w:hint="eastAsia" w:ascii="宋体" w:hAnsi="宋体"/>
          <w:sz w:val="24"/>
          <w:szCs w:val="24"/>
          <w:highlight w:val="none"/>
        </w:rPr>
        <w:t>点</w:t>
      </w:r>
      <w:r>
        <w:rPr>
          <w:rFonts w:hint="eastAsia" w:ascii="宋体" w:hAnsi="宋体" w:eastAsia="宋体"/>
          <w:sz w:val="24"/>
          <w:szCs w:val="24"/>
          <w:highlight w:val="none"/>
          <w:lang w:eastAsia="zh-CN"/>
        </w:rPr>
        <w:t>。</w:t>
      </w:r>
    </w:p>
    <w:p>
      <w:pPr>
        <w:pStyle w:val="42"/>
        <w:spacing w:before="0" w:beforeAutospacing="0" w:after="0" w:line="360" w:lineRule="auto"/>
        <w:ind w:firstLine="482"/>
        <w:rPr>
          <w:rFonts w:hint="eastAsia" w:ascii="宋体" w:hAnsi="宋体" w:cs="隶书"/>
          <w:sz w:val="24"/>
          <w:szCs w:val="24"/>
          <w:highlight w:val="none"/>
        </w:rPr>
      </w:pPr>
      <w:r>
        <w:rPr>
          <w:rFonts w:hint="eastAsia" w:ascii="宋体" w:hAnsi="宋体" w:eastAsia="宋体" w:cs="隶书"/>
          <w:sz w:val="24"/>
          <w:szCs w:val="24"/>
          <w:highlight w:val="none"/>
          <w:lang w:val="en-US" w:eastAsia="zh-CN"/>
        </w:rPr>
        <w:t>8</w:t>
      </w:r>
      <w:r>
        <w:rPr>
          <w:rFonts w:hint="eastAsia" w:ascii="宋体" w:hAnsi="宋体" w:cs="隶书"/>
          <w:sz w:val="24"/>
          <w:szCs w:val="24"/>
          <w:highlight w:val="none"/>
        </w:rPr>
        <w:t>、供应商于现场必须成立项目部，资料员、安全员、技术员和项目经理必须常驻现场，不得无故请假。</w:t>
      </w:r>
    </w:p>
    <w:p>
      <w:pPr>
        <w:pStyle w:val="42"/>
        <w:spacing w:before="0" w:beforeAutospacing="0" w:after="0" w:line="360" w:lineRule="auto"/>
        <w:ind w:firstLine="482"/>
        <w:rPr>
          <w:rFonts w:hint="eastAsia" w:ascii="宋体" w:hAnsi="宋体" w:cs="隶书"/>
          <w:sz w:val="24"/>
          <w:szCs w:val="24"/>
          <w:highlight w:val="none"/>
        </w:rPr>
      </w:pPr>
      <w:r>
        <w:rPr>
          <w:rFonts w:hint="eastAsia" w:ascii="宋体" w:hAnsi="宋体" w:eastAsia="宋体" w:cs="隶书"/>
          <w:sz w:val="24"/>
          <w:szCs w:val="24"/>
          <w:highlight w:val="none"/>
          <w:lang w:val="en-US" w:eastAsia="zh-CN"/>
        </w:rPr>
        <w:t>9</w:t>
      </w:r>
      <w:r>
        <w:rPr>
          <w:rFonts w:hint="eastAsia" w:ascii="宋体" w:hAnsi="宋体" w:cs="隶书"/>
          <w:sz w:val="24"/>
          <w:szCs w:val="24"/>
          <w:highlight w:val="none"/>
        </w:rPr>
        <w:t>、本项目按移交城建档案馆标准建立竣工资料移交制度，由供应商负责编制相关竣工资料及竣工图纸。</w:t>
      </w:r>
    </w:p>
    <w:p>
      <w:pPr>
        <w:pStyle w:val="42"/>
        <w:spacing w:before="0" w:beforeAutospacing="0" w:after="0" w:line="360" w:lineRule="auto"/>
        <w:ind w:firstLine="482"/>
        <w:rPr>
          <w:rFonts w:hint="eastAsia" w:ascii="宋体" w:hAnsi="宋体" w:cs="隶书"/>
          <w:sz w:val="24"/>
          <w:szCs w:val="24"/>
          <w:highlight w:val="none"/>
        </w:rPr>
      </w:pPr>
      <w:r>
        <w:rPr>
          <w:rFonts w:hint="eastAsia" w:ascii="宋体" w:hAnsi="宋体" w:eastAsia="宋体" w:cs="隶书"/>
          <w:sz w:val="24"/>
          <w:szCs w:val="24"/>
          <w:highlight w:val="none"/>
          <w:lang w:val="en-US" w:eastAsia="zh-CN"/>
        </w:rPr>
        <w:t>10</w:t>
      </w:r>
      <w:r>
        <w:rPr>
          <w:rFonts w:hint="eastAsia" w:ascii="宋体" w:hAnsi="宋体" w:cs="隶书"/>
          <w:sz w:val="24"/>
          <w:szCs w:val="24"/>
          <w:highlight w:val="none"/>
        </w:rPr>
        <w:t>、供应商实施本项目期间产生的水电费</w:t>
      </w:r>
      <w:r>
        <w:rPr>
          <w:rFonts w:hint="eastAsia" w:ascii="宋体" w:hAnsi="宋体" w:eastAsia="宋体" w:cs="隶书"/>
          <w:sz w:val="24"/>
          <w:szCs w:val="24"/>
          <w:highlight w:val="none"/>
          <w:lang w:val="en-US" w:eastAsia="zh-CN"/>
        </w:rPr>
        <w:t>由发包方承担</w:t>
      </w:r>
      <w:r>
        <w:rPr>
          <w:rFonts w:hint="eastAsia" w:ascii="宋体" w:hAnsi="宋体" w:cs="隶书"/>
          <w:sz w:val="24"/>
          <w:szCs w:val="24"/>
          <w:highlight w:val="none"/>
        </w:rPr>
        <w:t>、就餐自理。</w:t>
      </w:r>
    </w:p>
    <w:p>
      <w:pPr>
        <w:pStyle w:val="42"/>
        <w:spacing w:before="0" w:beforeAutospacing="0" w:after="0" w:line="360" w:lineRule="auto"/>
        <w:ind w:firstLine="482"/>
        <w:rPr>
          <w:rFonts w:hint="eastAsia" w:ascii="宋体" w:hAnsi="宋体" w:cs="隶书"/>
          <w:sz w:val="24"/>
          <w:szCs w:val="24"/>
          <w:highlight w:val="none"/>
        </w:rPr>
      </w:pPr>
      <w:r>
        <w:rPr>
          <w:rFonts w:hint="eastAsia" w:ascii="宋体" w:hAnsi="宋体" w:eastAsia="宋体" w:cs="隶书"/>
          <w:sz w:val="24"/>
          <w:szCs w:val="24"/>
          <w:highlight w:val="none"/>
          <w:lang w:val="en-US" w:eastAsia="zh-CN"/>
        </w:rPr>
        <w:t>11</w:t>
      </w:r>
      <w:r>
        <w:rPr>
          <w:rFonts w:hint="eastAsia" w:ascii="宋体" w:hAnsi="宋体" w:cs="隶书"/>
          <w:sz w:val="24"/>
          <w:szCs w:val="24"/>
          <w:highlight w:val="none"/>
        </w:rPr>
        <w:t>、供应商应配合采购人的监管安全要求，例如：进监须配合采购人的工作人员对施工方人员及物品安检；车辆离场须到达指定地点待检半小时；特种车辆如挖掘机每天下班前送至监外，不得在监内滞留。</w:t>
      </w:r>
    </w:p>
    <w:p>
      <w:pPr>
        <w:spacing w:line="360" w:lineRule="auto"/>
        <w:ind w:firstLine="480"/>
        <w:rPr>
          <w:rFonts w:hint="eastAsia" w:ascii="宋体" w:hAnsi="宋体" w:eastAsia="宋体"/>
          <w:sz w:val="24"/>
          <w:szCs w:val="24"/>
          <w:highlight w:val="none"/>
          <w:lang w:eastAsia="zh-CN"/>
        </w:rPr>
      </w:pPr>
      <w:r>
        <w:rPr>
          <w:rFonts w:hint="eastAsia" w:ascii="宋体" w:hAnsi="宋体"/>
          <w:sz w:val="24"/>
          <w:szCs w:val="24"/>
          <w:highlight w:val="none"/>
        </w:rPr>
        <w:t>1</w:t>
      </w:r>
      <w:r>
        <w:rPr>
          <w:rFonts w:hint="eastAsia" w:ascii="宋体" w:hAnsi="宋体" w:eastAsia="宋体"/>
          <w:sz w:val="24"/>
          <w:szCs w:val="24"/>
          <w:highlight w:val="none"/>
          <w:lang w:val="en-US" w:eastAsia="zh-CN"/>
        </w:rPr>
        <w:t>2</w:t>
      </w:r>
      <w:r>
        <w:rPr>
          <w:rFonts w:hint="eastAsia" w:ascii="宋体" w:hAnsi="宋体"/>
          <w:sz w:val="24"/>
          <w:szCs w:val="24"/>
          <w:highlight w:val="none"/>
        </w:rPr>
        <w:t>、</w:t>
      </w:r>
      <w:r>
        <w:rPr>
          <w:rFonts w:hint="eastAsia" w:ascii="宋体" w:hAnsi="宋体" w:cs="隶书"/>
          <w:sz w:val="24"/>
          <w:szCs w:val="24"/>
          <w:highlight w:val="none"/>
        </w:rPr>
        <w:t>采购活动中各方当事人，对采购活动过程中获悉的国家秘密、商业秘密，应当依法予以保密。</w:t>
      </w:r>
      <w:r>
        <w:rPr>
          <w:rFonts w:hint="eastAsia" w:ascii="宋体" w:hAnsi="宋体"/>
          <w:sz w:val="24"/>
          <w:szCs w:val="24"/>
          <w:highlight w:val="none"/>
        </w:rPr>
        <w:t>供应商应在响应文件中签署《保密承诺书》</w:t>
      </w:r>
      <w:r>
        <w:rPr>
          <w:rFonts w:hint="eastAsia" w:ascii="宋体" w:hAnsi="宋体" w:eastAsia="宋体"/>
          <w:sz w:val="24"/>
          <w:szCs w:val="24"/>
          <w:highlight w:val="none"/>
          <w:lang w:eastAsia="zh-CN"/>
        </w:rPr>
        <w:t>。</w:t>
      </w:r>
    </w:p>
    <w:p>
      <w:pPr>
        <w:pStyle w:val="29"/>
        <w:spacing w:line="360" w:lineRule="auto"/>
        <w:ind w:firstLine="480"/>
        <w:rPr>
          <w:rFonts w:hint="eastAsia" w:ascii="宋体" w:hAnsi="宋体" w:eastAsia="宋体"/>
          <w:sz w:val="24"/>
          <w:szCs w:val="24"/>
          <w:highlight w:val="none"/>
          <w:lang w:eastAsia="zh-CN"/>
        </w:rPr>
      </w:pPr>
      <w:r>
        <w:rPr>
          <w:rFonts w:hint="eastAsia" w:ascii="宋体" w:hAnsi="宋体"/>
          <w:sz w:val="24"/>
          <w:szCs w:val="24"/>
          <w:highlight w:val="none"/>
        </w:rPr>
        <w:t>1</w:t>
      </w:r>
      <w:r>
        <w:rPr>
          <w:rFonts w:hint="eastAsia" w:ascii="宋体" w:hAnsi="宋体" w:eastAsia="宋体"/>
          <w:sz w:val="24"/>
          <w:szCs w:val="24"/>
          <w:highlight w:val="none"/>
          <w:lang w:val="en-US" w:eastAsia="zh-CN"/>
        </w:rPr>
        <w:t>3</w:t>
      </w:r>
      <w:r>
        <w:rPr>
          <w:rFonts w:hint="eastAsia" w:ascii="宋体" w:hAnsi="宋体"/>
          <w:sz w:val="24"/>
          <w:szCs w:val="24"/>
          <w:highlight w:val="none"/>
        </w:rPr>
        <w:t>、供应商应在响应文件中签署《不拖欠农民工工资承诺书》</w:t>
      </w:r>
      <w:r>
        <w:rPr>
          <w:rFonts w:hint="eastAsia" w:ascii="宋体" w:hAnsi="宋体" w:eastAsia="宋体"/>
          <w:sz w:val="24"/>
          <w:szCs w:val="24"/>
          <w:highlight w:val="none"/>
          <w:lang w:eastAsia="zh-CN"/>
        </w:rPr>
        <w:t>。</w:t>
      </w:r>
    </w:p>
    <w:p>
      <w:pPr>
        <w:pStyle w:val="29"/>
        <w:spacing w:line="360" w:lineRule="auto"/>
        <w:ind w:firstLine="480"/>
        <w:rPr>
          <w:rFonts w:hint="eastAsia" w:ascii="宋体" w:hAnsi="宋体" w:eastAsia="宋体"/>
          <w:sz w:val="24"/>
          <w:szCs w:val="24"/>
          <w:highlight w:val="none"/>
          <w:lang w:eastAsia="zh-CN"/>
        </w:rPr>
      </w:pPr>
      <w:r>
        <w:rPr>
          <w:rFonts w:hint="eastAsia" w:ascii="宋体" w:hAnsi="宋体" w:eastAsia="宋体"/>
          <w:sz w:val="24"/>
          <w:szCs w:val="24"/>
          <w:highlight w:val="none"/>
          <w:lang w:val="en-US" w:eastAsia="zh-CN"/>
        </w:rPr>
        <w:t>14</w:t>
      </w:r>
      <w:r>
        <w:rPr>
          <w:rFonts w:hint="eastAsia" w:ascii="宋体" w:hAnsi="宋体"/>
          <w:sz w:val="24"/>
          <w:szCs w:val="24"/>
          <w:highlight w:val="none"/>
        </w:rPr>
        <w:t>、供应商应在响应文件中签署《大气污染防治承诺书》</w:t>
      </w:r>
      <w:r>
        <w:rPr>
          <w:rFonts w:hint="eastAsia" w:ascii="宋体" w:hAnsi="宋体" w:eastAsia="宋体"/>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Times New Roman"/>
          <w:color w:val="auto"/>
          <w:sz w:val="24"/>
          <w:szCs w:val="24"/>
          <w:highlight w:val="none"/>
          <w:lang w:val="en-US" w:eastAsia="zh-CN"/>
        </w:rPr>
      </w:pPr>
      <w:bookmarkStart w:id="148" w:name="_Toc8074"/>
      <w:r>
        <w:rPr>
          <w:rFonts w:hint="eastAsia" w:ascii="宋体" w:hAnsi="宋体" w:eastAsia="宋体" w:cs="Times New Roman"/>
          <w:b/>
          <w:bCs/>
          <w:color w:val="auto"/>
          <w:sz w:val="24"/>
          <w:szCs w:val="24"/>
          <w:highlight w:val="none"/>
          <w:lang w:val="en-US" w:eastAsia="zh-CN"/>
        </w:rPr>
        <w:t>四、清单编制依据</w:t>
      </w:r>
    </w:p>
    <w:p>
      <w:pPr>
        <w:keepNext w:val="0"/>
        <w:keepLines w:val="0"/>
        <w:pageBreakBefore w:val="0"/>
        <w:wordWrap/>
        <w:overflowPunct/>
        <w:topLinePunct w:val="0"/>
        <w:bidi w:val="0"/>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1、工程招标文件；</w:t>
      </w:r>
    </w:p>
    <w:p>
      <w:pPr>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2、建设单位提供的改造内容清单、现场照片及其他相关资料；</w:t>
      </w:r>
    </w:p>
    <w:p>
      <w:pPr>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3、《建设工程工程量清单计价规范》GB50500-2013及其9本工程量计量规范；</w:t>
      </w:r>
    </w:p>
    <w:p>
      <w:pPr>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4、《江苏省建筑与装饰工程计价定额》（2014年）、《江苏省安装工程计价定额》（2014年）、《江苏省房屋修缮工程计价表》（2009年）；；</w:t>
      </w:r>
    </w:p>
    <w:p>
      <w:pPr>
        <w:spacing w:line="360" w:lineRule="auto"/>
        <w:ind w:firstLine="480"/>
        <w:rPr>
          <w:rFonts w:hint="default" w:ascii="宋体" w:hAnsi="宋体"/>
          <w:sz w:val="24"/>
          <w:szCs w:val="24"/>
          <w:highlight w:val="none"/>
          <w:lang w:val="en-US" w:eastAsia="zh-CN"/>
        </w:rPr>
      </w:pPr>
      <w:r>
        <w:rPr>
          <w:rFonts w:hint="eastAsia" w:ascii="宋体" w:hAnsi="宋体"/>
          <w:sz w:val="24"/>
          <w:szCs w:val="24"/>
          <w:highlight w:val="none"/>
          <w:lang w:val="en-US" w:eastAsia="zh-CN"/>
        </w:rPr>
        <w:t>5、关于建筑业增值税计价政策调整的通知（苏建函价〔2019〕178号文）；</w:t>
      </w:r>
    </w:p>
    <w:p>
      <w:pPr>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6、《江苏省建设工程费用定额》（2014年版）；</w:t>
      </w:r>
    </w:p>
    <w:p>
      <w:pPr>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7、江苏省、南京市发布的有关造价现行文件。</w:t>
      </w:r>
    </w:p>
    <w:p>
      <w:pPr>
        <w:spacing w:before="178"/>
        <w:ind w:left="505"/>
        <w:outlineLvl w:val="1"/>
        <w:rPr>
          <w:rFonts w:ascii="宋体" w:hAnsi="宋体" w:eastAsia="宋体" w:cs="宋体"/>
          <w:b/>
          <w:bCs/>
          <w:color w:val="auto"/>
          <w:spacing w:val="-1"/>
          <w:position w:val="16"/>
          <w:sz w:val="24"/>
          <w:szCs w:val="24"/>
          <w:highlight w:val="none"/>
          <w:lang w:eastAsia="zh-CN"/>
        </w:rPr>
      </w:pPr>
      <w:r>
        <w:rPr>
          <w:rFonts w:hint="eastAsia" w:ascii="宋体" w:hAnsi="宋体" w:eastAsia="宋体" w:cs="宋体"/>
          <w:b/>
          <w:bCs/>
          <w:color w:val="auto"/>
          <w:spacing w:val="-1"/>
          <w:position w:val="16"/>
          <w:sz w:val="24"/>
          <w:szCs w:val="24"/>
          <w:highlight w:val="none"/>
          <w:lang w:val="en-US" w:eastAsia="zh-CN"/>
        </w:rPr>
        <w:t>五</w:t>
      </w:r>
      <w:r>
        <w:rPr>
          <w:rFonts w:hint="eastAsia" w:ascii="宋体" w:hAnsi="宋体" w:eastAsia="宋体" w:cs="宋体"/>
          <w:b/>
          <w:bCs/>
          <w:color w:val="auto"/>
          <w:spacing w:val="-1"/>
          <w:position w:val="16"/>
          <w:sz w:val="24"/>
          <w:szCs w:val="24"/>
          <w:highlight w:val="none"/>
          <w:lang w:eastAsia="zh-CN"/>
        </w:rPr>
        <w:t>、报价要求</w:t>
      </w:r>
      <w:bookmarkEnd w:id="147"/>
      <w:bookmarkEnd w:id="148"/>
    </w:p>
    <w:p>
      <w:pPr>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1.本项目不得转包或分包，一经发现有转包或分包现象，立即终止合同，给招标人造成的损失的，中标人还应当对损失部分予以赔偿，且承担相应的法律责任。</w:t>
      </w:r>
    </w:p>
    <w:p>
      <w:pPr>
        <w:spacing w:line="360" w:lineRule="auto"/>
        <w:ind w:firstLine="480"/>
        <w:rPr>
          <w:rFonts w:hint="default" w:ascii="宋体" w:hAnsi="宋体"/>
          <w:sz w:val="24"/>
          <w:szCs w:val="24"/>
          <w:highlight w:val="none"/>
          <w:lang w:val="en-US" w:eastAsia="zh-CN"/>
        </w:rPr>
      </w:pPr>
      <w:r>
        <w:rPr>
          <w:rFonts w:hint="eastAsia" w:ascii="宋体" w:hAnsi="宋体"/>
          <w:sz w:val="24"/>
          <w:szCs w:val="24"/>
          <w:highlight w:val="none"/>
          <w:lang w:val="en-US" w:eastAsia="zh-CN"/>
        </w:rPr>
        <w:t>2、成交后五个工作日内提交与二次报价相对应的报价清单（造价软件电子版、盖章纸质版），报价清单按一次报价同比例下浮（暂列金不得变动，税率、规率不得变动）</w:t>
      </w:r>
    </w:p>
    <w:p>
      <w:pPr>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3、本项目为监狱围墙内部施工（不得带入通讯工具、香烟、打火机等违禁品）。</w:t>
      </w:r>
    </w:p>
    <w:p>
      <w:pPr>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4、作息时间：8：30-16：30，另B组团周边存在隔离网，物料、建筑垃圾垂直运输（不得搭脚手架）、临时堆放、外运等存在不便，报价时须综合考虑。涉水卫生间、淋浴间需要正常使用，不能同时施工，对施工成本、工期有一定影响，报价时综合考虑。</w:t>
      </w:r>
    </w:p>
    <w:p>
      <w:pPr>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5、所有进场人员必须为男性（年龄小于等于65岁，非光头）。</w:t>
      </w:r>
    </w:p>
    <w:p>
      <w:pPr>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6、施工时项目经理和安全员必须现场指导，每周不少于四天。</w:t>
      </w:r>
    </w:p>
    <w:p>
      <w:pPr>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7、本项目要求缺陷责任期为2年(自项目验收合格之日起)。</w:t>
      </w:r>
    </w:p>
    <w:p>
      <w:pPr>
        <w:spacing w:before="199" w:line="357" w:lineRule="auto"/>
        <w:ind w:left="19" w:right="283" w:firstLine="503"/>
        <w:rPr>
          <w:rFonts w:hint="eastAsia" w:ascii="宋体" w:hAnsi="宋体" w:eastAsia="宋体" w:cs="宋体"/>
          <w:b/>
          <w:bCs/>
          <w:color w:val="auto"/>
          <w:spacing w:val="-4"/>
          <w:sz w:val="24"/>
          <w:szCs w:val="24"/>
          <w:highlight w:val="none"/>
          <w:lang w:eastAsia="zh-CN"/>
        </w:rPr>
      </w:pPr>
      <w:r>
        <w:rPr>
          <w:rFonts w:hint="eastAsia" w:ascii="宋体" w:hAnsi="宋体" w:eastAsia="宋体" w:cs="宋体"/>
          <w:b/>
          <w:bCs/>
          <w:color w:val="auto"/>
          <w:spacing w:val="-4"/>
          <w:sz w:val="24"/>
          <w:szCs w:val="24"/>
          <w:highlight w:val="none"/>
          <w:lang w:val="en-US" w:eastAsia="zh-CN"/>
        </w:rPr>
        <w:t>六</w:t>
      </w:r>
      <w:r>
        <w:rPr>
          <w:rFonts w:hint="eastAsia" w:ascii="宋体" w:hAnsi="宋体" w:eastAsia="宋体" w:cs="宋体"/>
          <w:b/>
          <w:bCs/>
          <w:color w:val="auto"/>
          <w:spacing w:val="-4"/>
          <w:sz w:val="24"/>
          <w:szCs w:val="24"/>
          <w:highlight w:val="none"/>
          <w:lang w:eastAsia="zh-CN"/>
        </w:rPr>
        <w:t>、付款方式</w:t>
      </w:r>
    </w:p>
    <w:p>
      <w:pPr>
        <w:spacing w:before="199" w:line="357" w:lineRule="auto"/>
        <w:ind w:left="19" w:right="283" w:firstLine="503"/>
        <w:rPr>
          <w:rFonts w:hint="default"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1、本项目完成大礼堂吊顶及吸音墙板等施工后，发包人向承包方支付合同价款的70%。（预计不超过60万元）</w:t>
      </w:r>
    </w:p>
    <w:p>
      <w:pPr>
        <w:spacing w:before="199" w:line="357" w:lineRule="auto"/>
        <w:ind w:left="19" w:right="283" w:firstLine="503"/>
        <w:rPr>
          <w:rFonts w:hint="default"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2、项目竣工并完成造价审核后，次年四月前付至</w:t>
      </w:r>
      <w:r>
        <w:rPr>
          <w:rFonts w:hint="eastAsia" w:ascii="宋体" w:hAnsi="宋体" w:eastAsia="宋体" w:cs="宋体"/>
          <w:color w:val="auto"/>
          <w:spacing w:val="-4"/>
          <w:sz w:val="24"/>
          <w:szCs w:val="24"/>
          <w:highlight w:val="none"/>
          <w:lang w:val="zh-CN" w:eastAsia="zh-CN"/>
        </w:rPr>
        <w:t>结算审计</w:t>
      </w:r>
      <w:r>
        <w:rPr>
          <w:rFonts w:hint="eastAsia" w:ascii="宋体" w:hAnsi="宋体" w:eastAsia="宋体" w:cs="宋体"/>
          <w:color w:val="auto"/>
          <w:spacing w:val="-4"/>
          <w:sz w:val="24"/>
          <w:szCs w:val="24"/>
          <w:highlight w:val="none"/>
          <w:lang w:val="en-US" w:eastAsia="zh-CN"/>
        </w:rPr>
        <w:t>的100%。（扣除已支付工程款）</w:t>
      </w:r>
    </w:p>
    <w:p>
      <w:pPr>
        <w:spacing w:before="199" w:line="357" w:lineRule="auto"/>
        <w:ind w:left="19" w:right="283" w:firstLine="503"/>
        <w:rPr>
          <w:rFonts w:hint="default"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3、</w:t>
      </w:r>
      <w:r>
        <w:rPr>
          <w:rFonts w:hint="eastAsia" w:ascii="宋体" w:hAnsi="宋体" w:eastAsia="宋体" w:cs="宋体"/>
          <w:color w:val="auto"/>
          <w:spacing w:val="-4"/>
          <w:sz w:val="24"/>
          <w:szCs w:val="24"/>
          <w:highlight w:val="none"/>
          <w:lang w:val="zh-CN" w:eastAsia="zh-CN"/>
        </w:rPr>
        <w:t>工程竣工</w:t>
      </w:r>
      <w:r>
        <w:rPr>
          <w:rFonts w:hint="eastAsia" w:ascii="宋体" w:hAnsi="宋体" w:eastAsia="宋体" w:cs="宋体"/>
          <w:color w:val="auto"/>
          <w:spacing w:val="-4"/>
          <w:sz w:val="24"/>
          <w:szCs w:val="24"/>
          <w:highlight w:val="none"/>
          <w:lang w:val="en-US" w:eastAsia="zh-CN"/>
        </w:rPr>
        <w:t>验收合格后，承包人的履约保证自动转为质量保证金。如承包方履约保证金的剩余部分不足审定价的3%，承包方应当补齐差额部分。</w:t>
      </w:r>
    </w:p>
    <w:p>
      <w:pPr>
        <w:spacing w:before="199" w:line="357" w:lineRule="auto"/>
        <w:ind w:left="19" w:right="283" w:firstLine="503"/>
        <w:rPr>
          <w:rFonts w:hint="eastAsia" w:ascii="宋体" w:hAnsi="宋体" w:eastAsia="宋体" w:cs="宋体"/>
          <w:color w:val="auto"/>
          <w:spacing w:val="-4"/>
          <w:sz w:val="24"/>
          <w:szCs w:val="24"/>
          <w:highlight w:val="none"/>
          <w:lang w:val="zh-CN" w:eastAsia="zh-CN"/>
        </w:rPr>
      </w:pPr>
      <w:r>
        <w:rPr>
          <w:rFonts w:hint="eastAsia" w:ascii="宋体" w:hAnsi="宋体" w:eastAsia="宋体" w:cs="宋体"/>
          <w:color w:val="auto"/>
          <w:spacing w:val="-4"/>
          <w:sz w:val="24"/>
          <w:szCs w:val="24"/>
          <w:highlight w:val="none"/>
          <w:lang w:val="zh-CN" w:eastAsia="zh-CN"/>
        </w:rPr>
        <w:t>质量保证金在工程缺陷责任期满，且案涉工程无任何质量问题（或</w:t>
      </w:r>
      <w:r>
        <w:rPr>
          <w:rFonts w:hint="eastAsia" w:ascii="宋体" w:hAnsi="宋体" w:eastAsia="宋体" w:cs="宋体"/>
          <w:color w:val="auto"/>
          <w:spacing w:val="-4"/>
          <w:sz w:val="24"/>
          <w:szCs w:val="24"/>
          <w:highlight w:val="none"/>
          <w:lang w:val="en-US" w:eastAsia="zh-CN"/>
        </w:rPr>
        <w:t>成交供应商</w:t>
      </w:r>
      <w:r>
        <w:rPr>
          <w:rFonts w:hint="eastAsia" w:ascii="宋体" w:hAnsi="宋体" w:eastAsia="宋体" w:cs="宋体"/>
          <w:color w:val="auto"/>
          <w:spacing w:val="-4"/>
          <w:sz w:val="24"/>
          <w:szCs w:val="24"/>
          <w:highlight w:val="none"/>
          <w:lang w:val="zh-CN" w:eastAsia="zh-CN"/>
        </w:rPr>
        <w:t>已按要求完成全部质量缺陷修复并经</w:t>
      </w:r>
      <w:r>
        <w:rPr>
          <w:rFonts w:hint="eastAsia" w:ascii="宋体" w:hAnsi="宋体" w:eastAsia="宋体" w:cs="宋体"/>
          <w:color w:val="auto"/>
          <w:spacing w:val="-4"/>
          <w:sz w:val="24"/>
          <w:szCs w:val="24"/>
          <w:highlight w:val="none"/>
          <w:lang w:val="en-US" w:eastAsia="zh-CN"/>
        </w:rPr>
        <w:t>采购人</w:t>
      </w:r>
      <w:r>
        <w:rPr>
          <w:rFonts w:hint="eastAsia" w:ascii="宋体" w:hAnsi="宋体" w:eastAsia="宋体" w:cs="宋体"/>
          <w:color w:val="auto"/>
          <w:spacing w:val="-4"/>
          <w:sz w:val="24"/>
          <w:szCs w:val="24"/>
          <w:highlight w:val="none"/>
          <w:lang w:val="zh-CN" w:eastAsia="zh-CN"/>
        </w:rPr>
        <w:t>验收合格）后，由</w:t>
      </w:r>
      <w:r>
        <w:rPr>
          <w:rFonts w:hint="eastAsia" w:ascii="宋体" w:hAnsi="宋体" w:eastAsia="宋体" w:cs="宋体"/>
          <w:color w:val="auto"/>
          <w:spacing w:val="-4"/>
          <w:sz w:val="24"/>
          <w:szCs w:val="24"/>
          <w:highlight w:val="none"/>
          <w:lang w:val="en-US" w:eastAsia="zh-CN"/>
        </w:rPr>
        <w:t>采购人</w:t>
      </w:r>
      <w:r>
        <w:rPr>
          <w:rFonts w:hint="eastAsia" w:ascii="宋体" w:hAnsi="宋体" w:eastAsia="宋体" w:cs="宋体"/>
          <w:color w:val="auto"/>
          <w:spacing w:val="-4"/>
          <w:sz w:val="24"/>
          <w:szCs w:val="24"/>
          <w:highlight w:val="none"/>
          <w:lang w:val="zh-CN" w:eastAsia="zh-CN"/>
        </w:rPr>
        <w:t>无息一次性返还</w:t>
      </w:r>
      <w:r>
        <w:rPr>
          <w:rFonts w:hint="eastAsia" w:ascii="宋体" w:hAnsi="宋体" w:eastAsia="宋体" w:cs="宋体"/>
          <w:color w:val="auto"/>
          <w:spacing w:val="-4"/>
          <w:sz w:val="24"/>
          <w:szCs w:val="24"/>
          <w:highlight w:val="none"/>
          <w:lang w:val="en-US" w:eastAsia="zh-CN"/>
        </w:rPr>
        <w:t>成交供应商</w:t>
      </w:r>
      <w:r>
        <w:rPr>
          <w:rFonts w:hint="eastAsia" w:ascii="宋体" w:hAnsi="宋体" w:eastAsia="宋体" w:cs="宋体"/>
          <w:color w:val="auto"/>
          <w:spacing w:val="-4"/>
          <w:sz w:val="24"/>
          <w:szCs w:val="24"/>
          <w:highlight w:val="none"/>
          <w:lang w:val="zh-CN" w:eastAsia="zh-CN"/>
        </w:rPr>
        <w:t>；缺陷责任期自工程竣工验收合格之日起计算，期限为</w:t>
      </w:r>
      <w:r>
        <w:rPr>
          <w:rFonts w:hint="eastAsia" w:ascii="宋体" w:hAnsi="宋体" w:eastAsia="宋体" w:cs="宋体"/>
          <w:color w:val="auto"/>
          <w:spacing w:val="-4"/>
          <w:sz w:val="24"/>
          <w:szCs w:val="24"/>
          <w:highlight w:val="none"/>
          <w:lang w:val="en-US" w:eastAsia="zh-CN"/>
        </w:rPr>
        <w:t>2</w:t>
      </w:r>
      <w:r>
        <w:rPr>
          <w:rFonts w:hint="eastAsia" w:ascii="宋体" w:hAnsi="宋体" w:eastAsia="宋体" w:cs="宋体"/>
          <w:color w:val="auto"/>
          <w:spacing w:val="-4"/>
          <w:sz w:val="24"/>
          <w:szCs w:val="24"/>
          <w:highlight w:val="none"/>
          <w:lang w:val="zh-CN" w:eastAsia="zh-CN"/>
        </w:rPr>
        <w:t>年。</w:t>
      </w:r>
    </w:p>
    <w:p>
      <w:pPr>
        <w:spacing w:before="199" w:line="357" w:lineRule="auto"/>
        <w:ind w:left="19" w:right="283" w:firstLine="503"/>
        <w:rPr>
          <w:rFonts w:hint="eastAsia" w:ascii="宋体" w:hAnsi="宋体" w:eastAsia="宋体" w:cs="宋体"/>
          <w:color w:val="auto"/>
          <w:spacing w:val="-4"/>
          <w:sz w:val="24"/>
          <w:szCs w:val="24"/>
          <w:highlight w:val="none"/>
          <w:lang w:val="zh-CN" w:eastAsia="zh-CN"/>
        </w:rPr>
      </w:pPr>
      <w:r>
        <w:rPr>
          <w:rFonts w:hint="eastAsia" w:ascii="宋体" w:hAnsi="宋体" w:eastAsia="宋体" w:cs="宋体"/>
          <w:color w:val="auto"/>
          <w:spacing w:val="-4"/>
          <w:sz w:val="24"/>
          <w:szCs w:val="24"/>
          <w:highlight w:val="none"/>
          <w:lang w:val="zh-CN" w:eastAsia="zh-CN"/>
        </w:rPr>
        <w:t>每次付款前乙方需向甲方开具满足财务要求的增值税发票，不开具或者开具金额不符合要求的，甲方有权延迟支付施工费并不承担违约责任。</w:t>
      </w:r>
    </w:p>
    <w:p>
      <w:pPr>
        <w:pStyle w:val="4"/>
        <w:numPr>
          <w:ilvl w:val="0"/>
          <w:numId w:val="0"/>
        </w:numPr>
        <w:ind w:left="0" w:leftChars="0" w:firstLine="482"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b/>
          <w:bCs/>
          <w:snapToGrid w:val="0"/>
          <w:color w:val="auto"/>
          <w:sz w:val="24"/>
          <w:szCs w:val="24"/>
          <w:highlight w:val="none"/>
          <w:lang w:val="en-US" w:eastAsia="zh-CN" w:bidi="ar-SA"/>
        </w:rPr>
        <w:t>七、</w:t>
      </w:r>
      <w:r>
        <w:rPr>
          <w:rFonts w:hint="eastAsia" w:ascii="宋体" w:hAnsi="宋体" w:eastAsia="宋体" w:cs="宋体"/>
          <w:color w:val="auto"/>
          <w:sz w:val="24"/>
          <w:szCs w:val="24"/>
          <w:highlight w:val="none"/>
          <w:lang w:val="en-US" w:eastAsia="zh-CN"/>
        </w:rPr>
        <w:t>具体施工内容</w:t>
      </w:r>
    </w:p>
    <w:p>
      <w:pPr>
        <w:pStyle w:val="4"/>
        <w:numPr>
          <w:ilvl w:val="0"/>
          <w:numId w:val="0"/>
        </w:numPr>
        <w:ind w:leftChars="200" w:firstLine="232" w:firstLineChars="100"/>
        <w:rPr>
          <w:rFonts w:hint="eastAsia" w:ascii="宋体" w:hAnsi="宋体" w:eastAsia="宋体" w:cs="宋体"/>
          <w:b/>
          <w:bCs/>
          <w:snapToGrid w:val="0"/>
          <w:color w:val="auto"/>
          <w:spacing w:val="-4"/>
          <w:sz w:val="24"/>
          <w:szCs w:val="24"/>
          <w:highlight w:val="none"/>
          <w:lang w:val="en-US" w:eastAsia="zh-CN" w:bidi="ar-SA"/>
        </w:rPr>
      </w:pPr>
      <w:r>
        <w:rPr>
          <w:rFonts w:hint="eastAsia" w:ascii="宋体" w:hAnsi="宋体" w:eastAsia="宋体" w:cs="宋体"/>
          <w:b w:val="0"/>
          <w:bCs w:val="0"/>
          <w:snapToGrid w:val="0"/>
          <w:color w:val="auto"/>
          <w:spacing w:val="-4"/>
          <w:sz w:val="24"/>
          <w:szCs w:val="24"/>
          <w:highlight w:val="none"/>
          <w:lang w:val="en-US" w:eastAsia="zh-CN" w:bidi="ar-SA"/>
        </w:rPr>
        <w:t>具体施工内容详见工程量清单，</w:t>
      </w:r>
      <w:r>
        <w:rPr>
          <w:rFonts w:hint="eastAsia" w:ascii="宋体" w:hAnsi="宋体" w:eastAsia="宋体" w:cs="宋体"/>
          <w:b/>
          <w:bCs/>
          <w:snapToGrid w:val="0"/>
          <w:color w:val="auto"/>
          <w:spacing w:val="-4"/>
          <w:sz w:val="24"/>
          <w:szCs w:val="24"/>
          <w:highlight w:val="none"/>
          <w:lang w:val="en-US" w:eastAsia="zh-CN" w:bidi="ar-SA"/>
        </w:rPr>
        <w:t>工程量按实结算。</w:t>
      </w:r>
    </w:p>
    <w:p>
      <w:pPr>
        <w:spacing w:before="178"/>
        <w:ind w:left="505"/>
        <w:jc w:val="center"/>
        <w:outlineLvl w:val="0"/>
        <w:rPr>
          <w:rFonts w:hint="eastAsia" w:ascii="宋体" w:hAnsi="宋体" w:eastAsia="宋体" w:cs="宋体"/>
          <w:b/>
          <w:bCs/>
          <w:color w:val="auto"/>
          <w:spacing w:val="-1"/>
          <w:position w:val="16"/>
          <w:sz w:val="28"/>
          <w:szCs w:val="28"/>
          <w:highlight w:val="none"/>
          <w:lang w:eastAsia="zh-CN"/>
        </w:rPr>
      </w:pPr>
    </w:p>
    <w:p>
      <w:pPr>
        <w:pStyle w:val="17"/>
        <w:rPr>
          <w:rFonts w:hint="eastAsia"/>
          <w:highlight w:val="none"/>
          <w:lang w:eastAsia="zh-CN"/>
        </w:rPr>
      </w:pPr>
    </w:p>
    <w:p>
      <w:pPr>
        <w:pStyle w:val="17"/>
        <w:rPr>
          <w:rFonts w:hint="eastAsia"/>
          <w:highlight w:val="none"/>
          <w:lang w:eastAsia="zh-CN"/>
        </w:rPr>
        <w:sectPr>
          <w:headerReference r:id="rId9" w:type="default"/>
          <w:footerReference r:id="rId10" w:type="default"/>
          <w:pgSz w:w="11906" w:h="16839"/>
          <w:pgMar w:top="400" w:right="1785" w:bottom="0" w:left="1774" w:header="0" w:footer="567" w:gutter="0"/>
          <w:pgNumType w:fmt="decimal"/>
          <w:cols w:space="720" w:num="1"/>
        </w:sectPr>
      </w:pPr>
    </w:p>
    <w:p>
      <w:pPr>
        <w:spacing w:before="178"/>
        <w:ind w:left="505"/>
        <w:jc w:val="center"/>
        <w:outlineLvl w:val="0"/>
        <w:rPr>
          <w:rFonts w:ascii="宋体" w:hAnsi="宋体" w:eastAsia="宋体" w:cs="宋体"/>
          <w:b/>
          <w:bCs/>
          <w:color w:val="auto"/>
          <w:spacing w:val="-1"/>
          <w:position w:val="16"/>
          <w:sz w:val="28"/>
          <w:szCs w:val="28"/>
          <w:highlight w:val="none"/>
          <w:lang w:eastAsia="zh-CN"/>
        </w:rPr>
      </w:pPr>
      <w:bookmarkStart w:id="149" w:name="_Toc17894"/>
      <w:r>
        <w:rPr>
          <w:rFonts w:hint="eastAsia" w:ascii="宋体" w:hAnsi="宋体" w:eastAsia="宋体" w:cs="宋体"/>
          <w:b/>
          <w:bCs/>
          <w:color w:val="auto"/>
          <w:spacing w:val="-1"/>
          <w:position w:val="16"/>
          <w:sz w:val="28"/>
          <w:szCs w:val="28"/>
          <w:highlight w:val="none"/>
          <w:lang w:eastAsia="zh-CN"/>
        </w:rPr>
        <w:t>第五章  合同草案条款及格式</w:t>
      </w:r>
      <w:bookmarkEnd w:id="149"/>
    </w:p>
    <w:p>
      <w:pPr>
        <w:spacing w:before="178"/>
        <w:ind w:left="505"/>
        <w:rPr>
          <w:rFonts w:ascii="宋体" w:hAnsi="宋体" w:eastAsia="宋体" w:cs="宋体"/>
          <w:b/>
          <w:bCs/>
          <w:color w:val="auto"/>
          <w:spacing w:val="-1"/>
          <w:position w:val="16"/>
          <w:sz w:val="24"/>
          <w:szCs w:val="24"/>
          <w:highlight w:val="none"/>
          <w:lang w:eastAsia="zh-CN"/>
        </w:rPr>
      </w:pPr>
    </w:p>
    <w:p>
      <w:pPr>
        <w:spacing w:before="178"/>
        <w:ind w:left="505"/>
        <w:rPr>
          <w:rFonts w:ascii="宋体" w:hAnsi="宋体" w:eastAsia="宋体" w:cs="宋体"/>
          <w:b/>
          <w:bCs/>
          <w:color w:val="auto"/>
          <w:spacing w:val="-1"/>
          <w:position w:val="16"/>
          <w:sz w:val="24"/>
          <w:szCs w:val="24"/>
          <w:highlight w:val="none"/>
          <w:lang w:eastAsia="zh-CN"/>
        </w:rPr>
      </w:pPr>
      <w:r>
        <w:rPr>
          <w:rFonts w:hint="eastAsia" w:ascii="宋体" w:hAnsi="宋体" w:eastAsia="宋体" w:cs="宋体"/>
          <w:b/>
          <w:bCs/>
          <w:color w:val="auto"/>
          <w:spacing w:val="-1"/>
          <w:position w:val="16"/>
          <w:sz w:val="24"/>
          <w:szCs w:val="24"/>
          <w:highlight w:val="none"/>
          <w:lang w:eastAsia="zh-CN"/>
        </w:rPr>
        <w:t>注：本合同仅为合同的参考文本，若与项目需求书内容有冲突，以项目需求书为准，合同签订双方可根据项目的具体要求进行修订。</w:t>
      </w: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rPr>
          <w:rFonts w:hint="eastAsia"/>
          <w:color w:val="auto"/>
          <w:highlight w:val="none"/>
        </w:rPr>
      </w:pPr>
      <w:bookmarkStart w:id="150" w:name="OLE_LINK19"/>
    </w:p>
    <w:bookmarkEnd w:id="150"/>
    <w:p>
      <w:pPr>
        <w:spacing w:before="228" w:line="226" w:lineRule="auto"/>
        <w:ind w:left="1345"/>
        <w:rPr>
          <w:rFonts w:hint="eastAsia" w:ascii="宋体" w:hAnsi="宋体" w:eastAsia="宋体"/>
          <w:color w:val="auto"/>
          <w:spacing w:val="19"/>
          <w:sz w:val="70"/>
          <w:szCs w:val="70"/>
          <w:highlight w:val="none"/>
        </w:rPr>
      </w:pPr>
    </w:p>
    <w:p>
      <w:pPr>
        <w:spacing w:before="228" w:line="226" w:lineRule="auto"/>
        <w:ind w:left="1345"/>
        <w:rPr>
          <w:rFonts w:hint="eastAsia" w:ascii="宋体" w:hAnsi="宋体" w:eastAsia="宋体"/>
          <w:color w:val="auto"/>
          <w:spacing w:val="19"/>
          <w:sz w:val="70"/>
          <w:szCs w:val="70"/>
          <w:highlight w:val="none"/>
        </w:rPr>
      </w:pPr>
    </w:p>
    <w:p>
      <w:pPr>
        <w:spacing w:before="228" w:line="226" w:lineRule="auto"/>
        <w:ind w:left="1345"/>
        <w:rPr>
          <w:rFonts w:hint="eastAsia" w:ascii="宋体" w:hAnsi="宋体" w:eastAsia="宋体"/>
          <w:color w:val="auto"/>
          <w:sz w:val="70"/>
          <w:szCs w:val="70"/>
          <w:highlight w:val="none"/>
        </w:rPr>
      </w:pPr>
      <w:r>
        <w:rPr>
          <w:rFonts w:hint="eastAsia" w:ascii="宋体" w:hAnsi="宋体" w:eastAsia="宋体"/>
          <w:color w:val="auto"/>
          <w:spacing w:val="19"/>
          <w:sz w:val="70"/>
          <w:szCs w:val="70"/>
          <w:highlight w:val="none"/>
        </w:rPr>
        <w:t>建设工程施工合同</w:t>
      </w:r>
    </w:p>
    <w:p>
      <w:pPr>
        <w:pStyle w:val="7"/>
        <w:spacing w:line="245" w:lineRule="auto"/>
        <w:rPr>
          <w:rFonts w:hint="eastAsia" w:ascii="宋体" w:hAnsi="宋体" w:eastAsia="宋体"/>
          <w:color w:val="auto"/>
          <w:highlight w:val="none"/>
        </w:rPr>
      </w:pPr>
    </w:p>
    <w:p>
      <w:pPr>
        <w:pStyle w:val="7"/>
        <w:spacing w:line="246" w:lineRule="auto"/>
        <w:rPr>
          <w:rFonts w:hint="eastAsia" w:ascii="宋体" w:hAnsi="宋体" w:eastAsia="宋体"/>
          <w:color w:val="auto"/>
          <w:highlight w:val="none"/>
        </w:rPr>
      </w:pPr>
    </w:p>
    <w:p>
      <w:pPr>
        <w:pStyle w:val="7"/>
        <w:spacing w:line="246" w:lineRule="auto"/>
        <w:rPr>
          <w:rFonts w:hint="eastAsia" w:ascii="宋体" w:hAnsi="宋体" w:eastAsia="宋体"/>
          <w:color w:val="auto"/>
          <w:highlight w:val="none"/>
        </w:rPr>
      </w:pPr>
    </w:p>
    <w:p>
      <w:pPr>
        <w:pStyle w:val="7"/>
        <w:spacing w:line="246" w:lineRule="auto"/>
        <w:rPr>
          <w:rFonts w:hint="eastAsia" w:ascii="宋体" w:hAnsi="宋体" w:eastAsia="宋体"/>
          <w:color w:val="auto"/>
          <w:highlight w:val="none"/>
        </w:rPr>
      </w:pPr>
    </w:p>
    <w:p>
      <w:pPr>
        <w:pStyle w:val="7"/>
        <w:spacing w:line="246" w:lineRule="auto"/>
        <w:rPr>
          <w:rFonts w:hint="eastAsia" w:ascii="宋体" w:hAnsi="宋体" w:eastAsia="宋体"/>
          <w:color w:val="auto"/>
          <w:highlight w:val="none"/>
        </w:rPr>
      </w:pPr>
    </w:p>
    <w:p>
      <w:pPr>
        <w:pStyle w:val="7"/>
        <w:spacing w:line="246" w:lineRule="auto"/>
        <w:rPr>
          <w:rFonts w:hint="eastAsia" w:ascii="宋体" w:hAnsi="宋体" w:eastAsia="宋体"/>
          <w:color w:val="auto"/>
          <w:highlight w:val="none"/>
        </w:rPr>
      </w:pPr>
    </w:p>
    <w:p>
      <w:pPr>
        <w:pStyle w:val="7"/>
        <w:spacing w:line="246" w:lineRule="auto"/>
        <w:rPr>
          <w:rFonts w:hint="eastAsia" w:ascii="宋体" w:hAnsi="宋体" w:eastAsia="宋体"/>
          <w:color w:val="auto"/>
          <w:highlight w:val="none"/>
        </w:rPr>
      </w:pPr>
    </w:p>
    <w:p>
      <w:pPr>
        <w:pStyle w:val="7"/>
        <w:spacing w:line="246" w:lineRule="auto"/>
        <w:rPr>
          <w:rFonts w:hint="eastAsia" w:ascii="宋体" w:hAnsi="宋体" w:eastAsia="宋体"/>
          <w:color w:val="auto"/>
          <w:highlight w:val="none"/>
        </w:rPr>
      </w:pPr>
    </w:p>
    <w:p>
      <w:pPr>
        <w:pStyle w:val="7"/>
        <w:spacing w:line="246" w:lineRule="auto"/>
        <w:rPr>
          <w:rFonts w:hint="eastAsia" w:ascii="宋体" w:hAnsi="宋体" w:eastAsia="宋体"/>
          <w:color w:val="auto"/>
          <w:highlight w:val="none"/>
        </w:rPr>
      </w:pPr>
    </w:p>
    <w:p>
      <w:pPr>
        <w:pStyle w:val="7"/>
        <w:spacing w:line="246" w:lineRule="auto"/>
        <w:rPr>
          <w:rFonts w:hint="eastAsia" w:ascii="宋体" w:hAnsi="宋体" w:eastAsia="宋体"/>
          <w:color w:val="auto"/>
          <w:highlight w:val="none"/>
        </w:rPr>
      </w:pPr>
    </w:p>
    <w:p>
      <w:pPr>
        <w:spacing w:before="98" w:line="646" w:lineRule="exact"/>
        <w:ind w:left="2353"/>
        <w:rPr>
          <w:rFonts w:hint="eastAsia" w:ascii="宋体" w:hAnsi="宋体" w:eastAsia="宋体"/>
          <w:color w:val="auto"/>
          <w:spacing w:val="-15"/>
          <w:position w:val="25"/>
          <w:sz w:val="30"/>
          <w:szCs w:val="30"/>
          <w:highlight w:val="none"/>
        </w:rPr>
      </w:pPr>
    </w:p>
    <w:p>
      <w:pPr>
        <w:spacing w:before="98" w:line="646" w:lineRule="exact"/>
        <w:ind w:left="2353"/>
        <w:rPr>
          <w:rFonts w:hint="eastAsia" w:ascii="宋体" w:hAnsi="宋体" w:eastAsia="宋体"/>
          <w:color w:val="auto"/>
          <w:spacing w:val="-15"/>
          <w:position w:val="25"/>
          <w:sz w:val="30"/>
          <w:szCs w:val="30"/>
          <w:highlight w:val="none"/>
        </w:rPr>
      </w:pPr>
    </w:p>
    <w:p>
      <w:pPr>
        <w:spacing w:before="98" w:line="646" w:lineRule="exact"/>
        <w:ind w:left="2353"/>
        <w:rPr>
          <w:rFonts w:hint="eastAsia" w:ascii="宋体" w:hAnsi="宋体" w:eastAsia="宋体"/>
          <w:color w:val="auto"/>
          <w:spacing w:val="-15"/>
          <w:position w:val="25"/>
          <w:sz w:val="30"/>
          <w:szCs w:val="30"/>
          <w:highlight w:val="none"/>
        </w:rPr>
      </w:pPr>
    </w:p>
    <w:p>
      <w:pPr>
        <w:spacing w:before="98" w:line="646" w:lineRule="exact"/>
        <w:ind w:left="2353"/>
        <w:rPr>
          <w:rFonts w:hint="eastAsia" w:ascii="宋体" w:hAnsi="宋体" w:eastAsia="宋体"/>
          <w:color w:val="auto"/>
          <w:spacing w:val="-15"/>
          <w:position w:val="25"/>
          <w:sz w:val="30"/>
          <w:szCs w:val="30"/>
          <w:highlight w:val="none"/>
        </w:rPr>
      </w:pPr>
    </w:p>
    <w:p>
      <w:pPr>
        <w:spacing w:before="98" w:line="646" w:lineRule="exact"/>
        <w:ind w:left="2353"/>
        <w:rPr>
          <w:rFonts w:hint="eastAsia" w:ascii="宋体" w:hAnsi="宋体" w:eastAsia="宋体"/>
          <w:color w:val="auto"/>
          <w:spacing w:val="-15"/>
          <w:position w:val="25"/>
          <w:sz w:val="30"/>
          <w:szCs w:val="30"/>
          <w:highlight w:val="none"/>
        </w:rPr>
      </w:pPr>
    </w:p>
    <w:p>
      <w:pPr>
        <w:spacing w:before="98" w:line="646" w:lineRule="exact"/>
        <w:ind w:left="2353"/>
        <w:rPr>
          <w:rFonts w:hint="eastAsia" w:ascii="宋体" w:hAnsi="宋体" w:eastAsia="宋体"/>
          <w:color w:val="auto"/>
          <w:sz w:val="30"/>
          <w:szCs w:val="30"/>
          <w:highlight w:val="none"/>
        </w:rPr>
      </w:pPr>
      <w:r>
        <w:rPr>
          <w:rFonts w:hint="eastAsia" w:ascii="宋体" w:hAnsi="宋体" w:eastAsia="宋体"/>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3862705</wp:posOffset>
                </wp:positionH>
                <wp:positionV relativeFrom="paragraph">
                  <wp:posOffset>83185</wp:posOffset>
                </wp:positionV>
                <wp:extent cx="839470" cy="497205"/>
                <wp:effectExtent l="0" t="0" r="0" b="0"/>
                <wp:wrapNone/>
                <wp:docPr id="4" name="文本框 4"/>
                <wp:cNvGraphicFramePr/>
                <a:graphic xmlns:a="http://schemas.openxmlformats.org/drawingml/2006/main">
                  <a:graphicData uri="http://schemas.microsoft.com/office/word/2010/wordprocessingShape">
                    <wps:wsp>
                      <wps:cNvSpPr txBox="1"/>
                      <wps:spPr>
                        <a:xfrm>
                          <a:off x="0" y="0"/>
                          <a:ext cx="839470" cy="497205"/>
                        </a:xfrm>
                        <a:prstGeom prst="rect">
                          <a:avLst/>
                        </a:prstGeom>
                        <a:noFill/>
                        <a:ln>
                          <a:noFill/>
                        </a:ln>
                      </wps:spPr>
                      <wps:txbx>
                        <w:txbxContent>
                          <w:p>
                            <w:pPr>
                              <w:spacing w:line="20" w:lineRule="exact"/>
                            </w:pPr>
                          </w:p>
                          <w:tbl>
                            <w:tblPr>
                              <w:tblStyle w:val="25"/>
                              <w:tblW w:w="1271" w:type="dxa"/>
                              <w:tblInd w:w="25" w:type="dxa"/>
                              <w:tblBorders>
                                <w:top w:val="single" w:color="FFFFFF" w:sz="4" w:space="0"/>
                                <w:left w:val="single" w:color="FFFFFF" w:sz="4" w:space="0"/>
                                <w:bottom w:val="single" w:color="FFFFFF" w:sz="4" w:space="0"/>
                                <w:right w:val="single" w:color="FFFFFF" w:sz="4" w:space="0"/>
                                <w:insideH w:val="none" w:color="auto" w:sz="0" w:space="0"/>
                                <w:insideV w:val="none" w:color="auto" w:sz="0" w:space="0"/>
                              </w:tblBorders>
                              <w:tblLayout w:type="fixed"/>
                              <w:tblCellMar>
                                <w:top w:w="0" w:type="dxa"/>
                                <w:left w:w="0" w:type="dxa"/>
                                <w:bottom w:w="0" w:type="dxa"/>
                                <w:right w:w="0" w:type="dxa"/>
                              </w:tblCellMar>
                            </w:tblPr>
                            <w:tblGrid>
                              <w:gridCol w:w="1271"/>
                            </w:tblGrid>
                            <w:tr>
                              <w:tblPrEx>
                                <w:tblBorders>
                                  <w:top w:val="single" w:color="FFFFFF" w:sz="4" w:space="0"/>
                                  <w:left w:val="single" w:color="FFFFFF" w:sz="4" w:space="0"/>
                                  <w:bottom w:val="single" w:color="FFFFFF" w:sz="4" w:space="0"/>
                                  <w:right w:val="single" w:color="FFFFFF" w:sz="4" w:space="0"/>
                                  <w:insideH w:val="none" w:color="auto" w:sz="0" w:space="0"/>
                                  <w:insideV w:val="none" w:color="auto" w:sz="0" w:space="0"/>
                                </w:tblBorders>
                                <w:tblCellMar>
                                  <w:top w:w="0" w:type="dxa"/>
                                  <w:left w:w="0" w:type="dxa"/>
                                  <w:bottom w:w="0" w:type="dxa"/>
                                  <w:right w:w="0" w:type="dxa"/>
                                </w:tblCellMar>
                              </w:tblPrEx>
                              <w:trPr>
                                <w:trHeight w:val="722" w:hRule="atLeast"/>
                              </w:trPr>
                              <w:tc>
                                <w:tcPr>
                                  <w:tcW w:w="1271" w:type="dxa"/>
                                  <w:noWrap w:val="0"/>
                                  <w:vAlign w:val="top"/>
                                </w:tcPr>
                                <w:p>
                                  <w:pPr>
                                    <w:spacing w:before="262" w:line="216" w:lineRule="auto"/>
                                    <w:ind w:left="180"/>
                                    <w:rPr>
                                      <w:rFonts w:ascii="等线" w:hAnsi="等线" w:eastAsia="等线" w:cs="等线"/>
                                      <w:sz w:val="30"/>
                                      <w:szCs w:val="30"/>
                                    </w:rPr>
                                  </w:pPr>
                                  <w:r>
                                    <w:rPr>
                                      <w:rFonts w:ascii="等线" w:hAnsi="等线" w:eastAsia="等线" w:cs="等线"/>
                                      <w:spacing w:val="3"/>
                                      <w:sz w:val="30"/>
                                      <w:szCs w:val="30"/>
                                    </w:rPr>
                                    <w:t>制定</w:t>
                                  </w:r>
                                </w:p>
                              </w:tc>
                            </w:tr>
                          </w:tbl>
                          <w:p>
                            <w:pPr>
                              <w:pStyle w:val="7"/>
                            </w:pPr>
                          </w:p>
                        </w:txbxContent>
                      </wps:txbx>
                      <wps:bodyPr lIns="0" tIns="0" rIns="0" bIns="0" upright="0"/>
                    </wps:wsp>
                  </a:graphicData>
                </a:graphic>
              </wp:anchor>
            </w:drawing>
          </mc:Choice>
          <mc:Fallback>
            <w:pict>
              <v:shape id="_x0000_s1026" o:spid="_x0000_s1026" o:spt="202" type="#_x0000_t202" style="position:absolute;left:0pt;margin-left:304.15pt;margin-top:6.55pt;height:39.15pt;width:66.1pt;z-index:251660288;mso-width-relative:page;mso-height-relative:page;" filled="f" stroked="f" coordsize="21600,21600" o:gfxdata="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Bdg7EH2AAAAAkBAAAPAAAAAAAAAAEAIAAAACIAAABkcnMvZG93bnJldi54bWxQSwEC&#10;FAAUAAAACACHTuJAqd/CcLsBAABxAwAADgAAAAAAAAABACAAAAAnAQAAZHJzL2Uyb0RvYy54bWxQ&#10;SwUGAAAAAAYABgBZAQAAVAUAAAAA&#10;">
                <v:fill on="f" focussize="0,0"/>
                <v:stroke on="f"/>
                <v:imagedata o:title=""/>
                <o:lock v:ext="edit" aspectratio="f"/>
                <v:textbox inset="0mm,0mm,0mm,0mm">
                  <w:txbxContent>
                    <w:p>
                      <w:pPr>
                        <w:spacing w:line="20" w:lineRule="exact"/>
                      </w:pPr>
                    </w:p>
                    <w:tbl>
                      <w:tblPr>
                        <w:tblStyle w:val="25"/>
                        <w:tblW w:w="1271" w:type="dxa"/>
                        <w:tblInd w:w="25" w:type="dxa"/>
                        <w:tblBorders>
                          <w:top w:val="single" w:color="FFFFFF" w:sz="4" w:space="0"/>
                          <w:left w:val="single" w:color="FFFFFF" w:sz="4" w:space="0"/>
                          <w:bottom w:val="single" w:color="FFFFFF" w:sz="4" w:space="0"/>
                          <w:right w:val="single" w:color="FFFFFF" w:sz="4" w:space="0"/>
                          <w:insideH w:val="none" w:color="auto" w:sz="0" w:space="0"/>
                          <w:insideV w:val="none" w:color="auto" w:sz="0" w:space="0"/>
                        </w:tblBorders>
                        <w:tblLayout w:type="fixed"/>
                        <w:tblCellMar>
                          <w:top w:w="0" w:type="dxa"/>
                          <w:left w:w="0" w:type="dxa"/>
                          <w:bottom w:w="0" w:type="dxa"/>
                          <w:right w:w="0" w:type="dxa"/>
                        </w:tblCellMar>
                      </w:tblPr>
                      <w:tblGrid>
                        <w:gridCol w:w="1271"/>
                      </w:tblGrid>
                      <w:tr>
                        <w:tblPrEx>
                          <w:tblBorders>
                            <w:top w:val="single" w:color="FFFFFF" w:sz="4" w:space="0"/>
                            <w:left w:val="single" w:color="FFFFFF" w:sz="4" w:space="0"/>
                            <w:bottom w:val="single" w:color="FFFFFF" w:sz="4" w:space="0"/>
                            <w:right w:val="single" w:color="FFFFFF" w:sz="4" w:space="0"/>
                            <w:insideH w:val="none" w:color="auto" w:sz="0" w:space="0"/>
                            <w:insideV w:val="none" w:color="auto" w:sz="0" w:space="0"/>
                          </w:tblBorders>
                          <w:tblCellMar>
                            <w:top w:w="0" w:type="dxa"/>
                            <w:left w:w="0" w:type="dxa"/>
                            <w:bottom w:w="0" w:type="dxa"/>
                            <w:right w:w="0" w:type="dxa"/>
                          </w:tblCellMar>
                        </w:tblPrEx>
                        <w:trPr>
                          <w:trHeight w:val="722" w:hRule="atLeast"/>
                        </w:trPr>
                        <w:tc>
                          <w:tcPr>
                            <w:tcW w:w="1271" w:type="dxa"/>
                            <w:noWrap w:val="0"/>
                            <w:vAlign w:val="top"/>
                          </w:tcPr>
                          <w:p>
                            <w:pPr>
                              <w:spacing w:before="262" w:line="216" w:lineRule="auto"/>
                              <w:ind w:left="180"/>
                              <w:rPr>
                                <w:rFonts w:ascii="等线" w:hAnsi="等线" w:eastAsia="等线" w:cs="等线"/>
                                <w:sz w:val="30"/>
                                <w:szCs w:val="30"/>
                              </w:rPr>
                            </w:pPr>
                            <w:r>
                              <w:rPr>
                                <w:rFonts w:ascii="等线" w:hAnsi="等线" w:eastAsia="等线" w:cs="等线"/>
                                <w:spacing w:val="3"/>
                                <w:sz w:val="30"/>
                                <w:szCs w:val="30"/>
                              </w:rPr>
                              <w:t>制定</w:t>
                            </w:r>
                          </w:p>
                        </w:tc>
                      </w:tr>
                    </w:tbl>
                    <w:p>
                      <w:pPr>
                        <w:pStyle w:val="7"/>
                      </w:pPr>
                    </w:p>
                  </w:txbxContent>
                </v:textbox>
              </v:shape>
            </w:pict>
          </mc:Fallback>
        </mc:AlternateContent>
      </w:r>
      <w:r>
        <w:rPr>
          <w:rFonts w:hint="eastAsia" w:ascii="宋体" w:hAnsi="宋体" w:eastAsia="宋体"/>
          <w:color w:val="auto"/>
          <w:spacing w:val="-15"/>
          <w:position w:val="25"/>
          <w:sz w:val="30"/>
          <w:szCs w:val="30"/>
          <w:highlight w:val="none"/>
        </w:rPr>
        <w:t>住</w:t>
      </w:r>
      <w:r>
        <w:rPr>
          <w:rFonts w:hint="eastAsia" w:ascii="宋体" w:hAnsi="宋体" w:eastAsia="宋体"/>
          <w:color w:val="auto"/>
          <w:spacing w:val="64"/>
          <w:position w:val="25"/>
          <w:sz w:val="30"/>
          <w:szCs w:val="30"/>
          <w:highlight w:val="none"/>
        </w:rPr>
        <w:t xml:space="preserve"> </w:t>
      </w:r>
      <w:r>
        <w:rPr>
          <w:rFonts w:hint="eastAsia" w:ascii="宋体" w:hAnsi="宋体" w:eastAsia="宋体"/>
          <w:color w:val="auto"/>
          <w:spacing w:val="-15"/>
          <w:position w:val="25"/>
          <w:sz w:val="30"/>
          <w:szCs w:val="30"/>
          <w:highlight w:val="none"/>
        </w:rPr>
        <w:t>房</w:t>
      </w:r>
      <w:r>
        <w:rPr>
          <w:rFonts w:hint="eastAsia" w:ascii="宋体" w:hAnsi="宋体" w:eastAsia="宋体"/>
          <w:color w:val="auto"/>
          <w:spacing w:val="63"/>
          <w:position w:val="25"/>
          <w:sz w:val="30"/>
          <w:szCs w:val="30"/>
          <w:highlight w:val="none"/>
        </w:rPr>
        <w:t xml:space="preserve"> </w:t>
      </w:r>
      <w:r>
        <w:rPr>
          <w:rFonts w:hint="eastAsia" w:ascii="宋体" w:hAnsi="宋体" w:eastAsia="宋体"/>
          <w:color w:val="auto"/>
          <w:spacing w:val="-15"/>
          <w:position w:val="25"/>
          <w:sz w:val="30"/>
          <w:szCs w:val="30"/>
          <w:highlight w:val="none"/>
        </w:rPr>
        <w:t>城</w:t>
      </w:r>
      <w:r>
        <w:rPr>
          <w:rFonts w:hint="eastAsia" w:ascii="宋体" w:hAnsi="宋体" w:eastAsia="宋体"/>
          <w:color w:val="auto"/>
          <w:spacing w:val="86"/>
          <w:position w:val="25"/>
          <w:sz w:val="30"/>
          <w:szCs w:val="30"/>
          <w:highlight w:val="none"/>
        </w:rPr>
        <w:t xml:space="preserve"> </w:t>
      </w:r>
      <w:r>
        <w:rPr>
          <w:rFonts w:hint="eastAsia" w:ascii="宋体" w:hAnsi="宋体" w:eastAsia="宋体"/>
          <w:color w:val="auto"/>
          <w:spacing w:val="-15"/>
          <w:position w:val="25"/>
          <w:sz w:val="30"/>
          <w:szCs w:val="30"/>
          <w:highlight w:val="none"/>
        </w:rPr>
        <w:t>乡</w:t>
      </w:r>
      <w:r>
        <w:rPr>
          <w:rFonts w:hint="eastAsia" w:ascii="宋体" w:hAnsi="宋体" w:eastAsia="宋体"/>
          <w:color w:val="auto"/>
          <w:spacing w:val="60"/>
          <w:position w:val="25"/>
          <w:sz w:val="30"/>
          <w:szCs w:val="30"/>
          <w:highlight w:val="none"/>
        </w:rPr>
        <w:t xml:space="preserve"> </w:t>
      </w:r>
      <w:r>
        <w:rPr>
          <w:rFonts w:hint="eastAsia" w:ascii="宋体" w:hAnsi="宋体" w:eastAsia="宋体"/>
          <w:color w:val="auto"/>
          <w:spacing w:val="-15"/>
          <w:position w:val="25"/>
          <w:sz w:val="30"/>
          <w:szCs w:val="30"/>
          <w:highlight w:val="none"/>
        </w:rPr>
        <w:t>建</w:t>
      </w:r>
      <w:r>
        <w:rPr>
          <w:rFonts w:hint="eastAsia" w:ascii="宋体" w:hAnsi="宋体" w:eastAsia="宋体"/>
          <w:color w:val="auto"/>
          <w:spacing w:val="56"/>
          <w:position w:val="25"/>
          <w:sz w:val="30"/>
          <w:szCs w:val="30"/>
          <w:highlight w:val="none"/>
        </w:rPr>
        <w:t xml:space="preserve"> </w:t>
      </w:r>
      <w:r>
        <w:rPr>
          <w:rFonts w:hint="eastAsia" w:ascii="宋体" w:hAnsi="宋体" w:eastAsia="宋体"/>
          <w:color w:val="auto"/>
          <w:spacing w:val="-15"/>
          <w:position w:val="25"/>
          <w:sz w:val="30"/>
          <w:szCs w:val="30"/>
          <w:highlight w:val="none"/>
        </w:rPr>
        <w:t>设</w:t>
      </w:r>
      <w:r>
        <w:rPr>
          <w:rFonts w:hint="eastAsia" w:ascii="宋体" w:hAnsi="宋体" w:eastAsia="宋体"/>
          <w:color w:val="auto"/>
          <w:spacing w:val="59"/>
          <w:position w:val="25"/>
          <w:sz w:val="30"/>
          <w:szCs w:val="30"/>
          <w:highlight w:val="none"/>
        </w:rPr>
        <w:t xml:space="preserve"> </w:t>
      </w:r>
      <w:r>
        <w:rPr>
          <w:rFonts w:hint="eastAsia" w:ascii="宋体" w:hAnsi="宋体" w:eastAsia="宋体"/>
          <w:color w:val="auto"/>
          <w:spacing w:val="-15"/>
          <w:position w:val="25"/>
          <w:sz w:val="30"/>
          <w:szCs w:val="30"/>
          <w:highlight w:val="none"/>
        </w:rPr>
        <w:t>部</w:t>
      </w:r>
    </w:p>
    <w:p>
      <w:pPr>
        <w:spacing w:line="227" w:lineRule="auto"/>
        <w:ind w:left="2420"/>
        <w:rPr>
          <w:rFonts w:hint="eastAsia" w:ascii="宋体" w:hAnsi="宋体" w:eastAsia="宋体"/>
          <w:color w:val="auto"/>
          <w:sz w:val="30"/>
          <w:szCs w:val="30"/>
          <w:highlight w:val="none"/>
        </w:rPr>
      </w:pPr>
      <w:r>
        <w:rPr>
          <w:rFonts w:hint="eastAsia" w:ascii="宋体" w:hAnsi="宋体" w:eastAsia="宋体"/>
          <w:color w:val="auto"/>
          <w:spacing w:val="16"/>
          <w:sz w:val="30"/>
          <w:szCs w:val="30"/>
          <w:highlight w:val="none"/>
        </w:rPr>
        <w:t>国家工商行政管理总局</w:t>
      </w:r>
    </w:p>
    <w:p>
      <w:pPr>
        <w:pStyle w:val="7"/>
        <w:spacing w:line="258" w:lineRule="auto"/>
        <w:rPr>
          <w:rFonts w:hint="eastAsia" w:ascii="宋体" w:hAnsi="宋体" w:eastAsia="宋体"/>
          <w:color w:val="auto"/>
          <w:highlight w:val="none"/>
        </w:rPr>
      </w:pPr>
    </w:p>
    <w:p>
      <w:pPr>
        <w:pStyle w:val="7"/>
        <w:spacing w:line="258" w:lineRule="auto"/>
        <w:rPr>
          <w:rFonts w:hint="eastAsia" w:ascii="宋体" w:hAnsi="宋体" w:eastAsia="宋体"/>
          <w:color w:val="auto"/>
          <w:highlight w:val="none"/>
        </w:rPr>
      </w:pPr>
    </w:p>
    <w:p>
      <w:pPr>
        <w:pStyle w:val="7"/>
        <w:spacing w:line="258" w:lineRule="auto"/>
        <w:rPr>
          <w:rFonts w:hint="eastAsia" w:ascii="宋体" w:hAnsi="宋体" w:eastAsia="宋体"/>
          <w:color w:val="auto"/>
          <w:highlight w:val="none"/>
        </w:rPr>
      </w:pPr>
    </w:p>
    <w:p>
      <w:pPr>
        <w:pStyle w:val="7"/>
        <w:spacing w:line="258" w:lineRule="auto"/>
        <w:rPr>
          <w:rFonts w:hint="eastAsia" w:ascii="宋体" w:hAnsi="宋体" w:eastAsia="宋体"/>
          <w:color w:val="auto"/>
          <w:highlight w:val="none"/>
        </w:rPr>
      </w:pPr>
    </w:p>
    <w:p>
      <w:pPr>
        <w:pStyle w:val="7"/>
        <w:spacing w:line="259" w:lineRule="auto"/>
        <w:rPr>
          <w:rFonts w:hint="eastAsia" w:ascii="宋体" w:hAnsi="宋体" w:eastAsia="宋体"/>
          <w:color w:val="auto"/>
          <w:highlight w:val="none"/>
        </w:rPr>
      </w:pPr>
    </w:p>
    <w:p>
      <w:pPr>
        <w:widowControl/>
        <w:kinsoku w:val="0"/>
        <w:autoSpaceDE w:val="0"/>
        <w:autoSpaceDN w:val="0"/>
        <w:adjustRightInd w:val="0"/>
        <w:snapToGrid w:val="0"/>
        <w:spacing w:before="178"/>
        <w:ind w:left="505"/>
        <w:jc w:val="center"/>
        <w:textAlignment w:val="baseline"/>
        <w:rPr>
          <w:rFonts w:hint="eastAsia" w:ascii="宋体" w:hAnsi="宋体" w:eastAsia="宋体"/>
          <w:b/>
          <w:bCs/>
          <w:color w:val="auto"/>
          <w:spacing w:val="-1"/>
          <w:position w:val="16"/>
          <w:sz w:val="28"/>
          <w:szCs w:val="28"/>
          <w:highlight w:val="none"/>
          <w:lang w:eastAsia="en-US"/>
        </w:rPr>
        <w:sectPr>
          <w:pgSz w:w="11906" w:h="16840"/>
          <w:pgMar w:top="1117" w:right="1784" w:bottom="0" w:left="1785" w:header="878" w:footer="567" w:gutter="0"/>
          <w:pgNumType w:fmt="decimal"/>
          <w:cols w:space="720" w:num="1"/>
        </w:sectPr>
      </w:pPr>
    </w:p>
    <w:p>
      <w:pPr>
        <w:widowControl/>
        <w:kinsoku w:val="0"/>
        <w:autoSpaceDE w:val="0"/>
        <w:autoSpaceDN w:val="0"/>
        <w:adjustRightInd w:val="0"/>
        <w:snapToGrid w:val="0"/>
        <w:spacing w:before="178"/>
        <w:ind w:left="505"/>
        <w:jc w:val="center"/>
        <w:textAlignment w:val="baseline"/>
        <w:rPr>
          <w:rFonts w:hint="eastAsia" w:ascii="宋体" w:hAnsi="宋体" w:eastAsia="宋体"/>
          <w:b/>
          <w:bCs/>
          <w:color w:val="auto"/>
          <w:spacing w:val="-1"/>
          <w:position w:val="16"/>
          <w:sz w:val="28"/>
          <w:szCs w:val="28"/>
          <w:highlight w:val="none"/>
          <w:lang w:eastAsia="en-US"/>
        </w:rPr>
      </w:pPr>
      <w:r>
        <w:rPr>
          <w:rFonts w:hint="eastAsia" w:ascii="宋体" w:hAnsi="宋体" w:eastAsia="宋体"/>
          <w:b/>
          <w:bCs/>
          <w:color w:val="auto"/>
          <w:spacing w:val="-1"/>
          <w:position w:val="16"/>
          <w:sz w:val="28"/>
          <w:szCs w:val="28"/>
          <w:highlight w:val="none"/>
          <w:lang w:eastAsia="en-US"/>
        </w:rPr>
        <w:t>第一部分    合同协议书</w:t>
      </w:r>
    </w:p>
    <w:p>
      <w:pPr>
        <w:spacing w:before="140" w:line="342" w:lineRule="auto"/>
        <w:ind w:left="467"/>
        <w:rPr>
          <w:rFonts w:hint="eastAsia" w:ascii="宋体" w:hAnsi="宋体" w:eastAsia="宋体"/>
          <w:color w:val="auto"/>
          <w:highlight w:val="none"/>
          <w:lang w:eastAsia="zh-CN"/>
        </w:rPr>
      </w:pPr>
      <w:r>
        <w:rPr>
          <w:rFonts w:hint="eastAsia" w:ascii="宋体" w:hAnsi="宋体" w:eastAsia="宋体"/>
          <w:color w:val="auto"/>
          <w:spacing w:val="10"/>
          <w:highlight w:val="none"/>
        </w:rPr>
        <w:t>发包人</w:t>
      </w:r>
      <w:r>
        <w:rPr>
          <w:rFonts w:hint="eastAsia" w:ascii="宋体" w:hAnsi="宋体" w:eastAsia="宋体"/>
          <w:color w:val="auto"/>
          <w:spacing w:val="92"/>
          <w:highlight w:val="none"/>
        </w:rPr>
        <w:t xml:space="preserve"> </w:t>
      </w:r>
      <w:r>
        <w:rPr>
          <w:rFonts w:hint="eastAsia" w:ascii="宋体" w:hAnsi="宋体" w:eastAsia="宋体"/>
          <w:color w:val="auto"/>
          <w:spacing w:val="10"/>
          <w:highlight w:val="none"/>
        </w:rPr>
        <w:t>(全称)</w:t>
      </w:r>
      <w:r>
        <w:rPr>
          <w:rFonts w:hint="eastAsia" w:ascii="宋体" w:hAnsi="宋体" w:eastAsia="宋体"/>
          <w:color w:val="auto"/>
          <w:spacing w:val="58"/>
          <w:highlight w:val="none"/>
        </w:rPr>
        <w:t xml:space="preserve"> </w:t>
      </w:r>
      <w:r>
        <w:rPr>
          <w:rFonts w:hint="eastAsia" w:ascii="宋体" w:hAnsi="宋体" w:eastAsia="宋体"/>
          <w:color w:val="auto"/>
          <w:spacing w:val="10"/>
          <w:highlight w:val="none"/>
        </w:rPr>
        <w:t>：</w:t>
      </w:r>
      <w:r>
        <w:rPr>
          <w:rFonts w:hint="eastAsia" w:ascii="宋体" w:hAnsi="宋体" w:eastAsia="宋体"/>
          <w:color w:val="auto"/>
          <w:spacing w:val="10"/>
          <w:highlight w:val="none"/>
          <w:u w:val="single"/>
          <w:lang w:eastAsia="zh-CN"/>
        </w:rPr>
        <w:t>江苏省南京监狱</w:t>
      </w:r>
    </w:p>
    <w:p>
      <w:pPr>
        <w:spacing w:before="1" w:line="220" w:lineRule="auto"/>
        <w:ind w:left="458"/>
        <w:rPr>
          <w:rFonts w:hint="eastAsia" w:ascii="宋体" w:hAnsi="宋体" w:eastAsia="宋体"/>
          <w:color w:val="auto"/>
          <w:highlight w:val="none"/>
        </w:rPr>
      </w:pPr>
      <w:r>
        <w:rPr>
          <w:rFonts w:hint="eastAsia" w:ascii="宋体" w:hAnsi="宋体" w:eastAsia="宋体"/>
          <w:color w:val="auto"/>
          <w:spacing w:val="-2"/>
          <w:highlight w:val="none"/>
        </w:rPr>
        <w:t>承包人</w:t>
      </w:r>
      <w:r>
        <w:rPr>
          <w:rFonts w:hint="eastAsia" w:ascii="宋体" w:hAnsi="宋体" w:eastAsia="宋体"/>
          <w:color w:val="auto"/>
          <w:spacing w:val="78"/>
          <w:highlight w:val="none"/>
        </w:rPr>
        <w:t xml:space="preserve"> </w:t>
      </w:r>
      <w:r>
        <w:rPr>
          <w:rFonts w:hint="eastAsia" w:ascii="宋体" w:hAnsi="宋体" w:eastAsia="宋体"/>
          <w:color w:val="auto"/>
          <w:spacing w:val="-2"/>
          <w:highlight w:val="none"/>
        </w:rPr>
        <w:t>(全称)</w:t>
      </w:r>
      <w:r>
        <w:rPr>
          <w:rFonts w:hint="eastAsia" w:ascii="宋体" w:hAnsi="宋体" w:eastAsia="宋体"/>
          <w:color w:val="auto"/>
          <w:spacing w:val="19"/>
          <w:highlight w:val="none"/>
        </w:rPr>
        <w:t xml:space="preserve"> </w:t>
      </w:r>
      <w:r>
        <w:rPr>
          <w:rFonts w:hint="eastAsia" w:ascii="宋体" w:hAnsi="宋体" w:eastAsia="宋体"/>
          <w:color w:val="auto"/>
          <w:spacing w:val="-2"/>
          <w:highlight w:val="none"/>
        </w:rPr>
        <w:t>：</w:t>
      </w:r>
    </w:p>
    <w:p>
      <w:pPr>
        <w:spacing w:before="151" w:line="360" w:lineRule="auto"/>
        <w:ind w:left="37" w:firstLine="421"/>
        <w:rPr>
          <w:rFonts w:hint="eastAsia" w:ascii="宋体" w:hAnsi="宋体" w:eastAsia="宋体"/>
          <w:color w:val="auto"/>
          <w:highlight w:val="none"/>
        </w:rPr>
      </w:pPr>
      <w:r>
        <w:rPr>
          <w:rFonts w:hint="eastAsia" w:ascii="宋体" w:hAnsi="宋体" w:eastAsia="宋体"/>
          <w:color w:val="auto"/>
          <w:spacing w:val="11"/>
          <w:highlight w:val="none"/>
        </w:rPr>
        <w:t>根据《中华人民共和国民法典》</w:t>
      </w:r>
      <w:r>
        <w:rPr>
          <w:rFonts w:hint="eastAsia" w:ascii="宋体" w:hAnsi="宋体" w:eastAsia="宋体"/>
          <w:color w:val="auto"/>
          <w:spacing w:val="-57"/>
          <w:highlight w:val="none"/>
        </w:rPr>
        <w:t xml:space="preserve"> </w:t>
      </w:r>
      <w:r>
        <w:rPr>
          <w:rFonts w:hint="eastAsia" w:ascii="宋体" w:hAnsi="宋体" w:eastAsia="宋体"/>
          <w:color w:val="auto"/>
          <w:spacing w:val="11"/>
          <w:highlight w:val="none"/>
        </w:rPr>
        <w:t>、《中华人民共和国建筑法》及有关法</w:t>
      </w:r>
      <w:r>
        <w:rPr>
          <w:rFonts w:hint="eastAsia" w:ascii="宋体" w:hAnsi="宋体" w:eastAsia="宋体"/>
          <w:color w:val="auto"/>
          <w:highlight w:val="none"/>
        </w:rPr>
        <w:t xml:space="preserve"> </w:t>
      </w:r>
      <w:r>
        <w:rPr>
          <w:rFonts w:hint="eastAsia" w:ascii="宋体" w:hAnsi="宋体" w:eastAsia="宋体"/>
          <w:color w:val="auto"/>
          <w:spacing w:val="6"/>
          <w:highlight w:val="none"/>
        </w:rPr>
        <w:t>律规定</w:t>
      </w:r>
      <w:r>
        <w:rPr>
          <w:rFonts w:hint="eastAsia" w:ascii="宋体" w:hAnsi="宋体" w:eastAsia="宋体"/>
          <w:color w:val="auto"/>
          <w:spacing w:val="-72"/>
          <w:highlight w:val="none"/>
        </w:rPr>
        <w:t xml:space="preserve"> </w:t>
      </w:r>
      <w:r>
        <w:rPr>
          <w:rFonts w:hint="eastAsia" w:ascii="宋体" w:hAnsi="宋体" w:eastAsia="宋体"/>
          <w:color w:val="auto"/>
          <w:spacing w:val="6"/>
          <w:highlight w:val="none"/>
        </w:rPr>
        <w:t>、遵循平等</w:t>
      </w:r>
      <w:r>
        <w:rPr>
          <w:rFonts w:hint="eastAsia" w:ascii="宋体" w:hAnsi="宋体" w:eastAsia="宋体"/>
          <w:color w:val="auto"/>
          <w:spacing w:val="-70"/>
          <w:highlight w:val="none"/>
        </w:rPr>
        <w:t xml:space="preserve"> </w:t>
      </w:r>
      <w:r>
        <w:rPr>
          <w:rFonts w:hint="eastAsia" w:ascii="宋体" w:hAnsi="宋体" w:eastAsia="宋体"/>
          <w:color w:val="auto"/>
          <w:spacing w:val="6"/>
          <w:highlight w:val="none"/>
        </w:rPr>
        <w:t>、</w:t>
      </w:r>
      <w:r>
        <w:rPr>
          <w:rFonts w:hint="eastAsia" w:ascii="宋体" w:hAnsi="宋体" w:eastAsia="宋体"/>
          <w:color w:val="auto"/>
          <w:spacing w:val="-66"/>
          <w:highlight w:val="none"/>
        </w:rPr>
        <w:t xml:space="preserve"> </w:t>
      </w:r>
      <w:r>
        <w:rPr>
          <w:rFonts w:hint="eastAsia" w:ascii="宋体" w:hAnsi="宋体" w:eastAsia="宋体"/>
          <w:color w:val="auto"/>
          <w:spacing w:val="6"/>
          <w:highlight w:val="none"/>
        </w:rPr>
        <w:t>自愿、公平和诚实信用的原则，双方就</w:t>
      </w:r>
      <w:r>
        <w:rPr>
          <w:rFonts w:hint="eastAsia" w:ascii="宋体" w:hAnsi="宋体" w:eastAsia="宋体"/>
          <w:color w:val="auto"/>
          <w:spacing w:val="6"/>
          <w:highlight w:val="none"/>
          <w:u w:val="single"/>
          <w:lang w:eastAsia="zh-CN"/>
        </w:rPr>
        <w:t>江苏省南京监狱教学楼消险维修改造工程</w:t>
      </w:r>
      <w:r>
        <w:rPr>
          <w:rFonts w:hint="eastAsia" w:ascii="宋体" w:hAnsi="宋体" w:eastAsia="宋体"/>
          <w:color w:val="auto"/>
          <w:spacing w:val="5"/>
          <w:highlight w:val="none"/>
        </w:rPr>
        <w:t>工程施工及有关事项协商一致，</w:t>
      </w:r>
      <w:r>
        <w:rPr>
          <w:rFonts w:hint="eastAsia" w:ascii="宋体" w:hAnsi="宋体" w:eastAsia="宋体"/>
          <w:color w:val="auto"/>
          <w:spacing w:val="8"/>
          <w:highlight w:val="none"/>
        </w:rPr>
        <w:t xml:space="preserve"> </w:t>
      </w:r>
      <w:r>
        <w:rPr>
          <w:rFonts w:hint="eastAsia" w:ascii="宋体" w:hAnsi="宋体" w:eastAsia="宋体"/>
          <w:color w:val="auto"/>
          <w:spacing w:val="12"/>
          <w:highlight w:val="none"/>
        </w:rPr>
        <w:t>共同达成如下协议：</w:t>
      </w:r>
    </w:p>
    <w:p>
      <w:pPr>
        <w:spacing w:before="141" w:line="360" w:lineRule="auto"/>
        <w:ind w:left="464"/>
        <w:rPr>
          <w:rFonts w:hint="eastAsia" w:ascii="宋体" w:hAnsi="宋体" w:eastAsia="宋体"/>
          <w:color w:val="auto"/>
          <w:highlight w:val="none"/>
        </w:rPr>
      </w:pPr>
      <w:r>
        <w:rPr>
          <w:rFonts w:hint="eastAsia" w:ascii="宋体" w:hAnsi="宋体" w:eastAsia="宋体"/>
          <w:color w:val="auto"/>
          <w:highlight w:val="none"/>
        </w:rPr>
        <w:t>一</w:t>
      </w:r>
      <w:r>
        <w:rPr>
          <w:rFonts w:hint="eastAsia" w:ascii="宋体" w:hAnsi="宋体" w:eastAsia="宋体"/>
          <w:color w:val="auto"/>
          <w:spacing w:val="-64"/>
          <w:highlight w:val="none"/>
        </w:rPr>
        <w:t xml:space="preserve"> </w:t>
      </w:r>
      <w:r>
        <w:rPr>
          <w:rFonts w:hint="eastAsia" w:ascii="宋体" w:hAnsi="宋体" w:eastAsia="宋体"/>
          <w:color w:val="auto"/>
          <w:highlight w:val="none"/>
        </w:rPr>
        <w:t>、工程概况</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31" w:line="360" w:lineRule="auto"/>
        <w:ind w:left="461" w:leftChars="0" w:right="55" w:rightChars="0" w:firstLine="9" w:firstLineChars="0"/>
        <w:textAlignment w:val="baseline"/>
        <w:rPr>
          <w:rFonts w:hint="eastAsia" w:ascii="宋体" w:hAnsi="宋体" w:eastAsia="宋体"/>
          <w:color w:val="auto"/>
          <w:spacing w:val="-32"/>
          <w:highlight w:val="none"/>
          <w:u w:val="single"/>
        </w:rPr>
      </w:pPr>
      <w:r>
        <w:rPr>
          <w:rFonts w:hint="eastAsia" w:ascii="宋体" w:hAnsi="宋体" w:eastAsia="宋体" w:cs="Arial"/>
          <w:snapToGrid w:val="0"/>
          <w:color w:val="auto"/>
          <w:spacing w:val="-32"/>
          <w:sz w:val="21"/>
          <w:szCs w:val="21"/>
          <w:highlight w:val="none"/>
          <w:lang w:val="en-US" w:eastAsia="en-US" w:bidi="ar-SA"/>
        </w:rPr>
        <w:t>1.</w:t>
      </w:r>
      <w:r>
        <w:rPr>
          <w:rFonts w:hint="eastAsia" w:ascii="宋体" w:hAnsi="宋体" w:eastAsia="宋体"/>
          <w:color w:val="auto"/>
          <w:spacing w:val="11"/>
          <w:highlight w:val="none"/>
        </w:rPr>
        <w:t>工程名称：</w:t>
      </w:r>
      <w:r>
        <w:rPr>
          <w:rFonts w:hint="eastAsia" w:ascii="宋体" w:hAnsi="宋体" w:eastAsia="宋体"/>
          <w:color w:val="auto"/>
          <w:spacing w:val="11"/>
          <w:highlight w:val="none"/>
          <w:u w:val="single"/>
          <w:lang w:eastAsia="zh-CN"/>
        </w:rPr>
        <w:t>江苏省南京监狱教学楼消险维修改造工程</w:t>
      </w:r>
    </w:p>
    <w:p>
      <w:pPr>
        <w:keepNext w:val="0"/>
        <w:keepLines w:val="0"/>
        <w:pageBreakBefore w:val="0"/>
        <w:widowControl/>
        <w:kinsoku w:val="0"/>
        <w:wordWrap/>
        <w:overflowPunct/>
        <w:topLinePunct w:val="0"/>
        <w:autoSpaceDE w:val="0"/>
        <w:autoSpaceDN w:val="0"/>
        <w:bidi w:val="0"/>
        <w:adjustRightInd w:val="0"/>
        <w:snapToGrid w:val="0"/>
        <w:spacing w:before="31" w:line="360" w:lineRule="auto"/>
        <w:ind w:left="470" w:right="55"/>
        <w:textAlignment w:val="baseline"/>
        <w:rPr>
          <w:rFonts w:hint="eastAsia" w:ascii="宋体" w:hAnsi="宋体" w:eastAsia="宋体"/>
          <w:color w:val="auto"/>
          <w:spacing w:val="11"/>
          <w:highlight w:val="none"/>
          <w:u w:val="single"/>
          <w:lang w:eastAsia="zh-CN"/>
        </w:rPr>
      </w:pPr>
      <w:r>
        <w:rPr>
          <w:rFonts w:hint="eastAsia" w:ascii="宋体" w:hAnsi="宋体" w:eastAsia="宋体"/>
          <w:color w:val="auto"/>
          <w:spacing w:val="11"/>
          <w:highlight w:val="none"/>
        </w:rPr>
        <w:t>2.工程地点：</w:t>
      </w:r>
      <w:r>
        <w:rPr>
          <w:rFonts w:hint="eastAsia" w:ascii="宋体" w:hAnsi="宋体" w:eastAsia="宋体"/>
          <w:color w:val="auto"/>
          <w:highlight w:val="none"/>
          <w:lang w:eastAsia="zh-CN"/>
        </w:rPr>
        <w:t>南京市雨花台区宁双路</w:t>
      </w:r>
    </w:p>
    <w:p>
      <w:pPr>
        <w:keepNext w:val="0"/>
        <w:keepLines w:val="0"/>
        <w:pageBreakBefore w:val="0"/>
        <w:widowControl/>
        <w:kinsoku w:val="0"/>
        <w:wordWrap/>
        <w:overflowPunct/>
        <w:topLinePunct w:val="0"/>
        <w:autoSpaceDE w:val="0"/>
        <w:autoSpaceDN w:val="0"/>
        <w:bidi w:val="0"/>
        <w:adjustRightInd w:val="0"/>
        <w:snapToGrid w:val="0"/>
        <w:spacing w:before="143" w:line="360" w:lineRule="auto"/>
        <w:ind w:left="460"/>
        <w:textAlignment w:val="baseline"/>
        <w:rPr>
          <w:rFonts w:hint="eastAsia" w:ascii="宋体" w:hAnsi="宋体" w:eastAsia="宋体"/>
          <w:color w:val="auto"/>
          <w:highlight w:val="none"/>
        </w:rPr>
      </w:pPr>
      <w:r>
        <w:rPr>
          <w:rFonts w:hint="eastAsia" w:ascii="宋体" w:hAnsi="宋体" w:eastAsia="宋体"/>
          <w:color w:val="auto"/>
          <w:spacing w:val="8"/>
          <w:highlight w:val="none"/>
        </w:rPr>
        <w:t>3.工程立项批准文号：</w:t>
      </w:r>
      <w:r>
        <w:rPr>
          <w:rFonts w:hint="eastAsia" w:ascii="宋体" w:hAnsi="宋体" w:eastAsia="宋体"/>
          <w:color w:val="auto"/>
          <w:spacing w:val="-90"/>
          <w:highlight w:val="none"/>
        </w:rPr>
        <w:t xml:space="preserve"> </w:t>
      </w:r>
      <w:r>
        <w:rPr>
          <w:rFonts w:hint="eastAsia" w:ascii="宋体" w:hAnsi="宋体" w:eastAsia="宋体"/>
          <w:color w:val="auto"/>
          <w:spacing w:val="15"/>
          <w:highlight w:val="none"/>
          <w:u w:val="single"/>
        </w:rPr>
        <w:t xml:space="preserve">       </w:t>
      </w:r>
      <w:r>
        <w:rPr>
          <w:rFonts w:hint="eastAsia" w:ascii="宋体" w:hAnsi="宋体" w:eastAsia="宋体"/>
          <w:color w:val="auto"/>
          <w:spacing w:val="8"/>
          <w:highlight w:val="none"/>
          <w:u w:val="single"/>
        </w:rPr>
        <w:t>/</w:t>
      </w:r>
      <w:r>
        <w:rPr>
          <w:rFonts w:hint="eastAsia" w:ascii="宋体" w:hAnsi="宋体" w:eastAsia="宋体"/>
          <w:color w:val="auto"/>
          <w:highlight w:val="none"/>
          <w:u w:val="single"/>
        </w:rPr>
        <w:t xml:space="preserve">         </w:t>
      </w:r>
    </w:p>
    <w:p>
      <w:pPr>
        <w:keepNext w:val="0"/>
        <w:keepLines w:val="0"/>
        <w:pageBreakBefore w:val="0"/>
        <w:widowControl/>
        <w:kinsoku w:val="0"/>
        <w:wordWrap/>
        <w:overflowPunct/>
        <w:topLinePunct w:val="0"/>
        <w:autoSpaceDE w:val="0"/>
        <w:autoSpaceDN w:val="0"/>
        <w:bidi w:val="0"/>
        <w:adjustRightInd w:val="0"/>
        <w:snapToGrid w:val="0"/>
        <w:spacing w:before="1" w:line="360" w:lineRule="auto"/>
        <w:ind w:left="447"/>
        <w:textAlignment w:val="baseline"/>
        <w:rPr>
          <w:rFonts w:hint="eastAsia" w:ascii="宋体" w:hAnsi="宋体" w:eastAsia="宋体"/>
          <w:color w:val="auto"/>
          <w:highlight w:val="none"/>
        </w:rPr>
      </w:pPr>
      <w:r>
        <w:rPr>
          <w:rFonts w:hint="eastAsia" w:ascii="宋体" w:hAnsi="宋体" w:eastAsia="宋体"/>
          <w:color w:val="auto"/>
          <w:spacing w:val="8"/>
          <w:highlight w:val="none"/>
        </w:rPr>
        <w:t>4.资金来源：</w:t>
      </w:r>
      <w:r>
        <w:rPr>
          <w:rFonts w:hint="eastAsia" w:ascii="宋体" w:hAnsi="宋体" w:eastAsia="宋体"/>
          <w:color w:val="auto"/>
          <w:spacing w:val="-71"/>
          <w:highlight w:val="none"/>
        </w:rPr>
        <w:t xml:space="preserve"> </w:t>
      </w:r>
      <w:r>
        <w:rPr>
          <w:rFonts w:hint="eastAsia" w:ascii="宋体" w:hAnsi="宋体" w:eastAsia="宋体"/>
          <w:color w:val="auto"/>
          <w:spacing w:val="8"/>
          <w:highlight w:val="none"/>
          <w:u w:val="single"/>
        </w:rPr>
        <w:t>财政资金</w:t>
      </w:r>
    </w:p>
    <w:p>
      <w:pPr>
        <w:spacing w:before="151" w:line="360" w:lineRule="auto"/>
        <w:ind w:left="36" w:right="70" w:firstLine="423"/>
        <w:rPr>
          <w:rFonts w:hint="eastAsia" w:ascii="宋体" w:hAnsi="宋体" w:eastAsia="宋体"/>
          <w:color w:val="auto"/>
          <w:highlight w:val="none"/>
        </w:rPr>
      </w:pPr>
      <w:r>
        <w:rPr>
          <w:rFonts w:hint="eastAsia" w:ascii="宋体" w:hAnsi="宋体" w:eastAsia="宋体"/>
          <w:color w:val="auto"/>
          <w:spacing w:val="13"/>
          <w:highlight w:val="none"/>
        </w:rPr>
        <w:t>5.工程内容：教学楼消险维修改造项目，主要内容包括：教学楼网架屋面板更换、拆换换教学楼大礼堂吊顶，拆换墙面吸音板、礼堂窗户拆换、照明灯具更换。两侧耳房屋面板拆换、增设不锈钢天沟、拆换卫生洁具等。具体详见采购文件及招标工程量清单。</w:t>
      </w:r>
    </w:p>
    <w:p>
      <w:pPr>
        <w:spacing w:before="124" w:line="360" w:lineRule="auto"/>
        <w:ind w:left="15"/>
        <w:rPr>
          <w:rFonts w:hint="eastAsia" w:ascii="宋体" w:hAnsi="宋体" w:eastAsia="宋体"/>
          <w:color w:val="auto"/>
          <w:highlight w:val="none"/>
        </w:rPr>
      </w:pPr>
      <w:r>
        <w:rPr>
          <w:rFonts w:hint="eastAsia" w:ascii="宋体" w:hAnsi="宋体" w:eastAsia="宋体"/>
          <w:color w:val="auto"/>
          <w:spacing w:val="4"/>
          <w:highlight w:val="none"/>
        </w:rPr>
        <w:t>群体工程应附《承包人承揽工程项目一览表》</w:t>
      </w:r>
      <w:r>
        <w:rPr>
          <w:rFonts w:hint="eastAsia" w:ascii="宋体" w:hAnsi="宋体" w:eastAsia="宋体"/>
          <w:color w:val="auto"/>
          <w:spacing w:val="46"/>
          <w:highlight w:val="none"/>
        </w:rPr>
        <w:t xml:space="preserve">  </w:t>
      </w:r>
      <w:r>
        <w:rPr>
          <w:rFonts w:hint="eastAsia" w:ascii="宋体" w:hAnsi="宋体" w:eastAsia="宋体"/>
          <w:color w:val="auto"/>
          <w:spacing w:val="4"/>
          <w:highlight w:val="none"/>
        </w:rPr>
        <w:t>(附件</w:t>
      </w:r>
      <w:r>
        <w:rPr>
          <w:rFonts w:hint="eastAsia" w:ascii="宋体" w:hAnsi="宋体" w:eastAsia="宋体"/>
          <w:color w:val="auto"/>
          <w:spacing w:val="-22"/>
          <w:highlight w:val="none"/>
        </w:rPr>
        <w:t xml:space="preserve"> </w:t>
      </w:r>
      <w:r>
        <w:rPr>
          <w:rFonts w:hint="eastAsia" w:ascii="宋体" w:hAnsi="宋体" w:eastAsia="宋体"/>
          <w:color w:val="auto"/>
          <w:spacing w:val="4"/>
          <w:highlight w:val="none"/>
        </w:rPr>
        <w:t>1) 。</w:t>
      </w:r>
    </w:p>
    <w:p>
      <w:pPr>
        <w:spacing w:before="104" w:line="360" w:lineRule="auto"/>
        <w:ind w:firstLine="468" w:firstLineChars="200"/>
        <w:rPr>
          <w:rFonts w:hint="eastAsia" w:ascii="宋体" w:hAnsi="宋体" w:eastAsia="宋体"/>
          <w:color w:val="auto"/>
          <w:spacing w:val="12"/>
          <w:highlight w:val="none"/>
        </w:rPr>
      </w:pPr>
      <w:r>
        <w:rPr>
          <w:rFonts w:hint="eastAsia" w:ascii="宋体" w:hAnsi="宋体" w:eastAsia="宋体"/>
          <w:color w:val="auto"/>
          <w:spacing w:val="12"/>
          <w:highlight w:val="none"/>
        </w:rPr>
        <w:t>6.工程承包范围：教学楼消险维修改造项目，主要内容包括：教学楼网架屋面板更换、拆换换教学楼大礼堂吊顶，拆换墙面吸音板、礼堂窗户拆换、照明灯具更换。两侧耳房屋面板拆换、增设不锈钢天沟、拆换卫生洁具等。具体详见采购文件及招标工程量清单。</w:t>
      </w:r>
    </w:p>
    <w:p>
      <w:pPr>
        <w:spacing w:before="104" w:line="360" w:lineRule="auto"/>
        <w:ind w:left="468"/>
        <w:rPr>
          <w:rFonts w:hint="eastAsia" w:ascii="宋体" w:hAnsi="宋体" w:eastAsia="宋体"/>
          <w:color w:val="auto"/>
          <w:highlight w:val="none"/>
        </w:rPr>
      </w:pPr>
      <w:r>
        <w:rPr>
          <w:rFonts w:hint="eastAsia" w:ascii="宋体" w:hAnsi="宋体" w:eastAsia="宋体"/>
          <w:color w:val="auto"/>
          <w:spacing w:val="-2"/>
          <w:highlight w:val="none"/>
        </w:rPr>
        <w:t>二</w:t>
      </w:r>
      <w:r>
        <w:rPr>
          <w:rFonts w:hint="eastAsia" w:ascii="宋体" w:hAnsi="宋体" w:eastAsia="宋体"/>
          <w:color w:val="auto"/>
          <w:spacing w:val="-64"/>
          <w:highlight w:val="none"/>
        </w:rPr>
        <w:t xml:space="preserve"> </w:t>
      </w:r>
      <w:r>
        <w:rPr>
          <w:rFonts w:hint="eastAsia" w:ascii="宋体" w:hAnsi="宋体" w:eastAsia="宋体"/>
          <w:color w:val="auto"/>
          <w:spacing w:val="-2"/>
          <w:highlight w:val="none"/>
        </w:rPr>
        <w:t>、合同工期：</w:t>
      </w:r>
    </w:p>
    <w:p>
      <w:pPr>
        <w:spacing w:before="122" w:line="360" w:lineRule="auto"/>
        <w:ind w:left="458"/>
        <w:rPr>
          <w:rFonts w:hint="eastAsia" w:ascii="宋体" w:hAnsi="宋体" w:eastAsia="宋体"/>
          <w:color w:val="auto"/>
          <w:highlight w:val="none"/>
        </w:rPr>
      </w:pPr>
      <w:r>
        <w:rPr>
          <w:rFonts w:hint="eastAsia" w:ascii="宋体" w:hAnsi="宋体" w:eastAsia="宋体"/>
          <w:color w:val="auto"/>
          <w:highlight w:val="none"/>
        </w:rPr>
        <w:t>计划开工工期：</w:t>
      </w:r>
      <w:r>
        <w:rPr>
          <w:rFonts w:hint="eastAsia" w:ascii="宋体" w:hAnsi="宋体" w:eastAsia="宋体"/>
          <w:color w:val="auto"/>
          <w:spacing w:val="16"/>
          <w:highlight w:val="none"/>
          <w:u w:val="single"/>
        </w:rPr>
        <w:t xml:space="preserve">   </w:t>
      </w:r>
      <w:r>
        <w:rPr>
          <w:rFonts w:hint="eastAsia" w:ascii="宋体" w:hAnsi="宋体" w:eastAsia="宋体"/>
          <w:color w:val="auto"/>
          <w:highlight w:val="none"/>
          <w:u w:val="single"/>
        </w:rPr>
        <w:t>202</w:t>
      </w:r>
      <w:r>
        <w:rPr>
          <w:rFonts w:hint="eastAsia" w:ascii="宋体" w:hAnsi="宋体" w:eastAsia="宋体"/>
          <w:color w:val="auto"/>
          <w:highlight w:val="none"/>
          <w:u w:val="single"/>
          <w:lang w:val="en-US" w:eastAsia="zh-CN"/>
        </w:rPr>
        <w:t>6</w:t>
      </w:r>
      <w:r>
        <w:rPr>
          <w:rFonts w:hint="eastAsia" w:ascii="宋体" w:hAnsi="宋体" w:eastAsia="宋体"/>
          <w:color w:val="auto"/>
          <w:highlight w:val="none"/>
          <w:u w:val="single"/>
        </w:rPr>
        <w:t xml:space="preserve"> </w:t>
      </w:r>
      <w:r>
        <w:rPr>
          <w:rFonts w:hint="eastAsia" w:ascii="宋体" w:hAnsi="宋体" w:eastAsia="宋体"/>
          <w:color w:val="auto"/>
          <w:spacing w:val="28"/>
          <w:highlight w:val="none"/>
        </w:rPr>
        <w:t xml:space="preserve"> </w:t>
      </w:r>
      <w:r>
        <w:rPr>
          <w:rFonts w:hint="eastAsia" w:ascii="宋体" w:hAnsi="宋体" w:eastAsia="宋体"/>
          <w:color w:val="auto"/>
          <w:highlight w:val="none"/>
        </w:rPr>
        <w:t>年</w:t>
      </w:r>
      <w:r>
        <w:rPr>
          <w:rFonts w:hint="eastAsia" w:ascii="宋体" w:hAnsi="宋体" w:eastAsia="宋体"/>
          <w:color w:val="auto"/>
          <w:spacing w:val="-114"/>
          <w:highlight w:val="none"/>
        </w:rPr>
        <w:t xml:space="preserve"> </w:t>
      </w:r>
      <w:r>
        <w:rPr>
          <w:rFonts w:hint="eastAsia" w:ascii="宋体" w:hAnsi="宋体" w:eastAsia="宋体"/>
          <w:color w:val="auto"/>
          <w:spacing w:val="8"/>
          <w:highlight w:val="none"/>
          <w:u w:val="single"/>
        </w:rPr>
        <w:t xml:space="preserve">      </w:t>
      </w:r>
      <w:r>
        <w:rPr>
          <w:rFonts w:hint="eastAsia" w:ascii="宋体" w:hAnsi="宋体" w:eastAsia="宋体"/>
          <w:color w:val="auto"/>
          <w:spacing w:val="-92"/>
          <w:highlight w:val="none"/>
        </w:rPr>
        <w:t xml:space="preserve"> </w:t>
      </w:r>
      <w:r>
        <w:rPr>
          <w:rFonts w:hint="eastAsia" w:ascii="宋体" w:hAnsi="宋体" w:eastAsia="宋体"/>
          <w:color w:val="auto"/>
          <w:highlight w:val="none"/>
        </w:rPr>
        <w:t>月</w:t>
      </w:r>
      <w:r>
        <w:rPr>
          <w:rFonts w:hint="eastAsia" w:ascii="宋体" w:hAnsi="宋体" w:eastAsia="宋体"/>
          <w:color w:val="auto"/>
          <w:spacing w:val="-111"/>
          <w:highlight w:val="none"/>
        </w:rPr>
        <w:t xml:space="preserve"> </w:t>
      </w:r>
      <w:r>
        <w:rPr>
          <w:rFonts w:hint="eastAsia" w:ascii="宋体" w:hAnsi="宋体" w:eastAsia="宋体"/>
          <w:color w:val="auto"/>
          <w:spacing w:val="8"/>
          <w:highlight w:val="none"/>
          <w:u w:val="single"/>
        </w:rPr>
        <w:t xml:space="preserve">   </w:t>
      </w:r>
      <w:r>
        <w:rPr>
          <w:rFonts w:hint="eastAsia" w:ascii="宋体" w:hAnsi="宋体" w:eastAsia="宋体"/>
          <w:color w:val="auto"/>
          <w:spacing w:val="-53"/>
          <w:highlight w:val="none"/>
        </w:rPr>
        <w:t xml:space="preserve"> </w:t>
      </w:r>
      <w:r>
        <w:rPr>
          <w:rFonts w:hint="eastAsia" w:ascii="宋体" w:hAnsi="宋体" w:eastAsia="宋体"/>
          <w:color w:val="auto"/>
          <w:highlight w:val="none"/>
        </w:rPr>
        <w:t>日</w:t>
      </w:r>
    </w:p>
    <w:p>
      <w:pPr>
        <w:spacing w:before="1" w:line="360" w:lineRule="auto"/>
        <w:ind w:left="458"/>
        <w:rPr>
          <w:rFonts w:hint="eastAsia" w:ascii="宋体" w:hAnsi="宋体" w:eastAsia="宋体"/>
          <w:color w:val="auto"/>
          <w:highlight w:val="none"/>
        </w:rPr>
      </w:pPr>
      <w:r>
        <w:rPr>
          <w:rFonts w:hint="eastAsia" w:ascii="宋体" w:hAnsi="宋体" w:eastAsia="宋体"/>
          <w:color w:val="auto"/>
          <w:highlight w:val="none"/>
        </w:rPr>
        <w:t>计划竣工工期：</w:t>
      </w:r>
      <w:r>
        <w:rPr>
          <w:rFonts w:hint="eastAsia" w:ascii="宋体" w:hAnsi="宋体" w:eastAsia="宋体"/>
          <w:color w:val="auto"/>
          <w:spacing w:val="16"/>
          <w:highlight w:val="none"/>
          <w:u w:val="single"/>
        </w:rPr>
        <w:t xml:space="preserve">   </w:t>
      </w:r>
      <w:r>
        <w:rPr>
          <w:rFonts w:hint="eastAsia" w:ascii="宋体" w:hAnsi="宋体" w:eastAsia="宋体"/>
          <w:color w:val="auto"/>
          <w:highlight w:val="none"/>
          <w:u w:val="single"/>
        </w:rPr>
        <w:t>202</w:t>
      </w:r>
      <w:r>
        <w:rPr>
          <w:rFonts w:hint="eastAsia" w:ascii="宋体" w:hAnsi="宋体" w:eastAsia="宋体"/>
          <w:color w:val="auto"/>
          <w:highlight w:val="none"/>
          <w:u w:val="single"/>
          <w:lang w:val="en-US" w:eastAsia="zh-CN"/>
        </w:rPr>
        <w:t>6</w:t>
      </w:r>
      <w:r>
        <w:rPr>
          <w:rFonts w:hint="eastAsia" w:ascii="宋体" w:hAnsi="宋体" w:eastAsia="宋体"/>
          <w:color w:val="auto"/>
          <w:highlight w:val="none"/>
          <w:u w:val="single"/>
        </w:rPr>
        <w:t xml:space="preserve">  </w:t>
      </w:r>
      <w:r>
        <w:rPr>
          <w:rFonts w:hint="eastAsia" w:ascii="宋体" w:hAnsi="宋体" w:eastAsia="宋体"/>
          <w:color w:val="auto"/>
          <w:spacing w:val="30"/>
          <w:highlight w:val="none"/>
        </w:rPr>
        <w:t xml:space="preserve"> </w:t>
      </w:r>
      <w:r>
        <w:rPr>
          <w:rFonts w:hint="eastAsia" w:ascii="宋体" w:hAnsi="宋体" w:eastAsia="宋体"/>
          <w:color w:val="auto"/>
          <w:highlight w:val="none"/>
        </w:rPr>
        <w:t>年</w:t>
      </w:r>
      <w:r>
        <w:rPr>
          <w:rFonts w:hint="eastAsia" w:ascii="宋体" w:hAnsi="宋体" w:eastAsia="宋体"/>
          <w:color w:val="auto"/>
          <w:spacing w:val="-114"/>
          <w:highlight w:val="none"/>
        </w:rPr>
        <w:t xml:space="preserve"> </w:t>
      </w:r>
      <w:r>
        <w:rPr>
          <w:rFonts w:hint="eastAsia" w:ascii="宋体" w:hAnsi="宋体" w:eastAsia="宋体"/>
          <w:color w:val="auto"/>
          <w:spacing w:val="8"/>
          <w:highlight w:val="none"/>
          <w:u w:val="single"/>
        </w:rPr>
        <w:t xml:space="preserve">      </w:t>
      </w:r>
      <w:r>
        <w:rPr>
          <w:rFonts w:hint="eastAsia" w:ascii="宋体" w:hAnsi="宋体" w:eastAsia="宋体"/>
          <w:color w:val="auto"/>
          <w:spacing w:val="-92"/>
          <w:highlight w:val="none"/>
        </w:rPr>
        <w:t xml:space="preserve"> </w:t>
      </w:r>
      <w:r>
        <w:rPr>
          <w:rFonts w:hint="eastAsia" w:ascii="宋体" w:hAnsi="宋体" w:eastAsia="宋体"/>
          <w:color w:val="auto"/>
          <w:highlight w:val="none"/>
        </w:rPr>
        <w:t>月</w:t>
      </w:r>
      <w:r>
        <w:rPr>
          <w:rFonts w:hint="eastAsia" w:ascii="宋体" w:hAnsi="宋体" w:eastAsia="宋体"/>
          <w:color w:val="auto"/>
          <w:spacing w:val="-113"/>
          <w:highlight w:val="none"/>
        </w:rPr>
        <w:t xml:space="preserve"> </w:t>
      </w:r>
      <w:r>
        <w:rPr>
          <w:rFonts w:hint="eastAsia" w:ascii="宋体" w:hAnsi="宋体" w:eastAsia="宋体"/>
          <w:color w:val="auto"/>
          <w:spacing w:val="8"/>
          <w:highlight w:val="none"/>
          <w:u w:val="single"/>
        </w:rPr>
        <w:t xml:space="preserve">   </w:t>
      </w:r>
      <w:r>
        <w:rPr>
          <w:rFonts w:hint="eastAsia" w:ascii="宋体" w:hAnsi="宋体" w:eastAsia="宋体"/>
          <w:color w:val="auto"/>
          <w:spacing w:val="-53"/>
          <w:highlight w:val="none"/>
        </w:rPr>
        <w:t xml:space="preserve"> </w:t>
      </w:r>
      <w:r>
        <w:rPr>
          <w:rFonts w:hint="eastAsia" w:ascii="宋体" w:hAnsi="宋体" w:eastAsia="宋体"/>
          <w:color w:val="auto"/>
          <w:highlight w:val="none"/>
        </w:rPr>
        <w:t>日</w:t>
      </w:r>
    </w:p>
    <w:p>
      <w:pPr>
        <w:spacing w:before="151" w:line="360" w:lineRule="auto"/>
        <w:ind w:left="38" w:right="65" w:firstLine="425"/>
        <w:rPr>
          <w:rFonts w:hint="eastAsia" w:ascii="宋体" w:hAnsi="宋体" w:eastAsia="宋体"/>
          <w:color w:val="auto"/>
          <w:highlight w:val="none"/>
        </w:rPr>
      </w:pPr>
      <w:r>
        <w:rPr>
          <w:rFonts w:hint="eastAsia" w:ascii="宋体" w:hAnsi="宋体" w:eastAsia="宋体"/>
          <w:color w:val="auto"/>
          <w:spacing w:val="8"/>
          <w:highlight w:val="none"/>
        </w:rPr>
        <w:t>工期总日历天数：</w:t>
      </w:r>
      <w:r>
        <w:rPr>
          <w:rFonts w:hint="eastAsia" w:ascii="宋体" w:hAnsi="宋体" w:eastAsia="宋体"/>
          <w:color w:val="auto"/>
          <w:spacing w:val="8"/>
          <w:highlight w:val="none"/>
          <w:u w:val="single"/>
          <w:lang w:val="en-US" w:eastAsia="zh-CN"/>
        </w:rPr>
        <w:t>45</w:t>
      </w:r>
      <w:r>
        <w:rPr>
          <w:rFonts w:hint="eastAsia" w:ascii="宋体" w:hAnsi="宋体" w:eastAsia="宋体"/>
          <w:color w:val="auto"/>
          <w:spacing w:val="-103"/>
          <w:highlight w:val="none"/>
        </w:rPr>
        <w:t xml:space="preserve"> </w:t>
      </w:r>
      <w:r>
        <w:rPr>
          <w:rFonts w:hint="eastAsia" w:ascii="宋体" w:hAnsi="宋体" w:eastAsia="宋体"/>
          <w:color w:val="auto"/>
          <w:spacing w:val="8"/>
          <w:highlight w:val="none"/>
        </w:rPr>
        <w:t>天。工期总日历天数与根据前述计划开竣</w:t>
      </w:r>
      <w:r>
        <w:rPr>
          <w:rFonts w:hint="eastAsia" w:ascii="宋体" w:hAnsi="宋体" w:eastAsia="宋体"/>
          <w:color w:val="auto"/>
          <w:spacing w:val="7"/>
          <w:highlight w:val="none"/>
        </w:rPr>
        <w:t>工日期</w:t>
      </w:r>
      <w:r>
        <w:rPr>
          <w:rFonts w:hint="eastAsia" w:ascii="宋体" w:hAnsi="宋体" w:eastAsia="宋体"/>
          <w:color w:val="auto"/>
          <w:highlight w:val="none"/>
        </w:rPr>
        <w:t xml:space="preserve"> </w:t>
      </w:r>
      <w:r>
        <w:rPr>
          <w:rFonts w:hint="eastAsia" w:ascii="宋体" w:hAnsi="宋体" w:eastAsia="宋体"/>
          <w:color w:val="auto"/>
          <w:spacing w:val="3"/>
          <w:highlight w:val="none"/>
        </w:rPr>
        <w:t>计算的工期天 数不一致的，</w:t>
      </w:r>
      <w:r>
        <w:rPr>
          <w:rFonts w:hint="eastAsia" w:ascii="宋体" w:hAnsi="宋体" w:eastAsia="宋体"/>
          <w:color w:val="auto"/>
          <w:spacing w:val="50"/>
          <w:highlight w:val="none"/>
        </w:rPr>
        <w:t xml:space="preserve"> </w:t>
      </w:r>
      <w:r>
        <w:rPr>
          <w:rFonts w:hint="eastAsia" w:ascii="宋体" w:hAnsi="宋体" w:eastAsia="宋体"/>
          <w:color w:val="auto"/>
          <w:spacing w:val="3"/>
          <w:highlight w:val="none"/>
        </w:rPr>
        <w:t>以工期总日历</w:t>
      </w:r>
      <w:r>
        <w:rPr>
          <w:rFonts w:hint="eastAsia" w:ascii="宋体" w:hAnsi="宋体" w:eastAsia="宋体"/>
          <w:color w:val="auto"/>
          <w:spacing w:val="2"/>
          <w:highlight w:val="none"/>
        </w:rPr>
        <w:t>天数为准。</w:t>
      </w:r>
    </w:p>
    <w:p>
      <w:pPr>
        <w:spacing w:before="99" w:line="360" w:lineRule="auto"/>
        <w:ind w:left="464"/>
        <w:rPr>
          <w:rFonts w:hint="eastAsia" w:ascii="宋体" w:hAnsi="宋体" w:eastAsia="宋体"/>
          <w:color w:val="auto"/>
          <w:highlight w:val="none"/>
        </w:rPr>
      </w:pPr>
      <w:r>
        <w:rPr>
          <w:rFonts w:hint="eastAsia" w:ascii="宋体" w:hAnsi="宋体" w:eastAsia="宋体"/>
          <w:color w:val="auto"/>
          <w:spacing w:val="1"/>
          <w:highlight w:val="none"/>
        </w:rPr>
        <w:t>三</w:t>
      </w:r>
      <w:r>
        <w:rPr>
          <w:rFonts w:hint="eastAsia" w:ascii="宋体" w:hAnsi="宋体" w:eastAsia="宋体"/>
          <w:color w:val="auto"/>
          <w:spacing w:val="-68"/>
          <w:highlight w:val="none"/>
        </w:rPr>
        <w:t xml:space="preserve"> </w:t>
      </w:r>
      <w:r>
        <w:rPr>
          <w:rFonts w:hint="eastAsia" w:ascii="宋体" w:hAnsi="宋体" w:eastAsia="宋体"/>
          <w:color w:val="auto"/>
          <w:spacing w:val="1"/>
          <w:highlight w:val="none"/>
        </w:rPr>
        <w:t>、质量标准</w:t>
      </w:r>
    </w:p>
    <w:p>
      <w:pPr>
        <w:spacing w:before="116" w:line="360" w:lineRule="auto"/>
        <w:ind w:left="466"/>
        <w:rPr>
          <w:rFonts w:hint="eastAsia" w:ascii="宋体" w:hAnsi="宋体" w:eastAsia="宋体"/>
          <w:color w:val="auto"/>
          <w:highlight w:val="none"/>
        </w:rPr>
      </w:pPr>
      <w:r>
        <w:rPr>
          <w:rFonts w:hint="eastAsia" w:ascii="宋体" w:hAnsi="宋体" w:eastAsia="宋体"/>
          <w:color w:val="auto"/>
          <w:spacing w:val="3"/>
          <w:highlight w:val="none"/>
        </w:rPr>
        <w:t>工程质量符合：</w:t>
      </w:r>
      <w:r>
        <w:rPr>
          <w:rFonts w:hint="eastAsia" w:ascii="宋体" w:hAnsi="宋体" w:eastAsia="宋体"/>
          <w:color w:val="auto"/>
          <w:spacing w:val="3"/>
          <w:highlight w:val="none"/>
          <w:u w:val="single"/>
        </w:rPr>
        <w:t xml:space="preserve">国家质量验收  </w:t>
      </w:r>
      <w:r>
        <w:rPr>
          <w:rFonts w:hint="eastAsia" w:ascii="宋体" w:hAnsi="宋体" w:eastAsia="宋体"/>
          <w:color w:val="auto"/>
          <w:spacing w:val="3"/>
          <w:highlight w:val="none"/>
        </w:rPr>
        <w:t xml:space="preserve"> 标准。</w:t>
      </w:r>
    </w:p>
    <w:p>
      <w:pPr>
        <w:spacing w:before="121" w:line="360" w:lineRule="auto"/>
        <w:ind w:left="488"/>
        <w:rPr>
          <w:rFonts w:hint="eastAsia" w:ascii="宋体" w:hAnsi="宋体" w:eastAsia="宋体"/>
          <w:color w:val="auto"/>
          <w:highlight w:val="none"/>
        </w:rPr>
      </w:pPr>
      <w:r>
        <w:rPr>
          <w:rFonts w:hint="eastAsia" w:ascii="宋体" w:hAnsi="宋体" w:eastAsia="宋体"/>
          <w:color w:val="auto"/>
          <w:spacing w:val="7"/>
          <w:position w:val="6"/>
          <w:highlight w:val="none"/>
        </w:rPr>
        <w:t>四</w:t>
      </w:r>
      <w:r>
        <w:rPr>
          <w:rFonts w:hint="eastAsia" w:ascii="宋体" w:hAnsi="宋体" w:eastAsia="宋体"/>
          <w:color w:val="auto"/>
          <w:spacing w:val="-57"/>
          <w:position w:val="6"/>
          <w:highlight w:val="none"/>
        </w:rPr>
        <w:t xml:space="preserve"> </w:t>
      </w:r>
      <w:r>
        <w:rPr>
          <w:rFonts w:hint="eastAsia" w:ascii="宋体" w:hAnsi="宋体" w:eastAsia="宋体"/>
          <w:color w:val="auto"/>
          <w:spacing w:val="7"/>
          <w:position w:val="6"/>
          <w:highlight w:val="none"/>
        </w:rPr>
        <w:t>、签约合同价与合同价格形式</w:t>
      </w:r>
    </w:p>
    <w:p>
      <w:pPr>
        <w:spacing w:line="360" w:lineRule="auto"/>
        <w:ind w:left="482"/>
        <w:rPr>
          <w:rFonts w:hint="eastAsia" w:ascii="宋体" w:hAnsi="宋体" w:eastAsia="宋体"/>
          <w:color w:val="auto"/>
          <w:highlight w:val="none"/>
        </w:rPr>
      </w:pPr>
      <w:r>
        <w:rPr>
          <w:rFonts w:hint="eastAsia" w:ascii="宋体" w:hAnsi="宋体" w:eastAsia="宋体"/>
          <w:color w:val="auto"/>
          <w:spacing w:val="3"/>
          <w:highlight w:val="none"/>
        </w:rPr>
        <w:t>1.签约合同价为：</w:t>
      </w:r>
    </w:p>
    <w:p>
      <w:pPr>
        <w:pStyle w:val="7"/>
        <w:spacing w:before="114" w:line="360" w:lineRule="auto"/>
        <w:ind w:left="461"/>
        <w:rPr>
          <w:rFonts w:hint="eastAsia" w:ascii="宋体" w:hAnsi="宋体" w:eastAsia="宋体"/>
          <w:color w:val="auto"/>
          <w:sz w:val="24"/>
          <w:szCs w:val="24"/>
          <w:highlight w:val="none"/>
        </w:rPr>
      </w:pPr>
      <w:r>
        <w:rPr>
          <w:rFonts w:hint="eastAsia" w:ascii="宋体" w:hAnsi="宋体" w:eastAsia="宋体"/>
          <w:color w:val="auto"/>
          <w:spacing w:val="-6"/>
          <w:sz w:val="24"/>
          <w:szCs w:val="24"/>
          <w:highlight w:val="none"/>
        </w:rPr>
        <w:t>人民币</w:t>
      </w:r>
      <w:r>
        <w:rPr>
          <w:rFonts w:hint="eastAsia" w:ascii="宋体" w:hAnsi="宋体" w:eastAsia="宋体"/>
          <w:color w:val="auto"/>
          <w:spacing w:val="63"/>
          <w:sz w:val="24"/>
          <w:szCs w:val="24"/>
          <w:highlight w:val="none"/>
        </w:rPr>
        <w:t xml:space="preserve"> </w:t>
      </w:r>
      <w:r>
        <w:rPr>
          <w:rFonts w:hint="eastAsia" w:ascii="宋体" w:hAnsi="宋体" w:eastAsia="宋体"/>
          <w:color w:val="auto"/>
          <w:spacing w:val="-6"/>
          <w:sz w:val="24"/>
          <w:szCs w:val="24"/>
          <w:highlight w:val="none"/>
        </w:rPr>
        <w:t>(大写)</w:t>
      </w:r>
      <w:r>
        <w:rPr>
          <w:rFonts w:hint="eastAsia" w:ascii="宋体" w:hAnsi="宋体" w:eastAsia="宋体"/>
          <w:color w:val="auto"/>
          <w:spacing w:val="36"/>
          <w:sz w:val="24"/>
          <w:szCs w:val="24"/>
          <w:highlight w:val="none"/>
        </w:rPr>
        <w:t xml:space="preserve"> </w:t>
      </w:r>
      <w:r>
        <w:rPr>
          <w:rFonts w:hint="eastAsia" w:ascii="宋体" w:hAnsi="宋体" w:eastAsia="宋体"/>
          <w:color w:val="auto"/>
          <w:spacing w:val="-6"/>
          <w:sz w:val="24"/>
          <w:szCs w:val="24"/>
          <w:highlight w:val="none"/>
        </w:rPr>
        <w:t>：</w:t>
      </w:r>
      <w:r>
        <w:rPr>
          <w:rFonts w:hint="eastAsia" w:ascii="宋体" w:hAnsi="宋体" w:eastAsia="宋体"/>
          <w:color w:val="auto"/>
          <w:sz w:val="24"/>
          <w:szCs w:val="24"/>
          <w:highlight w:val="none"/>
          <w:u w:val="single"/>
        </w:rPr>
        <w:t xml:space="preserve">                 </w:t>
      </w:r>
      <w:r>
        <w:rPr>
          <w:rFonts w:hint="eastAsia" w:ascii="宋体" w:hAnsi="宋体" w:eastAsia="宋体"/>
          <w:color w:val="auto"/>
          <w:spacing w:val="-57"/>
          <w:sz w:val="24"/>
          <w:szCs w:val="24"/>
          <w:highlight w:val="none"/>
        </w:rPr>
        <w:t xml:space="preserve"> </w:t>
      </w:r>
      <w:r>
        <w:rPr>
          <w:rFonts w:hint="eastAsia" w:ascii="宋体" w:hAnsi="宋体" w:eastAsia="宋体"/>
          <w:color w:val="auto"/>
          <w:spacing w:val="-6"/>
          <w:sz w:val="24"/>
          <w:szCs w:val="24"/>
          <w:highlight w:val="none"/>
        </w:rPr>
        <w:t>(¥</w:t>
      </w:r>
      <w:r>
        <w:rPr>
          <w:rFonts w:hint="eastAsia" w:ascii="宋体" w:hAnsi="宋体" w:eastAsia="宋体"/>
          <w:color w:val="auto"/>
          <w:spacing w:val="-6"/>
          <w:sz w:val="24"/>
          <w:szCs w:val="24"/>
          <w:highlight w:val="none"/>
          <w:u w:val="single"/>
        </w:rPr>
        <w:t xml:space="preserve">               </w:t>
      </w:r>
      <w:r>
        <w:rPr>
          <w:rFonts w:hint="eastAsia" w:ascii="宋体" w:hAnsi="宋体" w:eastAsia="宋体"/>
          <w:color w:val="auto"/>
          <w:spacing w:val="-46"/>
          <w:sz w:val="24"/>
          <w:szCs w:val="24"/>
          <w:highlight w:val="none"/>
        </w:rPr>
        <w:t xml:space="preserve"> </w:t>
      </w:r>
      <w:r>
        <w:rPr>
          <w:rFonts w:hint="eastAsia" w:ascii="宋体" w:hAnsi="宋体" w:eastAsia="宋体"/>
          <w:color w:val="auto"/>
          <w:spacing w:val="-6"/>
          <w:sz w:val="24"/>
          <w:szCs w:val="24"/>
          <w:highlight w:val="none"/>
        </w:rPr>
        <w:t>元) ；</w:t>
      </w:r>
    </w:p>
    <w:p>
      <w:pPr>
        <w:spacing w:line="360" w:lineRule="auto"/>
        <w:ind w:left="668"/>
        <w:rPr>
          <w:rFonts w:hint="eastAsia" w:ascii="宋体" w:hAnsi="宋体" w:eastAsia="宋体"/>
          <w:color w:val="auto"/>
          <w:highlight w:val="none"/>
        </w:rPr>
      </w:pPr>
      <w:r>
        <w:rPr>
          <w:rFonts w:hint="eastAsia" w:ascii="宋体" w:hAnsi="宋体" w:eastAsia="宋体"/>
          <w:color w:val="auto"/>
          <w:spacing w:val="-5"/>
          <w:highlight w:val="none"/>
        </w:rPr>
        <w:t>其中：</w:t>
      </w:r>
    </w:p>
    <w:p>
      <w:pPr>
        <w:spacing w:before="141" w:line="360" w:lineRule="auto"/>
        <w:ind w:left="502"/>
        <w:rPr>
          <w:rFonts w:hint="eastAsia" w:ascii="宋体" w:hAnsi="宋体" w:eastAsia="宋体"/>
          <w:color w:val="auto"/>
          <w:highlight w:val="none"/>
        </w:rPr>
      </w:pPr>
      <w:r>
        <w:rPr>
          <w:rFonts w:hint="eastAsia" w:ascii="宋体" w:hAnsi="宋体" w:eastAsia="宋体"/>
          <w:color w:val="auto"/>
          <w:spacing w:val="11"/>
          <w:highlight w:val="none"/>
        </w:rPr>
        <w:t>(1)</w:t>
      </w:r>
      <w:r>
        <w:rPr>
          <w:rFonts w:hint="eastAsia" w:ascii="宋体" w:hAnsi="宋体" w:eastAsia="宋体"/>
          <w:color w:val="auto"/>
          <w:spacing w:val="69"/>
          <w:highlight w:val="none"/>
        </w:rPr>
        <w:t xml:space="preserve"> </w:t>
      </w:r>
      <w:r>
        <w:rPr>
          <w:rFonts w:hint="eastAsia" w:ascii="宋体" w:hAnsi="宋体" w:eastAsia="宋体"/>
          <w:color w:val="auto"/>
          <w:spacing w:val="11"/>
          <w:highlight w:val="none"/>
        </w:rPr>
        <w:t>安全文明施工费：</w:t>
      </w:r>
    </w:p>
    <w:p>
      <w:pPr>
        <w:pStyle w:val="7"/>
        <w:spacing w:before="34" w:line="360" w:lineRule="auto"/>
        <w:ind w:right="1608" w:firstLine="444" w:firstLineChars="200"/>
        <w:rPr>
          <w:rFonts w:hint="eastAsia" w:ascii="宋体" w:hAnsi="宋体" w:eastAsia="宋体"/>
          <w:color w:val="auto"/>
          <w:spacing w:val="-9"/>
          <w:sz w:val="24"/>
          <w:szCs w:val="24"/>
          <w:highlight w:val="none"/>
        </w:rPr>
      </w:pPr>
      <w:r>
        <w:rPr>
          <w:rFonts w:hint="eastAsia" w:ascii="宋体" w:hAnsi="宋体" w:eastAsia="宋体"/>
          <w:color w:val="auto"/>
          <w:spacing w:val="-9"/>
          <w:sz w:val="24"/>
          <w:szCs w:val="24"/>
          <w:highlight w:val="none"/>
        </w:rPr>
        <w:t>人民币</w:t>
      </w:r>
      <w:r>
        <w:rPr>
          <w:rFonts w:hint="eastAsia" w:ascii="宋体" w:hAnsi="宋体" w:eastAsia="宋体"/>
          <w:color w:val="auto"/>
          <w:spacing w:val="73"/>
          <w:sz w:val="24"/>
          <w:szCs w:val="24"/>
          <w:highlight w:val="none"/>
        </w:rPr>
        <w:t xml:space="preserve"> </w:t>
      </w:r>
      <w:r>
        <w:rPr>
          <w:rFonts w:hint="eastAsia" w:ascii="宋体" w:hAnsi="宋体" w:eastAsia="宋体"/>
          <w:color w:val="auto"/>
          <w:spacing w:val="-9"/>
          <w:sz w:val="24"/>
          <w:szCs w:val="24"/>
          <w:highlight w:val="none"/>
        </w:rPr>
        <w:t>(大写)</w:t>
      </w:r>
      <w:r>
        <w:rPr>
          <w:rFonts w:hint="eastAsia" w:ascii="宋体" w:hAnsi="宋体" w:eastAsia="宋体"/>
          <w:color w:val="auto"/>
          <w:spacing w:val="-116"/>
          <w:sz w:val="24"/>
          <w:szCs w:val="24"/>
          <w:highlight w:val="none"/>
        </w:rPr>
        <w:t xml:space="preserve"> </w:t>
      </w:r>
      <w:r>
        <w:rPr>
          <w:rFonts w:hint="eastAsia" w:ascii="宋体" w:hAnsi="宋体" w:eastAsia="宋体"/>
          <w:color w:val="auto"/>
          <w:spacing w:val="5"/>
          <w:sz w:val="24"/>
          <w:szCs w:val="24"/>
          <w:highlight w:val="none"/>
          <w:u w:val="single"/>
        </w:rPr>
        <w:t xml:space="preserve">          </w:t>
      </w:r>
      <w:r>
        <w:rPr>
          <w:rFonts w:hint="eastAsia" w:ascii="宋体" w:hAnsi="宋体" w:eastAsia="宋体"/>
          <w:color w:val="auto"/>
          <w:spacing w:val="-58"/>
          <w:sz w:val="24"/>
          <w:szCs w:val="24"/>
          <w:highlight w:val="none"/>
        </w:rPr>
        <w:t xml:space="preserve"> </w:t>
      </w:r>
      <w:r>
        <w:rPr>
          <w:rFonts w:hint="eastAsia" w:ascii="宋体" w:hAnsi="宋体" w:eastAsia="宋体"/>
          <w:color w:val="auto"/>
          <w:spacing w:val="-9"/>
          <w:sz w:val="24"/>
          <w:szCs w:val="24"/>
          <w:highlight w:val="none"/>
        </w:rPr>
        <w:t>(</w:t>
      </w:r>
      <w:r>
        <w:rPr>
          <w:rFonts w:hint="eastAsia" w:ascii="宋体" w:hAnsi="宋体" w:eastAsia="宋体"/>
          <w:color w:val="auto"/>
          <w:spacing w:val="-6"/>
          <w:sz w:val="24"/>
          <w:szCs w:val="24"/>
          <w:highlight w:val="none"/>
        </w:rPr>
        <w:t>¥</w:t>
      </w:r>
      <w:r>
        <w:rPr>
          <w:rFonts w:hint="eastAsia" w:ascii="宋体" w:hAnsi="宋体" w:eastAsia="宋体"/>
          <w:color w:val="auto"/>
          <w:spacing w:val="4"/>
          <w:sz w:val="24"/>
          <w:szCs w:val="24"/>
          <w:highlight w:val="none"/>
          <w:u w:val="single"/>
        </w:rPr>
        <w:t xml:space="preserve">              </w:t>
      </w:r>
      <w:r>
        <w:rPr>
          <w:rFonts w:hint="eastAsia" w:ascii="宋体" w:hAnsi="宋体" w:eastAsia="宋体"/>
          <w:color w:val="auto"/>
          <w:spacing w:val="-43"/>
          <w:sz w:val="24"/>
          <w:szCs w:val="24"/>
          <w:highlight w:val="none"/>
        </w:rPr>
        <w:t xml:space="preserve"> </w:t>
      </w:r>
      <w:r>
        <w:rPr>
          <w:rFonts w:hint="eastAsia" w:ascii="宋体" w:hAnsi="宋体" w:eastAsia="宋体"/>
          <w:color w:val="auto"/>
          <w:spacing w:val="-9"/>
          <w:sz w:val="24"/>
          <w:szCs w:val="24"/>
          <w:highlight w:val="none"/>
        </w:rPr>
        <w:t>元) ；</w:t>
      </w:r>
    </w:p>
    <w:p>
      <w:pPr>
        <w:pStyle w:val="7"/>
        <w:spacing w:before="34" w:line="360" w:lineRule="auto"/>
        <w:ind w:right="1608" w:firstLine="524" w:firstLineChars="200"/>
        <w:rPr>
          <w:rFonts w:hint="eastAsia" w:ascii="宋体" w:hAnsi="宋体" w:eastAsia="宋体"/>
          <w:b w:val="0"/>
          <w:color w:val="auto"/>
          <w:spacing w:val="11"/>
          <w:sz w:val="24"/>
          <w:szCs w:val="24"/>
          <w:highlight w:val="none"/>
        </w:rPr>
      </w:pPr>
      <w:r>
        <w:rPr>
          <w:rFonts w:hint="eastAsia" w:ascii="宋体" w:hAnsi="宋体" w:eastAsia="宋体"/>
          <w:b w:val="0"/>
          <w:color w:val="auto"/>
          <w:spacing w:val="11"/>
          <w:sz w:val="24"/>
          <w:szCs w:val="24"/>
          <w:highlight w:val="none"/>
        </w:rPr>
        <w:t xml:space="preserve"> (2) 材料和工程设备暂估价金额：</w:t>
      </w:r>
    </w:p>
    <w:p>
      <w:pPr>
        <w:pStyle w:val="7"/>
        <w:spacing w:before="44" w:line="360" w:lineRule="auto"/>
        <w:ind w:right="43" w:firstLine="484" w:firstLineChars="200"/>
        <w:rPr>
          <w:rFonts w:hint="eastAsia" w:ascii="宋体" w:hAnsi="宋体" w:eastAsia="宋体"/>
          <w:color w:val="auto"/>
          <w:sz w:val="24"/>
          <w:szCs w:val="24"/>
          <w:highlight w:val="none"/>
        </w:rPr>
      </w:pPr>
      <w:r>
        <w:rPr>
          <w:rFonts w:hint="eastAsia" w:ascii="宋体" w:hAnsi="宋体" w:eastAsia="宋体"/>
          <w:color w:val="auto"/>
          <w:spacing w:val="1"/>
          <w:sz w:val="24"/>
          <w:szCs w:val="24"/>
          <w:highlight w:val="none"/>
        </w:rPr>
        <w:t>人民币</w:t>
      </w:r>
      <w:r>
        <w:rPr>
          <w:rFonts w:hint="eastAsia" w:ascii="宋体" w:hAnsi="宋体" w:eastAsia="宋体"/>
          <w:color w:val="auto"/>
          <w:spacing w:val="92"/>
          <w:sz w:val="24"/>
          <w:szCs w:val="24"/>
          <w:highlight w:val="none"/>
        </w:rPr>
        <w:t xml:space="preserve"> </w:t>
      </w:r>
      <w:r>
        <w:rPr>
          <w:rFonts w:hint="eastAsia" w:ascii="宋体" w:hAnsi="宋体" w:eastAsia="宋体"/>
          <w:color w:val="auto"/>
          <w:spacing w:val="1"/>
          <w:sz w:val="24"/>
          <w:szCs w:val="24"/>
          <w:highlight w:val="none"/>
        </w:rPr>
        <w:t>(大写)</w:t>
      </w:r>
      <w:r>
        <w:rPr>
          <w:rFonts w:hint="eastAsia" w:ascii="宋体" w:hAnsi="宋体" w:eastAsia="宋体"/>
          <w:color w:val="auto"/>
          <w:spacing w:val="21"/>
          <w:sz w:val="24"/>
          <w:szCs w:val="24"/>
          <w:highlight w:val="none"/>
        </w:rPr>
        <w:t xml:space="preserve"> </w:t>
      </w:r>
      <w:r>
        <w:rPr>
          <w:rFonts w:hint="eastAsia" w:ascii="宋体" w:hAnsi="宋体" w:eastAsia="宋体"/>
          <w:color w:val="auto"/>
          <w:spacing w:val="7"/>
          <w:sz w:val="24"/>
          <w:szCs w:val="24"/>
          <w:highlight w:val="none"/>
          <w:u w:val="single"/>
        </w:rPr>
        <w:t xml:space="preserve">          </w:t>
      </w:r>
      <w:r>
        <w:rPr>
          <w:rFonts w:hint="eastAsia" w:ascii="宋体" w:hAnsi="宋体" w:eastAsia="宋体"/>
          <w:color w:val="auto"/>
          <w:spacing w:val="1"/>
          <w:sz w:val="24"/>
          <w:szCs w:val="24"/>
          <w:highlight w:val="none"/>
          <w:u w:val="single"/>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pacing w:val="80"/>
          <w:sz w:val="24"/>
          <w:szCs w:val="24"/>
          <w:highlight w:val="none"/>
        </w:rPr>
        <w:t xml:space="preserve"> </w:t>
      </w:r>
      <w:r>
        <w:rPr>
          <w:rFonts w:hint="eastAsia" w:ascii="宋体" w:hAnsi="宋体" w:eastAsia="宋体"/>
          <w:color w:val="auto"/>
          <w:sz w:val="24"/>
          <w:szCs w:val="24"/>
          <w:highlight w:val="none"/>
        </w:rPr>
        <w:t>(</w:t>
      </w:r>
      <w:r>
        <w:rPr>
          <w:rFonts w:hint="eastAsia" w:ascii="宋体" w:hAnsi="宋体" w:eastAsia="宋体"/>
          <w:color w:val="auto"/>
          <w:spacing w:val="-6"/>
          <w:sz w:val="24"/>
          <w:szCs w:val="24"/>
          <w:highlight w:val="none"/>
        </w:rPr>
        <w:t>¥</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r>
        <w:rPr>
          <w:rFonts w:hint="eastAsia" w:ascii="宋体" w:hAnsi="宋体" w:eastAsia="宋体"/>
          <w:color w:val="auto"/>
          <w:spacing w:val="-6"/>
          <w:sz w:val="24"/>
          <w:szCs w:val="24"/>
          <w:highlight w:val="none"/>
        </w:rPr>
        <w:t>元)；</w:t>
      </w:r>
    </w:p>
    <w:p>
      <w:pPr>
        <w:spacing w:before="38" w:line="360" w:lineRule="auto"/>
        <w:ind w:left="502"/>
        <w:rPr>
          <w:rFonts w:hint="eastAsia" w:ascii="宋体" w:hAnsi="宋体" w:eastAsia="宋体"/>
          <w:color w:val="auto"/>
          <w:highlight w:val="none"/>
        </w:rPr>
      </w:pPr>
      <w:r>
        <w:rPr>
          <w:rFonts w:hint="eastAsia" w:ascii="宋体" w:hAnsi="宋体" w:eastAsia="宋体"/>
          <w:color w:val="auto"/>
          <w:spacing w:val="13"/>
          <w:highlight w:val="none"/>
        </w:rPr>
        <w:t>(3)</w:t>
      </w:r>
      <w:r>
        <w:rPr>
          <w:rFonts w:hint="eastAsia" w:ascii="宋体" w:hAnsi="宋体" w:eastAsia="宋体"/>
          <w:color w:val="auto"/>
          <w:spacing w:val="72"/>
          <w:highlight w:val="none"/>
        </w:rPr>
        <w:t xml:space="preserve"> </w:t>
      </w:r>
      <w:r>
        <w:rPr>
          <w:rFonts w:hint="eastAsia" w:ascii="宋体" w:hAnsi="宋体" w:eastAsia="宋体"/>
          <w:color w:val="auto"/>
          <w:spacing w:val="13"/>
          <w:highlight w:val="none"/>
        </w:rPr>
        <w:t>专业工程暂估价金额：</w:t>
      </w:r>
    </w:p>
    <w:p>
      <w:pPr>
        <w:pStyle w:val="7"/>
        <w:spacing w:before="42" w:line="360" w:lineRule="auto"/>
        <w:ind w:right="43" w:firstLine="492" w:firstLineChars="200"/>
        <w:rPr>
          <w:rFonts w:hint="eastAsia" w:ascii="宋体" w:hAnsi="宋体" w:eastAsia="宋体"/>
          <w:color w:val="auto"/>
          <w:sz w:val="24"/>
          <w:szCs w:val="24"/>
          <w:highlight w:val="none"/>
        </w:rPr>
      </w:pPr>
      <w:r>
        <w:rPr>
          <w:rFonts w:hint="eastAsia" w:ascii="宋体" w:hAnsi="宋体" w:eastAsia="宋体"/>
          <w:color w:val="auto"/>
          <w:spacing w:val="3"/>
          <w:sz w:val="24"/>
          <w:szCs w:val="24"/>
          <w:highlight w:val="none"/>
        </w:rPr>
        <w:t>人民币</w:t>
      </w:r>
      <w:r>
        <w:rPr>
          <w:rFonts w:hint="eastAsia" w:ascii="宋体" w:hAnsi="宋体" w:eastAsia="宋体"/>
          <w:color w:val="auto"/>
          <w:spacing w:val="104"/>
          <w:sz w:val="24"/>
          <w:szCs w:val="24"/>
          <w:highlight w:val="none"/>
        </w:rPr>
        <w:t xml:space="preserve"> </w:t>
      </w:r>
      <w:r>
        <w:rPr>
          <w:rFonts w:hint="eastAsia" w:ascii="宋体" w:hAnsi="宋体" w:eastAsia="宋体"/>
          <w:color w:val="auto"/>
          <w:spacing w:val="3"/>
          <w:sz w:val="24"/>
          <w:szCs w:val="24"/>
          <w:highlight w:val="none"/>
        </w:rPr>
        <w:t>(大写)</w:t>
      </w:r>
      <w:r>
        <w:rPr>
          <w:rFonts w:hint="eastAsia" w:ascii="宋体" w:hAnsi="宋体" w:eastAsia="宋体"/>
          <w:color w:val="auto"/>
          <w:spacing w:val="29"/>
          <w:sz w:val="24"/>
          <w:szCs w:val="24"/>
          <w:highlight w:val="none"/>
        </w:rPr>
        <w:t xml:space="preserve"> </w:t>
      </w:r>
      <w:r>
        <w:rPr>
          <w:rFonts w:hint="eastAsia" w:ascii="宋体" w:hAnsi="宋体" w:eastAsia="宋体"/>
          <w:color w:val="auto"/>
          <w:spacing w:val="7"/>
          <w:sz w:val="24"/>
          <w:szCs w:val="24"/>
          <w:highlight w:val="none"/>
          <w:u w:val="single"/>
        </w:rPr>
        <w:t xml:space="preserve">           </w:t>
      </w:r>
      <w:r>
        <w:rPr>
          <w:rFonts w:hint="eastAsia" w:ascii="宋体" w:hAnsi="宋体" w:eastAsia="宋体"/>
          <w:color w:val="auto"/>
          <w:spacing w:val="3"/>
          <w:sz w:val="24"/>
          <w:szCs w:val="24"/>
          <w:highlight w:val="none"/>
          <w:u w:val="single"/>
        </w:rPr>
        <w:t xml:space="preserve">    </w:t>
      </w:r>
      <w:r>
        <w:rPr>
          <w:rFonts w:hint="eastAsia" w:ascii="宋体" w:hAnsi="宋体" w:eastAsia="宋体"/>
          <w:color w:val="auto"/>
          <w:spacing w:val="2"/>
          <w:sz w:val="24"/>
          <w:szCs w:val="24"/>
          <w:highlight w:val="none"/>
          <w:u w:val="single"/>
        </w:rPr>
        <w:t xml:space="preserve"> </w:t>
      </w:r>
      <w:r>
        <w:rPr>
          <w:rFonts w:hint="eastAsia" w:ascii="宋体" w:hAnsi="宋体" w:eastAsia="宋体"/>
          <w:color w:val="auto"/>
          <w:spacing w:val="83"/>
          <w:sz w:val="24"/>
          <w:szCs w:val="24"/>
          <w:highlight w:val="none"/>
        </w:rPr>
        <w:t xml:space="preserve"> </w:t>
      </w:r>
      <w:r>
        <w:rPr>
          <w:rFonts w:hint="eastAsia" w:ascii="宋体" w:hAnsi="宋体" w:eastAsia="宋体"/>
          <w:color w:val="auto"/>
          <w:spacing w:val="2"/>
          <w:sz w:val="24"/>
          <w:szCs w:val="24"/>
          <w:highlight w:val="none"/>
        </w:rPr>
        <w:t>(</w:t>
      </w:r>
      <w:r>
        <w:rPr>
          <w:rFonts w:hint="eastAsia" w:ascii="宋体" w:hAnsi="宋体" w:eastAsia="宋体"/>
          <w:color w:val="auto"/>
          <w:spacing w:val="-6"/>
          <w:sz w:val="24"/>
          <w:szCs w:val="24"/>
          <w:highlight w:val="none"/>
        </w:rPr>
        <w:t>¥</w:t>
      </w:r>
      <w:r>
        <w:rPr>
          <w:rFonts w:hint="eastAsia" w:ascii="宋体" w:hAnsi="宋体" w:eastAsia="宋体"/>
          <w:color w:val="auto"/>
          <w:spacing w:val="2"/>
          <w:sz w:val="24"/>
          <w:szCs w:val="24"/>
          <w:highlight w:val="none"/>
          <w:u w:val="single"/>
        </w:rPr>
        <w:t xml:space="preserve">           </w:t>
      </w:r>
      <w:r>
        <w:rPr>
          <w:rFonts w:hint="eastAsia" w:ascii="宋体" w:hAnsi="宋体" w:eastAsia="宋体"/>
          <w:color w:val="auto"/>
          <w:sz w:val="24"/>
          <w:szCs w:val="24"/>
          <w:highlight w:val="none"/>
        </w:rPr>
        <w:t xml:space="preserve"> </w:t>
      </w:r>
      <w:r>
        <w:rPr>
          <w:rFonts w:hint="eastAsia" w:ascii="宋体" w:hAnsi="宋体" w:eastAsia="宋体"/>
          <w:color w:val="auto"/>
          <w:spacing w:val="-7"/>
          <w:sz w:val="24"/>
          <w:szCs w:val="24"/>
          <w:highlight w:val="none"/>
        </w:rPr>
        <w:t>元)；</w:t>
      </w:r>
    </w:p>
    <w:p>
      <w:pPr>
        <w:spacing w:before="42" w:line="360" w:lineRule="auto"/>
        <w:ind w:left="502"/>
        <w:rPr>
          <w:rFonts w:hint="eastAsia" w:ascii="宋体" w:hAnsi="宋体" w:eastAsia="宋体"/>
          <w:color w:val="auto"/>
          <w:highlight w:val="none"/>
        </w:rPr>
      </w:pPr>
      <w:r>
        <w:rPr>
          <w:rFonts w:hint="eastAsia" w:ascii="宋体" w:hAnsi="宋体" w:eastAsia="宋体"/>
          <w:color w:val="auto"/>
          <w:spacing w:val="-3"/>
          <w:highlight w:val="none"/>
        </w:rPr>
        <w:t>(4)</w:t>
      </w:r>
      <w:r>
        <w:rPr>
          <w:rFonts w:hint="eastAsia" w:ascii="宋体" w:hAnsi="宋体" w:eastAsia="宋体"/>
          <w:color w:val="auto"/>
          <w:spacing w:val="78"/>
          <w:highlight w:val="none"/>
        </w:rPr>
        <w:t xml:space="preserve"> </w:t>
      </w:r>
      <w:r>
        <w:rPr>
          <w:rFonts w:hint="eastAsia" w:ascii="宋体" w:hAnsi="宋体" w:eastAsia="宋体"/>
          <w:color w:val="auto"/>
          <w:spacing w:val="-3"/>
          <w:highlight w:val="none"/>
        </w:rPr>
        <w:t>暂</w:t>
      </w:r>
      <w:r>
        <w:rPr>
          <w:rFonts w:hint="eastAsia" w:ascii="宋体" w:hAnsi="宋体" w:eastAsia="宋体"/>
          <w:color w:val="auto"/>
          <w:spacing w:val="-67"/>
          <w:highlight w:val="none"/>
        </w:rPr>
        <w:t xml:space="preserve"> </w:t>
      </w:r>
      <w:r>
        <w:rPr>
          <w:rFonts w:hint="eastAsia" w:ascii="宋体" w:hAnsi="宋体" w:eastAsia="宋体"/>
          <w:color w:val="auto"/>
          <w:spacing w:val="-3"/>
          <w:highlight w:val="none"/>
        </w:rPr>
        <w:t>列</w:t>
      </w:r>
      <w:r>
        <w:rPr>
          <w:rFonts w:hint="eastAsia" w:ascii="宋体" w:hAnsi="宋体" w:eastAsia="宋体"/>
          <w:color w:val="auto"/>
          <w:spacing w:val="-70"/>
          <w:highlight w:val="none"/>
        </w:rPr>
        <w:t xml:space="preserve"> </w:t>
      </w:r>
      <w:r>
        <w:rPr>
          <w:rFonts w:hint="eastAsia" w:ascii="宋体" w:hAnsi="宋体" w:eastAsia="宋体"/>
          <w:color w:val="auto"/>
          <w:spacing w:val="-3"/>
          <w:highlight w:val="none"/>
        </w:rPr>
        <w:t>金额：</w:t>
      </w:r>
    </w:p>
    <w:p>
      <w:pPr>
        <w:pStyle w:val="7"/>
        <w:spacing w:before="78" w:line="360" w:lineRule="auto"/>
        <w:ind w:right="1543" w:firstLine="452" w:firstLineChars="200"/>
        <w:rPr>
          <w:rFonts w:hint="eastAsia" w:ascii="宋体" w:hAnsi="宋体" w:eastAsia="宋体"/>
          <w:color w:val="auto"/>
          <w:spacing w:val="-7"/>
          <w:sz w:val="24"/>
          <w:szCs w:val="24"/>
          <w:highlight w:val="none"/>
        </w:rPr>
      </w:pPr>
      <w:r>
        <w:rPr>
          <w:rFonts w:hint="eastAsia" w:ascii="宋体" w:hAnsi="宋体" w:eastAsia="宋体"/>
          <w:color w:val="auto"/>
          <w:spacing w:val="-7"/>
          <w:sz w:val="24"/>
          <w:szCs w:val="24"/>
          <w:highlight w:val="none"/>
        </w:rPr>
        <w:t>人民币</w:t>
      </w:r>
      <w:r>
        <w:rPr>
          <w:rFonts w:hint="eastAsia" w:ascii="宋体" w:hAnsi="宋体" w:eastAsia="宋体"/>
          <w:color w:val="auto"/>
          <w:spacing w:val="63"/>
          <w:sz w:val="24"/>
          <w:szCs w:val="24"/>
          <w:highlight w:val="none"/>
        </w:rPr>
        <w:t xml:space="preserve"> </w:t>
      </w:r>
      <w:r>
        <w:rPr>
          <w:rFonts w:hint="eastAsia" w:ascii="宋体" w:hAnsi="宋体" w:eastAsia="宋体"/>
          <w:color w:val="auto"/>
          <w:spacing w:val="-7"/>
          <w:sz w:val="24"/>
          <w:szCs w:val="24"/>
          <w:highlight w:val="none"/>
        </w:rPr>
        <w:t>(大写)</w:t>
      </w:r>
      <w:r>
        <w:rPr>
          <w:rFonts w:hint="eastAsia" w:ascii="宋体" w:hAnsi="宋体" w:eastAsia="宋体"/>
          <w:color w:val="auto"/>
          <w:spacing w:val="-7"/>
          <w:sz w:val="24"/>
          <w:szCs w:val="24"/>
          <w:highlight w:val="none"/>
          <w:u w:val="single"/>
        </w:rPr>
        <w:t xml:space="preserve">         </w:t>
      </w:r>
      <w:r>
        <w:rPr>
          <w:rFonts w:hint="eastAsia" w:ascii="宋体" w:hAnsi="宋体" w:eastAsia="宋体"/>
          <w:color w:val="auto"/>
          <w:spacing w:val="-70"/>
          <w:sz w:val="24"/>
          <w:szCs w:val="24"/>
          <w:highlight w:val="none"/>
        </w:rPr>
        <w:t xml:space="preserve"> </w:t>
      </w:r>
      <w:r>
        <w:rPr>
          <w:rFonts w:hint="eastAsia" w:ascii="宋体" w:hAnsi="宋体" w:eastAsia="宋体"/>
          <w:color w:val="auto"/>
          <w:spacing w:val="-7"/>
          <w:sz w:val="24"/>
          <w:szCs w:val="24"/>
          <w:highlight w:val="none"/>
        </w:rPr>
        <w:t>(</w:t>
      </w:r>
      <w:r>
        <w:rPr>
          <w:rFonts w:hint="eastAsia" w:ascii="宋体" w:hAnsi="宋体" w:eastAsia="宋体"/>
          <w:color w:val="auto"/>
          <w:spacing w:val="-6"/>
          <w:sz w:val="24"/>
          <w:szCs w:val="24"/>
          <w:highlight w:val="none"/>
        </w:rPr>
        <w:t>¥</w:t>
      </w:r>
      <w:r>
        <w:rPr>
          <w:rFonts w:hint="eastAsia" w:ascii="宋体" w:hAnsi="宋体" w:eastAsia="宋体"/>
          <w:color w:val="auto"/>
          <w:spacing w:val="1"/>
          <w:sz w:val="24"/>
          <w:szCs w:val="24"/>
          <w:highlight w:val="none"/>
          <w:u w:val="single"/>
        </w:rPr>
        <w:t xml:space="preserve">              </w:t>
      </w:r>
      <w:r>
        <w:rPr>
          <w:rFonts w:hint="eastAsia" w:ascii="宋体" w:hAnsi="宋体" w:eastAsia="宋体"/>
          <w:color w:val="auto"/>
          <w:spacing w:val="-7"/>
          <w:sz w:val="24"/>
          <w:szCs w:val="24"/>
          <w:highlight w:val="none"/>
        </w:rPr>
        <w:t xml:space="preserve">  元)</w:t>
      </w:r>
      <w:r>
        <w:rPr>
          <w:rFonts w:hint="eastAsia" w:ascii="宋体" w:hAnsi="宋体" w:eastAsia="宋体"/>
          <w:color w:val="auto"/>
          <w:spacing w:val="13"/>
          <w:sz w:val="24"/>
          <w:szCs w:val="24"/>
          <w:highlight w:val="none"/>
        </w:rPr>
        <w:t xml:space="preserve"> </w:t>
      </w:r>
      <w:r>
        <w:rPr>
          <w:rFonts w:hint="eastAsia" w:ascii="宋体" w:hAnsi="宋体" w:eastAsia="宋体"/>
          <w:color w:val="auto"/>
          <w:spacing w:val="-7"/>
          <w:sz w:val="24"/>
          <w:szCs w:val="24"/>
          <w:highlight w:val="none"/>
        </w:rPr>
        <w:t>。</w:t>
      </w:r>
    </w:p>
    <w:p>
      <w:pPr>
        <w:pStyle w:val="7"/>
        <w:spacing w:before="78" w:line="360" w:lineRule="auto"/>
        <w:ind w:right="1543"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hint="eastAsia" w:ascii="宋体" w:hAnsi="宋体" w:eastAsia="宋体"/>
          <w:color w:val="auto"/>
          <w:spacing w:val="9"/>
          <w:sz w:val="24"/>
          <w:szCs w:val="24"/>
          <w:highlight w:val="none"/>
        </w:rPr>
        <w:t>2.合同价格形式：</w:t>
      </w:r>
      <w:r>
        <w:rPr>
          <w:rFonts w:hint="eastAsia" w:ascii="宋体" w:hAnsi="宋体" w:eastAsia="宋体"/>
          <w:color w:val="auto"/>
          <w:spacing w:val="-88"/>
          <w:sz w:val="24"/>
          <w:szCs w:val="24"/>
          <w:highlight w:val="none"/>
        </w:rPr>
        <w:t xml:space="preserve"> </w:t>
      </w:r>
      <w:r>
        <w:rPr>
          <w:rFonts w:hint="eastAsia" w:ascii="宋体" w:hAnsi="宋体" w:eastAsia="宋体"/>
          <w:color w:val="auto"/>
          <w:spacing w:val="-78"/>
          <w:sz w:val="24"/>
          <w:szCs w:val="24"/>
          <w:highlight w:val="none"/>
          <w:u w:val="single"/>
        </w:rPr>
        <w:t xml:space="preserve"> </w:t>
      </w:r>
      <w:r>
        <w:rPr>
          <w:rFonts w:hint="eastAsia" w:ascii="宋体" w:hAnsi="宋体" w:eastAsia="宋体"/>
          <w:color w:val="auto"/>
          <w:spacing w:val="9"/>
          <w:sz w:val="24"/>
          <w:szCs w:val="24"/>
          <w:highlight w:val="none"/>
          <w:u w:val="single"/>
        </w:rPr>
        <w:t xml:space="preserve">固定单价合同 </w:t>
      </w:r>
      <w:r>
        <w:rPr>
          <w:rFonts w:hint="eastAsia" w:ascii="宋体" w:hAnsi="宋体" w:eastAsia="宋体"/>
          <w:color w:val="auto"/>
          <w:spacing w:val="9"/>
          <w:sz w:val="24"/>
          <w:szCs w:val="24"/>
          <w:highlight w:val="none"/>
        </w:rPr>
        <w:t>。</w:t>
      </w:r>
    </w:p>
    <w:p>
      <w:pPr>
        <w:spacing w:before="152" w:line="360" w:lineRule="auto"/>
        <w:ind w:left="778"/>
        <w:rPr>
          <w:rFonts w:hint="eastAsia" w:ascii="宋体" w:hAnsi="宋体" w:eastAsia="宋体"/>
          <w:color w:val="auto"/>
          <w:highlight w:val="none"/>
        </w:rPr>
      </w:pPr>
      <w:r>
        <w:rPr>
          <w:rFonts w:hint="eastAsia" w:ascii="宋体" w:hAnsi="宋体" w:eastAsia="宋体"/>
          <w:color w:val="auto"/>
          <w:position w:val="13"/>
          <w:highlight w:val="none"/>
        </w:rPr>
        <w:t>五</w:t>
      </w:r>
      <w:r>
        <w:rPr>
          <w:rFonts w:hint="eastAsia" w:ascii="宋体" w:hAnsi="宋体" w:eastAsia="宋体"/>
          <w:color w:val="auto"/>
          <w:spacing w:val="-64"/>
          <w:position w:val="13"/>
          <w:highlight w:val="none"/>
        </w:rPr>
        <w:t xml:space="preserve"> </w:t>
      </w:r>
      <w:r>
        <w:rPr>
          <w:rFonts w:hint="eastAsia" w:ascii="宋体" w:hAnsi="宋体" w:eastAsia="宋体"/>
          <w:color w:val="auto"/>
          <w:position w:val="13"/>
          <w:highlight w:val="none"/>
        </w:rPr>
        <w:t>、项目经理</w:t>
      </w:r>
    </w:p>
    <w:p>
      <w:pPr>
        <w:spacing w:line="360" w:lineRule="auto"/>
        <w:ind w:left="458"/>
        <w:rPr>
          <w:rFonts w:hint="eastAsia" w:ascii="宋体" w:hAnsi="宋体" w:eastAsia="宋体"/>
          <w:color w:val="auto"/>
          <w:highlight w:val="none"/>
        </w:rPr>
      </w:pPr>
      <w:r>
        <w:rPr>
          <w:rFonts w:hint="eastAsia" w:ascii="宋体" w:hAnsi="宋体" w:eastAsia="宋体"/>
          <w:color w:val="auto"/>
          <w:spacing w:val="9"/>
          <w:highlight w:val="none"/>
        </w:rPr>
        <w:t>承包人项目经理：</w:t>
      </w:r>
    </w:p>
    <w:p>
      <w:pPr>
        <w:spacing w:before="40" w:line="360" w:lineRule="auto"/>
        <w:ind w:left="776"/>
        <w:rPr>
          <w:rFonts w:hint="eastAsia" w:ascii="宋体" w:hAnsi="宋体" w:eastAsia="宋体"/>
          <w:color w:val="auto"/>
          <w:highlight w:val="none"/>
        </w:rPr>
      </w:pPr>
      <w:r>
        <w:rPr>
          <w:rFonts w:hint="eastAsia" w:ascii="宋体" w:hAnsi="宋体" w:eastAsia="宋体"/>
          <w:color w:val="auto"/>
          <w:spacing w:val="5"/>
          <w:highlight w:val="none"/>
        </w:rPr>
        <w:t>六</w:t>
      </w:r>
      <w:r>
        <w:rPr>
          <w:rFonts w:hint="eastAsia" w:ascii="宋体" w:hAnsi="宋体" w:eastAsia="宋体"/>
          <w:color w:val="auto"/>
          <w:spacing w:val="-62"/>
          <w:highlight w:val="none"/>
        </w:rPr>
        <w:t xml:space="preserve"> </w:t>
      </w:r>
      <w:r>
        <w:rPr>
          <w:rFonts w:hint="eastAsia" w:ascii="宋体" w:hAnsi="宋体" w:eastAsia="宋体"/>
          <w:color w:val="auto"/>
          <w:spacing w:val="5"/>
          <w:highlight w:val="none"/>
        </w:rPr>
        <w:t>、合同文件构成</w:t>
      </w:r>
    </w:p>
    <w:p>
      <w:pPr>
        <w:spacing w:before="37" w:line="360" w:lineRule="auto"/>
        <w:ind w:left="458"/>
        <w:rPr>
          <w:rFonts w:hint="eastAsia" w:ascii="宋体" w:hAnsi="宋体" w:eastAsia="宋体"/>
          <w:color w:val="auto"/>
          <w:highlight w:val="none"/>
        </w:rPr>
      </w:pPr>
      <w:r>
        <w:rPr>
          <w:rFonts w:hint="eastAsia" w:ascii="宋体" w:hAnsi="宋体" w:eastAsia="宋体"/>
          <w:color w:val="auto"/>
          <w:spacing w:val="15"/>
          <w:position w:val="7"/>
          <w:highlight w:val="none"/>
        </w:rPr>
        <w:t>本协议书与下列文件一起构成合同文件：</w:t>
      </w:r>
    </w:p>
    <w:p>
      <w:pPr>
        <w:spacing w:before="1" w:line="360" w:lineRule="auto"/>
        <w:ind w:left="502"/>
        <w:rPr>
          <w:rFonts w:hint="eastAsia" w:ascii="宋体" w:hAnsi="宋体" w:eastAsia="宋体"/>
          <w:color w:val="auto"/>
          <w:highlight w:val="none"/>
        </w:rPr>
      </w:pPr>
      <w:r>
        <w:rPr>
          <w:rFonts w:hint="eastAsia" w:ascii="宋体" w:hAnsi="宋体" w:eastAsia="宋体"/>
          <w:color w:val="auto"/>
          <w:spacing w:val="3"/>
          <w:highlight w:val="none"/>
        </w:rPr>
        <w:t>(1)</w:t>
      </w:r>
      <w:r>
        <w:rPr>
          <w:rFonts w:hint="eastAsia" w:ascii="宋体" w:hAnsi="宋体" w:eastAsia="宋体"/>
          <w:color w:val="auto"/>
          <w:spacing w:val="95"/>
          <w:highlight w:val="none"/>
        </w:rPr>
        <w:t xml:space="preserve"> </w:t>
      </w:r>
      <w:r>
        <w:rPr>
          <w:rFonts w:hint="eastAsia" w:ascii="宋体" w:hAnsi="宋体" w:eastAsia="宋体"/>
          <w:color w:val="auto"/>
          <w:spacing w:val="3"/>
          <w:highlight w:val="none"/>
        </w:rPr>
        <w:t>中标通知书</w:t>
      </w:r>
      <w:r>
        <w:rPr>
          <w:rFonts w:hint="eastAsia" w:ascii="宋体" w:hAnsi="宋体" w:eastAsia="宋体"/>
          <w:color w:val="auto"/>
          <w:spacing w:val="99"/>
          <w:highlight w:val="none"/>
        </w:rPr>
        <w:t xml:space="preserve"> </w:t>
      </w:r>
      <w:r>
        <w:rPr>
          <w:rFonts w:hint="eastAsia" w:ascii="宋体" w:hAnsi="宋体" w:eastAsia="宋体"/>
          <w:color w:val="auto"/>
          <w:spacing w:val="3"/>
          <w:highlight w:val="none"/>
        </w:rPr>
        <w:t>(如果有)</w:t>
      </w:r>
      <w:r>
        <w:rPr>
          <w:rFonts w:hint="eastAsia" w:ascii="宋体" w:hAnsi="宋体" w:eastAsia="宋体"/>
          <w:color w:val="auto"/>
          <w:spacing w:val="36"/>
          <w:highlight w:val="none"/>
        </w:rPr>
        <w:t xml:space="preserve"> </w:t>
      </w:r>
      <w:r>
        <w:rPr>
          <w:rFonts w:hint="eastAsia" w:ascii="宋体" w:hAnsi="宋体" w:eastAsia="宋体"/>
          <w:color w:val="auto"/>
          <w:spacing w:val="3"/>
          <w:highlight w:val="none"/>
        </w:rPr>
        <w:t>；</w:t>
      </w:r>
    </w:p>
    <w:p>
      <w:pPr>
        <w:spacing w:before="138" w:line="360" w:lineRule="auto"/>
        <w:ind w:left="502"/>
        <w:rPr>
          <w:rFonts w:hint="eastAsia" w:ascii="宋体" w:hAnsi="宋体" w:eastAsia="宋体"/>
          <w:color w:val="auto"/>
          <w:highlight w:val="none"/>
        </w:rPr>
      </w:pPr>
      <w:r>
        <w:rPr>
          <w:rFonts w:hint="eastAsia" w:ascii="宋体" w:hAnsi="宋体" w:eastAsia="宋体"/>
          <w:color w:val="auto"/>
          <w:spacing w:val="8"/>
          <w:position w:val="13"/>
          <w:highlight w:val="none"/>
        </w:rPr>
        <w:t>(2)</w:t>
      </w:r>
      <w:r>
        <w:rPr>
          <w:rFonts w:hint="eastAsia" w:ascii="宋体" w:hAnsi="宋体" w:eastAsia="宋体"/>
          <w:color w:val="auto"/>
          <w:spacing w:val="57"/>
          <w:position w:val="13"/>
          <w:highlight w:val="none"/>
        </w:rPr>
        <w:t xml:space="preserve"> </w:t>
      </w:r>
      <w:r>
        <w:rPr>
          <w:rFonts w:hint="eastAsia" w:ascii="宋体" w:hAnsi="宋体" w:eastAsia="宋体"/>
          <w:color w:val="auto"/>
          <w:spacing w:val="8"/>
          <w:position w:val="13"/>
          <w:highlight w:val="none"/>
        </w:rPr>
        <w:t>投标函及其附录</w:t>
      </w:r>
      <w:r>
        <w:rPr>
          <w:rFonts w:hint="eastAsia" w:ascii="宋体" w:hAnsi="宋体" w:eastAsia="宋体"/>
          <w:color w:val="auto"/>
          <w:spacing w:val="99"/>
          <w:position w:val="13"/>
          <w:highlight w:val="none"/>
        </w:rPr>
        <w:t xml:space="preserve"> </w:t>
      </w:r>
      <w:r>
        <w:rPr>
          <w:rFonts w:hint="eastAsia" w:ascii="宋体" w:hAnsi="宋体" w:eastAsia="宋体"/>
          <w:color w:val="auto"/>
          <w:spacing w:val="8"/>
          <w:position w:val="13"/>
          <w:highlight w:val="none"/>
        </w:rPr>
        <w:t>(如果有)</w:t>
      </w:r>
      <w:r>
        <w:rPr>
          <w:rFonts w:hint="eastAsia" w:ascii="宋体" w:hAnsi="宋体" w:eastAsia="宋体"/>
          <w:color w:val="auto"/>
          <w:spacing w:val="36"/>
          <w:position w:val="13"/>
          <w:highlight w:val="none"/>
        </w:rPr>
        <w:t xml:space="preserve"> </w:t>
      </w:r>
      <w:r>
        <w:rPr>
          <w:rFonts w:hint="eastAsia" w:ascii="宋体" w:hAnsi="宋体" w:eastAsia="宋体"/>
          <w:color w:val="auto"/>
          <w:spacing w:val="8"/>
          <w:position w:val="13"/>
          <w:highlight w:val="none"/>
        </w:rPr>
        <w:t>；</w:t>
      </w:r>
    </w:p>
    <w:p>
      <w:pPr>
        <w:spacing w:before="1" w:line="360" w:lineRule="auto"/>
        <w:ind w:left="502"/>
        <w:rPr>
          <w:rFonts w:hint="eastAsia" w:ascii="宋体" w:hAnsi="宋体" w:eastAsia="宋体"/>
          <w:color w:val="auto"/>
          <w:highlight w:val="none"/>
        </w:rPr>
      </w:pPr>
      <w:r>
        <w:rPr>
          <w:rFonts w:hint="eastAsia" w:ascii="宋体" w:hAnsi="宋体" w:eastAsia="宋体"/>
          <w:color w:val="auto"/>
          <w:spacing w:val="15"/>
          <w:highlight w:val="none"/>
        </w:rPr>
        <w:t>(3)</w:t>
      </w:r>
      <w:r>
        <w:rPr>
          <w:rFonts w:hint="eastAsia" w:ascii="宋体" w:hAnsi="宋体" w:eastAsia="宋体"/>
          <w:color w:val="auto"/>
          <w:spacing w:val="71"/>
          <w:highlight w:val="none"/>
        </w:rPr>
        <w:t xml:space="preserve"> </w:t>
      </w:r>
      <w:r>
        <w:rPr>
          <w:rFonts w:hint="eastAsia" w:ascii="宋体" w:hAnsi="宋体" w:eastAsia="宋体"/>
          <w:color w:val="auto"/>
          <w:spacing w:val="15"/>
          <w:highlight w:val="none"/>
        </w:rPr>
        <w:t>专用合同条款及其附件；</w:t>
      </w:r>
    </w:p>
    <w:p>
      <w:pPr>
        <w:spacing w:before="138" w:line="360" w:lineRule="auto"/>
        <w:ind w:left="502"/>
        <w:rPr>
          <w:rFonts w:hint="eastAsia" w:ascii="宋体" w:hAnsi="宋体" w:eastAsia="宋体"/>
          <w:color w:val="auto"/>
          <w:highlight w:val="none"/>
        </w:rPr>
      </w:pPr>
      <w:r>
        <w:rPr>
          <w:rFonts w:hint="eastAsia" w:ascii="宋体" w:hAnsi="宋体" w:eastAsia="宋体"/>
          <w:color w:val="auto"/>
          <w:spacing w:val="3"/>
          <w:highlight w:val="none"/>
        </w:rPr>
        <w:t>(4)</w:t>
      </w:r>
      <w:r>
        <w:rPr>
          <w:rFonts w:hint="eastAsia" w:ascii="宋体" w:hAnsi="宋体" w:eastAsia="宋体"/>
          <w:color w:val="auto"/>
          <w:spacing w:val="69"/>
          <w:highlight w:val="none"/>
        </w:rPr>
        <w:t xml:space="preserve"> </w:t>
      </w:r>
      <w:r>
        <w:rPr>
          <w:rFonts w:hint="eastAsia" w:ascii="宋体" w:hAnsi="宋体" w:eastAsia="宋体"/>
          <w:color w:val="auto"/>
          <w:spacing w:val="3"/>
          <w:highlight w:val="none"/>
        </w:rPr>
        <w:t>通用</w:t>
      </w:r>
      <w:r>
        <w:rPr>
          <w:rFonts w:hint="eastAsia" w:ascii="宋体" w:hAnsi="宋体" w:eastAsia="宋体"/>
          <w:color w:val="auto"/>
          <w:spacing w:val="-67"/>
          <w:highlight w:val="none"/>
        </w:rPr>
        <w:t xml:space="preserve"> </w:t>
      </w:r>
      <w:r>
        <w:rPr>
          <w:rFonts w:hint="eastAsia" w:ascii="宋体" w:hAnsi="宋体" w:eastAsia="宋体"/>
          <w:color w:val="auto"/>
          <w:spacing w:val="3"/>
          <w:highlight w:val="none"/>
        </w:rPr>
        <w:t>合同</w:t>
      </w:r>
      <w:r>
        <w:rPr>
          <w:rFonts w:hint="eastAsia" w:ascii="宋体" w:hAnsi="宋体" w:eastAsia="宋体"/>
          <w:color w:val="auto"/>
          <w:spacing w:val="-70"/>
          <w:highlight w:val="none"/>
        </w:rPr>
        <w:t xml:space="preserve"> </w:t>
      </w:r>
      <w:r>
        <w:rPr>
          <w:rFonts w:hint="eastAsia" w:ascii="宋体" w:hAnsi="宋体" w:eastAsia="宋体"/>
          <w:color w:val="auto"/>
          <w:spacing w:val="3"/>
          <w:highlight w:val="none"/>
        </w:rPr>
        <w:t>条款；</w:t>
      </w:r>
    </w:p>
    <w:p>
      <w:pPr>
        <w:spacing w:before="139" w:line="360" w:lineRule="auto"/>
        <w:ind w:left="502"/>
        <w:rPr>
          <w:rFonts w:hint="eastAsia" w:ascii="宋体" w:hAnsi="宋体" w:eastAsia="宋体"/>
          <w:color w:val="auto"/>
          <w:highlight w:val="none"/>
        </w:rPr>
      </w:pPr>
      <w:r>
        <w:rPr>
          <w:rFonts w:hint="eastAsia" w:ascii="宋体" w:hAnsi="宋体" w:eastAsia="宋体"/>
          <w:color w:val="auto"/>
          <w:spacing w:val="14"/>
          <w:position w:val="14"/>
          <w:highlight w:val="none"/>
        </w:rPr>
        <w:t>(5)</w:t>
      </w:r>
      <w:r>
        <w:rPr>
          <w:rFonts w:hint="eastAsia" w:ascii="宋体" w:hAnsi="宋体" w:eastAsia="宋体"/>
          <w:color w:val="auto"/>
          <w:spacing w:val="65"/>
          <w:position w:val="14"/>
          <w:highlight w:val="none"/>
        </w:rPr>
        <w:t xml:space="preserve"> </w:t>
      </w:r>
      <w:r>
        <w:rPr>
          <w:rFonts w:hint="eastAsia" w:ascii="宋体" w:hAnsi="宋体" w:eastAsia="宋体"/>
          <w:color w:val="auto"/>
          <w:spacing w:val="14"/>
          <w:position w:val="14"/>
          <w:highlight w:val="none"/>
        </w:rPr>
        <w:t>技术标准和要求；</w:t>
      </w:r>
    </w:p>
    <w:p>
      <w:pPr>
        <w:spacing w:line="360" w:lineRule="auto"/>
        <w:ind w:left="502"/>
        <w:rPr>
          <w:rFonts w:hint="eastAsia" w:ascii="宋体" w:hAnsi="宋体" w:eastAsia="宋体"/>
          <w:color w:val="auto"/>
          <w:highlight w:val="none"/>
        </w:rPr>
      </w:pPr>
      <w:r>
        <w:rPr>
          <w:rFonts w:hint="eastAsia" w:ascii="宋体" w:hAnsi="宋体" w:eastAsia="宋体"/>
          <w:color w:val="auto"/>
          <w:spacing w:val="-8"/>
          <w:highlight w:val="none"/>
        </w:rPr>
        <w:t>(6)</w:t>
      </w:r>
      <w:r>
        <w:rPr>
          <w:rFonts w:hint="eastAsia" w:ascii="宋体" w:hAnsi="宋体" w:eastAsia="宋体"/>
          <w:color w:val="auto"/>
          <w:spacing w:val="103"/>
          <w:highlight w:val="none"/>
        </w:rPr>
        <w:t xml:space="preserve"> </w:t>
      </w:r>
      <w:r>
        <w:rPr>
          <w:rFonts w:hint="eastAsia" w:ascii="宋体" w:hAnsi="宋体" w:eastAsia="宋体"/>
          <w:color w:val="auto"/>
          <w:spacing w:val="-8"/>
          <w:highlight w:val="none"/>
        </w:rPr>
        <w:t>图</w:t>
      </w:r>
      <w:r>
        <w:rPr>
          <w:rFonts w:hint="eastAsia" w:ascii="宋体" w:hAnsi="宋体" w:eastAsia="宋体"/>
          <w:color w:val="auto"/>
          <w:spacing w:val="-64"/>
          <w:highlight w:val="none"/>
        </w:rPr>
        <w:t xml:space="preserve"> </w:t>
      </w:r>
      <w:r>
        <w:rPr>
          <w:rFonts w:hint="eastAsia" w:ascii="宋体" w:hAnsi="宋体" w:eastAsia="宋体"/>
          <w:color w:val="auto"/>
          <w:spacing w:val="-8"/>
          <w:highlight w:val="none"/>
        </w:rPr>
        <w:t>纸；</w:t>
      </w:r>
    </w:p>
    <w:p>
      <w:pPr>
        <w:spacing w:before="136" w:line="360" w:lineRule="auto"/>
        <w:ind w:left="502"/>
        <w:rPr>
          <w:rFonts w:hint="eastAsia" w:ascii="宋体" w:hAnsi="宋体" w:eastAsia="宋体"/>
          <w:color w:val="auto"/>
          <w:highlight w:val="none"/>
        </w:rPr>
      </w:pPr>
      <w:r>
        <w:rPr>
          <w:rFonts w:hint="eastAsia" w:ascii="宋体" w:hAnsi="宋体" w:eastAsia="宋体"/>
          <w:color w:val="auto"/>
          <w:spacing w:val="15"/>
          <w:position w:val="14"/>
          <w:highlight w:val="none"/>
        </w:rPr>
        <w:t>(7)</w:t>
      </w:r>
      <w:r>
        <w:rPr>
          <w:rFonts w:hint="eastAsia" w:ascii="宋体" w:hAnsi="宋体" w:eastAsia="宋体"/>
          <w:color w:val="auto"/>
          <w:spacing w:val="90"/>
          <w:position w:val="14"/>
          <w:highlight w:val="none"/>
        </w:rPr>
        <w:t xml:space="preserve"> </w:t>
      </w:r>
      <w:r>
        <w:rPr>
          <w:rFonts w:hint="eastAsia" w:ascii="宋体" w:hAnsi="宋体" w:eastAsia="宋体"/>
          <w:color w:val="auto"/>
          <w:spacing w:val="15"/>
          <w:position w:val="14"/>
          <w:highlight w:val="none"/>
        </w:rPr>
        <w:t>已标价工程量清单或预算书；</w:t>
      </w:r>
    </w:p>
    <w:p>
      <w:pPr>
        <w:spacing w:before="1" w:line="360" w:lineRule="auto"/>
        <w:ind w:left="502"/>
        <w:rPr>
          <w:rFonts w:hint="eastAsia" w:ascii="宋体" w:hAnsi="宋体" w:eastAsia="宋体"/>
          <w:color w:val="auto"/>
          <w:highlight w:val="none"/>
        </w:rPr>
      </w:pPr>
      <w:r>
        <w:rPr>
          <w:rFonts w:hint="eastAsia" w:ascii="宋体" w:hAnsi="宋体" w:eastAsia="宋体"/>
          <w:color w:val="auto"/>
          <w:spacing w:val="8"/>
          <w:highlight w:val="none"/>
        </w:rPr>
        <w:t>(8)</w:t>
      </w:r>
      <w:r>
        <w:rPr>
          <w:rFonts w:hint="eastAsia" w:ascii="宋体" w:hAnsi="宋体" w:eastAsia="宋体"/>
          <w:color w:val="auto"/>
          <w:spacing w:val="69"/>
          <w:highlight w:val="none"/>
        </w:rPr>
        <w:t xml:space="preserve"> </w:t>
      </w:r>
      <w:r>
        <w:rPr>
          <w:rFonts w:hint="eastAsia" w:ascii="宋体" w:hAnsi="宋体" w:eastAsia="宋体"/>
          <w:color w:val="auto"/>
          <w:spacing w:val="8"/>
          <w:highlight w:val="none"/>
        </w:rPr>
        <w:t>其他</w:t>
      </w:r>
      <w:r>
        <w:rPr>
          <w:rFonts w:hint="eastAsia" w:ascii="宋体" w:hAnsi="宋体" w:eastAsia="宋体"/>
          <w:color w:val="auto"/>
          <w:spacing w:val="-67"/>
          <w:highlight w:val="none"/>
        </w:rPr>
        <w:t xml:space="preserve"> </w:t>
      </w:r>
      <w:r>
        <w:rPr>
          <w:rFonts w:hint="eastAsia" w:ascii="宋体" w:hAnsi="宋体" w:eastAsia="宋体"/>
          <w:color w:val="auto"/>
          <w:spacing w:val="8"/>
          <w:highlight w:val="none"/>
        </w:rPr>
        <w:t>合同文件。</w:t>
      </w:r>
    </w:p>
    <w:p>
      <w:pPr>
        <w:tabs>
          <w:tab w:val="left" w:pos="459"/>
        </w:tabs>
        <w:spacing w:before="151" w:line="360" w:lineRule="auto"/>
        <w:ind w:left="44" w:firstLine="413"/>
        <w:jc w:val="left"/>
        <w:rPr>
          <w:rFonts w:hint="eastAsia" w:ascii="宋体" w:hAnsi="宋体" w:eastAsia="宋体"/>
          <w:color w:val="auto"/>
          <w:highlight w:val="none"/>
        </w:rPr>
      </w:pPr>
      <w:r>
        <w:rPr>
          <w:rFonts w:hint="eastAsia" w:ascii="宋体" w:hAnsi="宋体" w:eastAsia="宋体"/>
          <w:color w:val="auto"/>
          <w:spacing w:val="19"/>
          <w:highlight w:val="none"/>
        </w:rPr>
        <w:t>在 合同订立及履行过程中形成的与合同有关的文件均构成合同文件组 成部分。若双方签订的文件存在矛盾或歧义时，以委托人的书面指定为准。上述各项合同文件包括合同当事人就该项合同文件所作出的补充和修改，属于同一类内容的文件，应以最新签署的为准。专用合同条款及其附件须经合同当事人签字或盖章。</w:t>
      </w:r>
    </w:p>
    <w:p>
      <w:pPr>
        <w:spacing w:before="1" w:line="360" w:lineRule="auto"/>
        <w:ind w:left="774"/>
        <w:rPr>
          <w:rFonts w:hint="eastAsia" w:ascii="宋体" w:hAnsi="宋体" w:eastAsia="宋体"/>
          <w:color w:val="auto"/>
          <w:highlight w:val="none"/>
        </w:rPr>
      </w:pPr>
      <w:r>
        <w:rPr>
          <w:rFonts w:hint="eastAsia" w:ascii="宋体" w:hAnsi="宋体" w:eastAsia="宋体"/>
          <w:color w:val="auto"/>
          <w:spacing w:val="-7"/>
          <w:highlight w:val="none"/>
        </w:rPr>
        <w:t>七</w:t>
      </w:r>
      <w:r>
        <w:rPr>
          <w:rFonts w:hint="eastAsia" w:ascii="宋体" w:hAnsi="宋体" w:eastAsia="宋体"/>
          <w:color w:val="auto"/>
          <w:spacing w:val="-66"/>
          <w:highlight w:val="none"/>
        </w:rPr>
        <w:t xml:space="preserve"> </w:t>
      </w:r>
      <w:r>
        <w:rPr>
          <w:rFonts w:hint="eastAsia" w:ascii="宋体" w:hAnsi="宋体" w:eastAsia="宋体"/>
          <w:color w:val="auto"/>
          <w:spacing w:val="-7"/>
          <w:highlight w:val="none"/>
        </w:rPr>
        <w:t>、承诺</w:t>
      </w:r>
    </w:p>
    <w:p>
      <w:pPr>
        <w:spacing w:before="138" w:line="360" w:lineRule="auto"/>
        <w:ind w:left="57" w:right="102" w:firstLine="739"/>
        <w:rPr>
          <w:rFonts w:hint="eastAsia" w:ascii="宋体" w:hAnsi="宋体" w:eastAsia="宋体"/>
          <w:color w:val="auto"/>
          <w:highlight w:val="none"/>
        </w:rPr>
      </w:pPr>
      <w:r>
        <w:rPr>
          <w:rFonts w:hint="eastAsia" w:ascii="宋体" w:hAnsi="宋体" w:eastAsia="宋体"/>
          <w:color w:val="auto"/>
          <w:spacing w:val="16"/>
          <w:highlight w:val="none"/>
        </w:rPr>
        <w:t>1.发包人承诺按照法律规定履行项目审批手续</w:t>
      </w:r>
      <w:r>
        <w:rPr>
          <w:rFonts w:hint="eastAsia" w:ascii="宋体" w:hAnsi="宋体" w:eastAsia="宋体"/>
          <w:color w:val="auto"/>
          <w:spacing w:val="-66"/>
          <w:highlight w:val="none"/>
        </w:rPr>
        <w:t xml:space="preserve"> </w:t>
      </w:r>
      <w:r>
        <w:rPr>
          <w:rFonts w:hint="eastAsia" w:ascii="宋体" w:hAnsi="宋体" w:eastAsia="宋体"/>
          <w:color w:val="auto"/>
          <w:spacing w:val="16"/>
          <w:highlight w:val="none"/>
        </w:rPr>
        <w:t>、筹集工程建设资金</w:t>
      </w:r>
      <w:r>
        <w:rPr>
          <w:rFonts w:hint="eastAsia" w:ascii="宋体" w:hAnsi="宋体" w:eastAsia="宋体"/>
          <w:color w:val="auto"/>
          <w:spacing w:val="10"/>
          <w:highlight w:val="none"/>
        </w:rPr>
        <w:t>并按照合同约定的期限和方式支付合同价款。</w:t>
      </w:r>
    </w:p>
    <w:p>
      <w:pPr>
        <w:spacing w:before="136" w:line="360" w:lineRule="auto"/>
        <w:ind w:left="42" w:right="150" w:firstLine="727"/>
        <w:rPr>
          <w:rFonts w:hint="eastAsia" w:ascii="宋体" w:hAnsi="宋体" w:eastAsia="宋体"/>
          <w:color w:val="auto"/>
          <w:highlight w:val="none"/>
        </w:rPr>
      </w:pPr>
      <w:r>
        <w:rPr>
          <w:rFonts w:hint="eastAsia" w:ascii="宋体" w:hAnsi="宋体" w:eastAsia="宋体"/>
          <w:color w:val="auto"/>
          <w:spacing w:val="15"/>
          <w:highlight w:val="none"/>
        </w:rPr>
        <w:t>2.承包人承诺按照法律规定及合同约定组织完成工程施工</w:t>
      </w:r>
      <w:r>
        <w:rPr>
          <w:rFonts w:hint="eastAsia" w:ascii="宋体" w:hAnsi="宋体" w:eastAsia="宋体"/>
          <w:color w:val="auto"/>
          <w:spacing w:val="-57"/>
          <w:highlight w:val="none"/>
        </w:rPr>
        <w:t xml:space="preserve"> </w:t>
      </w:r>
      <w:r>
        <w:rPr>
          <w:rFonts w:hint="eastAsia" w:ascii="宋体" w:hAnsi="宋体" w:eastAsia="宋体"/>
          <w:color w:val="auto"/>
          <w:spacing w:val="15"/>
          <w:highlight w:val="none"/>
        </w:rPr>
        <w:t>，确保工</w:t>
      </w:r>
      <w:r>
        <w:rPr>
          <w:rFonts w:hint="eastAsia" w:ascii="宋体" w:hAnsi="宋体" w:eastAsia="宋体"/>
          <w:color w:val="auto"/>
          <w:highlight w:val="none"/>
        </w:rPr>
        <w:t xml:space="preserve"> </w:t>
      </w:r>
      <w:r>
        <w:rPr>
          <w:rFonts w:hint="eastAsia" w:ascii="宋体" w:hAnsi="宋体" w:eastAsia="宋体"/>
          <w:color w:val="auto"/>
          <w:spacing w:val="14"/>
          <w:highlight w:val="none"/>
        </w:rPr>
        <w:t>程质量和安全</w:t>
      </w:r>
      <w:r>
        <w:rPr>
          <w:rFonts w:hint="eastAsia" w:ascii="宋体" w:hAnsi="宋体" w:eastAsia="宋体"/>
          <w:color w:val="auto"/>
          <w:spacing w:val="-68"/>
          <w:highlight w:val="none"/>
        </w:rPr>
        <w:t xml:space="preserve"> </w:t>
      </w:r>
      <w:r>
        <w:rPr>
          <w:rFonts w:hint="eastAsia" w:ascii="宋体" w:hAnsi="宋体" w:eastAsia="宋体"/>
          <w:color w:val="auto"/>
          <w:spacing w:val="14"/>
          <w:highlight w:val="none"/>
        </w:rPr>
        <w:t>，</w:t>
      </w:r>
      <w:r>
        <w:rPr>
          <w:rFonts w:hint="eastAsia" w:ascii="宋体" w:hAnsi="宋体" w:eastAsia="宋体"/>
          <w:color w:val="auto"/>
          <w:spacing w:val="43"/>
          <w:highlight w:val="none"/>
        </w:rPr>
        <w:t xml:space="preserve"> </w:t>
      </w:r>
      <w:r>
        <w:rPr>
          <w:rFonts w:hint="eastAsia" w:ascii="宋体" w:hAnsi="宋体" w:eastAsia="宋体"/>
          <w:color w:val="auto"/>
          <w:spacing w:val="14"/>
          <w:highlight w:val="none"/>
        </w:rPr>
        <w:t>不</w:t>
      </w:r>
      <w:r>
        <w:rPr>
          <w:rFonts w:hint="eastAsia" w:ascii="宋体" w:hAnsi="宋体" w:eastAsia="宋体"/>
          <w:color w:val="auto"/>
          <w:spacing w:val="-61"/>
          <w:highlight w:val="none"/>
        </w:rPr>
        <w:t xml:space="preserve"> </w:t>
      </w:r>
      <w:r>
        <w:rPr>
          <w:rFonts w:hint="eastAsia" w:ascii="宋体" w:hAnsi="宋体" w:eastAsia="宋体"/>
          <w:color w:val="auto"/>
          <w:spacing w:val="14"/>
          <w:highlight w:val="none"/>
        </w:rPr>
        <w:t>进行转包及违法分包</w:t>
      </w:r>
      <w:r>
        <w:rPr>
          <w:rFonts w:hint="eastAsia" w:ascii="宋体" w:hAnsi="宋体" w:eastAsia="宋体"/>
          <w:color w:val="auto"/>
          <w:spacing w:val="-66"/>
          <w:highlight w:val="none"/>
        </w:rPr>
        <w:t xml:space="preserve"> </w:t>
      </w:r>
      <w:r>
        <w:rPr>
          <w:rFonts w:hint="eastAsia" w:ascii="宋体" w:hAnsi="宋体" w:eastAsia="宋体"/>
          <w:color w:val="auto"/>
          <w:spacing w:val="14"/>
          <w:highlight w:val="none"/>
        </w:rPr>
        <w:t>，并在缺陷责任期及保</w:t>
      </w:r>
      <w:r>
        <w:rPr>
          <w:rFonts w:hint="eastAsia" w:ascii="宋体" w:hAnsi="宋体" w:eastAsia="宋体"/>
          <w:color w:val="auto"/>
          <w:spacing w:val="13"/>
          <w:highlight w:val="none"/>
        </w:rPr>
        <w:t>修期内承</w:t>
      </w:r>
      <w:r>
        <w:rPr>
          <w:rFonts w:hint="eastAsia" w:ascii="宋体" w:hAnsi="宋体" w:eastAsia="宋体"/>
          <w:color w:val="auto"/>
          <w:highlight w:val="none"/>
        </w:rPr>
        <w:t xml:space="preserve"> </w:t>
      </w:r>
      <w:r>
        <w:rPr>
          <w:rFonts w:hint="eastAsia" w:ascii="宋体" w:hAnsi="宋体" w:eastAsia="宋体"/>
          <w:color w:val="auto"/>
          <w:spacing w:val="12"/>
          <w:highlight w:val="none"/>
        </w:rPr>
        <w:t>担相应的工程维修责任。</w:t>
      </w:r>
    </w:p>
    <w:p>
      <w:pPr>
        <w:spacing w:before="137" w:line="360" w:lineRule="auto"/>
        <w:ind w:left="43" w:right="102" w:firstLine="728"/>
        <w:rPr>
          <w:rFonts w:hint="eastAsia" w:ascii="宋体" w:hAnsi="宋体" w:eastAsia="宋体"/>
          <w:color w:val="auto"/>
          <w:highlight w:val="none"/>
        </w:rPr>
      </w:pPr>
      <w:r>
        <w:rPr>
          <w:rFonts w:hint="eastAsia" w:ascii="宋体" w:hAnsi="宋体" w:eastAsia="宋体"/>
          <w:color w:val="auto"/>
          <w:spacing w:val="17"/>
          <w:highlight w:val="none"/>
        </w:rPr>
        <w:t>3.发包人和承包人通过招投标形式签订合同的</w:t>
      </w:r>
      <w:r>
        <w:rPr>
          <w:rFonts w:hint="eastAsia" w:ascii="宋体" w:hAnsi="宋体" w:eastAsia="宋体"/>
          <w:color w:val="auto"/>
          <w:spacing w:val="-68"/>
          <w:highlight w:val="none"/>
        </w:rPr>
        <w:t xml:space="preserve"> </w:t>
      </w:r>
      <w:r>
        <w:rPr>
          <w:rFonts w:hint="eastAsia" w:ascii="宋体" w:hAnsi="宋体" w:eastAsia="宋体"/>
          <w:color w:val="auto"/>
          <w:spacing w:val="17"/>
          <w:highlight w:val="none"/>
        </w:rPr>
        <w:t>，双方理解并</w:t>
      </w:r>
      <w:r>
        <w:rPr>
          <w:rFonts w:hint="eastAsia" w:ascii="宋体" w:hAnsi="宋体" w:eastAsia="宋体"/>
          <w:color w:val="auto"/>
          <w:spacing w:val="16"/>
          <w:highlight w:val="none"/>
        </w:rPr>
        <w:t>承诺不</w:t>
      </w:r>
      <w:r>
        <w:rPr>
          <w:rFonts w:hint="eastAsia" w:ascii="宋体" w:hAnsi="宋体" w:eastAsia="宋体"/>
          <w:color w:val="auto"/>
          <w:highlight w:val="none"/>
        </w:rPr>
        <w:t xml:space="preserve"> </w:t>
      </w:r>
      <w:r>
        <w:rPr>
          <w:rFonts w:hint="eastAsia" w:ascii="宋体" w:hAnsi="宋体" w:eastAsia="宋体"/>
          <w:color w:val="auto"/>
          <w:spacing w:val="13"/>
          <w:highlight w:val="none"/>
        </w:rPr>
        <w:t>再就同一工程另 行</w:t>
      </w:r>
      <w:r>
        <w:rPr>
          <w:rFonts w:hint="eastAsia" w:ascii="宋体" w:hAnsi="宋体" w:eastAsia="宋体"/>
          <w:color w:val="auto"/>
          <w:spacing w:val="-67"/>
          <w:highlight w:val="none"/>
        </w:rPr>
        <w:t xml:space="preserve"> </w:t>
      </w:r>
      <w:r>
        <w:rPr>
          <w:rFonts w:hint="eastAsia" w:ascii="宋体" w:hAnsi="宋体" w:eastAsia="宋体"/>
          <w:color w:val="auto"/>
          <w:spacing w:val="13"/>
          <w:highlight w:val="none"/>
        </w:rPr>
        <w:t>签订与合同实质性内容相背离的</w:t>
      </w:r>
      <w:r>
        <w:rPr>
          <w:rFonts w:hint="eastAsia" w:ascii="宋体" w:hAnsi="宋体" w:eastAsia="宋体"/>
          <w:color w:val="auto"/>
          <w:spacing w:val="12"/>
          <w:highlight w:val="none"/>
        </w:rPr>
        <w:t>协议。</w:t>
      </w:r>
    </w:p>
    <w:p>
      <w:pPr>
        <w:spacing w:before="107" w:line="360" w:lineRule="auto"/>
        <w:ind w:left="41" w:right="236" w:firstLine="708"/>
        <w:rPr>
          <w:rFonts w:hint="eastAsia" w:ascii="宋体" w:hAnsi="宋体" w:eastAsia="宋体"/>
          <w:color w:val="auto"/>
          <w:highlight w:val="none"/>
        </w:rPr>
      </w:pPr>
      <w:r>
        <w:rPr>
          <w:rFonts w:hint="eastAsia" w:ascii="宋体" w:hAnsi="宋体" w:eastAsia="宋体"/>
          <w:color w:val="auto"/>
          <w:spacing w:val="24"/>
          <w:highlight w:val="none"/>
        </w:rPr>
        <w:t>4.承包人承诺在施工现场禁止使用国一及以</w:t>
      </w:r>
      <w:r>
        <w:rPr>
          <w:rFonts w:hint="eastAsia" w:ascii="宋体" w:hAnsi="宋体" w:eastAsia="宋体"/>
          <w:color w:val="auto"/>
          <w:spacing w:val="23"/>
          <w:highlight w:val="none"/>
        </w:rPr>
        <w:t>下和排放不达标的非</w:t>
      </w:r>
      <w:r>
        <w:rPr>
          <w:rFonts w:hint="eastAsia" w:ascii="宋体" w:hAnsi="宋体" w:eastAsia="宋体"/>
          <w:color w:val="auto"/>
          <w:spacing w:val="12"/>
          <w:highlight w:val="none"/>
        </w:rPr>
        <w:t>道路移动机械</w:t>
      </w:r>
      <w:r>
        <w:rPr>
          <w:rFonts w:hint="eastAsia" w:ascii="宋体" w:hAnsi="宋体" w:eastAsia="宋体"/>
          <w:color w:val="auto"/>
          <w:spacing w:val="-57"/>
          <w:highlight w:val="none"/>
        </w:rPr>
        <w:t xml:space="preserve"> </w:t>
      </w:r>
      <w:r>
        <w:rPr>
          <w:rFonts w:hint="eastAsia" w:ascii="宋体" w:hAnsi="宋体" w:eastAsia="宋体"/>
          <w:color w:val="auto"/>
          <w:spacing w:val="12"/>
          <w:highlight w:val="none"/>
        </w:rPr>
        <w:t>。</w:t>
      </w:r>
    </w:p>
    <w:p>
      <w:pPr>
        <w:spacing w:before="102" w:line="360" w:lineRule="auto"/>
        <w:ind w:left="774"/>
        <w:rPr>
          <w:rFonts w:hint="eastAsia" w:ascii="宋体" w:hAnsi="宋体" w:eastAsia="宋体"/>
          <w:color w:val="auto"/>
          <w:highlight w:val="none"/>
        </w:rPr>
      </w:pPr>
      <w:r>
        <w:rPr>
          <w:rFonts w:hint="eastAsia" w:ascii="宋体" w:hAnsi="宋体" w:eastAsia="宋体"/>
          <w:color w:val="auto"/>
          <w:spacing w:val="1"/>
          <w:highlight w:val="none"/>
        </w:rPr>
        <w:t>八</w:t>
      </w:r>
      <w:r>
        <w:rPr>
          <w:rFonts w:hint="eastAsia" w:ascii="宋体" w:hAnsi="宋体" w:eastAsia="宋体"/>
          <w:color w:val="auto"/>
          <w:spacing w:val="-65"/>
          <w:highlight w:val="none"/>
        </w:rPr>
        <w:t xml:space="preserve"> </w:t>
      </w:r>
      <w:r>
        <w:rPr>
          <w:rFonts w:hint="eastAsia" w:ascii="宋体" w:hAnsi="宋体" w:eastAsia="宋体"/>
          <w:color w:val="auto"/>
          <w:spacing w:val="1"/>
          <w:highlight w:val="none"/>
        </w:rPr>
        <w:t>、词语含义</w:t>
      </w:r>
    </w:p>
    <w:p>
      <w:pPr>
        <w:spacing w:before="137" w:line="360" w:lineRule="auto"/>
        <w:ind w:left="458"/>
        <w:rPr>
          <w:rFonts w:hint="eastAsia" w:ascii="宋体" w:hAnsi="宋体" w:eastAsia="宋体"/>
          <w:color w:val="auto"/>
          <w:highlight w:val="none"/>
        </w:rPr>
      </w:pPr>
      <w:r>
        <w:rPr>
          <w:rFonts w:hint="eastAsia" w:ascii="宋体" w:hAnsi="宋体" w:eastAsia="宋体"/>
          <w:color w:val="auto"/>
          <w:spacing w:val="15"/>
          <w:position w:val="14"/>
          <w:highlight w:val="none"/>
        </w:rPr>
        <w:t>本</w:t>
      </w:r>
      <w:r>
        <w:rPr>
          <w:rFonts w:hint="eastAsia" w:ascii="宋体" w:hAnsi="宋体" w:eastAsia="宋体"/>
          <w:color w:val="auto"/>
          <w:spacing w:val="-70"/>
          <w:position w:val="14"/>
          <w:highlight w:val="none"/>
        </w:rPr>
        <w:t xml:space="preserve"> </w:t>
      </w:r>
      <w:r>
        <w:rPr>
          <w:rFonts w:hint="eastAsia" w:ascii="宋体" w:hAnsi="宋体" w:eastAsia="宋体"/>
          <w:color w:val="auto"/>
          <w:spacing w:val="15"/>
          <w:position w:val="14"/>
          <w:highlight w:val="none"/>
        </w:rPr>
        <w:t>协议书中词语含义与第二部分通用合同条款中赋予的含义相</w:t>
      </w:r>
      <w:r>
        <w:rPr>
          <w:rFonts w:hint="eastAsia" w:ascii="宋体" w:hAnsi="宋体" w:eastAsia="宋体"/>
          <w:color w:val="auto"/>
          <w:spacing w:val="14"/>
          <w:position w:val="14"/>
          <w:highlight w:val="none"/>
        </w:rPr>
        <w:t>同。</w:t>
      </w:r>
    </w:p>
    <w:p>
      <w:pPr>
        <w:spacing w:line="360" w:lineRule="auto"/>
        <w:ind w:left="891"/>
        <w:rPr>
          <w:rFonts w:hint="eastAsia" w:ascii="宋体" w:hAnsi="宋体" w:eastAsia="宋体"/>
          <w:color w:val="auto"/>
          <w:highlight w:val="none"/>
        </w:rPr>
      </w:pPr>
      <w:r>
        <w:rPr>
          <w:rFonts w:hint="eastAsia" w:ascii="宋体" w:hAnsi="宋体" w:eastAsia="宋体"/>
          <w:color w:val="auto"/>
          <w:spacing w:val="-1"/>
          <w:highlight w:val="none"/>
        </w:rPr>
        <w:t>九</w:t>
      </w:r>
      <w:r>
        <w:rPr>
          <w:rFonts w:hint="eastAsia" w:ascii="宋体" w:hAnsi="宋体" w:eastAsia="宋体"/>
          <w:color w:val="auto"/>
          <w:spacing w:val="-68"/>
          <w:highlight w:val="none"/>
        </w:rPr>
        <w:t xml:space="preserve"> </w:t>
      </w:r>
      <w:r>
        <w:rPr>
          <w:rFonts w:hint="eastAsia" w:ascii="宋体" w:hAnsi="宋体" w:eastAsia="宋体"/>
          <w:color w:val="auto"/>
          <w:spacing w:val="-1"/>
          <w:highlight w:val="none"/>
        </w:rPr>
        <w:t>、签订时间</w:t>
      </w:r>
    </w:p>
    <w:p>
      <w:pPr>
        <w:spacing w:before="137" w:line="360" w:lineRule="auto"/>
        <w:ind w:left="458"/>
        <w:rPr>
          <w:rFonts w:hint="eastAsia" w:ascii="宋体" w:hAnsi="宋体" w:eastAsia="宋体"/>
          <w:color w:val="auto"/>
          <w:highlight w:val="none"/>
        </w:rPr>
      </w:pPr>
      <w:r>
        <w:rPr>
          <w:rFonts w:hint="eastAsia" w:ascii="宋体" w:hAnsi="宋体" w:eastAsia="宋体"/>
          <w:color w:val="auto"/>
          <w:spacing w:val="-9"/>
          <w:highlight w:val="none"/>
        </w:rPr>
        <w:t>本合同于</w:t>
      </w:r>
      <w:r>
        <w:rPr>
          <w:rFonts w:hint="eastAsia" w:ascii="宋体" w:hAnsi="宋体" w:eastAsia="宋体"/>
          <w:color w:val="auto"/>
          <w:spacing w:val="-9"/>
          <w:highlight w:val="none"/>
          <w:u w:val="single"/>
        </w:rPr>
        <w:t xml:space="preserve">  202</w:t>
      </w:r>
      <w:r>
        <w:rPr>
          <w:rFonts w:hint="eastAsia" w:ascii="宋体" w:hAnsi="宋体" w:eastAsia="宋体"/>
          <w:color w:val="auto"/>
          <w:spacing w:val="-9"/>
          <w:highlight w:val="none"/>
          <w:u w:val="single"/>
          <w:lang w:val="en-US" w:eastAsia="zh-CN"/>
        </w:rPr>
        <w:t xml:space="preserve">6 </w:t>
      </w:r>
      <w:r>
        <w:rPr>
          <w:rFonts w:hint="eastAsia" w:ascii="宋体" w:hAnsi="宋体" w:eastAsia="宋体"/>
          <w:color w:val="auto"/>
          <w:spacing w:val="21"/>
          <w:highlight w:val="none"/>
        </w:rPr>
        <w:t xml:space="preserve"> </w:t>
      </w:r>
      <w:r>
        <w:rPr>
          <w:rFonts w:hint="eastAsia" w:ascii="宋体" w:hAnsi="宋体" w:eastAsia="宋体"/>
          <w:color w:val="auto"/>
          <w:spacing w:val="-9"/>
          <w:highlight w:val="none"/>
        </w:rPr>
        <w:t>年</w:t>
      </w:r>
      <w:r>
        <w:rPr>
          <w:rFonts w:hint="eastAsia" w:ascii="宋体" w:hAnsi="宋体" w:eastAsia="宋体"/>
          <w:color w:val="auto"/>
          <w:spacing w:val="-9"/>
          <w:highlight w:val="none"/>
          <w:u w:val="single"/>
        </w:rPr>
        <w:t xml:space="preserve">    </w:t>
      </w:r>
      <w:r>
        <w:rPr>
          <w:rFonts w:hint="eastAsia" w:ascii="宋体" w:hAnsi="宋体" w:eastAsia="宋体"/>
          <w:color w:val="auto"/>
          <w:spacing w:val="28"/>
          <w:highlight w:val="none"/>
        </w:rPr>
        <w:t xml:space="preserve"> </w:t>
      </w:r>
      <w:r>
        <w:rPr>
          <w:rFonts w:hint="eastAsia" w:ascii="宋体" w:hAnsi="宋体" w:eastAsia="宋体"/>
          <w:color w:val="auto"/>
          <w:spacing w:val="-9"/>
          <w:highlight w:val="none"/>
        </w:rPr>
        <w:t>月</w:t>
      </w:r>
      <w:r>
        <w:rPr>
          <w:rFonts w:hint="eastAsia" w:ascii="宋体" w:hAnsi="宋体" w:eastAsia="宋体"/>
          <w:color w:val="auto"/>
          <w:spacing w:val="35"/>
          <w:highlight w:val="none"/>
          <w:u w:val="single"/>
        </w:rPr>
        <w:t xml:space="preserve">   </w:t>
      </w:r>
      <w:r>
        <w:rPr>
          <w:rFonts w:hint="eastAsia" w:ascii="宋体" w:hAnsi="宋体" w:eastAsia="宋体"/>
          <w:color w:val="auto"/>
          <w:spacing w:val="-50"/>
          <w:highlight w:val="none"/>
        </w:rPr>
        <w:t xml:space="preserve"> </w:t>
      </w:r>
      <w:r>
        <w:rPr>
          <w:rFonts w:hint="eastAsia" w:ascii="宋体" w:hAnsi="宋体" w:eastAsia="宋体"/>
          <w:color w:val="auto"/>
          <w:spacing w:val="-9"/>
          <w:highlight w:val="none"/>
        </w:rPr>
        <w:t>日签订。</w:t>
      </w:r>
    </w:p>
    <w:p>
      <w:pPr>
        <w:spacing w:line="222" w:lineRule="auto"/>
        <w:ind w:left="884"/>
        <w:rPr>
          <w:rFonts w:hint="eastAsia" w:ascii="宋体" w:hAnsi="宋体" w:eastAsia="宋体"/>
          <w:color w:val="auto"/>
          <w:highlight w:val="none"/>
        </w:rPr>
      </w:pPr>
    </w:p>
    <w:p>
      <w:pPr>
        <w:spacing w:line="222" w:lineRule="auto"/>
        <w:ind w:left="884"/>
        <w:rPr>
          <w:rFonts w:hint="eastAsia" w:ascii="宋体" w:hAnsi="宋体" w:eastAsia="宋体"/>
          <w:color w:val="auto"/>
          <w:highlight w:val="none"/>
        </w:rPr>
      </w:pPr>
      <w:r>
        <w:rPr>
          <w:rFonts w:hint="eastAsia" w:ascii="宋体" w:hAnsi="宋体" w:eastAsia="宋体"/>
          <w:color w:val="auto"/>
          <w:highlight w:val="none"/>
        </w:rPr>
        <w:t>十</w:t>
      </w:r>
      <w:r>
        <w:rPr>
          <w:rFonts w:hint="eastAsia" w:ascii="宋体" w:hAnsi="宋体" w:eastAsia="宋体"/>
          <w:color w:val="auto"/>
          <w:spacing w:val="-65"/>
          <w:highlight w:val="none"/>
        </w:rPr>
        <w:t xml:space="preserve"> </w:t>
      </w:r>
      <w:r>
        <w:rPr>
          <w:rFonts w:hint="eastAsia" w:ascii="宋体" w:hAnsi="宋体" w:eastAsia="宋体"/>
          <w:color w:val="auto"/>
          <w:highlight w:val="none"/>
        </w:rPr>
        <w:t>、签订地点</w:t>
      </w:r>
    </w:p>
    <w:p>
      <w:pPr>
        <w:spacing w:before="141" w:line="219" w:lineRule="auto"/>
        <w:rPr>
          <w:rFonts w:hint="eastAsia" w:ascii="宋体" w:hAnsi="宋体" w:eastAsia="宋体"/>
          <w:color w:val="auto"/>
          <w:highlight w:val="none"/>
        </w:rPr>
      </w:pPr>
    </w:p>
    <w:p>
      <w:pPr>
        <w:spacing w:before="141" w:line="219" w:lineRule="auto"/>
        <w:ind w:left="458"/>
        <w:rPr>
          <w:rFonts w:hint="eastAsia" w:ascii="宋体" w:hAnsi="宋体" w:eastAsia="宋体"/>
          <w:color w:val="auto"/>
          <w:highlight w:val="none"/>
        </w:rPr>
      </w:pPr>
      <w:r>
        <w:rPr>
          <w:rFonts w:hint="eastAsia" w:ascii="宋体" w:hAnsi="宋体" w:eastAsia="宋体"/>
          <w:color w:val="auto"/>
          <w:highlight w:val="none"/>
        </w:rPr>
        <w:t>本合同在</w:t>
      </w:r>
      <w:r>
        <w:rPr>
          <w:rFonts w:hint="eastAsia" w:ascii="宋体" w:hAnsi="宋体" w:eastAsia="宋体"/>
          <w:color w:val="auto"/>
          <w:spacing w:val="-107"/>
          <w:highlight w:val="none"/>
        </w:rPr>
        <w:t xml:space="preserve"> </w:t>
      </w:r>
      <w:r>
        <w:rPr>
          <w:rFonts w:hint="eastAsia" w:ascii="宋体" w:hAnsi="宋体" w:eastAsia="宋体"/>
          <w:color w:val="auto"/>
          <w:highlight w:val="none"/>
          <w:u w:val="single"/>
        </w:rPr>
        <w:t xml:space="preserve">                     </w:t>
      </w:r>
      <w:r>
        <w:rPr>
          <w:rFonts w:hint="eastAsia" w:ascii="宋体" w:hAnsi="宋体" w:eastAsia="宋体"/>
          <w:color w:val="auto"/>
          <w:spacing w:val="31"/>
          <w:highlight w:val="none"/>
        </w:rPr>
        <w:t xml:space="preserve"> </w:t>
      </w:r>
      <w:r>
        <w:rPr>
          <w:rFonts w:hint="eastAsia" w:ascii="宋体" w:hAnsi="宋体" w:eastAsia="宋体"/>
          <w:color w:val="auto"/>
          <w:highlight w:val="none"/>
        </w:rPr>
        <w:t>签订。</w:t>
      </w:r>
    </w:p>
    <w:p>
      <w:pPr>
        <w:pStyle w:val="7"/>
        <w:spacing w:line="258" w:lineRule="auto"/>
        <w:rPr>
          <w:rFonts w:hint="eastAsia" w:ascii="宋体" w:hAnsi="宋体" w:eastAsia="宋体"/>
          <w:color w:val="auto"/>
          <w:highlight w:val="none"/>
        </w:rPr>
      </w:pPr>
    </w:p>
    <w:p>
      <w:pPr>
        <w:spacing w:before="78" w:line="222" w:lineRule="auto"/>
        <w:ind w:left="884"/>
        <w:rPr>
          <w:rFonts w:hint="eastAsia" w:ascii="宋体" w:hAnsi="宋体" w:eastAsia="宋体"/>
          <w:color w:val="auto"/>
          <w:highlight w:val="none"/>
        </w:rPr>
      </w:pPr>
      <w:r>
        <w:rPr>
          <w:rFonts w:hint="eastAsia" w:ascii="宋体" w:hAnsi="宋体" w:eastAsia="宋体"/>
          <w:color w:val="auto"/>
          <w:spacing w:val="3"/>
          <w:highlight w:val="none"/>
        </w:rPr>
        <w:t>十一</w:t>
      </w:r>
      <w:r>
        <w:rPr>
          <w:rFonts w:hint="eastAsia" w:ascii="宋体" w:hAnsi="宋体" w:eastAsia="宋体"/>
          <w:color w:val="auto"/>
          <w:spacing w:val="-64"/>
          <w:highlight w:val="none"/>
        </w:rPr>
        <w:t xml:space="preserve"> </w:t>
      </w:r>
      <w:r>
        <w:rPr>
          <w:rFonts w:hint="eastAsia" w:ascii="宋体" w:hAnsi="宋体" w:eastAsia="宋体"/>
          <w:color w:val="auto"/>
          <w:spacing w:val="3"/>
          <w:highlight w:val="none"/>
        </w:rPr>
        <w:t>、补充协议</w:t>
      </w:r>
    </w:p>
    <w:p>
      <w:pPr>
        <w:spacing w:before="138" w:line="225" w:lineRule="auto"/>
        <w:ind w:left="458" w:right="20" w:firstLine="5"/>
        <w:rPr>
          <w:rFonts w:hint="eastAsia" w:ascii="宋体" w:hAnsi="宋体" w:eastAsia="宋体"/>
          <w:color w:val="auto"/>
          <w:highlight w:val="none"/>
        </w:rPr>
      </w:pPr>
      <w:r>
        <w:rPr>
          <w:rFonts w:hint="eastAsia" w:ascii="宋体" w:hAnsi="宋体" w:eastAsia="宋体"/>
          <w:color w:val="auto"/>
          <w:spacing w:val="11"/>
          <w:highlight w:val="none"/>
        </w:rPr>
        <w:t>合</w:t>
      </w:r>
      <w:r>
        <w:rPr>
          <w:rFonts w:hint="eastAsia" w:ascii="宋体" w:hAnsi="宋体" w:eastAsia="宋体"/>
          <w:color w:val="auto"/>
          <w:spacing w:val="-40"/>
          <w:highlight w:val="none"/>
        </w:rPr>
        <w:t xml:space="preserve"> </w:t>
      </w:r>
      <w:r>
        <w:rPr>
          <w:rFonts w:hint="eastAsia" w:ascii="宋体" w:hAnsi="宋体" w:eastAsia="宋体"/>
          <w:color w:val="auto"/>
          <w:spacing w:val="11"/>
          <w:highlight w:val="none"/>
        </w:rPr>
        <w:t>同未尽事宜，合同当事人另行签订补充协议</w:t>
      </w:r>
      <w:r>
        <w:rPr>
          <w:rFonts w:hint="eastAsia" w:ascii="宋体" w:hAnsi="宋体" w:eastAsia="宋体"/>
          <w:color w:val="auto"/>
          <w:spacing w:val="10"/>
          <w:highlight w:val="none"/>
        </w:rPr>
        <w:t>，补充协议是合同的组成</w:t>
      </w:r>
      <w:r>
        <w:rPr>
          <w:rFonts w:hint="eastAsia" w:ascii="宋体" w:hAnsi="宋体" w:eastAsia="宋体"/>
          <w:color w:val="auto"/>
          <w:highlight w:val="none"/>
        </w:rPr>
        <w:t xml:space="preserve"> </w:t>
      </w:r>
      <w:r>
        <w:rPr>
          <w:rFonts w:hint="eastAsia" w:ascii="宋体" w:hAnsi="宋体" w:eastAsia="宋体"/>
          <w:color w:val="auto"/>
          <w:spacing w:val="-1"/>
          <w:highlight w:val="none"/>
        </w:rPr>
        <w:t>部分。</w:t>
      </w:r>
    </w:p>
    <w:p>
      <w:pPr>
        <w:spacing w:before="143" w:line="222" w:lineRule="auto"/>
        <w:ind w:left="884"/>
        <w:rPr>
          <w:rFonts w:hint="eastAsia" w:ascii="宋体" w:hAnsi="宋体" w:eastAsia="宋体"/>
          <w:color w:val="auto"/>
          <w:highlight w:val="none"/>
        </w:rPr>
      </w:pPr>
      <w:r>
        <w:rPr>
          <w:rFonts w:hint="eastAsia" w:ascii="宋体" w:hAnsi="宋体" w:eastAsia="宋体"/>
          <w:color w:val="auto"/>
          <w:spacing w:val="3"/>
          <w:highlight w:val="none"/>
        </w:rPr>
        <w:t>十二</w:t>
      </w:r>
      <w:r>
        <w:rPr>
          <w:rFonts w:hint="eastAsia" w:ascii="宋体" w:hAnsi="宋体" w:eastAsia="宋体"/>
          <w:color w:val="auto"/>
          <w:spacing w:val="-64"/>
          <w:highlight w:val="none"/>
        </w:rPr>
        <w:t xml:space="preserve"> </w:t>
      </w:r>
      <w:r>
        <w:rPr>
          <w:rFonts w:hint="eastAsia" w:ascii="宋体" w:hAnsi="宋体" w:eastAsia="宋体"/>
          <w:color w:val="auto"/>
          <w:spacing w:val="3"/>
          <w:highlight w:val="none"/>
        </w:rPr>
        <w:t>、合同生效</w:t>
      </w:r>
    </w:p>
    <w:p>
      <w:pPr>
        <w:spacing w:before="136" w:line="330" w:lineRule="auto"/>
        <w:ind w:left="458"/>
        <w:rPr>
          <w:rFonts w:hint="eastAsia" w:ascii="宋体" w:hAnsi="宋体" w:eastAsia="宋体"/>
          <w:color w:val="auto"/>
          <w:highlight w:val="none"/>
        </w:rPr>
      </w:pPr>
      <w:r>
        <w:rPr>
          <w:rFonts w:hint="eastAsia" w:ascii="宋体" w:hAnsi="宋体" w:eastAsia="宋体"/>
          <w:color w:val="auto"/>
          <w:spacing w:val="-3"/>
          <w:highlight w:val="none"/>
        </w:rPr>
        <w:t>本合同自</w:t>
      </w:r>
      <w:r>
        <w:rPr>
          <w:rFonts w:hint="eastAsia" w:ascii="宋体" w:hAnsi="宋体" w:eastAsia="宋体"/>
          <w:color w:val="auto"/>
          <w:spacing w:val="9"/>
          <w:highlight w:val="none"/>
          <w:u w:val="single"/>
        </w:rPr>
        <w:t xml:space="preserve">     </w:t>
      </w:r>
      <w:r>
        <w:rPr>
          <w:rFonts w:hint="eastAsia" w:ascii="宋体" w:hAnsi="宋体" w:eastAsia="宋体"/>
          <w:color w:val="auto"/>
          <w:spacing w:val="-3"/>
          <w:highlight w:val="none"/>
          <w:u w:val="single"/>
        </w:rPr>
        <w:t>签订之日</w:t>
      </w:r>
      <w:r>
        <w:rPr>
          <w:rFonts w:hint="eastAsia" w:ascii="宋体" w:hAnsi="宋体" w:eastAsia="宋体"/>
          <w:color w:val="auto"/>
          <w:spacing w:val="4"/>
          <w:highlight w:val="none"/>
          <w:u w:val="single"/>
        </w:rPr>
        <w:t xml:space="preserve">        </w:t>
      </w:r>
      <w:r>
        <w:rPr>
          <w:rFonts w:hint="eastAsia" w:ascii="宋体" w:hAnsi="宋体" w:eastAsia="宋体"/>
          <w:color w:val="auto"/>
          <w:spacing w:val="38"/>
          <w:highlight w:val="none"/>
        </w:rPr>
        <w:t xml:space="preserve"> </w:t>
      </w:r>
      <w:r>
        <w:rPr>
          <w:rFonts w:hint="eastAsia" w:ascii="宋体" w:hAnsi="宋体" w:eastAsia="宋体"/>
          <w:color w:val="auto"/>
          <w:spacing w:val="-3"/>
          <w:highlight w:val="none"/>
        </w:rPr>
        <w:t>生效。</w:t>
      </w:r>
    </w:p>
    <w:p>
      <w:pPr>
        <w:spacing w:line="222" w:lineRule="auto"/>
        <w:ind w:left="884"/>
        <w:rPr>
          <w:rFonts w:hint="eastAsia" w:ascii="宋体" w:hAnsi="宋体" w:eastAsia="宋体"/>
          <w:color w:val="auto"/>
          <w:spacing w:val="3"/>
          <w:highlight w:val="none"/>
        </w:rPr>
      </w:pPr>
    </w:p>
    <w:p>
      <w:pPr>
        <w:spacing w:line="222" w:lineRule="auto"/>
        <w:ind w:left="884"/>
        <w:rPr>
          <w:rFonts w:hint="eastAsia" w:ascii="宋体" w:hAnsi="宋体" w:eastAsia="宋体"/>
          <w:color w:val="auto"/>
          <w:spacing w:val="3"/>
          <w:highlight w:val="none"/>
        </w:rPr>
      </w:pPr>
    </w:p>
    <w:p>
      <w:pPr>
        <w:spacing w:line="222" w:lineRule="auto"/>
        <w:ind w:left="884"/>
        <w:rPr>
          <w:rFonts w:hint="eastAsia" w:ascii="宋体" w:hAnsi="宋体" w:eastAsia="宋体"/>
          <w:color w:val="auto"/>
          <w:highlight w:val="none"/>
        </w:rPr>
      </w:pPr>
      <w:r>
        <w:rPr>
          <w:rFonts w:hint="eastAsia" w:ascii="宋体" w:hAnsi="宋体" w:eastAsia="宋体"/>
          <w:color w:val="auto"/>
          <w:spacing w:val="3"/>
          <w:highlight w:val="none"/>
        </w:rPr>
        <w:t>十三</w:t>
      </w:r>
      <w:r>
        <w:rPr>
          <w:rFonts w:hint="eastAsia" w:ascii="宋体" w:hAnsi="宋体" w:eastAsia="宋体"/>
          <w:color w:val="auto"/>
          <w:spacing w:val="-64"/>
          <w:highlight w:val="none"/>
        </w:rPr>
        <w:t xml:space="preserve"> </w:t>
      </w:r>
      <w:r>
        <w:rPr>
          <w:rFonts w:hint="eastAsia" w:ascii="宋体" w:hAnsi="宋体" w:eastAsia="宋体"/>
          <w:color w:val="auto"/>
          <w:spacing w:val="3"/>
          <w:highlight w:val="none"/>
        </w:rPr>
        <w:t>、合同份数</w:t>
      </w:r>
    </w:p>
    <w:p>
      <w:pPr>
        <w:spacing w:before="138" w:line="360" w:lineRule="auto"/>
        <w:ind w:left="468" w:leftChars="223" w:right="102" w:firstLine="256" w:firstLineChars="106"/>
        <w:rPr>
          <w:rFonts w:hint="eastAsia" w:ascii="宋体" w:hAnsi="宋体" w:eastAsia="宋体"/>
          <w:color w:val="auto"/>
          <w:spacing w:val="16"/>
          <w:highlight w:val="none"/>
        </w:rPr>
      </w:pPr>
      <w:r>
        <w:rPr>
          <w:rFonts w:hint="eastAsia" w:ascii="宋体" w:hAnsi="宋体" w:eastAsia="宋体"/>
          <w:color w:val="auto"/>
          <w:spacing w:val="16"/>
          <w:highlight w:val="none"/>
        </w:rPr>
        <w:t>本合同一式</w:t>
      </w:r>
      <w:r>
        <w:rPr>
          <w:rFonts w:hint="eastAsia" w:ascii="宋体" w:hAnsi="宋体" w:eastAsia="宋体"/>
          <w:color w:val="auto"/>
          <w:spacing w:val="16"/>
          <w:highlight w:val="none"/>
          <w:u w:val="single"/>
        </w:rPr>
        <w:t xml:space="preserve">     </w:t>
      </w:r>
      <w:r>
        <w:rPr>
          <w:rFonts w:hint="eastAsia" w:ascii="宋体" w:hAnsi="宋体" w:eastAsia="宋体"/>
          <w:color w:val="auto"/>
          <w:spacing w:val="16"/>
          <w:highlight w:val="none"/>
        </w:rPr>
        <w:t xml:space="preserve"> 份，均具有同等法律效力，发包人执         份，承包人执</w:t>
      </w:r>
      <w:r>
        <w:rPr>
          <w:rFonts w:hint="eastAsia" w:ascii="宋体" w:hAnsi="宋体" w:eastAsia="宋体"/>
          <w:color w:val="auto"/>
          <w:spacing w:val="16"/>
          <w:highlight w:val="none"/>
          <w:u w:val="single"/>
        </w:rPr>
        <w:t xml:space="preserve">   </w:t>
      </w:r>
      <w:r>
        <w:rPr>
          <w:rFonts w:hint="eastAsia" w:ascii="宋体" w:hAnsi="宋体" w:eastAsia="宋体"/>
          <w:color w:val="auto"/>
          <w:spacing w:val="16"/>
          <w:highlight w:val="none"/>
        </w:rPr>
        <w:t>份。</w:t>
      </w:r>
    </w:p>
    <w:p>
      <w:pPr>
        <w:spacing w:before="75"/>
        <w:rPr>
          <w:rFonts w:hint="eastAsia" w:ascii="宋体" w:hAnsi="宋体" w:eastAsia="宋体"/>
          <w:color w:val="auto"/>
          <w:highlight w:val="none"/>
        </w:rPr>
      </w:pPr>
    </w:p>
    <w:p>
      <w:pPr>
        <w:spacing w:before="74"/>
        <w:rPr>
          <w:rFonts w:hint="eastAsia" w:ascii="宋体" w:hAnsi="宋体" w:eastAsia="宋体"/>
          <w:color w:val="auto"/>
          <w:highlight w:val="none"/>
        </w:rPr>
      </w:pPr>
    </w:p>
    <w:p>
      <w:pPr>
        <w:spacing w:before="74"/>
        <w:rPr>
          <w:rFonts w:hint="eastAsia" w:ascii="宋体" w:hAnsi="宋体" w:eastAsia="宋体"/>
          <w:color w:val="auto"/>
          <w:highlight w:val="none"/>
        </w:rPr>
      </w:pPr>
    </w:p>
    <w:p>
      <w:pPr>
        <w:rPr>
          <w:rFonts w:hint="eastAsia" w:ascii="宋体" w:hAnsi="宋体" w:eastAsia="宋体"/>
          <w:color w:val="auto"/>
          <w:highlight w:val="none"/>
        </w:rPr>
        <w:sectPr>
          <w:pgSz w:w="11906" w:h="16840"/>
          <w:pgMar w:top="1117" w:right="1784" w:bottom="0" w:left="1785" w:header="878" w:footer="567" w:gutter="0"/>
          <w:pgNumType w:fmt="decimal"/>
          <w:cols w:space="720" w:num="1"/>
        </w:sectPr>
      </w:pPr>
    </w:p>
    <w:p>
      <w:pPr>
        <w:spacing w:before="50" w:line="222" w:lineRule="auto"/>
        <w:ind w:left="248"/>
        <w:rPr>
          <w:rFonts w:hint="eastAsia" w:ascii="宋体" w:hAnsi="宋体" w:eastAsia="宋体"/>
          <w:color w:val="auto"/>
          <w:highlight w:val="none"/>
        </w:rPr>
      </w:pPr>
      <w:r>
        <w:rPr>
          <w:rFonts w:hint="eastAsia" w:ascii="宋体" w:hAnsi="宋体" w:eastAsia="宋体"/>
          <w:color w:val="auto"/>
          <w:spacing w:val="-16"/>
          <w:highlight w:val="none"/>
        </w:rPr>
        <w:t>发包人：</w:t>
      </w:r>
      <w:r>
        <w:rPr>
          <w:rFonts w:hint="eastAsia" w:ascii="宋体" w:hAnsi="宋体" w:eastAsia="宋体"/>
          <w:color w:val="auto"/>
          <w:spacing w:val="1"/>
          <w:highlight w:val="none"/>
        </w:rPr>
        <w:t xml:space="preserve">    </w:t>
      </w:r>
      <w:r>
        <w:rPr>
          <w:rFonts w:hint="eastAsia" w:ascii="宋体" w:hAnsi="宋体" w:eastAsia="宋体"/>
          <w:color w:val="auto"/>
          <w:spacing w:val="-16"/>
          <w:highlight w:val="none"/>
        </w:rPr>
        <w:t>(公章)</w:t>
      </w:r>
    </w:p>
    <w:p>
      <w:pPr>
        <w:spacing w:before="138" w:line="430" w:lineRule="exact"/>
        <w:ind w:left="302"/>
        <w:rPr>
          <w:rFonts w:hint="eastAsia" w:ascii="宋体" w:hAnsi="宋体" w:eastAsia="宋体"/>
          <w:color w:val="auto"/>
          <w:highlight w:val="none"/>
        </w:rPr>
      </w:pPr>
      <w:r>
        <w:rPr>
          <w:rFonts w:hint="eastAsia" w:ascii="宋体" w:hAnsi="宋体" w:eastAsia="宋体"/>
          <w:color w:val="auto"/>
          <w:spacing w:val="7"/>
          <w:position w:val="13"/>
          <w:highlight w:val="none"/>
        </w:rPr>
        <w:t>法定代表人或其委托代理人：</w:t>
      </w:r>
    </w:p>
    <w:p>
      <w:pPr>
        <w:spacing w:before="1" w:line="223" w:lineRule="auto"/>
        <w:ind w:left="332"/>
        <w:rPr>
          <w:rFonts w:hint="eastAsia" w:ascii="宋体" w:hAnsi="宋体" w:eastAsia="宋体"/>
          <w:color w:val="auto"/>
          <w:highlight w:val="none"/>
        </w:rPr>
      </w:pPr>
      <w:r>
        <w:rPr>
          <w:rFonts w:hint="eastAsia" w:ascii="宋体" w:hAnsi="宋体" w:eastAsia="宋体"/>
          <w:color w:val="auto"/>
          <w:spacing w:val="-7"/>
          <w:highlight w:val="none"/>
        </w:rPr>
        <w:t>(签字)</w:t>
      </w:r>
    </w:p>
    <w:p>
      <w:pPr>
        <w:spacing w:before="138" w:line="428" w:lineRule="exact"/>
        <w:ind w:left="288"/>
        <w:rPr>
          <w:rFonts w:hint="eastAsia" w:ascii="宋体" w:hAnsi="宋体" w:eastAsia="宋体"/>
          <w:color w:val="auto"/>
          <w:highlight w:val="none"/>
        </w:rPr>
      </w:pPr>
      <w:r>
        <w:rPr>
          <w:rFonts w:hint="eastAsia" w:ascii="宋体" w:hAnsi="宋体" w:eastAsia="宋体"/>
          <w:color w:val="auto"/>
          <w:spacing w:val="4"/>
          <w:position w:val="13"/>
          <w:highlight w:val="none"/>
        </w:rPr>
        <w:t>组织机构代码：</w:t>
      </w:r>
    </w:p>
    <w:p>
      <w:pPr>
        <w:spacing w:before="1" w:line="231" w:lineRule="auto"/>
        <w:ind w:left="288"/>
        <w:rPr>
          <w:rFonts w:hint="eastAsia" w:ascii="宋体" w:hAnsi="宋体" w:eastAsia="宋体"/>
          <w:color w:val="auto"/>
          <w:highlight w:val="none"/>
        </w:rPr>
      </w:pPr>
      <w:r>
        <w:rPr>
          <w:rFonts w:hint="eastAsia" w:ascii="宋体" w:hAnsi="宋体" w:eastAsia="宋体"/>
          <w:color w:val="auto"/>
          <w:spacing w:val="-3"/>
          <w:highlight w:val="none"/>
        </w:rPr>
        <w:t>地址：</w:t>
      </w:r>
    </w:p>
    <w:p>
      <w:pPr>
        <w:spacing w:before="147" w:line="222" w:lineRule="auto"/>
        <w:ind w:left="238"/>
        <w:rPr>
          <w:rFonts w:hint="eastAsia" w:ascii="宋体" w:hAnsi="宋体" w:eastAsia="宋体"/>
          <w:color w:val="auto"/>
          <w:highlight w:val="none"/>
        </w:rPr>
      </w:pPr>
      <w:r>
        <w:rPr>
          <w:rFonts w:hint="eastAsia" w:ascii="宋体" w:hAnsi="宋体" w:eastAsia="宋体"/>
          <w:color w:val="auto"/>
          <w:spacing w:val="-2"/>
          <w:highlight w:val="none"/>
        </w:rPr>
        <w:t>邮政编码：</w:t>
      </w:r>
    </w:p>
    <w:p>
      <w:pPr>
        <w:spacing w:before="139" w:line="453" w:lineRule="exact"/>
        <w:ind w:left="252"/>
        <w:rPr>
          <w:rFonts w:hint="eastAsia" w:ascii="宋体" w:hAnsi="宋体" w:eastAsia="宋体"/>
          <w:color w:val="auto"/>
          <w:highlight w:val="none"/>
        </w:rPr>
      </w:pPr>
      <w:r>
        <w:rPr>
          <w:rFonts w:hint="eastAsia" w:ascii="宋体" w:hAnsi="宋体" w:eastAsia="宋体"/>
          <w:color w:val="auto"/>
          <w:spacing w:val="2"/>
          <w:position w:val="15"/>
          <w:highlight w:val="none"/>
        </w:rPr>
        <w:t>法定代表人：</w:t>
      </w:r>
    </w:p>
    <w:p>
      <w:pPr>
        <w:spacing w:line="223" w:lineRule="auto"/>
        <w:ind w:left="253"/>
        <w:rPr>
          <w:rFonts w:hint="eastAsia" w:ascii="宋体" w:hAnsi="宋体" w:eastAsia="宋体"/>
          <w:color w:val="auto"/>
          <w:highlight w:val="none"/>
        </w:rPr>
      </w:pPr>
      <w:r>
        <w:rPr>
          <w:rFonts w:hint="eastAsia" w:ascii="宋体" w:hAnsi="宋体" w:eastAsia="宋体"/>
          <w:color w:val="auto"/>
          <w:spacing w:val="2"/>
          <w:highlight w:val="none"/>
        </w:rPr>
        <w:t>委托代理人：</w:t>
      </w:r>
    </w:p>
    <w:p>
      <w:pPr>
        <w:spacing w:before="138" w:line="223" w:lineRule="auto"/>
        <w:ind w:left="270"/>
        <w:rPr>
          <w:rFonts w:hint="eastAsia" w:ascii="宋体" w:hAnsi="宋体" w:eastAsia="宋体"/>
          <w:color w:val="auto"/>
          <w:highlight w:val="none"/>
        </w:rPr>
      </w:pPr>
      <w:r>
        <w:rPr>
          <w:rFonts w:hint="eastAsia" w:ascii="宋体" w:hAnsi="宋体" w:eastAsia="宋体"/>
          <w:color w:val="auto"/>
          <w:spacing w:val="-20"/>
          <w:highlight w:val="none"/>
        </w:rPr>
        <w:t>电</w:t>
      </w:r>
      <w:r>
        <w:rPr>
          <w:rFonts w:hint="eastAsia" w:ascii="宋体" w:hAnsi="宋体" w:eastAsia="宋体"/>
          <w:color w:val="auto"/>
          <w:spacing w:val="22"/>
          <w:highlight w:val="none"/>
        </w:rPr>
        <w:t xml:space="preserve">  </w:t>
      </w:r>
      <w:r>
        <w:rPr>
          <w:rFonts w:hint="eastAsia" w:ascii="宋体" w:hAnsi="宋体" w:eastAsia="宋体"/>
          <w:color w:val="auto"/>
          <w:spacing w:val="-20"/>
          <w:highlight w:val="none"/>
        </w:rPr>
        <w:t>话</w:t>
      </w:r>
      <w:r>
        <w:rPr>
          <w:rFonts w:hint="eastAsia" w:ascii="宋体" w:hAnsi="宋体" w:eastAsia="宋体"/>
          <w:color w:val="auto"/>
          <w:spacing w:val="23"/>
          <w:highlight w:val="none"/>
        </w:rPr>
        <w:t xml:space="preserve"> </w:t>
      </w:r>
      <w:r>
        <w:rPr>
          <w:rFonts w:hint="eastAsia" w:ascii="宋体" w:hAnsi="宋体" w:eastAsia="宋体"/>
          <w:color w:val="auto"/>
          <w:spacing w:val="-20"/>
          <w:highlight w:val="none"/>
        </w:rPr>
        <w:t>：</w:t>
      </w:r>
    </w:p>
    <w:p>
      <w:pPr>
        <w:spacing w:before="139" w:line="430" w:lineRule="exact"/>
        <w:ind w:left="247"/>
        <w:rPr>
          <w:rFonts w:hint="eastAsia" w:ascii="宋体" w:hAnsi="宋体" w:eastAsia="宋体"/>
          <w:color w:val="auto"/>
          <w:highlight w:val="none"/>
        </w:rPr>
      </w:pPr>
      <w:r>
        <w:rPr>
          <w:rFonts w:hint="eastAsia" w:ascii="宋体" w:hAnsi="宋体" w:eastAsia="宋体"/>
          <w:color w:val="auto"/>
          <w:spacing w:val="-15"/>
          <w:position w:val="13"/>
          <w:highlight w:val="none"/>
        </w:rPr>
        <w:t>传</w:t>
      </w:r>
      <w:r>
        <w:rPr>
          <w:rFonts w:hint="eastAsia" w:ascii="宋体" w:hAnsi="宋体" w:eastAsia="宋体"/>
          <w:color w:val="auto"/>
          <w:spacing w:val="27"/>
          <w:position w:val="13"/>
          <w:highlight w:val="none"/>
        </w:rPr>
        <w:t xml:space="preserve">  </w:t>
      </w:r>
      <w:r>
        <w:rPr>
          <w:rFonts w:hint="eastAsia" w:ascii="宋体" w:hAnsi="宋体" w:eastAsia="宋体"/>
          <w:color w:val="auto"/>
          <w:spacing w:val="-15"/>
          <w:position w:val="13"/>
          <w:highlight w:val="none"/>
        </w:rPr>
        <w:t>真</w:t>
      </w:r>
      <w:r>
        <w:rPr>
          <w:rFonts w:hint="eastAsia" w:ascii="宋体" w:hAnsi="宋体" w:eastAsia="宋体"/>
          <w:color w:val="auto"/>
          <w:spacing w:val="21"/>
          <w:position w:val="13"/>
          <w:highlight w:val="none"/>
        </w:rPr>
        <w:t xml:space="preserve"> </w:t>
      </w:r>
      <w:r>
        <w:rPr>
          <w:rFonts w:hint="eastAsia" w:ascii="宋体" w:hAnsi="宋体" w:eastAsia="宋体"/>
          <w:color w:val="auto"/>
          <w:spacing w:val="-15"/>
          <w:position w:val="13"/>
          <w:highlight w:val="none"/>
        </w:rPr>
        <w:t>：</w:t>
      </w:r>
    </w:p>
    <w:p>
      <w:pPr>
        <w:spacing w:before="1" w:line="220" w:lineRule="auto"/>
        <w:ind w:left="270"/>
        <w:rPr>
          <w:rFonts w:hint="eastAsia" w:ascii="宋体" w:hAnsi="宋体" w:eastAsia="宋体"/>
          <w:color w:val="auto"/>
          <w:highlight w:val="none"/>
        </w:rPr>
      </w:pPr>
      <w:r>
        <w:rPr>
          <w:rFonts w:hint="eastAsia" w:ascii="宋体" w:hAnsi="宋体" w:eastAsia="宋体"/>
          <w:color w:val="auto"/>
          <w:spacing w:val="-3"/>
          <w:highlight w:val="none"/>
        </w:rPr>
        <w:t>电子信箱：</w:t>
      </w:r>
    </w:p>
    <w:p>
      <w:pPr>
        <w:spacing w:before="140" w:line="221" w:lineRule="auto"/>
        <w:ind w:left="244"/>
        <w:rPr>
          <w:rFonts w:hint="eastAsia" w:ascii="宋体" w:hAnsi="宋体" w:eastAsia="宋体"/>
          <w:color w:val="auto"/>
          <w:highlight w:val="none"/>
        </w:rPr>
      </w:pPr>
      <w:r>
        <w:rPr>
          <w:rFonts w:hint="eastAsia" w:ascii="宋体" w:hAnsi="宋体" w:eastAsia="宋体"/>
          <w:color w:val="auto"/>
          <w:spacing w:val="2"/>
          <w:highlight w:val="none"/>
        </w:rPr>
        <w:t>开户银行：</w:t>
      </w:r>
    </w:p>
    <w:p>
      <w:pPr>
        <w:spacing w:before="142" w:line="189" w:lineRule="auto"/>
        <w:ind w:left="241"/>
        <w:rPr>
          <w:rFonts w:hint="eastAsia" w:ascii="宋体" w:hAnsi="宋体" w:eastAsia="宋体"/>
          <w:color w:val="auto"/>
          <w:highlight w:val="none"/>
        </w:rPr>
      </w:pPr>
      <w:r>
        <w:rPr>
          <w:rFonts w:hint="eastAsia" w:ascii="宋体" w:hAnsi="宋体" w:eastAsia="宋体"/>
          <w:color w:val="auto"/>
          <w:spacing w:val="-12"/>
          <w:highlight w:val="none"/>
        </w:rPr>
        <w:t>账</w:t>
      </w:r>
      <w:r>
        <w:rPr>
          <w:rFonts w:hint="eastAsia" w:ascii="宋体" w:hAnsi="宋体" w:eastAsia="宋体"/>
          <w:color w:val="auto"/>
          <w:spacing w:val="25"/>
          <w:highlight w:val="none"/>
        </w:rPr>
        <w:t xml:space="preserve">  </w:t>
      </w:r>
      <w:r>
        <w:rPr>
          <w:rFonts w:hint="eastAsia" w:ascii="宋体" w:hAnsi="宋体" w:eastAsia="宋体"/>
          <w:color w:val="auto"/>
          <w:spacing w:val="-12"/>
          <w:highlight w:val="none"/>
        </w:rPr>
        <w:t>号</w:t>
      </w:r>
      <w:r>
        <w:rPr>
          <w:rFonts w:hint="eastAsia" w:ascii="宋体" w:hAnsi="宋体" w:eastAsia="宋体"/>
          <w:color w:val="auto"/>
          <w:spacing w:val="22"/>
          <w:highlight w:val="none"/>
        </w:rPr>
        <w:t xml:space="preserve"> </w:t>
      </w:r>
      <w:r>
        <w:rPr>
          <w:rFonts w:hint="eastAsia" w:ascii="宋体" w:hAnsi="宋体" w:eastAsia="宋体"/>
          <w:color w:val="auto"/>
          <w:spacing w:val="-12"/>
          <w:highlight w:val="none"/>
        </w:rPr>
        <w:t>：</w:t>
      </w:r>
    </w:p>
    <w:p>
      <w:pPr>
        <w:pStyle w:val="7"/>
        <w:spacing w:line="14" w:lineRule="auto"/>
        <w:rPr>
          <w:rFonts w:hint="eastAsia" w:ascii="宋体" w:hAnsi="宋体" w:eastAsia="宋体"/>
          <w:color w:val="auto"/>
          <w:sz w:val="2"/>
          <w:highlight w:val="none"/>
        </w:rPr>
      </w:pPr>
      <w:r>
        <w:rPr>
          <w:rFonts w:hint="eastAsia" w:ascii="宋体" w:hAnsi="宋体" w:eastAsia="宋体"/>
          <w:color w:val="auto"/>
          <w:sz w:val="2"/>
          <w:szCs w:val="2"/>
          <w:highlight w:val="none"/>
        </w:rPr>
        <w:br w:type="column"/>
      </w:r>
    </w:p>
    <w:p>
      <w:pPr>
        <w:spacing w:before="49" w:line="222" w:lineRule="auto"/>
        <w:ind w:left="78"/>
        <w:rPr>
          <w:rFonts w:hint="eastAsia" w:ascii="宋体" w:hAnsi="宋体" w:eastAsia="宋体"/>
          <w:color w:val="auto"/>
          <w:highlight w:val="none"/>
        </w:rPr>
      </w:pPr>
      <w:r>
        <w:rPr>
          <w:rFonts w:hint="eastAsia" w:ascii="宋体" w:hAnsi="宋体" w:eastAsia="宋体"/>
          <w:color w:val="auto"/>
          <w:spacing w:val="-15"/>
          <w:highlight w:val="none"/>
        </w:rPr>
        <w:t>承包人：</w:t>
      </w:r>
      <w:r>
        <w:rPr>
          <w:rFonts w:hint="eastAsia" w:ascii="宋体" w:hAnsi="宋体" w:eastAsia="宋体"/>
          <w:color w:val="auto"/>
          <w:spacing w:val="2"/>
          <w:highlight w:val="none"/>
        </w:rPr>
        <w:t xml:space="preserve">    </w:t>
      </w:r>
      <w:r>
        <w:rPr>
          <w:rFonts w:hint="eastAsia" w:ascii="宋体" w:hAnsi="宋体" w:eastAsia="宋体"/>
          <w:color w:val="auto"/>
          <w:spacing w:val="-15"/>
          <w:highlight w:val="none"/>
        </w:rPr>
        <w:t>(公章)</w:t>
      </w:r>
    </w:p>
    <w:p>
      <w:pPr>
        <w:spacing w:before="138" w:line="429" w:lineRule="exact"/>
        <w:ind w:left="49"/>
        <w:rPr>
          <w:rFonts w:hint="eastAsia" w:ascii="宋体" w:hAnsi="宋体" w:eastAsia="宋体"/>
          <w:color w:val="auto"/>
          <w:highlight w:val="none"/>
        </w:rPr>
      </w:pPr>
      <w:r>
        <w:rPr>
          <w:rFonts w:hint="eastAsia" w:ascii="宋体" w:hAnsi="宋体" w:eastAsia="宋体"/>
          <w:color w:val="auto"/>
          <w:spacing w:val="6"/>
          <w:position w:val="13"/>
          <w:highlight w:val="none"/>
        </w:rPr>
        <w:t>法定代表人或其委托代理人：</w:t>
      </w:r>
    </w:p>
    <w:p>
      <w:pPr>
        <w:spacing w:before="1" w:line="223" w:lineRule="auto"/>
        <w:ind w:left="43"/>
        <w:rPr>
          <w:rFonts w:hint="eastAsia" w:ascii="宋体" w:hAnsi="宋体" w:eastAsia="宋体"/>
          <w:color w:val="auto"/>
          <w:highlight w:val="none"/>
        </w:rPr>
      </w:pPr>
      <w:r>
        <w:rPr>
          <w:rFonts w:hint="eastAsia" w:ascii="宋体" w:hAnsi="宋体" w:eastAsia="宋体"/>
          <w:color w:val="auto"/>
          <w:spacing w:val="-7"/>
          <w:highlight w:val="none"/>
        </w:rPr>
        <w:t>(签字)</w:t>
      </w:r>
    </w:p>
    <w:p>
      <w:pPr>
        <w:spacing w:before="139" w:line="427" w:lineRule="exact"/>
        <w:ind w:left="91"/>
        <w:rPr>
          <w:rFonts w:hint="eastAsia" w:ascii="宋体" w:hAnsi="宋体" w:eastAsia="宋体"/>
          <w:color w:val="auto"/>
          <w:highlight w:val="none"/>
        </w:rPr>
      </w:pPr>
      <w:r>
        <w:rPr>
          <w:rFonts w:hint="eastAsia" w:ascii="宋体" w:hAnsi="宋体" w:eastAsia="宋体"/>
          <w:color w:val="auto"/>
          <w:spacing w:val="4"/>
          <w:position w:val="13"/>
          <w:highlight w:val="none"/>
        </w:rPr>
        <w:t>组织机构代码：</w:t>
      </w:r>
    </w:p>
    <w:p>
      <w:pPr>
        <w:spacing w:before="1" w:line="231" w:lineRule="auto"/>
        <w:rPr>
          <w:rFonts w:hint="eastAsia" w:ascii="宋体" w:hAnsi="宋体" w:eastAsia="宋体"/>
          <w:color w:val="auto"/>
          <w:highlight w:val="none"/>
        </w:rPr>
      </w:pPr>
      <w:r>
        <w:rPr>
          <w:rFonts w:hint="eastAsia" w:ascii="宋体" w:hAnsi="宋体" w:eastAsia="宋体"/>
          <w:color w:val="auto"/>
          <w:spacing w:val="-3"/>
          <w:highlight w:val="none"/>
        </w:rPr>
        <w:t>地址：</w:t>
      </w:r>
    </w:p>
    <w:p>
      <w:pPr>
        <w:spacing w:before="147" w:line="222" w:lineRule="auto"/>
        <w:ind w:left="74"/>
        <w:rPr>
          <w:rFonts w:hint="eastAsia" w:ascii="宋体" w:hAnsi="宋体" w:eastAsia="宋体"/>
          <w:color w:val="auto"/>
          <w:highlight w:val="none"/>
        </w:rPr>
      </w:pPr>
      <w:r>
        <w:rPr>
          <w:rFonts w:hint="eastAsia" w:ascii="宋体" w:hAnsi="宋体" w:eastAsia="宋体"/>
          <w:color w:val="auto"/>
          <w:spacing w:val="-2"/>
          <w:highlight w:val="none"/>
        </w:rPr>
        <w:t>邮政编码：</w:t>
      </w:r>
    </w:p>
    <w:p>
      <w:pPr>
        <w:spacing w:before="139" w:line="454" w:lineRule="exact"/>
        <w:ind w:left="64"/>
        <w:rPr>
          <w:rFonts w:hint="eastAsia" w:ascii="宋体" w:hAnsi="宋体" w:eastAsia="宋体"/>
          <w:color w:val="auto"/>
          <w:highlight w:val="none"/>
        </w:rPr>
      </w:pPr>
      <w:r>
        <w:rPr>
          <w:rFonts w:hint="eastAsia" w:ascii="宋体" w:hAnsi="宋体" w:eastAsia="宋体"/>
          <w:color w:val="auto"/>
          <w:spacing w:val="2"/>
          <w:position w:val="15"/>
          <w:highlight w:val="none"/>
        </w:rPr>
        <w:t>法定代表人：</w:t>
      </w:r>
    </w:p>
    <w:p>
      <w:pPr>
        <w:spacing w:line="223" w:lineRule="auto"/>
        <w:ind w:left="65"/>
        <w:rPr>
          <w:rFonts w:hint="eastAsia" w:ascii="宋体" w:hAnsi="宋体" w:eastAsia="宋体"/>
          <w:color w:val="auto"/>
          <w:highlight w:val="none"/>
        </w:rPr>
      </w:pPr>
      <w:r>
        <w:rPr>
          <w:rFonts w:hint="eastAsia" w:ascii="宋体" w:hAnsi="宋体" w:eastAsia="宋体"/>
          <w:color w:val="auto"/>
          <w:spacing w:val="2"/>
          <w:highlight w:val="none"/>
        </w:rPr>
        <w:t>委托代理人：</w:t>
      </w:r>
    </w:p>
    <w:p>
      <w:pPr>
        <w:spacing w:before="137" w:line="223" w:lineRule="auto"/>
        <w:ind w:left="83"/>
        <w:rPr>
          <w:rFonts w:hint="eastAsia" w:ascii="宋体" w:hAnsi="宋体" w:eastAsia="宋体"/>
          <w:color w:val="auto"/>
          <w:highlight w:val="none"/>
        </w:rPr>
      </w:pPr>
      <w:r>
        <w:rPr>
          <w:rFonts w:hint="eastAsia" w:ascii="宋体" w:hAnsi="宋体" w:eastAsia="宋体"/>
          <w:color w:val="auto"/>
          <w:spacing w:val="-20"/>
          <w:highlight w:val="none"/>
        </w:rPr>
        <w:t>电</w:t>
      </w:r>
      <w:r>
        <w:rPr>
          <w:rFonts w:hint="eastAsia" w:ascii="宋体" w:hAnsi="宋体" w:eastAsia="宋体"/>
          <w:color w:val="auto"/>
          <w:spacing w:val="23"/>
          <w:highlight w:val="none"/>
        </w:rPr>
        <w:t xml:space="preserve">  </w:t>
      </w:r>
      <w:r>
        <w:rPr>
          <w:rFonts w:hint="eastAsia" w:ascii="宋体" w:hAnsi="宋体" w:eastAsia="宋体"/>
          <w:color w:val="auto"/>
          <w:spacing w:val="-20"/>
          <w:highlight w:val="none"/>
        </w:rPr>
        <w:t>话：</w:t>
      </w:r>
    </w:p>
    <w:p>
      <w:pPr>
        <w:spacing w:before="140" w:line="223" w:lineRule="auto"/>
        <w:ind w:left="59"/>
        <w:rPr>
          <w:rFonts w:hint="eastAsia" w:ascii="宋体" w:hAnsi="宋体" w:eastAsia="宋体"/>
          <w:color w:val="auto"/>
          <w:highlight w:val="none"/>
        </w:rPr>
      </w:pPr>
      <w:r>
        <w:rPr>
          <w:rFonts w:hint="eastAsia" w:ascii="宋体" w:hAnsi="宋体" w:eastAsia="宋体"/>
          <w:color w:val="auto"/>
          <w:spacing w:val="-15"/>
          <w:highlight w:val="none"/>
        </w:rPr>
        <w:t>传</w:t>
      </w:r>
      <w:r>
        <w:rPr>
          <w:rFonts w:hint="eastAsia" w:ascii="宋体" w:hAnsi="宋体" w:eastAsia="宋体"/>
          <w:color w:val="auto"/>
          <w:spacing w:val="28"/>
          <w:highlight w:val="none"/>
        </w:rPr>
        <w:t xml:space="preserve">  </w:t>
      </w:r>
      <w:r>
        <w:rPr>
          <w:rFonts w:hint="eastAsia" w:ascii="宋体" w:hAnsi="宋体" w:eastAsia="宋体"/>
          <w:color w:val="auto"/>
          <w:spacing w:val="-15"/>
          <w:highlight w:val="none"/>
        </w:rPr>
        <w:t>真：</w:t>
      </w:r>
    </w:p>
    <w:p>
      <w:pPr>
        <w:spacing w:before="140" w:line="427" w:lineRule="exact"/>
        <w:ind w:left="83"/>
        <w:rPr>
          <w:rFonts w:hint="eastAsia" w:ascii="宋体" w:hAnsi="宋体" w:eastAsia="宋体"/>
          <w:color w:val="auto"/>
          <w:highlight w:val="none"/>
        </w:rPr>
      </w:pPr>
      <w:r>
        <w:rPr>
          <w:rFonts w:hint="eastAsia" w:ascii="宋体" w:hAnsi="宋体" w:eastAsia="宋体"/>
          <w:color w:val="auto"/>
          <w:spacing w:val="-3"/>
          <w:position w:val="13"/>
          <w:highlight w:val="none"/>
        </w:rPr>
        <w:t>电子信箱：</w:t>
      </w:r>
    </w:p>
    <w:p>
      <w:pPr>
        <w:spacing w:before="1" w:line="220" w:lineRule="auto"/>
        <w:ind w:left="56"/>
        <w:rPr>
          <w:rFonts w:hint="eastAsia" w:ascii="宋体" w:hAnsi="宋体" w:eastAsia="宋体"/>
          <w:color w:val="auto"/>
          <w:highlight w:val="none"/>
        </w:rPr>
      </w:pPr>
      <w:r>
        <w:rPr>
          <w:rFonts w:hint="eastAsia" w:ascii="宋体" w:hAnsi="宋体" w:eastAsia="宋体"/>
          <w:color w:val="auto"/>
          <w:spacing w:val="2"/>
          <w:highlight w:val="none"/>
        </w:rPr>
        <w:t>开户银行：</w:t>
      </w:r>
    </w:p>
    <w:p>
      <w:pPr>
        <w:spacing w:before="142" w:line="189" w:lineRule="auto"/>
        <w:ind w:left="53"/>
        <w:rPr>
          <w:rFonts w:hint="eastAsia" w:ascii="宋体" w:hAnsi="宋体" w:eastAsia="宋体"/>
          <w:color w:val="auto"/>
          <w:highlight w:val="none"/>
        </w:rPr>
      </w:pPr>
      <w:r>
        <w:rPr>
          <w:rFonts w:hint="eastAsia" w:ascii="宋体" w:hAnsi="宋体" w:eastAsia="宋体"/>
          <w:color w:val="auto"/>
          <w:spacing w:val="-12"/>
          <w:highlight w:val="none"/>
        </w:rPr>
        <w:t>账</w:t>
      </w:r>
      <w:r>
        <w:rPr>
          <w:rFonts w:hint="eastAsia" w:ascii="宋体" w:hAnsi="宋体" w:eastAsia="宋体"/>
          <w:color w:val="auto"/>
          <w:spacing w:val="26"/>
          <w:highlight w:val="none"/>
        </w:rPr>
        <w:t xml:space="preserve">  </w:t>
      </w:r>
      <w:r>
        <w:rPr>
          <w:rFonts w:hint="eastAsia" w:ascii="宋体" w:hAnsi="宋体" w:eastAsia="宋体"/>
          <w:color w:val="auto"/>
          <w:spacing w:val="-12"/>
          <w:highlight w:val="none"/>
        </w:rPr>
        <w:t>号：</w:t>
      </w:r>
    </w:p>
    <w:p>
      <w:pPr>
        <w:spacing w:line="189" w:lineRule="auto"/>
        <w:rPr>
          <w:rFonts w:hint="eastAsia" w:ascii="宋体" w:hAnsi="宋体" w:eastAsia="宋体"/>
          <w:color w:val="auto"/>
          <w:highlight w:val="none"/>
        </w:rPr>
        <w:sectPr>
          <w:type w:val="continuous"/>
          <w:pgSz w:w="11906" w:h="16840"/>
          <w:pgMar w:top="1117" w:right="1784" w:bottom="0" w:left="1785" w:header="878" w:footer="0" w:gutter="0"/>
          <w:pgNumType w:fmt="decimal"/>
          <w:cols w:equalWidth="0" w:num="2">
            <w:col w:w="4970" w:space="100"/>
            <w:col w:w="3268"/>
          </w:cols>
        </w:sectPr>
      </w:pPr>
    </w:p>
    <w:p>
      <w:pPr>
        <w:pStyle w:val="7"/>
        <w:spacing w:line="246" w:lineRule="auto"/>
        <w:rPr>
          <w:rFonts w:hint="eastAsia" w:ascii="宋体" w:hAnsi="宋体" w:eastAsia="宋体"/>
          <w:color w:val="auto"/>
          <w:highlight w:val="none"/>
        </w:rPr>
      </w:pPr>
    </w:p>
    <w:p>
      <w:pPr>
        <w:spacing w:before="60" w:line="189" w:lineRule="auto"/>
        <w:jc w:val="right"/>
        <w:rPr>
          <w:rFonts w:hint="eastAsia" w:ascii="宋体" w:hAnsi="宋体" w:eastAsia="宋体"/>
          <w:color w:val="auto"/>
          <w:sz w:val="18"/>
          <w:szCs w:val="18"/>
          <w:highlight w:val="none"/>
        </w:rPr>
      </w:pPr>
    </w:p>
    <w:p>
      <w:pPr>
        <w:spacing w:line="189" w:lineRule="auto"/>
        <w:rPr>
          <w:rFonts w:hint="eastAsia" w:ascii="宋体" w:hAnsi="宋体" w:eastAsia="宋体"/>
          <w:color w:val="auto"/>
          <w:sz w:val="18"/>
          <w:szCs w:val="18"/>
          <w:highlight w:val="none"/>
        </w:rPr>
        <w:sectPr>
          <w:type w:val="continuous"/>
          <w:pgSz w:w="11906" w:h="16840"/>
          <w:pgMar w:top="1117" w:right="1784" w:bottom="0" w:left="1785" w:header="878" w:footer="0" w:gutter="0"/>
          <w:pgNumType w:fmt="decimal"/>
          <w:cols w:space="720" w:num="1"/>
        </w:sectPr>
      </w:pPr>
    </w:p>
    <w:p>
      <w:pPr>
        <w:widowControl/>
        <w:kinsoku w:val="0"/>
        <w:autoSpaceDE w:val="0"/>
        <w:autoSpaceDN w:val="0"/>
        <w:adjustRightInd w:val="0"/>
        <w:snapToGrid w:val="0"/>
        <w:spacing w:before="178"/>
        <w:ind w:left="505"/>
        <w:jc w:val="center"/>
        <w:textAlignment w:val="baseline"/>
        <w:rPr>
          <w:rFonts w:hint="eastAsia" w:ascii="宋体" w:hAnsi="宋体" w:eastAsia="宋体"/>
          <w:b/>
          <w:bCs/>
          <w:color w:val="auto"/>
          <w:spacing w:val="-1"/>
          <w:position w:val="16"/>
          <w:sz w:val="28"/>
          <w:szCs w:val="28"/>
          <w:highlight w:val="none"/>
          <w:lang w:eastAsia="en-US"/>
        </w:rPr>
      </w:pPr>
      <w:r>
        <w:rPr>
          <w:rFonts w:hint="eastAsia" w:ascii="宋体" w:hAnsi="宋体" w:eastAsia="宋体"/>
          <w:b/>
          <w:bCs/>
          <w:color w:val="auto"/>
          <w:spacing w:val="-1"/>
          <w:position w:val="16"/>
          <w:sz w:val="28"/>
          <w:szCs w:val="28"/>
          <w:highlight w:val="none"/>
          <w:lang w:eastAsia="en-US"/>
        </w:rPr>
        <w:t>第二部分  通用合同条款</w:t>
      </w:r>
    </w:p>
    <w:p>
      <w:pPr>
        <w:spacing w:before="138" w:line="225" w:lineRule="auto"/>
        <w:ind w:left="458" w:right="20" w:firstLine="5"/>
        <w:rPr>
          <w:rFonts w:hint="eastAsia" w:ascii="宋体" w:hAnsi="宋体" w:eastAsia="宋体"/>
          <w:color w:val="auto"/>
          <w:spacing w:val="10"/>
          <w:highlight w:val="none"/>
        </w:rPr>
      </w:pPr>
      <w:r>
        <w:rPr>
          <w:rFonts w:hint="eastAsia" w:ascii="宋体" w:hAnsi="宋体" w:eastAsia="宋体"/>
          <w:color w:val="auto"/>
          <w:spacing w:val="10"/>
          <w:highlight w:val="none"/>
        </w:rPr>
        <w:t>采用《建设工程施工合同（示范文本）》（GF—2017—0201）。</w:t>
      </w:r>
    </w:p>
    <w:p>
      <w:pPr>
        <w:pStyle w:val="7"/>
        <w:spacing w:line="241" w:lineRule="auto"/>
        <w:rPr>
          <w:rFonts w:hint="eastAsia" w:ascii="宋体" w:hAnsi="宋体" w:eastAsia="宋体"/>
          <w:bCs/>
          <w:snapToGrid w:val="0"/>
          <w:color w:val="auto"/>
          <w:spacing w:val="-1"/>
          <w:position w:val="16"/>
          <w:sz w:val="28"/>
          <w:szCs w:val="28"/>
          <w:highlight w:val="none"/>
          <w:lang w:eastAsia="en-US"/>
        </w:rPr>
      </w:pPr>
    </w:p>
    <w:p>
      <w:pPr>
        <w:spacing w:before="133" w:line="192" w:lineRule="auto"/>
        <w:ind w:left="2952" w:firstLine="558" w:firstLineChars="200"/>
        <w:outlineLvl w:val="0"/>
        <w:rPr>
          <w:rFonts w:hint="eastAsia" w:ascii="宋体" w:hAnsi="宋体" w:eastAsia="宋体"/>
          <w:b/>
          <w:bCs/>
          <w:snapToGrid w:val="0"/>
          <w:color w:val="auto"/>
          <w:spacing w:val="-1"/>
          <w:position w:val="16"/>
          <w:sz w:val="28"/>
          <w:szCs w:val="28"/>
          <w:highlight w:val="none"/>
          <w:lang w:eastAsia="en-US"/>
        </w:rPr>
      </w:pPr>
      <w:bookmarkStart w:id="151" w:name="_Toc20190"/>
      <w:bookmarkStart w:id="152" w:name="_Toc1097"/>
      <w:r>
        <w:rPr>
          <w:rFonts w:hint="eastAsia" w:ascii="宋体" w:hAnsi="宋体" w:eastAsia="宋体"/>
          <w:b/>
          <w:bCs/>
          <w:snapToGrid w:val="0"/>
          <w:color w:val="auto"/>
          <w:spacing w:val="-1"/>
          <w:position w:val="16"/>
          <w:sz w:val="28"/>
          <w:szCs w:val="28"/>
          <w:highlight w:val="none"/>
          <w:lang w:eastAsia="en-US"/>
        </w:rPr>
        <w:t>第三部分 专用合同条款</w:t>
      </w:r>
      <w:bookmarkEnd w:id="151"/>
      <w:bookmarkEnd w:id="152"/>
    </w:p>
    <w:p>
      <w:pPr>
        <w:spacing w:line="360" w:lineRule="auto"/>
        <w:ind w:firstLine="480"/>
        <w:outlineLvl w:val="2"/>
        <w:rPr>
          <w:rFonts w:hint="eastAsia" w:ascii="宋体" w:hAnsi="宋体" w:cs="宋体"/>
          <w:sz w:val="24"/>
          <w:szCs w:val="24"/>
          <w:highlight w:val="none"/>
        </w:rPr>
      </w:pPr>
      <w:bookmarkStart w:id="153" w:name="_Toc351203633"/>
      <w:bookmarkStart w:id="154" w:name="_Toc22795"/>
      <w:r>
        <w:rPr>
          <w:rFonts w:hint="eastAsia" w:ascii="宋体" w:hAnsi="宋体" w:cs="宋体"/>
          <w:sz w:val="24"/>
          <w:szCs w:val="24"/>
          <w:highlight w:val="none"/>
        </w:rPr>
        <w:t>1</w:t>
      </w:r>
      <w:bookmarkStart w:id="155" w:name="_Toc296891196"/>
      <w:bookmarkStart w:id="156" w:name="_Toc296347155"/>
      <w:bookmarkStart w:id="157" w:name="_Toc297048342"/>
      <w:bookmarkStart w:id="158" w:name="_Toc296890984"/>
      <w:bookmarkStart w:id="159" w:name="_Toc297120456"/>
      <w:bookmarkStart w:id="160" w:name="_Toc292559866"/>
      <w:bookmarkStart w:id="161" w:name="_Toc296346657"/>
      <w:bookmarkStart w:id="162" w:name="_Toc296944495"/>
      <w:bookmarkStart w:id="163" w:name="_Toc292559361"/>
      <w:bookmarkStart w:id="164" w:name="_Toc296503156"/>
      <w:r>
        <w:rPr>
          <w:rFonts w:hint="eastAsia" w:ascii="宋体" w:hAnsi="宋体" w:cs="宋体"/>
          <w:sz w:val="24"/>
          <w:szCs w:val="24"/>
          <w:highlight w:val="none"/>
        </w:rPr>
        <w:t>. 一般约定</w:t>
      </w:r>
      <w:bookmarkEnd w:id="153"/>
      <w:bookmarkEnd w:id="154"/>
    </w:p>
    <w:bookmarkEnd w:id="155"/>
    <w:bookmarkEnd w:id="156"/>
    <w:bookmarkEnd w:id="157"/>
    <w:bookmarkEnd w:id="158"/>
    <w:bookmarkEnd w:id="159"/>
    <w:bookmarkEnd w:id="160"/>
    <w:bookmarkEnd w:id="161"/>
    <w:bookmarkEnd w:id="162"/>
    <w:bookmarkEnd w:id="163"/>
    <w:bookmarkEnd w:id="164"/>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1.1 词语定义</w:t>
      </w:r>
    </w:p>
    <w:p>
      <w:pPr>
        <w:spacing w:line="360" w:lineRule="auto"/>
        <w:ind w:firstLine="480"/>
        <w:rPr>
          <w:rFonts w:hint="eastAsia" w:ascii="宋体" w:hAnsi="宋体" w:cs="宋体"/>
          <w:kern w:val="0"/>
          <w:sz w:val="24"/>
          <w:szCs w:val="24"/>
          <w:highlight w:val="none"/>
        </w:rPr>
      </w:pPr>
      <w:r>
        <w:rPr>
          <w:rFonts w:hint="eastAsia" w:ascii="宋体" w:hAnsi="宋体" w:cs="宋体"/>
          <w:kern w:val="0"/>
          <w:sz w:val="24"/>
          <w:szCs w:val="24"/>
          <w:highlight w:val="none"/>
        </w:rPr>
        <w:t>1.1.1合同</w:t>
      </w:r>
    </w:p>
    <w:p>
      <w:pPr>
        <w:spacing w:line="360" w:lineRule="auto"/>
        <w:ind w:firstLine="480"/>
        <w:rPr>
          <w:rFonts w:hint="eastAsia" w:ascii="宋体" w:hAnsi="宋体" w:cs="宋体"/>
          <w:kern w:val="0"/>
          <w:sz w:val="24"/>
          <w:szCs w:val="24"/>
          <w:highlight w:val="none"/>
        </w:rPr>
      </w:pPr>
      <w:r>
        <w:rPr>
          <w:rFonts w:hint="eastAsia" w:ascii="宋体" w:hAnsi="宋体" w:cs="宋体"/>
          <w:sz w:val="24"/>
          <w:szCs w:val="24"/>
          <w:highlight w:val="none"/>
        </w:rPr>
        <w:t>1、本合同协议书；2、中标通知书；3、投标书及其附件；4、本合同专用条款及其附件； 5、本合同通用条款；6、标准、规范及有关技术文件、技术要求；7、施工图纸；8、已标价工程量清单；9、招标文件及答疑文件。</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1.1.2 合同当事人及其他相关方</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1.1.2.4监理人：</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名    称：</w:t>
      </w:r>
      <w:r>
        <w:rPr>
          <w:rFonts w:hint="eastAsia" w:ascii="宋体" w:hAnsi="宋体" w:cs="宋体"/>
          <w:sz w:val="24"/>
          <w:szCs w:val="24"/>
          <w:highlight w:val="none"/>
          <w:u w:val="single"/>
        </w:rPr>
        <w:t xml:space="preserve">         </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资质类别和等级：</w:t>
      </w:r>
      <w:r>
        <w:rPr>
          <w:rFonts w:hint="eastAsia" w:ascii="宋体" w:hAnsi="宋体" w:cs="宋体"/>
          <w:sz w:val="24"/>
          <w:szCs w:val="24"/>
          <w:highlight w:val="none"/>
          <w:u w:val="single"/>
        </w:rPr>
        <w:t xml:space="preserve">         </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联系电话：</w:t>
      </w:r>
      <w:r>
        <w:rPr>
          <w:rFonts w:hint="eastAsia" w:ascii="宋体" w:hAnsi="宋体" w:cs="宋体"/>
          <w:sz w:val="24"/>
          <w:szCs w:val="24"/>
          <w:highlight w:val="none"/>
          <w:u w:val="single"/>
        </w:rPr>
        <w:t xml:space="preserve">         </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电子信箱：</w:t>
      </w:r>
      <w:r>
        <w:rPr>
          <w:rFonts w:hint="eastAsia" w:ascii="宋体" w:hAnsi="宋体" w:cs="宋体"/>
          <w:sz w:val="24"/>
          <w:szCs w:val="24"/>
          <w:highlight w:val="none"/>
          <w:u w:val="single"/>
        </w:rPr>
        <w:t xml:space="preserve">         </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通信地址：</w:t>
      </w:r>
      <w:r>
        <w:rPr>
          <w:rFonts w:hint="eastAsia" w:ascii="宋体" w:hAnsi="宋体" w:cs="宋体"/>
          <w:sz w:val="24"/>
          <w:szCs w:val="24"/>
          <w:highlight w:val="none"/>
          <w:u w:val="single"/>
        </w:rPr>
        <w:t>            </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1.1.2.5 设计人：</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名    称：</w:t>
      </w:r>
      <w:r>
        <w:rPr>
          <w:rFonts w:hint="eastAsia" w:ascii="宋体" w:hAnsi="宋体" w:cs="宋体"/>
          <w:sz w:val="24"/>
          <w:szCs w:val="24"/>
          <w:highlight w:val="none"/>
          <w:u w:val="single"/>
        </w:rPr>
        <w:t xml:space="preserve">                 </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资质类别和等级：</w:t>
      </w:r>
      <w:r>
        <w:rPr>
          <w:rFonts w:hint="eastAsia" w:ascii="宋体" w:hAnsi="宋体" w:cs="宋体"/>
          <w:sz w:val="24"/>
          <w:szCs w:val="24"/>
          <w:highlight w:val="none"/>
          <w:u w:val="single"/>
        </w:rPr>
        <w:t>              </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联系电话：</w:t>
      </w:r>
      <w:r>
        <w:rPr>
          <w:rFonts w:hint="eastAsia" w:ascii="宋体" w:hAnsi="宋体" w:cs="宋体"/>
          <w:sz w:val="24"/>
          <w:szCs w:val="24"/>
          <w:highlight w:val="none"/>
          <w:u w:val="single"/>
        </w:rPr>
        <w:t>               </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电子信箱：</w:t>
      </w:r>
      <w:r>
        <w:rPr>
          <w:rFonts w:hint="eastAsia" w:ascii="宋体" w:hAnsi="宋体" w:cs="宋体"/>
          <w:sz w:val="24"/>
          <w:szCs w:val="24"/>
          <w:highlight w:val="none"/>
          <w:u w:val="single"/>
        </w:rPr>
        <w:t xml:space="preserve">                    </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通信地址：</w:t>
      </w:r>
      <w:r>
        <w:rPr>
          <w:rFonts w:hint="eastAsia" w:ascii="宋体" w:hAnsi="宋体" w:cs="宋体"/>
          <w:sz w:val="24"/>
          <w:szCs w:val="24"/>
          <w:highlight w:val="none"/>
          <w:u w:val="single"/>
        </w:rPr>
        <w:t>              </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1.1.3 工程和设备</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1.1.3.7 作为施工现场组成部分的其他场所包括：</w:t>
      </w:r>
      <w:r>
        <w:rPr>
          <w:rFonts w:hint="eastAsia" w:ascii="宋体" w:hAnsi="宋体" w:cs="宋体"/>
          <w:sz w:val="24"/>
          <w:szCs w:val="24"/>
          <w:highlight w:val="none"/>
          <w:u w:val="single"/>
        </w:rPr>
        <w:t>/</w:t>
      </w:r>
      <w:r>
        <w:rPr>
          <w:rFonts w:hint="eastAsia" w:ascii="宋体" w:hAnsi="宋体" w:cs="宋体"/>
          <w:sz w:val="24"/>
          <w:szCs w:val="24"/>
          <w:highlight w:val="none"/>
        </w:rPr>
        <w:t>。</w:t>
      </w:r>
    </w:p>
    <w:p>
      <w:pPr>
        <w:spacing w:line="360" w:lineRule="auto"/>
        <w:ind w:firstLine="480"/>
        <w:jc w:val="left"/>
        <w:rPr>
          <w:rFonts w:hint="eastAsia" w:ascii="宋体" w:hAnsi="宋体" w:cs="宋体"/>
          <w:kern w:val="0"/>
          <w:sz w:val="24"/>
          <w:szCs w:val="24"/>
          <w:highlight w:val="none"/>
        </w:rPr>
      </w:pPr>
      <w:r>
        <w:rPr>
          <w:rFonts w:hint="eastAsia" w:ascii="宋体" w:hAnsi="宋体" w:cs="宋体"/>
          <w:kern w:val="0"/>
          <w:sz w:val="24"/>
          <w:szCs w:val="24"/>
          <w:highlight w:val="none"/>
        </w:rPr>
        <w:t>1.1.3.9 永久占地包括：</w:t>
      </w:r>
      <w:r>
        <w:rPr>
          <w:rFonts w:hint="eastAsia" w:ascii="宋体" w:hAnsi="宋体" w:cs="宋体"/>
          <w:sz w:val="24"/>
          <w:szCs w:val="24"/>
          <w:highlight w:val="none"/>
          <w:u w:val="single"/>
        </w:rPr>
        <w:t>依据设计图纸确定</w:t>
      </w:r>
      <w:r>
        <w:rPr>
          <w:rFonts w:hint="eastAsia" w:ascii="宋体" w:hAnsi="宋体" w:cs="宋体"/>
          <w:kern w:val="0"/>
          <w:sz w:val="24"/>
          <w:szCs w:val="24"/>
          <w:highlight w:val="none"/>
        </w:rPr>
        <w:t>。</w:t>
      </w:r>
    </w:p>
    <w:p>
      <w:pPr>
        <w:spacing w:line="360" w:lineRule="auto"/>
        <w:ind w:firstLine="480"/>
        <w:jc w:val="left"/>
        <w:rPr>
          <w:rFonts w:hint="eastAsia" w:ascii="宋体" w:hAnsi="宋体" w:cs="宋体"/>
          <w:sz w:val="24"/>
          <w:szCs w:val="24"/>
          <w:highlight w:val="none"/>
        </w:rPr>
      </w:pPr>
      <w:r>
        <w:rPr>
          <w:rFonts w:hint="eastAsia" w:ascii="宋体" w:hAnsi="宋体" w:cs="宋体"/>
          <w:kern w:val="0"/>
          <w:sz w:val="24"/>
          <w:szCs w:val="24"/>
          <w:highlight w:val="none"/>
        </w:rPr>
        <w:t>1.1.3.10 临时占地包括：</w:t>
      </w:r>
      <w:r>
        <w:rPr>
          <w:rFonts w:hint="eastAsia" w:ascii="宋体" w:hAnsi="宋体" w:cs="宋体"/>
          <w:sz w:val="24"/>
          <w:szCs w:val="24"/>
          <w:highlight w:val="none"/>
          <w:u w:val="single"/>
        </w:rPr>
        <w:t>/</w:t>
      </w:r>
      <w:r>
        <w:rPr>
          <w:rFonts w:hint="eastAsia" w:ascii="宋体" w:hAnsi="宋体" w:cs="宋体"/>
          <w:kern w:val="0"/>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 xml:space="preserve">1.3法律 </w:t>
      </w:r>
    </w:p>
    <w:p>
      <w:pPr>
        <w:autoSpaceDE w:val="0"/>
        <w:autoSpaceDN w:val="0"/>
        <w:adjustRightInd w:val="0"/>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适用于合同的其他规范性文件：</w:t>
      </w:r>
      <w:r>
        <w:rPr>
          <w:rFonts w:hint="eastAsia" w:ascii="宋体" w:hAnsi="宋体" w:cs="宋体"/>
          <w:sz w:val="24"/>
          <w:szCs w:val="24"/>
          <w:highlight w:val="none"/>
          <w:u w:val="single"/>
        </w:rPr>
        <w:t>江苏省、南京市有关工程建设类的规范性文件</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1.4 标准和规范</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1.4.1适用于工程的标准规范包括：</w:t>
      </w:r>
      <w:r>
        <w:rPr>
          <w:rFonts w:hint="eastAsia" w:ascii="宋体" w:hAnsi="宋体" w:cs="宋体"/>
          <w:sz w:val="24"/>
          <w:szCs w:val="24"/>
          <w:highlight w:val="none"/>
          <w:u w:val="single"/>
        </w:rPr>
        <w:t>现行国家、行业、专业及南京市的有关标准、规范、规定和条例所阐明的强制性标准。当对同一考核指标国家、行业、专业和南京市颁布的有关标准、规范产生不一致时，以其颁布的标准、规范较为严格者为准</w:t>
      </w:r>
      <w:r>
        <w:rPr>
          <w:rFonts w:hint="eastAsia" w:ascii="宋体" w:hAnsi="宋体" w:cs="宋体"/>
          <w:sz w:val="24"/>
          <w:szCs w:val="24"/>
          <w:highlight w:val="none"/>
        </w:rPr>
        <w:t>。</w:t>
      </w:r>
    </w:p>
    <w:p>
      <w:pPr>
        <w:spacing w:line="360" w:lineRule="auto"/>
        <w:ind w:firstLine="480"/>
        <w:rPr>
          <w:rFonts w:hint="eastAsia" w:ascii="宋体" w:hAnsi="宋体" w:cs="宋体"/>
          <w:kern w:val="0"/>
          <w:sz w:val="24"/>
          <w:szCs w:val="24"/>
          <w:highlight w:val="none"/>
        </w:rPr>
      </w:pPr>
      <w:r>
        <w:rPr>
          <w:rFonts w:hint="eastAsia" w:ascii="宋体" w:hAnsi="宋体" w:cs="宋体"/>
          <w:kern w:val="0"/>
          <w:sz w:val="24"/>
          <w:szCs w:val="24"/>
          <w:highlight w:val="none"/>
        </w:rPr>
        <w:t>1.4.2 发包人提供国外标准、规范的名称：</w:t>
      </w:r>
      <w:r>
        <w:rPr>
          <w:rFonts w:hint="eastAsia" w:ascii="宋体" w:hAnsi="宋体" w:cs="宋体"/>
          <w:kern w:val="0"/>
          <w:sz w:val="24"/>
          <w:szCs w:val="24"/>
          <w:highlight w:val="none"/>
          <w:u w:val="single"/>
        </w:rPr>
        <w:t>不采用</w:t>
      </w:r>
      <w:r>
        <w:rPr>
          <w:rFonts w:hint="eastAsia" w:ascii="宋体" w:hAnsi="宋体" w:cs="宋体"/>
          <w:kern w:val="0"/>
          <w:sz w:val="24"/>
          <w:szCs w:val="24"/>
          <w:highlight w:val="none"/>
        </w:rPr>
        <w:t>；</w:t>
      </w:r>
    </w:p>
    <w:p>
      <w:pPr>
        <w:spacing w:line="360" w:lineRule="auto"/>
        <w:ind w:firstLine="480"/>
        <w:rPr>
          <w:rFonts w:hint="eastAsia" w:ascii="宋体" w:hAnsi="宋体" w:cs="宋体"/>
          <w:kern w:val="0"/>
          <w:sz w:val="24"/>
          <w:szCs w:val="24"/>
          <w:highlight w:val="none"/>
        </w:rPr>
      </w:pPr>
      <w:r>
        <w:rPr>
          <w:rFonts w:hint="eastAsia" w:ascii="宋体" w:hAnsi="宋体" w:cs="宋体"/>
          <w:kern w:val="0"/>
          <w:sz w:val="24"/>
          <w:szCs w:val="24"/>
          <w:highlight w:val="none"/>
        </w:rPr>
        <w:t>发包人提供国外标准、规范的份数：</w:t>
      </w:r>
      <w:r>
        <w:rPr>
          <w:rFonts w:hint="eastAsia" w:ascii="宋体" w:hAnsi="宋体" w:cs="宋体"/>
          <w:kern w:val="0"/>
          <w:sz w:val="24"/>
          <w:szCs w:val="24"/>
          <w:highlight w:val="none"/>
          <w:u w:val="single"/>
        </w:rPr>
        <w:t>不采用</w:t>
      </w:r>
      <w:r>
        <w:rPr>
          <w:rFonts w:hint="eastAsia" w:ascii="宋体" w:hAnsi="宋体" w:cs="宋体"/>
          <w:kern w:val="0"/>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kern w:val="0"/>
          <w:sz w:val="24"/>
          <w:szCs w:val="24"/>
          <w:highlight w:val="none"/>
        </w:rPr>
        <w:t>发包人提供国外标准、规范的名称：</w:t>
      </w:r>
      <w:r>
        <w:rPr>
          <w:rFonts w:hint="eastAsia" w:ascii="宋体" w:hAnsi="宋体" w:cs="宋体"/>
          <w:kern w:val="0"/>
          <w:sz w:val="24"/>
          <w:szCs w:val="24"/>
          <w:highlight w:val="none"/>
          <w:u w:val="single"/>
        </w:rPr>
        <w:t>不采用</w:t>
      </w:r>
      <w:r>
        <w:rPr>
          <w:rFonts w:hint="eastAsia" w:ascii="宋体" w:hAnsi="宋体" w:cs="宋体"/>
          <w:kern w:val="0"/>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1.4.3发包人对工程的技术标准和功能要求的特殊要求：/。</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1.5 合同文件的优先顺序</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合同文件组成及优先顺序为：</w:t>
      </w:r>
      <w:r>
        <w:rPr>
          <w:rFonts w:hint="eastAsia" w:ascii="宋体" w:hAnsi="宋体" w:cs="宋体"/>
          <w:sz w:val="24"/>
          <w:szCs w:val="24"/>
          <w:highlight w:val="none"/>
          <w:u w:val="single"/>
        </w:rPr>
        <w:t>（1）本合同协议书；（2）中标通知书；（3）投标函及其附录；（4）本合同专用条款及其附件；（5）本合同通用条款；（6）技术标准和要求；（7）施工图纸；（8）双方洽商的有效的会议纪要、补充协议；（9）招标文件及招标文件修改澄清(含答疑)、投标文件；（10）已标价工程量清单及投标文件；（11）其他合同文件</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1.6 图纸和承包人文件</w:t>
      </w:r>
      <w:r>
        <w:rPr>
          <w:rFonts w:hint="eastAsia" w:ascii="宋体" w:hAnsi="宋体" w:cs="宋体"/>
          <w:sz w:val="24"/>
          <w:szCs w:val="24"/>
          <w:highlight w:val="none"/>
        </w:rPr>
        <w:tab/>
      </w:r>
      <w:r>
        <w:rPr>
          <w:rFonts w:hint="eastAsia" w:ascii="宋体" w:hAnsi="宋体" w:cs="宋体"/>
          <w:sz w:val="24"/>
          <w:szCs w:val="24"/>
          <w:highlight w:val="none"/>
        </w:rPr>
        <w:t>（如有）</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1.6.1 图纸的提供</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发包人向承包人提供图纸的期限：</w:t>
      </w:r>
      <w:r>
        <w:rPr>
          <w:rFonts w:hint="eastAsia" w:ascii="宋体" w:hAnsi="宋体" w:cs="宋体"/>
          <w:sz w:val="24"/>
          <w:szCs w:val="24"/>
          <w:highlight w:val="none"/>
          <w:u w:val="single"/>
        </w:rPr>
        <w:t>开工之日14天前提供</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发包人向承包人提供图纸的数量：</w:t>
      </w:r>
      <w:r>
        <w:rPr>
          <w:rFonts w:hint="eastAsia" w:ascii="宋体" w:hAnsi="宋体" w:cs="宋体"/>
          <w:sz w:val="24"/>
          <w:szCs w:val="24"/>
          <w:highlight w:val="none"/>
          <w:u w:val="single"/>
        </w:rPr>
        <w:t>施工图纸（蓝图）  套，电子版   套，其他有关资料(地质勘察报告、地下管线和地下工程、邻近建筑物、构筑物等有关基础资料)   套</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发包人向承包人提供图纸的内容：</w:t>
      </w:r>
      <w:r>
        <w:rPr>
          <w:rFonts w:hint="eastAsia" w:ascii="宋体" w:hAnsi="宋体" w:cs="宋体"/>
          <w:sz w:val="24"/>
          <w:szCs w:val="24"/>
          <w:highlight w:val="none"/>
          <w:u w:val="single"/>
        </w:rPr>
        <w:t>全套施工图纸</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1.6.2 承包人文件</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需要由承包人提供的文件，包括：</w:t>
      </w:r>
      <w:r>
        <w:rPr>
          <w:rFonts w:hint="eastAsia" w:ascii="宋体" w:hAnsi="宋体" w:cs="宋体"/>
          <w:sz w:val="24"/>
          <w:szCs w:val="24"/>
          <w:highlight w:val="none"/>
          <w:u w:val="single"/>
        </w:rPr>
        <w:t>（1）开工报审表（2）施工组织设计（3）总进度计划（4）甲供材料、设备供应总计划（5）工程款支付计划（6）合理化建议（7）设计变更、签证申请报告（8）月度完成工程量统计表（9）次月工程进度计划（10）次月甲供材料使用计划（11）隐蔽工程和中间验收通知（12）乙供材料、设备的合格证明、检验试验报告（13）专业工程分包申请（14）暂停施工通知书（15）索赔意向通知书、索赔报告（16）工程款申请单（17）竣工付款申请单（18）竣工验收申请报告（19）竣工资料（20）竣工结算申请单及结算资料（21）最终结清申请单（22）应监理人或发包人要求提交的其他报告、报表</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承包人提供的文件的期限为：</w:t>
      </w:r>
      <w:r>
        <w:rPr>
          <w:rFonts w:hint="eastAsia" w:ascii="宋体" w:hAnsi="宋体" w:cs="宋体"/>
          <w:sz w:val="24"/>
          <w:szCs w:val="24"/>
          <w:highlight w:val="none"/>
          <w:u w:val="single"/>
        </w:rPr>
        <w:t>每月25日提供本月实际完成工作量统计表、次月工程进度计划、次月工程发包人供应材料使用计划及监理或发包人要求提供的其它报表</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承包人提供的文件的数量为：</w:t>
      </w:r>
      <w:r>
        <w:rPr>
          <w:rFonts w:hint="eastAsia" w:ascii="宋体" w:hAnsi="宋体" w:cs="宋体"/>
          <w:sz w:val="24"/>
          <w:szCs w:val="24"/>
          <w:highlight w:val="none"/>
          <w:u w:val="single"/>
        </w:rPr>
        <w:t>提交给监理一式3份，承包人留存一份</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承包人提供的文件的形式为：</w:t>
      </w:r>
      <w:r>
        <w:rPr>
          <w:rFonts w:hint="eastAsia" w:ascii="宋体" w:hAnsi="宋体" w:cs="宋体"/>
          <w:sz w:val="24"/>
          <w:szCs w:val="24"/>
          <w:highlight w:val="none"/>
          <w:u w:val="single"/>
        </w:rPr>
        <w:t>书面形式</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发包人审批承包人文件的期限：</w:t>
      </w:r>
      <w:r>
        <w:rPr>
          <w:rFonts w:hint="eastAsia" w:ascii="宋体" w:hAnsi="宋体" w:cs="宋体"/>
          <w:sz w:val="24"/>
          <w:szCs w:val="24"/>
          <w:highlight w:val="none"/>
          <w:u w:val="single"/>
        </w:rPr>
        <w:t>收到监理文件后14天内</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1.6.3 现场图纸准备</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关于现场图纸准备的约定：</w:t>
      </w:r>
      <w:r>
        <w:rPr>
          <w:rFonts w:hint="eastAsia" w:ascii="宋体" w:hAnsi="宋体" w:cs="宋体"/>
          <w:sz w:val="24"/>
          <w:szCs w:val="24"/>
          <w:highlight w:val="none"/>
          <w:u w:val="single"/>
        </w:rPr>
        <w:t>承包人应在施工现场另外保存一套完整的图纸和承包人文件，供发包人、监理人及有关人员进行工程检查时使用</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1.7 联络</w:t>
      </w:r>
    </w:p>
    <w:p>
      <w:pPr>
        <w:spacing w:line="360" w:lineRule="auto"/>
        <w:ind w:firstLine="480"/>
        <w:rPr>
          <w:rFonts w:hint="eastAsia" w:ascii="宋体" w:hAnsi="宋体" w:cs="宋体"/>
          <w:kern w:val="0"/>
          <w:sz w:val="24"/>
          <w:szCs w:val="24"/>
          <w:highlight w:val="none"/>
        </w:rPr>
      </w:pPr>
      <w:r>
        <w:rPr>
          <w:rFonts w:hint="eastAsia" w:ascii="宋体" w:hAnsi="宋体" w:cs="宋体"/>
          <w:kern w:val="0"/>
          <w:sz w:val="24"/>
          <w:szCs w:val="24"/>
          <w:highlight w:val="none"/>
        </w:rPr>
        <w:t>1.7.1发包人和承包人应当在</w:t>
      </w:r>
      <w:r>
        <w:rPr>
          <w:rFonts w:hint="eastAsia" w:ascii="宋体" w:hAnsi="宋体" w:cs="宋体"/>
          <w:sz w:val="24"/>
          <w:szCs w:val="24"/>
          <w:highlight w:val="none"/>
          <w:u w:val="single"/>
        </w:rPr>
        <w:t>7</w:t>
      </w:r>
      <w:r>
        <w:rPr>
          <w:rFonts w:hint="eastAsia" w:ascii="宋体" w:hAnsi="宋体" w:cs="宋体"/>
          <w:kern w:val="0"/>
          <w:sz w:val="24"/>
          <w:szCs w:val="24"/>
          <w:highlight w:val="none"/>
        </w:rPr>
        <w:t>天内将与合同有关的通知、批准、证明、证书、指示、指令、要求、请求、同意、意见、确定和决定等书面函件送达对方当事人。</w:t>
      </w:r>
    </w:p>
    <w:p>
      <w:pPr>
        <w:spacing w:line="360" w:lineRule="auto"/>
        <w:ind w:firstLine="480"/>
        <w:rPr>
          <w:rFonts w:hint="eastAsia" w:ascii="宋体" w:hAnsi="宋体" w:cs="宋体"/>
          <w:kern w:val="0"/>
          <w:sz w:val="24"/>
          <w:szCs w:val="24"/>
          <w:highlight w:val="none"/>
        </w:rPr>
      </w:pPr>
      <w:r>
        <w:rPr>
          <w:rFonts w:hint="eastAsia" w:ascii="宋体" w:hAnsi="宋体" w:cs="宋体"/>
          <w:kern w:val="0"/>
          <w:sz w:val="24"/>
          <w:szCs w:val="24"/>
          <w:highlight w:val="none"/>
        </w:rPr>
        <w:t>1.7.2 发包人接收文件的地点：</w:t>
      </w:r>
      <w:r>
        <w:rPr>
          <w:rFonts w:hint="eastAsia" w:ascii="宋体" w:hAnsi="宋体" w:cs="宋体"/>
          <w:kern w:val="0"/>
          <w:sz w:val="24"/>
          <w:szCs w:val="24"/>
          <w:highlight w:val="none"/>
          <w:u w:val="single"/>
        </w:rPr>
        <w:t>项目所在地发包人项目部或发包人办公室</w:t>
      </w:r>
      <w:r>
        <w:rPr>
          <w:rFonts w:hint="eastAsia" w:ascii="宋体" w:hAnsi="宋体" w:cs="宋体"/>
          <w:kern w:val="0"/>
          <w:sz w:val="24"/>
          <w:szCs w:val="24"/>
          <w:highlight w:val="none"/>
        </w:rPr>
        <w:t>；</w:t>
      </w:r>
    </w:p>
    <w:p>
      <w:pPr>
        <w:spacing w:line="360" w:lineRule="auto"/>
        <w:ind w:firstLine="480"/>
        <w:rPr>
          <w:rFonts w:hint="eastAsia" w:ascii="宋体" w:hAnsi="宋体" w:cs="宋体"/>
          <w:kern w:val="0"/>
          <w:sz w:val="24"/>
          <w:szCs w:val="24"/>
          <w:highlight w:val="none"/>
        </w:rPr>
      </w:pPr>
      <w:r>
        <w:rPr>
          <w:rFonts w:hint="eastAsia" w:ascii="宋体" w:hAnsi="宋体" w:cs="宋体"/>
          <w:kern w:val="0"/>
          <w:sz w:val="24"/>
          <w:szCs w:val="24"/>
          <w:highlight w:val="none"/>
        </w:rPr>
        <w:t>发包人指定的接收人为：</w:t>
      </w:r>
      <w:r>
        <w:rPr>
          <w:rFonts w:hint="eastAsia" w:ascii="宋体" w:hAnsi="宋体" w:cs="宋体"/>
          <w:sz w:val="24"/>
          <w:szCs w:val="24"/>
          <w:highlight w:val="none"/>
          <w:u w:val="single"/>
        </w:rPr>
        <w:t>               </w:t>
      </w:r>
      <w:r>
        <w:rPr>
          <w:rFonts w:hint="eastAsia" w:ascii="宋体" w:hAnsi="宋体" w:cs="宋体"/>
          <w:kern w:val="0"/>
          <w:sz w:val="24"/>
          <w:szCs w:val="24"/>
          <w:highlight w:val="none"/>
        </w:rPr>
        <w:t>。</w:t>
      </w:r>
    </w:p>
    <w:p>
      <w:pPr>
        <w:spacing w:line="360" w:lineRule="auto"/>
        <w:ind w:firstLine="480"/>
        <w:rPr>
          <w:rFonts w:hint="eastAsia" w:ascii="宋体" w:hAnsi="宋体" w:cs="宋体"/>
          <w:kern w:val="0"/>
          <w:sz w:val="24"/>
          <w:szCs w:val="24"/>
          <w:highlight w:val="none"/>
        </w:rPr>
      </w:pPr>
      <w:r>
        <w:rPr>
          <w:rFonts w:hint="eastAsia" w:ascii="宋体" w:hAnsi="宋体" w:cs="宋体"/>
          <w:kern w:val="0"/>
          <w:sz w:val="24"/>
          <w:szCs w:val="24"/>
          <w:highlight w:val="none"/>
        </w:rPr>
        <w:t>承包人接收文件的地点：</w:t>
      </w:r>
      <w:r>
        <w:rPr>
          <w:rFonts w:hint="eastAsia" w:ascii="宋体" w:hAnsi="宋体" w:cs="宋体"/>
          <w:kern w:val="0"/>
          <w:sz w:val="24"/>
          <w:szCs w:val="24"/>
          <w:highlight w:val="none"/>
          <w:u w:val="single"/>
        </w:rPr>
        <w:t>项目所在地发包人项目部或承包人项目部</w:t>
      </w:r>
      <w:r>
        <w:rPr>
          <w:rFonts w:hint="eastAsia" w:ascii="宋体" w:hAnsi="宋体" w:cs="宋体"/>
          <w:kern w:val="0"/>
          <w:sz w:val="24"/>
          <w:szCs w:val="24"/>
          <w:highlight w:val="none"/>
        </w:rPr>
        <w:t>；</w:t>
      </w:r>
    </w:p>
    <w:p>
      <w:pPr>
        <w:spacing w:line="360" w:lineRule="auto"/>
        <w:ind w:firstLine="480"/>
        <w:rPr>
          <w:rFonts w:hint="eastAsia" w:ascii="宋体" w:hAnsi="宋体" w:cs="宋体"/>
          <w:kern w:val="0"/>
          <w:sz w:val="24"/>
          <w:szCs w:val="24"/>
          <w:highlight w:val="none"/>
        </w:rPr>
      </w:pPr>
      <w:r>
        <w:rPr>
          <w:rFonts w:hint="eastAsia" w:ascii="宋体" w:hAnsi="宋体" w:cs="宋体"/>
          <w:kern w:val="0"/>
          <w:sz w:val="24"/>
          <w:szCs w:val="24"/>
          <w:highlight w:val="none"/>
        </w:rPr>
        <w:t>承包人指定的接收人为：</w:t>
      </w:r>
      <w:r>
        <w:rPr>
          <w:rFonts w:hint="eastAsia" w:ascii="宋体" w:hAnsi="宋体" w:cs="宋体"/>
          <w:sz w:val="24"/>
          <w:szCs w:val="24"/>
          <w:highlight w:val="none"/>
          <w:u w:val="single"/>
        </w:rPr>
        <w:t>             </w:t>
      </w:r>
      <w:r>
        <w:rPr>
          <w:rFonts w:hint="eastAsia" w:ascii="宋体" w:hAnsi="宋体" w:cs="宋体"/>
          <w:kern w:val="0"/>
          <w:sz w:val="24"/>
          <w:szCs w:val="24"/>
          <w:highlight w:val="none"/>
        </w:rPr>
        <w:t>。</w:t>
      </w:r>
    </w:p>
    <w:p>
      <w:pPr>
        <w:spacing w:line="360" w:lineRule="auto"/>
        <w:ind w:firstLine="480"/>
        <w:rPr>
          <w:rFonts w:hint="eastAsia" w:ascii="宋体" w:hAnsi="宋体" w:cs="宋体"/>
          <w:kern w:val="0"/>
          <w:sz w:val="24"/>
          <w:szCs w:val="24"/>
          <w:highlight w:val="none"/>
        </w:rPr>
      </w:pPr>
      <w:r>
        <w:rPr>
          <w:rFonts w:hint="eastAsia" w:ascii="宋体" w:hAnsi="宋体" w:cs="宋体"/>
          <w:kern w:val="0"/>
          <w:sz w:val="24"/>
          <w:szCs w:val="24"/>
          <w:highlight w:val="none"/>
        </w:rPr>
        <w:t>监理人接收文件的地点：</w:t>
      </w:r>
      <w:r>
        <w:rPr>
          <w:rFonts w:hint="eastAsia" w:ascii="宋体" w:hAnsi="宋体" w:cs="宋体"/>
          <w:kern w:val="0"/>
          <w:sz w:val="24"/>
          <w:szCs w:val="24"/>
          <w:highlight w:val="none"/>
          <w:u w:val="single"/>
        </w:rPr>
        <w:t xml:space="preserve">     /      </w:t>
      </w:r>
      <w:r>
        <w:rPr>
          <w:rFonts w:hint="eastAsia" w:ascii="宋体" w:hAnsi="宋体" w:cs="宋体"/>
          <w:kern w:val="0"/>
          <w:sz w:val="24"/>
          <w:szCs w:val="24"/>
          <w:highlight w:val="none"/>
        </w:rPr>
        <w:t>；</w:t>
      </w:r>
    </w:p>
    <w:p>
      <w:pPr>
        <w:spacing w:line="360" w:lineRule="auto"/>
        <w:ind w:firstLine="480"/>
        <w:rPr>
          <w:rFonts w:hint="eastAsia" w:ascii="宋体" w:hAnsi="宋体" w:cs="宋体"/>
          <w:kern w:val="0"/>
          <w:sz w:val="24"/>
          <w:szCs w:val="24"/>
          <w:highlight w:val="none"/>
        </w:rPr>
      </w:pPr>
      <w:r>
        <w:rPr>
          <w:rFonts w:hint="eastAsia" w:ascii="宋体" w:hAnsi="宋体" w:cs="宋体"/>
          <w:kern w:val="0"/>
          <w:sz w:val="24"/>
          <w:szCs w:val="24"/>
          <w:highlight w:val="none"/>
        </w:rPr>
        <w:t>监理人指定的接收人为：</w:t>
      </w:r>
      <w:r>
        <w:rPr>
          <w:rFonts w:hint="eastAsia" w:ascii="宋体" w:hAnsi="宋体" w:cs="宋体"/>
          <w:sz w:val="24"/>
          <w:szCs w:val="24"/>
          <w:highlight w:val="none"/>
          <w:u w:val="single"/>
        </w:rPr>
        <w:t>/   </w:t>
      </w:r>
      <w:r>
        <w:rPr>
          <w:rFonts w:hint="eastAsia" w:ascii="宋体" w:hAnsi="宋体" w:cs="宋体"/>
          <w:kern w:val="0"/>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1.10 交通运输</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w:t>
      </w:r>
      <w:bookmarkStart w:id="165" w:name="_Toc304295521"/>
      <w:bookmarkStart w:id="166" w:name="_Toc303539100"/>
      <w:bookmarkStart w:id="167" w:name="_Toc300934943"/>
      <w:bookmarkStart w:id="168" w:name="_Toc312677986"/>
      <w:bookmarkStart w:id="169" w:name="_Toc318581155"/>
      <w:r>
        <w:rPr>
          <w:rFonts w:hint="eastAsia" w:ascii="宋体" w:hAnsi="宋体" w:cs="宋体"/>
          <w:sz w:val="24"/>
          <w:szCs w:val="24"/>
          <w:highlight w:val="none"/>
        </w:rPr>
        <w:t>.10.1 出入现场的权利</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关于出入现场的权利的约定：</w:t>
      </w:r>
      <w:r>
        <w:rPr>
          <w:rFonts w:hint="eastAsia" w:ascii="宋体" w:hAnsi="宋体" w:cs="宋体"/>
          <w:sz w:val="24"/>
          <w:szCs w:val="24"/>
          <w:highlight w:val="none"/>
          <w:u w:val="single"/>
        </w:rPr>
        <w:t>/</w:t>
      </w:r>
      <w:r>
        <w:rPr>
          <w:rFonts w:hint="eastAsia" w:ascii="宋体" w:hAnsi="宋体" w:cs="宋体"/>
          <w:sz w:val="24"/>
          <w:szCs w:val="24"/>
          <w:highlight w:val="none"/>
        </w:rPr>
        <w:t>。</w:t>
      </w:r>
    </w:p>
    <w:bookmarkEnd w:id="165"/>
    <w:bookmarkEnd w:id="166"/>
    <w:bookmarkEnd w:id="167"/>
    <w:bookmarkEnd w:id="168"/>
    <w:bookmarkEnd w:id="169"/>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1</w:t>
      </w:r>
      <w:bookmarkStart w:id="170" w:name="_Toc303539101"/>
      <w:bookmarkStart w:id="171" w:name="_Toc300934944"/>
      <w:bookmarkStart w:id="172" w:name="_Toc304295522"/>
      <w:bookmarkStart w:id="173" w:name="_Toc318581156"/>
      <w:bookmarkStart w:id="174" w:name="_Toc312677987"/>
      <w:r>
        <w:rPr>
          <w:rFonts w:hint="eastAsia" w:ascii="宋体" w:hAnsi="宋体" w:cs="宋体"/>
          <w:sz w:val="24"/>
          <w:szCs w:val="24"/>
          <w:highlight w:val="none"/>
        </w:rPr>
        <w:t>.10.3 场内交通</w:t>
      </w:r>
    </w:p>
    <w:p>
      <w:pPr>
        <w:spacing w:line="360" w:lineRule="auto"/>
        <w:ind w:firstLine="480"/>
        <w:jc w:val="left"/>
        <w:rPr>
          <w:rFonts w:hint="eastAsia" w:ascii="宋体" w:hAnsi="宋体" w:cs="宋体"/>
          <w:kern w:val="0"/>
          <w:sz w:val="24"/>
          <w:szCs w:val="24"/>
          <w:highlight w:val="none"/>
        </w:rPr>
      </w:pPr>
      <w:r>
        <w:rPr>
          <w:rFonts w:hint="eastAsia" w:ascii="宋体" w:hAnsi="宋体" w:cs="宋体"/>
          <w:kern w:val="0"/>
          <w:sz w:val="24"/>
          <w:szCs w:val="24"/>
          <w:highlight w:val="none"/>
        </w:rPr>
        <w:t>关于场外交通和场内交通的边界的约定：</w:t>
      </w:r>
      <w:r>
        <w:rPr>
          <w:rFonts w:hint="eastAsia" w:ascii="宋体" w:hAnsi="宋体" w:cs="宋体"/>
          <w:kern w:val="0"/>
          <w:sz w:val="24"/>
          <w:szCs w:val="24"/>
          <w:highlight w:val="none"/>
          <w:u w:val="single"/>
        </w:rPr>
        <w:t>根据现场实际情况而定</w:t>
      </w:r>
      <w:r>
        <w:rPr>
          <w:rFonts w:hint="eastAsia" w:ascii="宋体" w:hAnsi="宋体" w:cs="宋体"/>
          <w:sz w:val="24"/>
          <w:szCs w:val="24"/>
          <w:highlight w:val="none"/>
        </w:rPr>
        <w:t>。</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关于发包人向承包人免费提供满足工程施工需要的场内道路和交通设施的约定：</w:t>
      </w:r>
      <w:r>
        <w:rPr>
          <w:rFonts w:hint="eastAsia" w:ascii="宋体" w:hAnsi="宋体" w:cs="宋体"/>
          <w:sz w:val="24"/>
          <w:szCs w:val="24"/>
          <w:highlight w:val="none"/>
          <w:u w:val="single"/>
        </w:rPr>
        <w:t>/</w:t>
      </w:r>
      <w:r>
        <w:rPr>
          <w:rFonts w:hint="eastAsia" w:ascii="宋体" w:hAnsi="宋体" w:cs="宋体"/>
          <w:sz w:val="24"/>
          <w:szCs w:val="24"/>
          <w:highlight w:val="none"/>
        </w:rPr>
        <w:t>。</w:t>
      </w:r>
      <w:bookmarkEnd w:id="170"/>
      <w:bookmarkEnd w:id="171"/>
      <w:bookmarkEnd w:id="172"/>
      <w:bookmarkEnd w:id="173"/>
      <w:bookmarkEnd w:id="174"/>
      <w:r>
        <w:rPr>
          <w:rFonts w:hint="eastAsia" w:ascii="宋体" w:hAnsi="宋体" w:cs="宋体"/>
          <w:sz w:val="24"/>
          <w:szCs w:val="24"/>
          <w:highlight w:val="none"/>
        </w:rPr>
        <w:t xml:space="preserve">  </w:t>
      </w:r>
      <w:bookmarkStart w:id="175" w:name="_Toc318581157"/>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1.10.4超大件和超重件的运输</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运输超大件或超重件所需的道路和桥梁临时加固改造费用和其他有关费用由</w:t>
      </w:r>
      <w:r>
        <w:rPr>
          <w:rFonts w:hint="eastAsia" w:ascii="宋体" w:hAnsi="宋体" w:cs="宋体"/>
          <w:sz w:val="24"/>
          <w:szCs w:val="24"/>
          <w:highlight w:val="none"/>
          <w:u w:val="single"/>
        </w:rPr>
        <w:t>承包人</w:t>
      </w:r>
      <w:r>
        <w:rPr>
          <w:rFonts w:hint="eastAsia" w:ascii="宋体" w:hAnsi="宋体" w:cs="宋体"/>
          <w:sz w:val="24"/>
          <w:szCs w:val="24"/>
          <w:highlight w:val="none"/>
        </w:rPr>
        <w:t>承担。</w:t>
      </w:r>
    </w:p>
    <w:bookmarkEnd w:id="175"/>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1.11 知识产权</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sz w:val="24"/>
          <w:szCs w:val="24"/>
          <w:highlight w:val="none"/>
          <w:u w:val="single"/>
        </w:rPr>
        <w:t>属于发包人</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关于发包人提供的上述文件的使用限制的要求：</w:t>
      </w:r>
      <w:r>
        <w:rPr>
          <w:rFonts w:hint="eastAsia" w:ascii="宋体" w:hAnsi="宋体" w:cs="宋体"/>
          <w:sz w:val="24"/>
          <w:szCs w:val="24"/>
          <w:highlight w:val="none"/>
          <w:u w:val="single"/>
        </w:rPr>
        <w:t>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1.11.2 关于承包人为实施工程所编制文件的著作权的归属：</w:t>
      </w:r>
      <w:r>
        <w:rPr>
          <w:rFonts w:hint="eastAsia" w:ascii="宋体" w:hAnsi="宋体" w:cs="宋体"/>
          <w:sz w:val="24"/>
          <w:szCs w:val="24"/>
          <w:highlight w:val="none"/>
          <w:u w:val="single"/>
        </w:rPr>
        <w:t>除署名权以外的著作权属于发包人</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关于承包人提供的上述文件的使用限制的要求：</w:t>
      </w:r>
      <w:r>
        <w:rPr>
          <w:rFonts w:hint="eastAsia" w:ascii="宋体" w:hAnsi="宋体" w:cs="宋体"/>
          <w:sz w:val="24"/>
          <w:szCs w:val="24"/>
          <w:highlight w:val="none"/>
          <w:u w:val="single"/>
        </w:rPr>
        <w:t>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sz w:val="24"/>
          <w:szCs w:val="24"/>
          <w:highlight w:val="none"/>
        </w:rPr>
        <w:t>。</w:t>
      </w:r>
    </w:p>
    <w:p>
      <w:pPr>
        <w:spacing w:line="360" w:lineRule="auto"/>
        <w:ind w:firstLine="480"/>
        <w:rPr>
          <w:rFonts w:hint="eastAsia" w:ascii="宋体" w:hAnsi="宋体" w:cs="宋体"/>
          <w:kern w:val="0"/>
          <w:sz w:val="24"/>
          <w:szCs w:val="24"/>
          <w:highlight w:val="none"/>
        </w:rPr>
      </w:pPr>
      <w:r>
        <w:rPr>
          <w:rFonts w:hint="eastAsia" w:ascii="宋体" w:hAnsi="宋体" w:cs="宋体"/>
          <w:sz w:val="24"/>
          <w:szCs w:val="24"/>
          <w:highlight w:val="none"/>
        </w:rPr>
        <w:t>1.11.4 承包人在施工过程中所采用的专利、专有技术、技术秘密的使用费的承担方式：</w:t>
      </w:r>
      <w:r>
        <w:rPr>
          <w:rFonts w:hint="eastAsia" w:ascii="宋体" w:hAnsi="宋体" w:cs="宋体"/>
          <w:sz w:val="24"/>
          <w:szCs w:val="24"/>
          <w:highlight w:val="none"/>
          <w:u w:val="single"/>
        </w:rPr>
        <w:t>已含在合同价中</w:t>
      </w:r>
      <w:r>
        <w:rPr>
          <w:rFonts w:hint="eastAsia" w:ascii="宋体" w:hAnsi="宋体" w:cs="宋体"/>
          <w:kern w:val="0"/>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1.13工程量清单错误的修正</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出现工程量清单错误时，是否调整合同价格：</w:t>
      </w:r>
      <w:r>
        <w:rPr>
          <w:rFonts w:hint="eastAsia" w:ascii="宋体" w:hAnsi="宋体" w:cs="宋体"/>
          <w:sz w:val="24"/>
          <w:szCs w:val="24"/>
          <w:highlight w:val="none"/>
          <w:u w:val="single"/>
        </w:rPr>
        <w:t>是</w:t>
      </w:r>
      <w:r>
        <w:rPr>
          <w:rFonts w:hint="eastAsia" w:ascii="宋体" w:hAnsi="宋体" w:cs="宋体"/>
          <w:kern w:val="0"/>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允许调整合同价格的工程量偏差范围：</w:t>
      </w:r>
      <w:r>
        <w:rPr>
          <w:rFonts w:hint="eastAsia" w:ascii="宋体" w:hAnsi="宋体" w:cs="宋体"/>
          <w:sz w:val="24"/>
          <w:szCs w:val="24"/>
          <w:highlight w:val="none"/>
          <w:u w:val="single"/>
        </w:rPr>
        <w:t>当工程量清单项目工程量的变化幅度超过15%时，可进行综合单价调整。当工程量增加15%以上时，增加部分的工程量的综合单价应予调低；当工程量减少15%以上时，减少后剩余部分的工程量的综合单价应予调高；其综合单价以及对应的措施费（如有）均应由受益方在工程施工14天前提出,由承包人对增加的工程量或减少后剩余的工程量提出新的综合单价和措施项目费，经发包人确定后调整</w:t>
      </w:r>
      <w:r>
        <w:rPr>
          <w:rFonts w:hint="eastAsia" w:ascii="宋体" w:hAnsi="宋体" w:cs="宋体"/>
          <w:kern w:val="0"/>
          <w:sz w:val="24"/>
          <w:szCs w:val="24"/>
          <w:highlight w:val="none"/>
        </w:rPr>
        <w:t>。</w:t>
      </w:r>
    </w:p>
    <w:p>
      <w:pPr>
        <w:spacing w:line="360" w:lineRule="auto"/>
        <w:ind w:firstLine="480"/>
        <w:outlineLvl w:val="2"/>
        <w:rPr>
          <w:rFonts w:hint="eastAsia" w:ascii="宋体" w:hAnsi="宋体" w:cs="宋体"/>
          <w:sz w:val="24"/>
          <w:szCs w:val="24"/>
          <w:highlight w:val="none"/>
        </w:rPr>
      </w:pPr>
      <w:bookmarkStart w:id="176" w:name="_Toc1748"/>
      <w:bookmarkStart w:id="177" w:name="_Toc351203634"/>
      <w:r>
        <w:rPr>
          <w:rFonts w:hint="eastAsia" w:ascii="宋体" w:hAnsi="宋体" w:cs="宋体"/>
          <w:sz w:val="24"/>
          <w:szCs w:val="24"/>
          <w:highlight w:val="none"/>
        </w:rPr>
        <w:t>2</w:t>
      </w:r>
      <w:bookmarkStart w:id="178" w:name="_Toc296891197"/>
      <w:bookmarkStart w:id="179" w:name="_Toc296346658"/>
      <w:bookmarkStart w:id="180" w:name="_Toc297048343"/>
      <w:bookmarkStart w:id="181" w:name="_Toc297120457"/>
      <w:bookmarkStart w:id="182" w:name="_Toc296347156"/>
      <w:bookmarkStart w:id="183" w:name="_Toc296890985"/>
      <w:bookmarkStart w:id="184" w:name="_Toc296944496"/>
      <w:bookmarkStart w:id="185" w:name="_Toc292559362"/>
      <w:bookmarkStart w:id="186" w:name="_Toc292559867"/>
      <w:bookmarkStart w:id="187" w:name="_Toc296503157"/>
      <w:r>
        <w:rPr>
          <w:rFonts w:hint="eastAsia" w:ascii="宋体" w:hAnsi="宋体" w:cs="宋体"/>
          <w:sz w:val="24"/>
          <w:szCs w:val="24"/>
          <w:highlight w:val="none"/>
        </w:rPr>
        <w:t>. 发包人</w:t>
      </w:r>
      <w:bookmarkEnd w:id="176"/>
      <w:bookmarkEnd w:id="177"/>
    </w:p>
    <w:bookmarkEnd w:id="178"/>
    <w:bookmarkEnd w:id="179"/>
    <w:bookmarkEnd w:id="180"/>
    <w:bookmarkEnd w:id="181"/>
    <w:bookmarkEnd w:id="182"/>
    <w:bookmarkEnd w:id="183"/>
    <w:bookmarkEnd w:id="184"/>
    <w:bookmarkEnd w:id="185"/>
    <w:bookmarkEnd w:id="186"/>
    <w:bookmarkEnd w:id="187"/>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2.2 发包人代表</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发包人代表：</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姓    名：</w:t>
      </w:r>
      <w:r>
        <w:rPr>
          <w:rFonts w:hint="eastAsia" w:ascii="宋体" w:hAnsi="宋体" w:cs="宋体"/>
          <w:sz w:val="24"/>
          <w:szCs w:val="24"/>
          <w:highlight w:val="none"/>
          <w:u w:val="single"/>
        </w:rPr>
        <w:t>     </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身份证号：</w:t>
      </w:r>
      <w:r>
        <w:rPr>
          <w:rFonts w:hint="eastAsia" w:ascii="宋体" w:hAnsi="宋体" w:cs="宋体"/>
          <w:sz w:val="24"/>
          <w:szCs w:val="24"/>
          <w:highlight w:val="none"/>
          <w:u w:val="single"/>
        </w:rPr>
        <w:t>      </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职    务：</w:t>
      </w:r>
      <w:r>
        <w:rPr>
          <w:rFonts w:hint="eastAsia" w:ascii="宋体" w:hAnsi="宋体" w:cs="宋体"/>
          <w:sz w:val="24"/>
          <w:szCs w:val="24"/>
          <w:highlight w:val="none"/>
          <w:u w:val="single"/>
        </w:rPr>
        <w:t>    </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联系电话：</w:t>
      </w:r>
      <w:r>
        <w:rPr>
          <w:rFonts w:hint="eastAsia" w:ascii="宋体" w:hAnsi="宋体" w:cs="宋体"/>
          <w:sz w:val="24"/>
          <w:szCs w:val="24"/>
          <w:highlight w:val="none"/>
          <w:u w:val="single"/>
        </w:rPr>
        <w:t>     </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电子信箱：</w:t>
      </w:r>
      <w:r>
        <w:rPr>
          <w:rFonts w:hint="eastAsia" w:ascii="宋体" w:hAnsi="宋体" w:cs="宋体"/>
          <w:sz w:val="24"/>
          <w:szCs w:val="24"/>
          <w:highlight w:val="none"/>
          <w:u w:val="single"/>
        </w:rPr>
        <w:t>     </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通信地址：</w:t>
      </w:r>
      <w:r>
        <w:rPr>
          <w:rFonts w:hint="eastAsia" w:ascii="宋体" w:hAnsi="宋体" w:cs="宋体"/>
          <w:sz w:val="24"/>
          <w:szCs w:val="24"/>
          <w:highlight w:val="none"/>
          <w:u w:val="single"/>
        </w:rPr>
        <w:t>    </w:t>
      </w:r>
      <w:r>
        <w:rPr>
          <w:rFonts w:hint="eastAsia" w:ascii="宋体" w:hAnsi="宋体" w:cs="宋体"/>
          <w:sz w:val="24"/>
          <w:szCs w:val="24"/>
          <w:highlight w:val="none"/>
        </w:rPr>
        <w:t>。</w:t>
      </w:r>
    </w:p>
    <w:p>
      <w:pPr>
        <w:spacing w:line="360" w:lineRule="auto"/>
        <w:ind w:firstLine="480"/>
        <w:rPr>
          <w:rFonts w:hint="eastAsia" w:ascii="宋体" w:hAnsi="宋体" w:cs="宋体"/>
          <w:b/>
          <w:sz w:val="24"/>
          <w:szCs w:val="24"/>
          <w:highlight w:val="none"/>
        </w:rPr>
      </w:pPr>
      <w:r>
        <w:rPr>
          <w:rFonts w:hint="eastAsia" w:ascii="宋体" w:hAnsi="宋体" w:cs="宋体"/>
          <w:sz w:val="24"/>
          <w:szCs w:val="24"/>
          <w:highlight w:val="none"/>
        </w:rPr>
        <w:t>发包人对发包人代表的授权范围如下：</w:t>
      </w:r>
      <w:r>
        <w:rPr>
          <w:rFonts w:hint="eastAsia" w:ascii="宋体" w:hAnsi="宋体" w:cs="宋体"/>
          <w:sz w:val="24"/>
          <w:szCs w:val="24"/>
          <w:highlight w:val="none"/>
          <w:u w:val="single"/>
        </w:rPr>
        <w:t>代表发包人行使权利和履行义务，依据本合同并在其授权范围内履行其职责。主持开展施工现场的全面工作；对施工过程中的合同执行情况进行检查监督以及对监理工作的检查；根据合同约定的向承包人发出的通知，以书面形式由其本人签字后送交承包人；代表发包人履行工程量、设计变更等签证、分包单位的确认、工期的签证、工程竣工验收报告的确认职责</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2.4 施工现场、施工条件和基础资料的提供</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2.4.1 提供施工现场</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关于发包人移交施工现场的期限要求：</w:t>
      </w:r>
      <w:r>
        <w:rPr>
          <w:rFonts w:hint="eastAsia" w:ascii="宋体" w:hAnsi="宋体" w:cs="宋体"/>
          <w:sz w:val="24"/>
          <w:szCs w:val="24"/>
          <w:highlight w:val="none"/>
          <w:u w:val="single"/>
        </w:rPr>
        <w:t>开工日期7天前</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2.4.2 提供施工条件</w:t>
      </w:r>
    </w:p>
    <w:p>
      <w:pPr>
        <w:spacing w:line="360" w:lineRule="auto"/>
        <w:ind w:firstLine="480"/>
        <w:rPr>
          <w:rFonts w:hint="eastAsia" w:ascii="宋体" w:hAnsi="宋体" w:cs="宋体"/>
          <w:sz w:val="24"/>
          <w:szCs w:val="24"/>
          <w:highlight w:val="none"/>
          <w:u w:val="single"/>
        </w:rPr>
      </w:pPr>
      <w:r>
        <w:rPr>
          <w:rFonts w:hint="eastAsia" w:ascii="宋体" w:hAnsi="宋体" w:cs="宋体"/>
          <w:sz w:val="24"/>
          <w:szCs w:val="24"/>
          <w:highlight w:val="none"/>
        </w:rPr>
        <w:t>关于发包人应负责提供施工所需要的条件，包括：</w:t>
      </w:r>
      <w:r>
        <w:rPr>
          <w:rFonts w:hint="eastAsia" w:ascii="宋体" w:hAnsi="宋体" w:cs="宋体"/>
          <w:sz w:val="24"/>
          <w:szCs w:val="24"/>
          <w:highlight w:val="none"/>
          <w:u w:val="single"/>
        </w:rPr>
        <w:t>（1）施工（生活）用水、照明用电、动力用电由承包人挂表计量并承担线损费摊销，单价均按施工同期供水、供电部门的价格计算，结算时发包人按施工同期供水、供电部门的价格扣回；（2）通讯线路不提供，由承包人自行解决并承担相应费用；（3）总平面图中已指定现场施工（生活）用水、电接入位置，自指定位置接入施工现场所需的材料、安装等一切费用，由承包人自行解决并承担相应费用，同时施工中发包人不考虑因用电原因（如需自发电或电容量不够）而给承包人的任何额外补偿；（4）正常施工所需要的进入施工现场的交通条件已具备</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2.5 资金来源证明及支付担保</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发包人提供资金来源证明的期限要求：</w:t>
      </w:r>
      <w:r>
        <w:rPr>
          <w:rFonts w:hint="eastAsia" w:ascii="宋体" w:hAnsi="宋体" w:cs="宋体"/>
          <w:sz w:val="24"/>
          <w:szCs w:val="24"/>
          <w:highlight w:val="none"/>
          <w:u w:val="single"/>
        </w:rPr>
        <w:t>提供。</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发包人是否提供支付担保：</w:t>
      </w:r>
      <w:r>
        <w:rPr>
          <w:rFonts w:hint="eastAsia" w:ascii="宋体" w:hAnsi="宋体" w:cs="宋体"/>
          <w:sz w:val="24"/>
          <w:szCs w:val="24"/>
          <w:highlight w:val="none"/>
          <w:u w:val="single"/>
        </w:rPr>
        <w:t>提供。</w:t>
      </w:r>
    </w:p>
    <w:p>
      <w:pPr>
        <w:spacing w:line="360" w:lineRule="auto"/>
        <w:ind w:firstLine="480"/>
        <w:rPr>
          <w:rFonts w:hint="eastAsia" w:ascii="宋体" w:hAnsi="宋体" w:cs="宋体"/>
          <w:sz w:val="24"/>
          <w:szCs w:val="24"/>
          <w:highlight w:val="none"/>
          <w:u w:val="single"/>
        </w:rPr>
      </w:pPr>
      <w:r>
        <w:rPr>
          <w:rFonts w:hint="eastAsia" w:ascii="宋体" w:hAnsi="宋体" w:cs="宋体"/>
          <w:sz w:val="24"/>
          <w:szCs w:val="24"/>
          <w:highlight w:val="none"/>
        </w:rPr>
        <w:t>发包人提供支付担保的形式：银行汇票、转账支票（到户）、电汇、银行保函（如中标人采用银行保函方式，出具保函的银行级别必须为：国有商业银行或股份制商业银行的分行及其以上银行，且保函项下的保证方式必须为：见索即付。）</w:t>
      </w:r>
    </w:p>
    <w:p>
      <w:pPr>
        <w:spacing w:line="360" w:lineRule="auto"/>
        <w:ind w:firstLine="480"/>
        <w:outlineLvl w:val="2"/>
        <w:rPr>
          <w:rFonts w:hint="eastAsia" w:ascii="宋体" w:hAnsi="宋体" w:cs="宋体"/>
          <w:sz w:val="24"/>
          <w:szCs w:val="24"/>
          <w:highlight w:val="none"/>
        </w:rPr>
      </w:pPr>
      <w:bookmarkStart w:id="188" w:name="_Toc21999"/>
      <w:bookmarkStart w:id="189" w:name="_Toc351203635"/>
      <w:r>
        <w:rPr>
          <w:rFonts w:hint="eastAsia" w:ascii="宋体" w:hAnsi="宋体" w:cs="宋体"/>
          <w:sz w:val="24"/>
          <w:szCs w:val="24"/>
          <w:highlight w:val="none"/>
        </w:rPr>
        <w:t>3</w:t>
      </w:r>
      <w:bookmarkStart w:id="190" w:name="_Toc296891198"/>
      <w:bookmarkStart w:id="191" w:name="_Toc297120458"/>
      <w:bookmarkStart w:id="192" w:name="_Toc296944497"/>
      <w:bookmarkStart w:id="193" w:name="_Toc292559363"/>
      <w:bookmarkStart w:id="194" w:name="_Toc296503158"/>
      <w:bookmarkStart w:id="195" w:name="_Toc292559868"/>
      <w:bookmarkStart w:id="196" w:name="_Toc297048344"/>
      <w:bookmarkStart w:id="197" w:name="_Toc296890986"/>
      <w:bookmarkStart w:id="198" w:name="_Toc296347157"/>
      <w:bookmarkStart w:id="199" w:name="_Toc296346659"/>
      <w:r>
        <w:rPr>
          <w:rFonts w:hint="eastAsia" w:ascii="宋体" w:hAnsi="宋体" w:cs="宋体"/>
          <w:sz w:val="24"/>
          <w:szCs w:val="24"/>
          <w:highlight w:val="none"/>
        </w:rPr>
        <w:t>. 承包人</w:t>
      </w:r>
      <w:bookmarkEnd w:id="188"/>
      <w:bookmarkEnd w:id="189"/>
    </w:p>
    <w:bookmarkEnd w:id="190"/>
    <w:bookmarkEnd w:id="191"/>
    <w:bookmarkEnd w:id="192"/>
    <w:bookmarkEnd w:id="193"/>
    <w:bookmarkEnd w:id="194"/>
    <w:bookmarkEnd w:id="195"/>
    <w:bookmarkEnd w:id="196"/>
    <w:bookmarkEnd w:id="197"/>
    <w:bookmarkEnd w:id="198"/>
    <w:bookmarkEnd w:id="199"/>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3.1 承包人的一般义务</w:t>
      </w:r>
    </w:p>
    <w:p>
      <w:pPr>
        <w:spacing w:line="360" w:lineRule="auto"/>
        <w:ind w:firstLine="480"/>
        <w:jc w:val="left"/>
        <w:rPr>
          <w:rFonts w:hint="eastAsia" w:ascii="宋体" w:hAnsi="宋体" w:cs="宋体"/>
          <w:sz w:val="24"/>
          <w:szCs w:val="24"/>
          <w:highlight w:val="none"/>
        </w:rPr>
      </w:pPr>
      <w:r>
        <w:rPr>
          <w:rFonts w:hint="eastAsia" w:ascii="宋体" w:hAnsi="宋体" w:cs="宋体"/>
          <w:kern w:val="0"/>
          <w:sz w:val="24"/>
          <w:szCs w:val="24"/>
          <w:highlight w:val="none"/>
        </w:rPr>
        <w:t>（9）</w:t>
      </w:r>
      <w:r>
        <w:rPr>
          <w:rFonts w:hint="eastAsia" w:ascii="宋体" w:hAnsi="宋体" w:cs="宋体"/>
          <w:sz w:val="24"/>
          <w:szCs w:val="24"/>
          <w:highlight w:val="none"/>
        </w:rPr>
        <w:t>承包人提交的竣工资料的内容：</w:t>
      </w:r>
      <w:r>
        <w:rPr>
          <w:rFonts w:hint="eastAsia" w:ascii="宋体" w:hAnsi="宋体" w:cs="宋体"/>
          <w:sz w:val="24"/>
          <w:szCs w:val="24"/>
          <w:highlight w:val="none"/>
          <w:u w:val="single"/>
        </w:rPr>
        <w:t>工程竣工报告、施工技术管理资料、产品质量证明文件、施工质量试验资料、施工质量检测资料、施工记录、工程安全和功能检验资料核查及主要功能抽查记录、竣工图等,具体按国家有关规定要求提供。承包人提供竣工图的约定：Auto CAD计算软件绘制的反映各类变更和工程实际状况的竣工图4份，光盘2份</w:t>
      </w:r>
      <w:r>
        <w:rPr>
          <w:rFonts w:hint="eastAsia" w:ascii="宋体" w:hAnsi="宋体" w:cs="宋体"/>
          <w:sz w:val="24"/>
          <w:szCs w:val="24"/>
          <w:highlight w:val="none"/>
        </w:rPr>
        <w:t>。</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承包人需要提交的竣工资料套数：</w:t>
      </w:r>
      <w:r>
        <w:rPr>
          <w:rFonts w:hint="eastAsia" w:ascii="宋体" w:hAnsi="宋体" w:cs="宋体"/>
          <w:sz w:val="24"/>
          <w:szCs w:val="24"/>
          <w:highlight w:val="none"/>
          <w:u w:val="single"/>
        </w:rPr>
        <w:t>4套（含原件壹套）</w:t>
      </w:r>
      <w:r>
        <w:rPr>
          <w:rFonts w:hint="eastAsia" w:ascii="宋体" w:hAnsi="宋体" w:cs="宋体"/>
          <w:sz w:val="24"/>
          <w:szCs w:val="24"/>
          <w:highlight w:val="none"/>
        </w:rPr>
        <w:t>。</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承包人提交的竣工资料的费用承担：</w:t>
      </w:r>
      <w:r>
        <w:rPr>
          <w:rFonts w:hint="eastAsia" w:ascii="宋体" w:hAnsi="宋体" w:cs="宋体"/>
          <w:sz w:val="24"/>
          <w:szCs w:val="24"/>
          <w:highlight w:val="none"/>
          <w:u w:val="single"/>
        </w:rPr>
        <w:t>由承包人自行承担</w:t>
      </w:r>
      <w:r>
        <w:rPr>
          <w:rFonts w:hint="eastAsia" w:ascii="宋体" w:hAnsi="宋体" w:cs="宋体"/>
          <w:sz w:val="24"/>
          <w:szCs w:val="24"/>
          <w:highlight w:val="none"/>
        </w:rPr>
        <w:t>。</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承包人提交的竣工资料移交时间：</w:t>
      </w:r>
      <w:r>
        <w:rPr>
          <w:rFonts w:hint="eastAsia" w:ascii="宋体" w:hAnsi="宋体" w:cs="宋体"/>
          <w:sz w:val="24"/>
          <w:szCs w:val="24"/>
          <w:highlight w:val="none"/>
          <w:u w:val="single"/>
        </w:rPr>
        <w:t>与竣工验收申请报告同时提交。工程竣工验收合格后，承包人应在28天内向发包人递交竣工结算报告和完整的结算资料</w:t>
      </w:r>
      <w:r>
        <w:rPr>
          <w:rFonts w:hint="eastAsia" w:ascii="宋体" w:hAnsi="宋体" w:cs="宋体"/>
          <w:sz w:val="24"/>
          <w:szCs w:val="24"/>
          <w:highlight w:val="none"/>
        </w:rPr>
        <w:t>。</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承包人提交的竣工资料形式要求：</w:t>
      </w:r>
      <w:r>
        <w:rPr>
          <w:rFonts w:hint="eastAsia" w:ascii="宋体" w:hAnsi="宋体" w:cs="宋体"/>
          <w:sz w:val="24"/>
          <w:szCs w:val="24"/>
          <w:highlight w:val="none"/>
          <w:u w:val="single"/>
        </w:rPr>
        <w:t>以书面形式提交并提供电子版</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kern w:val="0"/>
          <w:sz w:val="24"/>
          <w:szCs w:val="24"/>
          <w:highlight w:val="none"/>
        </w:rPr>
        <w:t>（10）承包人应履行的其他义务：</w:t>
      </w:r>
      <w:r>
        <w:rPr>
          <w:rFonts w:hint="eastAsia" w:ascii="宋体" w:hAnsi="宋体" w:cs="宋体"/>
          <w:kern w:val="0"/>
          <w:sz w:val="24"/>
          <w:szCs w:val="24"/>
          <w:highlight w:val="none"/>
          <w:u w:val="single"/>
        </w:rPr>
        <w:t>①按标准化现场要求，做到文明施工、规范施工，保持场地整洁卫生，竣工验收合格后20天内负责将现场所有临时设施拆除，将建筑垃圾清运出场，做到工完场清，并承担相关费用</w:t>
      </w:r>
      <w:r>
        <w:rPr>
          <w:rFonts w:hint="eastAsia" w:ascii="宋体" w:hAnsi="宋体" w:cs="宋体"/>
          <w:kern w:val="0"/>
          <w:sz w:val="24"/>
          <w:szCs w:val="24"/>
          <w:highlight w:val="none"/>
        </w:rPr>
        <w:t>；</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3.2 项目经理</w:t>
      </w:r>
    </w:p>
    <w:p>
      <w:pPr>
        <w:spacing w:line="360" w:lineRule="auto"/>
        <w:ind w:firstLine="480"/>
        <w:rPr>
          <w:rFonts w:hint="eastAsia" w:ascii="宋体" w:hAnsi="宋体" w:cs="宋体"/>
          <w:sz w:val="24"/>
          <w:szCs w:val="24"/>
          <w:highlight w:val="none"/>
        </w:rPr>
      </w:pPr>
      <w:r>
        <w:rPr>
          <w:rFonts w:hint="eastAsia" w:ascii="宋体" w:hAnsi="宋体" w:cs="宋体"/>
          <w:kern w:val="0"/>
          <w:sz w:val="24"/>
          <w:szCs w:val="24"/>
          <w:highlight w:val="none"/>
        </w:rPr>
        <w:t xml:space="preserve">3.2.1 </w:t>
      </w:r>
      <w:r>
        <w:rPr>
          <w:rFonts w:hint="eastAsia" w:ascii="宋体" w:hAnsi="宋体" w:cs="宋体"/>
          <w:sz w:val="24"/>
          <w:szCs w:val="24"/>
          <w:highlight w:val="none"/>
        </w:rPr>
        <w:t>项目经理：</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姓    名：</w:t>
      </w:r>
      <w:r>
        <w:rPr>
          <w:rFonts w:hint="eastAsia" w:ascii="宋体" w:hAnsi="宋体" w:cs="宋体"/>
          <w:sz w:val="24"/>
          <w:szCs w:val="24"/>
          <w:highlight w:val="none"/>
          <w:u w:val="single"/>
        </w:rPr>
        <w:t xml:space="preserve">            </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身份证号：</w:t>
      </w:r>
      <w:r>
        <w:rPr>
          <w:rFonts w:hint="eastAsia" w:ascii="宋体" w:hAnsi="宋体" w:cs="宋体"/>
          <w:sz w:val="24"/>
          <w:szCs w:val="24"/>
          <w:highlight w:val="none"/>
          <w:u w:val="single"/>
        </w:rPr>
        <w:t>                   </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建造师执业资格等级：</w:t>
      </w:r>
      <w:r>
        <w:rPr>
          <w:rFonts w:hint="eastAsia" w:ascii="宋体" w:hAnsi="宋体" w:cs="宋体"/>
          <w:sz w:val="24"/>
          <w:szCs w:val="24"/>
          <w:highlight w:val="none"/>
          <w:u w:val="single"/>
        </w:rPr>
        <w:t>               </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建造师注册证书号：</w:t>
      </w:r>
      <w:r>
        <w:rPr>
          <w:rFonts w:hint="eastAsia" w:ascii="宋体" w:hAnsi="宋体" w:cs="宋体"/>
          <w:sz w:val="24"/>
          <w:szCs w:val="24"/>
          <w:highlight w:val="none"/>
          <w:u w:val="single"/>
        </w:rPr>
        <w:t>               </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建造师执业印章号：</w:t>
      </w:r>
      <w:r>
        <w:rPr>
          <w:rFonts w:hint="eastAsia" w:ascii="宋体" w:hAnsi="宋体" w:cs="宋体"/>
          <w:sz w:val="24"/>
          <w:szCs w:val="24"/>
          <w:highlight w:val="none"/>
          <w:u w:val="single"/>
        </w:rPr>
        <w:t>                    </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安全生产考核合格证书号：</w:t>
      </w:r>
      <w:r>
        <w:rPr>
          <w:rFonts w:hint="eastAsia" w:ascii="宋体" w:hAnsi="宋体" w:cs="宋体"/>
          <w:sz w:val="24"/>
          <w:szCs w:val="24"/>
          <w:highlight w:val="none"/>
          <w:u w:val="single"/>
        </w:rPr>
        <w:t>            </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联系电话：</w:t>
      </w:r>
      <w:r>
        <w:rPr>
          <w:rFonts w:hint="eastAsia" w:ascii="宋体" w:hAnsi="宋体" w:cs="宋体"/>
          <w:sz w:val="24"/>
          <w:szCs w:val="24"/>
          <w:highlight w:val="none"/>
          <w:u w:val="single"/>
        </w:rPr>
        <w:t>                  </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电子信箱：</w:t>
      </w:r>
      <w:r>
        <w:rPr>
          <w:rFonts w:hint="eastAsia" w:ascii="宋体" w:hAnsi="宋体" w:cs="宋体"/>
          <w:sz w:val="24"/>
          <w:szCs w:val="24"/>
          <w:highlight w:val="none"/>
          <w:u w:val="single"/>
        </w:rPr>
        <w:t>               </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通信地址：</w:t>
      </w:r>
      <w:r>
        <w:rPr>
          <w:rFonts w:hint="eastAsia" w:ascii="宋体" w:hAnsi="宋体" w:cs="宋体"/>
          <w:sz w:val="24"/>
          <w:szCs w:val="24"/>
          <w:highlight w:val="none"/>
          <w:u w:val="single"/>
        </w:rPr>
        <w:t>            室 </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承包人对项目经理的授权范围如下：</w:t>
      </w:r>
      <w:r>
        <w:rPr>
          <w:rFonts w:hint="eastAsia" w:ascii="宋体" w:hAnsi="宋体" w:cs="宋体"/>
          <w:sz w:val="24"/>
          <w:szCs w:val="24"/>
          <w:highlight w:val="none"/>
          <w:u w:val="single"/>
        </w:rPr>
        <w:t>代表承包人履行合同，按合同约定组织工程实施；在合同约定范围内主持承包人有关施工、技术、工程进度、现场管理、安全生产、质量检验、竣工交付、结算等方面工作</w:t>
      </w:r>
      <w:r>
        <w:rPr>
          <w:rFonts w:hint="eastAsia" w:ascii="宋体" w:hAnsi="宋体" w:cs="宋体"/>
          <w:sz w:val="24"/>
          <w:szCs w:val="24"/>
          <w:highlight w:val="none"/>
        </w:rPr>
        <w:t>。</w:t>
      </w:r>
    </w:p>
    <w:p>
      <w:pPr>
        <w:spacing w:line="360" w:lineRule="auto"/>
        <w:ind w:firstLine="480"/>
        <w:jc w:val="left"/>
        <w:rPr>
          <w:rFonts w:hint="eastAsia" w:ascii="宋体" w:hAnsi="宋体" w:cs="宋体"/>
          <w:kern w:val="0"/>
          <w:sz w:val="24"/>
          <w:szCs w:val="24"/>
          <w:highlight w:val="none"/>
        </w:rPr>
      </w:pPr>
      <w:r>
        <w:rPr>
          <w:rFonts w:hint="eastAsia" w:ascii="宋体" w:hAnsi="宋体" w:cs="宋体"/>
          <w:kern w:val="0"/>
          <w:sz w:val="24"/>
          <w:szCs w:val="24"/>
          <w:highlight w:val="none"/>
        </w:rPr>
        <w:t>关于项目经理每月在施工现场的时间要求：</w:t>
      </w:r>
      <w:r>
        <w:rPr>
          <w:rFonts w:hint="eastAsia" w:ascii="宋体" w:hAnsi="宋体" w:cs="宋体"/>
          <w:kern w:val="0"/>
          <w:sz w:val="24"/>
          <w:szCs w:val="24"/>
          <w:highlight w:val="none"/>
          <w:u w:val="single"/>
        </w:rPr>
        <w:t>每天不少于8小时，每周不少于5天</w:t>
      </w:r>
      <w:r>
        <w:rPr>
          <w:rFonts w:hint="eastAsia" w:ascii="宋体" w:hAnsi="宋体" w:cs="宋体"/>
          <w:sz w:val="24"/>
          <w:szCs w:val="24"/>
          <w:highlight w:val="none"/>
        </w:rPr>
        <w:t>。</w:t>
      </w:r>
    </w:p>
    <w:p>
      <w:pPr>
        <w:spacing w:line="360" w:lineRule="auto"/>
        <w:ind w:firstLine="480"/>
        <w:rPr>
          <w:rFonts w:hint="eastAsia" w:ascii="宋体" w:hAnsi="宋体" w:cs="宋体"/>
          <w:kern w:val="0"/>
          <w:sz w:val="24"/>
          <w:szCs w:val="24"/>
          <w:highlight w:val="none"/>
        </w:rPr>
      </w:pPr>
      <w:r>
        <w:rPr>
          <w:rFonts w:hint="eastAsia" w:ascii="宋体" w:hAnsi="宋体" w:cs="宋体"/>
          <w:kern w:val="0"/>
          <w:sz w:val="24"/>
          <w:szCs w:val="24"/>
          <w:highlight w:val="none"/>
        </w:rPr>
        <w:t>承包人未提交劳动合同，以及没有为项目经理缴纳社会保险证明的违约责任：</w:t>
      </w:r>
      <w:r>
        <w:rPr>
          <w:rFonts w:hint="eastAsia" w:ascii="宋体" w:hAnsi="宋体" w:cs="宋体"/>
          <w:kern w:val="0"/>
          <w:sz w:val="24"/>
          <w:szCs w:val="24"/>
          <w:highlight w:val="none"/>
          <w:u w:val="single"/>
        </w:rPr>
        <w:t>一经发现，处以500元违约金，并要求在一周内签订劳动合同和缴纳社会保险，如未履行，每延迟一天，处以1000元违约金 。违约金从工程款中直接扣抵</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u w:val="single"/>
        </w:rPr>
      </w:pPr>
      <w:r>
        <w:rPr>
          <w:rFonts w:hint="eastAsia" w:ascii="宋体" w:hAnsi="宋体" w:cs="宋体"/>
          <w:kern w:val="0"/>
          <w:sz w:val="24"/>
          <w:szCs w:val="24"/>
          <w:highlight w:val="none"/>
        </w:rPr>
        <w:t>项目经理未经批准，擅自离开施工现场的违约责任：</w:t>
      </w:r>
      <w:r>
        <w:rPr>
          <w:rFonts w:hint="eastAsia" w:ascii="宋体" w:hAnsi="宋体" w:cs="宋体"/>
          <w:kern w:val="0"/>
          <w:sz w:val="24"/>
          <w:szCs w:val="24"/>
          <w:highlight w:val="none"/>
          <w:u w:val="single"/>
        </w:rPr>
        <w:t>发包人每发现1次处以1000元/天违约金，从工程款中扣抵，并保留解除合同的权利</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3.2.3 承包人擅自更换项目经理的违约责任：</w:t>
      </w:r>
      <w:r>
        <w:rPr>
          <w:rFonts w:hint="eastAsia" w:ascii="宋体" w:hAnsi="宋体" w:cs="宋体"/>
          <w:sz w:val="24"/>
          <w:szCs w:val="24"/>
          <w:highlight w:val="none"/>
          <w:u w:val="single"/>
        </w:rPr>
        <w:t xml:space="preserve"> 处以1万元违约金并保留解除合同的权利；项目经理因刑事犯罪、伤病丧失工作能力等确属不能履行职责需要变更的，须经监理工程师和发包人批准更换，其接替人员的注册执业资格、能力不得低于被替换人员，经发包人确认变更的，每变更1次处以2000元违约金，从工程款中直接扣抵</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3.2.4 承包人无正当理由拒绝更换项目经理的违约责任：</w:t>
      </w:r>
      <w:r>
        <w:rPr>
          <w:rFonts w:hint="eastAsia" w:ascii="宋体" w:hAnsi="宋体" w:cs="宋体"/>
          <w:sz w:val="24"/>
          <w:szCs w:val="24"/>
          <w:highlight w:val="none"/>
          <w:u w:val="single"/>
        </w:rPr>
        <w:t>每次处以1万元违约金，从工程款中直接扣抵，并保留解除合同的权利</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3.3 承包人人员</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3.3.1 承包人提交项目管理机构及施工现场管理人员安排报告的期限：</w:t>
      </w:r>
      <w:r>
        <w:rPr>
          <w:rFonts w:hint="eastAsia" w:ascii="宋体" w:hAnsi="宋体" w:cs="宋体"/>
          <w:sz w:val="24"/>
          <w:szCs w:val="24"/>
          <w:highlight w:val="none"/>
          <w:u w:val="single"/>
        </w:rPr>
        <w:t>接到开工通知后7天内</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3.3.3 承包人无正当理由拒绝撤换主要施工管理人员的违约责任：</w:t>
      </w:r>
      <w:r>
        <w:rPr>
          <w:rFonts w:hint="eastAsia" w:ascii="宋体" w:hAnsi="宋体" w:cs="宋体"/>
          <w:sz w:val="24"/>
          <w:szCs w:val="24"/>
          <w:highlight w:val="none"/>
          <w:u w:val="single"/>
        </w:rPr>
        <w:t>每次每人每拖延一天处以1000元违约金，从工程款中直接扣抵</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u w:val="single"/>
        </w:rPr>
      </w:pPr>
      <w:r>
        <w:rPr>
          <w:rFonts w:hint="eastAsia" w:ascii="宋体" w:hAnsi="宋体" w:cs="宋体"/>
          <w:sz w:val="24"/>
          <w:szCs w:val="24"/>
          <w:highlight w:val="none"/>
        </w:rPr>
        <w:t>3.3.4 承包人主要施工管理人员离开施工现场的批准要求：</w:t>
      </w:r>
      <w:r>
        <w:rPr>
          <w:rFonts w:hint="eastAsia" w:ascii="宋体" w:hAnsi="宋体" w:cs="宋体"/>
          <w:sz w:val="24"/>
          <w:szCs w:val="24"/>
          <w:highlight w:val="none"/>
          <w:u w:val="single"/>
        </w:rPr>
        <w:t>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3.3.5承包人擅自更换主要施工管理人员的违约责任：</w:t>
      </w:r>
      <w:r>
        <w:rPr>
          <w:rFonts w:hint="eastAsia" w:ascii="宋体" w:hAnsi="宋体" w:cs="宋体"/>
          <w:sz w:val="24"/>
          <w:szCs w:val="24"/>
          <w:highlight w:val="none"/>
          <w:u w:val="single"/>
        </w:rPr>
        <w:t>每次每人处以1000元违约金，从工程款中直接扣抵</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承包人主要施工管理人员擅自离开施工现场的违约责任：</w:t>
      </w:r>
      <w:r>
        <w:rPr>
          <w:rFonts w:hint="eastAsia" w:ascii="宋体" w:hAnsi="宋体" w:cs="宋体"/>
          <w:sz w:val="24"/>
          <w:szCs w:val="24"/>
          <w:highlight w:val="none"/>
          <w:u w:val="single"/>
        </w:rPr>
        <w:t>每次每人每天处以1000元违约金，从工程款中直接扣抵，并保留解除合同的权利</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3</w:t>
      </w:r>
      <w:bookmarkStart w:id="200" w:name="_Toc297048345"/>
      <w:bookmarkStart w:id="201" w:name="_Toc303539102"/>
      <w:bookmarkStart w:id="202" w:name="_Toc296346660"/>
      <w:bookmarkStart w:id="203" w:name="_Toc312677988"/>
      <w:bookmarkStart w:id="204" w:name="_Toc292559869"/>
      <w:bookmarkStart w:id="205" w:name="_Toc297216151"/>
      <w:bookmarkStart w:id="206" w:name="_Toc297123492"/>
      <w:bookmarkStart w:id="207" w:name="_Toc296347158"/>
      <w:bookmarkStart w:id="208" w:name="_Toc297120459"/>
      <w:bookmarkStart w:id="209" w:name="_Toc296890987"/>
      <w:bookmarkStart w:id="210" w:name="_Toc292559364"/>
      <w:bookmarkStart w:id="211" w:name="_Toc296944498"/>
      <w:bookmarkStart w:id="212" w:name="_Toc300934945"/>
      <w:bookmarkStart w:id="213" w:name="_Toc304295523"/>
      <w:bookmarkStart w:id="214" w:name="_Toc296891199"/>
      <w:bookmarkStart w:id="215" w:name="_Toc296503159"/>
      <w:r>
        <w:rPr>
          <w:rFonts w:hint="eastAsia" w:ascii="宋体" w:hAnsi="宋体" w:cs="宋体"/>
          <w:sz w:val="24"/>
          <w:szCs w:val="24"/>
          <w:highlight w:val="none"/>
        </w:rPr>
        <w:t>.5 分包</w:t>
      </w:r>
    </w:p>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3</w:t>
      </w:r>
      <w:bookmarkStart w:id="216" w:name="_Toc292559365"/>
      <w:bookmarkStart w:id="217" w:name="_Toc296503160"/>
      <w:bookmarkStart w:id="218" w:name="_Toc304295524"/>
      <w:bookmarkStart w:id="219" w:name="_Toc296891200"/>
      <w:bookmarkStart w:id="220" w:name="_Toc303539103"/>
      <w:bookmarkStart w:id="221" w:name="_Toc300934946"/>
      <w:bookmarkStart w:id="222" w:name="_Toc296890988"/>
      <w:bookmarkStart w:id="223" w:name="_Toc297216152"/>
      <w:bookmarkStart w:id="224" w:name="_Toc297123493"/>
      <w:bookmarkStart w:id="225" w:name="_Toc297120460"/>
      <w:bookmarkStart w:id="226" w:name="_Toc296347159"/>
      <w:bookmarkStart w:id="227" w:name="_Toc292559870"/>
      <w:bookmarkStart w:id="228" w:name="_Toc297048346"/>
      <w:bookmarkStart w:id="229" w:name="_Toc296944499"/>
      <w:bookmarkStart w:id="230" w:name="_Toc296346661"/>
      <w:bookmarkStart w:id="231" w:name="_Toc318581158"/>
      <w:bookmarkStart w:id="232" w:name="_Toc312677989"/>
      <w:r>
        <w:rPr>
          <w:rFonts w:hint="eastAsia" w:ascii="宋体" w:hAnsi="宋体" w:cs="宋体"/>
          <w:sz w:val="24"/>
          <w:szCs w:val="24"/>
          <w:highlight w:val="none"/>
        </w:rPr>
        <w:t>.5.1 分包的一般约定</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禁止分包的工程包括：</w:t>
      </w:r>
      <w:r>
        <w:rPr>
          <w:rFonts w:hint="eastAsia" w:ascii="宋体" w:hAnsi="宋体" w:cs="宋体"/>
          <w:sz w:val="24"/>
          <w:szCs w:val="24"/>
          <w:highlight w:val="none"/>
          <w:u w:val="single"/>
        </w:rPr>
        <w:t>主体结构、关键性工作</w:t>
      </w:r>
      <w:r>
        <w:rPr>
          <w:rFonts w:hint="eastAsia" w:ascii="宋体" w:hAnsi="宋体" w:cs="宋体"/>
          <w:sz w:val="24"/>
          <w:szCs w:val="24"/>
          <w:highlight w:val="none"/>
        </w:rPr>
        <w:t>。</w:t>
      </w:r>
    </w:p>
    <w:p>
      <w:pPr>
        <w:spacing w:line="360" w:lineRule="auto"/>
        <w:ind w:firstLine="480"/>
        <w:jc w:val="left"/>
        <w:rPr>
          <w:rFonts w:hint="eastAsia" w:ascii="宋体" w:hAnsi="宋体" w:cs="宋体"/>
          <w:sz w:val="24"/>
          <w:szCs w:val="24"/>
          <w:highlight w:val="none"/>
          <w:u w:val="single"/>
        </w:rPr>
      </w:pPr>
      <w:r>
        <w:rPr>
          <w:rFonts w:hint="eastAsia" w:ascii="宋体" w:hAnsi="宋体" w:cs="宋体"/>
          <w:sz w:val="24"/>
          <w:szCs w:val="24"/>
          <w:highlight w:val="none"/>
        </w:rPr>
        <w:t>主体结构、关键性工作的范围：</w:t>
      </w:r>
      <w:r>
        <w:rPr>
          <w:rFonts w:hint="eastAsia" w:ascii="宋体" w:hAnsi="宋体" w:cs="宋体"/>
          <w:sz w:val="24"/>
          <w:szCs w:val="24"/>
          <w:highlight w:val="none"/>
          <w:u w:val="single"/>
        </w:rPr>
        <w:t>/</w:t>
      </w:r>
      <w:r>
        <w:rPr>
          <w:rFonts w:hint="eastAsia" w:ascii="宋体" w:hAnsi="宋体" w:cs="宋体"/>
          <w:sz w:val="24"/>
          <w:szCs w:val="24"/>
          <w:highlight w:val="none"/>
        </w:rPr>
        <w:t>。</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Start w:id="233" w:name="_Toc300934947"/>
      <w:bookmarkStart w:id="234" w:name="_Toc296347160"/>
      <w:bookmarkStart w:id="235" w:name="_Toc296503161"/>
      <w:bookmarkStart w:id="236" w:name="_Toc297123494"/>
      <w:bookmarkStart w:id="237" w:name="_Toc296346662"/>
      <w:bookmarkStart w:id="238" w:name="_Toc296890989"/>
      <w:bookmarkStart w:id="239" w:name="_Toc297216153"/>
      <w:bookmarkStart w:id="240" w:name="_Toc297120461"/>
      <w:bookmarkStart w:id="241" w:name="_Toc297048347"/>
      <w:bookmarkStart w:id="242" w:name="_Toc304295525"/>
      <w:bookmarkStart w:id="243" w:name="_Toc303539104"/>
      <w:bookmarkStart w:id="244" w:name="_Toc296891201"/>
      <w:bookmarkStart w:id="245" w:name="_Toc296944500"/>
    </w:p>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3</w:t>
      </w:r>
      <w:bookmarkStart w:id="246" w:name="_Toc312677990"/>
      <w:bookmarkStart w:id="247" w:name="_Toc318581159"/>
      <w:r>
        <w:rPr>
          <w:rFonts w:hint="eastAsia" w:ascii="宋体" w:hAnsi="宋体" w:cs="宋体"/>
          <w:sz w:val="24"/>
          <w:szCs w:val="24"/>
          <w:highlight w:val="none"/>
        </w:rPr>
        <w:t>.5.2分包的确定</w:t>
      </w:r>
    </w:p>
    <w:p>
      <w:pPr>
        <w:spacing w:line="360" w:lineRule="auto"/>
        <w:ind w:firstLine="480"/>
        <w:rPr>
          <w:rFonts w:hint="eastAsia" w:ascii="宋体" w:hAnsi="宋体" w:cs="宋体"/>
          <w:sz w:val="24"/>
          <w:szCs w:val="24"/>
          <w:highlight w:val="none"/>
          <w:u w:val="single"/>
        </w:rPr>
      </w:pPr>
      <w:r>
        <w:rPr>
          <w:rFonts w:hint="eastAsia" w:ascii="宋体" w:hAnsi="宋体" w:cs="宋体"/>
          <w:sz w:val="24"/>
          <w:szCs w:val="24"/>
          <w:highlight w:val="none"/>
        </w:rPr>
        <w:t>允许分包的专业工程包括：</w:t>
      </w:r>
      <w:r>
        <w:rPr>
          <w:rFonts w:hint="eastAsia" w:ascii="宋体" w:hAnsi="宋体" w:cs="宋体"/>
          <w:sz w:val="24"/>
          <w:szCs w:val="24"/>
          <w:highlight w:val="none"/>
          <w:u w:val="single"/>
        </w:rPr>
        <w:t>/</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其他关于分包的约定：</w:t>
      </w:r>
      <w:r>
        <w:rPr>
          <w:rFonts w:hint="eastAsia" w:ascii="宋体" w:hAnsi="宋体" w:cs="宋体"/>
          <w:sz w:val="24"/>
          <w:szCs w:val="24"/>
          <w:highlight w:val="none"/>
          <w:u w:val="single"/>
        </w:rPr>
        <w:t>/</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3.5.4 分包合同价款</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关于分包合同价款支付的约定：</w:t>
      </w:r>
      <w:r>
        <w:rPr>
          <w:rFonts w:hint="eastAsia" w:ascii="宋体" w:hAnsi="宋体" w:cs="宋体"/>
          <w:sz w:val="24"/>
          <w:szCs w:val="24"/>
          <w:highlight w:val="none"/>
          <w:u w:val="single"/>
        </w:rPr>
        <w:t>由承包人与分包人结算，发包人有监督权。未经承包人同意，发包人不得直接向分包人支付分包工程价款</w:t>
      </w:r>
      <w:r>
        <w:rPr>
          <w:rFonts w:hint="eastAsia" w:ascii="宋体" w:hAnsi="宋体" w:cs="宋体"/>
          <w:sz w:val="24"/>
          <w:szCs w:val="24"/>
          <w:highlight w:val="none"/>
        </w:rPr>
        <w:t>。</w:t>
      </w:r>
    </w:p>
    <w:bookmarkEnd w:id="246"/>
    <w:bookmarkEnd w:id="247"/>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3.6 工程照管与成品、半成品保护</w:t>
      </w:r>
    </w:p>
    <w:p>
      <w:pPr>
        <w:spacing w:line="360" w:lineRule="auto"/>
        <w:ind w:firstLine="480"/>
        <w:rPr>
          <w:rFonts w:hint="eastAsia" w:ascii="宋体" w:hAnsi="宋体" w:cs="宋体"/>
          <w:kern w:val="0"/>
          <w:sz w:val="24"/>
          <w:szCs w:val="24"/>
          <w:highlight w:val="none"/>
          <w:u w:val="single"/>
        </w:rPr>
      </w:pPr>
      <w:r>
        <w:rPr>
          <w:rFonts w:hint="eastAsia" w:ascii="宋体" w:hAnsi="宋体" w:cs="宋体"/>
          <w:kern w:val="0"/>
          <w:sz w:val="24"/>
          <w:szCs w:val="24"/>
          <w:highlight w:val="none"/>
        </w:rPr>
        <w:t>承包人负责照管工程及工程相关的材料、工程设备的起始时间：</w:t>
      </w:r>
      <w:r>
        <w:rPr>
          <w:rFonts w:hint="eastAsia" w:ascii="宋体" w:hAnsi="宋体" w:cs="宋体"/>
          <w:kern w:val="0"/>
          <w:sz w:val="24"/>
          <w:szCs w:val="24"/>
          <w:highlight w:val="none"/>
          <w:u w:val="single"/>
        </w:rPr>
        <w:t>（1）自发包人向承包人移交施工现场之日起，承包人应负责照管工程及工程相关的材料、工程设备，直到颁发工程接收证书之日止</w:t>
      </w:r>
      <w:r>
        <w:rPr>
          <w:rFonts w:hint="eastAsia" w:ascii="宋体" w:hAnsi="宋体" w:cs="宋体"/>
          <w:kern w:val="0"/>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3.7 履约担保</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承包人是否提供履约担保：</w:t>
      </w:r>
      <w:r>
        <w:rPr>
          <w:rFonts w:hint="eastAsia" w:ascii="宋体" w:hAnsi="宋体" w:cs="宋体"/>
          <w:sz w:val="24"/>
          <w:szCs w:val="24"/>
          <w:highlight w:val="none"/>
          <w:u w:val="single"/>
        </w:rPr>
        <w:t>提供</w:t>
      </w:r>
      <w:r>
        <w:rPr>
          <w:rFonts w:hint="eastAsia" w:ascii="宋体" w:hAnsi="宋体" w:cs="宋体"/>
          <w:sz w:val="24"/>
          <w:szCs w:val="24"/>
          <w:highlight w:val="none"/>
        </w:rPr>
        <w:t>。</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承包人提供履约担保的形式、金额及期限</w:t>
      </w:r>
      <w:r>
        <w:rPr>
          <w:rFonts w:hint="eastAsia" w:ascii="宋体" w:hAnsi="宋体" w:eastAsia="宋体" w:cs="宋体"/>
          <w:sz w:val="24"/>
          <w:szCs w:val="24"/>
          <w:highlight w:val="none"/>
          <w:lang w:eastAsia="zh-CN"/>
        </w:rPr>
        <w:t>：</w:t>
      </w:r>
      <w:r>
        <w:rPr>
          <w:rFonts w:hint="eastAsia" w:ascii="宋体" w:hAnsi="宋体" w:cs="宋体"/>
          <w:sz w:val="24"/>
          <w:szCs w:val="24"/>
          <w:highlight w:val="none"/>
        </w:rPr>
        <w:t>承包人提供履约担保的形式、金额及期限的：银行汇票、转账支票（到户）、电汇、银行保函（如中标人采用银行保函方式，出具保函的银行级别必须为：国有商业银行或股份制商业银行的分行及其以上银行，且保函项下的保证方式必须为：见索即付）。</w:t>
      </w:r>
    </w:p>
    <w:p>
      <w:pPr>
        <w:spacing w:line="360" w:lineRule="auto"/>
        <w:ind w:firstLine="480"/>
        <w:jc w:val="left"/>
        <w:rPr>
          <w:rFonts w:hint="eastAsia" w:ascii="宋体" w:hAnsi="宋体" w:cs="宋体"/>
          <w:sz w:val="24"/>
          <w:szCs w:val="24"/>
          <w:highlight w:val="none"/>
          <w:lang w:val="en-US" w:eastAsia="en-US"/>
        </w:rPr>
      </w:pPr>
      <w:r>
        <w:rPr>
          <w:rFonts w:hint="eastAsia" w:ascii="宋体" w:hAnsi="宋体" w:cs="宋体"/>
          <w:sz w:val="24"/>
          <w:szCs w:val="24"/>
          <w:highlight w:val="none"/>
          <w:lang w:val="en-US" w:eastAsia="en-US"/>
        </w:rPr>
        <w:t>履约担保的金额及期限：担保金额为承发包合同总价的</w:t>
      </w:r>
      <w:r>
        <w:rPr>
          <w:rFonts w:hint="eastAsia" w:ascii="宋体" w:hAnsi="宋体" w:eastAsia="宋体" w:cs="宋体"/>
          <w:sz w:val="24"/>
          <w:szCs w:val="24"/>
          <w:highlight w:val="none"/>
          <w:lang w:val="en-US" w:eastAsia="zh-CN"/>
        </w:rPr>
        <w:t>3</w:t>
      </w:r>
      <w:r>
        <w:rPr>
          <w:rFonts w:hint="eastAsia" w:ascii="宋体" w:hAnsi="宋体" w:cs="宋体"/>
          <w:sz w:val="24"/>
          <w:szCs w:val="24"/>
          <w:highlight w:val="none"/>
          <w:lang w:val="en-US" w:eastAsia="en-US"/>
        </w:rPr>
        <w:t>%。中标人在合同签订前，必须按要求向招标人提交履约保证金，否则发包人有权取消中标人的中标资格，并没收其投标保证金。</w:t>
      </w:r>
    </w:p>
    <w:p>
      <w:pPr>
        <w:spacing w:line="360" w:lineRule="auto"/>
        <w:ind w:left="0" w:leftChars="0" w:firstLine="480" w:firstLineChars="200"/>
        <w:jc w:val="left"/>
        <w:rPr>
          <w:rFonts w:hint="eastAsia" w:ascii="宋体" w:hAnsi="宋体" w:cs="宋体"/>
          <w:sz w:val="24"/>
          <w:szCs w:val="24"/>
          <w:highlight w:val="none"/>
          <w:lang w:val="en-US" w:eastAsia="en-US"/>
        </w:rPr>
      </w:pPr>
      <w:r>
        <w:rPr>
          <w:rFonts w:hint="eastAsia" w:ascii="宋体" w:hAnsi="宋体" w:cs="宋体"/>
          <w:sz w:val="24"/>
          <w:szCs w:val="24"/>
          <w:highlight w:val="none"/>
          <w:lang w:val="en-US" w:eastAsia="en-US"/>
        </w:rPr>
        <w:t>招标人同时提供等额的工程款支付担保。履约保证金递交后方可签订合同。工程结束经验收合格后 10 天内无息退还履约保证金。以现金形式提交保证金的，同时退还保证金本金和银行同期存款利息。</w:t>
      </w:r>
    </w:p>
    <w:p>
      <w:pPr>
        <w:spacing w:line="360" w:lineRule="auto"/>
        <w:ind w:firstLine="480"/>
        <w:outlineLvl w:val="2"/>
        <w:rPr>
          <w:rFonts w:hint="eastAsia" w:ascii="宋体" w:hAnsi="宋体" w:cs="宋体"/>
          <w:sz w:val="24"/>
          <w:szCs w:val="24"/>
          <w:highlight w:val="none"/>
        </w:rPr>
      </w:pPr>
      <w:bookmarkStart w:id="248" w:name="_Toc351203636"/>
      <w:bookmarkStart w:id="249" w:name="_Toc17513"/>
      <w:r>
        <w:rPr>
          <w:rFonts w:hint="eastAsia" w:ascii="宋体" w:hAnsi="宋体" w:cs="宋体"/>
          <w:sz w:val="24"/>
          <w:szCs w:val="24"/>
          <w:highlight w:val="none"/>
        </w:rPr>
        <w:t>4</w:t>
      </w:r>
      <w:bookmarkStart w:id="250" w:name="_Toc296944501"/>
      <w:bookmarkStart w:id="251" w:name="_Toc296347161"/>
      <w:bookmarkStart w:id="252" w:name="_Toc296503162"/>
      <w:bookmarkStart w:id="253" w:name="_Toc296891202"/>
      <w:bookmarkStart w:id="254" w:name="_Toc296346663"/>
      <w:bookmarkStart w:id="255" w:name="_Toc296890990"/>
      <w:bookmarkStart w:id="256" w:name="_Toc292559366"/>
      <w:bookmarkStart w:id="257" w:name="_Toc297120462"/>
      <w:bookmarkStart w:id="258" w:name="_Toc292559871"/>
      <w:bookmarkStart w:id="259" w:name="_Toc297048348"/>
      <w:bookmarkStart w:id="260" w:name="_Toc267251413"/>
      <w:r>
        <w:rPr>
          <w:rFonts w:hint="eastAsia" w:ascii="宋体" w:hAnsi="宋体" w:cs="宋体"/>
          <w:sz w:val="24"/>
          <w:szCs w:val="24"/>
          <w:highlight w:val="none"/>
        </w:rPr>
        <w:t>. 监</w:t>
      </w:r>
      <w:bookmarkEnd w:id="250"/>
      <w:bookmarkEnd w:id="251"/>
      <w:bookmarkEnd w:id="252"/>
      <w:bookmarkEnd w:id="253"/>
      <w:bookmarkEnd w:id="254"/>
      <w:bookmarkEnd w:id="255"/>
      <w:bookmarkEnd w:id="256"/>
      <w:bookmarkEnd w:id="257"/>
      <w:bookmarkEnd w:id="258"/>
      <w:bookmarkEnd w:id="259"/>
      <w:bookmarkEnd w:id="260"/>
      <w:r>
        <w:rPr>
          <w:rFonts w:hint="eastAsia" w:ascii="宋体" w:hAnsi="宋体" w:cs="宋体"/>
          <w:sz w:val="24"/>
          <w:szCs w:val="24"/>
          <w:highlight w:val="none"/>
        </w:rPr>
        <w:t>理人</w:t>
      </w:r>
      <w:bookmarkEnd w:id="248"/>
      <w:r>
        <w:rPr>
          <w:rFonts w:hint="eastAsia" w:ascii="宋体" w:hAnsi="宋体" w:cs="宋体"/>
          <w:sz w:val="24"/>
          <w:szCs w:val="24"/>
          <w:highlight w:val="none"/>
        </w:rPr>
        <w:t>(如有）</w:t>
      </w:r>
      <w:bookmarkEnd w:id="249"/>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4.1监理人的一般规定</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关于监理人的监理内容：</w:t>
      </w:r>
      <w:r>
        <w:rPr>
          <w:rFonts w:hint="eastAsia" w:ascii="宋体" w:hAnsi="宋体" w:cs="宋体"/>
          <w:sz w:val="24"/>
          <w:szCs w:val="24"/>
          <w:highlight w:val="none"/>
          <w:u w:val="single"/>
        </w:rPr>
        <w:t>工程施工及保修阶段全过程监理，对工程进行进度、质量、投资、安全四控制，合同管理、信息管理，协调施工现场各方面关系</w:t>
      </w:r>
      <w:r>
        <w:rPr>
          <w:rFonts w:hint="eastAsia" w:ascii="宋体" w:hAnsi="宋体" w:cs="宋体"/>
          <w:sz w:val="24"/>
          <w:szCs w:val="24"/>
          <w:highlight w:val="none"/>
        </w:rPr>
        <w:t>。</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关于监理人的监理权限：</w:t>
      </w:r>
      <w:r>
        <w:rPr>
          <w:rFonts w:hint="eastAsia" w:ascii="宋体" w:hAnsi="宋体" w:cs="宋体"/>
          <w:sz w:val="24"/>
          <w:szCs w:val="24"/>
          <w:highlight w:val="none"/>
          <w:u w:val="single"/>
        </w:rPr>
        <w:t>需要取得发包人批准才能行使的职权：分包单位的确定、施工中或图纸中的建议、设计变更、签证、工期延期、开工令、停工令、复工令，以及工程施工过程中所有涉及工程造价的一切事宜</w:t>
      </w:r>
      <w:r>
        <w:rPr>
          <w:rFonts w:hint="eastAsia" w:ascii="宋体" w:hAnsi="宋体" w:cs="宋体"/>
          <w:sz w:val="24"/>
          <w:szCs w:val="24"/>
          <w:highlight w:val="none"/>
        </w:rPr>
        <w:t xml:space="preserve">。 </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关于监理人在施工现场的办公场所、生活场所的提供和费用承担的约定：</w:t>
      </w:r>
      <w:r>
        <w:rPr>
          <w:rFonts w:hint="eastAsia" w:ascii="宋体" w:hAnsi="宋体" w:cs="宋体"/>
          <w:sz w:val="24"/>
          <w:szCs w:val="24"/>
          <w:highlight w:val="none"/>
          <w:u w:val="single"/>
        </w:rPr>
        <w:t>承包人应积极配合向监理人提供施工现场的办公用房和必要的办公设施，其费用由承包人承担</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4.2 监理人员</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总监理工程师：</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姓    名：</w:t>
      </w:r>
      <w:r>
        <w:rPr>
          <w:rFonts w:hint="eastAsia" w:ascii="宋体" w:hAnsi="宋体" w:cs="宋体"/>
          <w:sz w:val="24"/>
          <w:szCs w:val="24"/>
          <w:highlight w:val="none"/>
          <w:u w:val="single"/>
        </w:rPr>
        <w:t>   </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职    务：</w:t>
      </w:r>
      <w:r>
        <w:rPr>
          <w:rFonts w:hint="eastAsia" w:ascii="宋体" w:hAnsi="宋体" w:cs="宋体"/>
          <w:sz w:val="24"/>
          <w:szCs w:val="24"/>
          <w:highlight w:val="none"/>
          <w:u w:val="single"/>
        </w:rPr>
        <w:t>   </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监理工程师执业资格证书号：</w:t>
      </w:r>
      <w:r>
        <w:rPr>
          <w:rFonts w:hint="eastAsia" w:ascii="宋体" w:hAnsi="宋体" w:cs="宋体"/>
          <w:sz w:val="24"/>
          <w:szCs w:val="24"/>
          <w:highlight w:val="none"/>
          <w:u w:val="single"/>
        </w:rPr>
        <w:t> </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联系电话：</w:t>
      </w:r>
      <w:r>
        <w:rPr>
          <w:rFonts w:hint="eastAsia" w:ascii="宋体" w:hAnsi="宋体" w:cs="宋体"/>
          <w:sz w:val="24"/>
          <w:szCs w:val="24"/>
          <w:highlight w:val="none"/>
          <w:u w:val="single"/>
        </w:rPr>
        <w:t>   </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电子信箱：</w:t>
      </w:r>
      <w:r>
        <w:rPr>
          <w:rFonts w:hint="eastAsia" w:ascii="宋体" w:hAnsi="宋体" w:cs="宋体"/>
          <w:sz w:val="24"/>
          <w:szCs w:val="24"/>
          <w:highlight w:val="none"/>
          <w:u w:val="single"/>
        </w:rPr>
        <w:t>   </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通信地址：</w:t>
      </w:r>
      <w:r>
        <w:rPr>
          <w:rFonts w:hint="eastAsia" w:ascii="宋体" w:hAnsi="宋体" w:cs="宋体"/>
          <w:sz w:val="24"/>
          <w:szCs w:val="24"/>
          <w:highlight w:val="none"/>
          <w:u w:val="single"/>
        </w:rPr>
        <w:t>   </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关于监理人的其他约定：</w:t>
      </w:r>
      <w:r>
        <w:rPr>
          <w:rFonts w:hint="eastAsia" w:ascii="宋体" w:hAnsi="宋体" w:cs="宋体"/>
          <w:sz w:val="24"/>
          <w:szCs w:val="24"/>
          <w:highlight w:val="none"/>
          <w:u w:val="single"/>
        </w:rPr>
        <w:t>   </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4.4 商定或确定</w:t>
      </w:r>
    </w:p>
    <w:p>
      <w:pPr>
        <w:spacing w:line="360" w:lineRule="auto"/>
        <w:ind w:firstLine="480"/>
        <w:rPr>
          <w:rFonts w:hint="eastAsia" w:ascii="宋体" w:hAnsi="宋体" w:cs="宋体"/>
          <w:sz w:val="24"/>
          <w:szCs w:val="24"/>
          <w:highlight w:val="none"/>
        </w:rPr>
      </w:pPr>
      <w:bookmarkStart w:id="261" w:name="_Toc267251418"/>
      <w:r>
        <w:rPr>
          <w:rFonts w:hint="eastAsia" w:ascii="宋体" w:hAnsi="宋体" w:cs="宋体"/>
          <w:sz w:val="24"/>
          <w:szCs w:val="24"/>
          <w:highlight w:val="none"/>
        </w:rPr>
        <w:t>在发包人和承包人不能通过协商达成一致意见时，发包人授权监理人对以下事项进行确定：</w:t>
      </w:r>
    </w:p>
    <w:p>
      <w:pPr>
        <w:autoSpaceDE w:val="0"/>
        <w:autoSpaceDN w:val="0"/>
        <w:adjustRightInd w:val="0"/>
        <w:spacing w:line="360" w:lineRule="auto"/>
        <w:ind w:firstLine="480"/>
        <w:jc w:val="left"/>
        <w:rPr>
          <w:rFonts w:hint="eastAsia" w:ascii="宋体" w:hAnsi="宋体" w:cs="宋体"/>
          <w:kern w:val="0"/>
          <w:sz w:val="24"/>
          <w:szCs w:val="24"/>
          <w:highlight w:val="none"/>
        </w:rPr>
      </w:pPr>
      <w:r>
        <w:rPr>
          <w:rFonts w:hint="eastAsia" w:ascii="宋体" w:hAnsi="宋体" w:cs="宋体"/>
          <w:kern w:val="0"/>
          <w:sz w:val="24"/>
          <w:szCs w:val="24"/>
          <w:highlight w:val="none"/>
        </w:rPr>
        <w:t>（1）</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pPr>
        <w:autoSpaceDE w:val="0"/>
        <w:autoSpaceDN w:val="0"/>
        <w:adjustRightInd w:val="0"/>
        <w:spacing w:line="360" w:lineRule="auto"/>
        <w:ind w:firstLine="480"/>
        <w:jc w:val="left"/>
        <w:rPr>
          <w:rFonts w:hint="eastAsia" w:ascii="宋体" w:hAnsi="宋体" w:cs="宋体"/>
          <w:kern w:val="0"/>
          <w:sz w:val="24"/>
          <w:szCs w:val="24"/>
          <w:highlight w:val="none"/>
        </w:rPr>
      </w:pPr>
      <w:r>
        <w:rPr>
          <w:rFonts w:hint="eastAsia" w:ascii="宋体" w:hAnsi="宋体" w:cs="宋体"/>
          <w:kern w:val="0"/>
          <w:sz w:val="24"/>
          <w:szCs w:val="24"/>
          <w:highlight w:val="none"/>
        </w:rPr>
        <w:t>（2）</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pPr>
        <w:autoSpaceDE w:val="0"/>
        <w:autoSpaceDN w:val="0"/>
        <w:adjustRightInd w:val="0"/>
        <w:spacing w:line="360" w:lineRule="auto"/>
        <w:ind w:firstLine="480"/>
        <w:jc w:val="left"/>
        <w:rPr>
          <w:rFonts w:hint="eastAsia" w:ascii="宋体" w:hAnsi="宋体" w:cs="宋体"/>
          <w:kern w:val="0"/>
          <w:sz w:val="24"/>
          <w:szCs w:val="24"/>
          <w:highlight w:val="none"/>
        </w:rPr>
      </w:pPr>
      <w:r>
        <w:rPr>
          <w:rFonts w:hint="eastAsia" w:ascii="宋体" w:hAnsi="宋体" w:cs="宋体"/>
          <w:kern w:val="0"/>
          <w:sz w:val="24"/>
          <w:szCs w:val="24"/>
          <w:highlight w:val="none"/>
        </w:rPr>
        <w:t>（3）</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pPr>
        <w:spacing w:line="360" w:lineRule="auto"/>
        <w:ind w:firstLine="480"/>
        <w:outlineLvl w:val="2"/>
        <w:rPr>
          <w:rFonts w:hint="eastAsia" w:ascii="宋体" w:hAnsi="宋体" w:cs="宋体"/>
          <w:sz w:val="24"/>
          <w:szCs w:val="24"/>
          <w:highlight w:val="none"/>
        </w:rPr>
      </w:pPr>
      <w:bookmarkStart w:id="262" w:name="_Toc30222"/>
      <w:bookmarkStart w:id="263" w:name="_Toc351203637"/>
      <w:r>
        <w:rPr>
          <w:rFonts w:hint="eastAsia" w:ascii="宋体" w:hAnsi="宋体" w:cs="宋体"/>
          <w:sz w:val="24"/>
          <w:szCs w:val="24"/>
          <w:highlight w:val="none"/>
        </w:rPr>
        <w:t>5</w:t>
      </w:r>
      <w:bookmarkEnd w:id="261"/>
      <w:bookmarkStart w:id="264" w:name="_Toc297048349"/>
      <w:bookmarkStart w:id="265" w:name="_Toc292559367"/>
      <w:bookmarkStart w:id="266" w:name="_Toc296347162"/>
      <w:bookmarkStart w:id="267" w:name="_Toc292559872"/>
      <w:bookmarkStart w:id="268" w:name="_Toc297120463"/>
      <w:bookmarkStart w:id="269" w:name="_Toc296346664"/>
      <w:bookmarkStart w:id="270" w:name="_Toc296944502"/>
      <w:bookmarkStart w:id="271" w:name="_Toc296891203"/>
      <w:bookmarkStart w:id="272" w:name="_Toc296503163"/>
      <w:bookmarkStart w:id="273" w:name="_Toc296890991"/>
      <w:r>
        <w:rPr>
          <w:rFonts w:hint="eastAsia" w:ascii="宋体" w:hAnsi="宋体" w:cs="宋体"/>
          <w:sz w:val="24"/>
          <w:szCs w:val="24"/>
          <w:highlight w:val="none"/>
        </w:rPr>
        <w:t>. 工程质量</w:t>
      </w:r>
      <w:bookmarkEnd w:id="262"/>
      <w:bookmarkEnd w:id="263"/>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5.1 质量要求</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5</w:t>
      </w:r>
      <w:bookmarkStart w:id="274" w:name="_Toc312677997"/>
      <w:bookmarkStart w:id="275" w:name="_Toc304295527"/>
      <w:bookmarkStart w:id="276" w:name="_Toc318581164"/>
      <w:bookmarkStart w:id="277" w:name="_Toc297216155"/>
      <w:bookmarkStart w:id="278" w:name="_Toc303539106"/>
      <w:bookmarkStart w:id="279" w:name="_Toc297123496"/>
      <w:bookmarkStart w:id="280" w:name="_Toc300934949"/>
      <w:r>
        <w:rPr>
          <w:rFonts w:hint="eastAsia" w:ascii="宋体" w:hAnsi="宋体" w:cs="宋体"/>
          <w:sz w:val="24"/>
          <w:szCs w:val="24"/>
          <w:highlight w:val="none"/>
        </w:rPr>
        <w:t>.1.1 特殊质量标准和要求：符合《建筑工程施工质量验收统一标准》。</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关于工程奖项的约定：</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5.3 隐蔽工程检查</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5.3.2</w:t>
      </w:r>
      <w:r>
        <w:rPr>
          <w:rFonts w:hint="eastAsia" w:ascii="宋体" w:hAnsi="宋体" w:cs="宋体"/>
          <w:sz w:val="24"/>
          <w:szCs w:val="24"/>
          <w:highlight w:val="none"/>
          <w:u w:val="single"/>
        </w:rPr>
        <w:t>承包人提前通知监理人隐蔽工程检查的期限的约定：共同检查前48小时书面通知监理人</w:t>
      </w:r>
      <w:r>
        <w:rPr>
          <w:rFonts w:hint="eastAsia" w:ascii="宋体" w:hAnsi="宋体" w:cs="宋体"/>
          <w:sz w:val="24"/>
          <w:szCs w:val="24"/>
          <w:highlight w:val="none"/>
        </w:rPr>
        <w:t>。</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监理人不能按时进行检查时，应提前</w:t>
      </w:r>
      <w:r>
        <w:rPr>
          <w:rFonts w:hint="eastAsia" w:ascii="宋体" w:hAnsi="宋体" w:cs="宋体"/>
          <w:sz w:val="24"/>
          <w:szCs w:val="24"/>
          <w:highlight w:val="none"/>
          <w:u w:val="single"/>
        </w:rPr>
        <w:t xml:space="preserve">24 </w:t>
      </w:r>
      <w:r>
        <w:rPr>
          <w:rFonts w:hint="eastAsia" w:ascii="宋体" w:hAnsi="宋体" w:cs="宋体"/>
          <w:sz w:val="24"/>
          <w:szCs w:val="24"/>
          <w:highlight w:val="none"/>
        </w:rPr>
        <w:t>小时提交书面延期要求。</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关于延期最长不得超过：</w:t>
      </w:r>
      <w:r>
        <w:rPr>
          <w:rFonts w:hint="eastAsia" w:ascii="宋体" w:hAnsi="宋体" w:cs="宋体"/>
          <w:sz w:val="24"/>
          <w:szCs w:val="24"/>
          <w:highlight w:val="none"/>
          <w:u w:val="single"/>
        </w:rPr>
        <w:t>48</w:t>
      </w:r>
      <w:r>
        <w:rPr>
          <w:rFonts w:hint="eastAsia" w:ascii="宋体" w:hAnsi="宋体" w:cs="宋体"/>
          <w:sz w:val="24"/>
          <w:szCs w:val="24"/>
          <w:highlight w:val="none"/>
        </w:rPr>
        <w:t>小时。</w:t>
      </w:r>
    </w:p>
    <w:p>
      <w:pPr>
        <w:spacing w:line="360" w:lineRule="auto"/>
        <w:ind w:firstLine="480"/>
        <w:outlineLvl w:val="2"/>
        <w:rPr>
          <w:rFonts w:hint="eastAsia" w:ascii="宋体" w:hAnsi="宋体" w:cs="宋体"/>
          <w:sz w:val="24"/>
          <w:szCs w:val="24"/>
          <w:highlight w:val="none"/>
        </w:rPr>
      </w:pPr>
      <w:bookmarkStart w:id="281" w:name="_Toc351203638"/>
      <w:bookmarkStart w:id="282" w:name="_Toc30868"/>
      <w:r>
        <w:rPr>
          <w:rFonts w:hint="eastAsia" w:ascii="宋体" w:hAnsi="宋体" w:cs="宋体"/>
          <w:sz w:val="24"/>
          <w:szCs w:val="24"/>
          <w:highlight w:val="none"/>
        </w:rPr>
        <w:t>6. 安全文明施工与环境保护</w:t>
      </w:r>
      <w:bookmarkEnd w:id="281"/>
      <w:bookmarkEnd w:id="282"/>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6.1安全文明施工</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6.1.1 项目安全生产的达标目标及相应事项的约定：</w:t>
      </w:r>
      <w:r>
        <w:rPr>
          <w:rFonts w:hint="eastAsia" w:ascii="宋体" w:hAnsi="宋体" w:cs="宋体"/>
          <w:sz w:val="24"/>
          <w:szCs w:val="24"/>
          <w:highlight w:val="none"/>
          <w:u w:val="single"/>
        </w:rPr>
        <w:t>1承包人必须按照《南京市建设工程施工现场管理办法》（市政府令第296号）规定的标准实行安全施工管理，总承包单位对施工现场的安全施工负总责，专业工程承包单位应当服从总承包单位的安全施工管理</w:t>
      </w:r>
      <w:r>
        <w:rPr>
          <w:rFonts w:hint="eastAsia" w:ascii="宋体" w:hAnsi="宋体" w:cs="宋体"/>
          <w:sz w:val="24"/>
          <w:szCs w:val="24"/>
          <w:highlight w:val="none"/>
        </w:rPr>
        <w:t>。</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6.1.4 关于治安保卫的特别约定：</w:t>
      </w:r>
      <w:r>
        <w:rPr>
          <w:rFonts w:hint="eastAsia" w:ascii="宋体" w:hAnsi="宋体" w:cs="宋体"/>
          <w:sz w:val="24"/>
          <w:szCs w:val="24"/>
          <w:highlight w:val="none"/>
          <w:u w:val="single"/>
        </w:rPr>
        <w:t>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一切事故，承包人负责承担因措施不力、管理不善而发生的事故责任</w:t>
      </w:r>
      <w:r>
        <w:rPr>
          <w:rFonts w:hint="eastAsia" w:ascii="宋体" w:hAnsi="宋体" w:cs="宋体"/>
          <w:sz w:val="24"/>
          <w:szCs w:val="24"/>
          <w:highlight w:val="none"/>
        </w:rPr>
        <w:t>。</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关于编制施工场地治安管理计划的约定：</w:t>
      </w:r>
      <w:r>
        <w:rPr>
          <w:rFonts w:hint="eastAsia" w:ascii="宋体" w:hAnsi="宋体" w:cs="宋体"/>
          <w:sz w:val="24"/>
          <w:szCs w:val="24"/>
          <w:highlight w:val="none"/>
          <w:u w:val="single"/>
        </w:rPr>
        <w:t>在工程开工后7天内编制并向发包人提交施工场地治安管理计划和应对突发治安事件的紧急预案</w:t>
      </w:r>
      <w:r>
        <w:rPr>
          <w:rFonts w:hint="eastAsia" w:ascii="宋体" w:hAnsi="宋体" w:cs="宋体"/>
          <w:sz w:val="24"/>
          <w:szCs w:val="24"/>
          <w:highlight w:val="none"/>
        </w:rPr>
        <w:t>。</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6.1.5 文明施工</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合同当事人对文明施工的要求：</w:t>
      </w:r>
      <w:r>
        <w:rPr>
          <w:rFonts w:hint="eastAsia" w:ascii="宋体" w:hAnsi="宋体" w:cs="宋体"/>
          <w:sz w:val="24"/>
          <w:szCs w:val="24"/>
          <w:highlight w:val="none"/>
          <w:u w:val="single"/>
        </w:rPr>
        <w:t>必须按照规定的标准实行文明施工管理。现场安全文明施工措施费已含在合同价款中</w:t>
      </w:r>
      <w:r>
        <w:rPr>
          <w:rFonts w:hint="eastAsia" w:ascii="宋体" w:hAnsi="宋体" w:cs="宋体"/>
          <w:sz w:val="24"/>
          <w:szCs w:val="24"/>
          <w:highlight w:val="none"/>
        </w:rPr>
        <w:t>。</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6.1.6 关于安全文明施工费支付比例和支付期限的约定：</w:t>
      </w:r>
      <w:r>
        <w:rPr>
          <w:rFonts w:hint="eastAsia" w:ascii="宋体" w:hAnsi="宋体" w:cs="宋体"/>
          <w:sz w:val="24"/>
          <w:szCs w:val="24"/>
          <w:highlight w:val="none"/>
          <w:u w:val="single"/>
        </w:rPr>
        <w:t xml:space="preserve"> 与工程款同比例支付</w:t>
      </w:r>
      <w:r>
        <w:rPr>
          <w:rFonts w:hint="eastAsia" w:ascii="宋体" w:hAnsi="宋体" w:cs="宋体"/>
          <w:sz w:val="24"/>
          <w:szCs w:val="24"/>
          <w:highlight w:val="none"/>
        </w:rPr>
        <w:t>。</w:t>
      </w:r>
    </w:p>
    <w:bookmarkEnd w:id="274"/>
    <w:bookmarkEnd w:id="275"/>
    <w:bookmarkEnd w:id="276"/>
    <w:bookmarkEnd w:id="277"/>
    <w:bookmarkEnd w:id="278"/>
    <w:bookmarkEnd w:id="279"/>
    <w:bookmarkEnd w:id="280"/>
    <w:p>
      <w:pPr>
        <w:spacing w:line="360" w:lineRule="auto"/>
        <w:ind w:firstLine="480"/>
        <w:outlineLvl w:val="2"/>
        <w:rPr>
          <w:rFonts w:hint="eastAsia" w:ascii="宋体" w:hAnsi="宋体" w:cs="宋体"/>
          <w:sz w:val="24"/>
          <w:szCs w:val="24"/>
          <w:highlight w:val="none"/>
        </w:rPr>
      </w:pPr>
      <w:bookmarkStart w:id="283" w:name="_Toc16019"/>
      <w:bookmarkStart w:id="284" w:name="_Toc351203639"/>
      <w:r>
        <w:rPr>
          <w:rFonts w:hint="eastAsia" w:ascii="宋体" w:hAnsi="宋体" w:cs="宋体"/>
          <w:sz w:val="24"/>
          <w:szCs w:val="24"/>
          <w:highlight w:val="none"/>
        </w:rPr>
        <w:t>7. 工期和进度</w:t>
      </w:r>
      <w:bookmarkEnd w:id="283"/>
      <w:bookmarkEnd w:id="284"/>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7.1 施工组织设计</w:t>
      </w:r>
    </w:p>
    <w:p>
      <w:pPr>
        <w:autoSpaceDE w:val="0"/>
        <w:autoSpaceDN w:val="0"/>
        <w:adjustRightInd w:val="0"/>
        <w:spacing w:line="360" w:lineRule="auto"/>
        <w:ind w:firstLine="480"/>
        <w:jc w:val="left"/>
        <w:rPr>
          <w:rFonts w:hint="eastAsia" w:ascii="宋体" w:hAnsi="宋体" w:cs="宋体"/>
          <w:kern w:val="0"/>
          <w:sz w:val="24"/>
          <w:szCs w:val="24"/>
          <w:highlight w:val="none"/>
        </w:rPr>
      </w:pPr>
      <w:r>
        <w:rPr>
          <w:rFonts w:hint="eastAsia" w:ascii="宋体" w:hAnsi="宋体" w:cs="宋体"/>
          <w:sz w:val="24"/>
          <w:szCs w:val="24"/>
          <w:highlight w:val="none"/>
        </w:rPr>
        <w:t>7.1.1 合</w:t>
      </w:r>
      <w:r>
        <w:rPr>
          <w:rFonts w:hint="eastAsia" w:ascii="宋体" w:hAnsi="宋体" w:cs="宋体"/>
          <w:kern w:val="0"/>
          <w:sz w:val="24"/>
          <w:szCs w:val="24"/>
          <w:highlight w:val="none"/>
        </w:rPr>
        <w:t>同当事人约定的施工组织设计应包括的其他内容：/</w:t>
      </w:r>
      <w:r>
        <w:rPr>
          <w:rFonts w:hint="eastAsia" w:ascii="宋体" w:hAnsi="宋体" w:cs="宋体"/>
          <w:sz w:val="24"/>
          <w:szCs w:val="24"/>
          <w:highlight w:val="none"/>
        </w:rPr>
        <w:t>。</w:t>
      </w:r>
    </w:p>
    <w:p>
      <w:pPr>
        <w:autoSpaceDE w:val="0"/>
        <w:autoSpaceDN w:val="0"/>
        <w:adjustRightInd w:val="0"/>
        <w:spacing w:line="360" w:lineRule="auto"/>
        <w:ind w:firstLine="480"/>
        <w:jc w:val="left"/>
        <w:rPr>
          <w:rFonts w:hint="eastAsia" w:ascii="宋体" w:hAnsi="宋体" w:cs="宋体"/>
          <w:kern w:val="0"/>
          <w:sz w:val="24"/>
          <w:szCs w:val="24"/>
          <w:highlight w:val="none"/>
        </w:rPr>
      </w:pPr>
      <w:r>
        <w:rPr>
          <w:rFonts w:hint="eastAsia" w:ascii="宋体" w:hAnsi="宋体" w:cs="宋体"/>
          <w:sz w:val="24"/>
          <w:szCs w:val="24"/>
          <w:highlight w:val="none"/>
        </w:rPr>
        <w:t xml:space="preserve">7.1.2 </w:t>
      </w:r>
      <w:r>
        <w:rPr>
          <w:rFonts w:hint="eastAsia" w:ascii="宋体" w:hAnsi="宋体" w:cs="宋体"/>
          <w:kern w:val="0"/>
          <w:sz w:val="24"/>
          <w:szCs w:val="24"/>
          <w:highlight w:val="none"/>
        </w:rPr>
        <w:t>施工组织设计的提交和修改</w:t>
      </w:r>
    </w:p>
    <w:p>
      <w:pPr>
        <w:autoSpaceDE w:val="0"/>
        <w:autoSpaceDN w:val="0"/>
        <w:adjustRightInd w:val="0"/>
        <w:spacing w:line="360" w:lineRule="auto"/>
        <w:ind w:firstLine="480"/>
        <w:jc w:val="left"/>
        <w:rPr>
          <w:rFonts w:hint="eastAsia" w:ascii="宋体" w:hAnsi="宋体" w:cs="宋体"/>
          <w:sz w:val="24"/>
          <w:szCs w:val="24"/>
          <w:highlight w:val="none"/>
        </w:rPr>
      </w:pPr>
      <w:r>
        <w:rPr>
          <w:rFonts w:hint="eastAsia" w:ascii="宋体" w:hAnsi="宋体" w:cs="宋体"/>
          <w:kern w:val="0"/>
          <w:sz w:val="24"/>
          <w:szCs w:val="24"/>
          <w:highlight w:val="none"/>
        </w:rPr>
        <w:t>承包人提交详细施工组织设计的期限的约定：</w:t>
      </w:r>
      <w:r>
        <w:rPr>
          <w:rFonts w:hint="eastAsia" w:ascii="宋体" w:hAnsi="宋体" w:cs="宋体"/>
          <w:kern w:val="0"/>
          <w:sz w:val="24"/>
          <w:szCs w:val="24"/>
          <w:highlight w:val="none"/>
          <w:u w:val="single"/>
        </w:rPr>
        <w:t>开工日期7天前</w:t>
      </w:r>
      <w:r>
        <w:rPr>
          <w:rFonts w:hint="eastAsia" w:ascii="宋体" w:hAnsi="宋体" w:cs="宋体"/>
          <w:sz w:val="24"/>
          <w:szCs w:val="24"/>
          <w:highlight w:val="none"/>
        </w:rPr>
        <w:t>。</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发包人和监理人在收到详细的施工组织设计后确认或提出修改意见的期限：</w:t>
      </w:r>
      <w:r>
        <w:rPr>
          <w:rFonts w:hint="eastAsia" w:ascii="宋体" w:hAnsi="宋体" w:cs="宋体"/>
          <w:sz w:val="24"/>
          <w:szCs w:val="24"/>
          <w:highlight w:val="none"/>
          <w:u w:val="single"/>
        </w:rPr>
        <w:t>7天内</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7</w:t>
      </w:r>
      <w:bookmarkStart w:id="285" w:name="_Toc304295541"/>
      <w:bookmarkStart w:id="286" w:name="_Toc297216173"/>
      <w:bookmarkStart w:id="287" w:name="_Toc312678005"/>
      <w:bookmarkStart w:id="288" w:name="_Toc297123514"/>
      <w:bookmarkStart w:id="289" w:name="_Toc303539123"/>
      <w:bookmarkStart w:id="290" w:name="_Toc300934966"/>
      <w:bookmarkStart w:id="291" w:name="_Toc312677479"/>
      <w:r>
        <w:rPr>
          <w:rFonts w:hint="eastAsia" w:ascii="宋体" w:hAnsi="宋体" w:cs="宋体"/>
          <w:sz w:val="24"/>
          <w:szCs w:val="24"/>
          <w:highlight w:val="none"/>
        </w:rPr>
        <w:t>.2 施工进度计划</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7.2.2 施工进度计划的修订</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发包人和监理人在收到修订的施工进度计划后确认或提出修改意见的期限：</w:t>
      </w:r>
      <w:r>
        <w:rPr>
          <w:rFonts w:hint="eastAsia" w:ascii="宋体" w:hAnsi="宋体" w:cs="宋体"/>
          <w:sz w:val="24"/>
          <w:szCs w:val="24"/>
          <w:highlight w:val="none"/>
          <w:u w:val="single"/>
        </w:rPr>
        <w:t>7天内</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7.3 开工</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7.3.1 开工准备</w:t>
      </w:r>
    </w:p>
    <w:p>
      <w:pPr>
        <w:spacing w:line="360" w:lineRule="auto"/>
        <w:ind w:firstLine="480"/>
        <w:jc w:val="left"/>
        <w:rPr>
          <w:rFonts w:hint="eastAsia" w:ascii="宋体" w:hAnsi="宋体" w:cs="宋体"/>
          <w:sz w:val="24"/>
          <w:szCs w:val="24"/>
          <w:highlight w:val="none"/>
          <w:u w:val="single"/>
        </w:rPr>
      </w:pPr>
      <w:r>
        <w:rPr>
          <w:rFonts w:hint="eastAsia" w:ascii="宋体" w:hAnsi="宋体" w:cs="宋体"/>
          <w:sz w:val="24"/>
          <w:szCs w:val="24"/>
          <w:highlight w:val="none"/>
        </w:rPr>
        <w:t>关于承包人提交</w:t>
      </w:r>
      <w:r>
        <w:rPr>
          <w:rFonts w:hint="eastAsia" w:ascii="宋体" w:hAnsi="宋体" w:cs="宋体"/>
          <w:kern w:val="0"/>
          <w:sz w:val="24"/>
          <w:szCs w:val="24"/>
          <w:highlight w:val="none"/>
        </w:rPr>
        <w:t>工程开工报审表的期限：</w:t>
      </w:r>
      <w:r>
        <w:rPr>
          <w:rFonts w:hint="eastAsia" w:ascii="宋体" w:hAnsi="宋体" w:cs="宋体"/>
          <w:kern w:val="0"/>
          <w:sz w:val="24"/>
          <w:szCs w:val="24"/>
          <w:highlight w:val="none"/>
          <w:u w:val="single"/>
        </w:rPr>
        <w:t>在工程准备工作完成后，计划开工日期7天前提交开工报审表</w:t>
      </w:r>
      <w:r>
        <w:rPr>
          <w:rFonts w:hint="eastAsia" w:ascii="宋体" w:hAnsi="宋体" w:cs="宋体"/>
          <w:sz w:val="24"/>
          <w:szCs w:val="24"/>
          <w:highlight w:val="none"/>
        </w:rPr>
        <w:t>。</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关于发包人应完成的其他开工准备工作及期限：</w:t>
      </w:r>
      <w:r>
        <w:rPr>
          <w:rFonts w:hint="eastAsia" w:ascii="宋体" w:hAnsi="宋体" w:cs="宋体"/>
          <w:sz w:val="24"/>
          <w:szCs w:val="24"/>
          <w:highlight w:val="none"/>
          <w:u w:val="single"/>
        </w:rPr>
        <w:t>/</w:t>
      </w:r>
      <w:r>
        <w:rPr>
          <w:rFonts w:hint="eastAsia" w:ascii="宋体" w:hAnsi="宋体" w:cs="宋体"/>
          <w:sz w:val="24"/>
          <w:szCs w:val="24"/>
          <w:highlight w:val="none"/>
        </w:rPr>
        <w:t>。</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关于承包人应完成的其他开工准备工作及期限：</w:t>
      </w:r>
      <w:r>
        <w:rPr>
          <w:rFonts w:hint="eastAsia" w:ascii="宋体" w:hAnsi="宋体" w:cs="宋体"/>
          <w:sz w:val="24"/>
          <w:szCs w:val="24"/>
          <w:highlight w:val="none"/>
          <w:u w:val="single"/>
        </w:rPr>
        <w:t>/</w:t>
      </w:r>
      <w:r>
        <w:rPr>
          <w:rFonts w:hint="eastAsia" w:ascii="宋体" w:hAnsi="宋体" w:cs="宋体"/>
          <w:sz w:val="24"/>
          <w:szCs w:val="24"/>
          <w:highlight w:val="none"/>
        </w:rPr>
        <w:t>。</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7.3.2开工通知</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因发包人原因造成监理人未能在计划开工日期之日起</w:t>
      </w:r>
      <w:r>
        <w:rPr>
          <w:rFonts w:hint="eastAsia" w:ascii="宋体" w:hAnsi="宋体" w:cs="宋体"/>
          <w:sz w:val="24"/>
          <w:szCs w:val="24"/>
          <w:highlight w:val="none"/>
          <w:u w:val="single"/>
        </w:rPr>
        <w:t>90</w:t>
      </w:r>
      <w:r>
        <w:rPr>
          <w:rFonts w:hint="eastAsia" w:ascii="宋体" w:hAnsi="宋体" w:cs="宋体"/>
          <w:sz w:val="24"/>
          <w:szCs w:val="24"/>
          <w:highlight w:val="none"/>
        </w:rPr>
        <w:t>天内发出开工通知的，承包人有权提出价格调整要求，或者解除合同。</w:t>
      </w:r>
    </w:p>
    <w:bookmarkEnd w:id="285"/>
    <w:bookmarkEnd w:id="286"/>
    <w:bookmarkEnd w:id="287"/>
    <w:bookmarkEnd w:id="288"/>
    <w:bookmarkEnd w:id="289"/>
    <w:bookmarkEnd w:id="290"/>
    <w:bookmarkEnd w:id="291"/>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7.4 测量放线</w:t>
      </w:r>
    </w:p>
    <w:p>
      <w:pPr>
        <w:spacing w:line="360" w:lineRule="auto"/>
        <w:ind w:firstLine="480"/>
        <w:jc w:val="left"/>
        <w:rPr>
          <w:rFonts w:hint="eastAsia" w:ascii="宋体" w:hAnsi="宋体" w:cs="宋体"/>
          <w:sz w:val="24"/>
          <w:szCs w:val="24"/>
          <w:highlight w:val="none"/>
          <w:u w:val="single"/>
        </w:rPr>
      </w:pPr>
      <w:r>
        <w:rPr>
          <w:rFonts w:hint="eastAsia" w:ascii="宋体" w:hAnsi="宋体" w:cs="宋体"/>
          <w:sz w:val="24"/>
          <w:szCs w:val="24"/>
          <w:highlight w:val="none"/>
        </w:rPr>
        <w:t>7.4.1发包人通过监理人向承包人提供测量基准点、基准线和水准点及其书面资料的期限：</w:t>
      </w:r>
      <w:r>
        <w:rPr>
          <w:rFonts w:hint="eastAsia" w:ascii="宋体" w:hAnsi="宋体" w:cs="宋体"/>
          <w:sz w:val="24"/>
          <w:szCs w:val="24"/>
          <w:highlight w:val="none"/>
          <w:u w:val="single"/>
        </w:rPr>
        <w:t>开工日期7天前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由承包人承担</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7</w:t>
      </w:r>
      <w:bookmarkStart w:id="292" w:name="_Toc304295546"/>
      <w:bookmarkStart w:id="293" w:name="_Toc303539125"/>
      <w:bookmarkStart w:id="294" w:name="_Toc300934968"/>
      <w:bookmarkStart w:id="295" w:name="_Toc297123516"/>
      <w:bookmarkStart w:id="296" w:name="_Toc297216175"/>
      <w:bookmarkStart w:id="297" w:name="_Toc312677484"/>
      <w:bookmarkStart w:id="298" w:name="_Toc312678010"/>
      <w:r>
        <w:rPr>
          <w:rFonts w:hint="eastAsia" w:ascii="宋体" w:hAnsi="宋体" w:cs="宋体"/>
          <w:sz w:val="24"/>
          <w:szCs w:val="24"/>
          <w:highlight w:val="none"/>
        </w:rPr>
        <w:t>.5 工期延误</w:t>
      </w:r>
    </w:p>
    <w:bookmarkEnd w:id="292"/>
    <w:bookmarkEnd w:id="293"/>
    <w:bookmarkEnd w:id="294"/>
    <w:bookmarkEnd w:id="295"/>
    <w:bookmarkEnd w:id="296"/>
    <w:bookmarkEnd w:id="297"/>
    <w:bookmarkEnd w:id="298"/>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7.5.1 因发包人原因导致工期延误</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（7）因发包人原因导致工期延误的其他情形：</w:t>
      </w:r>
      <w:r>
        <w:rPr>
          <w:rFonts w:hint="eastAsia" w:ascii="宋体" w:hAnsi="宋体" w:cs="宋体"/>
          <w:sz w:val="24"/>
          <w:szCs w:val="24"/>
          <w:highlight w:val="none"/>
          <w:u w:val="single"/>
        </w:rPr>
        <w:t>非承包人原因造成政府部门指令的停工、暂停施工作业</w:t>
      </w:r>
      <w:r>
        <w:rPr>
          <w:rFonts w:hint="eastAsia" w:ascii="宋体" w:hAnsi="宋体" w:cs="宋体"/>
          <w:sz w:val="24"/>
          <w:szCs w:val="24"/>
          <w:highlight w:val="none"/>
        </w:rPr>
        <w:t>。</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7</w:t>
      </w:r>
      <w:bookmarkStart w:id="299" w:name="_Toc318581169"/>
      <w:bookmarkStart w:id="300" w:name="_Toc312678012"/>
      <w:bookmarkStart w:id="301" w:name="_Toc312677486"/>
      <w:bookmarkStart w:id="302" w:name="_Toc297216177"/>
      <w:bookmarkStart w:id="303" w:name="_Toc304295548"/>
      <w:bookmarkStart w:id="304" w:name="_Toc300934970"/>
      <w:bookmarkStart w:id="305" w:name="_Toc303539127"/>
      <w:bookmarkStart w:id="306" w:name="_Toc297123518"/>
      <w:r>
        <w:rPr>
          <w:rFonts w:hint="eastAsia" w:ascii="宋体" w:hAnsi="宋体" w:cs="宋体"/>
          <w:sz w:val="24"/>
          <w:szCs w:val="24"/>
          <w:highlight w:val="none"/>
        </w:rPr>
        <w:t>.5.2 因承包人原因导致工期延误</w:t>
      </w:r>
    </w:p>
    <w:bookmarkEnd w:id="299"/>
    <w:bookmarkEnd w:id="300"/>
    <w:bookmarkEnd w:id="301"/>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因</w:t>
      </w:r>
      <w:bookmarkStart w:id="307" w:name="_Toc312677487"/>
      <w:bookmarkStart w:id="308" w:name="_Toc312678013"/>
      <w:bookmarkStart w:id="309" w:name="_Toc318581170"/>
      <w:r>
        <w:rPr>
          <w:rFonts w:hint="eastAsia" w:ascii="宋体" w:hAnsi="宋体" w:cs="宋体"/>
          <w:sz w:val="24"/>
          <w:szCs w:val="24"/>
          <w:highlight w:val="none"/>
        </w:rPr>
        <w:t>承包人原因造成工期延误，逾期竣工违约金的计算方法为：</w:t>
      </w:r>
      <w:r>
        <w:rPr>
          <w:rFonts w:hint="eastAsia" w:ascii="宋体" w:hAnsi="宋体" w:cs="宋体"/>
          <w:sz w:val="24"/>
          <w:szCs w:val="24"/>
          <w:highlight w:val="none"/>
          <w:u w:val="single"/>
        </w:rPr>
        <w:t>违约金为合同价的万分之五/天向发包人支付逾期竣工违约金</w:t>
      </w:r>
      <w:r>
        <w:rPr>
          <w:rFonts w:hint="eastAsia" w:ascii="宋体" w:hAnsi="宋体" w:cs="宋体"/>
          <w:sz w:val="24"/>
          <w:szCs w:val="24"/>
          <w:highlight w:val="none"/>
        </w:rPr>
        <w:t>。</w:t>
      </w:r>
      <w:bookmarkEnd w:id="302"/>
      <w:bookmarkEnd w:id="303"/>
      <w:bookmarkEnd w:id="304"/>
      <w:bookmarkEnd w:id="305"/>
      <w:bookmarkEnd w:id="306"/>
      <w:bookmarkEnd w:id="307"/>
      <w:bookmarkEnd w:id="308"/>
    </w:p>
    <w:bookmarkEnd w:id="309"/>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因承包人原因造成工期延误，逾</w:t>
      </w:r>
      <w:bookmarkStart w:id="310" w:name="_Toc318581171"/>
      <w:bookmarkStart w:id="311" w:name="_Toc312678014"/>
      <w:r>
        <w:rPr>
          <w:rFonts w:hint="eastAsia" w:ascii="宋体" w:hAnsi="宋体" w:cs="宋体"/>
          <w:sz w:val="24"/>
          <w:szCs w:val="24"/>
          <w:highlight w:val="none"/>
        </w:rPr>
        <w:t>期竣工违约金的上限：</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bookmarkEnd w:id="310"/>
    <w:bookmarkEnd w:id="311"/>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7</w:t>
      </w:r>
      <w:bookmarkStart w:id="312" w:name="_Toc297123519"/>
      <w:bookmarkStart w:id="313" w:name="_Toc300934971"/>
      <w:bookmarkStart w:id="314" w:name="_Toc304295549"/>
      <w:bookmarkStart w:id="315" w:name="_Toc297216178"/>
      <w:bookmarkStart w:id="316" w:name="_Toc303539128"/>
      <w:bookmarkStart w:id="317" w:name="_Toc312678015"/>
      <w:r>
        <w:rPr>
          <w:rFonts w:hint="eastAsia" w:ascii="宋体" w:hAnsi="宋体" w:cs="宋体"/>
          <w:sz w:val="24"/>
          <w:szCs w:val="24"/>
          <w:highlight w:val="none"/>
        </w:rPr>
        <w:t>.6 不</w:t>
      </w:r>
      <w:bookmarkEnd w:id="312"/>
      <w:bookmarkEnd w:id="313"/>
      <w:bookmarkEnd w:id="314"/>
      <w:bookmarkEnd w:id="315"/>
      <w:bookmarkEnd w:id="316"/>
      <w:bookmarkEnd w:id="317"/>
      <w:r>
        <w:rPr>
          <w:rFonts w:hint="eastAsia" w:ascii="宋体" w:hAnsi="宋体" w:cs="宋体"/>
          <w:sz w:val="24"/>
          <w:szCs w:val="24"/>
          <w:highlight w:val="none"/>
        </w:rPr>
        <w:t>利物质条件</w:t>
      </w:r>
    </w:p>
    <w:p>
      <w:pPr>
        <w:spacing w:line="360" w:lineRule="auto"/>
        <w:ind w:firstLine="480"/>
        <w:jc w:val="left"/>
        <w:rPr>
          <w:rFonts w:hint="eastAsia" w:ascii="宋体" w:hAnsi="宋体" w:cs="宋体"/>
          <w:sz w:val="24"/>
          <w:szCs w:val="24"/>
          <w:highlight w:val="none"/>
        </w:rPr>
      </w:pPr>
      <w:bookmarkStart w:id="318" w:name="_Toc318581172"/>
      <w:bookmarkStart w:id="319" w:name="_Toc312678016"/>
      <w:bookmarkStart w:id="320" w:name="_Toc297123520"/>
      <w:bookmarkStart w:id="321" w:name="_Toc297216179"/>
      <w:bookmarkStart w:id="322" w:name="_Toc303539129"/>
      <w:bookmarkStart w:id="323" w:name="_Toc304295550"/>
      <w:bookmarkStart w:id="324" w:name="_Toc300934972"/>
      <w:r>
        <w:rPr>
          <w:rFonts w:hint="eastAsia" w:ascii="宋体" w:hAnsi="宋体" w:cs="宋体"/>
          <w:sz w:val="24"/>
          <w:szCs w:val="24"/>
          <w:highlight w:val="none"/>
        </w:rPr>
        <w:t>不利物质条件的其他情形和有关约定：/。</w:t>
      </w:r>
    </w:p>
    <w:bookmarkEnd w:id="318"/>
    <w:bookmarkEnd w:id="319"/>
    <w:bookmarkEnd w:id="320"/>
    <w:bookmarkEnd w:id="321"/>
    <w:bookmarkEnd w:id="322"/>
    <w:bookmarkEnd w:id="323"/>
    <w:bookmarkEnd w:id="324"/>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7</w:t>
      </w:r>
      <w:bookmarkStart w:id="325" w:name="_Toc297216180"/>
      <w:bookmarkStart w:id="326" w:name="_Toc300934973"/>
      <w:bookmarkStart w:id="327" w:name="_Toc304295551"/>
      <w:bookmarkStart w:id="328" w:name="_Toc297123521"/>
      <w:bookmarkStart w:id="329" w:name="_Toc312678017"/>
      <w:bookmarkStart w:id="330" w:name="_Toc303539130"/>
      <w:r>
        <w:rPr>
          <w:rFonts w:hint="eastAsia" w:ascii="宋体" w:hAnsi="宋体" w:cs="宋体"/>
          <w:sz w:val="24"/>
          <w:szCs w:val="24"/>
          <w:highlight w:val="none"/>
        </w:rPr>
        <w:t>.7异常恶劣的气候条件</w:t>
      </w:r>
    </w:p>
    <w:bookmarkEnd w:id="325"/>
    <w:bookmarkEnd w:id="326"/>
    <w:bookmarkEnd w:id="327"/>
    <w:bookmarkEnd w:id="328"/>
    <w:bookmarkEnd w:id="329"/>
    <w:bookmarkEnd w:id="330"/>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发包人和承包人同意以下情形视为异常恶劣的气候条件：</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sz w:val="24"/>
          <w:szCs w:val="24"/>
          <w:highlight w:val="none"/>
          <w:u w:val="single"/>
        </w:rPr>
        <w:t>6级以上持续24小时的大风</w:t>
      </w:r>
      <w:r>
        <w:rPr>
          <w:rFonts w:hint="eastAsia" w:ascii="宋体" w:hAnsi="宋体" w:cs="宋体"/>
          <w:sz w:val="24"/>
          <w:szCs w:val="24"/>
          <w:highlight w:val="none"/>
        </w:rPr>
        <w:t>；</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（2）</w:t>
      </w:r>
      <w:r>
        <w:rPr>
          <w:rFonts w:hint="eastAsia" w:ascii="宋体" w:hAnsi="宋体" w:cs="宋体"/>
          <w:sz w:val="24"/>
          <w:szCs w:val="24"/>
          <w:highlight w:val="none"/>
          <w:u w:val="single"/>
        </w:rPr>
        <w:t>日气温超过38℃的高温大于3天或低于-20℃的严寒大于3天</w:t>
      </w:r>
      <w:r>
        <w:rPr>
          <w:rFonts w:hint="eastAsia" w:ascii="宋体" w:hAnsi="宋体" w:cs="宋体"/>
          <w:sz w:val="24"/>
          <w:szCs w:val="24"/>
          <w:highlight w:val="none"/>
        </w:rPr>
        <w:t>；</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（3）</w:t>
      </w:r>
      <w:r>
        <w:rPr>
          <w:rFonts w:hint="eastAsia" w:ascii="宋体" w:hAnsi="宋体" w:cs="宋体"/>
          <w:sz w:val="24"/>
          <w:szCs w:val="24"/>
          <w:highlight w:val="none"/>
          <w:u w:val="single"/>
        </w:rPr>
        <w:t>40℃及以上持续24小时的高温</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7.9 提前竣工的奖励</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7.9.2提前竣工的奖励：</w:t>
      </w:r>
      <w:r>
        <w:rPr>
          <w:rFonts w:hint="eastAsia" w:ascii="宋体" w:hAnsi="宋体" w:cs="宋体"/>
          <w:sz w:val="24"/>
          <w:szCs w:val="24"/>
          <w:highlight w:val="none"/>
          <w:u w:val="single"/>
        </w:rPr>
        <w:t>/</w:t>
      </w:r>
      <w:r>
        <w:rPr>
          <w:rFonts w:hint="eastAsia" w:ascii="宋体" w:hAnsi="宋体" w:cs="宋体"/>
          <w:sz w:val="24"/>
          <w:szCs w:val="24"/>
          <w:highlight w:val="none"/>
        </w:rPr>
        <w:t>。</w:t>
      </w:r>
    </w:p>
    <w:p>
      <w:pPr>
        <w:spacing w:line="360" w:lineRule="auto"/>
        <w:ind w:firstLine="480"/>
        <w:outlineLvl w:val="2"/>
        <w:rPr>
          <w:rFonts w:hint="eastAsia" w:ascii="宋体" w:hAnsi="宋体" w:cs="宋体"/>
          <w:sz w:val="24"/>
          <w:szCs w:val="24"/>
          <w:highlight w:val="none"/>
        </w:rPr>
      </w:pPr>
      <w:bookmarkStart w:id="331" w:name="_Toc351203640"/>
      <w:bookmarkStart w:id="332" w:name="_Toc2061"/>
      <w:r>
        <w:rPr>
          <w:rFonts w:hint="eastAsia" w:ascii="宋体" w:hAnsi="宋体" w:cs="宋体"/>
          <w:sz w:val="24"/>
          <w:szCs w:val="24"/>
          <w:highlight w:val="none"/>
        </w:rPr>
        <w:t>8. 材料与设备</w:t>
      </w:r>
      <w:bookmarkEnd w:id="331"/>
      <w:bookmarkEnd w:id="332"/>
    </w:p>
    <w:bookmarkEnd w:id="264"/>
    <w:bookmarkEnd w:id="265"/>
    <w:bookmarkEnd w:id="266"/>
    <w:bookmarkEnd w:id="267"/>
    <w:bookmarkEnd w:id="268"/>
    <w:bookmarkEnd w:id="269"/>
    <w:bookmarkEnd w:id="270"/>
    <w:bookmarkEnd w:id="271"/>
    <w:bookmarkEnd w:id="272"/>
    <w:bookmarkEnd w:id="273"/>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8</w:t>
      </w:r>
      <w:bookmarkStart w:id="333" w:name="_Toc296890995"/>
      <w:bookmarkStart w:id="334" w:name="_Toc296891207"/>
      <w:bookmarkStart w:id="335" w:name="_Toc296503167"/>
      <w:bookmarkStart w:id="336" w:name="_Toc296944506"/>
      <w:bookmarkStart w:id="337" w:name="_Toc303539136"/>
      <w:bookmarkStart w:id="338" w:name="_Toc297123527"/>
      <w:bookmarkStart w:id="339" w:name="_Toc296346668"/>
      <w:bookmarkStart w:id="340" w:name="_Toc292559877"/>
      <w:bookmarkStart w:id="341" w:name="_Toc280868654"/>
      <w:bookmarkStart w:id="342" w:name="_Toc297120467"/>
      <w:bookmarkStart w:id="343" w:name="_Toc304295556"/>
      <w:bookmarkStart w:id="344" w:name="_Toc297216186"/>
      <w:bookmarkStart w:id="345" w:name="_Toc300934979"/>
      <w:bookmarkStart w:id="346" w:name="_Toc297048353"/>
      <w:bookmarkStart w:id="347" w:name="_Toc312677493"/>
      <w:bookmarkStart w:id="348" w:name="_Toc312678019"/>
      <w:bookmarkStart w:id="349" w:name="_Toc292559372"/>
      <w:bookmarkStart w:id="350" w:name="_Toc296347166"/>
      <w:bookmarkStart w:id="351" w:name="_Toc267251424"/>
      <w:bookmarkStart w:id="352" w:name="_Toc280868656"/>
      <w:bookmarkStart w:id="353" w:name="_Toc280868655"/>
      <w:r>
        <w:rPr>
          <w:rFonts w:hint="eastAsia" w:ascii="宋体" w:hAnsi="宋体" w:cs="宋体"/>
          <w:sz w:val="24"/>
          <w:szCs w:val="24"/>
          <w:highlight w:val="none"/>
        </w:rPr>
        <w:t>.4材料与工程设备的保管与使用</w:t>
      </w:r>
    </w:p>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8</w:t>
      </w:r>
      <w:bookmarkStart w:id="354" w:name="_Toc292559373"/>
      <w:bookmarkStart w:id="355" w:name="_Toc292559878"/>
      <w:bookmarkStart w:id="356" w:name="_Toc297123528"/>
      <w:bookmarkStart w:id="357" w:name="_Toc297120468"/>
      <w:bookmarkStart w:id="358" w:name="_Toc296891208"/>
      <w:bookmarkStart w:id="359" w:name="_Toc296890996"/>
      <w:bookmarkStart w:id="360" w:name="_Toc297216187"/>
      <w:bookmarkStart w:id="361" w:name="_Toc312678020"/>
      <w:bookmarkStart w:id="362" w:name="_Toc296944507"/>
      <w:bookmarkStart w:id="363" w:name="_Toc318581173"/>
      <w:bookmarkStart w:id="364" w:name="_Toc312677494"/>
      <w:bookmarkStart w:id="365" w:name="_Toc300934980"/>
      <w:bookmarkStart w:id="366" w:name="_Toc296347167"/>
      <w:bookmarkStart w:id="367" w:name="_Toc297048354"/>
      <w:bookmarkStart w:id="368" w:name="_Toc303539137"/>
      <w:bookmarkStart w:id="369" w:name="_Toc304295557"/>
      <w:bookmarkStart w:id="370" w:name="_Toc296503168"/>
      <w:bookmarkStart w:id="371" w:name="_Toc296346669"/>
      <w:r>
        <w:rPr>
          <w:rFonts w:hint="eastAsia" w:ascii="宋体" w:hAnsi="宋体" w:cs="宋体"/>
          <w:sz w:val="24"/>
          <w:szCs w:val="24"/>
          <w:highlight w:val="none"/>
        </w:rPr>
        <w:t>.4.1发包人供应的材料设备的保管费用的承担：发</w:t>
      </w:r>
      <w:r>
        <w:rPr>
          <w:rFonts w:hint="eastAsia" w:ascii="宋体" w:hAnsi="宋体" w:cs="宋体"/>
          <w:sz w:val="24"/>
          <w:szCs w:val="24"/>
          <w:highlight w:val="none"/>
          <w:u w:val="single"/>
        </w:rPr>
        <w:t>包人供应的材料和工程设备，承包人清点后由承包人妥善保管；因承包人原因发生丢失毁损的，由承包人负责赔偿；监理人未通知承包人清点的，承包人不负责材料和工程设备的保管，由此导致丢失毁损的由发包人负责</w:t>
      </w:r>
      <w:r>
        <w:rPr>
          <w:rFonts w:hint="eastAsia" w:ascii="宋体" w:hAnsi="宋体" w:cs="宋体"/>
          <w:sz w:val="24"/>
          <w:szCs w:val="24"/>
          <w:highlight w:val="none"/>
        </w:rPr>
        <w:t>。</w:t>
      </w:r>
      <w:bookmarkEnd w:id="354"/>
      <w:bookmarkEnd w:id="355"/>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8.6 样品</w:t>
      </w:r>
    </w:p>
    <w:p>
      <w:pPr>
        <w:autoSpaceDE w:val="0"/>
        <w:autoSpaceDN w:val="0"/>
        <w:adjustRightInd w:val="0"/>
        <w:spacing w:line="360" w:lineRule="auto"/>
        <w:ind w:firstLine="480"/>
        <w:jc w:val="left"/>
        <w:rPr>
          <w:rFonts w:hint="eastAsia" w:ascii="宋体" w:hAnsi="宋体" w:cs="宋体"/>
          <w:kern w:val="0"/>
          <w:sz w:val="24"/>
          <w:szCs w:val="24"/>
          <w:highlight w:val="none"/>
        </w:rPr>
      </w:pPr>
      <w:r>
        <w:rPr>
          <w:rFonts w:hint="eastAsia" w:ascii="宋体" w:hAnsi="宋体" w:cs="宋体"/>
          <w:kern w:val="0"/>
          <w:sz w:val="24"/>
          <w:szCs w:val="24"/>
          <w:highlight w:val="none"/>
        </w:rPr>
        <w:t>8.6.1</w:t>
      </w:r>
      <w:r>
        <w:rPr>
          <w:rFonts w:hint="eastAsia" w:ascii="宋体" w:hAnsi="宋体" w:cs="宋体"/>
          <w:kern w:val="0"/>
          <w:sz w:val="24"/>
          <w:szCs w:val="24"/>
          <w:highlight w:val="none"/>
        </w:rPr>
        <w:tab/>
      </w:r>
      <w:r>
        <w:rPr>
          <w:rFonts w:hint="eastAsia" w:ascii="宋体" w:hAnsi="宋体" w:cs="宋体"/>
          <w:kern w:val="0"/>
          <w:sz w:val="24"/>
          <w:szCs w:val="24"/>
          <w:highlight w:val="none"/>
        </w:rPr>
        <w:t>样品的报送与封存</w:t>
      </w:r>
    </w:p>
    <w:p>
      <w:pPr>
        <w:autoSpaceDE w:val="0"/>
        <w:autoSpaceDN w:val="0"/>
        <w:adjustRightInd w:val="0"/>
        <w:spacing w:line="360" w:lineRule="auto"/>
        <w:ind w:firstLine="480"/>
        <w:jc w:val="left"/>
        <w:rPr>
          <w:rFonts w:hint="eastAsia" w:ascii="宋体" w:hAnsi="宋体" w:cs="宋体"/>
          <w:sz w:val="24"/>
          <w:szCs w:val="24"/>
          <w:highlight w:val="none"/>
        </w:rPr>
      </w:pPr>
      <w:r>
        <w:rPr>
          <w:rFonts w:hint="eastAsia" w:ascii="宋体" w:hAnsi="宋体" w:cs="宋体"/>
          <w:kern w:val="0"/>
          <w:sz w:val="24"/>
          <w:szCs w:val="24"/>
          <w:highlight w:val="none"/>
        </w:rPr>
        <w:t>需要承包人报送样品的材料或工程设备，样品的种类、名称、规格、数量要求：</w:t>
      </w:r>
      <w:r>
        <w:rPr>
          <w:rFonts w:hint="eastAsia" w:ascii="宋体" w:hAnsi="宋体" w:cs="宋体"/>
          <w:kern w:val="0"/>
          <w:sz w:val="24"/>
          <w:szCs w:val="24"/>
          <w:highlight w:val="none"/>
          <w:u w:val="single"/>
        </w:rPr>
        <w:t>在施工过程中按发包人需求确定</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8.8 施工设备和临时设施</w:t>
      </w:r>
    </w:p>
    <w:p>
      <w:pPr>
        <w:autoSpaceDE w:val="0"/>
        <w:autoSpaceDN w:val="0"/>
        <w:adjustRightInd w:val="0"/>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8.8.1 承包人提供的施工设备和临时设施</w:t>
      </w:r>
    </w:p>
    <w:p>
      <w:pPr>
        <w:autoSpaceDE w:val="0"/>
        <w:autoSpaceDN w:val="0"/>
        <w:adjustRightInd w:val="0"/>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关于修建临时设施费用承担的约定：</w:t>
      </w:r>
      <w:r>
        <w:rPr>
          <w:rFonts w:hint="eastAsia" w:ascii="宋体" w:hAnsi="宋体" w:cs="宋体"/>
          <w:sz w:val="24"/>
          <w:szCs w:val="24"/>
          <w:highlight w:val="none"/>
          <w:u w:val="single"/>
        </w:rPr>
        <w:t>承包人自行承担</w:t>
      </w:r>
      <w:r>
        <w:rPr>
          <w:rFonts w:hint="eastAsia" w:ascii="宋体" w:hAnsi="宋体" w:cs="宋体"/>
          <w:sz w:val="24"/>
          <w:szCs w:val="24"/>
          <w:highlight w:val="none"/>
        </w:rPr>
        <w:t>。</w:t>
      </w:r>
    </w:p>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Pr>
        <w:spacing w:line="360" w:lineRule="auto"/>
        <w:ind w:firstLine="480"/>
        <w:outlineLvl w:val="2"/>
        <w:rPr>
          <w:rFonts w:hint="eastAsia" w:ascii="宋体" w:hAnsi="宋体" w:cs="宋体"/>
          <w:sz w:val="24"/>
          <w:szCs w:val="24"/>
          <w:highlight w:val="none"/>
        </w:rPr>
      </w:pPr>
      <w:bookmarkStart w:id="372" w:name="_Toc3245"/>
      <w:bookmarkStart w:id="373" w:name="_Toc351203641"/>
      <w:r>
        <w:rPr>
          <w:rFonts w:hint="eastAsia" w:ascii="宋体" w:hAnsi="宋体" w:cs="宋体"/>
          <w:sz w:val="24"/>
          <w:szCs w:val="24"/>
          <w:highlight w:val="none"/>
        </w:rPr>
        <w:t>9</w:t>
      </w:r>
      <w:bookmarkEnd w:id="351"/>
      <w:bookmarkEnd w:id="352"/>
      <w:bookmarkEnd w:id="353"/>
      <w:bookmarkStart w:id="374" w:name="_Toc297216192"/>
      <w:bookmarkStart w:id="375" w:name="_Toc303539139"/>
      <w:bookmarkStart w:id="376" w:name="_Toc300934982"/>
      <w:bookmarkStart w:id="377" w:name="_Toc297123533"/>
      <w:bookmarkStart w:id="378" w:name="_Toc304295559"/>
      <w:bookmarkStart w:id="379" w:name="_Toc312678021"/>
      <w:bookmarkStart w:id="380" w:name="_Toc312677495"/>
      <w:bookmarkStart w:id="381" w:name="_Toc267251428"/>
      <w:bookmarkStart w:id="382" w:name="_Toc292559378"/>
      <w:bookmarkStart w:id="383" w:name="_Toc267251427"/>
      <w:bookmarkStart w:id="384" w:name="_Toc296891213"/>
      <w:bookmarkStart w:id="385" w:name="_Toc296347172"/>
      <w:bookmarkStart w:id="386" w:name="_Toc296503173"/>
      <w:bookmarkStart w:id="387" w:name="_Toc297048359"/>
      <w:bookmarkStart w:id="388" w:name="_Toc296346674"/>
      <w:bookmarkStart w:id="389" w:name="_Toc292559883"/>
      <w:bookmarkStart w:id="390" w:name="_Toc296891001"/>
      <w:bookmarkStart w:id="391" w:name="_Toc296944512"/>
      <w:bookmarkStart w:id="392" w:name="_Toc297120473"/>
      <w:r>
        <w:rPr>
          <w:rFonts w:hint="eastAsia" w:ascii="宋体" w:hAnsi="宋体" w:cs="宋体"/>
          <w:sz w:val="24"/>
          <w:szCs w:val="24"/>
          <w:highlight w:val="none"/>
        </w:rPr>
        <w:t>. 试验与检验</w:t>
      </w:r>
      <w:bookmarkEnd w:id="372"/>
      <w:bookmarkEnd w:id="373"/>
    </w:p>
    <w:bookmarkEnd w:id="374"/>
    <w:bookmarkEnd w:id="375"/>
    <w:bookmarkEnd w:id="376"/>
    <w:bookmarkEnd w:id="377"/>
    <w:bookmarkEnd w:id="378"/>
    <w:bookmarkEnd w:id="379"/>
    <w:bookmarkEnd w:id="380"/>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9</w:t>
      </w:r>
      <w:bookmarkStart w:id="393" w:name="_Toc297123534"/>
      <w:bookmarkStart w:id="394" w:name="_Toc312677496"/>
      <w:bookmarkStart w:id="395" w:name="_Toc297216193"/>
      <w:bookmarkStart w:id="396" w:name="_Toc303539140"/>
      <w:bookmarkStart w:id="397" w:name="_Toc304295560"/>
      <w:bookmarkStart w:id="398" w:name="_Toc300934983"/>
      <w:bookmarkStart w:id="399" w:name="_Toc312678022"/>
      <w:r>
        <w:rPr>
          <w:rFonts w:hint="eastAsia" w:ascii="宋体" w:hAnsi="宋体" w:cs="宋体"/>
          <w:sz w:val="24"/>
          <w:szCs w:val="24"/>
          <w:highlight w:val="none"/>
        </w:rPr>
        <w:t>.1试验设备与试验人员</w:t>
      </w:r>
    </w:p>
    <w:bookmarkEnd w:id="393"/>
    <w:bookmarkEnd w:id="394"/>
    <w:bookmarkEnd w:id="395"/>
    <w:bookmarkEnd w:id="396"/>
    <w:bookmarkEnd w:id="397"/>
    <w:bookmarkEnd w:id="398"/>
    <w:bookmarkEnd w:id="399"/>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9</w:t>
      </w:r>
      <w:bookmarkStart w:id="400" w:name="_Toc297216194"/>
      <w:bookmarkStart w:id="401" w:name="_Toc312677497"/>
      <w:bookmarkStart w:id="402" w:name="_Toc304295561"/>
      <w:bookmarkStart w:id="403" w:name="_Toc297123535"/>
      <w:bookmarkStart w:id="404" w:name="_Toc300934984"/>
      <w:bookmarkStart w:id="405" w:name="_Toc303539141"/>
      <w:bookmarkStart w:id="406" w:name="_Toc312678023"/>
      <w:bookmarkStart w:id="407" w:name="_Toc318581174"/>
      <w:r>
        <w:rPr>
          <w:rFonts w:hint="eastAsia" w:ascii="宋体" w:hAnsi="宋体" w:cs="宋体"/>
          <w:sz w:val="24"/>
          <w:szCs w:val="24"/>
          <w:highlight w:val="none"/>
        </w:rPr>
        <w:t>.1.2 试验设备</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施工现场需要配置的试验场所：</w:t>
      </w:r>
      <w:bookmarkEnd w:id="400"/>
      <w:bookmarkEnd w:id="401"/>
      <w:bookmarkEnd w:id="402"/>
      <w:bookmarkEnd w:id="403"/>
      <w:bookmarkEnd w:id="404"/>
      <w:bookmarkEnd w:id="405"/>
      <w:bookmarkEnd w:id="406"/>
      <w:bookmarkStart w:id="408" w:name="_Toc300934985"/>
      <w:bookmarkStart w:id="409" w:name="_Toc297123536"/>
      <w:bookmarkStart w:id="410" w:name="_Toc312677498"/>
      <w:bookmarkStart w:id="411" w:name="_Toc297216195"/>
      <w:bookmarkStart w:id="412" w:name="_Toc304295562"/>
      <w:bookmarkStart w:id="413" w:name="_Toc303539142"/>
      <w:bookmarkStart w:id="414" w:name="_Toc312678024"/>
      <w:r>
        <w:rPr>
          <w:rFonts w:hint="eastAsia" w:ascii="宋体" w:hAnsi="宋体" w:cs="宋体"/>
          <w:sz w:val="24"/>
          <w:szCs w:val="24"/>
          <w:highlight w:val="none"/>
          <w:u w:val="single"/>
        </w:rPr>
        <w:t>/</w:t>
      </w:r>
      <w:r>
        <w:rPr>
          <w:rFonts w:hint="eastAsia" w:ascii="宋体" w:hAnsi="宋体" w:cs="宋体"/>
          <w:sz w:val="24"/>
          <w:szCs w:val="24"/>
          <w:highlight w:val="none"/>
        </w:rPr>
        <w:t xml:space="preserve">。 </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施工现场需要配备的试验设备：</w:t>
      </w:r>
      <w:r>
        <w:rPr>
          <w:rFonts w:hint="eastAsia" w:ascii="宋体" w:hAnsi="宋体" w:cs="宋体"/>
          <w:sz w:val="24"/>
          <w:szCs w:val="24"/>
          <w:highlight w:val="none"/>
          <w:u w:val="single"/>
        </w:rPr>
        <w:t>/</w:t>
      </w:r>
      <w:r>
        <w:rPr>
          <w:rFonts w:hint="eastAsia" w:ascii="宋体" w:hAnsi="宋体" w:cs="宋体"/>
          <w:sz w:val="24"/>
          <w:szCs w:val="24"/>
          <w:highlight w:val="none"/>
        </w:rPr>
        <w:t>。</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施工现场需要具备的其他试验条件：</w:t>
      </w:r>
      <w:r>
        <w:rPr>
          <w:rFonts w:hint="eastAsia" w:ascii="宋体" w:hAnsi="宋体" w:cs="宋体"/>
          <w:sz w:val="24"/>
          <w:szCs w:val="24"/>
          <w:highlight w:val="none"/>
          <w:u w:val="single"/>
        </w:rPr>
        <w:t>/</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 xml:space="preserve">9.4 现场工艺试验 </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现场工艺试验的有关约定：</w:t>
      </w:r>
      <w:r>
        <w:rPr>
          <w:rFonts w:hint="eastAsia" w:ascii="宋体" w:hAnsi="宋体" w:cs="宋体"/>
          <w:sz w:val="24"/>
          <w:szCs w:val="24"/>
          <w:highlight w:val="none"/>
          <w:u w:val="single"/>
        </w:rPr>
        <w:t>/</w:t>
      </w:r>
      <w:r>
        <w:rPr>
          <w:rFonts w:hint="eastAsia" w:ascii="宋体" w:hAnsi="宋体" w:cs="宋体"/>
          <w:sz w:val="24"/>
          <w:szCs w:val="24"/>
          <w:highlight w:val="none"/>
        </w:rPr>
        <w:t>。</w:t>
      </w:r>
    </w:p>
    <w:bookmarkEnd w:id="407"/>
    <w:bookmarkEnd w:id="408"/>
    <w:bookmarkEnd w:id="409"/>
    <w:bookmarkEnd w:id="410"/>
    <w:bookmarkEnd w:id="411"/>
    <w:bookmarkEnd w:id="412"/>
    <w:bookmarkEnd w:id="413"/>
    <w:bookmarkEnd w:id="414"/>
    <w:p>
      <w:pPr>
        <w:spacing w:line="360" w:lineRule="auto"/>
        <w:ind w:firstLine="480"/>
        <w:outlineLvl w:val="2"/>
        <w:rPr>
          <w:rFonts w:hint="eastAsia" w:ascii="宋体" w:hAnsi="宋体" w:cs="宋体"/>
          <w:sz w:val="24"/>
          <w:szCs w:val="24"/>
          <w:highlight w:val="none"/>
        </w:rPr>
      </w:pPr>
      <w:bookmarkStart w:id="415" w:name="_Toc351203642"/>
      <w:bookmarkStart w:id="416" w:name="_Toc339"/>
      <w:r>
        <w:rPr>
          <w:rFonts w:hint="eastAsia" w:ascii="宋体" w:hAnsi="宋体" w:cs="宋体"/>
          <w:sz w:val="24"/>
          <w:szCs w:val="24"/>
          <w:highlight w:val="none"/>
        </w:rPr>
        <w:t>1</w:t>
      </w:r>
      <w:bookmarkEnd w:id="381"/>
      <w:bookmarkEnd w:id="382"/>
      <w:bookmarkEnd w:id="383"/>
      <w:bookmarkEnd w:id="384"/>
      <w:bookmarkEnd w:id="385"/>
      <w:bookmarkEnd w:id="386"/>
      <w:bookmarkEnd w:id="387"/>
      <w:bookmarkEnd w:id="388"/>
      <w:bookmarkEnd w:id="389"/>
      <w:bookmarkEnd w:id="390"/>
      <w:bookmarkEnd w:id="391"/>
      <w:bookmarkEnd w:id="392"/>
      <w:bookmarkStart w:id="417" w:name="_Toc292559903"/>
      <w:bookmarkStart w:id="418" w:name="_Toc304295566"/>
      <w:bookmarkStart w:id="419" w:name="_Toc296891233"/>
      <w:bookmarkStart w:id="420" w:name="_Toc297120493"/>
      <w:bookmarkStart w:id="421" w:name="_Toc296891021"/>
      <w:bookmarkStart w:id="422" w:name="_Toc303539146"/>
      <w:bookmarkStart w:id="423" w:name="_Toc300934989"/>
      <w:bookmarkStart w:id="424" w:name="_Toc292559398"/>
      <w:bookmarkStart w:id="425" w:name="_Toc296944532"/>
      <w:bookmarkStart w:id="426" w:name="_Toc297216199"/>
      <w:bookmarkStart w:id="427" w:name="_Toc296346694"/>
      <w:bookmarkStart w:id="428" w:name="_Toc297048379"/>
      <w:bookmarkStart w:id="429" w:name="_Toc296503193"/>
      <w:bookmarkStart w:id="430" w:name="_Toc297123540"/>
      <w:bookmarkStart w:id="431" w:name="_Toc296347192"/>
      <w:bookmarkStart w:id="432" w:name="_Toc312677499"/>
      <w:bookmarkStart w:id="433" w:name="_Toc312678025"/>
      <w:bookmarkStart w:id="434" w:name="_Toc267251441"/>
      <w:bookmarkStart w:id="435" w:name="_Toc267251439"/>
      <w:bookmarkStart w:id="436" w:name="_Toc267251435"/>
      <w:bookmarkStart w:id="437" w:name="_Toc267251433"/>
      <w:bookmarkStart w:id="438" w:name="_Toc267251440"/>
      <w:bookmarkStart w:id="439" w:name="_Toc267251437"/>
      <w:bookmarkStart w:id="440" w:name="_Toc267251442"/>
      <w:r>
        <w:rPr>
          <w:rFonts w:hint="eastAsia" w:ascii="宋体" w:hAnsi="宋体" w:cs="宋体"/>
          <w:sz w:val="24"/>
          <w:szCs w:val="24"/>
          <w:highlight w:val="none"/>
        </w:rPr>
        <w:t>0. 变更</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bookmarkEnd w:id="432"/>
    <w:bookmarkEnd w:id="433"/>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w:t>
      </w:r>
      <w:bookmarkStart w:id="441" w:name="_Toc297216200"/>
      <w:bookmarkStart w:id="442" w:name="_Toc296503194"/>
      <w:bookmarkStart w:id="443" w:name="_Toc297123541"/>
      <w:bookmarkStart w:id="444" w:name="_Toc297120494"/>
      <w:bookmarkStart w:id="445" w:name="_Toc296944533"/>
      <w:bookmarkStart w:id="446" w:name="_Toc296346695"/>
      <w:bookmarkStart w:id="447" w:name="_Toc312678026"/>
      <w:bookmarkStart w:id="448" w:name="_Toc296347193"/>
      <w:bookmarkStart w:id="449" w:name="_Toc296891234"/>
      <w:bookmarkStart w:id="450" w:name="_Toc300934990"/>
      <w:bookmarkStart w:id="451" w:name="_Toc292559904"/>
      <w:bookmarkStart w:id="452" w:name="_Toc312677500"/>
      <w:bookmarkStart w:id="453" w:name="_Toc292559399"/>
      <w:bookmarkStart w:id="454" w:name="_Toc303539147"/>
      <w:bookmarkStart w:id="455" w:name="_Toc304295567"/>
      <w:bookmarkStart w:id="456" w:name="_Toc296891022"/>
      <w:bookmarkStart w:id="457" w:name="_Toc297048380"/>
      <w:r>
        <w:rPr>
          <w:rFonts w:hint="eastAsia" w:ascii="宋体" w:hAnsi="宋体" w:cs="宋体"/>
          <w:sz w:val="24"/>
          <w:szCs w:val="24"/>
          <w:highlight w:val="none"/>
        </w:rPr>
        <w:t>0.1变更的范围</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关于变更的范围的约定：</w:t>
      </w:r>
      <w:r>
        <w:rPr>
          <w:rFonts w:hint="eastAsia" w:ascii="宋体" w:hAnsi="宋体" w:cs="宋体"/>
          <w:sz w:val="24"/>
          <w:szCs w:val="24"/>
          <w:highlight w:val="none"/>
          <w:u w:val="single"/>
        </w:rPr>
        <w:t>（1）增加或减少合同中任何工作，或追加额外的工作；（2）取消合同中任何工作，但转由他人实施的工作除外；（3）改变合同中任何工作的质量标准或其他特性；（4）改变工程的基线、标高、位置和尺寸</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10.4 变更估价</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10.4.1 变更估价原则</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关于变更估价的约定: </w:t>
      </w:r>
    </w:p>
    <w:p>
      <w:pPr>
        <w:spacing w:line="360" w:lineRule="auto"/>
        <w:ind w:firstLine="480"/>
        <w:jc w:val="left"/>
        <w:rPr>
          <w:rFonts w:hint="eastAsia" w:ascii="宋体" w:hAnsi="宋体" w:cs="宋体"/>
          <w:sz w:val="24"/>
          <w:szCs w:val="24"/>
          <w:highlight w:val="none"/>
          <w:u w:val="single"/>
        </w:rPr>
      </w:pPr>
      <w:r>
        <w:rPr>
          <w:rFonts w:hint="eastAsia" w:ascii="宋体" w:hAnsi="宋体" w:cs="宋体"/>
          <w:sz w:val="24"/>
          <w:szCs w:val="24"/>
          <w:highlight w:val="none"/>
          <w:u w:val="single"/>
        </w:rPr>
        <w:t>（1）已标价工程量清单中有相同项目的，按照相同项目单价认定；当工程量清单项目工程量的变化幅度超过15%时，可进行综合单价调整。</w:t>
      </w:r>
    </w:p>
    <w:p>
      <w:pPr>
        <w:spacing w:line="360" w:lineRule="auto"/>
        <w:ind w:firstLine="480"/>
        <w:jc w:val="left"/>
        <w:rPr>
          <w:rFonts w:hint="eastAsia" w:ascii="宋体" w:hAnsi="宋体" w:cs="宋体"/>
          <w:sz w:val="24"/>
          <w:szCs w:val="24"/>
          <w:highlight w:val="none"/>
          <w:u w:val="single"/>
        </w:rPr>
      </w:pPr>
      <w:r>
        <w:rPr>
          <w:rFonts w:hint="eastAsia" w:ascii="宋体" w:hAnsi="宋体" w:cs="宋体"/>
          <w:sz w:val="24"/>
          <w:szCs w:val="24"/>
          <w:highlight w:val="none"/>
          <w:u w:val="single"/>
        </w:rPr>
        <w:t>（2）已标价工程量清单中无相同项目，但有类似项目的，可在合理范围内参照类似项目的单价认定；</w:t>
      </w:r>
    </w:p>
    <w:p>
      <w:pPr>
        <w:spacing w:line="360" w:lineRule="auto"/>
        <w:ind w:firstLine="480"/>
        <w:jc w:val="left"/>
        <w:rPr>
          <w:rFonts w:hint="eastAsia" w:ascii="宋体" w:hAnsi="宋体" w:cs="宋体"/>
          <w:sz w:val="24"/>
          <w:szCs w:val="24"/>
          <w:highlight w:val="none"/>
          <w:u w:val="single"/>
        </w:rPr>
      </w:pPr>
      <w:r>
        <w:rPr>
          <w:rFonts w:hint="eastAsia" w:ascii="宋体" w:hAnsi="宋体" w:cs="宋体"/>
          <w:sz w:val="24"/>
          <w:szCs w:val="24"/>
          <w:highlight w:val="none"/>
          <w:u w:val="single"/>
        </w:rPr>
        <w:t>（3）已标价工程量清单中无相同项目及类似项目的，按照下列载明方法应由承包人根据变更工程资料、计量规则和计价办法、工程造价管理机构发布的信息价格和承包人报价浮动率【L＝（1－中标价／招标控制价）×100%】提出变更工程项目的单价，并报发包人确认后调整：</w:t>
      </w:r>
    </w:p>
    <w:p>
      <w:pPr>
        <w:spacing w:line="360" w:lineRule="auto"/>
        <w:ind w:firstLine="480"/>
        <w:jc w:val="left"/>
        <w:rPr>
          <w:rFonts w:hint="eastAsia" w:ascii="宋体" w:hAnsi="宋体" w:cs="宋体"/>
          <w:sz w:val="24"/>
          <w:szCs w:val="24"/>
          <w:highlight w:val="none"/>
          <w:u w:val="single"/>
        </w:rPr>
      </w:pPr>
      <w:r>
        <w:rPr>
          <w:rFonts w:hint="eastAsia" w:ascii="宋体" w:hAnsi="宋体" w:cs="宋体"/>
          <w:sz w:val="24"/>
          <w:szCs w:val="24"/>
          <w:highlight w:val="none"/>
          <w:u w:val="single"/>
        </w:rPr>
        <w:t>a）综合单价依据按照《建设工程工程量清单计价规范》（2013）等规定编制；</w:t>
      </w:r>
    </w:p>
    <w:p>
      <w:pPr>
        <w:spacing w:line="360" w:lineRule="auto"/>
        <w:ind w:firstLine="480"/>
        <w:jc w:val="left"/>
        <w:rPr>
          <w:rFonts w:hint="eastAsia" w:ascii="宋体" w:hAnsi="宋体" w:cs="宋体"/>
          <w:sz w:val="24"/>
          <w:szCs w:val="24"/>
          <w:highlight w:val="none"/>
          <w:u w:val="single"/>
        </w:rPr>
      </w:pPr>
      <w:r>
        <w:rPr>
          <w:rFonts w:hint="eastAsia" w:ascii="宋体" w:hAnsi="宋体" w:cs="宋体"/>
          <w:sz w:val="24"/>
          <w:szCs w:val="24"/>
          <w:highlight w:val="none"/>
          <w:u w:val="single"/>
        </w:rPr>
        <w:t>b）材料、设备依据合同基准期当月区建工局发布的材料及部分安装工程材料的预算指导价（指导价中缺价的按同期南京市建设工程造价管理处与南京市工程造价管理协会共同发布的《南京工程造价管理》中的指导价）执行；</w:t>
      </w:r>
    </w:p>
    <w:p>
      <w:pPr>
        <w:spacing w:line="360" w:lineRule="auto"/>
        <w:ind w:firstLine="480"/>
        <w:jc w:val="left"/>
        <w:rPr>
          <w:rFonts w:hint="eastAsia" w:ascii="宋体" w:hAnsi="宋体" w:cs="宋体"/>
          <w:sz w:val="24"/>
          <w:szCs w:val="24"/>
          <w:highlight w:val="none"/>
          <w:u w:val="single"/>
        </w:rPr>
      </w:pPr>
      <w:r>
        <w:rPr>
          <w:rFonts w:hint="eastAsia" w:ascii="宋体" w:hAnsi="宋体" w:cs="宋体"/>
          <w:sz w:val="24"/>
          <w:szCs w:val="24"/>
          <w:highlight w:val="none"/>
          <w:u w:val="single"/>
        </w:rPr>
        <w:t>c）人工、机械价格依据合同基准期江苏省、南京市的相关文件执行；</w:t>
      </w:r>
    </w:p>
    <w:p>
      <w:pPr>
        <w:spacing w:line="360" w:lineRule="auto"/>
        <w:ind w:firstLine="480"/>
        <w:jc w:val="left"/>
        <w:rPr>
          <w:rFonts w:hint="eastAsia" w:ascii="宋体" w:hAnsi="宋体" w:cs="宋体"/>
          <w:sz w:val="24"/>
          <w:szCs w:val="24"/>
          <w:highlight w:val="none"/>
          <w:u w:val="single"/>
        </w:rPr>
      </w:pPr>
      <w:r>
        <w:rPr>
          <w:rFonts w:hint="eastAsia" w:ascii="宋体" w:hAnsi="宋体" w:cs="宋体"/>
          <w:sz w:val="24"/>
          <w:szCs w:val="24"/>
          <w:highlight w:val="none"/>
          <w:u w:val="single"/>
        </w:rPr>
        <w:t>d）施工方案及施工措施涉及到费用的，须经发包人批准后实施并计价；措施项目费应按下列原则调整：①单价措施项目变更原则同分部分项工程;②总价措施项目中以费率报价的,费率不变;总价项目中以费用报价的,按投标时口径折算成费率调整;③原措施费中没有的措施项目,由承包人根据措施项目变更情况，提出适当的措施费变更，经发包人确认后调整。如果承包人未事先将拟实施的方案提交给发包人确认，则应视为工程变更不引起措施项目费的调整或承包人放弃调整措施项目费的权利。</w:t>
      </w:r>
    </w:p>
    <w:p>
      <w:pPr>
        <w:spacing w:line="360" w:lineRule="auto"/>
        <w:ind w:firstLine="480"/>
        <w:jc w:val="left"/>
        <w:rPr>
          <w:rFonts w:hint="eastAsia" w:ascii="宋体" w:hAnsi="宋体" w:cs="宋体"/>
          <w:sz w:val="24"/>
          <w:szCs w:val="24"/>
          <w:highlight w:val="none"/>
          <w:u w:val="single"/>
        </w:rPr>
      </w:pPr>
      <w:r>
        <w:rPr>
          <w:rFonts w:hint="eastAsia" w:ascii="宋体" w:hAnsi="宋体" w:cs="宋体"/>
          <w:sz w:val="24"/>
          <w:szCs w:val="24"/>
          <w:highlight w:val="none"/>
          <w:u w:val="single"/>
        </w:rPr>
        <w:t>e) 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w:t>
      </w:r>
    </w:p>
    <w:p>
      <w:pPr>
        <w:spacing w:line="360" w:lineRule="auto"/>
        <w:ind w:firstLine="480"/>
        <w:jc w:val="left"/>
        <w:rPr>
          <w:rFonts w:hint="eastAsia" w:ascii="宋体" w:hAnsi="宋体" w:cs="宋体"/>
          <w:sz w:val="24"/>
          <w:szCs w:val="24"/>
          <w:highlight w:val="none"/>
          <w:u w:val="single"/>
        </w:rPr>
      </w:pPr>
      <w:r>
        <w:rPr>
          <w:rFonts w:hint="eastAsia" w:ascii="宋体" w:hAnsi="宋体" w:cs="宋体"/>
          <w:sz w:val="24"/>
          <w:szCs w:val="24"/>
          <w:highlight w:val="none"/>
          <w:u w:val="single"/>
        </w:rPr>
        <w:t>f）具体价格调整的方法按本合同12.1.1条执行</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w:t>
      </w:r>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Start w:id="458" w:name="_Toc296346698"/>
      <w:bookmarkStart w:id="459" w:name="_Toc296891237"/>
      <w:bookmarkStart w:id="460" w:name="_Toc292559907"/>
      <w:bookmarkStart w:id="461" w:name="_Toc296503197"/>
      <w:bookmarkStart w:id="462" w:name="_Toc296891025"/>
      <w:bookmarkStart w:id="463" w:name="_Toc303539150"/>
      <w:bookmarkStart w:id="464" w:name="_Toc297048383"/>
      <w:bookmarkStart w:id="465" w:name="_Toc296944536"/>
      <w:bookmarkStart w:id="466" w:name="_Toc296347196"/>
      <w:bookmarkStart w:id="467" w:name="_Toc297123544"/>
      <w:bookmarkStart w:id="468" w:name="_Toc297216203"/>
      <w:bookmarkStart w:id="469" w:name="_Toc297120497"/>
      <w:bookmarkStart w:id="470" w:name="_Toc300934993"/>
      <w:bookmarkStart w:id="471" w:name="_Toc292559402"/>
      <w:bookmarkStart w:id="472" w:name="_Toc304295570"/>
      <w:bookmarkStart w:id="473" w:name="_Toc312678029"/>
      <w:bookmarkStart w:id="474" w:name="_Toc312677503"/>
      <w:r>
        <w:rPr>
          <w:rFonts w:hint="eastAsia" w:ascii="宋体" w:hAnsi="宋体" w:cs="宋体"/>
          <w:sz w:val="24"/>
          <w:szCs w:val="24"/>
          <w:highlight w:val="none"/>
        </w:rPr>
        <w:t>0.5承</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Start w:id="475" w:name="_Toc297216204"/>
      <w:bookmarkStart w:id="476" w:name="_Toc300934994"/>
      <w:bookmarkStart w:id="477" w:name="_Toc296891243"/>
      <w:bookmarkStart w:id="478" w:name="_Toc303539151"/>
      <w:bookmarkStart w:id="479" w:name="_Toc296891031"/>
      <w:bookmarkStart w:id="480" w:name="_Toc296944542"/>
      <w:bookmarkStart w:id="481" w:name="_Toc296347202"/>
      <w:bookmarkStart w:id="482" w:name="_Toc297123545"/>
      <w:bookmarkStart w:id="483" w:name="_Toc292559913"/>
      <w:bookmarkStart w:id="484" w:name="_Toc296346704"/>
      <w:bookmarkStart w:id="485" w:name="_Toc292559408"/>
      <w:bookmarkStart w:id="486" w:name="_Toc297048389"/>
      <w:bookmarkStart w:id="487" w:name="_Toc296503203"/>
      <w:bookmarkStart w:id="488" w:name="_Toc297120503"/>
      <w:r>
        <w:rPr>
          <w:rFonts w:hint="eastAsia" w:ascii="宋体" w:hAnsi="宋体" w:cs="宋体"/>
          <w:sz w:val="24"/>
          <w:szCs w:val="24"/>
          <w:highlight w:val="none"/>
        </w:rPr>
        <w:t>包人的合理化建议</w:t>
      </w:r>
    </w:p>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监理人审查承包人合理化建议的期限：</w:t>
      </w:r>
      <w:r>
        <w:rPr>
          <w:rFonts w:hint="eastAsia" w:ascii="宋体" w:hAnsi="宋体" w:cs="宋体"/>
          <w:sz w:val="24"/>
          <w:szCs w:val="24"/>
          <w:highlight w:val="none"/>
          <w:u w:val="single"/>
        </w:rPr>
        <w:t>收到承包人提交的合理化建议后7天内</w:t>
      </w:r>
      <w:r>
        <w:rPr>
          <w:rFonts w:hint="eastAsia" w:ascii="宋体" w:hAnsi="宋体" w:cs="宋体"/>
          <w:sz w:val="24"/>
          <w:szCs w:val="24"/>
          <w:highlight w:val="none"/>
        </w:rPr>
        <w:t>。</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发包人审批承包人合理化建议的期限：</w:t>
      </w:r>
      <w:r>
        <w:rPr>
          <w:rFonts w:hint="eastAsia" w:ascii="宋体" w:hAnsi="宋体" w:cs="宋体"/>
          <w:sz w:val="24"/>
          <w:szCs w:val="24"/>
          <w:highlight w:val="none"/>
          <w:u w:val="single"/>
        </w:rPr>
        <w:t>收到监理人报送的合理化建议后7天内</w:t>
      </w:r>
      <w:r>
        <w:rPr>
          <w:rFonts w:hint="eastAsia" w:ascii="宋体" w:hAnsi="宋体" w:cs="宋体"/>
          <w:sz w:val="24"/>
          <w:szCs w:val="24"/>
          <w:highlight w:val="none"/>
        </w:rPr>
        <w:t>。</w:t>
      </w:r>
    </w:p>
    <w:p>
      <w:pPr>
        <w:spacing w:line="360" w:lineRule="auto"/>
        <w:ind w:firstLine="480"/>
        <w:jc w:val="left"/>
        <w:rPr>
          <w:rFonts w:hint="eastAsia" w:ascii="宋体" w:hAnsi="宋体" w:cs="宋体"/>
          <w:sz w:val="24"/>
          <w:szCs w:val="24"/>
          <w:highlight w:val="none"/>
          <w:u w:val="single"/>
        </w:rPr>
      </w:pPr>
      <w:r>
        <w:rPr>
          <w:rFonts w:hint="eastAsia" w:ascii="宋体" w:hAnsi="宋体" w:cs="宋体"/>
          <w:sz w:val="24"/>
          <w:szCs w:val="24"/>
          <w:highlight w:val="none"/>
        </w:rPr>
        <w:t>承</w:t>
      </w:r>
      <w:bookmarkStart w:id="489" w:name="_Toc296891244"/>
      <w:bookmarkStart w:id="490" w:name="_Toc303539152"/>
      <w:bookmarkStart w:id="491" w:name="_Toc296891032"/>
      <w:bookmarkStart w:id="492" w:name="_Toc304295571"/>
      <w:bookmarkStart w:id="493" w:name="_Toc296346705"/>
      <w:bookmarkStart w:id="494" w:name="_Toc297216205"/>
      <w:bookmarkStart w:id="495" w:name="_Toc296503204"/>
      <w:bookmarkStart w:id="496" w:name="_Toc296944543"/>
      <w:bookmarkStart w:id="497" w:name="_Toc300934995"/>
      <w:bookmarkStart w:id="498" w:name="_Toc292559914"/>
      <w:bookmarkStart w:id="499" w:name="_Toc297123546"/>
      <w:bookmarkStart w:id="500" w:name="_Toc296347203"/>
      <w:bookmarkStart w:id="501" w:name="_Toc297120504"/>
      <w:bookmarkStart w:id="502" w:name="_Toc318581175"/>
      <w:bookmarkStart w:id="503" w:name="_Toc297048390"/>
      <w:bookmarkStart w:id="504" w:name="_Toc292559409"/>
      <w:bookmarkStart w:id="505" w:name="_Toc312677504"/>
      <w:bookmarkStart w:id="506" w:name="_Toc312678030"/>
      <w:r>
        <w:rPr>
          <w:rFonts w:hint="eastAsia" w:ascii="宋体" w:hAnsi="宋体" w:cs="宋体"/>
          <w:sz w:val="24"/>
          <w:szCs w:val="24"/>
          <w:highlight w:val="none"/>
        </w:rPr>
        <w:t>包人提出的合理化建议降低了合同价格或者提高了工程经济效益的奖励的方法和金额为：</w:t>
      </w:r>
      <w:r>
        <w:rPr>
          <w:rFonts w:hint="eastAsia" w:ascii="宋体" w:hAnsi="宋体" w:cs="宋体"/>
          <w:sz w:val="24"/>
          <w:szCs w:val="24"/>
          <w:highlight w:val="none"/>
          <w:u w:val="single"/>
        </w:rPr>
        <w:t>/</w:t>
      </w:r>
      <w:r>
        <w:rPr>
          <w:rFonts w:hint="eastAsia" w:ascii="宋体" w:hAnsi="宋体" w:cs="宋体"/>
          <w:sz w:val="24"/>
          <w:szCs w:val="24"/>
          <w:highlight w:val="none"/>
        </w:rPr>
        <w:t>。</w:t>
      </w:r>
    </w:p>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w:t>
      </w:r>
      <w:bookmarkStart w:id="507" w:name="_Toc297120499"/>
      <w:bookmarkStart w:id="508" w:name="_Toc304295574"/>
      <w:bookmarkStart w:id="509" w:name="_Toc297048385"/>
      <w:bookmarkStart w:id="510" w:name="_Toc296347198"/>
      <w:bookmarkStart w:id="511" w:name="_Toc300934997"/>
      <w:bookmarkStart w:id="512" w:name="_Toc297123548"/>
      <w:bookmarkStart w:id="513" w:name="_Toc292559909"/>
      <w:bookmarkStart w:id="514" w:name="_Toc296944538"/>
      <w:bookmarkStart w:id="515" w:name="_Toc297216207"/>
      <w:bookmarkStart w:id="516" w:name="_Toc312678033"/>
      <w:bookmarkStart w:id="517" w:name="_Toc312677507"/>
      <w:bookmarkStart w:id="518" w:name="_Toc292559404"/>
      <w:bookmarkStart w:id="519" w:name="_Toc296891239"/>
      <w:bookmarkStart w:id="520" w:name="_Toc296503199"/>
      <w:bookmarkStart w:id="521" w:name="_Toc296891027"/>
      <w:bookmarkStart w:id="522" w:name="_Toc303539154"/>
      <w:bookmarkStart w:id="523" w:name="_Toc296346700"/>
      <w:r>
        <w:rPr>
          <w:rFonts w:hint="eastAsia" w:ascii="宋体" w:hAnsi="宋体" w:cs="宋体"/>
          <w:sz w:val="24"/>
          <w:szCs w:val="24"/>
          <w:highlight w:val="none"/>
        </w:rPr>
        <w:t>0.7 暂估价</w:t>
      </w:r>
    </w:p>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p>
      <w:pPr>
        <w:spacing w:line="360" w:lineRule="auto"/>
        <w:ind w:firstLine="480"/>
        <w:jc w:val="left"/>
        <w:rPr>
          <w:rFonts w:hint="eastAsia" w:ascii="宋体" w:hAnsi="宋体" w:cs="宋体"/>
          <w:sz w:val="24"/>
          <w:szCs w:val="24"/>
          <w:highlight w:val="none"/>
        </w:rPr>
      </w:pPr>
      <w:r>
        <w:rPr>
          <w:rFonts w:hint="eastAsia" w:ascii="宋体" w:hAnsi="宋体" w:cs="宋体"/>
          <w:kern w:val="0"/>
          <w:sz w:val="24"/>
          <w:szCs w:val="24"/>
          <w:highlight w:val="none"/>
        </w:rPr>
        <w:t>暂</w:t>
      </w:r>
      <w:bookmarkStart w:id="524" w:name="_Toc318581176"/>
      <w:bookmarkStart w:id="525" w:name="_Toc312678034"/>
      <w:bookmarkStart w:id="526" w:name="_Toc312677508"/>
      <w:r>
        <w:rPr>
          <w:rFonts w:hint="eastAsia" w:ascii="宋体" w:hAnsi="宋体" w:cs="宋体"/>
          <w:kern w:val="0"/>
          <w:sz w:val="24"/>
          <w:szCs w:val="24"/>
          <w:highlight w:val="none"/>
        </w:rPr>
        <w:t>估价材料和工程设备的明细详见附件11：《</w:t>
      </w:r>
      <w:r>
        <w:rPr>
          <w:rFonts w:hint="eastAsia" w:ascii="宋体" w:hAnsi="宋体" w:cs="宋体"/>
          <w:sz w:val="24"/>
          <w:szCs w:val="24"/>
          <w:highlight w:val="none"/>
        </w:rPr>
        <w:t>暂估价一览表》</w:t>
      </w:r>
      <w:r>
        <w:rPr>
          <w:rFonts w:hint="eastAsia" w:ascii="宋体" w:hAnsi="宋体" w:cs="宋体"/>
          <w:kern w:val="0"/>
          <w:sz w:val="24"/>
          <w:szCs w:val="24"/>
          <w:highlight w:val="none"/>
        </w:rPr>
        <w:t>。</w:t>
      </w:r>
    </w:p>
    <w:bookmarkEnd w:id="524"/>
    <w:bookmarkEnd w:id="525"/>
    <w:bookmarkEnd w:id="526"/>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1</w:t>
      </w:r>
      <w:bookmarkStart w:id="527" w:name="_Toc312678035"/>
      <w:bookmarkStart w:id="528" w:name="_Toc312677509"/>
      <w:bookmarkStart w:id="529" w:name="_Toc318581177"/>
      <w:r>
        <w:rPr>
          <w:rFonts w:hint="eastAsia" w:ascii="宋体" w:hAnsi="宋体" w:cs="宋体"/>
          <w:sz w:val="24"/>
          <w:szCs w:val="24"/>
          <w:highlight w:val="none"/>
        </w:rPr>
        <w:t>0.7.1 依法必须招标的暂估价项目</w:t>
      </w:r>
    </w:p>
    <w:bookmarkEnd w:id="527"/>
    <w:bookmarkEnd w:id="528"/>
    <w:bookmarkEnd w:id="529"/>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对于依法必须招标的暂估价项目的确认和批准采取第</w:t>
      </w:r>
      <w:r>
        <w:rPr>
          <w:rFonts w:hint="eastAsia" w:ascii="宋体" w:hAnsi="宋体" w:cs="宋体"/>
          <w:sz w:val="24"/>
          <w:szCs w:val="24"/>
          <w:highlight w:val="none"/>
          <w:u w:val="single"/>
        </w:rPr>
        <w:t>/</w:t>
      </w:r>
      <w:r>
        <w:rPr>
          <w:rFonts w:hint="eastAsia" w:ascii="宋体" w:hAnsi="宋体" w:cs="宋体"/>
          <w:sz w:val="24"/>
          <w:szCs w:val="24"/>
          <w:highlight w:val="none"/>
        </w:rPr>
        <w:t>种方式确定。</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10.7.2 不属于依法必须招标的暂估价项目</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对于不属于依法必须招标的暂估价项目的确认和批准采取第</w:t>
      </w:r>
      <w:r>
        <w:rPr>
          <w:rFonts w:hint="eastAsia" w:ascii="宋体" w:hAnsi="宋体" w:cs="宋体"/>
          <w:sz w:val="24"/>
          <w:szCs w:val="24"/>
          <w:highlight w:val="none"/>
          <w:u w:val="single"/>
        </w:rPr>
        <w:t>3</w:t>
      </w:r>
      <w:r>
        <w:rPr>
          <w:rFonts w:hint="eastAsia" w:ascii="宋体" w:hAnsi="宋体" w:cs="宋体"/>
          <w:sz w:val="24"/>
          <w:szCs w:val="24"/>
          <w:highlight w:val="none"/>
        </w:rPr>
        <w:t>种方式确定。</w:t>
      </w:r>
    </w:p>
    <w:p>
      <w:pPr>
        <w:spacing w:line="360" w:lineRule="auto"/>
        <w:ind w:firstLine="480"/>
        <w:jc w:val="left"/>
        <w:rPr>
          <w:rFonts w:hint="eastAsia" w:ascii="宋体" w:hAnsi="宋体" w:cs="宋体"/>
          <w:kern w:val="0"/>
          <w:sz w:val="24"/>
          <w:szCs w:val="24"/>
          <w:highlight w:val="none"/>
        </w:rPr>
      </w:pPr>
      <w:r>
        <w:rPr>
          <w:rFonts w:hint="eastAsia" w:ascii="宋体" w:hAnsi="宋体" w:cs="宋体"/>
          <w:sz w:val="24"/>
          <w:szCs w:val="24"/>
          <w:highlight w:val="none"/>
        </w:rPr>
        <w:t>第3种方式：</w:t>
      </w:r>
      <w:r>
        <w:rPr>
          <w:rFonts w:hint="eastAsia" w:ascii="宋体" w:hAnsi="宋体" w:cs="宋体"/>
          <w:kern w:val="0"/>
          <w:sz w:val="24"/>
          <w:szCs w:val="24"/>
          <w:highlight w:val="none"/>
        </w:rPr>
        <w:t>承包人直接实施的暂估价项目</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承包人直接实施的暂估价项目的约定：</w:t>
      </w:r>
      <w:r>
        <w:rPr>
          <w:rFonts w:hint="eastAsia" w:ascii="宋体" w:hAnsi="宋体" w:cs="宋体"/>
          <w:sz w:val="24"/>
          <w:szCs w:val="24"/>
          <w:highlight w:val="none"/>
          <w:u w:val="single"/>
        </w:rPr>
        <w:t>承包人应根据施工进度计划，在直接实施前28天向监理人提出直接实施书面申请。监理人应当在收到申请后14天内审查并报送发包人，发包人应当在收到申请后14天内给予批准或提出修改意见，发包人逾期未予批准或提出修改意见的，视为该书面申请已获得同意</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10.8 暂列金额</w:t>
      </w:r>
    </w:p>
    <w:p>
      <w:pPr>
        <w:autoSpaceDE w:val="0"/>
        <w:autoSpaceDN w:val="0"/>
        <w:adjustRightInd w:val="0"/>
        <w:spacing w:line="360" w:lineRule="auto"/>
        <w:ind w:firstLine="480"/>
        <w:jc w:val="left"/>
        <w:rPr>
          <w:rFonts w:hint="eastAsia" w:ascii="宋体" w:hAnsi="宋体" w:cs="宋体"/>
          <w:kern w:val="0"/>
          <w:sz w:val="24"/>
          <w:szCs w:val="24"/>
          <w:highlight w:val="none"/>
        </w:rPr>
      </w:pPr>
      <w:r>
        <w:rPr>
          <w:rFonts w:hint="eastAsia" w:ascii="宋体" w:hAnsi="宋体" w:cs="宋体"/>
          <w:kern w:val="0"/>
          <w:sz w:val="24"/>
          <w:szCs w:val="24"/>
          <w:highlight w:val="none"/>
        </w:rPr>
        <w:t>合同当事人关于暂列金额使用的约定：</w:t>
      </w:r>
      <w:r>
        <w:rPr>
          <w:rFonts w:hint="eastAsia" w:ascii="宋体" w:hAnsi="宋体" w:cs="宋体"/>
          <w:kern w:val="0"/>
          <w:sz w:val="24"/>
          <w:szCs w:val="24"/>
          <w:highlight w:val="none"/>
          <w:u w:val="single"/>
        </w:rPr>
        <w:t>暂列金额应按照发包人的要求使用，发包人的要求应通过监理人发出</w:t>
      </w:r>
      <w:r>
        <w:rPr>
          <w:rFonts w:hint="eastAsia" w:ascii="宋体" w:hAnsi="宋体" w:cs="宋体"/>
          <w:kern w:val="0"/>
          <w:sz w:val="24"/>
          <w:szCs w:val="24"/>
          <w:highlight w:val="none"/>
        </w:rPr>
        <w:t>。</w:t>
      </w:r>
    </w:p>
    <w:p>
      <w:pPr>
        <w:spacing w:line="360" w:lineRule="auto"/>
        <w:ind w:firstLine="480"/>
        <w:outlineLvl w:val="2"/>
        <w:rPr>
          <w:rFonts w:hint="eastAsia" w:ascii="宋体" w:hAnsi="宋体" w:cs="宋体"/>
          <w:sz w:val="24"/>
          <w:szCs w:val="24"/>
          <w:highlight w:val="none"/>
        </w:rPr>
      </w:pPr>
      <w:bookmarkStart w:id="530" w:name="_Toc27326"/>
      <w:bookmarkStart w:id="531" w:name="_Toc351203643"/>
      <w:r>
        <w:rPr>
          <w:rFonts w:hint="eastAsia" w:ascii="宋体" w:hAnsi="宋体" w:cs="宋体"/>
          <w:sz w:val="24"/>
          <w:szCs w:val="24"/>
          <w:highlight w:val="none"/>
        </w:rPr>
        <w:t>11. 价格调整</w:t>
      </w:r>
      <w:bookmarkEnd w:id="530"/>
      <w:bookmarkEnd w:id="531"/>
    </w:p>
    <w:p>
      <w:pPr>
        <w:spacing w:line="360" w:lineRule="auto"/>
        <w:ind w:firstLine="480"/>
        <w:rPr>
          <w:rFonts w:hint="eastAsia" w:ascii="宋体" w:hAnsi="宋体" w:cs="宋体"/>
          <w:sz w:val="24"/>
          <w:szCs w:val="24"/>
          <w:highlight w:val="none"/>
        </w:rPr>
      </w:pPr>
      <w:bookmarkStart w:id="532" w:name="_Toc300935000"/>
      <w:bookmarkStart w:id="533" w:name="_Toc292559406"/>
      <w:bookmarkStart w:id="534" w:name="_Toc296503201"/>
      <w:bookmarkStart w:id="535" w:name="_Toc304295577"/>
      <w:bookmarkStart w:id="536" w:name="_Toc297120501"/>
      <w:bookmarkStart w:id="537" w:name="_Toc296347200"/>
      <w:bookmarkStart w:id="538" w:name="_Toc297123550"/>
      <w:bookmarkStart w:id="539" w:name="_Toc297216209"/>
      <w:bookmarkStart w:id="540" w:name="_Toc296891241"/>
      <w:bookmarkStart w:id="541" w:name="_Toc303539157"/>
      <w:bookmarkStart w:id="542" w:name="_Toc292559911"/>
      <w:bookmarkStart w:id="543" w:name="_Toc312678039"/>
      <w:bookmarkStart w:id="544" w:name="_Toc296346702"/>
      <w:bookmarkStart w:id="545" w:name="_Toc296891029"/>
      <w:bookmarkStart w:id="546" w:name="_Toc297048387"/>
      <w:bookmarkStart w:id="547" w:name="_Toc296944540"/>
      <w:r>
        <w:rPr>
          <w:rFonts w:hint="eastAsia" w:ascii="宋体" w:hAnsi="宋体" w:cs="宋体"/>
          <w:sz w:val="24"/>
          <w:szCs w:val="24"/>
          <w:highlight w:val="none"/>
        </w:rPr>
        <w:t>11.1 市场价格波动引起的调整</w:t>
      </w:r>
    </w:p>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p>
      <w:pPr>
        <w:spacing w:line="360" w:lineRule="auto"/>
        <w:ind w:firstLine="480"/>
        <w:jc w:val="left"/>
        <w:rPr>
          <w:rFonts w:hint="eastAsia" w:ascii="宋体" w:hAnsi="宋体" w:cs="宋体"/>
          <w:sz w:val="24"/>
          <w:szCs w:val="24"/>
          <w:highlight w:val="none"/>
        </w:rPr>
      </w:pPr>
      <w:r>
        <w:rPr>
          <w:rFonts w:hint="eastAsia" w:ascii="宋体" w:hAnsi="宋体" w:cs="宋体"/>
          <w:kern w:val="0"/>
          <w:sz w:val="24"/>
          <w:szCs w:val="24"/>
          <w:highlight w:val="none"/>
        </w:rPr>
        <w:t>市场价格波动是否调整合同价格的约定：</w:t>
      </w:r>
      <w:r>
        <w:rPr>
          <w:rFonts w:hint="eastAsia" w:ascii="宋体" w:hAnsi="宋体" w:cs="宋体"/>
          <w:kern w:val="0"/>
          <w:sz w:val="24"/>
          <w:szCs w:val="24"/>
          <w:highlight w:val="none"/>
          <w:u w:val="single"/>
        </w:rPr>
        <w:t>调整</w:t>
      </w:r>
      <w:r>
        <w:rPr>
          <w:rFonts w:hint="eastAsia" w:ascii="宋体" w:hAnsi="宋体" w:cs="宋体"/>
          <w:sz w:val="24"/>
          <w:szCs w:val="24"/>
          <w:highlight w:val="none"/>
        </w:rPr>
        <w:t>。</w:t>
      </w:r>
    </w:p>
    <w:p>
      <w:pPr>
        <w:tabs>
          <w:tab w:val="left" w:pos="8190"/>
        </w:tabs>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因市场价格波动调整合同价格，采用以下第</w:t>
      </w:r>
      <w:r>
        <w:rPr>
          <w:rFonts w:hint="eastAsia" w:ascii="宋体" w:hAnsi="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3</w:t>
      </w:r>
      <w:r>
        <w:rPr>
          <w:rFonts w:hint="eastAsia" w:ascii="宋体" w:hAnsi="宋体" w:cs="宋体"/>
          <w:sz w:val="24"/>
          <w:szCs w:val="24"/>
          <w:highlight w:val="none"/>
          <w:u w:val="single"/>
        </w:rPr>
        <w:t xml:space="preserve"> </w:t>
      </w:r>
      <w:r>
        <w:rPr>
          <w:rFonts w:hint="eastAsia" w:ascii="宋体" w:hAnsi="宋体" w:cs="宋体"/>
          <w:sz w:val="24"/>
          <w:szCs w:val="24"/>
          <w:highlight w:val="none"/>
        </w:rPr>
        <w:t>种方式对合同价格进行调整：</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第1种方式：采用价格指数进行价格调整。</w:t>
      </w:r>
    </w:p>
    <w:p>
      <w:pPr>
        <w:spacing w:line="360" w:lineRule="auto"/>
        <w:ind w:firstLine="480"/>
        <w:jc w:val="left"/>
        <w:rPr>
          <w:rFonts w:hint="eastAsia" w:ascii="宋体" w:hAnsi="宋体" w:cs="宋体"/>
          <w:sz w:val="24"/>
          <w:szCs w:val="24"/>
          <w:highlight w:val="none"/>
          <w:u w:val="single"/>
        </w:rPr>
      </w:pPr>
      <w:r>
        <w:rPr>
          <w:rFonts w:hint="eastAsia" w:ascii="宋体" w:hAnsi="宋体" w:cs="宋体"/>
          <w:sz w:val="24"/>
          <w:szCs w:val="24"/>
          <w:highlight w:val="none"/>
        </w:rPr>
        <w:t xml:space="preserve">关于各可调因子、定值和变值权重，以及基本价格指数及其来源的约定：不采用；  </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第2种方式：采用造价信息进行价格调整。</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（2）关于基准价格的约定：</w:t>
      </w:r>
      <w:r>
        <w:rPr>
          <w:rFonts w:hint="eastAsia" w:ascii="宋体" w:hAnsi="宋体" w:eastAsia="宋体" w:cs="宋体"/>
          <w:sz w:val="24"/>
          <w:szCs w:val="24"/>
          <w:highlight w:val="none"/>
          <w:u w:val="single"/>
          <w:lang w:val="en-US" w:eastAsia="zh-CN"/>
        </w:rPr>
        <w:t>/</w:t>
      </w:r>
      <w:r>
        <w:rPr>
          <w:rFonts w:hint="eastAsia" w:ascii="宋体" w:hAnsi="宋体" w:cs="宋体"/>
          <w:sz w:val="24"/>
          <w:szCs w:val="24"/>
          <w:highlight w:val="none"/>
          <w:u w:val="single"/>
        </w:rPr>
        <w:t>。</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专用合同条款①承包人在已标价工程量清单或预算书中载明的材料单价低于基准价格的：专用合同条款合同履行期间材料单价涨幅以基准价格为基础超过</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%时，或材料单价跌幅以已标价工程量清单或预算书中载明材料单价为基础超过</w:t>
      </w:r>
      <w:bookmarkStart w:id="548" w:name="OLE_LINK6"/>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bookmarkEnd w:id="548"/>
      <w:r>
        <w:rPr>
          <w:rFonts w:hint="eastAsia" w:ascii="宋体" w:hAnsi="宋体" w:cs="宋体"/>
          <w:sz w:val="24"/>
          <w:szCs w:val="24"/>
          <w:highlight w:val="none"/>
        </w:rPr>
        <w:t>时，其超过部分据实调整。</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②承包人在已标价工程量清单或预算书中载明的材料单价高于基准价格的：专用合同条款合同履行期间材料单价跌幅以基准价格为基础超过</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%时，材料单价涨幅以已标价工程量清单或预算书中载明材料单价为基础超过</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%时，其超过部分据实调整。</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③承包人在已标价工程量清单或预算书中载明的材料单价等于基准单价的：专用合同条款合同履行期间材料单价涨跌幅以基准单价为基础超过±</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%时，其超过部分据实调整。</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第3种方式：其他价格调整方式：1、签证、变更、变动后的子目或漏项的综合单价，按以下办法调整：（1）工程量清单中已有工作内容和价格组成相同于变更子目或单项的综合单价时，按合同已有综合单价执行；（2）工程量清单中只有工作内容和价格组成类似于变更子目或单项的综合单价时，可以参照类似综合单价，由双方协商调整后确定变更的综合单价；（3）工程量清单中没有工作内容和价格组成相同或类似于变更子目或单项的综合单价时，按本工程招标控制价的计价标准原则和下浮率进行组价，材料价格按同期南京信息指导价执行，变更总价按投标下浮比例（1-中标价/招标控制价×100%）下浮后作为变更报价，报送监理和跟踪审计复核，发包人审批。如信息指导价无相关价格， 则按照市场询价确定，材料价格按市场询价结果不下浮，其他定额组价及费用标准取定按投标下浮比例（1-中标价/招标控制价×100%）下浮作为变更报价，报送监理和跟踪审计复核，发包人审批。</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2、钢筋、商品砼、电线电缆的价格变动幅度在±5%时材料价差不调整，变动幅度超过±5%的部分结算时进行价差调整。钢筋上涨调差= ∑ (开工到主体结构封顶期间南京钢筋加权平均信息价-钢筋基期价格×1.05)×钢筋结算用量，钢筋下跌调差=∑ (钢筋基期价格×0.95-开工到主体结构封顶期间南京钢筋加权平均信息价)×钢筋结算用量；商品砼上涨调差=∑ (开工到主体结构封顶期间南京商品砼加权平均信息价-商品砼基期价格×1.05)×商品砼结算用量，商品砼下跌调差= ∑ (商品砼基期价格×0.95-开工到主体结构封顶期间南京商品砼加权平均信息价)×商品砼结算用量；电线电缆上涨调差= (电线电缆施工期加权平均信息价-电线电缆基期价格×1.05)×电线电缆结算用量，电线电缆下跌调差=∑ (电线电缆基期价格×0.95-电线电缆施工期加权平均信息价)×电线电缆结算用量。以上三类材料的基期价格指本工程发标当月的《南京造价信息》发布的材料信息价（正刊中的南京信息价）。</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3、因发包人原因造成工期延误的，延误期间发生的材料价格上涨差额由发包人 承担；因承包人原因造成工期延误的，延误期间发生的材料价格上涨差额由承包人承担。</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4、承包人在施工过程中发生的变更、签证， 应严格按发包人的变更、签证管理流程进行申报。</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5、若发包人需要变更某种材料的品牌、质量等级、规格，发包人 将以书面形式通知承包人，要求承包人按照某种价格限价购买，如果此限定价格与投标时所报价格不一致，需通过变更签证方式予以确认。</w:t>
      </w:r>
    </w:p>
    <w:bookmarkEnd w:id="434"/>
    <w:bookmarkEnd w:id="435"/>
    <w:bookmarkEnd w:id="436"/>
    <w:bookmarkEnd w:id="437"/>
    <w:bookmarkEnd w:id="438"/>
    <w:bookmarkEnd w:id="439"/>
    <w:p>
      <w:pPr>
        <w:spacing w:line="360" w:lineRule="auto"/>
        <w:ind w:firstLine="480"/>
        <w:outlineLvl w:val="2"/>
        <w:rPr>
          <w:rFonts w:hint="eastAsia" w:ascii="宋体" w:hAnsi="宋体" w:cs="宋体"/>
          <w:sz w:val="24"/>
          <w:szCs w:val="24"/>
          <w:highlight w:val="none"/>
        </w:rPr>
      </w:pPr>
      <w:bookmarkStart w:id="549" w:name="_Toc296944544"/>
      <w:bookmarkStart w:id="550" w:name="_Toc296346706"/>
      <w:bookmarkStart w:id="551" w:name="_Toc292559410"/>
      <w:bookmarkStart w:id="552" w:name="_Toc296503205"/>
      <w:bookmarkStart w:id="553" w:name="_Toc292559915"/>
      <w:bookmarkStart w:id="554" w:name="_Toc296891245"/>
      <w:bookmarkStart w:id="555" w:name="_Toc297120505"/>
      <w:bookmarkStart w:id="556" w:name="_Toc296347204"/>
      <w:bookmarkStart w:id="557" w:name="_Toc297048391"/>
      <w:bookmarkStart w:id="558" w:name="_Toc296891033"/>
      <w:bookmarkStart w:id="559" w:name="_Toc351203644"/>
      <w:bookmarkStart w:id="560" w:name="_Toc11162"/>
      <w:bookmarkStart w:id="561" w:name="_Toc297123552"/>
      <w:bookmarkStart w:id="562" w:name="_Toc312678040"/>
      <w:bookmarkStart w:id="563" w:name="_Toc297216211"/>
      <w:bookmarkStart w:id="564" w:name="_Toc303539159"/>
      <w:bookmarkStart w:id="565" w:name="_Toc304295579"/>
      <w:bookmarkStart w:id="566" w:name="_Toc300935002"/>
      <w:r>
        <w:rPr>
          <w:rFonts w:hint="eastAsia" w:ascii="宋体" w:hAnsi="宋体" w:cs="宋体"/>
          <w:sz w:val="24"/>
          <w:szCs w:val="24"/>
          <w:highlight w:val="none"/>
        </w:rPr>
        <w:t xml:space="preserve">12. </w:t>
      </w:r>
      <w:bookmarkEnd w:id="549"/>
      <w:bookmarkEnd w:id="550"/>
      <w:bookmarkEnd w:id="551"/>
      <w:bookmarkEnd w:id="552"/>
      <w:bookmarkEnd w:id="553"/>
      <w:bookmarkEnd w:id="554"/>
      <w:bookmarkEnd w:id="555"/>
      <w:bookmarkEnd w:id="556"/>
      <w:bookmarkEnd w:id="557"/>
      <w:bookmarkEnd w:id="558"/>
      <w:r>
        <w:rPr>
          <w:rFonts w:hint="eastAsia" w:ascii="宋体" w:hAnsi="宋体" w:cs="宋体"/>
          <w:sz w:val="24"/>
          <w:szCs w:val="24"/>
          <w:highlight w:val="none"/>
        </w:rPr>
        <w:t>合同价格、计量与支付</w:t>
      </w:r>
      <w:bookmarkEnd w:id="559"/>
      <w:bookmarkEnd w:id="560"/>
    </w:p>
    <w:bookmarkEnd w:id="561"/>
    <w:bookmarkEnd w:id="562"/>
    <w:bookmarkEnd w:id="563"/>
    <w:bookmarkEnd w:id="564"/>
    <w:bookmarkEnd w:id="565"/>
    <w:bookmarkEnd w:id="566"/>
    <w:p>
      <w:pPr>
        <w:spacing w:line="360" w:lineRule="auto"/>
        <w:ind w:firstLine="480"/>
        <w:rPr>
          <w:rFonts w:hint="eastAsia" w:ascii="宋体" w:hAnsi="宋体" w:cs="宋体"/>
          <w:sz w:val="24"/>
          <w:szCs w:val="24"/>
          <w:highlight w:val="none"/>
        </w:rPr>
      </w:pPr>
      <w:bookmarkStart w:id="567" w:name="_Toc267251461"/>
      <w:bookmarkStart w:id="568" w:name="_Toc292559411"/>
      <w:bookmarkStart w:id="569" w:name="_Toc292559916"/>
      <w:bookmarkStart w:id="570" w:name="_Toc296944545"/>
      <w:bookmarkStart w:id="571" w:name="_Toc296503206"/>
      <w:bookmarkStart w:id="572" w:name="_Toc297048392"/>
      <w:bookmarkStart w:id="573" w:name="_Toc296891034"/>
      <w:bookmarkStart w:id="574" w:name="_Toc296346707"/>
      <w:bookmarkStart w:id="575" w:name="_Toc296891246"/>
      <w:bookmarkStart w:id="576" w:name="_Toc296347205"/>
      <w:bookmarkStart w:id="577" w:name="_Toc297120506"/>
      <w:bookmarkStart w:id="578" w:name="_Toc312678041"/>
      <w:bookmarkStart w:id="579" w:name="_Toc304295580"/>
      <w:bookmarkStart w:id="580" w:name="_Toc297216212"/>
      <w:bookmarkStart w:id="581" w:name="_Toc300935003"/>
      <w:bookmarkStart w:id="582" w:name="_Toc297123553"/>
      <w:bookmarkStart w:id="583" w:name="_Toc303539160"/>
      <w:r>
        <w:rPr>
          <w:rFonts w:hint="eastAsia" w:ascii="宋体" w:hAnsi="宋体" w:cs="宋体"/>
          <w:sz w:val="24"/>
          <w:szCs w:val="24"/>
          <w:highlight w:val="none"/>
        </w:rPr>
        <w:t>12.1 合</w:t>
      </w:r>
      <w:bookmarkEnd w:id="567"/>
      <w:bookmarkEnd w:id="568"/>
      <w:bookmarkEnd w:id="569"/>
      <w:r>
        <w:rPr>
          <w:rFonts w:hint="eastAsia" w:ascii="宋体" w:hAnsi="宋体" w:cs="宋体"/>
          <w:sz w:val="24"/>
          <w:szCs w:val="24"/>
          <w:highlight w:val="none"/>
        </w:rPr>
        <w:t>同价</w:t>
      </w:r>
      <w:bookmarkEnd w:id="570"/>
      <w:bookmarkEnd w:id="571"/>
      <w:bookmarkEnd w:id="572"/>
      <w:bookmarkEnd w:id="573"/>
      <w:bookmarkEnd w:id="574"/>
      <w:bookmarkEnd w:id="575"/>
      <w:bookmarkEnd w:id="576"/>
      <w:bookmarkEnd w:id="577"/>
      <w:r>
        <w:rPr>
          <w:rFonts w:hint="eastAsia" w:ascii="宋体" w:hAnsi="宋体" w:cs="宋体"/>
          <w:sz w:val="24"/>
          <w:szCs w:val="24"/>
          <w:highlight w:val="none"/>
        </w:rPr>
        <w:t>格形式</w:t>
      </w:r>
    </w:p>
    <w:bookmarkEnd w:id="578"/>
    <w:bookmarkEnd w:id="579"/>
    <w:bookmarkEnd w:id="580"/>
    <w:bookmarkEnd w:id="581"/>
    <w:bookmarkEnd w:id="582"/>
    <w:bookmarkEnd w:id="583"/>
    <w:p>
      <w:pPr>
        <w:spacing w:line="360" w:lineRule="auto"/>
        <w:ind w:firstLine="480"/>
        <w:jc w:val="left"/>
        <w:outlineLvl w:val="2"/>
        <w:rPr>
          <w:rFonts w:hint="eastAsia" w:ascii="宋体" w:hAnsi="宋体" w:cs="宋体"/>
          <w:sz w:val="24"/>
          <w:szCs w:val="24"/>
          <w:highlight w:val="none"/>
        </w:rPr>
      </w:pPr>
      <w:bookmarkStart w:id="584" w:name="_Toc14362"/>
      <w:r>
        <w:rPr>
          <w:rFonts w:hint="eastAsia" w:ascii="宋体" w:hAnsi="宋体" w:cs="宋体"/>
          <w:sz w:val="24"/>
          <w:szCs w:val="24"/>
          <w:highlight w:val="none"/>
        </w:rPr>
        <w:t>1、单价合同。</w:t>
      </w:r>
      <w:bookmarkEnd w:id="584"/>
    </w:p>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Arial" w:hAnsi="Arial" w:eastAsia="Arial" w:cs="Arial"/>
          <w:snapToGrid w:val="0"/>
          <w:color w:val="000000"/>
          <w:kern w:val="0"/>
          <w:sz w:val="24"/>
          <w:szCs w:val="21"/>
          <w:highlight w:val="none"/>
          <w:lang w:val="en-US" w:eastAsia="zh-CN" w:bidi="ar-SA"/>
        </w:rPr>
      </w:pPr>
      <w:bookmarkStart w:id="585" w:name="_Toc4625"/>
      <w:r>
        <w:rPr>
          <w:rFonts w:hint="eastAsia" w:ascii="Arial" w:hAnsi="Arial" w:eastAsia="Arial" w:cs="Arial"/>
          <w:snapToGrid w:val="0"/>
          <w:color w:val="000000"/>
          <w:kern w:val="0"/>
          <w:sz w:val="24"/>
          <w:szCs w:val="21"/>
          <w:highlight w:val="none"/>
          <w:lang w:val="en-US" w:eastAsia="zh-CN" w:bidi="ar-SA"/>
        </w:rPr>
        <w:t>综合单价包含的风险范围：</w:t>
      </w:r>
    </w:p>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Arial" w:hAnsi="Arial" w:eastAsia="Arial" w:cs="Arial"/>
          <w:snapToGrid w:val="0"/>
          <w:color w:val="000000"/>
          <w:kern w:val="0"/>
          <w:sz w:val="24"/>
          <w:szCs w:val="21"/>
          <w:highlight w:val="none"/>
          <w:lang w:val="en-US" w:eastAsia="zh-CN" w:bidi="ar-SA"/>
        </w:rPr>
      </w:pPr>
      <w:r>
        <w:rPr>
          <w:rFonts w:hint="eastAsia" w:ascii="Arial" w:hAnsi="Arial" w:eastAsia="Arial" w:cs="Arial"/>
          <w:snapToGrid w:val="0"/>
          <w:color w:val="000000"/>
          <w:kern w:val="0"/>
          <w:sz w:val="24"/>
          <w:szCs w:val="21"/>
          <w:highlight w:val="none"/>
          <w:lang w:val="en-US" w:eastAsia="zh-CN" w:bidi="ar-SA"/>
        </w:rPr>
        <w:t>(1)材料价格风险执行相关最新规定。A、施工期间各类建材市场的竞争风险、承包人自身的能力以及履行本合同的风险,包括：</w:t>
      </w:r>
    </w:p>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Arial" w:hAnsi="Arial" w:eastAsia="Arial" w:cs="Arial"/>
          <w:snapToGrid w:val="0"/>
          <w:color w:val="000000"/>
          <w:kern w:val="0"/>
          <w:sz w:val="24"/>
          <w:szCs w:val="21"/>
          <w:highlight w:val="none"/>
          <w:lang w:val="en-US" w:eastAsia="en-US" w:bidi="ar-SA"/>
        </w:rPr>
      </w:pPr>
      <w:r>
        <w:rPr>
          <w:rFonts w:hint="eastAsia" w:ascii="Arial" w:hAnsi="Arial" w:eastAsia="Arial" w:cs="Arial"/>
          <w:snapToGrid w:val="0"/>
          <w:color w:val="000000"/>
          <w:kern w:val="0"/>
          <w:sz w:val="24"/>
          <w:szCs w:val="21"/>
          <w:highlight w:val="none"/>
          <w:lang w:val="en-US" w:eastAsia="en-US" w:bidi="ar-SA"/>
        </w:rPr>
        <w:t>1）投标文件中规定的投标报价中所应包含的风险因素。</w:t>
      </w:r>
    </w:p>
    <w:p>
      <w:pPr>
        <w:pStyle w:val="24"/>
        <w:numPr>
          <w:ilvl w:val="0"/>
          <w:numId w:val="0"/>
        </w:numPr>
        <w:ind w:left="0" w:leftChars="0" w:firstLine="480" w:firstLineChars="200"/>
        <w:rPr>
          <w:rFonts w:hint="eastAsia" w:ascii="Arial" w:hAnsi="Arial" w:eastAsia="Arial" w:cs="Arial"/>
          <w:snapToGrid w:val="0"/>
          <w:color w:val="000000"/>
          <w:kern w:val="0"/>
          <w:sz w:val="24"/>
          <w:szCs w:val="21"/>
          <w:highlight w:val="none"/>
          <w:lang w:val="en-US" w:eastAsia="en-US" w:bidi="ar-SA"/>
        </w:rPr>
      </w:pPr>
      <w:r>
        <w:rPr>
          <w:rFonts w:hint="eastAsia" w:ascii="Arial" w:hAnsi="Arial" w:eastAsia="Arial" w:cs="Arial"/>
          <w:snapToGrid w:val="0"/>
          <w:color w:val="000000"/>
          <w:kern w:val="0"/>
          <w:sz w:val="24"/>
          <w:szCs w:val="21"/>
          <w:highlight w:val="none"/>
          <w:lang w:val="en-US" w:eastAsia="en-US" w:bidi="ar-SA"/>
        </w:rPr>
        <w:t>2）承包人的投标报价是依据本工程招标文件所规定的工作要求及所附工程量清单结合承包人的施工组织设计，根据投标企业的自身实力和管理水平进行投标报价的。同时， 承包人已将施工期间各类建材的市场价格风险、机械费用、劳动力组织和雨（汛）季、季节性农忙、地区重大活动、领导视察等限制性施工（除人工和机械操作工工资及各项规费的政策性调整外）含在投标报价中，上述风险费用今后不做调整。</w:t>
      </w:r>
    </w:p>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Arial" w:hAnsi="Arial" w:eastAsia="Arial" w:cs="Arial"/>
          <w:snapToGrid w:val="0"/>
          <w:color w:val="000000"/>
          <w:kern w:val="0"/>
          <w:sz w:val="24"/>
          <w:szCs w:val="21"/>
          <w:highlight w:val="none"/>
          <w:lang w:val="en-US" w:eastAsia="en-US" w:bidi="ar-SA"/>
        </w:rPr>
      </w:pPr>
      <w:r>
        <w:rPr>
          <w:rFonts w:hint="eastAsia" w:ascii="Arial" w:hAnsi="Arial" w:eastAsia="Arial" w:cs="Arial"/>
          <w:snapToGrid w:val="0"/>
          <w:color w:val="000000"/>
          <w:kern w:val="0"/>
          <w:sz w:val="24"/>
          <w:szCs w:val="21"/>
          <w:highlight w:val="none"/>
          <w:lang w:val="en-US" w:eastAsia="zh-CN" w:bidi="ar-SA"/>
        </w:rPr>
        <w:t xml:space="preserve">3）投标人的投标单价，分部分项工程量清单中项目的综合单价是为实施和完成该项目工程所需的单位综合费用，均包括了为实施和完成该项目工程所需人工费、材料费（若进口材料，含关税）、机械使用费、管理费、利润等以及并不局限于以上内容的各种费用和合同明示或暗示的所有的一般风险、责任和义务[制作费、运输费（含中转、场地租赁及转运费） 仓库保管费 、损耗费、能耗费、成品保护费、临时加固费、临时支撑费、安装费、缺陷修复费、水电费等费用均含在综合单价中。投标人漏项， 业主将不予支付，并认为此费用已包括在其他子目中。如发包人漏项或设计图纸变更， 则调整相应费用。综合单价除了合同规定可进行调整外，在合同执行期内综合单价固定不变，即在整个合同执行期间价格、费用均不作任何调整。同时， 不论清单中其项目特征是否描述完全，都被认为已包括完成该项工程内容所需的全部费用。 </w:t>
      </w:r>
    </w:p>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Arial" w:hAnsi="Arial" w:eastAsia="Arial" w:cs="Arial"/>
          <w:snapToGrid w:val="0"/>
          <w:color w:val="000000"/>
          <w:kern w:val="0"/>
          <w:sz w:val="24"/>
          <w:szCs w:val="21"/>
          <w:highlight w:val="none"/>
          <w:lang w:val="en-US" w:eastAsia="en-US" w:bidi="ar-SA"/>
        </w:rPr>
      </w:pPr>
      <w:r>
        <w:rPr>
          <w:rFonts w:hint="eastAsia" w:ascii="Arial" w:hAnsi="Arial" w:eastAsia="Arial" w:cs="Arial"/>
          <w:snapToGrid w:val="0"/>
          <w:color w:val="000000"/>
          <w:kern w:val="0"/>
          <w:sz w:val="24"/>
          <w:szCs w:val="21"/>
          <w:highlight w:val="none"/>
          <w:lang w:val="en-US" w:eastAsia="en-US" w:bidi="ar-SA"/>
        </w:rPr>
        <w:t>B、措施项目费。</w:t>
      </w:r>
    </w:p>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Arial" w:hAnsi="Arial" w:eastAsia="Arial" w:cs="Arial"/>
          <w:snapToGrid w:val="0"/>
          <w:color w:val="000000"/>
          <w:kern w:val="0"/>
          <w:sz w:val="24"/>
          <w:szCs w:val="21"/>
          <w:highlight w:val="none"/>
          <w:lang w:val="en-US" w:eastAsia="en-US" w:bidi="ar-SA"/>
        </w:rPr>
      </w:pPr>
      <w:r>
        <w:rPr>
          <w:rFonts w:hint="eastAsia" w:ascii="Arial" w:hAnsi="Arial" w:eastAsia="Arial" w:cs="Arial"/>
          <w:snapToGrid w:val="0"/>
          <w:color w:val="000000"/>
          <w:kern w:val="0"/>
          <w:sz w:val="24"/>
          <w:szCs w:val="21"/>
          <w:highlight w:val="none"/>
          <w:lang w:val="en-US" w:eastAsia="en-US" w:bidi="ar-SA"/>
        </w:rPr>
        <w:t>措施项目是指为完成工程项目施工，发生于该工程施工前和施工过程中技术、生活、安全等方面的非工程实体项目。总价措施项目费及单价措施费包括并不仅限于垂直运输费、脚手架、模板搭拆、降效费用、甲供及乙供材料和设备的场内二次搬运费、建筑垃圾的清理外运费、非甲方所为四小时以内的临时停水停电费用， 包括施工场地抽排水、排水费用（含排水沟、集水井砌筑等排水有关的费用） 各级政府相关管理部门对施工现场进行的有关建筑工程安全防护、文明施工的各种检查而发生的费用、技术措施费、临时设施费、机械设备进出场及安拆费、赶工措施费、材料及机械设备的租赁费、工程用水加压措施费、白天及夜间照明及夜间施工增加费、高压线防护措施费、环境保护费（含防噪音措施费、防污染措施费等）、已完工程的成品保护费及设备保护费，招标文件和合同条款中包括的其他所有费用，以及投标人考虑应增加的其它措施费等。投标人在投标报价时应该将此类措施项目费考虑在内，投标人在投标报价时已将此类措施费项目费用考虑在内，费用标准自定。对发包人所列的措施项目，承包人根据工程实际与施工组织设计对工程量清单进行增补，结算时，承包人不得以招标工程措施项目清单缺项为由要求新增措施项目。其中总价措施费用（安全文明施工措施费除外）及单价措施费用中的垂直运输、脚手架、降效费用均以包干形式计入， 无论在投标报价中是否单独列出均由承包人承担，结算时与分部分项工程量变化、设计变更、现场签证无关，不再调整。完工以后,承包人按《民用建筑工程室内环境污染控制规范》等规范、标准自行委托有资质的检测机构对室内空气、环境进行检测， 确保各项指标合格，并向发包人提供相应检测报告，相应检测费由承包人自行承担，如发包人对检测报告有异议，发包人有权委托第三方有资质的检测单位进行复检，如检测合格，复检费由发包人承担，如检测不合格，复检测费由承包人承担（承包人除承担上述检测费用外，还需自行免费采取措施进行系统的除味处理，直至复检合格为止）。</w:t>
      </w:r>
    </w:p>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Arial" w:hAnsi="Arial" w:eastAsia="Arial" w:cs="Arial"/>
          <w:snapToGrid w:val="0"/>
          <w:color w:val="000000"/>
          <w:kern w:val="0"/>
          <w:sz w:val="24"/>
          <w:szCs w:val="21"/>
          <w:highlight w:val="none"/>
          <w:lang w:val="en-US" w:eastAsia="en-US" w:bidi="ar-SA"/>
        </w:rPr>
      </w:pPr>
      <w:r>
        <w:rPr>
          <w:rFonts w:hint="eastAsia" w:ascii="Arial" w:hAnsi="Arial" w:eastAsia="Arial" w:cs="Arial"/>
          <w:snapToGrid w:val="0"/>
          <w:color w:val="000000"/>
          <w:kern w:val="0"/>
          <w:sz w:val="24"/>
          <w:szCs w:val="21"/>
          <w:highlight w:val="none"/>
          <w:lang w:val="en-US" w:eastAsia="en-US" w:bidi="ar-SA"/>
        </w:rPr>
        <w:t>C、分部分项工程量发生变更，综合单价不调整。</w:t>
      </w:r>
    </w:p>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Arial" w:hAnsi="Arial" w:eastAsia="Arial" w:cs="Arial"/>
          <w:snapToGrid w:val="0"/>
          <w:color w:val="000000"/>
          <w:kern w:val="0"/>
          <w:sz w:val="24"/>
          <w:szCs w:val="21"/>
          <w:highlight w:val="none"/>
          <w:lang w:val="en-US" w:eastAsia="en-US" w:bidi="ar-SA"/>
        </w:rPr>
      </w:pPr>
      <w:r>
        <w:rPr>
          <w:rFonts w:hint="eastAsia" w:ascii="Arial" w:hAnsi="Arial" w:eastAsia="Arial" w:cs="Arial"/>
          <w:snapToGrid w:val="0"/>
          <w:color w:val="000000"/>
          <w:kern w:val="0"/>
          <w:sz w:val="24"/>
          <w:szCs w:val="21"/>
          <w:highlight w:val="none"/>
          <w:lang w:val="en-US" w:eastAsia="en-US" w:bidi="ar-SA"/>
        </w:rPr>
        <w:t>D、除发包方提出的设计变更以及发包方和监理均认可的签证以外的风险。</w:t>
      </w:r>
    </w:p>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Arial" w:hAnsi="Arial" w:eastAsia="Arial" w:cs="Arial"/>
          <w:snapToGrid w:val="0"/>
          <w:color w:val="000000"/>
          <w:kern w:val="0"/>
          <w:sz w:val="24"/>
          <w:szCs w:val="21"/>
          <w:highlight w:val="none"/>
          <w:lang w:val="en-US" w:eastAsia="zh-CN" w:bidi="ar-SA"/>
        </w:rPr>
      </w:pPr>
      <w:r>
        <w:rPr>
          <w:rFonts w:hint="eastAsia" w:ascii="Arial" w:hAnsi="Arial" w:eastAsia="Arial" w:cs="Arial"/>
          <w:snapToGrid w:val="0"/>
          <w:color w:val="000000"/>
          <w:kern w:val="0"/>
          <w:sz w:val="24"/>
          <w:szCs w:val="21"/>
          <w:highlight w:val="none"/>
          <w:lang w:val="en-US" w:eastAsia="en-US" w:bidi="ar-SA"/>
        </w:rPr>
        <w:t>E、本工程由承包人自购的材料，须在采购前不少于14天提交实物小样报监理及发包人书面确认质量后方可进行采购。并将实物小样留存至竣工验收完成。所有材料 (包含甲供材及甲控乙购材)的检验、检测和试验等直到工程质量验收合格</w:t>
      </w:r>
      <w:r>
        <w:rPr>
          <w:rFonts w:hint="eastAsia" w:ascii="Arial" w:hAnsi="Arial" w:eastAsia="Arial" w:cs="Arial"/>
          <w:snapToGrid w:val="0"/>
          <w:color w:val="000000"/>
          <w:kern w:val="0"/>
          <w:sz w:val="24"/>
          <w:szCs w:val="21"/>
          <w:highlight w:val="none"/>
          <w:lang w:val="en-US" w:eastAsia="zh-CN" w:bidi="ar-SA"/>
        </w:rPr>
        <w:t>。</w:t>
      </w:r>
    </w:p>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Arial" w:hAnsi="Arial" w:eastAsia="Arial" w:cs="Arial"/>
          <w:snapToGrid w:val="0"/>
          <w:color w:val="000000"/>
          <w:kern w:val="0"/>
          <w:sz w:val="24"/>
          <w:szCs w:val="21"/>
          <w:highlight w:val="none"/>
          <w:lang w:val="en-US" w:eastAsia="en-US" w:bidi="ar-SA"/>
        </w:rPr>
      </w:pPr>
      <w:r>
        <w:rPr>
          <w:rFonts w:hint="eastAsia" w:ascii="Arial" w:hAnsi="Arial" w:eastAsia="Arial" w:cs="Arial"/>
          <w:snapToGrid w:val="0"/>
          <w:color w:val="000000"/>
          <w:kern w:val="0"/>
          <w:sz w:val="24"/>
          <w:szCs w:val="21"/>
          <w:highlight w:val="none"/>
          <w:lang w:val="en-US" w:eastAsia="en-US" w:bidi="ar-SA"/>
        </w:rPr>
        <w:t>F、装饰材料必须符合 E0 级环保要求，室内空气、环境的检测按《民用建筑工程室内环境污染控制规范》的标准执行，检测项目包括检测室内空气中的甲醛、苯、 TVOC、氨、放射性氡等指标参数。</w:t>
      </w:r>
    </w:p>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Arial" w:hAnsi="Arial" w:eastAsia="Arial" w:cs="Arial"/>
          <w:snapToGrid w:val="0"/>
          <w:color w:val="000000"/>
          <w:kern w:val="0"/>
          <w:sz w:val="24"/>
          <w:szCs w:val="21"/>
          <w:highlight w:val="none"/>
          <w:lang w:val="en-US" w:eastAsia="en-US" w:bidi="ar-SA"/>
        </w:rPr>
      </w:pPr>
      <w:r>
        <w:rPr>
          <w:rFonts w:hint="eastAsia" w:ascii="Arial" w:hAnsi="Arial" w:eastAsia="Arial" w:cs="Arial"/>
          <w:snapToGrid w:val="0"/>
          <w:color w:val="000000"/>
          <w:kern w:val="0"/>
          <w:sz w:val="24"/>
          <w:szCs w:val="21"/>
          <w:highlight w:val="none"/>
          <w:lang w:val="en-US" w:eastAsia="en-US" w:bidi="ar-SA"/>
        </w:rPr>
        <w:t>G、工程竣工（装修工程因为封板、做面层前）验收前，投标人施工时对主体结构、墙体开孔、洞、开槽后由投标人负责补孔、洞并达到验收标准，此费用应含在投标报价中。</w:t>
      </w:r>
    </w:p>
    <w:p>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720" w:firstLineChars="300"/>
        <w:textAlignment w:val="baseline"/>
        <w:rPr>
          <w:rFonts w:hint="eastAsia" w:ascii="Arial" w:hAnsi="Arial" w:eastAsia="Arial" w:cs="Arial"/>
          <w:snapToGrid w:val="0"/>
          <w:color w:val="000000"/>
          <w:kern w:val="0"/>
          <w:sz w:val="24"/>
          <w:szCs w:val="21"/>
          <w:highlight w:val="none"/>
          <w:lang w:val="en-US" w:eastAsia="en-US" w:bidi="ar-SA"/>
        </w:rPr>
      </w:pPr>
      <w:r>
        <w:rPr>
          <w:rFonts w:hint="eastAsia" w:ascii="Arial" w:hAnsi="Arial" w:eastAsia="Arial" w:cs="Arial"/>
          <w:snapToGrid w:val="0"/>
          <w:color w:val="000000"/>
          <w:kern w:val="0"/>
          <w:sz w:val="24"/>
          <w:szCs w:val="21"/>
          <w:highlight w:val="none"/>
          <w:lang w:val="en-US" w:eastAsia="en-US" w:bidi="ar-SA"/>
        </w:rPr>
        <w:t>(2)投标人根据自身技术水平、管理、经营状况能够自主控制的风险。</w:t>
      </w:r>
    </w:p>
    <w:p>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720" w:firstLineChars="300"/>
        <w:textAlignment w:val="baseline"/>
        <w:rPr>
          <w:rFonts w:hint="eastAsia" w:ascii="Arial" w:hAnsi="Arial" w:eastAsia="Arial" w:cs="Arial"/>
          <w:snapToGrid w:val="0"/>
          <w:color w:val="000000"/>
          <w:kern w:val="0"/>
          <w:sz w:val="24"/>
          <w:szCs w:val="21"/>
          <w:highlight w:val="none"/>
          <w:lang w:val="en-US" w:eastAsia="en-US" w:bidi="ar-SA"/>
        </w:rPr>
      </w:pPr>
      <w:r>
        <w:rPr>
          <w:rFonts w:hint="eastAsia" w:ascii="Arial" w:hAnsi="Arial" w:eastAsia="Arial" w:cs="Arial"/>
          <w:snapToGrid w:val="0"/>
          <w:color w:val="000000"/>
          <w:kern w:val="0"/>
          <w:sz w:val="24"/>
          <w:szCs w:val="21"/>
          <w:highlight w:val="none"/>
          <w:lang w:val="en-US" w:eastAsia="en-US" w:bidi="ar-SA"/>
        </w:rPr>
        <w:t>(3)发包价已包含的设计图纸中所有明示和隐含的工程内容。</w:t>
      </w:r>
    </w:p>
    <w:p>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720" w:firstLineChars="300"/>
        <w:textAlignment w:val="baseline"/>
        <w:rPr>
          <w:rFonts w:hint="eastAsia" w:ascii="Arial" w:hAnsi="Arial" w:eastAsia="Arial" w:cs="Arial"/>
          <w:snapToGrid w:val="0"/>
          <w:color w:val="000000"/>
          <w:kern w:val="0"/>
          <w:sz w:val="24"/>
          <w:szCs w:val="21"/>
          <w:highlight w:val="none"/>
          <w:lang w:val="en-US" w:eastAsia="en-US" w:bidi="ar-SA"/>
        </w:rPr>
      </w:pPr>
      <w:r>
        <w:rPr>
          <w:rFonts w:hint="eastAsia" w:ascii="Arial" w:hAnsi="Arial" w:eastAsia="Arial" w:cs="Arial"/>
          <w:snapToGrid w:val="0"/>
          <w:color w:val="000000"/>
          <w:kern w:val="0"/>
          <w:sz w:val="24"/>
          <w:szCs w:val="21"/>
          <w:highlight w:val="none"/>
          <w:lang w:val="en-US" w:eastAsia="en-US" w:bidi="ar-SA"/>
        </w:rPr>
        <w:t>(4)承包人取得的增值税扣税凭证不符合法律、行政法规或者国家税务局有关规定，其进项税额不能从销项税额中抵扣的风险。</w:t>
      </w:r>
    </w:p>
    <w:p>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720" w:firstLineChars="300"/>
        <w:textAlignment w:val="baseline"/>
        <w:rPr>
          <w:rFonts w:hint="eastAsia" w:ascii="Arial" w:hAnsi="Arial" w:eastAsia="Arial" w:cs="Arial"/>
          <w:snapToGrid w:val="0"/>
          <w:color w:val="000000"/>
          <w:kern w:val="0"/>
          <w:sz w:val="24"/>
          <w:szCs w:val="21"/>
          <w:highlight w:val="none"/>
          <w:lang w:val="en-US" w:eastAsia="en-US" w:bidi="ar-SA"/>
        </w:rPr>
      </w:pPr>
      <w:r>
        <w:rPr>
          <w:rFonts w:hint="eastAsia" w:ascii="Arial" w:hAnsi="Arial" w:eastAsia="Arial" w:cs="Arial"/>
          <w:snapToGrid w:val="0"/>
          <w:color w:val="000000"/>
          <w:kern w:val="0"/>
          <w:sz w:val="24"/>
          <w:szCs w:val="21"/>
          <w:highlight w:val="none"/>
          <w:lang w:val="en-US" w:eastAsia="en-US" w:bidi="ar-SA"/>
        </w:rPr>
        <w:t>(5)本合同条款中明示的风险、责任和义务。</w:t>
      </w:r>
    </w:p>
    <w:p>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720" w:firstLineChars="300"/>
        <w:textAlignment w:val="baseline"/>
        <w:rPr>
          <w:rFonts w:hint="eastAsia" w:ascii="Arial" w:hAnsi="Arial" w:eastAsia="Arial" w:cs="Arial"/>
          <w:snapToGrid w:val="0"/>
          <w:color w:val="000000"/>
          <w:kern w:val="0"/>
          <w:sz w:val="24"/>
          <w:szCs w:val="21"/>
          <w:highlight w:val="none"/>
          <w:lang w:val="en-US" w:eastAsia="en-US" w:bidi="ar-SA"/>
        </w:rPr>
      </w:pPr>
      <w:r>
        <w:rPr>
          <w:rFonts w:hint="eastAsia" w:ascii="Arial" w:hAnsi="Arial" w:eastAsia="Arial" w:cs="Arial"/>
          <w:snapToGrid w:val="0"/>
          <w:color w:val="000000"/>
          <w:kern w:val="0"/>
          <w:sz w:val="24"/>
          <w:szCs w:val="21"/>
          <w:highlight w:val="none"/>
          <w:lang w:val="en-US" w:eastAsia="en-US" w:bidi="ar-SA"/>
        </w:rPr>
        <w:t>风险费用的计算方法：风险费用已包含在合同价款中。承包人已在投标时仔细阅读招标文件、设计图纸、设计规范等前提下， 结合承包人针对本工程的施工方案，并对本工程的各类风险进行认真分析后确认本合同价款的。故无论发生何种情形，风险费用均不作调整。</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Arial" w:hAnsi="Arial" w:eastAsia="Arial" w:cs="Arial"/>
          <w:snapToGrid w:val="0"/>
          <w:color w:val="000000"/>
          <w:kern w:val="0"/>
          <w:sz w:val="24"/>
          <w:szCs w:val="21"/>
          <w:highlight w:val="none"/>
          <w:lang w:val="en-US" w:eastAsia="en-US" w:bidi="ar-SA"/>
        </w:rPr>
      </w:pPr>
      <w:r>
        <w:rPr>
          <w:rFonts w:hint="eastAsia" w:ascii="Arial" w:hAnsi="Arial" w:eastAsia="Arial" w:cs="Arial"/>
          <w:snapToGrid w:val="0"/>
          <w:color w:val="000000"/>
          <w:kern w:val="0"/>
          <w:sz w:val="24"/>
          <w:szCs w:val="21"/>
          <w:highlight w:val="none"/>
          <w:lang w:val="en-US" w:eastAsia="en-US" w:bidi="ar-SA"/>
        </w:rPr>
        <w:t>风险范围以外合同价格的调整方法： (1)调整范围：</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Arial" w:hAnsi="Arial" w:eastAsia="Arial" w:cs="Arial"/>
          <w:snapToGrid w:val="0"/>
          <w:color w:val="000000"/>
          <w:kern w:val="0"/>
          <w:sz w:val="24"/>
          <w:szCs w:val="21"/>
          <w:highlight w:val="none"/>
          <w:lang w:val="en-US" w:eastAsia="en-US" w:bidi="ar-SA"/>
        </w:rPr>
      </w:pPr>
      <w:r>
        <w:rPr>
          <w:rFonts w:hint="eastAsia" w:ascii="Arial" w:hAnsi="Arial" w:eastAsia="Arial" w:cs="Arial"/>
          <w:snapToGrid w:val="0"/>
          <w:color w:val="000000"/>
          <w:kern w:val="0"/>
          <w:sz w:val="24"/>
          <w:szCs w:val="21"/>
          <w:highlight w:val="none"/>
          <w:lang w:val="en-US" w:eastAsia="en-US" w:bidi="ar-SA"/>
        </w:rPr>
        <w:t>①施工图变化而引起的设计变更、不属于承包商责任范围内场地条件变化引起的现场签证、发包人认可的材料代用（材料代用引起的量差和价差）、发包人认可的材料认质认价（指定材料品牌及样式的定向采购）；</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Arial" w:hAnsi="Arial" w:eastAsia="Arial" w:cs="Arial"/>
          <w:snapToGrid w:val="0"/>
          <w:color w:val="000000"/>
          <w:kern w:val="0"/>
          <w:sz w:val="24"/>
          <w:szCs w:val="21"/>
          <w:highlight w:val="none"/>
          <w:lang w:val="en-US" w:eastAsia="en-US" w:bidi="ar-SA"/>
        </w:rPr>
      </w:pPr>
      <w:r>
        <w:rPr>
          <w:rFonts w:hint="eastAsia" w:ascii="Arial" w:hAnsi="Arial" w:eastAsia="Arial" w:cs="Arial"/>
          <w:snapToGrid w:val="0"/>
          <w:color w:val="000000"/>
          <w:kern w:val="0"/>
          <w:sz w:val="24"/>
          <w:szCs w:val="21"/>
          <w:highlight w:val="none"/>
          <w:lang w:val="en-US" w:eastAsia="en-US" w:bidi="ar-SA"/>
        </w:rPr>
        <w:t>②发包人确认的其他费用；</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Arial" w:hAnsi="Arial" w:eastAsia="Arial" w:cs="Arial"/>
          <w:snapToGrid w:val="0"/>
          <w:color w:val="000000"/>
          <w:kern w:val="0"/>
          <w:sz w:val="24"/>
          <w:szCs w:val="21"/>
          <w:highlight w:val="none"/>
          <w:lang w:val="en-US" w:eastAsia="zh-CN" w:bidi="ar-SA"/>
        </w:rPr>
      </w:pPr>
      <w:r>
        <w:rPr>
          <w:rFonts w:hint="eastAsia" w:ascii="Arial" w:hAnsi="Arial" w:eastAsia="Arial" w:cs="Arial"/>
          <w:snapToGrid w:val="0"/>
          <w:color w:val="000000"/>
          <w:kern w:val="0"/>
          <w:sz w:val="24"/>
          <w:szCs w:val="21"/>
          <w:highlight w:val="none"/>
          <w:lang w:val="en-US" w:eastAsia="en-US" w:bidi="ar-SA"/>
        </w:rPr>
        <w:t>③人工工资调整方式最新文件执行</w:t>
      </w:r>
      <w:r>
        <w:rPr>
          <w:rFonts w:hint="eastAsia" w:ascii="Arial" w:hAnsi="Arial" w:eastAsia="Arial" w:cs="Arial"/>
          <w:snapToGrid w:val="0"/>
          <w:color w:val="000000"/>
          <w:kern w:val="0"/>
          <w:sz w:val="24"/>
          <w:szCs w:val="21"/>
          <w:highlight w:val="none"/>
          <w:lang w:val="en-US" w:eastAsia="zh-CN" w:bidi="ar-SA"/>
        </w:rPr>
        <w:t>。</w:t>
      </w:r>
    </w:p>
    <w:p>
      <w:pPr>
        <w:pStyle w:val="24"/>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Arial" w:hAnsi="Arial" w:eastAsia="Arial" w:cs="Arial"/>
          <w:snapToGrid w:val="0"/>
          <w:color w:val="000000"/>
          <w:kern w:val="0"/>
          <w:sz w:val="24"/>
          <w:szCs w:val="21"/>
          <w:highlight w:val="none"/>
          <w:lang w:val="en-US" w:eastAsia="zh-CN" w:bidi="ar-SA"/>
        </w:rPr>
      </w:pPr>
      <w:r>
        <w:rPr>
          <w:rFonts w:hint="eastAsia" w:ascii="Arial" w:hAnsi="Arial" w:eastAsia="Arial" w:cs="Arial"/>
          <w:snapToGrid w:val="0"/>
          <w:color w:val="000000"/>
          <w:kern w:val="0"/>
          <w:sz w:val="24"/>
          <w:szCs w:val="21"/>
          <w:highlight w:val="none"/>
          <w:lang w:val="en-US" w:eastAsia="zh-CN" w:bidi="ar-SA"/>
        </w:rPr>
        <w:t>(2)调整的办法：</w:t>
      </w:r>
    </w:p>
    <w:p>
      <w:pPr>
        <w:pStyle w:val="24"/>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Arial" w:hAnsi="Arial" w:eastAsia="Arial" w:cs="Arial"/>
          <w:snapToGrid w:val="0"/>
          <w:color w:val="000000"/>
          <w:kern w:val="0"/>
          <w:sz w:val="24"/>
          <w:szCs w:val="21"/>
          <w:highlight w:val="none"/>
          <w:lang w:val="en-US" w:eastAsia="zh-CN" w:bidi="ar-SA"/>
        </w:rPr>
      </w:pPr>
      <w:r>
        <w:rPr>
          <w:rFonts w:hint="eastAsia" w:ascii="Arial" w:hAnsi="Arial" w:eastAsia="Arial" w:cs="Arial"/>
          <w:snapToGrid w:val="0"/>
          <w:color w:val="000000"/>
          <w:kern w:val="0"/>
          <w:sz w:val="24"/>
          <w:szCs w:val="21"/>
          <w:highlight w:val="none"/>
          <w:lang w:val="en-US" w:eastAsia="zh-CN" w:bidi="ar-SA"/>
        </w:rPr>
        <w:t>1、签证、变更、变动后的子目或漏项的综合单价，按以下办法调整：详见 10.4.1</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Arial" w:hAnsi="Arial" w:eastAsia="Arial" w:cs="Arial"/>
          <w:snapToGrid w:val="0"/>
          <w:color w:val="000000"/>
          <w:kern w:val="0"/>
          <w:sz w:val="24"/>
          <w:szCs w:val="21"/>
          <w:highlight w:val="none"/>
          <w:lang w:val="en-US" w:eastAsia="zh-CN" w:bidi="ar-SA"/>
        </w:rPr>
      </w:pPr>
      <w:r>
        <w:rPr>
          <w:rFonts w:hint="eastAsia" w:ascii="Arial" w:hAnsi="Arial" w:eastAsia="Arial" w:cs="Arial"/>
          <w:snapToGrid w:val="0"/>
          <w:color w:val="000000"/>
          <w:kern w:val="0"/>
          <w:sz w:val="24"/>
          <w:szCs w:val="21"/>
          <w:highlight w:val="none"/>
          <w:lang w:val="en-US" w:eastAsia="zh-CN" w:bidi="ar-SA"/>
        </w:rPr>
        <w:t>2、承包人在施工过程中发生的变更、签证，应严格按发包人的变更、签证管理流程进行申报。</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Arial" w:hAnsi="Arial" w:eastAsia="Arial" w:cs="Arial"/>
          <w:snapToGrid w:val="0"/>
          <w:color w:val="000000"/>
          <w:kern w:val="0"/>
          <w:sz w:val="24"/>
          <w:szCs w:val="21"/>
          <w:highlight w:val="none"/>
          <w:lang w:val="en-US" w:eastAsia="zh-CN" w:bidi="ar-SA"/>
        </w:rPr>
      </w:pPr>
      <w:r>
        <w:rPr>
          <w:rFonts w:hint="eastAsia" w:ascii="Arial" w:hAnsi="Arial" w:eastAsia="Arial" w:cs="Arial"/>
          <w:snapToGrid w:val="0"/>
          <w:color w:val="000000"/>
          <w:kern w:val="0"/>
          <w:sz w:val="24"/>
          <w:szCs w:val="21"/>
          <w:highlight w:val="none"/>
          <w:lang w:val="en-US" w:eastAsia="zh-CN" w:bidi="ar-SA"/>
        </w:rPr>
        <w:t>3、签证变更措施项目费的相关费用计取办法：</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Arial" w:hAnsi="Arial" w:eastAsia="Arial" w:cs="Arial"/>
          <w:snapToGrid w:val="0"/>
          <w:color w:val="000000"/>
          <w:kern w:val="0"/>
          <w:sz w:val="24"/>
          <w:szCs w:val="21"/>
          <w:highlight w:val="none"/>
          <w:lang w:val="en-US" w:eastAsia="zh-CN" w:bidi="ar-SA"/>
        </w:rPr>
      </w:pPr>
      <w:r>
        <w:rPr>
          <w:rFonts w:hint="eastAsia" w:ascii="Arial" w:hAnsi="Arial" w:eastAsia="Arial" w:cs="Arial"/>
          <w:snapToGrid w:val="0"/>
          <w:color w:val="000000"/>
          <w:kern w:val="0"/>
          <w:sz w:val="24"/>
          <w:szCs w:val="21"/>
          <w:highlight w:val="none"/>
          <w:lang w:val="en-US" w:eastAsia="zh-CN" w:bidi="ar-SA"/>
        </w:rPr>
        <w:t>（1）计取总价措施项目中现场施工安全文明措施费项目（含扬尘污染防治增加费），所报费率按相关文件进行调整。</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Arial" w:hAnsi="Arial" w:eastAsia="Arial" w:cs="Arial"/>
          <w:snapToGrid w:val="0"/>
          <w:color w:val="000000"/>
          <w:kern w:val="0"/>
          <w:sz w:val="24"/>
          <w:szCs w:val="21"/>
          <w:highlight w:val="none"/>
          <w:lang w:val="en-US" w:eastAsia="zh-CN" w:bidi="ar-SA"/>
        </w:rPr>
      </w:pPr>
      <w:r>
        <w:rPr>
          <w:rFonts w:hint="eastAsia" w:ascii="Arial" w:hAnsi="Arial" w:eastAsia="Arial" w:cs="Arial"/>
          <w:snapToGrid w:val="0"/>
          <w:color w:val="000000"/>
          <w:kern w:val="0"/>
          <w:sz w:val="24"/>
          <w:szCs w:val="21"/>
          <w:highlight w:val="none"/>
          <w:lang w:val="en-US" w:eastAsia="zh-CN" w:bidi="ar-SA"/>
        </w:rPr>
        <w:t>（2）混凝土模板及支架（撑）费:投标单位根据施工方案并考虑一切风险进行报价，结算时综合单价不调整，工程量按接触面积计量。</w:t>
      </w:r>
    </w:p>
    <w:p>
      <w:pPr>
        <w:spacing w:line="360" w:lineRule="auto"/>
        <w:ind w:firstLine="480"/>
        <w:jc w:val="left"/>
        <w:outlineLvl w:val="2"/>
        <w:rPr>
          <w:rFonts w:hint="eastAsia" w:ascii="宋体" w:hAnsi="宋体" w:cs="宋体"/>
          <w:sz w:val="24"/>
          <w:szCs w:val="24"/>
          <w:highlight w:val="none"/>
        </w:rPr>
      </w:pPr>
      <w:r>
        <w:rPr>
          <w:rFonts w:hint="eastAsia" w:ascii="宋体" w:hAnsi="宋体" w:cs="宋体"/>
          <w:sz w:val="24"/>
          <w:szCs w:val="24"/>
          <w:highlight w:val="none"/>
        </w:rPr>
        <w:t>2、总价合同。</w:t>
      </w:r>
      <w:bookmarkEnd w:id="585"/>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总价包含的风险范围：</w:t>
      </w:r>
      <w:r>
        <w:rPr>
          <w:rFonts w:hint="eastAsia" w:ascii="宋体" w:hAnsi="宋体" w:cs="宋体"/>
          <w:sz w:val="24"/>
          <w:szCs w:val="24"/>
          <w:highlight w:val="none"/>
          <w:u w:val="single"/>
        </w:rPr>
        <w:t>/</w:t>
      </w:r>
      <w:r>
        <w:rPr>
          <w:rFonts w:hint="eastAsia" w:ascii="宋体" w:hAnsi="宋体" w:cs="宋体"/>
          <w:sz w:val="24"/>
          <w:szCs w:val="24"/>
          <w:highlight w:val="none"/>
        </w:rPr>
        <w:t>。</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风险费用的计算方法：</w:t>
      </w:r>
      <w:r>
        <w:rPr>
          <w:rFonts w:hint="eastAsia" w:ascii="宋体" w:hAnsi="宋体" w:cs="宋体"/>
          <w:sz w:val="24"/>
          <w:szCs w:val="24"/>
          <w:highlight w:val="none"/>
          <w:u w:val="single"/>
        </w:rPr>
        <w:t>/</w:t>
      </w:r>
      <w:r>
        <w:rPr>
          <w:rFonts w:hint="eastAsia" w:ascii="宋体" w:hAnsi="宋体" w:cs="宋体"/>
          <w:sz w:val="24"/>
          <w:szCs w:val="24"/>
          <w:highlight w:val="none"/>
        </w:rPr>
        <w:t>。</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风险范围以外合同价格的调整方法：</w:t>
      </w:r>
      <w:r>
        <w:rPr>
          <w:rFonts w:hint="eastAsia" w:ascii="宋体" w:hAnsi="宋体" w:cs="宋体"/>
          <w:sz w:val="24"/>
          <w:szCs w:val="24"/>
          <w:highlight w:val="none"/>
          <w:u w:val="single"/>
        </w:rPr>
        <w:t>/</w:t>
      </w:r>
      <w:r>
        <w:rPr>
          <w:rFonts w:hint="eastAsia" w:ascii="宋体" w:hAnsi="宋体" w:cs="宋体"/>
          <w:sz w:val="24"/>
          <w:szCs w:val="24"/>
          <w:highlight w:val="none"/>
        </w:rPr>
        <w:t>。</w:t>
      </w:r>
    </w:p>
    <w:p>
      <w:pPr>
        <w:spacing w:line="360" w:lineRule="auto"/>
        <w:ind w:firstLine="480"/>
        <w:jc w:val="left"/>
        <w:outlineLvl w:val="2"/>
        <w:rPr>
          <w:rFonts w:hint="eastAsia" w:ascii="宋体" w:hAnsi="宋体" w:cs="宋体"/>
          <w:sz w:val="24"/>
          <w:szCs w:val="24"/>
          <w:highlight w:val="none"/>
        </w:rPr>
      </w:pPr>
      <w:bookmarkStart w:id="586" w:name="_Toc32698"/>
      <w:r>
        <w:rPr>
          <w:rFonts w:hint="eastAsia" w:ascii="宋体" w:hAnsi="宋体" w:cs="宋体"/>
          <w:sz w:val="24"/>
          <w:szCs w:val="24"/>
          <w:highlight w:val="none"/>
        </w:rPr>
        <w:t>3、其他价格方式：</w:t>
      </w:r>
      <w:r>
        <w:rPr>
          <w:rFonts w:hint="eastAsia" w:ascii="宋体" w:hAnsi="宋体" w:cs="宋体"/>
          <w:sz w:val="24"/>
          <w:szCs w:val="24"/>
          <w:highlight w:val="none"/>
          <w:u w:val="single"/>
        </w:rPr>
        <w:t>/</w:t>
      </w:r>
      <w:r>
        <w:rPr>
          <w:rFonts w:hint="eastAsia" w:ascii="宋体" w:hAnsi="宋体" w:cs="宋体"/>
          <w:sz w:val="24"/>
          <w:szCs w:val="24"/>
          <w:highlight w:val="none"/>
        </w:rPr>
        <w:t>。</w:t>
      </w:r>
      <w:bookmarkEnd w:id="586"/>
    </w:p>
    <w:p>
      <w:pPr>
        <w:spacing w:line="360" w:lineRule="auto"/>
        <w:ind w:firstLine="480"/>
        <w:rPr>
          <w:rFonts w:hint="eastAsia" w:ascii="宋体" w:hAnsi="宋体" w:cs="宋体"/>
          <w:sz w:val="24"/>
          <w:szCs w:val="24"/>
          <w:highlight w:val="none"/>
        </w:rPr>
      </w:pPr>
      <w:bookmarkStart w:id="587" w:name="_Toc300935004"/>
      <w:bookmarkStart w:id="588" w:name="_Toc312678042"/>
      <w:bookmarkStart w:id="589" w:name="_Toc303539161"/>
      <w:bookmarkStart w:id="590" w:name="_Toc304295581"/>
      <w:bookmarkStart w:id="591" w:name="_Toc297216213"/>
      <w:bookmarkStart w:id="592" w:name="_Toc297123554"/>
      <w:bookmarkStart w:id="593" w:name="_Toc296891035"/>
      <w:bookmarkStart w:id="594" w:name="_Toc292559917"/>
      <w:bookmarkStart w:id="595" w:name="_Toc296346708"/>
      <w:bookmarkStart w:id="596" w:name="_Toc296891247"/>
      <w:bookmarkStart w:id="597" w:name="_Toc297120507"/>
      <w:bookmarkStart w:id="598" w:name="_Toc292559412"/>
      <w:bookmarkStart w:id="599" w:name="_Toc296944546"/>
      <w:bookmarkStart w:id="600" w:name="_Toc296347206"/>
      <w:bookmarkStart w:id="601" w:name="_Toc297048393"/>
      <w:bookmarkStart w:id="602" w:name="_Toc296503207"/>
      <w:r>
        <w:rPr>
          <w:rFonts w:hint="eastAsia" w:ascii="宋体" w:hAnsi="宋体" w:cs="宋体"/>
          <w:sz w:val="24"/>
          <w:szCs w:val="24"/>
          <w:highlight w:val="none"/>
        </w:rPr>
        <w:t>12.2 预付款</w:t>
      </w:r>
    </w:p>
    <w:bookmarkEnd w:id="587"/>
    <w:bookmarkEnd w:id="588"/>
    <w:bookmarkEnd w:id="589"/>
    <w:bookmarkEnd w:id="590"/>
    <w:bookmarkEnd w:id="591"/>
    <w:bookmarkEnd w:id="592"/>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12.2.1 预付款的支付</w:t>
      </w:r>
    </w:p>
    <w:p>
      <w:pPr>
        <w:spacing w:line="360" w:lineRule="auto"/>
        <w:ind w:firstLine="480"/>
        <w:jc w:val="left"/>
        <w:rPr>
          <w:rFonts w:hint="eastAsia" w:ascii="宋体" w:hAnsi="宋体" w:eastAsia="宋体" w:cs="宋体"/>
          <w:sz w:val="24"/>
          <w:szCs w:val="24"/>
          <w:highlight w:val="none"/>
          <w:u w:val="single"/>
          <w:lang w:val="en-US" w:eastAsia="zh-CN"/>
        </w:rPr>
      </w:pPr>
      <w:r>
        <w:rPr>
          <w:rFonts w:hint="eastAsia" w:ascii="宋体" w:hAnsi="宋体" w:cs="宋体"/>
          <w:sz w:val="24"/>
          <w:szCs w:val="24"/>
          <w:highlight w:val="none"/>
        </w:rPr>
        <w:t>预付款支付比例或金额：</w:t>
      </w:r>
      <w:r>
        <w:rPr>
          <w:rFonts w:hint="eastAsia" w:ascii="宋体" w:hAnsi="宋体" w:eastAsia="宋体" w:cs="宋体"/>
          <w:sz w:val="24"/>
          <w:szCs w:val="24"/>
          <w:highlight w:val="none"/>
          <w:u w:val="single"/>
          <w:lang w:val="en-US" w:eastAsia="zh-CN"/>
        </w:rPr>
        <w:t>/</w:t>
      </w:r>
    </w:p>
    <w:p>
      <w:pPr>
        <w:spacing w:line="360" w:lineRule="auto"/>
        <w:ind w:firstLine="480"/>
        <w:jc w:val="left"/>
        <w:rPr>
          <w:rFonts w:hint="eastAsia" w:ascii="宋体" w:hAnsi="宋体" w:eastAsia="宋体" w:cs="宋体"/>
          <w:sz w:val="24"/>
          <w:szCs w:val="24"/>
          <w:highlight w:val="none"/>
          <w:u w:val="single"/>
          <w:lang w:val="en-US" w:eastAsia="zh-CN"/>
        </w:rPr>
      </w:pPr>
      <w:r>
        <w:rPr>
          <w:rFonts w:hint="eastAsia" w:ascii="宋体" w:hAnsi="宋体" w:cs="宋体"/>
          <w:sz w:val="24"/>
          <w:szCs w:val="24"/>
          <w:highlight w:val="none"/>
        </w:rPr>
        <w:t>预付款支付期限：</w:t>
      </w:r>
      <w:r>
        <w:rPr>
          <w:rFonts w:hint="eastAsia" w:ascii="宋体" w:hAnsi="宋体" w:eastAsia="宋体" w:cs="宋体"/>
          <w:sz w:val="24"/>
          <w:szCs w:val="24"/>
          <w:highlight w:val="none"/>
          <w:u w:val="single"/>
          <w:lang w:val="en-US" w:eastAsia="zh-CN"/>
        </w:rPr>
        <w:t>/</w:t>
      </w:r>
    </w:p>
    <w:p>
      <w:pPr>
        <w:spacing w:line="360" w:lineRule="auto"/>
        <w:ind w:firstLine="480"/>
        <w:jc w:val="left"/>
        <w:rPr>
          <w:rFonts w:hint="eastAsia" w:ascii="宋体" w:hAnsi="宋体" w:eastAsia="宋体" w:cs="宋体"/>
          <w:sz w:val="24"/>
          <w:szCs w:val="24"/>
          <w:highlight w:val="none"/>
          <w:lang w:eastAsia="zh-CN"/>
        </w:rPr>
      </w:pPr>
      <w:r>
        <w:rPr>
          <w:rFonts w:hint="eastAsia" w:ascii="宋体" w:hAnsi="宋体" w:cs="宋体"/>
          <w:sz w:val="24"/>
          <w:szCs w:val="24"/>
          <w:highlight w:val="none"/>
        </w:rPr>
        <w:t>预付款扣回的方式：</w:t>
      </w:r>
      <w:r>
        <w:rPr>
          <w:rFonts w:hint="eastAsia" w:ascii="宋体" w:hAnsi="宋体" w:eastAsia="宋体" w:cs="宋体"/>
          <w:sz w:val="24"/>
          <w:szCs w:val="24"/>
          <w:highlight w:val="none"/>
          <w:u w:val="single"/>
          <w:lang w:val="en-US" w:eastAsia="zh-CN"/>
        </w:rPr>
        <w:t>/</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12.2.2 预付款担保</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承包人提交预付款担保的期限：</w:t>
      </w:r>
      <w:r>
        <w:rPr>
          <w:rFonts w:hint="eastAsia" w:ascii="宋体" w:hAnsi="宋体" w:cs="宋体"/>
          <w:sz w:val="24"/>
          <w:szCs w:val="24"/>
          <w:highlight w:val="none"/>
          <w:u w:val="single"/>
        </w:rPr>
        <w:t>/</w:t>
      </w:r>
      <w:r>
        <w:rPr>
          <w:rFonts w:hint="eastAsia" w:ascii="宋体" w:hAnsi="宋体" w:cs="宋体"/>
          <w:sz w:val="24"/>
          <w:szCs w:val="24"/>
          <w:highlight w:val="none"/>
        </w:rPr>
        <w:t>。</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预付款担保的形式为：</w:t>
      </w:r>
      <w:r>
        <w:rPr>
          <w:rFonts w:hint="eastAsia" w:ascii="宋体" w:hAnsi="宋体" w:cs="宋体"/>
          <w:sz w:val="24"/>
          <w:szCs w:val="24"/>
          <w:highlight w:val="none"/>
          <w:u w:val="single"/>
        </w:rPr>
        <w:t>/</w:t>
      </w:r>
      <w:r>
        <w:rPr>
          <w:rFonts w:hint="eastAsia" w:ascii="宋体" w:hAnsi="宋体" w:cs="宋体"/>
          <w:sz w:val="24"/>
          <w:szCs w:val="24"/>
          <w:highlight w:val="none"/>
        </w:rPr>
        <w:t>。</w:t>
      </w:r>
    </w:p>
    <w:bookmarkEnd w:id="593"/>
    <w:bookmarkEnd w:id="594"/>
    <w:bookmarkEnd w:id="595"/>
    <w:bookmarkEnd w:id="596"/>
    <w:bookmarkEnd w:id="597"/>
    <w:bookmarkEnd w:id="598"/>
    <w:bookmarkEnd w:id="599"/>
    <w:bookmarkEnd w:id="600"/>
    <w:bookmarkEnd w:id="601"/>
    <w:bookmarkEnd w:id="602"/>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12.3 计量</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12.3.1 计量原则</w:t>
      </w:r>
    </w:p>
    <w:p>
      <w:pPr>
        <w:spacing w:line="360" w:lineRule="auto"/>
        <w:ind w:firstLine="480"/>
        <w:jc w:val="left"/>
        <w:rPr>
          <w:rFonts w:hint="eastAsia" w:ascii="宋体" w:hAnsi="宋体" w:cs="宋体"/>
          <w:sz w:val="24"/>
          <w:szCs w:val="24"/>
          <w:highlight w:val="none"/>
          <w:u w:val="single"/>
        </w:rPr>
      </w:pPr>
      <w:r>
        <w:rPr>
          <w:rFonts w:hint="eastAsia" w:ascii="宋体" w:hAnsi="宋体" w:cs="宋体"/>
          <w:sz w:val="24"/>
          <w:szCs w:val="24"/>
          <w:highlight w:val="none"/>
        </w:rPr>
        <w:t>工程量计算规则：</w:t>
      </w:r>
      <w:r>
        <w:rPr>
          <w:rFonts w:hint="eastAsia" w:ascii="宋体" w:hAnsi="宋体" w:cs="宋体"/>
          <w:sz w:val="24"/>
          <w:szCs w:val="24"/>
          <w:highlight w:val="none"/>
          <w:u w:val="single"/>
          <w:lang w:eastAsia="zh-CN"/>
        </w:rPr>
        <w:t>（</w:t>
      </w:r>
      <w:r>
        <w:rPr>
          <w:rFonts w:hint="eastAsia" w:ascii="宋体" w:hAnsi="宋体" w:cs="宋体"/>
          <w:sz w:val="24"/>
          <w:szCs w:val="24"/>
          <w:highlight w:val="none"/>
          <w:u w:val="single"/>
          <w:lang w:val="en-US" w:eastAsia="zh-CN"/>
        </w:rPr>
        <w:t>1</w:t>
      </w:r>
      <w:r>
        <w:rPr>
          <w:rFonts w:hint="eastAsia" w:ascii="宋体" w:hAnsi="宋体" w:cs="宋体"/>
          <w:sz w:val="24"/>
          <w:szCs w:val="24"/>
          <w:highlight w:val="none"/>
          <w:u w:val="single"/>
          <w:lang w:eastAsia="zh-CN"/>
        </w:rPr>
        <w:t>）</w:t>
      </w:r>
      <w:r>
        <w:rPr>
          <w:rFonts w:hint="eastAsia" w:ascii="宋体" w:hAnsi="宋体" w:cs="宋体"/>
          <w:sz w:val="24"/>
          <w:szCs w:val="24"/>
          <w:highlight w:val="none"/>
          <w:u w:val="single"/>
        </w:rPr>
        <w:t>按苏建价（2014）448号《省住房城乡建设厅关于〈建设工程工程量清单计价规范〉（GB50500-2013）及其9本工程量计算规范的贯彻意见》执行。</w:t>
      </w:r>
    </w:p>
    <w:p>
      <w:pPr>
        <w:spacing w:line="360" w:lineRule="auto"/>
        <w:ind w:firstLine="480"/>
        <w:jc w:val="left"/>
        <w:rPr>
          <w:rFonts w:hint="eastAsia" w:ascii="宋体" w:hAnsi="宋体" w:cs="宋体"/>
          <w:sz w:val="24"/>
          <w:szCs w:val="24"/>
          <w:highlight w:val="none"/>
          <w:u w:val="single"/>
          <w:lang w:val="en-US" w:eastAsia="zh-CN"/>
        </w:rPr>
      </w:pPr>
      <w:r>
        <w:rPr>
          <w:rFonts w:hint="eastAsia" w:ascii="宋体" w:hAnsi="宋体" w:cs="宋体"/>
          <w:sz w:val="24"/>
          <w:szCs w:val="24"/>
          <w:highlight w:val="none"/>
          <w:u w:val="single"/>
          <w:lang w:val="en-US" w:eastAsia="zh-CN"/>
        </w:rPr>
        <w:t>（2）对承包人超出设计图纸（含设计变更）范围和因承包人原因造成返工的工程量，发包人不予计量。</w:t>
      </w:r>
    </w:p>
    <w:p>
      <w:pPr>
        <w:spacing w:line="360" w:lineRule="auto"/>
        <w:ind w:firstLine="480"/>
        <w:jc w:val="left"/>
        <w:rPr>
          <w:rFonts w:hint="eastAsia" w:ascii="宋体" w:hAnsi="宋体" w:cs="宋体"/>
          <w:sz w:val="24"/>
          <w:szCs w:val="24"/>
          <w:highlight w:val="none"/>
          <w:u w:val="single"/>
          <w:lang w:val="en-US" w:eastAsia="zh-CN"/>
        </w:rPr>
      </w:pPr>
      <w:r>
        <w:rPr>
          <w:rFonts w:hint="eastAsia" w:ascii="宋体" w:hAnsi="宋体" w:cs="宋体"/>
          <w:sz w:val="24"/>
          <w:szCs w:val="24"/>
          <w:highlight w:val="none"/>
          <w:u w:val="single"/>
          <w:lang w:val="en-US" w:eastAsia="zh-CN"/>
        </w:rPr>
        <w:t>(3)对于发包人要求承包人完成合同以外的零星项目，承包人应在接受发包人书面要求的 7 天内就用工数量和单价、机械台班数量和单价、使用材料和金额等向监理和发包人提出书面签证，发包人签证后施工，如发包人未签证，承包人施工后发生争议的，责任由承包人自负。</w:t>
      </w:r>
    </w:p>
    <w:p>
      <w:pPr>
        <w:spacing w:line="360" w:lineRule="auto"/>
        <w:ind w:firstLine="480"/>
        <w:jc w:val="left"/>
        <w:rPr>
          <w:rFonts w:hint="eastAsia" w:ascii="宋体" w:hAnsi="宋体" w:cs="宋体"/>
          <w:sz w:val="24"/>
          <w:szCs w:val="24"/>
          <w:highlight w:val="none"/>
          <w:u w:val="single"/>
          <w:lang w:val="en-US" w:eastAsia="zh-CN"/>
        </w:rPr>
      </w:pPr>
      <w:r>
        <w:rPr>
          <w:rFonts w:hint="eastAsia" w:ascii="宋体" w:hAnsi="宋体" w:cs="宋体"/>
          <w:sz w:val="24"/>
          <w:szCs w:val="24"/>
          <w:highlight w:val="none"/>
          <w:u w:val="single"/>
          <w:lang w:val="en-US" w:eastAsia="zh-CN"/>
        </w:rPr>
        <w:t>(4)所有涉及工程造价确定方面的资料（含所有的变更签证资料），必须经过发包人的书面确认后，方可作为竣工结算的唯一依据。</w:t>
      </w:r>
    </w:p>
    <w:p>
      <w:pPr>
        <w:numPr>
          <w:ilvl w:val="0"/>
          <w:numId w:val="0"/>
        </w:numPr>
        <w:rPr>
          <w:rFonts w:hint="eastAsia"/>
          <w:highlight w:val="none"/>
          <w:lang w:val="en-US" w:eastAsia="zh-CN"/>
        </w:rPr>
      </w:pP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12.3.2 计量周期</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关于计量周期的约定：</w:t>
      </w:r>
      <w:r>
        <w:rPr>
          <w:rFonts w:hint="eastAsia" w:ascii="宋体" w:hAnsi="宋体" w:cs="宋体"/>
          <w:sz w:val="24"/>
          <w:szCs w:val="24"/>
          <w:highlight w:val="none"/>
          <w:u w:val="single"/>
        </w:rPr>
        <w:t>工程量的计量按月进行。隐蔽工程工程量的计量与现场签收必须随隐蔽工程验收在覆盖、掩盖前进行。对于发包人要求承包人完成合同以外的零星项目，承包人应在接受发包人书面要求的7天内就用工数量和单价、机械台班数量和单价、使用材料和金额等向监理和发包人提出书面签证，发包人签证后施工</w:t>
      </w:r>
      <w:r>
        <w:rPr>
          <w:rFonts w:hint="eastAsia" w:ascii="宋体" w:hAnsi="宋体" w:cs="宋体"/>
          <w:sz w:val="24"/>
          <w:szCs w:val="24"/>
          <w:highlight w:val="none"/>
        </w:rPr>
        <w:t>。</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12.3.3 单价合同的计量</w:t>
      </w:r>
    </w:p>
    <w:p>
      <w:pPr>
        <w:spacing w:line="360" w:lineRule="auto"/>
        <w:ind w:firstLine="480"/>
        <w:jc w:val="left"/>
        <w:rPr>
          <w:rFonts w:hint="eastAsia" w:ascii="宋体" w:hAnsi="宋体" w:cs="宋体"/>
          <w:sz w:val="24"/>
          <w:szCs w:val="24"/>
          <w:highlight w:val="none"/>
          <w:u w:val="single"/>
        </w:rPr>
      </w:pPr>
      <w:r>
        <w:rPr>
          <w:rFonts w:hint="eastAsia" w:ascii="宋体" w:hAnsi="宋体" w:cs="宋体"/>
          <w:sz w:val="24"/>
          <w:szCs w:val="24"/>
          <w:highlight w:val="none"/>
        </w:rPr>
        <w:t>关于单价合同计量的约定：</w:t>
      </w:r>
      <w:r>
        <w:rPr>
          <w:rFonts w:hint="eastAsia" w:ascii="宋体" w:hAnsi="宋体" w:cs="宋体"/>
          <w:sz w:val="24"/>
          <w:szCs w:val="24"/>
          <w:highlight w:val="none"/>
          <w:u w:val="single"/>
        </w:rPr>
        <w:t>（1）承包人应于每月25日向监理人报送上月20日至当月19日已完成的工程量报告，并附具进度付款申请单、已完成工程量报表和有关资料。</w:t>
      </w:r>
    </w:p>
    <w:p>
      <w:pPr>
        <w:spacing w:line="360" w:lineRule="auto"/>
        <w:ind w:firstLine="480"/>
        <w:jc w:val="left"/>
        <w:rPr>
          <w:rFonts w:hint="eastAsia" w:ascii="宋体" w:hAnsi="宋体" w:cs="宋体"/>
          <w:sz w:val="24"/>
          <w:szCs w:val="24"/>
          <w:highlight w:val="none"/>
          <w:u w:val="single"/>
        </w:rPr>
      </w:pPr>
      <w:r>
        <w:rPr>
          <w:rFonts w:hint="eastAsia" w:ascii="宋体" w:hAnsi="宋体" w:cs="宋体"/>
          <w:sz w:val="24"/>
          <w:szCs w:val="24"/>
          <w:highlight w:val="none"/>
          <w:u w:val="single"/>
        </w:rPr>
        <w:t>（2）监理人应在收到承包人提交的工程量报告后    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u w:val="single"/>
        </w:rPr>
        <w:t>（3）监理人未在收到承包人提交的工程量报表后的    天内完成审核的，承包人报送的工程量报告中的工程量视为承包人实际完成的工程量，据此计算工程价款</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12.3.4 总价合同的计量</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关于总价合同计量的约定：</w:t>
      </w:r>
      <w:r>
        <w:rPr>
          <w:rFonts w:hint="eastAsia" w:ascii="宋体" w:hAnsi="宋体" w:cs="宋体"/>
          <w:sz w:val="24"/>
          <w:szCs w:val="24"/>
          <w:highlight w:val="none"/>
          <w:u w:val="single"/>
        </w:rPr>
        <w:t>/</w:t>
      </w:r>
      <w:r>
        <w:rPr>
          <w:rFonts w:hint="eastAsia" w:ascii="宋体" w:hAnsi="宋体" w:cs="宋体"/>
          <w:sz w:val="24"/>
          <w:szCs w:val="24"/>
          <w:highlight w:val="none"/>
        </w:rPr>
        <w:t>。</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12.3.5总价合同采用支付分解表计量支付的，是否适用第</w:t>
      </w:r>
      <w:r>
        <w:rPr>
          <w:rFonts w:hint="eastAsia" w:ascii="宋体" w:hAnsi="宋体" w:cs="宋体"/>
          <w:kern w:val="0"/>
          <w:sz w:val="24"/>
          <w:szCs w:val="24"/>
          <w:highlight w:val="none"/>
        </w:rPr>
        <w:t xml:space="preserve">12.3.4 </w:t>
      </w:r>
      <w:r>
        <w:rPr>
          <w:rFonts w:hint="eastAsia" w:ascii="宋体" w:hAnsi="宋体" w:cs="宋体"/>
          <w:sz w:val="24"/>
          <w:szCs w:val="24"/>
          <w:highlight w:val="none"/>
        </w:rPr>
        <w:t>项</w:t>
      </w:r>
      <w:r>
        <w:rPr>
          <w:rFonts w:hint="eastAsia" w:ascii="宋体" w:hAnsi="宋体" w:cs="宋体"/>
          <w:kern w:val="0"/>
          <w:sz w:val="24"/>
          <w:szCs w:val="24"/>
          <w:highlight w:val="none"/>
        </w:rPr>
        <w:t>〔总价合同的计量〕</w:t>
      </w:r>
      <w:r>
        <w:rPr>
          <w:rFonts w:hint="eastAsia" w:ascii="宋体" w:hAnsi="宋体" w:cs="宋体"/>
          <w:sz w:val="24"/>
          <w:szCs w:val="24"/>
          <w:highlight w:val="none"/>
        </w:rPr>
        <w:t>约定进行计量：</w:t>
      </w:r>
      <w:r>
        <w:rPr>
          <w:rFonts w:hint="eastAsia" w:ascii="宋体" w:hAnsi="宋体" w:cs="宋体"/>
          <w:sz w:val="24"/>
          <w:szCs w:val="24"/>
          <w:highlight w:val="none"/>
          <w:u w:val="single"/>
        </w:rPr>
        <w:t>/</w:t>
      </w:r>
      <w:r>
        <w:rPr>
          <w:rFonts w:hint="eastAsia" w:ascii="宋体" w:hAnsi="宋体" w:cs="宋体"/>
          <w:sz w:val="24"/>
          <w:szCs w:val="24"/>
          <w:highlight w:val="none"/>
        </w:rPr>
        <w:t>。</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12.3.6 其他价格形式合同的计量</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其他价格形式的计量方式和程序：</w:t>
      </w:r>
      <w:r>
        <w:rPr>
          <w:rFonts w:hint="eastAsia" w:ascii="宋体" w:hAnsi="宋体" w:cs="宋体"/>
          <w:sz w:val="24"/>
          <w:szCs w:val="24"/>
          <w:highlight w:val="none"/>
          <w:u w:val="single"/>
        </w:rPr>
        <w:t>/</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12.4 工程进度款支付</w:t>
      </w:r>
    </w:p>
    <w:p>
      <w:pPr>
        <w:spacing w:line="360" w:lineRule="auto"/>
        <w:ind w:firstLine="480"/>
        <w:jc w:val="left"/>
        <w:rPr>
          <w:rFonts w:hint="eastAsia" w:ascii="宋体" w:hAnsi="宋体" w:cs="宋体"/>
          <w:sz w:val="24"/>
          <w:szCs w:val="24"/>
          <w:highlight w:val="none"/>
        </w:rPr>
      </w:pPr>
      <w:bookmarkStart w:id="603" w:name="_Toc296891039"/>
      <w:bookmarkStart w:id="604" w:name="_Toc303539163"/>
      <w:bookmarkStart w:id="605" w:name="_Toc296944550"/>
      <w:bookmarkStart w:id="606" w:name="_Toc296503211"/>
      <w:bookmarkStart w:id="607" w:name="_Toc292559921"/>
      <w:bookmarkStart w:id="608" w:name="_Toc300935006"/>
      <w:bookmarkStart w:id="609" w:name="_Toc296891251"/>
      <w:bookmarkStart w:id="610" w:name="_Toc297123556"/>
      <w:bookmarkStart w:id="611" w:name="_Toc297120511"/>
      <w:bookmarkStart w:id="612" w:name="_Toc296346712"/>
      <w:bookmarkStart w:id="613" w:name="_Toc296347210"/>
      <w:bookmarkStart w:id="614" w:name="_Toc297216215"/>
      <w:bookmarkStart w:id="615" w:name="_Toc292559416"/>
      <w:bookmarkStart w:id="616" w:name="_Toc297048397"/>
      <w:r>
        <w:rPr>
          <w:rFonts w:hint="eastAsia" w:ascii="宋体" w:hAnsi="宋体" w:cs="宋体"/>
          <w:sz w:val="24"/>
          <w:szCs w:val="24"/>
          <w:highlight w:val="none"/>
        </w:rPr>
        <w:t>12.4.1 付款周期</w:t>
      </w:r>
    </w:p>
    <w:p>
      <w:pPr>
        <w:spacing w:line="360" w:lineRule="auto"/>
        <w:ind w:firstLine="480"/>
        <w:jc w:val="left"/>
        <w:rPr>
          <w:rFonts w:hint="eastAsia" w:ascii="宋体" w:hAnsi="宋体" w:cs="宋体"/>
          <w:sz w:val="24"/>
          <w:szCs w:val="24"/>
          <w:highlight w:val="none"/>
          <w:u w:val="single"/>
        </w:rPr>
      </w:pPr>
      <w:r>
        <w:rPr>
          <w:rFonts w:hint="eastAsia" w:ascii="宋体" w:hAnsi="宋体" w:cs="宋体"/>
          <w:sz w:val="24"/>
          <w:szCs w:val="24"/>
          <w:highlight w:val="none"/>
        </w:rPr>
        <w:t>关于付款周期的约定：</w:t>
      </w:r>
    </w:p>
    <w:p>
      <w:pPr>
        <w:spacing w:line="360" w:lineRule="auto"/>
        <w:ind w:firstLine="480"/>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）本项目完成大礼堂吊顶及吸音墙板等施工后，发包人向承包方支付合同价款的70%。（预计不超过60万元）</w:t>
      </w:r>
    </w:p>
    <w:p>
      <w:pPr>
        <w:spacing w:line="360" w:lineRule="auto"/>
        <w:ind w:firstLine="480"/>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）项目竣工并完成造价审核后，次年四月前付至结算审计的100%。（扣除已支付工程款）</w:t>
      </w:r>
    </w:p>
    <w:p>
      <w:pPr>
        <w:spacing w:line="360" w:lineRule="auto"/>
        <w:ind w:firstLine="480"/>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）工程竣工验收合格后，承包人的履约保证自动转为质量保证金。如承包方履约保证金的剩余部分不足审定价的3%，承包方应当补齐差额部分。</w:t>
      </w:r>
    </w:p>
    <w:p>
      <w:pPr>
        <w:spacing w:line="360" w:lineRule="auto"/>
        <w:ind w:firstLine="480"/>
        <w:jc w:val="left"/>
        <w:rPr>
          <w:rFonts w:hint="eastAsia" w:ascii="宋体" w:hAnsi="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w:t>
      </w:r>
      <w:r>
        <w:rPr>
          <w:rFonts w:hint="eastAsia" w:ascii="宋体" w:hAnsi="宋体" w:cs="宋体"/>
          <w:sz w:val="24"/>
          <w:szCs w:val="24"/>
          <w:highlight w:val="none"/>
        </w:rPr>
        <w:t>质量保证金在工程缺陷责任期满，且案涉工程无任何质量问题（或成交供应商已按要求完成全部质量缺陷修复并经采购人验收合格）后，由采购人无息一次性返还成交供应商；缺陷责任期自工程竣工验收合格之日起计算，期限为2年。</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每次付款前乙方需向甲方开具满足财务要求的增值税发票，不开具或者开具金额不符合要求的，甲方有权延迟支付施工费并不承担违约责任。</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12.4.2 进度付款申请单的编制</w:t>
      </w:r>
    </w:p>
    <w:p>
      <w:pPr>
        <w:pStyle w:val="13"/>
        <w:spacing w:line="360" w:lineRule="auto"/>
        <w:ind w:left="0" w:leftChars="0"/>
        <w:rPr>
          <w:rFonts w:hint="eastAsia" w:ascii="宋体" w:hAnsi="宋体" w:cs="宋体"/>
          <w:sz w:val="24"/>
          <w:szCs w:val="24"/>
          <w:highlight w:val="none"/>
          <w:u w:val="single"/>
        </w:rPr>
      </w:pPr>
      <w:r>
        <w:rPr>
          <w:rFonts w:hint="eastAsia" w:ascii="宋体" w:hAnsi="宋体" w:cs="宋体"/>
          <w:sz w:val="24"/>
          <w:szCs w:val="24"/>
          <w:highlight w:val="none"/>
          <w:u w:val="single"/>
        </w:rPr>
        <w:t>（1）截至本次付款周期已完成工作对应的金额；</w:t>
      </w:r>
    </w:p>
    <w:p>
      <w:pPr>
        <w:pStyle w:val="13"/>
        <w:spacing w:line="360" w:lineRule="auto"/>
        <w:ind w:left="0" w:leftChars="0"/>
        <w:rPr>
          <w:rFonts w:hint="eastAsia" w:ascii="宋体" w:hAnsi="宋体" w:cs="宋体"/>
          <w:sz w:val="24"/>
          <w:szCs w:val="24"/>
          <w:highlight w:val="none"/>
          <w:u w:val="single"/>
        </w:rPr>
      </w:pPr>
      <w:r>
        <w:rPr>
          <w:rFonts w:hint="eastAsia" w:ascii="宋体" w:hAnsi="宋体" w:cs="宋体"/>
          <w:sz w:val="24"/>
          <w:szCs w:val="24"/>
          <w:highlight w:val="none"/>
          <w:u w:val="single"/>
        </w:rPr>
        <w:t>（2）变更应增加和扣减的变更金额；</w:t>
      </w:r>
    </w:p>
    <w:p>
      <w:pPr>
        <w:pStyle w:val="13"/>
        <w:spacing w:line="360" w:lineRule="auto"/>
        <w:ind w:left="0" w:leftChars="0"/>
        <w:rPr>
          <w:rFonts w:hint="eastAsia" w:ascii="宋体" w:hAnsi="宋体" w:cs="宋体"/>
          <w:sz w:val="24"/>
          <w:szCs w:val="24"/>
          <w:highlight w:val="none"/>
          <w:u w:val="single"/>
        </w:rPr>
      </w:pPr>
      <w:r>
        <w:rPr>
          <w:rFonts w:hint="eastAsia" w:ascii="宋体" w:hAnsi="宋体" w:cs="宋体"/>
          <w:sz w:val="24"/>
          <w:szCs w:val="24"/>
          <w:highlight w:val="none"/>
          <w:u w:val="single"/>
        </w:rPr>
        <w:t>（3）索赔应增加和扣减的索赔金额；</w:t>
      </w:r>
    </w:p>
    <w:p>
      <w:pPr>
        <w:pStyle w:val="13"/>
        <w:spacing w:line="360" w:lineRule="auto"/>
        <w:ind w:left="0" w:leftChars="0"/>
        <w:rPr>
          <w:rFonts w:hint="eastAsia" w:ascii="宋体" w:hAnsi="宋体" w:cs="宋体"/>
          <w:sz w:val="24"/>
          <w:szCs w:val="24"/>
          <w:highlight w:val="none"/>
          <w:u w:val="single"/>
        </w:rPr>
      </w:pPr>
      <w:r>
        <w:rPr>
          <w:rFonts w:hint="eastAsia" w:ascii="宋体" w:hAnsi="宋体" w:cs="宋体"/>
          <w:sz w:val="24"/>
          <w:szCs w:val="24"/>
          <w:highlight w:val="none"/>
          <w:u w:val="single"/>
        </w:rPr>
        <w:t>（4）对已签发的进度款支付证书中出现错误的修正，应在本次进度付款中支付或扣除的金额；</w:t>
      </w:r>
    </w:p>
    <w:p>
      <w:pPr>
        <w:pStyle w:val="13"/>
        <w:spacing w:line="360" w:lineRule="auto"/>
        <w:ind w:left="0" w:leftChars="0"/>
        <w:rPr>
          <w:rFonts w:hint="eastAsia" w:ascii="宋体" w:hAnsi="宋体" w:cs="宋体"/>
          <w:sz w:val="24"/>
          <w:szCs w:val="24"/>
          <w:highlight w:val="none"/>
          <w:u w:val="single"/>
        </w:rPr>
      </w:pPr>
      <w:r>
        <w:rPr>
          <w:rFonts w:hint="eastAsia" w:ascii="宋体" w:hAnsi="宋体" w:cs="宋体"/>
          <w:sz w:val="24"/>
          <w:szCs w:val="24"/>
          <w:highlight w:val="none"/>
          <w:u w:val="single"/>
        </w:rPr>
        <w:t>（5）根据合同约定应增加和扣减的其他金额</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关于进度付款申请单编制的约定：</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1</w:t>
      </w:r>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r>
        <w:rPr>
          <w:rFonts w:hint="eastAsia" w:ascii="宋体" w:hAnsi="宋体" w:cs="宋体"/>
          <w:sz w:val="24"/>
          <w:szCs w:val="24"/>
          <w:highlight w:val="none"/>
        </w:rPr>
        <w:t>2.4.3 进度付款申请单的提交</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（1）单价合同进度付款申请单提交的约定：</w:t>
      </w:r>
      <w:r>
        <w:rPr>
          <w:rFonts w:hint="eastAsia" w:ascii="宋体" w:hAnsi="宋体" w:cs="宋体"/>
          <w:sz w:val="24"/>
          <w:szCs w:val="24"/>
          <w:highlight w:val="none"/>
          <w:u w:val="single"/>
        </w:rPr>
        <w:t>按月向监理人提交，并附上已完成工程量报表和有关资料</w:t>
      </w:r>
      <w:r>
        <w:rPr>
          <w:rFonts w:hint="eastAsia" w:ascii="宋体" w:hAnsi="宋体" w:cs="宋体"/>
          <w:sz w:val="24"/>
          <w:szCs w:val="24"/>
          <w:highlight w:val="none"/>
        </w:rPr>
        <w:t>。</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（2）总价合同进度付款申请单提交的约定：</w:t>
      </w:r>
      <w:r>
        <w:rPr>
          <w:rFonts w:hint="eastAsia" w:ascii="宋体" w:hAnsi="宋体" w:cs="宋体"/>
          <w:sz w:val="24"/>
          <w:szCs w:val="24"/>
          <w:highlight w:val="none"/>
          <w:u w:val="single"/>
        </w:rPr>
        <w:t>/</w:t>
      </w:r>
      <w:r>
        <w:rPr>
          <w:rFonts w:hint="eastAsia" w:ascii="宋体" w:hAnsi="宋体" w:cs="宋体"/>
          <w:sz w:val="24"/>
          <w:szCs w:val="24"/>
          <w:highlight w:val="none"/>
        </w:rPr>
        <w:t>。</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（3）其他价格形式合同进度付款申请单提交的约定：</w:t>
      </w:r>
      <w:r>
        <w:rPr>
          <w:rFonts w:hint="eastAsia" w:ascii="宋体" w:hAnsi="宋体" w:cs="宋体"/>
          <w:sz w:val="24"/>
          <w:szCs w:val="24"/>
          <w:highlight w:val="none"/>
          <w:u w:val="single"/>
        </w:rPr>
        <w:t>/</w:t>
      </w:r>
      <w:r>
        <w:rPr>
          <w:rFonts w:hint="eastAsia" w:ascii="宋体" w:hAnsi="宋体" w:cs="宋体"/>
          <w:sz w:val="24"/>
          <w:szCs w:val="24"/>
          <w:highlight w:val="none"/>
        </w:rPr>
        <w:t>。</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12.4.4 进度款审核和支付</w:t>
      </w:r>
    </w:p>
    <w:p>
      <w:pPr>
        <w:spacing w:line="360" w:lineRule="auto"/>
        <w:ind w:firstLine="480"/>
        <w:jc w:val="left"/>
        <w:rPr>
          <w:rFonts w:hint="eastAsia" w:ascii="宋体" w:hAnsi="宋体" w:cs="宋体"/>
          <w:sz w:val="24"/>
          <w:szCs w:val="24"/>
          <w:highlight w:val="none"/>
          <w:u w:val="single"/>
        </w:rPr>
      </w:pPr>
      <w:r>
        <w:rPr>
          <w:rFonts w:hint="eastAsia" w:ascii="宋体" w:hAnsi="宋体" w:cs="宋体"/>
          <w:sz w:val="24"/>
          <w:szCs w:val="24"/>
          <w:highlight w:val="none"/>
        </w:rPr>
        <w:t>（1）监理人审查并报送发包人的期限：</w:t>
      </w:r>
      <w:r>
        <w:rPr>
          <w:rFonts w:hint="eastAsia" w:ascii="宋体" w:hAnsi="宋体" w:cs="宋体"/>
          <w:sz w:val="24"/>
          <w:szCs w:val="24"/>
          <w:highlight w:val="none"/>
          <w:u w:val="single"/>
        </w:rPr>
        <w:t>监理人应在收到承包人进度付款申请单以及相关资料后7天内完成审查并报送发包人</w:t>
      </w:r>
      <w:r>
        <w:rPr>
          <w:rFonts w:hint="eastAsia" w:ascii="宋体" w:hAnsi="宋体" w:cs="宋体"/>
          <w:sz w:val="24"/>
          <w:szCs w:val="24"/>
          <w:highlight w:val="none"/>
        </w:rPr>
        <w:t>。</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发包人完成审批并签发进度款支付证书的期限：</w:t>
      </w:r>
      <w:r>
        <w:rPr>
          <w:rFonts w:hint="eastAsia" w:ascii="宋体" w:hAnsi="宋体" w:cs="宋体"/>
          <w:sz w:val="24"/>
          <w:szCs w:val="24"/>
          <w:highlight w:val="none"/>
          <w:u w:val="single"/>
        </w:rPr>
        <w:t>发包人应在收到后7天内完成审批并签发进度款支付证书</w:t>
      </w:r>
      <w:r>
        <w:rPr>
          <w:rFonts w:hint="eastAsia" w:ascii="宋体" w:hAnsi="宋体" w:cs="宋体"/>
          <w:sz w:val="24"/>
          <w:szCs w:val="24"/>
          <w:highlight w:val="none"/>
        </w:rPr>
        <w:t>。</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（2）发包人支付进度款的期限：</w:t>
      </w:r>
      <w:r>
        <w:rPr>
          <w:rFonts w:hint="eastAsia" w:ascii="宋体" w:hAnsi="宋体" w:cs="宋体"/>
          <w:sz w:val="24"/>
          <w:szCs w:val="24"/>
          <w:highlight w:val="none"/>
          <w:u w:val="single"/>
        </w:rPr>
        <w:t>发包人应在进度款支付证书签发后30天内完成支付</w:t>
      </w:r>
      <w:r>
        <w:rPr>
          <w:rFonts w:hint="eastAsia" w:ascii="宋体" w:hAnsi="宋体" w:cs="宋体"/>
          <w:sz w:val="24"/>
          <w:szCs w:val="24"/>
          <w:highlight w:val="none"/>
        </w:rPr>
        <w:t>。</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发包人逾期支付进度款的违约金的计算方式：</w:t>
      </w:r>
      <w:r>
        <w:rPr>
          <w:rFonts w:hint="eastAsia" w:ascii="宋体" w:hAnsi="宋体" w:cs="宋体"/>
          <w:sz w:val="24"/>
          <w:szCs w:val="24"/>
          <w:highlight w:val="none"/>
          <w:u w:val="single"/>
        </w:rPr>
        <w:t>/</w:t>
      </w:r>
      <w:r>
        <w:rPr>
          <w:rFonts w:hint="eastAsia" w:ascii="宋体" w:hAnsi="宋体" w:cs="宋体"/>
          <w:sz w:val="24"/>
          <w:szCs w:val="24"/>
          <w:highlight w:val="none"/>
        </w:rPr>
        <w:t>。</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12.4.6 支付分解表的编制</w:t>
      </w:r>
    </w:p>
    <w:p>
      <w:pPr>
        <w:spacing w:line="360" w:lineRule="auto"/>
        <w:ind w:firstLine="480"/>
        <w:jc w:val="left"/>
        <w:outlineLvl w:val="2"/>
        <w:rPr>
          <w:rFonts w:hint="eastAsia" w:ascii="宋体" w:hAnsi="宋体" w:cs="宋体"/>
          <w:sz w:val="24"/>
          <w:szCs w:val="24"/>
          <w:highlight w:val="none"/>
        </w:rPr>
      </w:pPr>
      <w:bookmarkStart w:id="617" w:name="_Toc5698"/>
      <w:r>
        <w:rPr>
          <w:rFonts w:hint="eastAsia" w:ascii="宋体" w:hAnsi="宋体" w:cs="宋体"/>
          <w:sz w:val="24"/>
          <w:szCs w:val="24"/>
          <w:highlight w:val="none"/>
        </w:rPr>
        <w:t>2、总价合同支付分解表的编制与审批：</w:t>
      </w:r>
      <w:r>
        <w:rPr>
          <w:rFonts w:hint="eastAsia" w:ascii="宋体" w:hAnsi="宋体" w:cs="宋体"/>
          <w:sz w:val="24"/>
          <w:szCs w:val="24"/>
          <w:highlight w:val="none"/>
          <w:u w:val="single"/>
        </w:rPr>
        <w:t>/</w:t>
      </w:r>
      <w:r>
        <w:rPr>
          <w:rFonts w:hint="eastAsia" w:ascii="宋体" w:hAnsi="宋体" w:cs="宋体"/>
          <w:sz w:val="24"/>
          <w:szCs w:val="24"/>
          <w:highlight w:val="none"/>
        </w:rPr>
        <w:t>。</w:t>
      </w:r>
      <w:bookmarkEnd w:id="617"/>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3、单价合同的总价项目支付分解表的编制与审批：</w:t>
      </w:r>
      <w:r>
        <w:rPr>
          <w:rFonts w:hint="eastAsia" w:ascii="宋体" w:hAnsi="宋体" w:cs="宋体"/>
          <w:sz w:val="24"/>
          <w:szCs w:val="24"/>
          <w:highlight w:val="none"/>
          <w:u w:val="single"/>
        </w:rPr>
        <w:t>单价合同中的总价项目按月进行支付分解，并汇总列入当期进度付款申请单</w:t>
      </w:r>
      <w:r>
        <w:rPr>
          <w:rFonts w:hint="eastAsia" w:ascii="宋体" w:hAnsi="宋体" w:cs="宋体"/>
          <w:sz w:val="24"/>
          <w:szCs w:val="24"/>
          <w:highlight w:val="none"/>
        </w:rPr>
        <w:t>。</w:t>
      </w:r>
    </w:p>
    <w:bookmarkEnd w:id="440"/>
    <w:p>
      <w:pPr>
        <w:spacing w:line="360" w:lineRule="auto"/>
        <w:ind w:firstLine="480"/>
        <w:outlineLvl w:val="2"/>
        <w:rPr>
          <w:rFonts w:hint="eastAsia" w:ascii="宋体" w:hAnsi="宋体" w:cs="宋体"/>
          <w:sz w:val="24"/>
          <w:szCs w:val="24"/>
          <w:highlight w:val="none"/>
        </w:rPr>
      </w:pPr>
      <w:bookmarkStart w:id="618" w:name="_Toc351203645"/>
      <w:bookmarkStart w:id="619" w:name="_Toc32145"/>
      <w:bookmarkStart w:id="620" w:name="_Toc296503219"/>
      <w:bookmarkStart w:id="621" w:name="_Toc297216223"/>
      <w:bookmarkStart w:id="622" w:name="_Toc296944558"/>
      <w:bookmarkStart w:id="623" w:name="_Toc292559424"/>
      <w:bookmarkStart w:id="624" w:name="_Toc296891047"/>
      <w:bookmarkStart w:id="625" w:name="_Toc300935015"/>
      <w:bookmarkStart w:id="626" w:name="_Toc292559929"/>
      <w:bookmarkStart w:id="627" w:name="_Toc296891259"/>
      <w:bookmarkStart w:id="628" w:name="_Toc304295593"/>
      <w:bookmarkStart w:id="629" w:name="_Toc296346720"/>
      <w:bookmarkStart w:id="630" w:name="_Toc296347218"/>
      <w:bookmarkStart w:id="631" w:name="_Toc303539172"/>
      <w:bookmarkStart w:id="632" w:name="_Toc297123564"/>
      <w:bookmarkStart w:id="633" w:name="_Toc312678053"/>
      <w:bookmarkStart w:id="634" w:name="_Toc297048405"/>
      <w:bookmarkStart w:id="635" w:name="_Toc297120519"/>
      <w:r>
        <w:rPr>
          <w:rFonts w:hint="eastAsia" w:ascii="宋体" w:hAnsi="宋体" w:cs="宋体"/>
          <w:sz w:val="24"/>
          <w:szCs w:val="24"/>
          <w:highlight w:val="none"/>
        </w:rPr>
        <w:t>13. 验收和工程试车</w:t>
      </w:r>
      <w:bookmarkEnd w:id="618"/>
      <w:bookmarkEnd w:id="619"/>
    </w:p>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13.1 分部分项工程验收</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13.1.2监理人不能按时进行验收时，应提前</w:t>
      </w:r>
      <w:r>
        <w:rPr>
          <w:rFonts w:hint="eastAsia" w:ascii="宋体" w:hAnsi="宋体" w:cs="宋体"/>
          <w:sz w:val="24"/>
          <w:szCs w:val="24"/>
          <w:highlight w:val="none"/>
          <w:u w:val="single"/>
        </w:rPr>
        <w:t xml:space="preserve"> 24 </w:t>
      </w:r>
      <w:r>
        <w:rPr>
          <w:rFonts w:hint="eastAsia" w:ascii="宋体" w:hAnsi="宋体" w:cs="宋体"/>
          <w:sz w:val="24"/>
          <w:szCs w:val="24"/>
          <w:highlight w:val="none"/>
        </w:rPr>
        <w:t>小时提交书面延期要求。</w:t>
      </w:r>
    </w:p>
    <w:p>
      <w:pPr>
        <w:spacing w:line="360" w:lineRule="auto"/>
        <w:ind w:firstLine="480"/>
        <w:jc w:val="left"/>
        <w:rPr>
          <w:rFonts w:hint="eastAsia" w:ascii="宋体" w:hAnsi="宋体" w:cs="宋体"/>
          <w:b/>
          <w:sz w:val="24"/>
          <w:szCs w:val="24"/>
          <w:highlight w:val="none"/>
        </w:rPr>
      </w:pPr>
      <w:r>
        <w:rPr>
          <w:rFonts w:hint="eastAsia" w:ascii="宋体" w:hAnsi="宋体" w:cs="宋体"/>
          <w:sz w:val="24"/>
          <w:szCs w:val="24"/>
          <w:highlight w:val="none"/>
        </w:rPr>
        <w:t>关于延期最长不得超过：</w:t>
      </w:r>
      <w:r>
        <w:rPr>
          <w:rFonts w:hint="eastAsia" w:ascii="宋体" w:hAnsi="宋体" w:cs="宋体"/>
          <w:sz w:val="24"/>
          <w:szCs w:val="24"/>
          <w:highlight w:val="none"/>
          <w:u w:val="single"/>
        </w:rPr>
        <w:t>48</w:t>
      </w:r>
      <w:r>
        <w:rPr>
          <w:rFonts w:hint="eastAsia" w:ascii="宋体" w:hAnsi="宋体" w:cs="宋体"/>
          <w:sz w:val="24"/>
          <w:szCs w:val="24"/>
          <w:highlight w:val="none"/>
        </w:rPr>
        <w:t>小时。</w:t>
      </w:r>
    </w:p>
    <w:p>
      <w:pPr>
        <w:spacing w:line="360" w:lineRule="auto"/>
        <w:ind w:firstLine="480"/>
        <w:rPr>
          <w:rFonts w:hint="eastAsia" w:ascii="宋体" w:hAnsi="宋体" w:cs="宋体"/>
          <w:sz w:val="24"/>
          <w:szCs w:val="24"/>
          <w:highlight w:val="none"/>
        </w:rPr>
      </w:pPr>
      <w:bookmarkStart w:id="636" w:name="_Toc296944562"/>
      <w:bookmarkStart w:id="637" w:name="_Toc304295596"/>
      <w:bookmarkStart w:id="638" w:name="_Toc292559933"/>
      <w:bookmarkStart w:id="639" w:name="_Toc312678056"/>
      <w:bookmarkStart w:id="640" w:name="_Toc296891051"/>
      <w:bookmarkStart w:id="641" w:name="_Toc297123565"/>
      <w:bookmarkStart w:id="642" w:name="_Toc297048409"/>
      <w:bookmarkStart w:id="643" w:name="_Toc296347222"/>
      <w:bookmarkStart w:id="644" w:name="_Toc296346724"/>
      <w:bookmarkStart w:id="645" w:name="_Toc300935016"/>
      <w:bookmarkStart w:id="646" w:name="_Toc296891263"/>
      <w:bookmarkStart w:id="647" w:name="_Toc303539173"/>
      <w:bookmarkStart w:id="648" w:name="_Toc292559428"/>
      <w:bookmarkStart w:id="649" w:name="_Toc297216224"/>
      <w:bookmarkStart w:id="650" w:name="_Toc296503223"/>
      <w:bookmarkStart w:id="651" w:name="_Toc297120523"/>
      <w:bookmarkStart w:id="652" w:name="_Toc267251472"/>
      <w:bookmarkStart w:id="653" w:name="_Toc267251475"/>
      <w:bookmarkStart w:id="654" w:name="_Toc267251471"/>
      <w:bookmarkStart w:id="655" w:name="_Toc267251470"/>
      <w:bookmarkStart w:id="656" w:name="_Toc267251473"/>
      <w:bookmarkStart w:id="657" w:name="_Toc267251474"/>
      <w:bookmarkStart w:id="658" w:name="_Toc267251476"/>
      <w:r>
        <w:rPr>
          <w:rFonts w:hint="eastAsia" w:ascii="宋体" w:hAnsi="宋体" w:cs="宋体"/>
          <w:sz w:val="24"/>
          <w:szCs w:val="24"/>
          <w:highlight w:val="none"/>
        </w:rPr>
        <w:t>13.2 竣工验收</w:t>
      </w:r>
    </w:p>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pPr>
        <w:spacing w:line="360" w:lineRule="auto"/>
        <w:ind w:firstLine="480"/>
        <w:jc w:val="left"/>
        <w:rPr>
          <w:rFonts w:hint="eastAsia" w:ascii="宋体" w:hAnsi="宋体" w:cs="宋体"/>
          <w:sz w:val="24"/>
          <w:szCs w:val="24"/>
          <w:highlight w:val="none"/>
        </w:rPr>
      </w:pPr>
      <w:bookmarkStart w:id="659" w:name="_Toc280868704"/>
      <w:bookmarkStart w:id="660" w:name="_Toc280868705"/>
      <w:bookmarkStart w:id="661" w:name="_Toc280868706"/>
      <w:bookmarkStart w:id="662" w:name="_Toc280868707"/>
      <w:bookmarkStart w:id="663" w:name="_Toc280868708"/>
      <w:bookmarkStart w:id="664" w:name="_Toc280868709"/>
      <w:r>
        <w:rPr>
          <w:rFonts w:hint="eastAsia" w:ascii="宋体" w:hAnsi="宋体" w:cs="宋体"/>
          <w:sz w:val="24"/>
          <w:szCs w:val="24"/>
          <w:highlight w:val="none"/>
        </w:rPr>
        <w:t>13.2.2竣工验收程序</w:t>
      </w:r>
    </w:p>
    <w:bookmarkEnd w:id="659"/>
    <w:p>
      <w:pPr>
        <w:spacing w:line="360" w:lineRule="auto"/>
        <w:ind w:firstLine="480"/>
        <w:jc w:val="left"/>
        <w:rPr>
          <w:rFonts w:hint="eastAsia" w:ascii="宋体" w:hAnsi="宋体" w:cs="宋体"/>
          <w:sz w:val="24"/>
          <w:szCs w:val="24"/>
          <w:highlight w:val="none"/>
          <w:u w:val="single"/>
        </w:rPr>
      </w:pPr>
      <w:r>
        <w:rPr>
          <w:rFonts w:hint="eastAsia" w:ascii="宋体" w:hAnsi="宋体" w:cs="宋体"/>
          <w:kern w:val="0"/>
          <w:sz w:val="24"/>
          <w:szCs w:val="24"/>
          <w:highlight w:val="none"/>
        </w:rPr>
        <w:t>关于竣工验收程序的约定：</w:t>
      </w:r>
      <w:r>
        <w:rPr>
          <w:rFonts w:hint="eastAsia" w:ascii="宋体" w:hAnsi="宋体" w:cs="宋体"/>
          <w:sz w:val="24"/>
          <w:szCs w:val="24"/>
          <w:highlight w:val="none"/>
          <w:u w:val="single"/>
        </w:rPr>
        <w:t xml:space="preserve"> （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pPr>
        <w:spacing w:line="360" w:lineRule="auto"/>
        <w:ind w:firstLine="480"/>
        <w:jc w:val="left"/>
        <w:rPr>
          <w:rFonts w:hint="eastAsia" w:ascii="宋体" w:hAnsi="宋体" w:cs="宋体"/>
          <w:sz w:val="24"/>
          <w:szCs w:val="24"/>
          <w:highlight w:val="none"/>
          <w:u w:val="single"/>
        </w:rPr>
      </w:pPr>
      <w:r>
        <w:rPr>
          <w:rFonts w:hint="eastAsia" w:ascii="宋体" w:hAnsi="宋体" w:cs="宋体"/>
          <w:sz w:val="24"/>
          <w:szCs w:val="24"/>
          <w:highlight w:val="none"/>
          <w:u w:val="single"/>
        </w:rPr>
        <w:t>（2）监理人审查后认为已具备竣工验收条件的，应将竣工验收申请报告提交发包人，发包人应在收到经监理人审核的竣工验收申请报告后28天内审批完毕并组织监理人、承包人、勘察、设计人等相关单位完成竣工验收。</w:t>
      </w:r>
    </w:p>
    <w:p>
      <w:pPr>
        <w:spacing w:line="360" w:lineRule="auto"/>
        <w:ind w:firstLine="480"/>
        <w:jc w:val="left"/>
        <w:rPr>
          <w:rFonts w:hint="eastAsia" w:ascii="宋体" w:hAnsi="宋体" w:cs="宋体"/>
          <w:sz w:val="24"/>
          <w:szCs w:val="24"/>
          <w:highlight w:val="none"/>
          <w:u w:val="single"/>
        </w:rPr>
      </w:pPr>
      <w:r>
        <w:rPr>
          <w:rFonts w:hint="eastAsia" w:ascii="宋体" w:hAnsi="宋体" w:cs="宋体"/>
          <w:sz w:val="24"/>
          <w:szCs w:val="24"/>
          <w:highlight w:val="none"/>
          <w:u w:val="single"/>
        </w:rPr>
        <w:t>（3）竣工验收合格的，发包人应在验收合格后14天内向承包人签发工程接收证书。发包人无正当理由逾期不颁发工程接收证书的，自验收合格后第15天起视为已颁发工程接收证书。</w:t>
      </w:r>
    </w:p>
    <w:p>
      <w:pPr>
        <w:spacing w:line="360" w:lineRule="auto"/>
        <w:ind w:firstLine="480"/>
        <w:jc w:val="left"/>
        <w:rPr>
          <w:rFonts w:hint="eastAsia" w:ascii="宋体" w:hAnsi="宋体" w:cs="宋体"/>
          <w:sz w:val="24"/>
          <w:szCs w:val="24"/>
          <w:highlight w:val="none"/>
          <w:u w:val="single"/>
        </w:rPr>
      </w:pPr>
      <w:r>
        <w:rPr>
          <w:rFonts w:hint="eastAsia" w:ascii="宋体" w:hAnsi="宋体" w:cs="宋体"/>
          <w:sz w:val="24"/>
          <w:szCs w:val="24"/>
          <w:highlight w:val="none"/>
          <w:u w:val="single"/>
        </w:rPr>
        <w:t>（4）竣工验收不合格的，监理人应按照验收意见发出指示，要求承包人对不合格工程返工、修复或采取其他补救措施，由此增加的费用和延误的工期由承包人承担。承包人在完成不合格工程的返工、修复或采取其他补救措施后，应重新提交竣工验收申请报告，并按本项约定的程序重新进行验收。</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u w:val="single"/>
        </w:rPr>
        <w:t>（5）工程未经验收或验收不合格，发包人擅自使用的，应在转移占有工程后7天内向承包人颁发工程接收证书；发包人无正当理由逾期不颁发工程接收证书的，自转移占有后第15天起视为已颁发工程接收证书</w:t>
      </w:r>
      <w:r>
        <w:rPr>
          <w:rFonts w:hint="eastAsia" w:ascii="宋体" w:hAnsi="宋体" w:cs="宋体"/>
          <w:sz w:val="24"/>
          <w:szCs w:val="24"/>
          <w:highlight w:val="none"/>
        </w:rPr>
        <w:t>。</w:t>
      </w:r>
    </w:p>
    <w:p>
      <w:pPr>
        <w:spacing w:line="360" w:lineRule="auto"/>
        <w:ind w:firstLine="480"/>
        <w:jc w:val="left"/>
        <w:rPr>
          <w:rFonts w:hint="eastAsia" w:ascii="宋体" w:hAnsi="宋体" w:cs="宋体"/>
          <w:sz w:val="24"/>
          <w:szCs w:val="24"/>
          <w:highlight w:val="none"/>
        </w:rPr>
      </w:pPr>
      <w:r>
        <w:rPr>
          <w:rFonts w:hint="eastAsia" w:ascii="宋体" w:hAnsi="宋体" w:cs="宋体"/>
          <w:kern w:val="0"/>
          <w:sz w:val="24"/>
          <w:szCs w:val="24"/>
          <w:highlight w:val="none"/>
        </w:rPr>
        <w:t>发包人不按照本项约定组织竣工验收、颁发工程接收证书的违约金的计算方法：</w:t>
      </w:r>
      <w:r>
        <w:rPr>
          <w:rFonts w:hint="eastAsia" w:ascii="宋体" w:hAnsi="宋体" w:cs="宋体"/>
          <w:sz w:val="24"/>
          <w:szCs w:val="24"/>
          <w:highlight w:val="none"/>
          <w:u w:val="single"/>
        </w:rPr>
        <w:t>/</w:t>
      </w:r>
      <w:r>
        <w:rPr>
          <w:rFonts w:hint="eastAsia" w:ascii="宋体" w:hAnsi="宋体" w:cs="宋体"/>
          <w:sz w:val="24"/>
          <w:szCs w:val="24"/>
          <w:highlight w:val="none"/>
        </w:rPr>
        <w:t>。</w:t>
      </w:r>
    </w:p>
    <w:bookmarkEnd w:id="660"/>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13.2.5移交、接收全部与部分工程</w:t>
      </w:r>
    </w:p>
    <w:bookmarkEnd w:id="661"/>
    <w:p>
      <w:pPr>
        <w:spacing w:line="360" w:lineRule="auto"/>
        <w:ind w:firstLine="480"/>
        <w:jc w:val="left"/>
        <w:rPr>
          <w:rFonts w:hint="eastAsia" w:ascii="宋体" w:hAnsi="宋体" w:cs="宋体"/>
          <w:kern w:val="0"/>
          <w:sz w:val="24"/>
          <w:szCs w:val="24"/>
          <w:highlight w:val="none"/>
        </w:rPr>
      </w:pPr>
      <w:r>
        <w:rPr>
          <w:rFonts w:hint="eastAsia" w:ascii="宋体" w:hAnsi="宋体" w:cs="宋体"/>
          <w:kern w:val="0"/>
          <w:sz w:val="24"/>
          <w:szCs w:val="24"/>
          <w:highlight w:val="none"/>
        </w:rPr>
        <w:t>承包人向发包人移交工程的期限：</w:t>
      </w:r>
      <w:r>
        <w:rPr>
          <w:rFonts w:hint="eastAsia" w:ascii="宋体" w:hAnsi="宋体" w:cs="宋体"/>
          <w:sz w:val="24"/>
          <w:szCs w:val="24"/>
          <w:highlight w:val="none"/>
          <w:u w:val="single"/>
        </w:rPr>
        <w:t>自竣工验收合格之日起20天内</w:t>
      </w:r>
      <w:r>
        <w:rPr>
          <w:rFonts w:hint="eastAsia" w:ascii="宋体" w:hAnsi="宋体" w:cs="宋体"/>
          <w:sz w:val="24"/>
          <w:szCs w:val="24"/>
          <w:highlight w:val="none"/>
        </w:rPr>
        <w:t>。</w:t>
      </w:r>
    </w:p>
    <w:p>
      <w:pPr>
        <w:spacing w:line="360" w:lineRule="auto"/>
        <w:ind w:firstLine="480"/>
        <w:jc w:val="left"/>
        <w:rPr>
          <w:rFonts w:hint="eastAsia" w:ascii="宋体" w:hAnsi="宋体" w:cs="宋体"/>
          <w:sz w:val="24"/>
          <w:szCs w:val="24"/>
          <w:highlight w:val="none"/>
          <w:u w:val="single"/>
        </w:rPr>
      </w:pPr>
      <w:r>
        <w:rPr>
          <w:rFonts w:hint="eastAsia" w:ascii="宋体" w:hAnsi="宋体" w:cs="宋体"/>
          <w:kern w:val="0"/>
          <w:sz w:val="24"/>
          <w:szCs w:val="24"/>
          <w:highlight w:val="none"/>
        </w:rPr>
        <w:t>发包人未按本合同约定接收全部或部分工程的，违约金的计算方法为：</w:t>
      </w:r>
      <w:r>
        <w:rPr>
          <w:rFonts w:hint="eastAsia" w:ascii="宋体" w:hAnsi="宋体" w:cs="宋体"/>
          <w:sz w:val="24"/>
          <w:szCs w:val="24"/>
          <w:highlight w:val="none"/>
          <w:u w:val="single"/>
        </w:rPr>
        <w:t>/</w:t>
      </w:r>
      <w:r>
        <w:rPr>
          <w:rFonts w:hint="eastAsia" w:ascii="宋体" w:hAnsi="宋体" w:cs="宋体"/>
          <w:sz w:val="24"/>
          <w:szCs w:val="24"/>
          <w:highlight w:val="none"/>
        </w:rPr>
        <w:t>。</w:t>
      </w:r>
    </w:p>
    <w:bookmarkEnd w:id="662"/>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承包人未按时移交工程的，违约金的计算方法为：</w:t>
      </w:r>
      <w:r>
        <w:rPr>
          <w:rFonts w:hint="eastAsia" w:ascii="宋体" w:hAnsi="宋体" w:cs="宋体"/>
          <w:sz w:val="24"/>
          <w:szCs w:val="24"/>
          <w:highlight w:val="none"/>
          <w:u w:val="single"/>
        </w:rPr>
        <w:t xml:space="preserve"> 每逾期一天应按合同价款分万之五支付违约金。    </w:t>
      </w:r>
      <w:r>
        <w:rPr>
          <w:rFonts w:hint="eastAsia" w:ascii="宋体" w:hAnsi="宋体" w:cs="宋体"/>
          <w:sz w:val="24"/>
          <w:szCs w:val="24"/>
          <w:highlight w:val="none"/>
        </w:rPr>
        <w:t xml:space="preserve"> </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13.3 工程试车</w:t>
      </w:r>
    </w:p>
    <w:bookmarkEnd w:id="663"/>
    <w:p>
      <w:pPr>
        <w:spacing w:line="360" w:lineRule="auto"/>
        <w:ind w:firstLine="480"/>
        <w:jc w:val="left"/>
        <w:rPr>
          <w:rFonts w:hint="eastAsia" w:ascii="宋体" w:hAnsi="宋体" w:cs="宋体"/>
          <w:kern w:val="0"/>
          <w:sz w:val="24"/>
          <w:szCs w:val="24"/>
          <w:highlight w:val="none"/>
        </w:rPr>
      </w:pPr>
      <w:r>
        <w:rPr>
          <w:rFonts w:hint="eastAsia" w:ascii="宋体" w:hAnsi="宋体" w:cs="宋体"/>
          <w:kern w:val="0"/>
          <w:sz w:val="24"/>
          <w:szCs w:val="24"/>
          <w:highlight w:val="none"/>
        </w:rPr>
        <w:t>13.3.1 试车程序</w:t>
      </w:r>
    </w:p>
    <w:p>
      <w:pPr>
        <w:spacing w:line="360" w:lineRule="auto"/>
        <w:ind w:firstLine="480"/>
        <w:jc w:val="left"/>
        <w:rPr>
          <w:rFonts w:hint="eastAsia" w:ascii="宋体" w:hAnsi="宋体" w:cs="宋体"/>
          <w:kern w:val="0"/>
          <w:sz w:val="24"/>
          <w:szCs w:val="24"/>
          <w:highlight w:val="none"/>
        </w:rPr>
      </w:pPr>
      <w:r>
        <w:rPr>
          <w:rFonts w:hint="eastAsia" w:ascii="宋体" w:hAnsi="宋体" w:cs="宋体"/>
          <w:kern w:val="0"/>
          <w:sz w:val="24"/>
          <w:szCs w:val="24"/>
          <w:highlight w:val="none"/>
        </w:rPr>
        <w:t>工程试车内容：</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pPr>
        <w:spacing w:line="360" w:lineRule="auto"/>
        <w:ind w:firstLine="480"/>
        <w:jc w:val="left"/>
        <w:rPr>
          <w:rFonts w:hint="eastAsia" w:ascii="宋体" w:hAnsi="宋体" w:cs="宋体"/>
          <w:kern w:val="0"/>
          <w:sz w:val="24"/>
          <w:szCs w:val="24"/>
          <w:highlight w:val="none"/>
        </w:rPr>
      </w:pPr>
      <w:r>
        <w:rPr>
          <w:rFonts w:hint="eastAsia" w:ascii="宋体" w:hAnsi="宋体" w:cs="宋体"/>
          <w:kern w:val="0"/>
          <w:sz w:val="24"/>
          <w:szCs w:val="24"/>
          <w:highlight w:val="none"/>
        </w:rPr>
        <w:t>（1）单机无负荷试车费用由</w:t>
      </w:r>
      <w:r>
        <w:rPr>
          <w:rFonts w:hint="eastAsia" w:ascii="宋体" w:hAnsi="宋体" w:cs="宋体"/>
          <w:sz w:val="24"/>
          <w:szCs w:val="24"/>
          <w:highlight w:val="none"/>
          <w:u w:val="single"/>
        </w:rPr>
        <w:t>/</w:t>
      </w:r>
      <w:r>
        <w:rPr>
          <w:rFonts w:hint="eastAsia" w:ascii="宋体" w:hAnsi="宋体" w:cs="宋体"/>
          <w:kern w:val="0"/>
          <w:sz w:val="24"/>
          <w:szCs w:val="24"/>
          <w:highlight w:val="none"/>
        </w:rPr>
        <w:t>承担；</w:t>
      </w:r>
    </w:p>
    <w:p>
      <w:pPr>
        <w:spacing w:line="360" w:lineRule="auto"/>
        <w:ind w:firstLine="480"/>
        <w:jc w:val="left"/>
        <w:rPr>
          <w:rFonts w:hint="eastAsia" w:ascii="宋体" w:hAnsi="宋体" w:cs="宋体"/>
          <w:kern w:val="0"/>
          <w:sz w:val="24"/>
          <w:szCs w:val="24"/>
          <w:highlight w:val="none"/>
        </w:rPr>
      </w:pPr>
      <w:r>
        <w:rPr>
          <w:rFonts w:hint="eastAsia" w:ascii="宋体" w:hAnsi="宋体" w:cs="宋体"/>
          <w:kern w:val="0"/>
          <w:sz w:val="24"/>
          <w:szCs w:val="24"/>
          <w:highlight w:val="none"/>
        </w:rPr>
        <w:t>（2）无负荷联动试车费用由</w:t>
      </w:r>
      <w:r>
        <w:rPr>
          <w:rFonts w:hint="eastAsia" w:ascii="宋体" w:hAnsi="宋体" w:cs="宋体"/>
          <w:sz w:val="24"/>
          <w:szCs w:val="24"/>
          <w:highlight w:val="none"/>
          <w:u w:val="single"/>
        </w:rPr>
        <w:t>/</w:t>
      </w:r>
      <w:r>
        <w:rPr>
          <w:rFonts w:hint="eastAsia" w:ascii="宋体" w:hAnsi="宋体" w:cs="宋体"/>
          <w:kern w:val="0"/>
          <w:sz w:val="24"/>
          <w:szCs w:val="24"/>
          <w:highlight w:val="none"/>
        </w:rPr>
        <w:t>承担。</w:t>
      </w:r>
    </w:p>
    <w:p>
      <w:pPr>
        <w:spacing w:line="360" w:lineRule="auto"/>
        <w:ind w:firstLine="480"/>
        <w:jc w:val="left"/>
        <w:rPr>
          <w:rFonts w:hint="eastAsia" w:ascii="宋体" w:hAnsi="宋体" w:cs="宋体"/>
          <w:kern w:val="0"/>
          <w:sz w:val="24"/>
          <w:szCs w:val="24"/>
          <w:highlight w:val="none"/>
        </w:rPr>
      </w:pPr>
      <w:r>
        <w:rPr>
          <w:rFonts w:hint="eastAsia" w:ascii="宋体" w:hAnsi="宋体" w:cs="宋体"/>
          <w:kern w:val="0"/>
          <w:sz w:val="24"/>
          <w:szCs w:val="24"/>
          <w:highlight w:val="none"/>
        </w:rPr>
        <w:t>13.3.3 投料试车</w:t>
      </w:r>
    </w:p>
    <w:p>
      <w:pPr>
        <w:spacing w:line="360" w:lineRule="auto"/>
        <w:ind w:firstLine="480"/>
        <w:jc w:val="left"/>
        <w:rPr>
          <w:rFonts w:hint="eastAsia" w:ascii="宋体" w:hAnsi="宋体" w:cs="宋体"/>
          <w:kern w:val="0"/>
          <w:sz w:val="24"/>
          <w:szCs w:val="24"/>
          <w:highlight w:val="none"/>
        </w:rPr>
      </w:pPr>
      <w:r>
        <w:rPr>
          <w:rFonts w:hint="eastAsia" w:ascii="宋体" w:hAnsi="宋体" w:cs="宋体"/>
          <w:kern w:val="0"/>
          <w:sz w:val="24"/>
          <w:szCs w:val="24"/>
          <w:highlight w:val="none"/>
        </w:rPr>
        <w:t>关于投料试车相关事项的约定：</w:t>
      </w:r>
      <w:r>
        <w:rPr>
          <w:rFonts w:hint="eastAsia" w:ascii="宋体" w:hAnsi="宋体" w:cs="宋体"/>
          <w:sz w:val="24"/>
          <w:szCs w:val="24"/>
          <w:highlight w:val="none"/>
          <w:u w:val="single"/>
        </w:rPr>
        <w:t>/</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13.6 竣工退场</w:t>
      </w:r>
    </w:p>
    <w:p>
      <w:pPr>
        <w:spacing w:line="360" w:lineRule="auto"/>
        <w:ind w:firstLine="480"/>
        <w:jc w:val="left"/>
        <w:rPr>
          <w:rFonts w:hint="eastAsia" w:ascii="宋体" w:hAnsi="宋体" w:cs="宋体"/>
          <w:kern w:val="0"/>
          <w:sz w:val="24"/>
          <w:szCs w:val="24"/>
          <w:highlight w:val="none"/>
        </w:rPr>
      </w:pPr>
      <w:r>
        <w:rPr>
          <w:rFonts w:hint="eastAsia" w:ascii="宋体" w:hAnsi="宋体" w:cs="宋体"/>
          <w:kern w:val="0"/>
          <w:sz w:val="24"/>
          <w:szCs w:val="24"/>
          <w:highlight w:val="none"/>
        </w:rPr>
        <w:t>13.6.1 竣工退场</w:t>
      </w:r>
    </w:p>
    <w:p>
      <w:pPr>
        <w:spacing w:line="360" w:lineRule="auto"/>
        <w:ind w:firstLine="480"/>
        <w:jc w:val="left"/>
        <w:rPr>
          <w:rFonts w:ascii="宋体" w:hAnsi="宋体" w:cs="宋体"/>
          <w:kern w:val="0"/>
          <w:sz w:val="24"/>
          <w:szCs w:val="24"/>
          <w:highlight w:val="none"/>
          <w:u w:val="single"/>
        </w:rPr>
      </w:pPr>
      <w:r>
        <w:rPr>
          <w:rFonts w:hint="eastAsia" w:ascii="宋体" w:hAnsi="宋体" w:cs="宋体"/>
          <w:kern w:val="0"/>
          <w:sz w:val="24"/>
          <w:szCs w:val="24"/>
          <w:highlight w:val="none"/>
        </w:rPr>
        <w:t>承包人完成竣工退场的期限：</w:t>
      </w:r>
      <w:bookmarkStart w:id="665" w:name="_Hlk225430990"/>
      <w:r>
        <w:rPr>
          <w:rFonts w:hint="eastAsia" w:ascii="宋体" w:hAnsi="宋体" w:cs="宋体"/>
          <w:sz w:val="24"/>
          <w:szCs w:val="24"/>
          <w:highlight w:val="none"/>
          <w:u w:val="single"/>
        </w:rPr>
        <w:t>自验收结束之日起20天内承包人将工程移交给发包人，撤出全部临建、施工人员、施工机械和剩余材料，并将施工现场及临时占地范围内的所有场地清理干净</w:t>
      </w:r>
      <w:r>
        <w:rPr>
          <w:rFonts w:hint="eastAsia" w:ascii="宋体" w:hAnsi="宋体" w:cs="宋体"/>
          <w:kern w:val="0"/>
          <w:sz w:val="24"/>
          <w:szCs w:val="24"/>
          <w:highlight w:val="none"/>
          <w:u w:val="single"/>
        </w:rPr>
        <w:t>。</w:t>
      </w:r>
      <w:bookmarkStart w:id="666" w:name="_Toc351203646"/>
      <w:r>
        <w:rPr>
          <w:rFonts w:hint="eastAsia" w:ascii="宋体" w:hAnsi="宋体" w:cs="宋体"/>
          <w:kern w:val="0"/>
          <w:sz w:val="24"/>
          <w:szCs w:val="24"/>
          <w:highlight w:val="none"/>
          <w:u w:val="single"/>
        </w:rPr>
        <w:t>如承包人不能及时拆除或清理，对于占用的范围发包人有权派人强行拆除并清理，造成的费用和损失由承包人承担。</w:t>
      </w:r>
    </w:p>
    <w:bookmarkEnd w:id="665"/>
    <w:p>
      <w:pPr>
        <w:spacing w:line="360" w:lineRule="auto"/>
        <w:ind w:firstLine="480"/>
        <w:jc w:val="left"/>
        <w:outlineLvl w:val="2"/>
        <w:rPr>
          <w:rFonts w:hint="eastAsia" w:ascii="宋体" w:hAnsi="宋体" w:cs="宋体"/>
          <w:sz w:val="24"/>
          <w:szCs w:val="24"/>
          <w:highlight w:val="none"/>
        </w:rPr>
      </w:pPr>
      <w:bookmarkStart w:id="667" w:name="_Toc10915"/>
      <w:r>
        <w:rPr>
          <w:rFonts w:hint="eastAsia" w:ascii="宋体" w:hAnsi="宋体" w:cs="宋体"/>
          <w:sz w:val="24"/>
          <w:szCs w:val="24"/>
          <w:highlight w:val="none"/>
        </w:rPr>
        <w:t>14. 竣工结算</w:t>
      </w:r>
      <w:bookmarkEnd w:id="666"/>
      <w:bookmarkEnd w:id="667"/>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14.1 竣工结算申请</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承包人提交竣工结算申请单的期限：</w:t>
      </w:r>
      <w:r>
        <w:rPr>
          <w:rFonts w:hint="eastAsia" w:ascii="宋体" w:hAnsi="宋体" w:cs="宋体"/>
          <w:sz w:val="24"/>
          <w:szCs w:val="24"/>
          <w:highlight w:val="none"/>
          <w:u w:val="single"/>
        </w:rPr>
        <w:t>承包人应在工程竣工验收合格后28天内向发包人和监理人提交竣工结算申请单，并提交完整的结算资料</w:t>
      </w:r>
      <w:r>
        <w:rPr>
          <w:rFonts w:hint="eastAsia" w:ascii="宋体" w:hAnsi="宋体" w:cs="宋体"/>
          <w:sz w:val="24"/>
          <w:szCs w:val="24"/>
          <w:highlight w:val="none"/>
        </w:rPr>
        <w:t>。</w:t>
      </w:r>
    </w:p>
    <w:p>
      <w:pPr>
        <w:spacing w:line="360" w:lineRule="auto"/>
        <w:ind w:firstLine="480"/>
        <w:jc w:val="left"/>
        <w:rPr>
          <w:rFonts w:hint="eastAsia" w:ascii="宋体" w:hAnsi="宋体" w:cs="宋体"/>
          <w:sz w:val="24"/>
          <w:szCs w:val="24"/>
          <w:highlight w:val="none"/>
          <w:u w:val="single"/>
        </w:rPr>
      </w:pPr>
      <w:r>
        <w:rPr>
          <w:rFonts w:hint="eastAsia" w:ascii="宋体" w:hAnsi="宋体" w:cs="宋体"/>
          <w:sz w:val="24"/>
          <w:szCs w:val="24"/>
          <w:highlight w:val="none"/>
        </w:rPr>
        <w:t>竣工结算申请单应包括的内容：</w:t>
      </w:r>
      <w:r>
        <w:rPr>
          <w:rFonts w:hint="eastAsia" w:ascii="宋体" w:hAnsi="宋体" w:cs="宋体"/>
          <w:sz w:val="24"/>
          <w:szCs w:val="24"/>
          <w:highlight w:val="none"/>
          <w:u w:val="single"/>
        </w:rPr>
        <w:t>竣工结算总价、已支付的工程价款、应扣回的质量保证金、应支付的竣工付款金额等。如有其它需要，另行协商。</w:t>
      </w:r>
    </w:p>
    <w:p>
      <w:pPr>
        <w:spacing w:line="360" w:lineRule="auto"/>
        <w:ind w:firstLine="480"/>
        <w:jc w:val="left"/>
        <w:rPr>
          <w:rFonts w:hint="eastAsia" w:ascii="宋体" w:hAnsi="宋体" w:eastAsia="宋体" w:cs="宋体"/>
          <w:sz w:val="24"/>
          <w:szCs w:val="24"/>
          <w:highlight w:val="none"/>
          <w:u w:val="single"/>
          <w:lang w:eastAsia="zh-CN"/>
        </w:rPr>
      </w:pPr>
      <w:r>
        <w:rPr>
          <w:rFonts w:hint="eastAsia" w:ascii="宋体" w:hAnsi="宋体" w:cs="宋体"/>
          <w:sz w:val="24"/>
          <w:szCs w:val="24"/>
          <w:highlight w:val="none"/>
          <w:u w:val="single"/>
        </w:rPr>
        <w:t>本合同签约合同价暂以营业税计税，在合同履行及竣工结算时根据江苏省住房城乡建设厅苏建价（2016）154号《关于建筑业实施营改增后江苏省建设工程计价依据调整的通知》文件规定，扣除原营业税金额，采用一般计税方法计算增值税并调整合同价格。调整后的建设工程造价=税前工程造价×（1+11%），其中税前工程造价中不包含增值税可抵扣进项税额，即组成建设工程造价的要素价格中，除无增值税可抵扣项的人工费、利润、规费外，材料费、施工机具使用费、管理费均按扣除增值税可抵扣进项税额后的价格（简称“除税价格”）计入，甲供材料和甲供设备费用应在计取甲供材料和甲供设备的现场保管费后，在税前扣除。造价咨询费承担原则</w:t>
      </w:r>
      <w:r>
        <w:rPr>
          <w:rFonts w:hint="eastAsia" w:ascii="宋体" w:hAnsi="宋体" w:eastAsia="宋体" w:cs="宋体"/>
          <w:sz w:val="24"/>
          <w:szCs w:val="24"/>
          <w:highlight w:val="none"/>
          <w:u w:val="single"/>
          <w:lang w:eastAsia="zh-CN"/>
        </w:rPr>
        <w:t>：</w:t>
      </w:r>
    </w:p>
    <w:p>
      <w:pPr>
        <w:spacing w:line="360" w:lineRule="auto"/>
        <w:ind w:firstLine="480"/>
        <w:jc w:val="left"/>
        <w:rPr>
          <w:rFonts w:hint="eastAsia" w:ascii="宋体" w:hAnsi="宋体" w:cs="宋体"/>
          <w:sz w:val="24"/>
          <w:szCs w:val="24"/>
          <w:highlight w:val="none"/>
          <w:u w:val="single"/>
        </w:rPr>
      </w:pPr>
      <w:r>
        <w:rPr>
          <w:rFonts w:hint="eastAsia" w:ascii="宋体" w:hAnsi="宋体" w:cs="宋体"/>
          <w:sz w:val="24"/>
          <w:szCs w:val="24"/>
          <w:highlight w:val="none"/>
          <w:u w:val="single"/>
        </w:rPr>
        <w:t>（1）结算审核核减额在结算送审价的15%以内时，咨询费全部由发包人承担。</w:t>
      </w:r>
    </w:p>
    <w:p>
      <w:pPr>
        <w:spacing w:line="360" w:lineRule="auto"/>
        <w:ind w:firstLine="480"/>
        <w:jc w:val="left"/>
        <w:rPr>
          <w:rFonts w:hint="eastAsia" w:ascii="宋体" w:hAnsi="宋体" w:cs="宋体"/>
          <w:sz w:val="24"/>
          <w:szCs w:val="24"/>
          <w:highlight w:val="none"/>
          <w:u w:val="single"/>
        </w:rPr>
      </w:pPr>
      <w:r>
        <w:rPr>
          <w:rFonts w:hint="eastAsia" w:ascii="宋体" w:hAnsi="宋体" w:cs="宋体"/>
          <w:sz w:val="24"/>
          <w:szCs w:val="24"/>
          <w:highlight w:val="none"/>
          <w:u w:val="single"/>
        </w:rPr>
        <w:t>（2）结算审核核减额超出结算送审价的15%，全部咨询费用由承包人承担。</w:t>
      </w:r>
    </w:p>
    <w:p>
      <w:pPr>
        <w:spacing w:line="360" w:lineRule="auto"/>
        <w:ind w:firstLine="480"/>
        <w:jc w:val="left"/>
        <w:rPr>
          <w:rFonts w:hint="eastAsia" w:ascii="宋体" w:hAnsi="宋体" w:cs="宋体"/>
          <w:sz w:val="24"/>
          <w:szCs w:val="24"/>
          <w:highlight w:val="none"/>
          <w:u w:val="single"/>
        </w:rPr>
      </w:pPr>
      <w:r>
        <w:rPr>
          <w:rFonts w:hint="eastAsia" w:ascii="宋体" w:hAnsi="宋体" w:cs="宋体"/>
          <w:sz w:val="24"/>
          <w:szCs w:val="24"/>
          <w:highlight w:val="none"/>
          <w:u w:val="single"/>
        </w:rPr>
        <w:t>（3）咨询费用计算方式按发包人与咨询单位签订的咨询合同办理。</w:t>
      </w:r>
    </w:p>
    <w:p>
      <w:pPr>
        <w:spacing w:line="360" w:lineRule="auto"/>
        <w:ind w:firstLine="480"/>
        <w:jc w:val="left"/>
        <w:rPr>
          <w:rFonts w:hint="eastAsia" w:ascii="宋体" w:hAnsi="宋体" w:cs="宋体"/>
          <w:sz w:val="24"/>
          <w:szCs w:val="24"/>
          <w:highlight w:val="none"/>
          <w:u w:val="single"/>
        </w:rPr>
      </w:pPr>
      <w:r>
        <w:rPr>
          <w:rFonts w:hint="eastAsia" w:ascii="宋体" w:hAnsi="宋体" w:cs="宋体"/>
          <w:sz w:val="24"/>
          <w:szCs w:val="24"/>
          <w:highlight w:val="none"/>
          <w:u w:val="single"/>
        </w:rPr>
        <w:t>（4）承包人承担的咨询费用扣除方式：从承包人结算价款中扣除。</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u w:val="single"/>
        </w:rPr>
        <w:t>竣工结算资料包括但不限于：（1）施工合同、补充协议及承包人相关承诺（如有）；（2）中标通知书；（3）招标文件、招标答疑、投标文件；（4）竣工图纸、图纸会审记录、工程签证、技术核定单、设计变更等；（5）开工、竣工报告；（6）工程影像资料；（7）施工水电费用等；（8）各种有关工程质量、安全、工期等奖罚及相关资料；（9）竣工结算资料（含结算书、工程量计算书）</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14.2 竣工结算审核</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发包人审批竣工付款申请单的期限：</w:t>
      </w:r>
      <w:r>
        <w:rPr>
          <w:rFonts w:hint="eastAsia" w:ascii="宋体" w:hAnsi="宋体" w:cs="宋体"/>
          <w:sz w:val="24"/>
          <w:szCs w:val="24"/>
          <w:highlight w:val="none"/>
          <w:u w:val="single"/>
        </w:rPr>
        <w:t>发包人、承包人对竣工结算审核审计结果无异议的，发包人应在双方签认后14天内，向承包人出具竣工付款证书</w:t>
      </w:r>
      <w:r>
        <w:rPr>
          <w:rFonts w:hint="eastAsia" w:ascii="宋体" w:hAnsi="宋体" w:cs="宋体"/>
          <w:sz w:val="24"/>
          <w:szCs w:val="24"/>
          <w:highlight w:val="none"/>
        </w:rPr>
        <w:t>。</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发包人完成竣工付款的期限：</w:t>
      </w:r>
      <w:r>
        <w:rPr>
          <w:rFonts w:hint="eastAsia" w:ascii="宋体" w:hAnsi="宋体" w:cs="宋体"/>
          <w:sz w:val="24"/>
          <w:szCs w:val="24"/>
          <w:highlight w:val="none"/>
          <w:u w:val="single"/>
        </w:rPr>
        <w:t>发包人应在签发竣工付款证书后的14天内，完成对承包人的竣工付款。发包人逾期支付的，按照中国人民银行发布的同期同类贷款基准利率支付违约金</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关于竣工付款证书异议部分复核的方式和程序：</w:t>
      </w:r>
      <w:r>
        <w:rPr>
          <w:rFonts w:hint="eastAsia" w:ascii="宋体" w:hAnsi="宋体" w:cs="宋体"/>
          <w:sz w:val="24"/>
          <w:szCs w:val="24"/>
          <w:highlight w:val="none"/>
          <w:u w:val="single"/>
        </w:rPr>
        <w:t>对于有异议部分应在收到发包人签认的竣工付款证书后7天内提出异议，并共同委托给第三方或建设工程造价管理部门鉴证，或按照第20条（争议解决）约定处理</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14.4 最终结清</w:t>
      </w:r>
    </w:p>
    <w:p>
      <w:pPr>
        <w:spacing w:line="360" w:lineRule="auto"/>
        <w:ind w:firstLine="480"/>
        <w:jc w:val="left"/>
        <w:rPr>
          <w:rFonts w:hint="eastAsia" w:ascii="宋体" w:hAnsi="宋体" w:cs="宋体"/>
          <w:kern w:val="0"/>
          <w:sz w:val="24"/>
          <w:szCs w:val="24"/>
          <w:highlight w:val="none"/>
        </w:rPr>
      </w:pPr>
      <w:r>
        <w:rPr>
          <w:rFonts w:hint="eastAsia" w:ascii="宋体" w:hAnsi="宋体" w:cs="宋体"/>
          <w:kern w:val="0"/>
          <w:sz w:val="24"/>
          <w:szCs w:val="24"/>
          <w:highlight w:val="none"/>
        </w:rPr>
        <w:t>14.4.1 最终结清申请单</w:t>
      </w:r>
    </w:p>
    <w:p>
      <w:pPr>
        <w:spacing w:line="360" w:lineRule="auto"/>
        <w:ind w:firstLine="480"/>
        <w:jc w:val="left"/>
        <w:rPr>
          <w:rFonts w:hint="eastAsia" w:ascii="宋体" w:hAnsi="宋体" w:cs="宋体"/>
          <w:kern w:val="0"/>
          <w:sz w:val="24"/>
          <w:szCs w:val="24"/>
          <w:highlight w:val="none"/>
        </w:rPr>
      </w:pPr>
      <w:r>
        <w:rPr>
          <w:rFonts w:hint="eastAsia" w:ascii="宋体" w:hAnsi="宋体" w:cs="宋体"/>
          <w:kern w:val="0"/>
          <w:sz w:val="24"/>
          <w:szCs w:val="24"/>
          <w:highlight w:val="none"/>
        </w:rPr>
        <w:t>承包人提交最终结清申请单的份数：</w:t>
      </w:r>
      <w:r>
        <w:rPr>
          <w:rFonts w:hint="eastAsia" w:ascii="宋体" w:hAnsi="宋体" w:cs="宋体"/>
          <w:sz w:val="24"/>
          <w:szCs w:val="24"/>
          <w:highlight w:val="none"/>
          <w:u w:val="single"/>
        </w:rPr>
        <w:t>5份</w:t>
      </w:r>
      <w:r>
        <w:rPr>
          <w:rFonts w:hint="eastAsia" w:ascii="宋体" w:hAnsi="宋体" w:cs="宋体"/>
          <w:sz w:val="24"/>
          <w:szCs w:val="24"/>
          <w:highlight w:val="none"/>
        </w:rPr>
        <w:t>。</w:t>
      </w:r>
    </w:p>
    <w:p>
      <w:pPr>
        <w:spacing w:line="360" w:lineRule="auto"/>
        <w:ind w:firstLine="480"/>
        <w:jc w:val="left"/>
        <w:rPr>
          <w:rFonts w:hint="eastAsia" w:ascii="宋体" w:hAnsi="宋体" w:cs="宋体"/>
          <w:sz w:val="24"/>
          <w:szCs w:val="24"/>
          <w:highlight w:val="none"/>
        </w:rPr>
      </w:pPr>
      <w:r>
        <w:rPr>
          <w:rFonts w:hint="eastAsia" w:ascii="宋体" w:hAnsi="宋体" w:cs="宋体"/>
          <w:kern w:val="0"/>
          <w:sz w:val="24"/>
          <w:szCs w:val="24"/>
          <w:highlight w:val="none"/>
        </w:rPr>
        <w:t>承包人提交最终结算申请单的期限：</w:t>
      </w:r>
      <w:r>
        <w:rPr>
          <w:rFonts w:hint="eastAsia" w:ascii="宋体" w:hAnsi="宋体" w:cs="宋体"/>
          <w:sz w:val="24"/>
          <w:szCs w:val="24"/>
          <w:highlight w:val="none"/>
          <w:u w:val="single"/>
        </w:rPr>
        <w:t>承包人应在缺陷责任期终止证书颁发后7天内</w:t>
      </w:r>
      <w:r>
        <w:rPr>
          <w:rFonts w:hint="eastAsia" w:ascii="宋体" w:hAnsi="宋体" w:cs="宋体"/>
          <w:sz w:val="24"/>
          <w:szCs w:val="24"/>
          <w:highlight w:val="none"/>
        </w:rPr>
        <w:t>。</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14.4.2 最终结清证书和支付</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（1）发包人完成最终结清申请单的审批并颁发最终结清证书的期限：</w:t>
      </w:r>
      <w:r>
        <w:rPr>
          <w:rFonts w:hint="eastAsia" w:ascii="宋体" w:hAnsi="宋体" w:cs="宋体"/>
          <w:sz w:val="24"/>
          <w:szCs w:val="24"/>
          <w:highlight w:val="none"/>
          <w:u w:val="single"/>
        </w:rPr>
        <w:t>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rFonts w:hint="eastAsia" w:ascii="宋体" w:hAnsi="宋体" w:cs="宋体"/>
          <w:sz w:val="24"/>
          <w:szCs w:val="24"/>
          <w:highlight w:val="none"/>
        </w:rPr>
        <w:t>。</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（2）发包人完成支付的期限：</w:t>
      </w:r>
      <w:r>
        <w:rPr>
          <w:rFonts w:hint="eastAsia" w:ascii="宋体" w:hAnsi="宋体" w:cs="宋体"/>
          <w:sz w:val="24"/>
          <w:szCs w:val="24"/>
          <w:highlight w:val="none"/>
          <w:u w:val="single"/>
        </w:rPr>
        <w:t>发包人应在颁发最终结清证书后7天内完成支付。</w:t>
      </w:r>
    </w:p>
    <w:bookmarkEnd w:id="652"/>
    <w:bookmarkEnd w:id="653"/>
    <w:bookmarkEnd w:id="654"/>
    <w:bookmarkEnd w:id="655"/>
    <w:bookmarkEnd w:id="656"/>
    <w:bookmarkEnd w:id="657"/>
    <w:bookmarkEnd w:id="658"/>
    <w:bookmarkEnd w:id="664"/>
    <w:p>
      <w:pPr>
        <w:spacing w:line="360" w:lineRule="auto"/>
        <w:ind w:firstLine="480"/>
        <w:outlineLvl w:val="2"/>
        <w:rPr>
          <w:rFonts w:hint="eastAsia" w:ascii="宋体" w:hAnsi="宋体" w:cs="宋体"/>
          <w:sz w:val="24"/>
          <w:szCs w:val="24"/>
          <w:highlight w:val="none"/>
        </w:rPr>
      </w:pPr>
      <w:bookmarkStart w:id="668" w:name="_Toc3931"/>
      <w:bookmarkStart w:id="669" w:name="_Toc351203647"/>
      <w:bookmarkStart w:id="670" w:name="_Toc267251483"/>
      <w:bookmarkStart w:id="671" w:name="_Toc267251482"/>
      <w:bookmarkStart w:id="672" w:name="_Toc267251484"/>
      <w:bookmarkStart w:id="673" w:name="_Toc267251485"/>
      <w:bookmarkStart w:id="674" w:name="_Toc267251490"/>
      <w:bookmarkStart w:id="675" w:name="_Toc267251486"/>
      <w:bookmarkStart w:id="676" w:name="_Toc267251489"/>
      <w:bookmarkStart w:id="677" w:name="_Toc267251488"/>
      <w:bookmarkStart w:id="678" w:name="_Toc267251493"/>
      <w:bookmarkStart w:id="679" w:name="_Toc267251491"/>
      <w:bookmarkStart w:id="680" w:name="_Toc267251492"/>
      <w:bookmarkStart w:id="681" w:name="_Toc267251499"/>
      <w:bookmarkStart w:id="682" w:name="_Toc267251496"/>
      <w:bookmarkStart w:id="683" w:name="_Toc267251501"/>
      <w:bookmarkStart w:id="684" w:name="_Toc267251494"/>
      <w:bookmarkStart w:id="685" w:name="_Toc267251495"/>
      <w:bookmarkStart w:id="686" w:name="_Toc267251497"/>
      <w:bookmarkStart w:id="687" w:name="_Toc267251502"/>
      <w:bookmarkStart w:id="688" w:name="_Toc267251503"/>
      <w:bookmarkStart w:id="689" w:name="_Toc267251498"/>
      <w:bookmarkStart w:id="690" w:name="_Toc267251506"/>
      <w:bookmarkStart w:id="691" w:name="_Toc267251504"/>
      <w:bookmarkStart w:id="692" w:name="_Toc267251507"/>
      <w:bookmarkStart w:id="693" w:name="_Toc267251508"/>
      <w:bookmarkStart w:id="694" w:name="_Toc267251510"/>
      <w:bookmarkStart w:id="695" w:name="_Toc267251511"/>
      <w:bookmarkStart w:id="696" w:name="_Toc267251515"/>
      <w:bookmarkStart w:id="697" w:name="_Toc267251514"/>
      <w:bookmarkStart w:id="698" w:name="_Toc267251509"/>
      <w:bookmarkStart w:id="699" w:name="_Toc267251513"/>
      <w:r>
        <w:rPr>
          <w:rFonts w:hint="eastAsia" w:ascii="宋体" w:hAnsi="宋体" w:cs="宋体"/>
          <w:sz w:val="24"/>
          <w:szCs w:val="24"/>
          <w:highlight w:val="none"/>
        </w:rPr>
        <w:t>15. 缺陷责任期与保修</w:t>
      </w:r>
      <w:bookmarkEnd w:id="668"/>
      <w:bookmarkEnd w:id="669"/>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15.2缺陷责任期</w:t>
      </w:r>
      <w:bookmarkEnd w:id="670"/>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缺陷责任期的具体期限：</w:t>
      </w:r>
      <w:r>
        <w:rPr>
          <w:rFonts w:hint="eastAsia" w:ascii="宋体" w:hAnsi="宋体" w:cs="宋体"/>
          <w:sz w:val="24"/>
          <w:szCs w:val="24"/>
          <w:highlight w:val="none"/>
          <w:u w:val="single"/>
        </w:rPr>
        <w:t>自竣工验收合格之日起     个月</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15.3 质量保证金</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关于是否扣留质量保证金的约定：</w:t>
      </w:r>
      <w:r>
        <w:rPr>
          <w:rFonts w:hint="eastAsia" w:ascii="宋体" w:hAnsi="宋体" w:cs="宋体"/>
          <w:sz w:val="24"/>
          <w:szCs w:val="24"/>
          <w:highlight w:val="none"/>
          <w:u w:val="single"/>
        </w:rPr>
        <w:t>扣留</w:t>
      </w:r>
      <w:r>
        <w:rPr>
          <w:rFonts w:hint="eastAsia" w:ascii="宋体" w:hAnsi="宋体" w:cs="宋体"/>
          <w:sz w:val="24"/>
          <w:szCs w:val="24"/>
          <w:highlight w:val="none"/>
        </w:rPr>
        <w:t>。在工程项目竣工前，承包人按专用合同条款第3.7条提供履约担保的，发包人不得同时预留工程质量保证金。</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15.3.1 承包人提供质量保证金的方式</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质量保证金采用以下第</w:t>
      </w:r>
      <w:r>
        <w:rPr>
          <w:rFonts w:hint="eastAsia" w:ascii="宋体" w:hAnsi="宋体" w:cs="宋体"/>
          <w:sz w:val="24"/>
          <w:szCs w:val="24"/>
          <w:highlight w:val="none"/>
          <w:u w:val="single"/>
        </w:rPr>
        <w:t xml:space="preserve"> 2</w:t>
      </w:r>
      <w:r>
        <w:rPr>
          <w:rFonts w:hint="eastAsia" w:ascii="宋体" w:hAnsi="宋体" w:cs="宋体"/>
          <w:sz w:val="24"/>
          <w:szCs w:val="24"/>
          <w:highlight w:val="none"/>
        </w:rPr>
        <w:t>种方式：</w:t>
      </w:r>
    </w:p>
    <w:p>
      <w:pPr>
        <w:autoSpaceDE w:val="0"/>
        <w:autoSpaceDN w:val="0"/>
        <w:adjustRightInd w:val="0"/>
        <w:spacing w:line="360" w:lineRule="auto"/>
        <w:ind w:firstLine="480"/>
        <w:jc w:val="left"/>
        <w:rPr>
          <w:rFonts w:hint="eastAsia" w:ascii="宋体" w:hAnsi="宋体" w:cs="宋体"/>
          <w:kern w:val="0"/>
          <w:sz w:val="24"/>
          <w:szCs w:val="24"/>
          <w:highlight w:val="none"/>
        </w:rPr>
      </w:pPr>
      <w:r>
        <w:rPr>
          <w:rFonts w:hint="eastAsia" w:ascii="宋体" w:hAnsi="宋体" w:cs="宋体"/>
          <w:kern w:val="0"/>
          <w:sz w:val="24"/>
          <w:szCs w:val="24"/>
          <w:highlight w:val="none"/>
        </w:rPr>
        <w:t>（1）质量保证金保函，保证金额为：</w:t>
      </w:r>
      <w:r>
        <w:rPr>
          <w:rFonts w:hint="eastAsia" w:ascii="宋体" w:hAnsi="宋体" w:cs="宋体"/>
          <w:kern w:val="0"/>
          <w:sz w:val="24"/>
          <w:szCs w:val="24"/>
          <w:highlight w:val="none"/>
          <w:u w:val="single"/>
        </w:rPr>
        <w:t>/</w:t>
      </w:r>
      <w:r>
        <w:rPr>
          <w:rFonts w:hint="eastAsia" w:ascii="宋体" w:hAnsi="宋体" w:cs="宋体"/>
          <w:kern w:val="0"/>
          <w:sz w:val="24"/>
          <w:szCs w:val="24"/>
          <w:highlight w:val="none"/>
        </w:rPr>
        <w:t xml:space="preserve">； </w:t>
      </w:r>
    </w:p>
    <w:p>
      <w:pPr>
        <w:autoSpaceDE w:val="0"/>
        <w:autoSpaceDN w:val="0"/>
        <w:adjustRightInd w:val="0"/>
        <w:spacing w:line="360" w:lineRule="auto"/>
        <w:ind w:firstLine="480"/>
        <w:jc w:val="left"/>
        <w:rPr>
          <w:rFonts w:hint="eastAsia" w:ascii="宋体" w:hAnsi="宋体" w:cs="宋体"/>
          <w:kern w:val="0"/>
          <w:sz w:val="24"/>
          <w:szCs w:val="24"/>
          <w:highlight w:val="none"/>
        </w:rPr>
      </w:pPr>
      <w:r>
        <w:rPr>
          <w:rFonts w:hint="eastAsia" w:ascii="宋体" w:hAnsi="宋体" w:cs="宋体"/>
          <w:kern w:val="0"/>
          <w:sz w:val="24"/>
          <w:szCs w:val="24"/>
          <w:highlight w:val="none"/>
        </w:rPr>
        <w:t>（2）</w:t>
      </w:r>
      <w:r>
        <w:rPr>
          <w:rFonts w:hint="eastAsia" w:ascii="宋体" w:hAnsi="宋体" w:cs="宋体"/>
          <w:kern w:val="0"/>
          <w:sz w:val="24"/>
          <w:szCs w:val="24"/>
          <w:highlight w:val="none"/>
          <w:u w:val="single"/>
        </w:rPr>
        <w:t xml:space="preserve">     </w:t>
      </w:r>
      <w:r>
        <w:rPr>
          <w:rFonts w:hint="eastAsia" w:ascii="宋体" w:hAnsi="宋体" w:cs="宋体"/>
          <w:kern w:val="0"/>
          <w:sz w:val="24"/>
          <w:szCs w:val="24"/>
          <w:highlight w:val="none"/>
        </w:rPr>
        <w:t>%的工程款；</w:t>
      </w:r>
    </w:p>
    <w:p>
      <w:pPr>
        <w:autoSpaceDE w:val="0"/>
        <w:autoSpaceDN w:val="0"/>
        <w:adjustRightInd w:val="0"/>
        <w:spacing w:line="360" w:lineRule="auto"/>
        <w:ind w:firstLine="480"/>
        <w:jc w:val="left"/>
        <w:rPr>
          <w:rFonts w:hint="eastAsia" w:ascii="宋体" w:hAnsi="宋体" w:cs="宋体"/>
          <w:kern w:val="0"/>
          <w:sz w:val="24"/>
          <w:szCs w:val="24"/>
          <w:highlight w:val="none"/>
        </w:rPr>
      </w:pPr>
      <w:r>
        <w:rPr>
          <w:rFonts w:hint="eastAsia" w:ascii="宋体" w:hAnsi="宋体" w:cs="宋体"/>
          <w:kern w:val="0"/>
          <w:sz w:val="24"/>
          <w:szCs w:val="24"/>
          <w:highlight w:val="none"/>
        </w:rPr>
        <w:t>（3）其他方式:</w:t>
      </w:r>
      <w:r>
        <w:rPr>
          <w:rFonts w:hint="eastAsia" w:ascii="宋体" w:hAnsi="宋体" w:cs="宋体"/>
          <w:kern w:val="0"/>
          <w:sz w:val="24"/>
          <w:szCs w:val="24"/>
          <w:highlight w:val="none"/>
          <w:u w:val="single"/>
        </w:rPr>
        <w:t>/</w:t>
      </w:r>
      <w:r>
        <w:rPr>
          <w:rFonts w:hint="eastAsia" w:ascii="宋体" w:hAnsi="宋体" w:cs="宋体"/>
          <w:kern w:val="0"/>
          <w:sz w:val="24"/>
          <w:szCs w:val="24"/>
          <w:highlight w:val="none"/>
        </w:rPr>
        <w:t>。</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15.3.2 质量保证金的扣留 </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质量保证金的扣留采取以下第</w:t>
      </w:r>
      <w:r>
        <w:rPr>
          <w:rFonts w:hint="eastAsia" w:ascii="宋体" w:hAnsi="宋体" w:cs="宋体"/>
          <w:sz w:val="24"/>
          <w:szCs w:val="24"/>
          <w:highlight w:val="none"/>
          <w:u w:val="single"/>
        </w:rPr>
        <w:t>2</w:t>
      </w:r>
      <w:r>
        <w:rPr>
          <w:rFonts w:hint="eastAsia" w:ascii="宋体" w:hAnsi="宋体" w:cs="宋体"/>
          <w:sz w:val="24"/>
          <w:szCs w:val="24"/>
          <w:highlight w:val="none"/>
        </w:rPr>
        <w:t>种方式：</w:t>
      </w:r>
    </w:p>
    <w:p>
      <w:pPr>
        <w:autoSpaceDE w:val="0"/>
        <w:autoSpaceDN w:val="0"/>
        <w:adjustRightInd w:val="0"/>
        <w:spacing w:line="360" w:lineRule="auto"/>
        <w:ind w:firstLine="480"/>
        <w:jc w:val="left"/>
        <w:rPr>
          <w:rFonts w:hint="eastAsia" w:ascii="宋体" w:hAnsi="宋体" w:cs="宋体"/>
          <w:kern w:val="0"/>
          <w:sz w:val="24"/>
          <w:szCs w:val="24"/>
          <w:highlight w:val="none"/>
        </w:rPr>
      </w:pPr>
      <w:r>
        <w:rPr>
          <w:rFonts w:hint="eastAsia" w:ascii="宋体" w:hAnsi="宋体" w:cs="宋体"/>
          <w:kern w:val="0"/>
          <w:sz w:val="24"/>
          <w:szCs w:val="24"/>
          <w:highlight w:val="none"/>
        </w:rPr>
        <w:t>（1）在支付工程进度款时逐次扣留，在此情形下，质量保证金的计算基数不包括预付款的支付、扣回以及价格调整的金额；</w:t>
      </w:r>
    </w:p>
    <w:p>
      <w:pPr>
        <w:autoSpaceDE w:val="0"/>
        <w:autoSpaceDN w:val="0"/>
        <w:adjustRightInd w:val="0"/>
        <w:spacing w:line="360" w:lineRule="auto"/>
        <w:ind w:firstLine="480"/>
        <w:jc w:val="left"/>
        <w:rPr>
          <w:rFonts w:hint="eastAsia" w:ascii="宋体" w:hAnsi="宋体" w:cs="宋体"/>
          <w:kern w:val="0"/>
          <w:sz w:val="24"/>
          <w:szCs w:val="24"/>
          <w:highlight w:val="none"/>
        </w:rPr>
      </w:pPr>
      <w:r>
        <w:rPr>
          <w:rFonts w:hint="eastAsia" w:ascii="宋体" w:hAnsi="宋体" w:cs="宋体"/>
          <w:kern w:val="0"/>
          <w:sz w:val="24"/>
          <w:szCs w:val="24"/>
          <w:highlight w:val="none"/>
        </w:rPr>
        <w:t>（2）工程竣工结算时一次性扣留质量保证金；</w:t>
      </w:r>
    </w:p>
    <w:p>
      <w:pPr>
        <w:autoSpaceDE w:val="0"/>
        <w:autoSpaceDN w:val="0"/>
        <w:adjustRightInd w:val="0"/>
        <w:spacing w:line="360" w:lineRule="auto"/>
        <w:ind w:firstLine="480"/>
        <w:jc w:val="left"/>
        <w:rPr>
          <w:rFonts w:hint="eastAsia" w:ascii="宋体" w:hAnsi="宋体" w:cs="宋体"/>
          <w:kern w:val="0"/>
          <w:sz w:val="24"/>
          <w:szCs w:val="24"/>
          <w:highlight w:val="none"/>
        </w:rPr>
      </w:pPr>
      <w:r>
        <w:rPr>
          <w:rFonts w:hint="eastAsia" w:ascii="宋体" w:hAnsi="宋体" w:cs="宋体"/>
          <w:kern w:val="0"/>
          <w:sz w:val="24"/>
          <w:szCs w:val="24"/>
          <w:highlight w:val="none"/>
        </w:rPr>
        <w:t>（3）其他扣留方式:</w:t>
      </w:r>
      <w:r>
        <w:rPr>
          <w:rFonts w:hint="eastAsia" w:ascii="宋体" w:hAnsi="宋体" w:cs="宋体"/>
          <w:kern w:val="0"/>
          <w:sz w:val="24"/>
          <w:szCs w:val="24"/>
          <w:highlight w:val="none"/>
          <w:u w:val="single"/>
        </w:rPr>
        <w:t>/</w:t>
      </w:r>
      <w:r>
        <w:rPr>
          <w:rFonts w:hint="eastAsia" w:ascii="宋体" w:hAnsi="宋体" w:cs="宋体"/>
          <w:kern w:val="0"/>
          <w:sz w:val="24"/>
          <w:szCs w:val="24"/>
          <w:highlight w:val="none"/>
        </w:rPr>
        <w:t>。</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关于质量保证金的补充约定：/</w:t>
      </w:r>
      <w:r>
        <w:rPr>
          <w:rFonts w:hint="eastAsia" w:ascii="宋体" w:hAnsi="宋体" w:cs="宋体"/>
          <w:kern w:val="0"/>
          <w:sz w:val="24"/>
          <w:szCs w:val="24"/>
          <w:highlight w:val="none"/>
        </w:rPr>
        <w:t>。</w:t>
      </w:r>
    </w:p>
    <w:bookmarkEnd w:id="671"/>
    <w:bookmarkEnd w:id="672"/>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15.4保修</w:t>
      </w:r>
    </w:p>
    <w:bookmarkEnd w:id="673"/>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15.4.1 保修责任</w:t>
      </w:r>
    </w:p>
    <w:p>
      <w:pPr>
        <w:spacing w:line="360" w:lineRule="auto"/>
        <w:ind w:firstLine="480"/>
        <w:jc w:val="left"/>
        <w:rPr>
          <w:rFonts w:hint="eastAsia" w:ascii="宋体" w:hAnsi="宋体" w:cs="宋体"/>
          <w:kern w:val="0"/>
          <w:sz w:val="24"/>
          <w:szCs w:val="24"/>
          <w:highlight w:val="none"/>
        </w:rPr>
      </w:pPr>
      <w:r>
        <w:rPr>
          <w:rFonts w:hint="eastAsia" w:ascii="宋体" w:hAnsi="宋体" w:cs="宋体"/>
          <w:sz w:val="24"/>
          <w:szCs w:val="24"/>
          <w:highlight w:val="none"/>
        </w:rPr>
        <w:t>工程保修期为：</w:t>
      </w:r>
      <w:r>
        <w:rPr>
          <w:rFonts w:hint="eastAsia" w:ascii="宋体" w:hAnsi="宋体" w:cs="宋体"/>
          <w:sz w:val="24"/>
          <w:szCs w:val="24"/>
          <w:highlight w:val="none"/>
          <w:u w:val="single"/>
        </w:rPr>
        <w:t>详见“附件3：工程质量保修书”</w:t>
      </w:r>
      <w:r>
        <w:rPr>
          <w:rFonts w:hint="eastAsia" w:ascii="宋体" w:hAnsi="宋体" w:cs="宋体"/>
          <w:kern w:val="0"/>
          <w:sz w:val="24"/>
          <w:szCs w:val="24"/>
          <w:highlight w:val="none"/>
        </w:rPr>
        <w:t>。</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15.4.3 修复通知</w:t>
      </w:r>
    </w:p>
    <w:p>
      <w:pPr>
        <w:spacing w:line="360" w:lineRule="auto"/>
        <w:ind w:firstLine="480"/>
        <w:jc w:val="left"/>
        <w:rPr>
          <w:rFonts w:hint="eastAsia" w:ascii="宋体" w:hAnsi="宋体" w:cs="宋体"/>
          <w:kern w:val="0"/>
          <w:sz w:val="24"/>
          <w:szCs w:val="24"/>
          <w:highlight w:val="none"/>
        </w:rPr>
      </w:pPr>
      <w:r>
        <w:rPr>
          <w:rFonts w:hint="eastAsia" w:ascii="宋体" w:hAnsi="宋体" w:cs="宋体"/>
          <w:kern w:val="0"/>
          <w:sz w:val="24"/>
          <w:szCs w:val="24"/>
          <w:highlight w:val="none"/>
        </w:rPr>
        <w:t>承包人收到保修通知并到达工程现场的合理时间：</w:t>
      </w:r>
      <w:r>
        <w:rPr>
          <w:rFonts w:hint="eastAsia" w:ascii="宋体" w:hAnsi="宋体" w:cs="宋体"/>
          <w:kern w:val="0"/>
          <w:sz w:val="24"/>
          <w:szCs w:val="24"/>
          <w:highlight w:val="none"/>
          <w:u w:val="single"/>
        </w:rPr>
        <w:t xml:space="preserve"> </w:t>
      </w:r>
      <w:r>
        <w:rPr>
          <w:rFonts w:hint="eastAsia" w:ascii="宋体" w:hAnsi="宋体" w:cs="宋体"/>
          <w:sz w:val="24"/>
          <w:szCs w:val="24"/>
          <w:highlight w:val="none"/>
          <w:u w:val="single"/>
        </w:rPr>
        <w:t>承包人收到保修通知后    小时内到达工程现场</w:t>
      </w:r>
      <w:r>
        <w:rPr>
          <w:rFonts w:hint="eastAsia" w:ascii="宋体" w:hAnsi="宋体" w:cs="宋体"/>
          <w:kern w:val="0"/>
          <w:sz w:val="24"/>
          <w:szCs w:val="24"/>
          <w:highlight w:val="none"/>
          <w:u w:val="single"/>
        </w:rPr>
        <w:t xml:space="preserve"> </w:t>
      </w:r>
      <w:r>
        <w:rPr>
          <w:rFonts w:hint="eastAsia" w:ascii="宋体" w:hAnsi="宋体" w:cs="宋体"/>
          <w:kern w:val="0"/>
          <w:sz w:val="24"/>
          <w:szCs w:val="24"/>
          <w:highlight w:val="none"/>
        </w:rPr>
        <w:t>。</w:t>
      </w:r>
    </w:p>
    <w:bookmarkEnd w:id="674"/>
    <w:bookmarkEnd w:id="675"/>
    <w:bookmarkEnd w:id="676"/>
    <w:bookmarkEnd w:id="677"/>
    <w:p>
      <w:pPr>
        <w:spacing w:line="360" w:lineRule="auto"/>
        <w:ind w:firstLine="480"/>
        <w:outlineLvl w:val="2"/>
        <w:rPr>
          <w:rFonts w:hint="eastAsia" w:ascii="宋体" w:hAnsi="宋体" w:cs="宋体"/>
          <w:sz w:val="24"/>
          <w:szCs w:val="24"/>
          <w:highlight w:val="none"/>
        </w:rPr>
      </w:pPr>
      <w:bookmarkStart w:id="700" w:name="_Toc7832"/>
      <w:bookmarkStart w:id="701" w:name="_Toc351203648"/>
      <w:bookmarkStart w:id="702" w:name="_Toc280868717"/>
      <w:bookmarkStart w:id="703" w:name="_Toc280868718"/>
      <w:r>
        <w:rPr>
          <w:rFonts w:hint="eastAsia" w:ascii="宋体" w:hAnsi="宋体" w:cs="宋体"/>
          <w:sz w:val="24"/>
          <w:szCs w:val="24"/>
          <w:highlight w:val="none"/>
        </w:rPr>
        <w:t>16. 违约</w:t>
      </w:r>
      <w:bookmarkEnd w:id="700"/>
      <w:bookmarkEnd w:id="701"/>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16.1 发包人违约</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16.1.1发包人违约的情形</w:t>
      </w:r>
    </w:p>
    <w:p>
      <w:pPr>
        <w:spacing w:line="360" w:lineRule="auto"/>
        <w:ind w:firstLine="480"/>
        <w:jc w:val="left"/>
        <w:rPr>
          <w:rFonts w:hint="eastAsia" w:ascii="宋体" w:hAnsi="宋体" w:cs="宋体"/>
          <w:kern w:val="0"/>
          <w:sz w:val="24"/>
          <w:szCs w:val="24"/>
          <w:highlight w:val="none"/>
        </w:rPr>
      </w:pPr>
      <w:r>
        <w:rPr>
          <w:rFonts w:hint="eastAsia" w:ascii="宋体" w:hAnsi="宋体" w:cs="宋体"/>
          <w:kern w:val="0"/>
          <w:sz w:val="24"/>
          <w:szCs w:val="24"/>
          <w:highlight w:val="none"/>
        </w:rPr>
        <w:t>发包人违约的其他情形：</w:t>
      </w:r>
      <w:r>
        <w:rPr>
          <w:rFonts w:hint="eastAsia" w:ascii="宋体" w:hAnsi="宋体" w:cs="宋体"/>
          <w:kern w:val="0"/>
          <w:sz w:val="24"/>
          <w:szCs w:val="24"/>
          <w:highlight w:val="none"/>
          <w:u w:val="single"/>
        </w:rPr>
        <w:t>/</w:t>
      </w:r>
      <w:r>
        <w:rPr>
          <w:rFonts w:hint="eastAsia" w:ascii="宋体" w:hAnsi="宋体" w:cs="宋体"/>
          <w:kern w:val="0"/>
          <w:sz w:val="24"/>
          <w:szCs w:val="24"/>
          <w:highlight w:val="none"/>
        </w:rPr>
        <w:t>。</w:t>
      </w:r>
    </w:p>
    <w:p>
      <w:pPr>
        <w:spacing w:line="360" w:lineRule="auto"/>
        <w:ind w:firstLine="480"/>
        <w:jc w:val="left"/>
        <w:rPr>
          <w:rFonts w:hint="eastAsia" w:ascii="宋体" w:hAnsi="宋体" w:cs="宋体"/>
          <w:kern w:val="0"/>
          <w:sz w:val="24"/>
          <w:szCs w:val="24"/>
          <w:highlight w:val="none"/>
        </w:rPr>
      </w:pPr>
      <w:r>
        <w:rPr>
          <w:rFonts w:hint="eastAsia" w:ascii="宋体" w:hAnsi="宋体" w:cs="宋体"/>
          <w:kern w:val="0"/>
          <w:sz w:val="24"/>
          <w:szCs w:val="24"/>
          <w:highlight w:val="none"/>
        </w:rPr>
        <w:t>16.1.2 发包人违约的责任</w:t>
      </w:r>
    </w:p>
    <w:p>
      <w:pPr>
        <w:spacing w:line="360" w:lineRule="auto"/>
        <w:ind w:firstLine="480"/>
        <w:jc w:val="left"/>
        <w:rPr>
          <w:rFonts w:hint="eastAsia" w:ascii="宋体" w:hAnsi="宋体" w:cs="宋体"/>
          <w:kern w:val="0"/>
          <w:sz w:val="24"/>
          <w:szCs w:val="24"/>
          <w:highlight w:val="none"/>
        </w:rPr>
      </w:pPr>
      <w:r>
        <w:rPr>
          <w:rFonts w:hint="eastAsia" w:ascii="宋体" w:hAnsi="宋体" w:cs="宋体"/>
          <w:kern w:val="0"/>
          <w:sz w:val="24"/>
          <w:szCs w:val="24"/>
          <w:highlight w:val="none"/>
        </w:rPr>
        <w:t>发包人违约责任的承担方式和计算方法：</w:t>
      </w:r>
    </w:p>
    <w:p>
      <w:pPr>
        <w:spacing w:line="360" w:lineRule="auto"/>
        <w:ind w:firstLine="480"/>
        <w:jc w:val="left"/>
        <w:rPr>
          <w:rFonts w:hint="eastAsia" w:ascii="宋体" w:hAnsi="宋体" w:cs="宋体"/>
          <w:kern w:val="0"/>
          <w:sz w:val="24"/>
          <w:szCs w:val="24"/>
          <w:highlight w:val="none"/>
          <w:u w:val="single"/>
        </w:rPr>
      </w:pPr>
      <w:r>
        <w:rPr>
          <w:rFonts w:hint="eastAsia" w:ascii="宋体" w:hAnsi="宋体" w:cs="宋体"/>
          <w:kern w:val="0"/>
          <w:sz w:val="24"/>
          <w:szCs w:val="24"/>
          <w:highlight w:val="none"/>
        </w:rPr>
        <w:t>（1）因发包人原因未能在计划开工日期前7天内下达开工通知的违约责任：</w:t>
      </w:r>
      <w:r>
        <w:rPr>
          <w:rFonts w:hint="eastAsia" w:ascii="宋体" w:hAnsi="宋体" w:cs="宋体"/>
          <w:sz w:val="24"/>
          <w:szCs w:val="24"/>
          <w:highlight w:val="none"/>
          <w:u w:val="single"/>
        </w:rPr>
        <w:t>相应工期顺延</w:t>
      </w:r>
      <w:r>
        <w:rPr>
          <w:rFonts w:hint="eastAsia" w:ascii="宋体" w:hAnsi="宋体" w:cs="宋体"/>
          <w:kern w:val="0"/>
          <w:sz w:val="24"/>
          <w:szCs w:val="24"/>
          <w:highlight w:val="none"/>
        </w:rPr>
        <w:t>。</w:t>
      </w:r>
    </w:p>
    <w:p>
      <w:pPr>
        <w:spacing w:line="360" w:lineRule="auto"/>
        <w:ind w:firstLine="480"/>
        <w:jc w:val="left"/>
        <w:rPr>
          <w:rFonts w:hint="eastAsia" w:ascii="宋体" w:hAnsi="宋体" w:cs="宋体"/>
          <w:kern w:val="0"/>
          <w:sz w:val="24"/>
          <w:szCs w:val="24"/>
          <w:highlight w:val="none"/>
        </w:rPr>
      </w:pPr>
      <w:r>
        <w:rPr>
          <w:rFonts w:hint="eastAsia" w:ascii="宋体" w:hAnsi="宋体" w:cs="宋体"/>
          <w:kern w:val="0"/>
          <w:sz w:val="24"/>
          <w:szCs w:val="24"/>
          <w:highlight w:val="none"/>
        </w:rPr>
        <w:t>（2）因发包人原因未能按合同约定支付合同价款的违约责任：</w:t>
      </w:r>
      <w:r>
        <w:rPr>
          <w:rFonts w:hint="eastAsia" w:ascii="宋体" w:hAnsi="宋体" w:cs="宋体"/>
          <w:kern w:val="0"/>
          <w:sz w:val="24"/>
          <w:szCs w:val="24"/>
          <w:highlight w:val="none"/>
          <w:u w:val="single"/>
        </w:rPr>
        <w:t xml:space="preserve"> </w:t>
      </w:r>
      <w:r>
        <w:rPr>
          <w:rFonts w:hint="eastAsia" w:ascii="宋体" w:hAnsi="宋体" w:cs="宋体"/>
          <w:sz w:val="24"/>
          <w:szCs w:val="24"/>
          <w:highlight w:val="none"/>
          <w:u w:val="single"/>
        </w:rPr>
        <w:t>按照中国人民银行发布的同期同类贷款基准利率支付违约金</w:t>
      </w:r>
      <w:r>
        <w:rPr>
          <w:rFonts w:hint="eastAsia" w:ascii="宋体" w:hAnsi="宋体" w:cs="宋体"/>
          <w:kern w:val="0"/>
          <w:sz w:val="24"/>
          <w:szCs w:val="24"/>
          <w:highlight w:val="none"/>
        </w:rPr>
        <w:t>。</w:t>
      </w:r>
    </w:p>
    <w:p>
      <w:pPr>
        <w:spacing w:line="360" w:lineRule="auto"/>
        <w:ind w:firstLine="480"/>
        <w:jc w:val="left"/>
        <w:rPr>
          <w:rFonts w:hint="eastAsia" w:ascii="宋体" w:hAnsi="宋体" w:cs="宋体"/>
          <w:kern w:val="0"/>
          <w:sz w:val="24"/>
          <w:szCs w:val="24"/>
          <w:highlight w:val="none"/>
        </w:rPr>
      </w:pPr>
      <w:r>
        <w:rPr>
          <w:rFonts w:hint="eastAsia" w:ascii="宋体" w:hAnsi="宋体" w:cs="宋体"/>
          <w:kern w:val="0"/>
          <w:sz w:val="24"/>
          <w:szCs w:val="24"/>
          <w:highlight w:val="none"/>
        </w:rPr>
        <w:t>（3）发包人违反第10.1款〔变更的范围〕第（2）项约定，自行实施被取消的工作或转由他人实施的违约责任：</w:t>
      </w:r>
      <w:r>
        <w:rPr>
          <w:rFonts w:hint="eastAsia" w:ascii="宋体" w:hAnsi="宋体" w:cs="宋体"/>
          <w:sz w:val="24"/>
          <w:szCs w:val="24"/>
          <w:highlight w:val="none"/>
          <w:u w:val="single"/>
        </w:rPr>
        <w:t>/</w:t>
      </w:r>
      <w:r>
        <w:rPr>
          <w:rFonts w:hint="eastAsia" w:ascii="宋体" w:hAnsi="宋体" w:cs="宋体"/>
          <w:kern w:val="0"/>
          <w:sz w:val="24"/>
          <w:szCs w:val="24"/>
          <w:highlight w:val="none"/>
        </w:rPr>
        <w:t>。</w:t>
      </w:r>
    </w:p>
    <w:p>
      <w:pPr>
        <w:spacing w:line="360" w:lineRule="auto"/>
        <w:ind w:firstLine="480"/>
        <w:jc w:val="left"/>
        <w:rPr>
          <w:rFonts w:hint="eastAsia" w:ascii="宋体" w:hAnsi="宋体" w:cs="宋体"/>
          <w:kern w:val="0"/>
          <w:sz w:val="24"/>
          <w:szCs w:val="24"/>
          <w:highlight w:val="none"/>
        </w:rPr>
      </w:pPr>
      <w:r>
        <w:rPr>
          <w:rFonts w:hint="eastAsia" w:ascii="宋体" w:hAnsi="宋体" w:cs="宋体"/>
          <w:kern w:val="0"/>
          <w:sz w:val="24"/>
          <w:szCs w:val="24"/>
          <w:highlight w:val="none"/>
        </w:rPr>
        <w:t>（4）发包人提供的材料、工程设备的规格、数量或质量不符合合同约定，或因发包人原因导致交货日期延误或交货地点变更等情况的违约责任：</w:t>
      </w:r>
      <w:r>
        <w:rPr>
          <w:rFonts w:hint="eastAsia" w:ascii="宋体" w:hAnsi="宋体" w:cs="宋体"/>
          <w:sz w:val="24"/>
          <w:szCs w:val="24"/>
          <w:highlight w:val="none"/>
          <w:u w:val="single"/>
        </w:rPr>
        <w:t>工期相应顺延</w:t>
      </w:r>
      <w:r>
        <w:rPr>
          <w:rFonts w:hint="eastAsia" w:ascii="宋体" w:hAnsi="宋体" w:cs="宋体"/>
          <w:kern w:val="0"/>
          <w:sz w:val="24"/>
          <w:szCs w:val="24"/>
          <w:highlight w:val="none"/>
        </w:rPr>
        <w:t>。</w:t>
      </w:r>
    </w:p>
    <w:p>
      <w:pPr>
        <w:spacing w:line="360" w:lineRule="auto"/>
        <w:ind w:firstLine="480"/>
        <w:jc w:val="left"/>
        <w:rPr>
          <w:rFonts w:hint="eastAsia" w:ascii="宋体" w:hAnsi="宋体" w:cs="宋体"/>
          <w:kern w:val="0"/>
          <w:sz w:val="24"/>
          <w:szCs w:val="24"/>
          <w:highlight w:val="none"/>
        </w:rPr>
      </w:pPr>
      <w:r>
        <w:rPr>
          <w:rFonts w:hint="eastAsia" w:ascii="宋体" w:hAnsi="宋体" w:cs="宋体"/>
          <w:kern w:val="0"/>
          <w:sz w:val="24"/>
          <w:szCs w:val="24"/>
          <w:highlight w:val="none"/>
        </w:rPr>
        <w:t>（5）因发包人违反合同约定造成暂停施工的违约责任：</w:t>
      </w:r>
      <w:r>
        <w:rPr>
          <w:rFonts w:hint="eastAsia" w:ascii="宋体" w:hAnsi="宋体" w:cs="宋体"/>
          <w:sz w:val="24"/>
          <w:szCs w:val="24"/>
          <w:highlight w:val="none"/>
          <w:u w:val="single"/>
        </w:rPr>
        <w:t>工期相应顺延</w:t>
      </w:r>
      <w:r>
        <w:rPr>
          <w:rFonts w:hint="eastAsia" w:ascii="宋体" w:hAnsi="宋体" w:cs="宋体"/>
          <w:kern w:val="0"/>
          <w:sz w:val="24"/>
          <w:szCs w:val="24"/>
          <w:highlight w:val="none"/>
        </w:rPr>
        <w:t>。</w:t>
      </w:r>
    </w:p>
    <w:p>
      <w:pPr>
        <w:spacing w:line="360" w:lineRule="auto"/>
        <w:ind w:firstLine="480"/>
        <w:jc w:val="left"/>
        <w:rPr>
          <w:rFonts w:hint="eastAsia" w:ascii="宋体" w:hAnsi="宋体" w:cs="宋体"/>
          <w:kern w:val="0"/>
          <w:sz w:val="24"/>
          <w:szCs w:val="24"/>
          <w:highlight w:val="none"/>
        </w:rPr>
      </w:pPr>
      <w:r>
        <w:rPr>
          <w:rFonts w:hint="eastAsia" w:ascii="宋体" w:hAnsi="宋体" w:cs="宋体"/>
          <w:kern w:val="0"/>
          <w:sz w:val="24"/>
          <w:szCs w:val="24"/>
          <w:highlight w:val="none"/>
        </w:rPr>
        <w:t>（6）发包人无正当理由没有在约定期限内发出复工指示，导致承包人无法复工的违约责任：</w:t>
      </w:r>
      <w:r>
        <w:rPr>
          <w:rFonts w:hint="eastAsia" w:ascii="宋体" w:hAnsi="宋体" w:cs="宋体"/>
          <w:sz w:val="24"/>
          <w:szCs w:val="24"/>
          <w:highlight w:val="none"/>
          <w:u w:val="single"/>
        </w:rPr>
        <w:t>工期相应顺延</w:t>
      </w:r>
      <w:r>
        <w:rPr>
          <w:rFonts w:hint="eastAsia" w:ascii="宋体" w:hAnsi="宋体" w:cs="宋体"/>
          <w:kern w:val="0"/>
          <w:sz w:val="24"/>
          <w:szCs w:val="24"/>
          <w:highlight w:val="none"/>
        </w:rPr>
        <w:t>。</w:t>
      </w:r>
    </w:p>
    <w:p>
      <w:pPr>
        <w:spacing w:line="360" w:lineRule="auto"/>
        <w:ind w:firstLine="480"/>
        <w:jc w:val="left"/>
        <w:rPr>
          <w:rFonts w:hint="eastAsia" w:ascii="宋体" w:hAnsi="宋体" w:cs="宋体"/>
          <w:kern w:val="0"/>
          <w:sz w:val="24"/>
          <w:szCs w:val="24"/>
          <w:highlight w:val="none"/>
        </w:rPr>
      </w:pPr>
      <w:r>
        <w:rPr>
          <w:rFonts w:hint="eastAsia" w:ascii="宋体" w:hAnsi="宋体" w:cs="宋体"/>
          <w:kern w:val="0"/>
          <w:sz w:val="24"/>
          <w:szCs w:val="24"/>
          <w:highlight w:val="none"/>
        </w:rPr>
        <w:t>（7）其他：</w:t>
      </w:r>
      <w:r>
        <w:rPr>
          <w:rFonts w:hint="eastAsia" w:ascii="宋体" w:hAnsi="宋体" w:cs="宋体"/>
          <w:kern w:val="0"/>
          <w:sz w:val="24"/>
          <w:szCs w:val="24"/>
          <w:highlight w:val="none"/>
          <w:u w:val="single"/>
        </w:rPr>
        <w:t>/</w:t>
      </w:r>
      <w:r>
        <w:rPr>
          <w:rFonts w:hint="eastAsia" w:ascii="宋体" w:hAnsi="宋体" w:cs="宋体"/>
          <w:kern w:val="0"/>
          <w:sz w:val="24"/>
          <w:szCs w:val="24"/>
          <w:highlight w:val="none"/>
        </w:rPr>
        <w:t>。</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16.1.3 因发包人违约解除合同</w:t>
      </w:r>
    </w:p>
    <w:p>
      <w:pPr>
        <w:autoSpaceDE w:val="0"/>
        <w:autoSpaceDN w:val="0"/>
        <w:adjustRightInd w:val="0"/>
        <w:spacing w:line="360" w:lineRule="auto"/>
        <w:ind w:firstLine="480"/>
        <w:jc w:val="left"/>
        <w:rPr>
          <w:rFonts w:hint="eastAsia" w:ascii="宋体" w:hAnsi="宋体" w:cs="宋体"/>
          <w:kern w:val="0"/>
          <w:sz w:val="24"/>
          <w:szCs w:val="24"/>
          <w:highlight w:val="none"/>
        </w:rPr>
      </w:pPr>
      <w:r>
        <w:rPr>
          <w:rFonts w:hint="eastAsia" w:ascii="宋体" w:hAnsi="宋体" w:cs="宋体"/>
          <w:kern w:val="0"/>
          <w:sz w:val="24"/>
          <w:szCs w:val="24"/>
          <w:highlight w:val="none"/>
        </w:rPr>
        <w:t>承包人按16.1.1项〔发包人违约的情形〕约定暂停施工满</w:t>
      </w:r>
      <w:r>
        <w:rPr>
          <w:rFonts w:hint="eastAsia" w:ascii="宋体" w:hAnsi="宋体" w:cs="宋体"/>
          <w:kern w:val="0"/>
          <w:sz w:val="24"/>
          <w:szCs w:val="24"/>
          <w:highlight w:val="none"/>
          <w:u w:val="single"/>
        </w:rPr>
        <w:t xml:space="preserve">    </w:t>
      </w:r>
      <w:r>
        <w:rPr>
          <w:rFonts w:hint="eastAsia" w:ascii="宋体" w:hAnsi="宋体" w:cs="宋体"/>
          <w:kern w:val="0"/>
          <w:sz w:val="24"/>
          <w:szCs w:val="24"/>
          <w:highlight w:val="none"/>
        </w:rPr>
        <w:t>天后发包人仍不纠正其违约行为并致使合同目的不能实现的，承包人有权解除合同。</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16.2 承包人违约</w:t>
      </w:r>
    </w:p>
    <w:p>
      <w:pPr>
        <w:spacing w:line="360" w:lineRule="auto"/>
        <w:ind w:firstLine="480"/>
        <w:jc w:val="left"/>
        <w:rPr>
          <w:rFonts w:hint="eastAsia" w:ascii="宋体" w:hAnsi="宋体" w:cs="宋体"/>
          <w:kern w:val="0"/>
          <w:sz w:val="24"/>
          <w:szCs w:val="24"/>
          <w:highlight w:val="none"/>
        </w:rPr>
      </w:pPr>
      <w:r>
        <w:rPr>
          <w:rFonts w:hint="eastAsia" w:ascii="宋体" w:hAnsi="宋体" w:cs="宋体"/>
          <w:kern w:val="0"/>
          <w:sz w:val="24"/>
          <w:szCs w:val="24"/>
          <w:highlight w:val="none"/>
        </w:rPr>
        <w:t>16.2.1 承包人违约的情形</w:t>
      </w:r>
    </w:p>
    <w:p>
      <w:pPr>
        <w:spacing w:line="360" w:lineRule="auto"/>
        <w:ind w:firstLine="480"/>
        <w:jc w:val="left"/>
        <w:rPr>
          <w:rFonts w:hint="eastAsia" w:ascii="宋体" w:hAnsi="宋体" w:cs="宋体"/>
          <w:kern w:val="0"/>
          <w:sz w:val="24"/>
          <w:szCs w:val="24"/>
          <w:highlight w:val="none"/>
        </w:rPr>
      </w:pPr>
      <w:r>
        <w:rPr>
          <w:rFonts w:hint="eastAsia" w:ascii="宋体" w:hAnsi="宋体" w:cs="宋体"/>
          <w:kern w:val="0"/>
          <w:sz w:val="24"/>
          <w:szCs w:val="24"/>
          <w:highlight w:val="none"/>
        </w:rPr>
        <w:t>承包人违约的其他情形：</w:t>
      </w:r>
      <w:r>
        <w:rPr>
          <w:rFonts w:hint="eastAsia" w:ascii="宋体" w:hAnsi="宋体" w:cs="宋体"/>
          <w:kern w:val="0"/>
          <w:sz w:val="24"/>
          <w:szCs w:val="24"/>
          <w:highlight w:val="none"/>
          <w:u w:val="single"/>
        </w:rPr>
        <w:t xml:space="preserve"> /</w:t>
      </w:r>
      <w:r>
        <w:rPr>
          <w:rFonts w:hint="eastAsia" w:ascii="宋体" w:hAnsi="宋体" w:cs="宋体"/>
          <w:kern w:val="0"/>
          <w:sz w:val="24"/>
          <w:szCs w:val="24"/>
          <w:highlight w:val="none"/>
        </w:rPr>
        <w:t>。</w:t>
      </w:r>
    </w:p>
    <w:p>
      <w:pPr>
        <w:spacing w:line="360" w:lineRule="auto"/>
        <w:ind w:firstLine="480"/>
        <w:jc w:val="left"/>
        <w:rPr>
          <w:rFonts w:hint="eastAsia" w:ascii="宋体" w:hAnsi="宋体" w:cs="宋体"/>
          <w:kern w:val="0"/>
          <w:sz w:val="24"/>
          <w:szCs w:val="24"/>
          <w:highlight w:val="none"/>
        </w:rPr>
      </w:pPr>
      <w:r>
        <w:rPr>
          <w:rFonts w:hint="eastAsia" w:ascii="宋体" w:hAnsi="宋体" w:cs="宋体"/>
          <w:kern w:val="0"/>
          <w:sz w:val="24"/>
          <w:szCs w:val="24"/>
          <w:highlight w:val="none"/>
        </w:rPr>
        <w:t>16.2.2承包人违约的责任</w:t>
      </w:r>
    </w:p>
    <w:p>
      <w:pPr>
        <w:spacing w:line="360" w:lineRule="auto"/>
        <w:ind w:firstLine="480"/>
        <w:jc w:val="left"/>
        <w:rPr>
          <w:rFonts w:hint="eastAsia" w:ascii="宋体" w:hAnsi="宋体" w:cs="宋体"/>
          <w:sz w:val="24"/>
          <w:szCs w:val="24"/>
          <w:highlight w:val="none"/>
          <w:u w:val="single"/>
        </w:rPr>
      </w:pPr>
      <w:r>
        <w:rPr>
          <w:rFonts w:hint="eastAsia" w:ascii="宋体" w:hAnsi="宋体" w:cs="宋体"/>
          <w:kern w:val="0"/>
          <w:sz w:val="24"/>
          <w:szCs w:val="24"/>
          <w:highlight w:val="none"/>
        </w:rPr>
        <w:t>承包人违约责任的承担方式和计算方法：</w:t>
      </w:r>
      <w:r>
        <w:rPr>
          <w:rFonts w:hint="eastAsia" w:ascii="宋体" w:hAnsi="宋体" w:cs="宋体"/>
          <w:sz w:val="24"/>
          <w:szCs w:val="24"/>
          <w:highlight w:val="none"/>
          <w:u w:val="single"/>
        </w:rPr>
        <w:t>如因承包人原因，导致竣工工期滞后于合同工期，按每滞后一天向发包人支付合同价万分之五的违约金，累计逾期超过    天的，发包人有权解除合同。</w:t>
      </w:r>
    </w:p>
    <w:p>
      <w:pPr>
        <w:spacing w:line="360" w:lineRule="auto"/>
        <w:ind w:firstLine="480"/>
        <w:jc w:val="left"/>
        <w:rPr>
          <w:rFonts w:hint="eastAsia" w:ascii="宋体" w:hAnsi="宋体" w:cs="宋体"/>
          <w:sz w:val="24"/>
          <w:szCs w:val="24"/>
          <w:highlight w:val="none"/>
          <w:u w:val="single"/>
        </w:rPr>
      </w:pPr>
      <w:r>
        <w:rPr>
          <w:rFonts w:hint="eastAsia" w:ascii="宋体" w:hAnsi="宋体" w:cs="宋体"/>
          <w:sz w:val="24"/>
          <w:szCs w:val="24"/>
          <w:highlight w:val="none"/>
          <w:u w:val="single"/>
        </w:rPr>
        <w:t>（2）工程质量应符合国家验收规范，若质量未达到要求，承包人应进行整改，返工合格后，发包人有权在承包人工程结算款中扣除由此而发给发包人而造成的经济损失。</w:t>
      </w:r>
    </w:p>
    <w:p>
      <w:pPr>
        <w:spacing w:line="360" w:lineRule="auto"/>
        <w:ind w:firstLine="480"/>
        <w:jc w:val="left"/>
        <w:rPr>
          <w:rFonts w:hint="eastAsia" w:ascii="宋体" w:hAnsi="宋体" w:cs="宋体"/>
          <w:sz w:val="24"/>
          <w:szCs w:val="24"/>
          <w:highlight w:val="none"/>
          <w:u w:val="single"/>
        </w:rPr>
      </w:pPr>
      <w:r>
        <w:rPr>
          <w:rFonts w:hint="eastAsia" w:ascii="宋体" w:hAnsi="宋体" w:cs="宋体"/>
          <w:sz w:val="24"/>
          <w:szCs w:val="24"/>
          <w:highlight w:val="none"/>
          <w:u w:val="single"/>
        </w:rPr>
        <w:t>(3)因承包人原因导致技术文件（包括竣工图纸、签证等）未能按约定时间提交，每迟一天，发包人在支付给承包人的工程款内扣除</w:t>
      </w:r>
      <w:r>
        <w:rPr>
          <w:rFonts w:hint="eastAsia" w:ascii="宋体" w:hAnsi="宋体" w:eastAsia="宋体" w:cs="宋体"/>
          <w:sz w:val="24"/>
          <w:szCs w:val="24"/>
          <w:highlight w:val="none"/>
          <w:u w:val="single"/>
          <w:lang w:val="en-US" w:eastAsia="zh-CN"/>
        </w:rPr>
        <w:t>5</w:t>
      </w:r>
      <w:r>
        <w:rPr>
          <w:rFonts w:hint="eastAsia" w:ascii="宋体" w:hAnsi="宋体" w:cs="宋体"/>
          <w:sz w:val="24"/>
          <w:szCs w:val="24"/>
          <w:highlight w:val="none"/>
          <w:u w:val="single"/>
        </w:rPr>
        <w:t>00元的违约金。同时并不解除承包人继续交付上述技术文件的义务。</w:t>
      </w:r>
    </w:p>
    <w:p>
      <w:pPr>
        <w:spacing w:line="360" w:lineRule="auto"/>
        <w:ind w:firstLine="480"/>
        <w:jc w:val="left"/>
        <w:rPr>
          <w:rFonts w:ascii="宋体" w:hAnsi="宋体" w:cs="宋体"/>
          <w:sz w:val="24"/>
          <w:szCs w:val="24"/>
          <w:highlight w:val="none"/>
          <w:u w:val="single"/>
        </w:rPr>
      </w:pPr>
      <w:r>
        <w:rPr>
          <w:rFonts w:hint="eastAsia" w:ascii="宋体" w:hAnsi="宋体" w:cs="宋体"/>
          <w:sz w:val="24"/>
          <w:szCs w:val="24"/>
          <w:highlight w:val="none"/>
          <w:u w:val="single"/>
        </w:rPr>
        <w:t>(4)</w:t>
      </w:r>
      <w:bookmarkStart w:id="704" w:name="_Hlk225431071"/>
      <w:r>
        <w:rPr>
          <w:rFonts w:hint="eastAsia" w:ascii="宋体" w:hAnsi="宋体" w:cs="宋体"/>
          <w:sz w:val="24"/>
          <w:szCs w:val="24"/>
          <w:highlight w:val="none"/>
          <w:u w:val="single"/>
        </w:rPr>
        <w:t>若承包人擅自停工或单方面终止合同的执行或违约，造成合同无法履行的，发包人有权解除合同。在本合同解除后，承包人必须在5天内无条件退场。发包人将按承包人已完成工程量的70%给予结算，承包人并承担由此而给发包方造成的一切损失。</w:t>
      </w:r>
      <w:r>
        <w:rPr>
          <w:rFonts w:hint="eastAsia" w:ascii="宋体" w:hAnsi="宋体" w:cs="宋体"/>
          <w:kern w:val="0"/>
          <w:sz w:val="24"/>
          <w:szCs w:val="24"/>
          <w:highlight w:val="none"/>
          <w:u w:val="single"/>
        </w:rPr>
        <w:t>同</w:t>
      </w:r>
      <w:r>
        <w:rPr>
          <w:rFonts w:hint="eastAsia" w:ascii="宋体" w:hAnsi="宋体" w:cs="宋体"/>
          <w:sz w:val="24"/>
          <w:szCs w:val="24"/>
          <w:highlight w:val="none"/>
          <w:u w:val="single"/>
        </w:rPr>
        <w:t>时承包人还应按13.6.1条约定内容承担违约责任。</w:t>
      </w:r>
    </w:p>
    <w:bookmarkEnd w:id="704"/>
    <w:p>
      <w:pPr>
        <w:pStyle w:val="6"/>
        <w:spacing w:line="480" w:lineRule="exact"/>
        <w:ind w:firstLine="480" w:firstLineChars="200"/>
        <w:jc w:val="both"/>
        <w:rPr>
          <w:rFonts w:ascii="宋体" w:hAnsi="宋体" w:cs="宋体"/>
          <w:sz w:val="24"/>
          <w:szCs w:val="24"/>
          <w:highlight w:val="none"/>
          <w:u w:val="single"/>
        </w:rPr>
      </w:pPr>
      <w:r>
        <w:rPr>
          <w:rFonts w:hint="eastAsia" w:ascii="宋体" w:hAnsi="宋体" w:cs="宋体"/>
          <w:sz w:val="24"/>
          <w:szCs w:val="24"/>
          <w:highlight w:val="none"/>
          <w:u w:val="single"/>
        </w:rPr>
        <w:t>（5）承包人逾期提交工程结算审计资料的，每逾期一天应支付违约金   元，逾期超过    日的，发包人不再组织审计；承包人未按时提交资料或资料不全导致无法审计的，发包人有权不予支付剩余款项，产生的损失由承包人自行承担。</w:t>
      </w:r>
    </w:p>
    <w:p>
      <w:pPr>
        <w:spacing w:line="360" w:lineRule="auto"/>
        <w:ind w:firstLine="480"/>
        <w:jc w:val="left"/>
        <w:rPr>
          <w:rFonts w:ascii="宋体" w:hAnsi="宋体" w:cs="宋体"/>
          <w:sz w:val="24"/>
          <w:szCs w:val="24"/>
          <w:highlight w:val="none"/>
          <w:u w:val="single"/>
        </w:rPr>
      </w:pPr>
      <w:r>
        <w:rPr>
          <w:rFonts w:hint="eastAsia" w:ascii="宋体" w:hAnsi="宋体" w:cs="宋体"/>
          <w:sz w:val="24"/>
          <w:szCs w:val="24"/>
          <w:highlight w:val="none"/>
          <w:u w:val="single"/>
        </w:rPr>
        <w:t>（6）</w:t>
      </w:r>
      <w:bookmarkStart w:id="705" w:name="_Hlk225431082"/>
      <w:r>
        <w:rPr>
          <w:rFonts w:hint="eastAsia" w:ascii="宋体" w:hAnsi="宋体" w:cs="宋体"/>
          <w:sz w:val="24"/>
          <w:szCs w:val="24"/>
          <w:highlight w:val="none"/>
          <w:u w:val="single"/>
        </w:rPr>
        <w:t>承包人出现违法分包、转包、拖欠工资、侵权等事项的，承包人应自行处理并承担全部责任。如若导致发包人被第三方起诉、投诉或索赔的，由此造成的发包人损失全部由承包人承担，包括但不限于额外支付的款项、资金成本、诉讼费、律师费、公证费等等。发包人有权在支付合同款项时予以扣除。</w:t>
      </w:r>
      <w:bookmarkEnd w:id="705"/>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16.2.3 因承包人违约解除合同</w:t>
      </w:r>
    </w:p>
    <w:p>
      <w:pPr>
        <w:spacing w:line="360" w:lineRule="auto"/>
        <w:ind w:firstLine="480"/>
        <w:rPr>
          <w:rFonts w:hint="eastAsia" w:ascii="宋体" w:hAnsi="宋体" w:cs="宋体"/>
          <w:kern w:val="0"/>
          <w:sz w:val="24"/>
          <w:szCs w:val="24"/>
          <w:highlight w:val="none"/>
        </w:rPr>
      </w:pPr>
      <w:r>
        <w:rPr>
          <w:rFonts w:hint="eastAsia" w:ascii="宋体" w:hAnsi="宋体" w:cs="宋体"/>
          <w:kern w:val="0"/>
          <w:sz w:val="24"/>
          <w:szCs w:val="24"/>
          <w:highlight w:val="none"/>
        </w:rPr>
        <w:t>关于承包人违约解除合同的特别约定：</w:t>
      </w:r>
      <w:r>
        <w:rPr>
          <w:rFonts w:hint="eastAsia" w:ascii="宋体" w:hAnsi="宋体" w:cs="宋体"/>
          <w:sz w:val="24"/>
          <w:szCs w:val="24"/>
          <w:highlight w:val="none"/>
          <w:u w:val="single"/>
        </w:rPr>
        <w:t>另行协商</w:t>
      </w:r>
      <w:r>
        <w:rPr>
          <w:rFonts w:hint="eastAsia" w:ascii="宋体" w:hAnsi="宋体" w:cs="宋体"/>
          <w:kern w:val="0"/>
          <w:sz w:val="24"/>
          <w:szCs w:val="24"/>
          <w:highlight w:val="none"/>
        </w:rPr>
        <w:t>。</w:t>
      </w:r>
    </w:p>
    <w:p>
      <w:pPr>
        <w:spacing w:line="360" w:lineRule="auto"/>
        <w:ind w:firstLine="480"/>
        <w:rPr>
          <w:rFonts w:hint="eastAsia" w:ascii="宋体" w:hAnsi="宋体" w:cs="宋体"/>
          <w:kern w:val="0"/>
          <w:sz w:val="24"/>
          <w:szCs w:val="24"/>
          <w:highlight w:val="none"/>
        </w:rPr>
      </w:pPr>
      <w:r>
        <w:rPr>
          <w:rFonts w:hint="eastAsia" w:ascii="宋体" w:hAnsi="宋体" w:cs="宋体"/>
          <w:kern w:val="0"/>
          <w:sz w:val="24"/>
          <w:szCs w:val="24"/>
          <w:highlight w:val="none"/>
        </w:rPr>
        <w:t>发包人继续使用承包人在施工现场的材料、设备、临时工程、承包人文件和由承包人或以其名义编制的其他文件的费用承担方式：</w:t>
      </w:r>
      <w:r>
        <w:rPr>
          <w:rFonts w:hint="eastAsia" w:ascii="宋体" w:hAnsi="宋体" w:cs="宋体"/>
          <w:sz w:val="24"/>
          <w:szCs w:val="24"/>
          <w:highlight w:val="none"/>
          <w:u w:val="single"/>
        </w:rPr>
        <w:t>另行协商</w:t>
      </w:r>
      <w:r>
        <w:rPr>
          <w:rFonts w:hint="eastAsia" w:ascii="宋体" w:hAnsi="宋体" w:cs="宋体"/>
          <w:kern w:val="0"/>
          <w:sz w:val="24"/>
          <w:szCs w:val="24"/>
          <w:highlight w:val="none"/>
        </w:rPr>
        <w:t>。</w:t>
      </w:r>
    </w:p>
    <w:p>
      <w:pPr>
        <w:spacing w:line="360" w:lineRule="auto"/>
        <w:ind w:firstLine="480"/>
        <w:outlineLvl w:val="2"/>
        <w:rPr>
          <w:rFonts w:hint="eastAsia" w:ascii="宋体" w:hAnsi="宋体" w:cs="宋体"/>
          <w:sz w:val="24"/>
          <w:szCs w:val="24"/>
          <w:highlight w:val="none"/>
        </w:rPr>
      </w:pPr>
      <w:bookmarkStart w:id="706" w:name="_Toc351203649"/>
      <w:bookmarkStart w:id="707" w:name="_Toc29989"/>
      <w:r>
        <w:rPr>
          <w:rFonts w:hint="eastAsia" w:ascii="宋体" w:hAnsi="宋体" w:cs="宋体"/>
          <w:sz w:val="24"/>
          <w:szCs w:val="24"/>
          <w:highlight w:val="none"/>
        </w:rPr>
        <w:t>17. 不可抗力</w:t>
      </w:r>
      <w:bookmarkEnd w:id="706"/>
      <w:bookmarkEnd w:id="707"/>
      <w:r>
        <w:rPr>
          <w:rFonts w:hint="eastAsia" w:ascii="宋体" w:hAnsi="宋体" w:cs="宋体"/>
          <w:sz w:val="24"/>
          <w:szCs w:val="24"/>
          <w:highlight w:val="none"/>
        </w:rPr>
        <w:t xml:space="preserve"> </w:t>
      </w:r>
      <w:bookmarkEnd w:id="702"/>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17.1 不可抗力的确认</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除通用合同条款约定的不可抗力事件之外，视为不可抗力的其他情形：</w:t>
      </w:r>
    </w:p>
    <w:p>
      <w:pPr>
        <w:spacing w:line="360" w:lineRule="auto"/>
        <w:ind w:firstLine="480"/>
        <w:jc w:val="left"/>
        <w:rPr>
          <w:rFonts w:hint="eastAsia" w:ascii="宋体" w:hAnsi="宋体" w:cs="宋体"/>
          <w:sz w:val="24"/>
          <w:szCs w:val="24"/>
          <w:highlight w:val="none"/>
          <w:u w:val="single"/>
        </w:rPr>
      </w:pPr>
      <w:r>
        <w:rPr>
          <w:rFonts w:hint="eastAsia" w:ascii="宋体" w:hAnsi="宋体" w:cs="宋体"/>
          <w:sz w:val="24"/>
          <w:szCs w:val="24"/>
          <w:highlight w:val="none"/>
          <w:u w:val="single"/>
        </w:rPr>
        <w:t>1、不可抗力包括因战争、动乱、空中飞行物体坠落或其他非发包人承包人责任造成的爆炸、火灾，以及以下方面的自然灾害：</w:t>
      </w:r>
    </w:p>
    <w:p>
      <w:pPr>
        <w:spacing w:line="360" w:lineRule="auto"/>
        <w:ind w:firstLine="480"/>
        <w:jc w:val="left"/>
        <w:rPr>
          <w:rFonts w:hint="eastAsia" w:ascii="宋体" w:hAnsi="宋体" w:cs="宋体"/>
          <w:sz w:val="24"/>
          <w:szCs w:val="24"/>
          <w:highlight w:val="none"/>
          <w:u w:val="single"/>
        </w:rPr>
      </w:pPr>
      <w:r>
        <w:rPr>
          <w:rFonts w:hint="eastAsia" w:ascii="宋体" w:hAnsi="宋体" w:cs="宋体"/>
          <w:sz w:val="24"/>
          <w:szCs w:val="24"/>
          <w:highlight w:val="none"/>
          <w:u w:val="single"/>
        </w:rPr>
        <w:t>1.1 烈度为6级以上的地震；</w:t>
      </w:r>
    </w:p>
    <w:p>
      <w:pPr>
        <w:spacing w:line="360" w:lineRule="auto"/>
        <w:ind w:firstLine="480"/>
        <w:jc w:val="left"/>
        <w:rPr>
          <w:rFonts w:hint="eastAsia" w:ascii="宋体" w:hAnsi="宋体" w:cs="宋体"/>
          <w:sz w:val="24"/>
          <w:szCs w:val="24"/>
          <w:highlight w:val="none"/>
          <w:u w:val="single"/>
        </w:rPr>
      </w:pPr>
      <w:r>
        <w:rPr>
          <w:rFonts w:hint="eastAsia" w:ascii="宋体" w:hAnsi="宋体" w:cs="宋体"/>
          <w:sz w:val="24"/>
          <w:szCs w:val="24"/>
          <w:highlight w:val="none"/>
          <w:u w:val="single"/>
        </w:rPr>
        <w:t>1.2 6级以上持续24小时的大风；</w:t>
      </w:r>
    </w:p>
    <w:p>
      <w:pPr>
        <w:spacing w:line="360" w:lineRule="auto"/>
        <w:ind w:firstLine="480"/>
        <w:jc w:val="left"/>
        <w:rPr>
          <w:rFonts w:hint="eastAsia" w:ascii="宋体" w:hAnsi="宋体" w:cs="宋体"/>
          <w:sz w:val="24"/>
          <w:szCs w:val="24"/>
          <w:highlight w:val="none"/>
          <w:u w:val="single"/>
        </w:rPr>
      </w:pPr>
      <w:r>
        <w:rPr>
          <w:rFonts w:hint="eastAsia" w:ascii="宋体" w:hAnsi="宋体" w:cs="宋体"/>
          <w:sz w:val="24"/>
          <w:szCs w:val="24"/>
          <w:highlight w:val="none"/>
          <w:u w:val="single"/>
        </w:rPr>
        <w:t>1.3 持续降雨24小时且降雨量200mm以上；下雪为30mm以上；</w:t>
      </w:r>
    </w:p>
    <w:p>
      <w:pPr>
        <w:spacing w:line="360" w:lineRule="auto"/>
        <w:ind w:firstLine="480"/>
        <w:jc w:val="left"/>
        <w:rPr>
          <w:rFonts w:hint="eastAsia" w:ascii="宋体" w:hAnsi="宋体" w:cs="宋体"/>
          <w:sz w:val="24"/>
          <w:szCs w:val="24"/>
          <w:highlight w:val="none"/>
          <w:u w:val="single"/>
        </w:rPr>
      </w:pPr>
      <w:r>
        <w:rPr>
          <w:rFonts w:hint="eastAsia" w:ascii="宋体" w:hAnsi="宋体" w:cs="宋体"/>
          <w:sz w:val="24"/>
          <w:szCs w:val="24"/>
          <w:highlight w:val="none"/>
          <w:u w:val="single"/>
        </w:rPr>
        <w:t>1.4 40℃及以上持续24小时的高温；</w:t>
      </w:r>
    </w:p>
    <w:p>
      <w:pPr>
        <w:spacing w:line="360" w:lineRule="auto"/>
        <w:ind w:firstLine="480"/>
        <w:jc w:val="left"/>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2、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不可抗事件持续发生，承包人应每隔7天向监理报告一次受害情况。不可抗力事件结束后14天内，承包人向监理提交清理和修复费用的正式报告及有关资料。 </w:t>
      </w:r>
    </w:p>
    <w:p>
      <w:pPr>
        <w:spacing w:line="360" w:lineRule="auto"/>
        <w:ind w:firstLine="480"/>
        <w:jc w:val="left"/>
        <w:outlineLvl w:val="2"/>
        <w:rPr>
          <w:rFonts w:hint="eastAsia" w:ascii="宋体" w:hAnsi="宋体" w:cs="宋体"/>
          <w:sz w:val="24"/>
          <w:szCs w:val="24"/>
          <w:highlight w:val="none"/>
          <w:u w:val="single"/>
        </w:rPr>
      </w:pPr>
      <w:bookmarkStart w:id="708" w:name="_Toc28516"/>
      <w:r>
        <w:rPr>
          <w:rFonts w:hint="eastAsia" w:ascii="宋体" w:hAnsi="宋体" w:cs="宋体"/>
          <w:sz w:val="24"/>
          <w:szCs w:val="24"/>
          <w:highlight w:val="none"/>
          <w:u w:val="single"/>
        </w:rPr>
        <w:t>3、因不可抗力事件导致的费用由双方按以下方法分别承担：</w:t>
      </w:r>
      <w:bookmarkEnd w:id="708"/>
      <w:r>
        <w:rPr>
          <w:rFonts w:hint="eastAsia" w:ascii="宋体" w:hAnsi="宋体" w:cs="宋体"/>
          <w:sz w:val="24"/>
          <w:szCs w:val="24"/>
          <w:highlight w:val="none"/>
          <w:u w:val="single"/>
        </w:rPr>
        <w:t xml:space="preserve"> </w:t>
      </w:r>
    </w:p>
    <w:p>
      <w:pPr>
        <w:spacing w:line="360" w:lineRule="auto"/>
        <w:ind w:firstLine="480"/>
        <w:jc w:val="left"/>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3.1 工程本身（承包人施工质量未达标准除外）的损害、因工程损害导致第三人人员伤亡和财产损失以及运至施工场地用于施工的材料和待安装的设备的损害、清理、修复费用，由发包人承担； </w:t>
      </w:r>
    </w:p>
    <w:p>
      <w:pPr>
        <w:spacing w:line="360" w:lineRule="auto"/>
        <w:ind w:firstLine="480"/>
        <w:jc w:val="left"/>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3.2 发包人、承包人人员伤亡由其所在单位负责，并承担相应费用； </w:t>
      </w:r>
    </w:p>
    <w:p>
      <w:pPr>
        <w:spacing w:line="360" w:lineRule="auto"/>
        <w:ind w:firstLine="480"/>
        <w:jc w:val="left"/>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3.3 承包人机械设备损坏及停工损失，由承包人承担； </w:t>
      </w:r>
    </w:p>
    <w:p>
      <w:pPr>
        <w:spacing w:line="360" w:lineRule="auto"/>
        <w:ind w:firstLine="480"/>
        <w:jc w:val="left"/>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3.4 停工期间，承包人应监理要求留在施工场地的必要的管理人员及保卫人员的费用由发包人承担； </w:t>
      </w:r>
    </w:p>
    <w:p>
      <w:pPr>
        <w:spacing w:line="360" w:lineRule="auto"/>
        <w:ind w:firstLine="480"/>
        <w:jc w:val="left"/>
        <w:rPr>
          <w:rFonts w:hint="eastAsia" w:ascii="宋体" w:hAnsi="宋体" w:cs="宋体"/>
          <w:sz w:val="24"/>
          <w:szCs w:val="24"/>
          <w:highlight w:val="none"/>
          <w:u w:val="single"/>
        </w:rPr>
      </w:pPr>
      <w:r>
        <w:rPr>
          <w:rFonts w:hint="eastAsia" w:ascii="宋体" w:hAnsi="宋体" w:cs="宋体"/>
          <w:sz w:val="24"/>
          <w:szCs w:val="24"/>
          <w:highlight w:val="none"/>
          <w:u w:val="single"/>
        </w:rPr>
        <w:t>3.5 因合同一方迟延履行合同后发生不可抗力的，不能免除迟延履行方的相应责任</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17.4 因不可抗力解除合同</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合同解除后，发包人应在商定或确定发包人应支付款项后</w:t>
      </w:r>
      <w:r>
        <w:rPr>
          <w:rFonts w:hint="eastAsia" w:ascii="宋体" w:hAnsi="宋体" w:cs="宋体"/>
          <w:sz w:val="24"/>
          <w:szCs w:val="24"/>
          <w:highlight w:val="none"/>
          <w:u w:val="single"/>
        </w:rPr>
        <w:t>28</w:t>
      </w:r>
      <w:r>
        <w:rPr>
          <w:rFonts w:hint="eastAsia" w:ascii="宋体" w:hAnsi="宋体" w:cs="宋体"/>
          <w:sz w:val="24"/>
          <w:szCs w:val="24"/>
          <w:highlight w:val="none"/>
        </w:rPr>
        <w:t>天内完成款项的支付。</w:t>
      </w:r>
    </w:p>
    <w:p>
      <w:pPr>
        <w:spacing w:line="360" w:lineRule="auto"/>
        <w:ind w:firstLine="480"/>
        <w:outlineLvl w:val="2"/>
        <w:rPr>
          <w:rFonts w:hint="eastAsia" w:ascii="宋体" w:hAnsi="宋体" w:cs="宋体"/>
          <w:sz w:val="24"/>
          <w:szCs w:val="24"/>
          <w:highlight w:val="none"/>
        </w:rPr>
      </w:pPr>
      <w:bookmarkStart w:id="709" w:name="_Toc351203650"/>
      <w:bookmarkStart w:id="710" w:name="_Toc9954"/>
      <w:r>
        <w:rPr>
          <w:rFonts w:hint="eastAsia" w:ascii="宋体" w:hAnsi="宋体" w:cs="宋体"/>
          <w:sz w:val="24"/>
          <w:szCs w:val="24"/>
          <w:highlight w:val="none"/>
        </w:rPr>
        <w:t>18. 保险</w:t>
      </w:r>
      <w:bookmarkEnd w:id="709"/>
      <w:bookmarkEnd w:id="710"/>
    </w:p>
    <w:bookmarkEnd w:id="703"/>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18.1 工程保险</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关于工程保险的特别约定：</w:t>
      </w:r>
      <w:r>
        <w:rPr>
          <w:rFonts w:hint="eastAsia" w:ascii="宋体" w:hAnsi="宋体" w:cs="宋体"/>
          <w:sz w:val="24"/>
          <w:szCs w:val="24"/>
          <w:highlight w:val="none"/>
          <w:u w:val="single"/>
        </w:rPr>
        <w:t>/</w:t>
      </w:r>
      <w:r>
        <w:rPr>
          <w:rFonts w:hint="eastAsia" w:ascii="宋体" w:hAnsi="宋体" w:cs="宋体"/>
          <w:kern w:val="0"/>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18.3 其他保险</w:t>
      </w:r>
    </w:p>
    <w:p>
      <w:pPr>
        <w:spacing w:line="360" w:lineRule="auto"/>
        <w:ind w:firstLine="480"/>
        <w:jc w:val="left"/>
        <w:rPr>
          <w:rFonts w:hint="eastAsia" w:ascii="宋体" w:hAnsi="宋体" w:cs="宋体"/>
          <w:kern w:val="0"/>
          <w:sz w:val="24"/>
          <w:szCs w:val="24"/>
          <w:highlight w:val="none"/>
        </w:rPr>
      </w:pPr>
      <w:r>
        <w:rPr>
          <w:rFonts w:hint="eastAsia" w:ascii="宋体" w:hAnsi="宋体" w:cs="宋体"/>
          <w:sz w:val="24"/>
          <w:szCs w:val="24"/>
          <w:highlight w:val="none"/>
        </w:rPr>
        <w:t>关于其他保险的约定：</w:t>
      </w:r>
      <w:r>
        <w:rPr>
          <w:rFonts w:hint="eastAsia" w:ascii="宋体" w:hAnsi="宋体" w:cs="宋体"/>
          <w:sz w:val="24"/>
          <w:szCs w:val="24"/>
          <w:highlight w:val="none"/>
          <w:u w:val="single"/>
        </w:rPr>
        <w:t>按通用条款执行</w:t>
      </w:r>
      <w:r>
        <w:rPr>
          <w:rFonts w:hint="eastAsia" w:ascii="宋体" w:hAnsi="宋体" w:cs="宋体"/>
          <w:kern w:val="0"/>
          <w:sz w:val="24"/>
          <w:szCs w:val="24"/>
          <w:highlight w:val="none"/>
        </w:rPr>
        <w:t>。</w:t>
      </w:r>
    </w:p>
    <w:p>
      <w:pPr>
        <w:spacing w:line="360" w:lineRule="auto"/>
        <w:ind w:firstLine="480"/>
        <w:jc w:val="left"/>
        <w:rPr>
          <w:rFonts w:hint="eastAsia" w:ascii="宋体" w:hAnsi="宋体" w:cs="宋体"/>
          <w:kern w:val="0"/>
          <w:sz w:val="24"/>
          <w:szCs w:val="24"/>
          <w:highlight w:val="none"/>
        </w:rPr>
      </w:pPr>
      <w:r>
        <w:rPr>
          <w:rFonts w:hint="eastAsia" w:ascii="宋体" w:hAnsi="宋体" w:cs="宋体"/>
          <w:sz w:val="24"/>
          <w:szCs w:val="24"/>
          <w:highlight w:val="none"/>
        </w:rPr>
        <w:t>承包人是否应为其施工设备等办理财产保险：</w:t>
      </w:r>
      <w:r>
        <w:rPr>
          <w:rFonts w:hint="eastAsia" w:ascii="宋体" w:hAnsi="宋体" w:cs="宋体"/>
          <w:sz w:val="24"/>
          <w:szCs w:val="24"/>
          <w:highlight w:val="none"/>
          <w:u w:val="single"/>
        </w:rPr>
        <w:t>是</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18.7 通知义务</w:t>
      </w:r>
    </w:p>
    <w:p>
      <w:pPr>
        <w:spacing w:line="360" w:lineRule="auto"/>
        <w:ind w:firstLine="480"/>
        <w:jc w:val="left"/>
        <w:rPr>
          <w:rFonts w:hint="eastAsia" w:ascii="宋体" w:hAnsi="宋体" w:cs="宋体"/>
          <w:sz w:val="24"/>
          <w:szCs w:val="24"/>
          <w:highlight w:val="none"/>
        </w:rPr>
      </w:pPr>
      <w:r>
        <w:rPr>
          <w:rFonts w:hint="eastAsia" w:ascii="宋体" w:hAnsi="宋体" w:cs="宋体"/>
          <w:kern w:val="0"/>
          <w:sz w:val="24"/>
          <w:szCs w:val="24"/>
          <w:highlight w:val="none"/>
        </w:rPr>
        <w:t>关于变更保险合同时的通知义务的约定：</w:t>
      </w:r>
      <w:r>
        <w:rPr>
          <w:rFonts w:hint="eastAsia" w:ascii="宋体" w:hAnsi="宋体" w:cs="宋体"/>
          <w:sz w:val="24"/>
          <w:szCs w:val="24"/>
          <w:highlight w:val="none"/>
          <w:u w:val="single"/>
        </w:rPr>
        <w:t>按通用条款执行</w:t>
      </w:r>
      <w:r>
        <w:rPr>
          <w:rFonts w:hint="eastAsia" w:ascii="宋体" w:hAnsi="宋体" w:cs="宋体"/>
          <w:sz w:val="24"/>
          <w:szCs w:val="24"/>
          <w:highlight w:val="none"/>
        </w:rPr>
        <w:t>。</w:t>
      </w:r>
    </w:p>
    <w:bookmarkEnd w:id="678"/>
    <w:bookmarkEnd w:id="679"/>
    <w:bookmarkEnd w:id="680"/>
    <w:bookmarkEnd w:id="681"/>
    <w:bookmarkEnd w:id="682"/>
    <w:bookmarkEnd w:id="683"/>
    <w:bookmarkEnd w:id="684"/>
    <w:bookmarkEnd w:id="685"/>
    <w:bookmarkEnd w:id="686"/>
    <w:bookmarkEnd w:id="687"/>
    <w:bookmarkEnd w:id="688"/>
    <w:bookmarkEnd w:id="689"/>
    <w:p>
      <w:pPr>
        <w:spacing w:line="360" w:lineRule="auto"/>
        <w:ind w:firstLine="480"/>
        <w:outlineLvl w:val="2"/>
        <w:rPr>
          <w:rFonts w:hint="eastAsia" w:ascii="宋体" w:hAnsi="宋体" w:cs="宋体"/>
          <w:sz w:val="24"/>
          <w:szCs w:val="24"/>
          <w:highlight w:val="none"/>
        </w:rPr>
      </w:pPr>
      <w:bookmarkStart w:id="711" w:name="_Toc28137"/>
      <w:bookmarkStart w:id="712" w:name="_Toc351203651"/>
      <w:r>
        <w:rPr>
          <w:rFonts w:hint="eastAsia" w:ascii="宋体" w:hAnsi="宋体" w:cs="宋体"/>
          <w:sz w:val="24"/>
          <w:szCs w:val="24"/>
          <w:highlight w:val="none"/>
        </w:rPr>
        <w:t>20. 争议解决</w:t>
      </w:r>
      <w:bookmarkEnd w:id="711"/>
      <w:bookmarkEnd w:id="712"/>
    </w:p>
    <w:bookmarkEnd w:id="690"/>
    <w:bookmarkEnd w:id="691"/>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20.3 争</w:t>
      </w:r>
      <w:bookmarkEnd w:id="692"/>
      <w:r>
        <w:rPr>
          <w:rFonts w:hint="eastAsia" w:ascii="宋体" w:hAnsi="宋体" w:cs="宋体"/>
          <w:sz w:val="24"/>
          <w:szCs w:val="24"/>
          <w:highlight w:val="none"/>
        </w:rPr>
        <w:t>议评审</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合同当事人是否同意将工程争议提交争议评审小组决定：</w:t>
      </w:r>
      <w:r>
        <w:rPr>
          <w:rFonts w:hint="eastAsia" w:ascii="宋体" w:hAnsi="宋体" w:cs="宋体"/>
          <w:sz w:val="24"/>
          <w:szCs w:val="24"/>
          <w:highlight w:val="none"/>
          <w:u w:val="single"/>
        </w:rPr>
        <w:t>/</w:t>
      </w:r>
      <w:r>
        <w:rPr>
          <w:rFonts w:hint="eastAsia" w:ascii="宋体" w:hAnsi="宋体" w:cs="宋体"/>
          <w:sz w:val="24"/>
          <w:szCs w:val="24"/>
          <w:highlight w:val="none"/>
        </w:rPr>
        <w:t xml:space="preserve">  </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20.3.1 争议评审小组的确定</w:t>
      </w:r>
    </w:p>
    <w:p>
      <w:pPr>
        <w:spacing w:line="360" w:lineRule="auto"/>
        <w:ind w:firstLine="480"/>
        <w:jc w:val="left"/>
        <w:rPr>
          <w:rFonts w:hint="eastAsia" w:ascii="宋体" w:hAnsi="宋体" w:cs="宋体"/>
          <w:sz w:val="24"/>
          <w:szCs w:val="24"/>
          <w:highlight w:val="none"/>
          <w:u w:val="single"/>
        </w:rPr>
      </w:pPr>
      <w:r>
        <w:rPr>
          <w:rFonts w:hint="eastAsia" w:ascii="宋体" w:hAnsi="宋体" w:cs="宋体"/>
          <w:sz w:val="24"/>
          <w:szCs w:val="24"/>
          <w:highlight w:val="none"/>
        </w:rPr>
        <w:t>争议评审小组成员的确定：</w:t>
      </w:r>
      <w:r>
        <w:rPr>
          <w:rFonts w:hint="eastAsia" w:ascii="宋体" w:hAnsi="宋体" w:cs="宋体"/>
          <w:sz w:val="24"/>
          <w:szCs w:val="24"/>
          <w:highlight w:val="none"/>
          <w:u w:val="single"/>
        </w:rPr>
        <w:t>/</w:t>
      </w:r>
      <w:r>
        <w:rPr>
          <w:rFonts w:hint="eastAsia" w:ascii="宋体" w:hAnsi="宋体" w:cs="宋体"/>
          <w:sz w:val="24"/>
          <w:szCs w:val="24"/>
          <w:highlight w:val="none"/>
        </w:rPr>
        <w:t>。</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选定争议评审员的期限：</w:t>
      </w:r>
      <w:r>
        <w:rPr>
          <w:rFonts w:hint="eastAsia" w:ascii="宋体" w:hAnsi="宋体" w:cs="宋体"/>
          <w:sz w:val="24"/>
          <w:szCs w:val="24"/>
          <w:highlight w:val="none"/>
          <w:u w:val="single"/>
        </w:rPr>
        <w:t>/</w:t>
      </w:r>
      <w:r>
        <w:rPr>
          <w:rFonts w:hint="eastAsia" w:ascii="宋体" w:hAnsi="宋体" w:cs="宋体"/>
          <w:sz w:val="24"/>
          <w:szCs w:val="24"/>
          <w:highlight w:val="none"/>
        </w:rPr>
        <w:t>。</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争议评审小组成员的报酬承担方式：</w:t>
      </w:r>
      <w:r>
        <w:rPr>
          <w:rFonts w:hint="eastAsia" w:ascii="宋体" w:hAnsi="宋体" w:cs="宋体"/>
          <w:sz w:val="24"/>
          <w:szCs w:val="24"/>
          <w:highlight w:val="none"/>
          <w:u w:val="single"/>
        </w:rPr>
        <w:t>/</w:t>
      </w:r>
      <w:r>
        <w:rPr>
          <w:rFonts w:hint="eastAsia" w:ascii="宋体" w:hAnsi="宋体" w:cs="宋体"/>
          <w:sz w:val="24"/>
          <w:szCs w:val="24"/>
          <w:highlight w:val="none"/>
        </w:rPr>
        <w:t>。</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其他事项的约定：</w:t>
      </w:r>
      <w:r>
        <w:rPr>
          <w:rFonts w:hint="eastAsia" w:ascii="宋体" w:hAnsi="宋体" w:cs="宋体"/>
          <w:sz w:val="24"/>
          <w:szCs w:val="24"/>
          <w:highlight w:val="none"/>
          <w:u w:val="single"/>
        </w:rPr>
        <w:t>/</w:t>
      </w:r>
      <w:r>
        <w:rPr>
          <w:rFonts w:hint="eastAsia" w:ascii="宋体" w:hAnsi="宋体" w:cs="宋体"/>
          <w:sz w:val="24"/>
          <w:szCs w:val="24"/>
          <w:highlight w:val="none"/>
        </w:rPr>
        <w:t>。</w:t>
      </w:r>
    </w:p>
    <w:p>
      <w:pPr>
        <w:autoSpaceDE w:val="0"/>
        <w:autoSpaceDN w:val="0"/>
        <w:adjustRightInd w:val="0"/>
        <w:spacing w:line="360" w:lineRule="auto"/>
        <w:ind w:firstLine="480"/>
        <w:jc w:val="left"/>
        <w:rPr>
          <w:rFonts w:hint="eastAsia" w:ascii="宋体" w:hAnsi="宋体" w:cs="宋体"/>
          <w:kern w:val="0"/>
          <w:sz w:val="24"/>
          <w:szCs w:val="24"/>
          <w:highlight w:val="none"/>
        </w:rPr>
      </w:pPr>
      <w:r>
        <w:rPr>
          <w:rFonts w:hint="eastAsia" w:ascii="宋体" w:hAnsi="宋体" w:cs="宋体"/>
          <w:kern w:val="0"/>
          <w:sz w:val="24"/>
          <w:szCs w:val="24"/>
          <w:highlight w:val="none"/>
        </w:rPr>
        <w:t>20.3.2 争议评审小组的决定</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合同当事人关于本项的约定：</w:t>
      </w:r>
      <w:r>
        <w:rPr>
          <w:rFonts w:hint="eastAsia" w:ascii="宋体" w:hAnsi="宋体" w:cs="宋体"/>
          <w:sz w:val="24"/>
          <w:szCs w:val="24"/>
          <w:highlight w:val="none"/>
          <w:u w:val="single"/>
        </w:rPr>
        <w:t>/</w:t>
      </w:r>
      <w:r>
        <w:rPr>
          <w:rFonts w:hint="eastAsia" w:ascii="宋体" w:hAnsi="宋体" w:cs="宋体"/>
          <w:sz w:val="24"/>
          <w:szCs w:val="24"/>
          <w:highlight w:val="none"/>
        </w:rPr>
        <w:t>。</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20.4仲裁或诉讼</w:t>
      </w:r>
      <w:bookmarkEnd w:id="693"/>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因合同及合同有关事项发生的争议，按下列第</w:t>
      </w:r>
      <w:r>
        <w:rPr>
          <w:rFonts w:hint="eastAsia" w:ascii="宋体" w:hAnsi="宋体" w:cs="宋体"/>
          <w:sz w:val="24"/>
          <w:szCs w:val="24"/>
          <w:highlight w:val="none"/>
          <w:u w:val="single"/>
        </w:rPr>
        <w:t>2</w:t>
      </w:r>
      <w:r>
        <w:rPr>
          <w:rFonts w:hint="eastAsia" w:ascii="宋体" w:hAnsi="宋体" w:cs="宋体"/>
          <w:sz w:val="24"/>
          <w:szCs w:val="24"/>
          <w:highlight w:val="none"/>
        </w:rPr>
        <w:t>种方式解决：</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（1）向</w:t>
      </w:r>
      <w:r>
        <w:rPr>
          <w:rFonts w:hint="eastAsia" w:ascii="宋体" w:hAnsi="宋体" w:cs="宋体"/>
          <w:sz w:val="24"/>
          <w:szCs w:val="24"/>
          <w:highlight w:val="none"/>
          <w:u w:val="single"/>
        </w:rPr>
        <w:t>工程所在地</w:t>
      </w:r>
      <w:r>
        <w:rPr>
          <w:rFonts w:hint="eastAsia" w:ascii="宋体" w:hAnsi="宋体" w:cs="宋体"/>
          <w:sz w:val="24"/>
          <w:szCs w:val="24"/>
          <w:highlight w:val="none"/>
        </w:rPr>
        <w:t>仲裁委员会申请仲裁；</w:t>
      </w:r>
    </w:p>
    <w:p>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（2）向</w:t>
      </w:r>
      <w:r>
        <w:rPr>
          <w:rFonts w:hint="eastAsia" w:ascii="宋体" w:hAnsi="宋体" w:cs="宋体"/>
          <w:sz w:val="24"/>
          <w:szCs w:val="24"/>
          <w:highlight w:val="none"/>
          <w:u w:val="single"/>
        </w:rPr>
        <w:t>工程所在地</w:t>
      </w:r>
      <w:r>
        <w:rPr>
          <w:rFonts w:hint="eastAsia" w:ascii="宋体" w:hAnsi="宋体" w:cs="宋体"/>
          <w:sz w:val="24"/>
          <w:szCs w:val="24"/>
          <w:highlight w:val="none"/>
        </w:rPr>
        <w:t>人民法院起诉。</w:t>
      </w:r>
      <w:bookmarkEnd w:id="694"/>
      <w:bookmarkEnd w:id="695"/>
      <w:bookmarkEnd w:id="696"/>
      <w:bookmarkEnd w:id="697"/>
      <w:bookmarkEnd w:id="698"/>
      <w:bookmarkEnd w:id="699"/>
    </w:p>
    <w:p>
      <w:pPr>
        <w:spacing w:before="91" w:line="223" w:lineRule="auto"/>
        <w:ind w:left="2527"/>
        <w:rPr>
          <w:rFonts w:hint="eastAsia" w:ascii="宋体" w:hAnsi="宋体" w:eastAsia="宋体"/>
          <w:color w:val="auto"/>
          <w:spacing w:val="-4"/>
          <w:sz w:val="28"/>
          <w:szCs w:val="28"/>
          <w:highlight w:val="none"/>
        </w:rPr>
      </w:pPr>
    </w:p>
    <w:p>
      <w:pPr>
        <w:spacing w:before="91" w:line="223" w:lineRule="auto"/>
        <w:ind w:left="2527"/>
        <w:rPr>
          <w:rFonts w:hint="eastAsia" w:ascii="宋体" w:hAnsi="宋体" w:eastAsia="宋体"/>
          <w:color w:val="auto"/>
          <w:sz w:val="28"/>
          <w:szCs w:val="28"/>
          <w:highlight w:val="none"/>
        </w:rPr>
      </w:pPr>
      <w:r>
        <w:rPr>
          <w:rFonts w:hint="eastAsia" w:ascii="宋体" w:hAnsi="宋体" w:eastAsia="宋体"/>
          <w:color w:val="auto"/>
          <w:spacing w:val="-4"/>
          <w:sz w:val="28"/>
          <w:szCs w:val="28"/>
          <w:highlight w:val="none"/>
        </w:rPr>
        <w:t>第三部分    专用合同条款</w:t>
      </w:r>
    </w:p>
    <w:p>
      <w:pPr>
        <w:pStyle w:val="7"/>
        <w:spacing w:line="264" w:lineRule="auto"/>
        <w:rPr>
          <w:rFonts w:hint="eastAsia" w:ascii="宋体" w:hAnsi="宋体" w:eastAsia="宋体"/>
          <w:color w:val="auto"/>
          <w:highlight w:val="none"/>
        </w:rPr>
      </w:pPr>
    </w:p>
    <w:p>
      <w:pPr>
        <w:pStyle w:val="7"/>
        <w:spacing w:line="265" w:lineRule="auto"/>
        <w:rPr>
          <w:rFonts w:hint="eastAsia" w:ascii="宋体" w:hAnsi="宋体" w:eastAsia="宋体"/>
          <w:color w:val="auto"/>
          <w:highlight w:val="none"/>
        </w:rPr>
      </w:pPr>
    </w:p>
    <w:p>
      <w:pPr>
        <w:pStyle w:val="7"/>
        <w:spacing w:line="265" w:lineRule="auto"/>
        <w:rPr>
          <w:rFonts w:hint="eastAsia" w:ascii="宋体" w:hAnsi="宋体" w:eastAsia="宋体"/>
          <w:color w:val="auto"/>
          <w:highlight w:val="none"/>
        </w:rPr>
      </w:pPr>
    </w:p>
    <w:p>
      <w:pPr>
        <w:widowControl/>
        <w:kinsoku w:val="0"/>
        <w:autoSpaceDE w:val="0"/>
        <w:autoSpaceDN w:val="0"/>
        <w:adjustRightInd w:val="0"/>
        <w:snapToGrid w:val="0"/>
        <w:spacing w:before="178"/>
        <w:ind w:left="505"/>
        <w:jc w:val="center"/>
        <w:textAlignment w:val="baseline"/>
        <w:rPr>
          <w:rFonts w:hint="eastAsia" w:ascii="宋体" w:hAnsi="宋体" w:eastAsia="宋体"/>
          <w:b/>
          <w:bCs/>
          <w:color w:val="auto"/>
          <w:spacing w:val="-1"/>
          <w:position w:val="16"/>
          <w:sz w:val="28"/>
          <w:szCs w:val="28"/>
          <w:highlight w:val="none"/>
          <w:lang w:eastAsia="en-US"/>
        </w:rPr>
      </w:pPr>
      <w:r>
        <w:rPr>
          <w:rFonts w:hint="eastAsia" w:ascii="宋体" w:hAnsi="宋体" w:eastAsia="宋体"/>
          <w:b/>
          <w:bCs/>
          <w:color w:val="auto"/>
          <w:spacing w:val="-1"/>
          <w:position w:val="16"/>
          <w:sz w:val="28"/>
          <w:szCs w:val="28"/>
          <w:highlight w:val="none"/>
          <w:lang w:eastAsia="en-US"/>
        </w:rPr>
        <w:t>合同附件</w:t>
      </w:r>
    </w:p>
    <w:p>
      <w:pPr>
        <w:pStyle w:val="7"/>
        <w:spacing w:line="348" w:lineRule="auto"/>
        <w:rPr>
          <w:rFonts w:hint="eastAsia" w:ascii="宋体" w:hAnsi="宋体" w:eastAsia="宋体"/>
          <w:color w:val="auto"/>
          <w:highlight w:val="none"/>
        </w:rPr>
      </w:pPr>
    </w:p>
    <w:p>
      <w:pPr>
        <w:spacing w:before="78" w:line="221" w:lineRule="auto"/>
        <w:ind w:left="26"/>
        <w:rPr>
          <w:rFonts w:hint="eastAsia" w:ascii="宋体" w:hAnsi="宋体" w:eastAsia="宋体"/>
          <w:color w:val="auto"/>
          <w:sz w:val="24"/>
          <w:szCs w:val="24"/>
          <w:highlight w:val="none"/>
        </w:rPr>
      </w:pPr>
      <w:r>
        <w:rPr>
          <w:rFonts w:hint="eastAsia" w:ascii="宋体" w:hAnsi="宋体" w:eastAsia="宋体"/>
          <w:color w:val="auto"/>
          <w:spacing w:val="-8"/>
          <w:sz w:val="24"/>
          <w:szCs w:val="24"/>
          <w:highlight w:val="none"/>
        </w:rPr>
        <w:t>附件</w:t>
      </w:r>
      <w:r>
        <w:rPr>
          <w:rFonts w:hint="eastAsia" w:ascii="宋体" w:hAnsi="宋体" w:eastAsia="宋体"/>
          <w:color w:val="auto"/>
          <w:spacing w:val="27"/>
          <w:sz w:val="24"/>
          <w:szCs w:val="24"/>
          <w:highlight w:val="none"/>
        </w:rPr>
        <w:t xml:space="preserve"> </w:t>
      </w:r>
      <w:r>
        <w:rPr>
          <w:rFonts w:hint="eastAsia" w:ascii="宋体" w:hAnsi="宋体" w:eastAsia="宋体"/>
          <w:color w:val="auto"/>
          <w:spacing w:val="-8"/>
          <w:sz w:val="24"/>
          <w:szCs w:val="24"/>
          <w:highlight w:val="none"/>
        </w:rPr>
        <w:t>1</w:t>
      </w:r>
      <w:r>
        <w:rPr>
          <w:rFonts w:hint="eastAsia" w:ascii="宋体" w:hAnsi="宋体" w:eastAsia="宋体"/>
          <w:color w:val="auto"/>
          <w:spacing w:val="33"/>
          <w:sz w:val="24"/>
          <w:szCs w:val="24"/>
          <w:highlight w:val="none"/>
        </w:rPr>
        <w:t xml:space="preserve"> </w:t>
      </w:r>
      <w:r>
        <w:rPr>
          <w:rFonts w:hint="eastAsia" w:ascii="宋体" w:hAnsi="宋体" w:eastAsia="宋体"/>
          <w:color w:val="auto"/>
          <w:spacing w:val="-8"/>
          <w:sz w:val="24"/>
          <w:szCs w:val="24"/>
          <w:highlight w:val="none"/>
        </w:rPr>
        <w:t>：工程质量保修书</w:t>
      </w:r>
    </w:p>
    <w:p>
      <w:pPr>
        <w:spacing w:before="178" w:line="222" w:lineRule="auto"/>
        <w:ind w:left="26"/>
        <w:rPr>
          <w:rFonts w:hint="eastAsia" w:ascii="宋体" w:hAnsi="宋体" w:eastAsia="宋体"/>
          <w:color w:val="auto"/>
          <w:sz w:val="24"/>
          <w:szCs w:val="24"/>
          <w:highlight w:val="none"/>
        </w:rPr>
      </w:pPr>
      <w:r>
        <w:rPr>
          <w:rFonts w:hint="eastAsia" w:ascii="宋体" w:hAnsi="宋体" w:eastAsia="宋体"/>
          <w:color w:val="auto"/>
          <w:spacing w:val="-4"/>
          <w:sz w:val="24"/>
          <w:szCs w:val="24"/>
          <w:highlight w:val="none"/>
        </w:rPr>
        <w:t>附件 2</w:t>
      </w:r>
      <w:r>
        <w:rPr>
          <w:rFonts w:hint="eastAsia" w:ascii="宋体" w:hAnsi="宋体" w:eastAsia="宋体"/>
          <w:color w:val="auto"/>
          <w:spacing w:val="33"/>
          <w:sz w:val="24"/>
          <w:szCs w:val="24"/>
          <w:highlight w:val="none"/>
        </w:rPr>
        <w:t xml:space="preserve"> </w:t>
      </w:r>
      <w:r>
        <w:rPr>
          <w:rFonts w:hint="eastAsia" w:ascii="宋体" w:hAnsi="宋体" w:eastAsia="宋体"/>
          <w:color w:val="auto"/>
          <w:spacing w:val="-4"/>
          <w:sz w:val="24"/>
          <w:szCs w:val="24"/>
          <w:highlight w:val="none"/>
        </w:rPr>
        <w:t>：不拖欠民工工资承诺书</w:t>
      </w:r>
    </w:p>
    <w:p>
      <w:pPr>
        <w:spacing w:before="179" w:line="222" w:lineRule="auto"/>
        <w:ind w:left="26"/>
        <w:rPr>
          <w:rFonts w:hint="eastAsia" w:ascii="宋体" w:hAnsi="宋体" w:eastAsia="宋体"/>
          <w:color w:val="auto"/>
          <w:sz w:val="24"/>
          <w:szCs w:val="24"/>
          <w:highlight w:val="none"/>
        </w:rPr>
      </w:pPr>
      <w:r>
        <w:rPr>
          <w:rFonts w:hint="eastAsia" w:ascii="宋体" w:hAnsi="宋体" w:eastAsia="宋体"/>
          <w:color w:val="auto"/>
          <w:spacing w:val="-3"/>
          <w:sz w:val="24"/>
          <w:szCs w:val="24"/>
          <w:highlight w:val="none"/>
        </w:rPr>
        <w:t>附件 3</w:t>
      </w:r>
      <w:r>
        <w:rPr>
          <w:rFonts w:hint="eastAsia" w:ascii="宋体" w:hAnsi="宋体" w:eastAsia="宋体"/>
          <w:color w:val="auto"/>
          <w:spacing w:val="41"/>
          <w:sz w:val="24"/>
          <w:szCs w:val="24"/>
          <w:highlight w:val="none"/>
        </w:rPr>
        <w:t xml:space="preserve"> </w:t>
      </w:r>
      <w:r>
        <w:rPr>
          <w:rFonts w:hint="eastAsia" w:ascii="宋体" w:hAnsi="宋体" w:eastAsia="宋体"/>
          <w:color w:val="auto"/>
          <w:spacing w:val="-3"/>
          <w:sz w:val="24"/>
          <w:szCs w:val="24"/>
          <w:highlight w:val="none"/>
        </w:rPr>
        <w:t>：项目经理及主要管理人员常驻现场承诺书</w:t>
      </w:r>
    </w:p>
    <w:p>
      <w:pPr>
        <w:spacing w:before="179" w:line="222" w:lineRule="auto"/>
        <w:ind w:left="26"/>
        <w:rPr>
          <w:rFonts w:hint="eastAsia" w:ascii="宋体" w:hAnsi="宋体" w:eastAsia="宋体"/>
          <w:color w:val="auto"/>
          <w:sz w:val="24"/>
          <w:szCs w:val="24"/>
          <w:highlight w:val="none"/>
        </w:rPr>
      </w:pPr>
      <w:r>
        <w:rPr>
          <w:rFonts w:hint="eastAsia" w:ascii="宋体" w:hAnsi="宋体" w:eastAsia="宋体"/>
          <w:color w:val="auto"/>
          <w:spacing w:val="-6"/>
          <w:sz w:val="24"/>
          <w:szCs w:val="24"/>
          <w:highlight w:val="none"/>
        </w:rPr>
        <w:t>附件 4</w:t>
      </w:r>
      <w:r>
        <w:rPr>
          <w:rFonts w:hint="eastAsia" w:ascii="宋体" w:hAnsi="宋体" w:eastAsia="宋体"/>
          <w:color w:val="auto"/>
          <w:spacing w:val="33"/>
          <w:sz w:val="24"/>
          <w:szCs w:val="24"/>
          <w:highlight w:val="none"/>
        </w:rPr>
        <w:t xml:space="preserve"> </w:t>
      </w:r>
      <w:r>
        <w:rPr>
          <w:rFonts w:hint="eastAsia" w:ascii="宋体" w:hAnsi="宋体" w:eastAsia="宋体"/>
          <w:color w:val="auto"/>
          <w:spacing w:val="-6"/>
          <w:sz w:val="24"/>
          <w:szCs w:val="24"/>
          <w:highlight w:val="none"/>
        </w:rPr>
        <w:t>：廉政责任书</w:t>
      </w:r>
    </w:p>
    <w:p>
      <w:pPr>
        <w:spacing w:before="177" w:line="222" w:lineRule="auto"/>
        <w:ind w:left="26"/>
        <w:rPr>
          <w:rFonts w:hint="eastAsia" w:ascii="宋体" w:hAnsi="宋体" w:eastAsia="宋体"/>
          <w:color w:val="auto"/>
          <w:sz w:val="24"/>
          <w:szCs w:val="24"/>
          <w:highlight w:val="none"/>
        </w:rPr>
      </w:pPr>
      <w:r>
        <w:rPr>
          <w:rFonts w:hint="eastAsia" w:ascii="宋体" w:hAnsi="宋体" w:eastAsia="宋体"/>
          <w:color w:val="auto"/>
          <w:spacing w:val="-6"/>
          <w:sz w:val="24"/>
          <w:szCs w:val="24"/>
          <w:highlight w:val="none"/>
        </w:rPr>
        <w:t>附件 5</w:t>
      </w:r>
      <w:r>
        <w:rPr>
          <w:rFonts w:hint="eastAsia" w:ascii="宋体" w:hAnsi="宋体" w:eastAsia="宋体"/>
          <w:color w:val="auto"/>
          <w:spacing w:val="38"/>
          <w:sz w:val="24"/>
          <w:szCs w:val="24"/>
          <w:highlight w:val="none"/>
        </w:rPr>
        <w:t xml:space="preserve"> </w:t>
      </w:r>
      <w:r>
        <w:rPr>
          <w:rFonts w:hint="eastAsia" w:ascii="宋体" w:hAnsi="宋体" w:eastAsia="宋体"/>
          <w:color w:val="auto"/>
          <w:spacing w:val="-6"/>
          <w:sz w:val="24"/>
          <w:szCs w:val="24"/>
          <w:highlight w:val="none"/>
        </w:rPr>
        <w:t>：安全生产协议</w:t>
      </w:r>
    </w:p>
    <w:p>
      <w:pPr>
        <w:spacing w:before="60" w:line="229" w:lineRule="auto"/>
        <w:jc w:val="right"/>
        <w:rPr>
          <w:rFonts w:hint="eastAsia" w:ascii="宋体" w:hAnsi="宋体" w:eastAsia="宋体"/>
          <w:color w:val="auto"/>
          <w:sz w:val="18"/>
          <w:szCs w:val="18"/>
          <w:highlight w:val="none"/>
        </w:rPr>
      </w:pPr>
      <w:r>
        <w:rPr>
          <w:rFonts w:hint="eastAsia" w:ascii="宋体" w:hAnsi="宋体" w:eastAsia="宋体"/>
          <w:color w:val="auto"/>
          <w:spacing w:val="-5"/>
          <w:sz w:val="18"/>
          <w:szCs w:val="18"/>
          <w:highlight w:val="none"/>
        </w:rPr>
        <w:t xml:space="preserve">        </w:t>
      </w:r>
    </w:p>
    <w:p>
      <w:pPr>
        <w:spacing w:line="229" w:lineRule="auto"/>
        <w:rPr>
          <w:rFonts w:hint="eastAsia" w:ascii="宋体" w:hAnsi="宋体" w:eastAsia="宋体"/>
          <w:color w:val="auto"/>
          <w:sz w:val="18"/>
          <w:szCs w:val="18"/>
          <w:highlight w:val="none"/>
        </w:rPr>
        <w:sectPr>
          <w:headerReference r:id="rId11" w:type="default"/>
          <w:footerReference r:id="rId12" w:type="default"/>
          <w:pgSz w:w="11906" w:h="16840"/>
          <w:pgMar w:top="1117" w:right="1501" w:bottom="0" w:left="1785" w:header="878" w:footer="567" w:gutter="0"/>
          <w:pgNumType w:fmt="decimal"/>
          <w:cols w:space="720" w:num="1"/>
        </w:sectPr>
      </w:pPr>
    </w:p>
    <w:p>
      <w:pPr>
        <w:pStyle w:val="7"/>
        <w:spacing w:line="392" w:lineRule="auto"/>
        <w:rPr>
          <w:rFonts w:hint="eastAsia" w:ascii="宋体" w:hAnsi="宋体" w:eastAsia="宋体"/>
          <w:color w:val="auto"/>
          <w:highlight w:val="none"/>
        </w:rPr>
      </w:pPr>
    </w:p>
    <w:p>
      <w:pPr>
        <w:spacing w:before="78" w:line="222" w:lineRule="auto"/>
        <w:ind w:left="24"/>
        <w:rPr>
          <w:rFonts w:hint="eastAsia" w:ascii="宋体" w:hAnsi="宋体" w:eastAsia="宋体"/>
          <w:color w:val="auto"/>
          <w:highlight w:val="none"/>
        </w:rPr>
      </w:pPr>
      <w:r>
        <w:rPr>
          <w:rFonts w:hint="eastAsia" w:ascii="宋体" w:hAnsi="宋体" w:eastAsia="宋体"/>
          <w:color w:val="auto"/>
          <w:spacing w:val="-17"/>
          <w:highlight w:val="none"/>
        </w:rPr>
        <w:t>附件 1：</w:t>
      </w:r>
    </w:p>
    <w:p>
      <w:pPr>
        <w:widowControl/>
        <w:kinsoku w:val="0"/>
        <w:autoSpaceDE w:val="0"/>
        <w:autoSpaceDN w:val="0"/>
        <w:adjustRightInd w:val="0"/>
        <w:snapToGrid w:val="0"/>
        <w:spacing w:before="178"/>
        <w:ind w:left="505"/>
        <w:jc w:val="center"/>
        <w:textAlignment w:val="baseline"/>
        <w:rPr>
          <w:rFonts w:hint="eastAsia" w:ascii="宋体" w:hAnsi="宋体" w:eastAsia="宋体"/>
          <w:b/>
          <w:bCs/>
          <w:color w:val="auto"/>
          <w:spacing w:val="-1"/>
          <w:position w:val="16"/>
          <w:sz w:val="28"/>
          <w:szCs w:val="28"/>
          <w:highlight w:val="none"/>
          <w:lang w:eastAsia="en-US"/>
        </w:rPr>
      </w:pPr>
      <w:r>
        <w:rPr>
          <w:rFonts w:hint="eastAsia" w:ascii="宋体" w:hAnsi="宋体" w:eastAsia="宋体"/>
          <w:b/>
          <w:bCs/>
          <w:color w:val="auto"/>
          <w:spacing w:val="-1"/>
          <w:position w:val="16"/>
          <w:sz w:val="28"/>
          <w:szCs w:val="28"/>
          <w:highlight w:val="none"/>
          <w:lang w:eastAsia="en-US"/>
        </w:rPr>
        <w:t>工程质量保修书</w:t>
      </w:r>
    </w:p>
    <w:p>
      <w:pPr>
        <w:pStyle w:val="7"/>
        <w:spacing w:line="323" w:lineRule="auto"/>
        <w:rPr>
          <w:rFonts w:hint="eastAsia" w:ascii="宋体" w:hAnsi="宋体" w:eastAsia="宋体"/>
          <w:color w:val="auto"/>
          <w:highlight w:val="none"/>
        </w:rPr>
      </w:pPr>
    </w:p>
    <w:p>
      <w:pPr>
        <w:spacing w:before="78" w:line="360" w:lineRule="auto"/>
        <w:ind w:left="450"/>
        <w:rPr>
          <w:rFonts w:hint="eastAsia" w:ascii="宋体" w:hAnsi="宋体" w:eastAsia="宋体"/>
          <w:color w:val="auto"/>
          <w:sz w:val="24"/>
          <w:szCs w:val="24"/>
          <w:highlight w:val="none"/>
          <w:lang w:eastAsia="zh-CN"/>
        </w:rPr>
      </w:pPr>
      <w:r>
        <w:rPr>
          <w:rFonts w:hint="eastAsia" w:ascii="宋体" w:hAnsi="宋体" w:eastAsia="宋体"/>
          <w:color w:val="auto"/>
          <w:spacing w:val="8"/>
          <w:sz w:val="24"/>
          <w:szCs w:val="24"/>
          <w:highlight w:val="none"/>
        </w:rPr>
        <w:t>发</w:t>
      </w:r>
      <w:r>
        <w:rPr>
          <w:rFonts w:hint="eastAsia" w:ascii="宋体" w:hAnsi="宋体" w:eastAsia="宋体"/>
          <w:color w:val="auto"/>
          <w:spacing w:val="-53"/>
          <w:sz w:val="24"/>
          <w:szCs w:val="24"/>
          <w:highlight w:val="none"/>
        </w:rPr>
        <w:t xml:space="preserve"> </w:t>
      </w:r>
      <w:r>
        <w:rPr>
          <w:rFonts w:hint="eastAsia" w:ascii="宋体" w:hAnsi="宋体" w:eastAsia="宋体"/>
          <w:color w:val="auto"/>
          <w:spacing w:val="8"/>
          <w:sz w:val="24"/>
          <w:szCs w:val="24"/>
          <w:highlight w:val="none"/>
        </w:rPr>
        <w:t>包人</w:t>
      </w:r>
      <w:r>
        <w:rPr>
          <w:rFonts w:hint="eastAsia" w:ascii="宋体" w:hAnsi="宋体" w:eastAsia="宋体"/>
          <w:color w:val="auto"/>
          <w:spacing w:val="81"/>
          <w:sz w:val="24"/>
          <w:szCs w:val="24"/>
          <w:highlight w:val="none"/>
        </w:rPr>
        <w:t xml:space="preserve"> </w:t>
      </w:r>
      <w:r>
        <w:rPr>
          <w:rFonts w:hint="eastAsia" w:ascii="宋体" w:hAnsi="宋体" w:eastAsia="宋体"/>
          <w:color w:val="auto"/>
          <w:spacing w:val="8"/>
          <w:sz w:val="24"/>
          <w:szCs w:val="24"/>
          <w:highlight w:val="none"/>
        </w:rPr>
        <w:t>(全称)</w:t>
      </w:r>
      <w:r>
        <w:rPr>
          <w:rFonts w:hint="eastAsia" w:ascii="宋体" w:hAnsi="宋体" w:eastAsia="宋体"/>
          <w:color w:val="auto"/>
          <w:spacing w:val="58"/>
          <w:sz w:val="24"/>
          <w:szCs w:val="24"/>
          <w:highlight w:val="none"/>
        </w:rPr>
        <w:t xml:space="preserve"> </w:t>
      </w:r>
      <w:r>
        <w:rPr>
          <w:rFonts w:hint="eastAsia" w:ascii="宋体" w:hAnsi="宋体" w:eastAsia="宋体"/>
          <w:color w:val="auto"/>
          <w:spacing w:val="8"/>
          <w:sz w:val="24"/>
          <w:szCs w:val="24"/>
          <w:highlight w:val="none"/>
        </w:rPr>
        <w:t>：</w:t>
      </w:r>
      <w:r>
        <w:rPr>
          <w:rFonts w:hint="eastAsia" w:ascii="宋体" w:hAnsi="宋体" w:eastAsia="宋体"/>
          <w:color w:val="auto"/>
          <w:spacing w:val="8"/>
          <w:sz w:val="24"/>
          <w:szCs w:val="24"/>
          <w:highlight w:val="none"/>
          <w:u w:val="single"/>
          <w:lang w:eastAsia="zh-CN"/>
        </w:rPr>
        <w:t>江苏省南京监狱</w:t>
      </w:r>
    </w:p>
    <w:p>
      <w:pPr>
        <w:spacing w:before="1" w:line="360" w:lineRule="auto"/>
        <w:ind w:left="439"/>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承包人</w:t>
      </w:r>
      <w:r>
        <w:rPr>
          <w:rFonts w:hint="eastAsia" w:ascii="宋体" w:hAnsi="宋体" w:eastAsia="宋体"/>
          <w:color w:val="auto"/>
          <w:spacing w:val="74"/>
          <w:sz w:val="24"/>
          <w:szCs w:val="24"/>
          <w:highlight w:val="none"/>
        </w:rPr>
        <w:t xml:space="preserve"> </w:t>
      </w:r>
      <w:r>
        <w:rPr>
          <w:rFonts w:hint="eastAsia" w:ascii="宋体" w:hAnsi="宋体" w:eastAsia="宋体"/>
          <w:color w:val="auto"/>
          <w:sz w:val="24"/>
          <w:szCs w:val="24"/>
          <w:highlight w:val="none"/>
        </w:rPr>
        <w:t>(全称) ：</w:t>
      </w:r>
    </w:p>
    <w:p>
      <w:pPr>
        <w:spacing w:before="79" w:line="360" w:lineRule="auto"/>
        <w:ind w:left="14" w:right="17" w:firstLine="527"/>
        <w:rPr>
          <w:rFonts w:hint="eastAsia" w:ascii="宋体" w:hAnsi="宋体" w:eastAsia="宋体"/>
          <w:color w:val="auto"/>
          <w:sz w:val="24"/>
          <w:szCs w:val="24"/>
          <w:highlight w:val="none"/>
        </w:rPr>
      </w:pPr>
      <w:r>
        <w:rPr>
          <w:rFonts w:hint="eastAsia" w:ascii="宋体" w:hAnsi="宋体" w:eastAsia="宋体"/>
          <w:color w:val="auto"/>
          <w:spacing w:val="12"/>
          <w:sz w:val="24"/>
          <w:szCs w:val="24"/>
          <w:highlight w:val="none"/>
        </w:rPr>
        <w:t>发包人和承包人根据《中华人民共和国建筑法》和《建设工程质量管理条例》 ，</w:t>
      </w:r>
      <w:r>
        <w:rPr>
          <w:rFonts w:hint="eastAsia" w:ascii="宋体" w:hAnsi="宋体" w:eastAsia="宋体"/>
          <w:color w:val="auto"/>
          <w:spacing w:val="17"/>
          <w:sz w:val="24"/>
          <w:szCs w:val="24"/>
          <w:highlight w:val="none"/>
        </w:rPr>
        <w:t xml:space="preserve"> </w:t>
      </w:r>
      <w:r>
        <w:rPr>
          <w:rFonts w:hint="eastAsia" w:ascii="宋体" w:hAnsi="宋体" w:eastAsia="宋体"/>
          <w:color w:val="auto"/>
          <w:spacing w:val="15"/>
          <w:sz w:val="24"/>
          <w:szCs w:val="24"/>
          <w:highlight w:val="none"/>
        </w:rPr>
        <w:t>经协商一致就</w:t>
      </w:r>
      <w:r>
        <w:rPr>
          <w:rFonts w:hint="eastAsia" w:ascii="宋体" w:hAnsi="宋体" w:eastAsia="宋体"/>
          <w:color w:val="auto"/>
          <w:spacing w:val="15"/>
          <w:sz w:val="24"/>
          <w:szCs w:val="24"/>
          <w:highlight w:val="none"/>
          <w:u w:val="single"/>
          <w:lang w:eastAsia="zh-CN"/>
        </w:rPr>
        <w:t>江苏省南京监狱教学楼消险维修改造工程</w:t>
      </w:r>
      <w:r>
        <w:rPr>
          <w:rFonts w:hint="eastAsia" w:ascii="宋体" w:hAnsi="宋体" w:eastAsia="宋体"/>
          <w:color w:val="auto"/>
          <w:spacing w:val="45"/>
          <w:sz w:val="24"/>
          <w:szCs w:val="24"/>
          <w:highlight w:val="none"/>
        </w:rPr>
        <w:t xml:space="preserve">  </w:t>
      </w:r>
      <w:r>
        <w:rPr>
          <w:rFonts w:hint="eastAsia" w:ascii="宋体" w:hAnsi="宋体" w:eastAsia="宋体"/>
          <w:color w:val="auto"/>
          <w:spacing w:val="15"/>
          <w:sz w:val="24"/>
          <w:szCs w:val="24"/>
          <w:highlight w:val="none"/>
        </w:rPr>
        <w:t>(工程</w:t>
      </w:r>
      <w:r>
        <w:rPr>
          <w:rFonts w:hint="eastAsia" w:ascii="宋体" w:hAnsi="宋体" w:eastAsia="宋体"/>
          <w:color w:val="auto"/>
          <w:spacing w:val="1"/>
          <w:sz w:val="24"/>
          <w:szCs w:val="24"/>
          <w:highlight w:val="none"/>
        </w:rPr>
        <w:t xml:space="preserve"> </w:t>
      </w:r>
      <w:r>
        <w:rPr>
          <w:rFonts w:hint="eastAsia" w:ascii="宋体" w:hAnsi="宋体" w:eastAsia="宋体"/>
          <w:color w:val="auto"/>
          <w:spacing w:val="12"/>
          <w:sz w:val="24"/>
          <w:szCs w:val="24"/>
          <w:highlight w:val="none"/>
        </w:rPr>
        <w:t>全称)</w:t>
      </w:r>
      <w:r>
        <w:rPr>
          <w:rFonts w:hint="eastAsia" w:ascii="宋体" w:hAnsi="宋体" w:eastAsia="宋体"/>
          <w:color w:val="auto"/>
          <w:spacing w:val="59"/>
          <w:sz w:val="24"/>
          <w:szCs w:val="24"/>
          <w:highlight w:val="none"/>
        </w:rPr>
        <w:t xml:space="preserve"> </w:t>
      </w:r>
      <w:r>
        <w:rPr>
          <w:rFonts w:hint="eastAsia" w:ascii="宋体" w:hAnsi="宋体" w:eastAsia="宋体"/>
          <w:color w:val="auto"/>
          <w:spacing w:val="12"/>
          <w:sz w:val="24"/>
          <w:szCs w:val="24"/>
          <w:highlight w:val="none"/>
        </w:rPr>
        <w:t>签订工程质量保修书。</w:t>
      </w:r>
    </w:p>
    <w:p>
      <w:pPr>
        <w:spacing w:before="84" w:line="360" w:lineRule="auto"/>
        <w:ind w:left="539"/>
        <w:rPr>
          <w:rFonts w:hint="eastAsia" w:ascii="宋体" w:hAnsi="宋体" w:eastAsia="宋体"/>
          <w:color w:val="auto"/>
          <w:sz w:val="24"/>
          <w:szCs w:val="24"/>
          <w:highlight w:val="none"/>
        </w:rPr>
      </w:pPr>
      <w:r>
        <w:rPr>
          <w:rFonts w:hint="eastAsia" w:ascii="宋体" w:hAnsi="宋体" w:eastAsia="宋体"/>
          <w:color w:val="auto"/>
          <w:spacing w:val="12"/>
          <w:sz w:val="24"/>
          <w:szCs w:val="24"/>
          <w:highlight w:val="none"/>
        </w:rPr>
        <w:t>一</w:t>
      </w:r>
      <w:r>
        <w:rPr>
          <w:rFonts w:hint="eastAsia" w:ascii="宋体" w:hAnsi="宋体" w:eastAsia="宋体"/>
          <w:color w:val="auto"/>
          <w:spacing w:val="-57"/>
          <w:sz w:val="24"/>
          <w:szCs w:val="24"/>
          <w:highlight w:val="none"/>
        </w:rPr>
        <w:t xml:space="preserve"> </w:t>
      </w:r>
      <w:r>
        <w:rPr>
          <w:rFonts w:hint="eastAsia" w:ascii="宋体" w:hAnsi="宋体" w:eastAsia="宋体"/>
          <w:color w:val="auto"/>
          <w:spacing w:val="12"/>
          <w:sz w:val="24"/>
          <w:szCs w:val="24"/>
          <w:highlight w:val="none"/>
        </w:rPr>
        <w:t>、工程质量保修范围和内容</w:t>
      </w:r>
    </w:p>
    <w:p>
      <w:pPr>
        <w:spacing w:before="85" w:line="360" w:lineRule="auto"/>
        <w:ind w:left="14" w:right="95" w:firstLine="520"/>
        <w:rPr>
          <w:rFonts w:hint="eastAsia" w:ascii="宋体" w:hAnsi="宋体" w:eastAsia="宋体"/>
          <w:color w:val="auto"/>
          <w:sz w:val="24"/>
          <w:szCs w:val="24"/>
          <w:highlight w:val="none"/>
        </w:rPr>
      </w:pPr>
      <w:r>
        <w:rPr>
          <w:rFonts w:hint="eastAsia" w:ascii="宋体" w:hAnsi="宋体" w:eastAsia="宋体"/>
          <w:color w:val="auto"/>
          <w:spacing w:val="18"/>
          <w:sz w:val="24"/>
          <w:szCs w:val="24"/>
          <w:highlight w:val="none"/>
        </w:rPr>
        <w:t>承包人在质量保修期内</w:t>
      </w:r>
      <w:r>
        <w:rPr>
          <w:rFonts w:hint="eastAsia" w:ascii="宋体" w:hAnsi="宋体" w:eastAsia="宋体"/>
          <w:color w:val="auto"/>
          <w:spacing w:val="-48"/>
          <w:sz w:val="24"/>
          <w:szCs w:val="24"/>
          <w:highlight w:val="none"/>
        </w:rPr>
        <w:t xml:space="preserve"> </w:t>
      </w:r>
      <w:r>
        <w:rPr>
          <w:rFonts w:hint="eastAsia" w:ascii="宋体" w:hAnsi="宋体" w:eastAsia="宋体"/>
          <w:color w:val="auto"/>
          <w:spacing w:val="18"/>
          <w:sz w:val="24"/>
          <w:szCs w:val="24"/>
          <w:highlight w:val="none"/>
        </w:rPr>
        <w:t>，按照有关法律规定和合同约定</w:t>
      </w:r>
      <w:r>
        <w:rPr>
          <w:rFonts w:hint="eastAsia" w:ascii="宋体" w:hAnsi="宋体" w:eastAsia="宋体"/>
          <w:color w:val="auto"/>
          <w:spacing w:val="-65"/>
          <w:sz w:val="24"/>
          <w:szCs w:val="24"/>
          <w:highlight w:val="none"/>
        </w:rPr>
        <w:t xml:space="preserve"> </w:t>
      </w:r>
      <w:r>
        <w:rPr>
          <w:rFonts w:hint="eastAsia" w:ascii="宋体" w:hAnsi="宋体" w:eastAsia="宋体"/>
          <w:color w:val="auto"/>
          <w:spacing w:val="18"/>
          <w:sz w:val="24"/>
          <w:szCs w:val="24"/>
          <w:highlight w:val="none"/>
        </w:rPr>
        <w:t>，承担工程质量保修责</w:t>
      </w:r>
      <w:r>
        <w:rPr>
          <w:rFonts w:hint="eastAsia" w:ascii="宋体" w:hAnsi="宋体" w:eastAsia="宋体"/>
          <w:color w:val="auto"/>
          <w:sz w:val="24"/>
          <w:szCs w:val="24"/>
          <w:highlight w:val="none"/>
        </w:rPr>
        <w:t xml:space="preserve"> </w:t>
      </w:r>
      <w:r>
        <w:rPr>
          <w:rFonts w:hint="eastAsia" w:ascii="宋体" w:hAnsi="宋体" w:eastAsia="宋体"/>
          <w:color w:val="auto"/>
          <w:spacing w:val="-8"/>
          <w:sz w:val="24"/>
          <w:szCs w:val="24"/>
          <w:highlight w:val="none"/>
        </w:rPr>
        <w:t>任。</w:t>
      </w:r>
    </w:p>
    <w:p>
      <w:pPr>
        <w:spacing w:before="83" w:line="360" w:lineRule="auto"/>
        <w:ind w:left="15" w:right="95" w:firstLine="525"/>
        <w:rPr>
          <w:rFonts w:hint="eastAsia" w:ascii="宋体" w:hAnsi="宋体" w:eastAsia="宋体"/>
          <w:color w:val="auto"/>
          <w:sz w:val="24"/>
          <w:szCs w:val="24"/>
          <w:highlight w:val="none"/>
        </w:rPr>
      </w:pPr>
      <w:r>
        <w:rPr>
          <w:rFonts w:hint="eastAsia" w:ascii="宋体" w:hAnsi="宋体" w:eastAsia="宋体"/>
          <w:color w:val="auto"/>
          <w:spacing w:val="15"/>
          <w:sz w:val="24"/>
          <w:szCs w:val="24"/>
          <w:highlight w:val="none"/>
        </w:rPr>
        <w:t>质量保修范围包括主体结构工程</w:t>
      </w:r>
      <w:r>
        <w:rPr>
          <w:rFonts w:hint="eastAsia" w:ascii="宋体" w:hAnsi="宋体" w:eastAsia="宋体"/>
          <w:color w:val="auto"/>
          <w:spacing w:val="-63"/>
          <w:sz w:val="24"/>
          <w:szCs w:val="24"/>
          <w:highlight w:val="none"/>
        </w:rPr>
        <w:t xml:space="preserve"> </w:t>
      </w:r>
      <w:r>
        <w:rPr>
          <w:rFonts w:hint="eastAsia" w:ascii="宋体" w:hAnsi="宋体" w:eastAsia="宋体"/>
          <w:color w:val="auto"/>
          <w:spacing w:val="15"/>
          <w:sz w:val="24"/>
          <w:szCs w:val="24"/>
          <w:highlight w:val="none"/>
        </w:rPr>
        <w:t>，有防水要求的卫生</w:t>
      </w:r>
      <w:r>
        <w:rPr>
          <w:rFonts w:hint="eastAsia" w:ascii="宋体" w:hAnsi="宋体" w:eastAsia="宋体"/>
          <w:color w:val="auto"/>
          <w:spacing w:val="14"/>
          <w:sz w:val="24"/>
          <w:szCs w:val="24"/>
          <w:highlight w:val="none"/>
        </w:rPr>
        <w:t>间</w:t>
      </w:r>
      <w:r>
        <w:rPr>
          <w:rFonts w:hint="eastAsia" w:ascii="宋体" w:hAnsi="宋体" w:eastAsia="宋体"/>
          <w:color w:val="auto"/>
          <w:spacing w:val="-65"/>
          <w:sz w:val="24"/>
          <w:szCs w:val="24"/>
          <w:highlight w:val="none"/>
        </w:rPr>
        <w:t xml:space="preserve"> </w:t>
      </w:r>
      <w:r>
        <w:rPr>
          <w:rFonts w:hint="eastAsia" w:ascii="宋体" w:hAnsi="宋体" w:eastAsia="宋体"/>
          <w:color w:val="auto"/>
          <w:spacing w:val="14"/>
          <w:sz w:val="24"/>
          <w:szCs w:val="24"/>
          <w:highlight w:val="none"/>
        </w:rPr>
        <w:t>、</w:t>
      </w:r>
      <w:r>
        <w:rPr>
          <w:rFonts w:hint="eastAsia" w:ascii="宋体" w:hAnsi="宋体" w:eastAsia="宋体"/>
          <w:color w:val="auto"/>
          <w:spacing w:val="-54"/>
          <w:sz w:val="24"/>
          <w:szCs w:val="24"/>
          <w:highlight w:val="none"/>
        </w:rPr>
        <w:t xml:space="preserve"> </w:t>
      </w:r>
      <w:r>
        <w:rPr>
          <w:rFonts w:hint="eastAsia" w:ascii="宋体" w:hAnsi="宋体" w:eastAsia="宋体"/>
          <w:color w:val="auto"/>
          <w:spacing w:val="14"/>
          <w:sz w:val="24"/>
          <w:szCs w:val="24"/>
          <w:highlight w:val="none"/>
        </w:rPr>
        <w:t>电气管线</w:t>
      </w:r>
      <w:r>
        <w:rPr>
          <w:rFonts w:hint="eastAsia" w:ascii="宋体" w:hAnsi="宋体" w:eastAsia="宋体"/>
          <w:color w:val="auto"/>
          <w:spacing w:val="-64"/>
          <w:sz w:val="24"/>
          <w:szCs w:val="24"/>
          <w:highlight w:val="none"/>
        </w:rPr>
        <w:t xml:space="preserve"> </w:t>
      </w:r>
      <w:r>
        <w:rPr>
          <w:rFonts w:hint="eastAsia" w:ascii="宋体" w:hAnsi="宋体" w:eastAsia="宋体"/>
          <w:color w:val="auto"/>
          <w:spacing w:val="14"/>
          <w:sz w:val="24"/>
          <w:szCs w:val="24"/>
          <w:highlight w:val="none"/>
        </w:rPr>
        <w:t>、给排水管</w:t>
      </w:r>
      <w:r>
        <w:rPr>
          <w:rFonts w:hint="eastAsia" w:ascii="宋体" w:hAnsi="宋体" w:eastAsia="宋体"/>
          <w:color w:val="auto"/>
          <w:sz w:val="24"/>
          <w:szCs w:val="24"/>
          <w:highlight w:val="none"/>
        </w:rPr>
        <w:t xml:space="preserve"> </w:t>
      </w:r>
      <w:r>
        <w:rPr>
          <w:rFonts w:hint="eastAsia" w:ascii="宋体" w:hAnsi="宋体" w:eastAsia="宋体"/>
          <w:color w:val="auto"/>
          <w:spacing w:val="14"/>
          <w:sz w:val="24"/>
          <w:szCs w:val="24"/>
          <w:highlight w:val="none"/>
        </w:rPr>
        <w:t>道</w:t>
      </w:r>
      <w:r>
        <w:rPr>
          <w:rFonts w:hint="eastAsia" w:ascii="宋体" w:hAnsi="宋体" w:eastAsia="宋体"/>
          <w:color w:val="auto"/>
          <w:spacing w:val="-64"/>
          <w:sz w:val="24"/>
          <w:szCs w:val="24"/>
          <w:highlight w:val="none"/>
        </w:rPr>
        <w:t xml:space="preserve"> </w:t>
      </w:r>
      <w:r>
        <w:rPr>
          <w:rFonts w:hint="eastAsia" w:ascii="宋体" w:hAnsi="宋体" w:eastAsia="宋体"/>
          <w:color w:val="auto"/>
          <w:spacing w:val="14"/>
          <w:sz w:val="24"/>
          <w:szCs w:val="24"/>
          <w:highlight w:val="none"/>
        </w:rPr>
        <w:t>、设备安装和装修工程</w:t>
      </w:r>
      <w:r>
        <w:rPr>
          <w:rFonts w:hint="eastAsia" w:ascii="宋体" w:hAnsi="宋体" w:eastAsia="宋体"/>
          <w:color w:val="auto"/>
          <w:spacing w:val="-66"/>
          <w:sz w:val="24"/>
          <w:szCs w:val="24"/>
          <w:highlight w:val="none"/>
        </w:rPr>
        <w:t xml:space="preserve"> </w:t>
      </w:r>
      <w:r>
        <w:rPr>
          <w:rFonts w:hint="eastAsia" w:ascii="宋体" w:hAnsi="宋体" w:eastAsia="宋体"/>
          <w:color w:val="auto"/>
          <w:spacing w:val="14"/>
          <w:sz w:val="24"/>
          <w:szCs w:val="24"/>
          <w:highlight w:val="none"/>
        </w:rPr>
        <w:t>，</w:t>
      </w:r>
      <w:r>
        <w:rPr>
          <w:rFonts w:hint="eastAsia" w:ascii="宋体" w:hAnsi="宋体" w:eastAsia="宋体"/>
          <w:color w:val="auto"/>
          <w:spacing w:val="-56"/>
          <w:sz w:val="24"/>
          <w:szCs w:val="24"/>
          <w:highlight w:val="none"/>
        </w:rPr>
        <w:t xml:space="preserve"> </w:t>
      </w:r>
      <w:r>
        <w:rPr>
          <w:rFonts w:hint="eastAsia" w:ascii="宋体" w:hAnsi="宋体" w:eastAsia="宋体"/>
          <w:color w:val="auto"/>
          <w:spacing w:val="14"/>
          <w:sz w:val="24"/>
          <w:szCs w:val="24"/>
          <w:highlight w:val="none"/>
        </w:rPr>
        <w:t>以及双方约定的其他项目</w:t>
      </w:r>
      <w:r>
        <w:rPr>
          <w:rFonts w:hint="eastAsia" w:ascii="宋体" w:hAnsi="宋体" w:eastAsia="宋体"/>
          <w:color w:val="auto"/>
          <w:spacing w:val="-64"/>
          <w:sz w:val="24"/>
          <w:szCs w:val="24"/>
          <w:highlight w:val="none"/>
        </w:rPr>
        <w:t xml:space="preserve"> </w:t>
      </w:r>
      <w:r>
        <w:rPr>
          <w:rFonts w:hint="eastAsia" w:ascii="宋体" w:hAnsi="宋体" w:eastAsia="宋体"/>
          <w:color w:val="auto"/>
          <w:spacing w:val="14"/>
          <w:sz w:val="24"/>
          <w:szCs w:val="24"/>
          <w:highlight w:val="none"/>
        </w:rPr>
        <w:t>。具体</w:t>
      </w:r>
      <w:r>
        <w:rPr>
          <w:rFonts w:hint="eastAsia" w:ascii="宋体" w:hAnsi="宋体" w:eastAsia="宋体"/>
          <w:color w:val="auto"/>
          <w:spacing w:val="13"/>
          <w:sz w:val="24"/>
          <w:szCs w:val="24"/>
          <w:highlight w:val="none"/>
        </w:rPr>
        <w:t>保修的内容</w:t>
      </w:r>
      <w:r>
        <w:rPr>
          <w:rFonts w:hint="eastAsia" w:ascii="宋体" w:hAnsi="宋体" w:eastAsia="宋体"/>
          <w:color w:val="auto"/>
          <w:spacing w:val="-66"/>
          <w:sz w:val="24"/>
          <w:szCs w:val="24"/>
          <w:highlight w:val="none"/>
        </w:rPr>
        <w:t xml:space="preserve"> </w:t>
      </w:r>
      <w:r>
        <w:rPr>
          <w:rFonts w:hint="eastAsia" w:ascii="宋体" w:hAnsi="宋体" w:eastAsia="宋体"/>
          <w:color w:val="auto"/>
          <w:spacing w:val="13"/>
          <w:sz w:val="24"/>
          <w:szCs w:val="24"/>
          <w:highlight w:val="none"/>
        </w:rPr>
        <w:t>，双方约定</w:t>
      </w:r>
      <w:r>
        <w:rPr>
          <w:rFonts w:hint="eastAsia" w:ascii="宋体" w:hAnsi="宋体" w:eastAsia="宋体"/>
          <w:color w:val="auto"/>
          <w:sz w:val="24"/>
          <w:szCs w:val="24"/>
          <w:highlight w:val="none"/>
        </w:rPr>
        <w:t xml:space="preserve"> </w:t>
      </w:r>
      <w:r>
        <w:rPr>
          <w:rFonts w:hint="eastAsia" w:ascii="宋体" w:hAnsi="宋体" w:eastAsia="宋体"/>
          <w:color w:val="auto"/>
          <w:spacing w:val="10"/>
          <w:sz w:val="24"/>
          <w:szCs w:val="24"/>
          <w:highlight w:val="none"/>
        </w:rPr>
        <w:t>如下：</w:t>
      </w:r>
      <w:r>
        <w:rPr>
          <w:rFonts w:hint="eastAsia" w:ascii="宋体" w:hAnsi="宋体" w:eastAsia="宋体"/>
          <w:color w:val="auto"/>
          <w:spacing w:val="-76"/>
          <w:sz w:val="24"/>
          <w:szCs w:val="24"/>
          <w:highlight w:val="none"/>
        </w:rPr>
        <w:t xml:space="preserve"> </w:t>
      </w:r>
      <w:r>
        <w:rPr>
          <w:rFonts w:hint="eastAsia" w:ascii="宋体" w:hAnsi="宋体" w:eastAsia="宋体"/>
          <w:color w:val="auto"/>
          <w:spacing w:val="39"/>
          <w:sz w:val="24"/>
          <w:szCs w:val="24"/>
          <w:highlight w:val="none"/>
          <w:u w:val="single"/>
        </w:rPr>
        <w:t xml:space="preserve"> </w:t>
      </w:r>
      <w:r>
        <w:rPr>
          <w:rFonts w:hint="eastAsia" w:ascii="宋体" w:hAnsi="宋体" w:eastAsia="宋体"/>
          <w:color w:val="auto"/>
          <w:spacing w:val="10"/>
          <w:sz w:val="24"/>
          <w:szCs w:val="24"/>
          <w:highlight w:val="none"/>
          <w:u w:val="single"/>
        </w:rPr>
        <w:t>详见</w:t>
      </w:r>
      <w:r>
        <w:rPr>
          <w:rFonts w:hint="eastAsia" w:ascii="宋体" w:hAnsi="宋体" w:eastAsia="宋体"/>
          <w:color w:val="auto"/>
          <w:spacing w:val="10"/>
          <w:sz w:val="24"/>
          <w:szCs w:val="24"/>
          <w:highlight w:val="none"/>
          <w:u w:val="single"/>
          <w:lang w:eastAsia="zh-CN"/>
        </w:rPr>
        <w:t>采购文件</w:t>
      </w:r>
      <w:r>
        <w:rPr>
          <w:rFonts w:hint="eastAsia" w:ascii="宋体" w:hAnsi="宋体" w:eastAsia="宋体"/>
          <w:color w:val="auto"/>
          <w:spacing w:val="10"/>
          <w:sz w:val="24"/>
          <w:szCs w:val="24"/>
          <w:highlight w:val="none"/>
        </w:rPr>
        <w:t>。</w:t>
      </w:r>
    </w:p>
    <w:p>
      <w:pPr>
        <w:spacing w:before="1" w:line="360" w:lineRule="auto"/>
        <w:ind w:left="447"/>
        <w:outlineLvl w:val="0"/>
        <w:rPr>
          <w:rFonts w:hint="eastAsia" w:ascii="宋体" w:hAnsi="宋体" w:eastAsia="宋体"/>
          <w:color w:val="auto"/>
          <w:sz w:val="24"/>
          <w:szCs w:val="24"/>
          <w:highlight w:val="none"/>
        </w:rPr>
      </w:pPr>
      <w:bookmarkStart w:id="713" w:name="_Toc3304"/>
      <w:r>
        <w:rPr>
          <w:rFonts w:hint="eastAsia" w:ascii="宋体" w:hAnsi="宋体" w:eastAsia="宋体"/>
          <w:color w:val="auto"/>
          <w:spacing w:val="3"/>
          <w:sz w:val="24"/>
          <w:szCs w:val="24"/>
          <w:highlight w:val="none"/>
        </w:rPr>
        <w:t>二</w:t>
      </w:r>
      <w:r>
        <w:rPr>
          <w:rFonts w:hint="eastAsia" w:ascii="宋体" w:hAnsi="宋体" w:eastAsia="宋体"/>
          <w:color w:val="auto"/>
          <w:spacing w:val="-70"/>
          <w:sz w:val="24"/>
          <w:szCs w:val="24"/>
          <w:highlight w:val="none"/>
        </w:rPr>
        <w:t xml:space="preserve"> </w:t>
      </w:r>
      <w:r>
        <w:rPr>
          <w:rFonts w:hint="eastAsia" w:ascii="宋体" w:hAnsi="宋体" w:eastAsia="宋体"/>
          <w:color w:val="auto"/>
          <w:spacing w:val="3"/>
          <w:sz w:val="24"/>
          <w:szCs w:val="24"/>
          <w:highlight w:val="none"/>
        </w:rPr>
        <w:t>、质量保修期</w:t>
      </w:r>
      <w:bookmarkEnd w:id="713"/>
    </w:p>
    <w:p>
      <w:pPr>
        <w:spacing w:before="154" w:line="360" w:lineRule="auto"/>
        <w:ind w:left="440"/>
        <w:rPr>
          <w:rFonts w:hint="eastAsia" w:ascii="宋体" w:hAnsi="宋体" w:eastAsia="宋体"/>
          <w:color w:val="auto"/>
          <w:sz w:val="24"/>
          <w:szCs w:val="24"/>
          <w:highlight w:val="none"/>
        </w:rPr>
      </w:pPr>
      <w:r>
        <w:rPr>
          <w:rFonts w:hint="eastAsia" w:ascii="宋体" w:hAnsi="宋体" w:eastAsia="宋体"/>
          <w:color w:val="auto"/>
          <w:spacing w:val="13"/>
          <w:sz w:val="24"/>
          <w:szCs w:val="24"/>
          <w:highlight w:val="none"/>
        </w:rPr>
        <w:t>根据《建设工程质量管理条例》</w:t>
      </w:r>
      <w:r>
        <w:rPr>
          <w:rFonts w:hint="eastAsia" w:ascii="宋体" w:hAnsi="宋体" w:eastAsia="宋体"/>
          <w:color w:val="auto"/>
          <w:spacing w:val="-66"/>
          <w:sz w:val="24"/>
          <w:szCs w:val="24"/>
          <w:highlight w:val="none"/>
        </w:rPr>
        <w:t xml:space="preserve"> </w:t>
      </w:r>
      <w:r>
        <w:rPr>
          <w:rFonts w:hint="eastAsia" w:ascii="宋体" w:hAnsi="宋体" w:eastAsia="宋体"/>
          <w:color w:val="auto"/>
          <w:spacing w:val="13"/>
          <w:sz w:val="24"/>
          <w:szCs w:val="24"/>
          <w:highlight w:val="none"/>
        </w:rPr>
        <w:t>及有关规定</w:t>
      </w:r>
      <w:r>
        <w:rPr>
          <w:rFonts w:hint="eastAsia" w:ascii="宋体" w:hAnsi="宋体" w:eastAsia="宋体"/>
          <w:color w:val="auto"/>
          <w:spacing w:val="-68"/>
          <w:sz w:val="24"/>
          <w:szCs w:val="24"/>
          <w:highlight w:val="none"/>
        </w:rPr>
        <w:t xml:space="preserve"> </w:t>
      </w:r>
      <w:r>
        <w:rPr>
          <w:rFonts w:hint="eastAsia" w:ascii="宋体" w:hAnsi="宋体" w:eastAsia="宋体"/>
          <w:color w:val="auto"/>
          <w:spacing w:val="13"/>
          <w:sz w:val="24"/>
          <w:szCs w:val="24"/>
          <w:highlight w:val="none"/>
        </w:rPr>
        <w:t>，工程的质量保修期如下：</w:t>
      </w:r>
    </w:p>
    <w:p>
      <w:pPr>
        <w:spacing w:before="84" w:line="360" w:lineRule="auto"/>
        <w:ind w:left="434" w:right="846" w:firstLine="14"/>
        <w:rPr>
          <w:rFonts w:hint="eastAsia" w:ascii="宋体" w:hAnsi="宋体" w:eastAsia="宋体"/>
          <w:color w:val="auto"/>
          <w:sz w:val="24"/>
          <w:szCs w:val="24"/>
          <w:highlight w:val="none"/>
        </w:rPr>
      </w:pPr>
      <w:r>
        <w:rPr>
          <w:rFonts w:hint="eastAsia" w:ascii="宋体" w:hAnsi="宋体" w:eastAsia="宋体"/>
          <w:color w:val="auto"/>
          <w:spacing w:val="17"/>
          <w:sz w:val="24"/>
          <w:szCs w:val="24"/>
          <w:highlight w:val="none"/>
        </w:rPr>
        <w:t>1．地基基础工程和主体结构工程为设计文件规定的工程合理使用年限</w:t>
      </w:r>
      <w:r>
        <w:rPr>
          <w:rFonts w:hint="eastAsia" w:ascii="宋体" w:hAnsi="宋体" w:eastAsia="宋体"/>
          <w:color w:val="auto"/>
          <w:spacing w:val="-50"/>
          <w:sz w:val="24"/>
          <w:szCs w:val="24"/>
          <w:highlight w:val="none"/>
        </w:rPr>
        <w:t xml:space="preserve"> </w:t>
      </w:r>
      <w:r>
        <w:rPr>
          <w:rFonts w:hint="eastAsia" w:ascii="宋体" w:hAnsi="宋体" w:eastAsia="宋体"/>
          <w:color w:val="auto"/>
          <w:spacing w:val="17"/>
          <w:sz w:val="24"/>
          <w:szCs w:val="24"/>
          <w:highlight w:val="none"/>
        </w:rPr>
        <w:t>；</w:t>
      </w:r>
      <w:r>
        <w:rPr>
          <w:rFonts w:hint="eastAsia" w:ascii="宋体" w:hAnsi="宋体" w:eastAsia="宋体"/>
          <w:color w:val="auto"/>
          <w:sz w:val="24"/>
          <w:szCs w:val="24"/>
          <w:highlight w:val="none"/>
        </w:rPr>
        <w:t xml:space="preserve"> </w:t>
      </w:r>
      <w:r>
        <w:rPr>
          <w:rFonts w:hint="eastAsia" w:ascii="宋体" w:hAnsi="宋体" w:eastAsia="宋体"/>
          <w:color w:val="auto"/>
          <w:spacing w:val="11"/>
          <w:sz w:val="24"/>
          <w:szCs w:val="24"/>
          <w:highlight w:val="none"/>
        </w:rPr>
        <w:t>2．屋面防水工程</w:t>
      </w:r>
      <w:r>
        <w:rPr>
          <w:rFonts w:hint="eastAsia" w:ascii="宋体" w:hAnsi="宋体" w:eastAsia="宋体"/>
          <w:color w:val="auto"/>
          <w:spacing w:val="-63"/>
          <w:sz w:val="24"/>
          <w:szCs w:val="24"/>
          <w:highlight w:val="none"/>
        </w:rPr>
        <w:t xml:space="preserve"> </w:t>
      </w:r>
      <w:r>
        <w:rPr>
          <w:rFonts w:hint="eastAsia" w:ascii="宋体" w:hAnsi="宋体" w:eastAsia="宋体"/>
          <w:color w:val="auto"/>
          <w:spacing w:val="11"/>
          <w:sz w:val="24"/>
          <w:szCs w:val="24"/>
          <w:highlight w:val="none"/>
        </w:rPr>
        <w:t>、有防水要求的卫生间</w:t>
      </w:r>
      <w:r>
        <w:rPr>
          <w:rFonts w:hint="eastAsia" w:ascii="宋体" w:hAnsi="宋体" w:eastAsia="宋体"/>
          <w:color w:val="auto"/>
          <w:spacing w:val="-65"/>
          <w:sz w:val="24"/>
          <w:szCs w:val="24"/>
          <w:highlight w:val="none"/>
        </w:rPr>
        <w:t xml:space="preserve"> </w:t>
      </w:r>
      <w:r>
        <w:rPr>
          <w:rFonts w:hint="eastAsia" w:ascii="宋体" w:hAnsi="宋体" w:eastAsia="宋体"/>
          <w:color w:val="auto"/>
          <w:spacing w:val="11"/>
          <w:sz w:val="24"/>
          <w:szCs w:val="24"/>
          <w:highlight w:val="none"/>
        </w:rPr>
        <w:t>、房间和外墙面的防渗为</w:t>
      </w:r>
      <w:r>
        <w:rPr>
          <w:rFonts w:hint="eastAsia" w:ascii="宋体" w:hAnsi="宋体" w:eastAsia="宋体"/>
          <w:color w:val="auto"/>
          <w:spacing w:val="55"/>
          <w:sz w:val="24"/>
          <w:szCs w:val="24"/>
          <w:highlight w:val="none"/>
        </w:rPr>
        <w:t xml:space="preserve"> </w:t>
      </w:r>
      <w:r>
        <w:rPr>
          <w:rFonts w:hint="eastAsia" w:ascii="宋体" w:hAnsi="宋体" w:eastAsia="宋体"/>
          <w:color w:val="auto"/>
          <w:spacing w:val="11"/>
          <w:sz w:val="24"/>
          <w:szCs w:val="24"/>
          <w:highlight w:val="none"/>
        </w:rPr>
        <w:t>5</w:t>
      </w:r>
      <w:r>
        <w:rPr>
          <w:rFonts w:hint="eastAsia" w:ascii="宋体" w:hAnsi="宋体" w:eastAsia="宋体"/>
          <w:color w:val="auto"/>
          <w:spacing w:val="49"/>
          <w:sz w:val="24"/>
          <w:szCs w:val="24"/>
          <w:highlight w:val="none"/>
        </w:rPr>
        <w:t xml:space="preserve"> </w:t>
      </w:r>
      <w:r>
        <w:rPr>
          <w:rFonts w:hint="eastAsia" w:ascii="宋体" w:hAnsi="宋体" w:eastAsia="宋体"/>
          <w:color w:val="auto"/>
          <w:spacing w:val="11"/>
          <w:sz w:val="24"/>
          <w:szCs w:val="24"/>
          <w:highlight w:val="none"/>
        </w:rPr>
        <w:t>年；</w:t>
      </w:r>
      <w:r>
        <w:rPr>
          <w:rFonts w:hint="eastAsia" w:ascii="宋体" w:hAnsi="宋体" w:eastAsia="宋体"/>
          <w:color w:val="auto"/>
          <w:sz w:val="24"/>
          <w:szCs w:val="24"/>
          <w:highlight w:val="none"/>
        </w:rPr>
        <w:t xml:space="preserve"> </w:t>
      </w:r>
      <w:r>
        <w:rPr>
          <w:rFonts w:hint="eastAsia" w:ascii="宋体" w:hAnsi="宋体" w:eastAsia="宋体"/>
          <w:color w:val="auto"/>
          <w:spacing w:val="6"/>
          <w:sz w:val="24"/>
          <w:szCs w:val="24"/>
          <w:highlight w:val="none"/>
        </w:rPr>
        <w:t>3．装修工程为</w:t>
      </w:r>
      <w:r>
        <w:rPr>
          <w:rFonts w:hint="eastAsia" w:ascii="宋体" w:hAnsi="宋体" w:eastAsia="宋体"/>
          <w:color w:val="auto"/>
          <w:spacing w:val="55"/>
          <w:sz w:val="24"/>
          <w:szCs w:val="24"/>
          <w:highlight w:val="none"/>
        </w:rPr>
        <w:t xml:space="preserve"> </w:t>
      </w:r>
      <w:r>
        <w:rPr>
          <w:rFonts w:hint="eastAsia" w:ascii="宋体" w:hAnsi="宋体" w:eastAsia="宋体"/>
          <w:color w:val="auto"/>
          <w:spacing w:val="6"/>
          <w:sz w:val="24"/>
          <w:szCs w:val="24"/>
          <w:highlight w:val="none"/>
        </w:rPr>
        <w:t>2</w:t>
      </w:r>
      <w:r>
        <w:rPr>
          <w:rFonts w:hint="eastAsia" w:ascii="宋体" w:hAnsi="宋体" w:eastAsia="宋体"/>
          <w:color w:val="auto"/>
          <w:spacing w:val="52"/>
          <w:sz w:val="24"/>
          <w:szCs w:val="24"/>
          <w:highlight w:val="none"/>
        </w:rPr>
        <w:t xml:space="preserve"> </w:t>
      </w:r>
      <w:r>
        <w:rPr>
          <w:rFonts w:hint="eastAsia" w:ascii="宋体" w:hAnsi="宋体" w:eastAsia="宋体"/>
          <w:color w:val="auto"/>
          <w:spacing w:val="6"/>
          <w:sz w:val="24"/>
          <w:szCs w:val="24"/>
          <w:highlight w:val="none"/>
        </w:rPr>
        <w:t>年；</w:t>
      </w:r>
    </w:p>
    <w:p>
      <w:pPr>
        <w:spacing w:before="83" w:line="360" w:lineRule="auto"/>
        <w:ind w:left="431"/>
        <w:rPr>
          <w:rFonts w:hint="eastAsia" w:ascii="宋体" w:hAnsi="宋体" w:eastAsia="宋体"/>
          <w:color w:val="auto"/>
          <w:sz w:val="24"/>
          <w:szCs w:val="24"/>
          <w:highlight w:val="none"/>
        </w:rPr>
      </w:pPr>
      <w:r>
        <w:rPr>
          <w:rFonts w:hint="eastAsia" w:ascii="宋体" w:hAnsi="宋体" w:eastAsia="宋体"/>
          <w:color w:val="auto"/>
          <w:spacing w:val="6"/>
          <w:position w:val="9"/>
          <w:sz w:val="24"/>
          <w:szCs w:val="24"/>
          <w:highlight w:val="none"/>
        </w:rPr>
        <w:t>4．</w:t>
      </w:r>
      <w:r>
        <w:rPr>
          <w:rFonts w:hint="eastAsia" w:ascii="宋体" w:hAnsi="宋体" w:eastAsia="宋体"/>
          <w:color w:val="auto"/>
          <w:spacing w:val="-40"/>
          <w:position w:val="9"/>
          <w:sz w:val="24"/>
          <w:szCs w:val="24"/>
          <w:highlight w:val="none"/>
        </w:rPr>
        <w:t xml:space="preserve"> </w:t>
      </w:r>
      <w:r>
        <w:rPr>
          <w:rFonts w:hint="eastAsia" w:ascii="宋体" w:hAnsi="宋体" w:eastAsia="宋体"/>
          <w:color w:val="auto"/>
          <w:spacing w:val="6"/>
          <w:position w:val="9"/>
          <w:sz w:val="24"/>
          <w:szCs w:val="24"/>
          <w:highlight w:val="none"/>
        </w:rPr>
        <w:t>电气管线</w:t>
      </w:r>
      <w:r>
        <w:rPr>
          <w:rFonts w:hint="eastAsia" w:ascii="宋体" w:hAnsi="宋体" w:eastAsia="宋体"/>
          <w:color w:val="auto"/>
          <w:spacing w:val="-65"/>
          <w:position w:val="9"/>
          <w:sz w:val="24"/>
          <w:szCs w:val="24"/>
          <w:highlight w:val="none"/>
        </w:rPr>
        <w:t xml:space="preserve"> </w:t>
      </w:r>
      <w:r>
        <w:rPr>
          <w:rFonts w:hint="eastAsia" w:ascii="宋体" w:hAnsi="宋体" w:eastAsia="宋体"/>
          <w:color w:val="auto"/>
          <w:spacing w:val="6"/>
          <w:position w:val="9"/>
          <w:sz w:val="24"/>
          <w:szCs w:val="24"/>
          <w:highlight w:val="none"/>
        </w:rPr>
        <w:t>、给排水管道</w:t>
      </w:r>
      <w:r>
        <w:rPr>
          <w:rFonts w:hint="eastAsia" w:ascii="宋体" w:hAnsi="宋体" w:eastAsia="宋体"/>
          <w:color w:val="auto"/>
          <w:spacing w:val="-64"/>
          <w:position w:val="9"/>
          <w:sz w:val="24"/>
          <w:szCs w:val="24"/>
          <w:highlight w:val="none"/>
        </w:rPr>
        <w:t xml:space="preserve"> </w:t>
      </w:r>
      <w:r>
        <w:rPr>
          <w:rFonts w:hint="eastAsia" w:ascii="宋体" w:hAnsi="宋体" w:eastAsia="宋体"/>
          <w:color w:val="auto"/>
          <w:spacing w:val="6"/>
          <w:position w:val="9"/>
          <w:sz w:val="24"/>
          <w:szCs w:val="24"/>
          <w:highlight w:val="none"/>
        </w:rPr>
        <w:t>、设备安装工程为</w:t>
      </w:r>
      <w:r>
        <w:rPr>
          <w:rFonts w:hint="eastAsia" w:ascii="宋体" w:hAnsi="宋体" w:eastAsia="宋体"/>
          <w:color w:val="auto"/>
          <w:spacing w:val="52"/>
          <w:position w:val="9"/>
          <w:sz w:val="24"/>
          <w:szCs w:val="24"/>
          <w:highlight w:val="none"/>
        </w:rPr>
        <w:t xml:space="preserve"> </w:t>
      </w:r>
      <w:r>
        <w:rPr>
          <w:rFonts w:hint="eastAsia" w:ascii="宋体" w:hAnsi="宋体" w:eastAsia="宋体"/>
          <w:color w:val="auto"/>
          <w:spacing w:val="6"/>
          <w:position w:val="9"/>
          <w:sz w:val="24"/>
          <w:szCs w:val="24"/>
          <w:highlight w:val="none"/>
        </w:rPr>
        <w:t>2</w:t>
      </w:r>
      <w:r>
        <w:rPr>
          <w:rFonts w:hint="eastAsia" w:ascii="宋体" w:hAnsi="宋体" w:eastAsia="宋体"/>
          <w:color w:val="auto"/>
          <w:spacing w:val="49"/>
          <w:position w:val="9"/>
          <w:sz w:val="24"/>
          <w:szCs w:val="24"/>
          <w:highlight w:val="none"/>
        </w:rPr>
        <w:t xml:space="preserve"> </w:t>
      </w:r>
      <w:r>
        <w:rPr>
          <w:rFonts w:hint="eastAsia" w:ascii="宋体" w:hAnsi="宋体" w:eastAsia="宋体"/>
          <w:color w:val="auto"/>
          <w:spacing w:val="6"/>
          <w:position w:val="9"/>
          <w:sz w:val="24"/>
          <w:szCs w:val="24"/>
          <w:highlight w:val="none"/>
        </w:rPr>
        <w:t>年；</w:t>
      </w:r>
    </w:p>
    <w:p>
      <w:pPr>
        <w:spacing w:before="1" w:line="360" w:lineRule="auto"/>
        <w:ind w:left="436"/>
        <w:rPr>
          <w:rFonts w:hint="eastAsia" w:ascii="宋体" w:hAnsi="宋体" w:eastAsia="宋体"/>
          <w:color w:val="auto"/>
          <w:sz w:val="24"/>
          <w:szCs w:val="24"/>
          <w:highlight w:val="none"/>
        </w:rPr>
      </w:pPr>
      <w:r>
        <w:rPr>
          <w:rFonts w:hint="eastAsia" w:ascii="宋体" w:hAnsi="宋体" w:eastAsia="宋体"/>
          <w:color w:val="auto"/>
          <w:spacing w:val="11"/>
          <w:sz w:val="24"/>
          <w:szCs w:val="24"/>
          <w:highlight w:val="none"/>
        </w:rPr>
        <w:t>5．供热与供冷系统为</w:t>
      </w:r>
      <w:r>
        <w:rPr>
          <w:rFonts w:hint="eastAsia" w:ascii="宋体" w:hAnsi="宋体" w:eastAsia="宋体"/>
          <w:color w:val="auto"/>
          <w:spacing w:val="65"/>
          <w:sz w:val="24"/>
          <w:szCs w:val="24"/>
          <w:highlight w:val="none"/>
        </w:rPr>
        <w:t xml:space="preserve"> </w:t>
      </w:r>
      <w:r>
        <w:rPr>
          <w:rFonts w:hint="eastAsia" w:ascii="宋体" w:hAnsi="宋体" w:eastAsia="宋体"/>
          <w:color w:val="auto"/>
          <w:spacing w:val="11"/>
          <w:sz w:val="24"/>
          <w:szCs w:val="24"/>
          <w:highlight w:val="none"/>
        </w:rPr>
        <w:t>2</w:t>
      </w:r>
      <w:r>
        <w:rPr>
          <w:rFonts w:hint="eastAsia" w:ascii="宋体" w:hAnsi="宋体" w:eastAsia="宋体"/>
          <w:color w:val="auto"/>
          <w:spacing w:val="48"/>
          <w:sz w:val="24"/>
          <w:szCs w:val="24"/>
          <w:highlight w:val="none"/>
        </w:rPr>
        <w:t xml:space="preserve"> </w:t>
      </w:r>
      <w:r>
        <w:rPr>
          <w:rFonts w:hint="eastAsia" w:ascii="宋体" w:hAnsi="宋体" w:eastAsia="宋体"/>
          <w:color w:val="auto"/>
          <w:spacing w:val="11"/>
          <w:sz w:val="24"/>
          <w:szCs w:val="24"/>
          <w:highlight w:val="none"/>
        </w:rPr>
        <w:t>个采暖期</w:t>
      </w:r>
      <w:r>
        <w:rPr>
          <w:rFonts w:hint="eastAsia" w:ascii="宋体" w:hAnsi="宋体" w:eastAsia="宋体"/>
          <w:color w:val="auto"/>
          <w:spacing w:val="-67"/>
          <w:sz w:val="24"/>
          <w:szCs w:val="24"/>
          <w:highlight w:val="none"/>
        </w:rPr>
        <w:t xml:space="preserve"> </w:t>
      </w:r>
      <w:r>
        <w:rPr>
          <w:rFonts w:hint="eastAsia" w:ascii="宋体" w:hAnsi="宋体" w:eastAsia="宋体"/>
          <w:color w:val="auto"/>
          <w:spacing w:val="11"/>
          <w:sz w:val="24"/>
          <w:szCs w:val="24"/>
          <w:highlight w:val="none"/>
        </w:rPr>
        <w:t>、供冷期；</w:t>
      </w:r>
    </w:p>
    <w:p>
      <w:pPr>
        <w:spacing w:before="82" w:line="360" w:lineRule="auto"/>
        <w:ind w:left="433"/>
        <w:rPr>
          <w:rFonts w:hint="eastAsia" w:ascii="宋体" w:hAnsi="宋体" w:eastAsia="宋体"/>
          <w:color w:val="auto"/>
          <w:sz w:val="24"/>
          <w:szCs w:val="24"/>
          <w:highlight w:val="none"/>
        </w:rPr>
      </w:pPr>
      <w:r>
        <w:rPr>
          <w:rFonts w:hint="eastAsia" w:ascii="宋体" w:hAnsi="宋体" w:eastAsia="宋体"/>
          <w:color w:val="auto"/>
          <w:spacing w:val="12"/>
          <w:sz w:val="24"/>
          <w:szCs w:val="24"/>
          <w:highlight w:val="none"/>
        </w:rPr>
        <w:t>6．住宅小区内的给排水设施</w:t>
      </w:r>
      <w:r>
        <w:rPr>
          <w:rFonts w:hint="eastAsia" w:ascii="宋体" w:hAnsi="宋体" w:eastAsia="宋体"/>
          <w:color w:val="auto"/>
          <w:spacing w:val="-54"/>
          <w:sz w:val="24"/>
          <w:szCs w:val="24"/>
          <w:highlight w:val="none"/>
        </w:rPr>
        <w:t xml:space="preserve"> </w:t>
      </w:r>
      <w:r>
        <w:rPr>
          <w:rFonts w:hint="eastAsia" w:ascii="宋体" w:hAnsi="宋体" w:eastAsia="宋体"/>
          <w:color w:val="auto"/>
          <w:spacing w:val="12"/>
          <w:sz w:val="24"/>
          <w:szCs w:val="24"/>
          <w:highlight w:val="none"/>
        </w:rPr>
        <w:t>、道路等配套工程为</w:t>
      </w:r>
      <w:r>
        <w:rPr>
          <w:rFonts w:hint="eastAsia" w:ascii="宋体" w:hAnsi="宋体" w:eastAsia="宋体"/>
          <w:color w:val="auto"/>
          <w:spacing w:val="50"/>
          <w:sz w:val="24"/>
          <w:szCs w:val="24"/>
          <w:highlight w:val="none"/>
        </w:rPr>
        <w:t xml:space="preserve"> </w:t>
      </w:r>
      <w:r>
        <w:rPr>
          <w:rFonts w:hint="eastAsia" w:ascii="宋体" w:hAnsi="宋体" w:eastAsia="宋体"/>
          <w:color w:val="auto"/>
          <w:spacing w:val="12"/>
          <w:sz w:val="24"/>
          <w:szCs w:val="24"/>
          <w:highlight w:val="none"/>
        </w:rPr>
        <w:t>2</w:t>
      </w:r>
      <w:r>
        <w:rPr>
          <w:rFonts w:hint="eastAsia" w:ascii="宋体" w:hAnsi="宋体" w:eastAsia="宋体"/>
          <w:color w:val="auto"/>
          <w:spacing w:val="52"/>
          <w:sz w:val="24"/>
          <w:szCs w:val="24"/>
          <w:highlight w:val="none"/>
        </w:rPr>
        <w:t xml:space="preserve"> </w:t>
      </w:r>
      <w:r>
        <w:rPr>
          <w:rFonts w:hint="eastAsia" w:ascii="宋体" w:hAnsi="宋体" w:eastAsia="宋体"/>
          <w:color w:val="auto"/>
          <w:spacing w:val="12"/>
          <w:sz w:val="24"/>
          <w:szCs w:val="24"/>
          <w:highlight w:val="none"/>
        </w:rPr>
        <w:t>年；</w:t>
      </w:r>
    </w:p>
    <w:p>
      <w:pPr>
        <w:spacing w:before="84" w:line="360" w:lineRule="auto"/>
        <w:ind w:left="437"/>
        <w:rPr>
          <w:rFonts w:hint="eastAsia" w:ascii="宋体" w:hAnsi="宋体" w:eastAsia="宋体"/>
          <w:color w:val="auto"/>
          <w:sz w:val="24"/>
          <w:szCs w:val="24"/>
          <w:highlight w:val="none"/>
        </w:rPr>
      </w:pPr>
      <w:r>
        <w:rPr>
          <w:rFonts w:hint="eastAsia" w:ascii="宋体" w:hAnsi="宋体" w:eastAsia="宋体"/>
          <w:color w:val="auto"/>
          <w:spacing w:val="13"/>
          <w:sz w:val="24"/>
          <w:szCs w:val="24"/>
          <w:highlight w:val="none"/>
        </w:rPr>
        <w:t>7．其他项目保修期限约定如下：</w:t>
      </w:r>
      <w:r>
        <w:rPr>
          <w:rFonts w:hint="eastAsia" w:ascii="宋体" w:hAnsi="宋体" w:eastAsia="宋体"/>
          <w:color w:val="auto"/>
          <w:spacing w:val="-64"/>
          <w:sz w:val="24"/>
          <w:szCs w:val="24"/>
          <w:highlight w:val="none"/>
        </w:rPr>
        <w:t xml:space="preserve"> </w:t>
      </w:r>
      <w:r>
        <w:rPr>
          <w:rFonts w:hint="eastAsia" w:ascii="宋体" w:hAnsi="宋体" w:eastAsia="宋体"/>
          <w:color w:val="auto"/>
          <w:spacing w:val="-102"/>
          <w:sz w:val="24"/>
          <w:szCs w:val="24"/>
          <w:highlight w:val="none"/>
          <w:u w:val="single"/>
        </w:rPr>
        <w:t xml:space="preserve"> </w:t>
      </w:r>
      <w:r>
        <w:rPr>
          <w:rFonts w:hint="eastAsia" w:ascii="宋体" w:hAnsi="宋体" w:eastAsia="宋体"/>
          <w:color w:val="auto"/>
          <w:spacing w:val="13"/>
          <w:sz w:val="24"/>
          <w:szCs w:val="24"/>
          <w:highlight w:val="none"/>
          <w:u w:val="single"/>
        </w:rPr>
        <w:t>其他工程质量保修为</w:t>
      </w:r>
      <w:r>
        <w:rPr>
          <w:rFonts w:hint="eastAsia" w:ascii="宋体" w:hAnsi="宋体" w:eastAsia="宋体"/>
          <w:color w:val="auto"/>
          <w:spacing w:val="49"/>
          <w:sz w:val="24"/>
          <w:szCs w:val="24"/>
          <w:highlight w:val="none"/>
          <w:u w:val="single"/>
        </w:rPr>
        <w:t xml:space="preserve"> </w:t>
      </w:r>
      <w:r>
        <w:rPr>
          <w:rFonts w:hint="eastAsia" w:ascii="宋体" w:hAnsi="宋体" w:eastAsia="宋体"/>
          <w:color w:val="auto"/>
          <w:spacing w:val="13"/>
          <w:sz w:val="24"/>
          <w:szCs w:val="24"/>
          <w:highlight w:val="none"/>
          <w:u w:val="single"/>
        </w:rPr>
        <w:t>2</w:t>
      </w:r>
      <w:r>
        <w:rPr>
          <w:rFonts w:hint="eastAsia" w:ascii="宋体" w:hAnsi="宋体" w:eastAsia="宋体"/>
          <w:color w:val="auto"/>
          <w:spacing w:val="50"/>
          <w:sz w:val="24"/>
          <w:szCs w:val="24"/>
          <w:highlight w:val="none"/>
          <w:u w:val="single"/>
        </w:rPr>
        <w:t xml:space="preserve"> </w:t>
      </w:r>
      <w:r>
        <w:rPr>
          <w:rFonts w:hint="eastAsia" w:ascii="宋体" w:hAnsi="宋体" w:eastAsia="宋体"/>
          <w:color w:val="auto"/>
          <w:spacing w:val="13"/>
          <w:sz w:val="24"/>
          <w:szCs w:val="24"/>
          <w:highlight w:val="none"/>
          <w:u w:val="single"/>
        </w:rPr>
        <w:t>年</w:t>
      </w:r>
      <w:r>
        <w:rPr>
          <w:rFonts w:hint="eastAsia" w:ascii="宋体" w:hAnsi="宋体" w:eastAsia="宋体"/>
          <w:color w:val="auto"/>
          <w:spacing w:val="13"/>
          <w:sz w:val="24"/>
          <w:szCs w:val="24"/>
          <w:highlight w:val="none"/>
        </w:rPr>
        <w:t>。</w:t>
      </w:r>
    </w:p>
    <w:p>
      <w:pPr>
        <w:spacing w:before="82" w:line="360" w:lineRule="auto"/>
        <w:ind w:left="432"/>
        <w:rPr>
          <w:rFonts w:hint="eastAsia" w:ascii="宋体" w:hAnsi="宋体" w:eastAsia="宋体"/>
          <w:color w:val="auto"/>
          <w:sz w:val="24"/>
          <w:szCs w:val="24"/>
          <w:highlight w:val="none"/>
        </w:rPr>
      </w:pPr>
      <w:r>
        <w:rPr>
          <w:rFonts w:hint="eastAsia" w:ascii="宋体" w:hAnsi="宋体" w:eastAsia="宋体"/>
          <w:color w:val="auto"/>
          <w:spacing w:val="14"/>
          <w:sz w:val="24"/>
          <w:szCs w:val="24"/>
          <w:highlight w:val="none"/>
        </w:rPr>
        <w:t>8．</w:t>
      </w:r>
      <w:r>
        <w:rPr>
          <w:rFonts w:hint="eastAsia" w:ascii="宋体" w:hAnsi="宋体" w:eastAsia="宋体"/>
          <w:color w:val="auto"/>
          <w:spacing w:val="14"/>
          <w:sz w:val="24"/>
          <w:szCs w:val="24"/>
          <w:highlight w:val="none"/>
          <w:u w:val="single"/>
        </w:rPr>
        <w:t>本工程为</w:t>
      </w:r>
      <w:r>
        <w:rPr>
          <w:rFonts w:hint="eastAsia" w:ascii="宋体" w:hAnsi="宋体" w:eastAsia="宋体"/>
          <w:color w:val="auto"/>
          <w:spacing w:val="60"/>
          <w:sz w:val="24"/>
          <w:szCs w:val="24"/>
          <w:highlight w:val="none"/>
          <w:u w:val="single"/>
        </w:rPr>
        <w:t xml:space="preserve"> </w:t>
      </w:r>
      <w:r>
        <w:rPr>
          <w:rFonts w:hint="eastAsia" w:ascii="宋体" w:hAnsi="宋体" w:eastAsia="宋体"/>
          <w:color w:val="auto"/>
          <w:spacing w:val="14"/>
          <w:sz w:val="24"/>
          <w:szCs w:val="24"/>
          <w:highlight w:val="none"/>
          <w:u w:val="single"/>
        </w:rPr>
        <w:t>2</w:t>
      </w:r>
      <w:r>
        <w:rPr>
          <w:rFonts w:hint="eastAsia" w:ascii="宋体" w:hAnsi="宋体" w:eastAsia="宋体"/>
          <w:color w:val="auto"/>
          <w:spacing w:val="49"/>
          <w:sz w:val="24"/>
          <w:szCs w:val="24"/>
          <w:highlight w:val="none"/>
          <w:u w:val="single"/>
        </w:rPr>
        <w:t xml:space="preserve"> </w:t>
      </w:r>
      <w:r>
        <w:rPr>
          <w:rFonts w:hint="eastAsia" w:ascii="宋体" w:hAnsi="宋体" w:eastAsia="宋体"/>
          <w:color w:val="auto"/>
          <w:spacing w:val="14"/>
          <w:sz w:val="24"/>
          <w:szCs w:val="24"/>
          <w:highlight w:val="none"/>
          <w:u w:val="single"/>
        </w:rPr>
        <w:t>年</w:t>
      </w:r>
      <w:r>
        <w:rPr>
          <w:rFonts w:hint="eastAsia" w:ascii="宋体" w:hAnsi="宋体" w:eastAsia="宋体"/>
          <w:color w:val="auto"/>
          <w:spacing w:val="-99"/>
          <w:sz w:val="24"/>
          <w:szCs w:val="24"/>
          <w:highlight w:val="none"/>
          <w:u w:val="single"/>
        </w:rPr>
        <w:t xml:space="preserve"> </w:t>
      </w:r>
      <w:r>
        <w:rPr>
          <w:rFonts w:hint="eastAsia" w:ascii="宋体" w:hAnsi="宋体" w:eastAsia="宋体"/>
          <w:color w:val="auto"/>
          <w:spacing w:val="-86"/>
          <w:sz w:val="24"/>
          <w:szCs w:val="24"/>
          <w:highlight w:val="none"/>
        </w:rPr>
        <w:t xml:space="preserve"> </w:t>
      </w:r>
      <w:r>
        <w:rPr>
          <w:rFonts w:hint="eastAsia" w:ascii="宋体" w:hAnsi="宋体" w:eastAsia="宋体"/>
          <w:color w:val="auto"/>
          <w:spacing w:val="14"/>
          <w:sz w:val="24"/>
          <w:szCs w:val="24"/>
          <w:highlight w:val="none"/>
        </w:rPr>
        <w:t>，质量保修期自工程竣工验收合格之日起计算。</w:t>
      </w:r>
    </w:p>
    <w:p>
      <w:pPr>
        <w:spacing w:before="147" w:line="360" w:lineRule="auto"/>
        <w:ind w:left="443"/>
        <w:outlineLvl w:val="0"/>
        <w:rPr>
          <w:rFonts w:hint="eastAsia" w:ascii="宋体" w:hAnsi="宋体" w:eastAsia="宋体"/>
          <w:color w:val="auto"/>
          <w:sz w:val="24"/>
          <w:szCs w:val="24"/>
          <w:highlight w:val="none"/>
        </w:rPr>
      </w:pPr>
      <w:bookmarkStart w:id="714" w:name="_Toc24358"/>
      <w:r>
        <w:rPr>
          <w:rFonts w:hint="eastAsia" w:ascii="宋体" w:hAnsi="宋体" w:eastAsia="宋体"/>
          <w:color w:val="auto"/>
          <w:spacing w:val="3"/>
          <w:sz w:val="24"/>
          <w:szCs w:val="24"/>
          <w:highlight w:val="none"/>
        </w:rPr>
        <w:t>三</w:t>
      </w:r>
      <w:r>
        <w:rPr>
          <w:rFonts w:hint="eastAsia" w:ascii="宋体" w:hAnsi="宋体" w:eastAsia="宋体"/>
          <w:color w:val="auto"/>
          <w:spacing w:val="-69"/>
          <w:sz w:val="24"/>
          <w:szCs w:val="24"/>
          <w:highlight w:val="none"/>
        </w:rPr>
        <w:t xml:space="preserve"> </w:t>
      </w:r>
      <w:r>
        <w:rPr>
          <w:rFonts w:hint="eastAsia" w:ascii="宋体" w:hAnsi="宋体" w:eastAsia="宋体"/>
          <w:color w:val="auto"/>
          <w:spacing w:val="3"/>
          <w:sz w:val="24"/>
          <w:szCs w:val="24"/>
          <w:highlight w:val="none"/>
        </w:rPr>
        <w:t>、缺陷责任期</w:t>
      </w:r>
      <w:bookmarkEnd w:id="714"/>
    </w:p>
    <w:p>
      <w:pPr>
        <w:spacing w:before="79" w:line="360" w:lineRule="auto"/>
        <w:ind w:left="15" w:firstLine="525"/>
        <w:rPr>
          <w:rFonts w:hint="eastAsia" w:ascii="宋体" w:hAnsi="宋体" w:eastAsia="宋体"/>
          <w:color w:val="auto"/>
          <w:sz w:val="24"/>
          <w:szCs w:val="24"/>
          <w:highlight w:val="none"/>
        </w:rPr>
      </w:pPr>
      <w:r>
        <w:rPr>
          <w:rFonts w:hint="eastAsia" w:ascii="宋体" w:hAnsi="宋体" w:eastAsia="宋体"/>
          <w:color w:val="auto"/>
          <w:spacing w:val="14"/>
          <w:sz w:val="24"/>
          <w:szCs w:val="24"/>
          <w:highlight w:val="none"/>
        </w:rPr>
        <w:t>工程缺陷责任期为</w:t>
      </w:r>
      <w:r>
        <w:rPr>
          <w:rFonts w:hint="eastAsia" w:ascii="宋体" w:hAnsi="宋体" w:eastAsia="宋体"/>
          <w:color w:val="auto"/>
          <w:spacing w:val="70"/>
          <w:sz w:val="24"/>
          <w:szCs w:val="24"/>
          <w:highlight w:val="none"/>
          <w:u w:val="single"/>
        </w:rPr>
        <w:t xml:space="preserve"> </w:t>
      </w:r>
      <w:r>
        <w:rPr>
          <w:rFonts w:hint="eastAsia" w:ascii="宋体" w:hAnsi="宋体" w:eastAsia="宋体"/>
          <w:color w:val="auto"/>
          <w:spacing w:val="14"/>
          <w:sz w:val="24"/>
          <w:szCs w:val="24"/>
          <w:highlight w:val="none"/>
          <w:u w:val="single"/>
          <w:lang w:val="en-US" w:eastAsia="zh-CN"/>
        </w:rPr>
        <w:t>24</w:t>
      </w:r>
      <w:r>
        <w:rPr>
          <w:rFonts w:hint="eastAsia" w:ascii="宋体" w:hAnsi="宋体" w:eastAsia="宋体"/>
          <w:color w:val="auto"/>
          <w:spacing w:val="53"/>
          <w:sz w:val="24"/>
          <w:szCs w:val="24"/>
          <w:highlight w:val="none"/>
          <w:u w:val="single"/>
        </w:rPr>
        <w:t xml:space="preserve"> </w:t>
      </w:r>
      <w:r>
        <w:rPr>
          <w:rFonts w:hint="eastAsia" w:ascii="宋体" w:hAnsi="宋体" w:eastAsia="宋体"/>
          <w:color w:val="auto"/>
          <w:spacing w:val="14"/>
          <w:sz w:val="24"/>
          <w:szCs w:val="24"/>
          <w:highlight w:val="none"/>
        </w:rPr>
        <w:t>个月</w:t>
      </w:r>
      <w:r>
        <w:rPr>
          <w:rFonts w:hint="eastAsia" w:ascii="宋体" w:hAnsi="宋体" w:eastAsia="宋体"/>
          <w:color w:val="auto"/>
          <w:spacing w:val="-63"/>
          <w:sz w:val="24"/>
          <w:szCs w:val="24"/>
          <w:highlight w:val="none"/>
        </w:rPr>
        <w:t xml:space="preserve"> </w:t>
      </w:r>
      <w:r>
        <w:rPr>
          <w:rFonts w:hint="eastAsia" w:ascii="宋体" w:hAnsi="宋体" w:eastAsia="宋体"/>
          <w:color w:val="auto"/>
          <w:spacing w:val="14"/>
          <w:sz w:val="24"/>
          <w:szCs w:val="24"/>
          <w:highlight w:val="none"/>
        </w:rPr>
        <w:t>，缺陷责任期自工程通过竣工验收之日起计算</w:t>
      </w:r>
      <w:r>
        <w:rPr>
          <w:rFonts w:hint="eastAsia" w:ascii="宋体" w:hAnsi="宋体" w:eastAsia="宋体"/>
          <w:color w:val="auto"/>
          <w:spacing w:val="-62"/>
          <w:sz w:val="24"/>
          <w:szCs w:val="24"/>
          <w:highlight w:val="none"/>
        </w:rPr>
        <w:t xml:space="preserve"> </w:t>
      </w:r>
      <w:r>
        <w:rPr>
          <w:rFonts w:hint="eastAsia" w:ascii="宋体" w:hAnsi="宋体" w:eastAsia="宋体"/>
          <w:color w:val="auto"/>
          <w:spacing w:val="14"/>
          <w:sz w:val="24"/>
          <w:szCs w:val="24"/>
          <w:highlight w:val="none"/>
        </w:rPr>
        <w:t xml:space="preserve">。单 </w:t>
      </w:r>
      <w:r>
        <w:rPr>
          <w:rFonts w:hint="eastAsia" w:ascii="宋体" w:hAnsi="宋体" w:eastAsia="宋体"/>
          <w:color w:val="auto"/>
          <w:spacing w:val="16"/>
          <w:sz w:val="24"/>
          <w:szCs w:val="24"/>
          <w:highlight w:val="none"/>
        </w:rPr>
        <w:t>位工程先于全部工程进行验收</w:t>
      </w:r>
      <w:r>
        <w:rPr>
          <w:rFonts w:hint="eastAsia" w:ascii="宋体" w:hAnsi="宋体" w:eastAsia="宋体"/>
          <w:color w:val="auto"/>
          <w:spacing w:val="-65"/>
          <w:sz w:val="24"/>
          <w:szCs w:val="24"/>
          <w:highlight w:val="none"/>
        </w:rPr>
        <w:t xml:space="preserve"> </w:t>
      </w:r>
      <w:r>
        <w:rPr>
          <w:rFonts w:hint="eastAsia" w:ascii="宋体" w:hAnsi="宋体" w:eastAsia="宋体"/>
          <w:color w:val="auto"/>
          <w:spacing w:val="16"/>
          <w:sz w:val="24"/>
          <w:szCs w:val="24"/>
          <w:highlight w:val="none"/>
        </w:rPr>
        <w:t>，单位工程缺陷责任期自</w:t>
      </w:r>
      <w:r>
        <w:rPr>
          <w:rFonts w:hint="eastAsia" w:ascii="宋体" w:hAnsi="宋体" w:eastAsia="宋体"/>
          <w:color w:val="auto"/>
          <w:spacing w:val="15"/>
          <w:sz w:val="24"/>
          <w:szCs w:val="24"/>
          <w:highlight w:val="none"/>
        </w:rPr>
        <w:t>单位工程验收合格之日起算。</w:t>
      </w:r>
    </w:p>
    <w:p>
      <w:pPr>
        <w:spacing w:before="85" w:line="360" w:lineRule="auto"/>
        <w:ind w:left="533"/>
        <w:rPr>
          <w:rFonts w:hint="eastAsia" w:ascii="宋体" w:hAnsi="宋体" w:eastAsia="宋体"/>
          <w:color w:val="auto"/>
          <w:sz w:val="24"/>
          <w:szCs w:val="24"/>
          <w:highlight w:val="none"/>
        </w:rPr>
      </w:pPr>
      <w:r>
        <w:rPr>
          <w:rFonts w:hint="eastAsia" w:ascii="宋体" w:hAnsi="宋体" w:eastAsia="宋体"/>
          <w:color w:val="auto"/>
          <w:spacing w:val="16"/>
          <w:sz w:val="24"/>
          <w:szCs w:val="24"/>
          <w:highlight w:val="none"/>
        </w:rPr>
        <w:t>缺陷责任期终止后</w:t>
      </w:r>
      <w:r>
        <w:rPr>
          <w:rFonts w:hint="eastAsia" w:ascii="宋体" w:hAnsi="宋体" w:eastAsia="宋体"/>
          <w:color w:val="auto"/>
          <w:spacing w:val="-59"/>
          <w:sz w:val="24"/>
          <w:szCs w:val="24"/>
          <w:highlight w:val="none"/>
        </w:rPr>
        <w:t xml:space="preserve"> </w:t>
      </w:r>
      <w:r>
        <w:rPr>
          <w:rFonts w:hint="eastAsia" w:ascii="宋体" w:hAnsi="宋体" w:eastAsia="宋体"/>
          <w:color w:val="auto"/>
          <w:spacing w:val="16"/>
          <w:sz w:val="24"/>
          <w:szCs w:val="24"/>
          <w:highlight w:val="none"/>
        </w:rPr>
        <w:t>，发包人应退还剩余的质量保证金。</w:t>
      </w:r>
    </w:p>
    <w:p>
      <w:pPr>
        <w:spacing w:before="85" w:line="360" w:lineRule="auto"/>
        <w:ind w:left="533"/>
        <w:rPr>
          <w:rFonts w:hint="eastAsia" w:ascii="宋体" w:hAnsi="宋体" w:eastAsia="宋体"/>
          <w:color w:val="auto"/>
          <w:sz w:val="24"/>
          <w:szCs w:val="24"/>
          <w:highlight w:val="none"/>
        </w:rPr>
      </w:pPr>
      <w:r>
        <w:rPr>
          <w:rFonts w:hint="eastAsia" w:ascii="宋体" w:hAnsi="宋体" w:eastAsia="宋体"/>
          <w:color w:val="auto"/>
          <w:spacing w:val="12"/>
          <w:sz w:val="24"/>
          <w:szCs w:val="24"/>
          <w:highlight w:val="none"/>
        </w:rPr>
        <w:t>缺陷责任期内</w:t>
      </w:r>
      <w:r>
        <w:rPr>
          <w:rFonts w:hint="eastAsia" w:ascii="宋体" w:hAnsi="宋体" w:eastAsia="宋体"/>
          <w:color w:val="auto"/>
          <w:spacing w:val="-52"/>
          <w:sz w:val="24"/>
          <w:szCs w:val="24"/>
          <w:highlight w:val="none"/>
        </w:rPr>
        <w:t xml:space="preserve"> </w:t>
      </w:r>
      <w:r>
        <w:rPr>
          <w:rFonts w:hint="eastAsia" w:ascii="宋体" w:hAnsi="宋体" w:eastAsia="宋体"/>
          <w:color w:val="auto"/>
          <w:spacing w:val="12"/>
          <w:sz w:val="24"/>
          <w:szCs w:val="24"/>
          <w:highlight w:val="none"/>
        </w:rPr>
        <w:t>，</w:t>
      </w:r>
      <w:r>
        <w:rPr>
          <w:rFonts w:hint="eastAsia" w:ascii="宋体" w:hAnsi="宋体" w:eastAsia="宋体"/>
          <w:color w:val="auto"/>
          <w:spacing w:val="12"/>
          <w:sz w:val="24"/>
          <w:szCs w:val="24"/>
          <w:highlight w:val="none"/>
          <w:u w:val="single"/>
        </w:rPr>
        <w:t>在收到发包人通知后</w:t>
      </w:r>
      <w:r>
        <w:rPr>
          <w:rFonts w:hint="eastAsia" w:ascii="宋体" w:hAnsi="宋体" w:eastAsia="宋体"/>
          <w:color w:val="auto"/>
          <w:spacing w:val="-68"/>
          <w:sz w:val="24"/>
          <w:szCs w:val="24"/>
          <w:highlight w:val="none"/>
          <w:u w:val="single"/>
        </w:rPr>
        <w:t xml:space="preserve"> </w:t>
      </w:r>
      <w:r>
        <w:rPr>
          <w:rFonts w:hint="eastAsia" w:ascii="宋体" w:hAnsi="宋体" w:eastAsia="宋体"/>
          <w:color w:val="auto"/>
          <w:spacing w:val="12"/>
          <w:sz w:val="24"/>
          <w:szCs w:val="24"/>
          <w:highlight w:val="none"/>
          <w:u w:val="single"/>
        </w:rPr>
        <w:t>，承包人应在</w:t>
      </w:r>
      <w:r>
        <w:rPr>
          <w:rFonts w:hint="eastAsia" w:ascii="宋体" w:hAnsi="宋体" w:eastAsia="宋体"/>
          <w:color w:val="auto"/>
          <w:spacing w:val="52"/>
          <w:sz w:val="24"/>
          <w:szCs w:val="24"/>
          <w:highlight w:val="none"/>
          <w:u w:val="single"/>
        </w:rPr>
        <w:t xml:space="preserve"> </w:t>
      </w:r>
      <w:r>
        <w:rPr>
          <w:rFonts w:hint="eastAsia" w:ascii="宋体" w:hAnsi="宋体" w:eastAsia="宋体"/>
          <w:color w:val="auto"/>
          <w:spacing w:val="12"/>
          <w:sz w:val="24"/>
          <w:szCs w:val="24"/>
          <w:highlight w:val="none"/>
          <w:u w:val="single"/>
        </w:rPr>
        <w:t>24</w:t>
      </w:r>
      <w:r>
        <w:rPr>
          <w:rFonts w:hint="eastAsia" w:ascii="宋体" w:hAnsi="宋体" w:eastAsia="宋体"/>
          <w:color w:val="auto"/>
          <w:spacing w:val="50"/>
          <w:sz w:val="24"/>
          <w:szCs w:val="24"/>
          <w:highlight w:val="none"/>
          <w:u w:val="single"/>
        </w:rPr>
        <w:t xml:space="preserve"> </w:t>
      </w:r>
      <w:r>
        <w:rPr>
          <w:rFonts w:hint="eastAsia" w:ascii="宋体" w:hAnsi="宋体" w:eastAsia="宋体"/>
          <w:color w:val="auto"/>
          <w:spacing w:val="12"/>
          <w:sz w:val="24"/>
          <w:szCs w:val="24"/>
          <w:highlight w:val="none"/>
          <w:u w:val="single"/>
        </w:rPr>
        <w:t>小时内派人免费维修</w:t>
      </w:r>
      <w:r>
        <w:rPr>
          <w:rFonts w:hint="eastAsia" w:ascii="宋体" w:hAnsi="宋体" w:eastAsia="宋体"/>
          <w:color w:val="auto"/>
          <w:spacing w:val="-72"/>
          <w:sz w:val="24"/>
          <w:szCs w:val="24"/>
          <w:highlight w:val="none"/>
          <w:u w:val="single"/>
        </w:rPr>
        <w:t xml:space="preserve"> </w:t>
      </w:r>
      <w:r>
        <w:rPr>
          <w:rFonts w:hint="eastAsia" w:ascii="宋体" w:hAnsi="宋体" w:eastAsia="宋体"/>
          <w:color w:val="auto"/>
          <w:spacing w:val="12"/>
          <w:sz w:val="24"/>
          <w:szCs w:val="24"/>
          <w:highlight w:val="none"/>
          <w:u w:val="single"/>
        </w:rPr>
        <w:t>。</w:t>
      </w:r>
    </w:p>
    <w:p>
      <w:pPr>
        <w:spacing w:before="183" w:line="360" w:lineRule="auto"/>
        <w:ind w:left="474"/>
        <w:outlineLvl w:val="0"/>
        <w:rPr>
          <w:rFonts w:hint="eastAsia" w:ascii="宋体" w:hAnsi="宋体" w:eastAsia="宋体"/>
          <w:color w:val="auto"/>
          <w:sz w:val="24"/>
          <w:szCs w:val="24"/>
          <w:highlight w:val="none"/>
        </w:rPr>
      </w:pPr>
      <w:bookmarkStart w:id="715" w:name="_Toc15821"/>
      <w:r>
        <w:rPr>
          <w:rFonts w:hint="eastAsia" w:ascii="宋体" w:hAnsi="宋体" w:eastAsia="宋体"/>
          <w:color w:val="auto"/>
          <w:sz w:val="24"/>
          <w:szCs w:val="24"/>
          <w:highlight w:val="none"/>
        </w:rPr>
        <w:t>四</w:t>
      </w:r>
      <w:r>
        <w:rPr>
          <w:rFonts w:hint="eastAsia" w:ascii="宋体" w:hAnsi="宋体" w:eastAsia="宋体"/>
          <w:color w:val="auto"/>
          <w:spacing w:val="-67"/>
          <w:sz w:val="24"/>
          <w:szCs w:val="24"/>
          <w:highlight w:val="none"/>
        </w:rPr>
        <w:t xml:space="preserve"> </w:t>
      </w:r>
      <w:r>
        <w:rPr>
          <w:rFonts w:hint="eastAsia" w:ascii="宋体" w:hAnsi="宋体" w:eastAsia="宋体"/>
          <w:color w:val="auto"/>
          <w:sz w:val="24"/>
          <w:szCs w:val="24"/>
          <w:highlight w:val="none"/>
        </w:rPr>
        <w:t>、质量保修责任</w:t>
      </w:r>
      <w:bookmarkEnd w:id="715"/>
    </w:p>
    <w:p>
      <w:pPr>
        <w:spacing w:before="86" w:line="360" w:lineRule="auto"/>
        <w:ind w:left="16" w:right="92" w:firstLine="529"/>
        <w:rPr>
          <w:rFonts w:hint="eastAsia" w:ascii="宋体" w:hAnsi="宋体" w:eastAsia="宋体"/>
          <w:color w:val="auto"/>
          <w:sz w:val="24"/>
          <w:szCs w:val="24"/>
          <w:highlight w:val="none"/>
        </w:rPr>
      </w:pPr>
      <w:r>
        <w:rPr>
          <w:rFonts w:hint="eastAsia" w:ascii="宋体" w:hAnsi="宋体" w:eastAsia="宋体"/>
          <w:color w:val="auto"/>
          <w:spacing w:val="8"/>
          <w:sz w:val="24"/>
          <w:szCs w:val="24"/>
          <w:highlight w:val="none"/>
        </w:rPr>
        <w:t>1.属于保修范围</w:t>
      </w:r>
      <w:r>
        <w:rPr>
          <w:rFonts w:hint="eastAsia" w:ascii="宋体" w:hAnsi="宋体" w:eastAsia="宋体"/>
          <w:color w:val="auto"/>
          <w:spacing w:val="-60"/>
          <w:sz w:val="24"/>
          <w:szCs w:val="24"/>
          <w:highlight w:val="none"/>
        </w:rPr>
        <w:t xml:space="preserve"> </w:t>
      </w:r>
      <w:r>
        <w:rPr>
          <w:rFonts w:hint="eastAsia" w:ascii="宋体" w:hAnsi="宋体" w:eastAsia="宋体"/>
          <w:color w:val="auto"/>
          <w:spacing w:val="8"/>
          <w:sz w:val="24"/>
          <w:szCs w:val="24"/>
          <w:highlight w:val="none"/>
        </w:rPr>
        <w:t>、</w:t>
      </w:r>
      <w:r>
        <w:rPr>
          <w:rFonts w:hint="eastAsia" w:ascii="宋体" w:hAnsi="宋体" w:eastAsia="宋体"/>
          <w:color w:val="auto"/>
          <w:spacing w:val="-65"/>
          <w:sz w:val="24"/>
          <w:szCs w:val="24"/>
          <w:highlight w:val="none"/>
        </w:rPr>
        <w:t xml:space="preserve"> </w:t>
      </w:r>
      <w:r>
        <w:rPr>
          <w:rFonts w:hint="eastAsia" w:ascii="宋体" w:hAnsi="宋体" w:eastAsia="宋体"/>
          <w:color w:val="auto"/>
          <w:spacing w:val="8"/>
          <w:sz w:val="24"/>
          <w:szCs w:val="24"/>
          <w:highlight w:val="none"/>
        </w:rPr>
        <w:t>内容的项目</w:t>
      </w:r>
      <w:r>
        <w:rPr>
          <w:rFonts w:hint="eastAsia" w:ascii="宋体" w:hAnsi="宋体" w:eastAsia="宋体"/>
          <w:color w:val="auto"/>
          <w:spacing w:val="-66"/>
          <w:sz w:val="24"/>
          <w:szCs w:val="24"/>
          <w:highlight w:val="none"/>
        </w:rPr>
        <w:t xml:space="preserve"> </w:t>
      </w:r>
      <w:r>
        <w:rPr>
          <w:rFonts w:hint="eastAsia" w:ascii="宋体" w:hAnsi="宋体" w:eastAsia="宋体"/>
          <w:color w:val="auto"/>
          <w:spacing w:val="8"/>
          <w:sz w:val="24"/>
          <w:szCs w:val="24"/>
          <w:highlight w:val="none"/>
        </w:rPr>
        <w:t>，24</w:t>
      </w:r>
      <w:r>
        <w:rPr>
          <w:rFonts w:hint="eastAsia" w:ascii="宋体" w:hAnsi="宋体" w:eastAsia="宋体"/>
          <w:color w:val="auto"/>
          <w:spacing w:val="49"/>
          <w:sz w:val="24"/>
          <w:szCs w:val="24"/>
          <w:highlight w:val="none"/>
        </w:rPr>
        <w:t xml:space="preserve"> </w:t>
      </w:r>
      <w:r>
        <w:rPr>
          <w:rFonts w:hint="eastAsia" w:ascii="宋体" w:hAnsi="宋体" w:eastAsia="宋体"/>
          <w:color w:val="auto"/>
          <w:spacing w:val="8"/>
          <w:sz w:val="24"/>
          <w:szCs w:val="24"/>
          <w:highlight w:val="none"/>
        </w:rPr>
        <w:t>小时内</w:t>
      </w:r>
      <w:r>
        <w:rPr>
          <w:rFonts w:hint="eastAsia" w:ascii="宋体" w:hAnsi="宋体" w:eastAsia="宋体"/>
          <w:color w:val="auto"/>
          <w:spacing w:val="-67"/>
          <w:sz w:val="24"/>
          <w:szCs w:val="24"/>
          <w:highlight w:val="none"/>
        </w:rPr>
        <w:t xml:space="preserve"> </w:t>
      </w:r>
      <w:r>
        <w:rPr>
          <w:rFonts w:hint="eastAsia" w:ascii="宋体" w:hAnsi="宋体" w:eastAsia="宋体"/>
          <w:color w:val="auto"/>
          <w:spacing w:val="8"/>
          <w:sz w:val="24"/>
          <w:szCs w:val="24"/>
          <w:highlight w:val="none"/>
        </w:rPr>
        <w:t>，逾期不达</w:t>
      </w:r>
      <w:r>
        <w:rPr>
          <w:rFonts w:hint="eastAsia" w:ascii="宋体" w:hAnsi="宋体" w:eastAsia="宋体"/>
          <w:color w:val="auto"/>
          <w:spacing w:val="-68"/>
          <w:sz w:val="24"/>
          <w:szCs w:val="24"/>
          <w:highlight w:val="none"/>
        </w:rPr>
        <w:t xml:space="preserve"> </w:t>
      </w:r>
      <w:r>
        <w:rPr>
          <w:rFonts w:hint="eastAsia" w:ascii="宋体" w:hAnsi="宋体" w:eastAsia="宋体"/>
          <w:color w:val="auto"/>
          <w:spacing w:val="8"/>
          <w:sz w:val="24"/>
          <w:szCs w:val="24"/>
          <w:highlight w:val="none"/>
        </w:rPr>
        <w:t>，发包人或管理人有权另</w:t>
      </w:r>
      <w:r>
        <w:rPr>
          <w:rFonts w:hint="eastAsia" w:ascii="宋体" w:hAnsi="宋体" w:eastAsia="宋体"/>
          <w:color w:val="auto"/>
          <w:sz w:val="24"/>
          <w:szCs w:val="24"/>
          <w:highlight w:val="none"/>
        </w:rPr>
        <w:t xml:space="preserve"> </w:t>
      </w:r>
      <w:r>
        <w:rPr>
          <w:rFonts w:hint="eastAsia" w:ascii="宋体" w:hAnsi="宋体" w:eastAsia="宋体"/>
          <w:color w:val="auto"/>
          <w:spacing w:val="15"/>
          <w:sz w:val="24"/>
          <w:szCs w:val="24"/>
          <w:highlight w:val="none"/>
        </w:rPr>
        <w:t>行聘请第三方完成保修</w:t>
      </w:r>
      <w:r>
        <w:rPr>
          <w:rFonts w:hint="eastAsia" w:ascii="宋体" w:hAnsi="宋体" w:eastAsia="宋体"/>
          <w:color w:val="auto"/>
          <w:spacing w:val="-54"/>
          <w:sz w:val="24"/>
          <w:szCs w:val="24"/>
          <w:highlight w:val="none"/>
        </w:rPr>
        <w:t xml:space="preserve"> </w:t>
      </w:r>
      <w:r>
        <w:rPr>
          <w:rFonts w:hint="eastAsia" w:ascii="宋体" w:hAnsi="宋体" w:eastAsia="宋体"/>
          <w:color w:val="auto"/>
          <w:spacing w:val="15"/>
          <w:sz w:val="24"/>
          <w:szCs w:val="24"/>
          <w:highlight w:val="none"/>
        </w:rPr>
        <w:t>，费用从质量保证金中进行扣除。</w:t>
      </w:r>
    </w:p>
    <w:p>
      <w:pPr>
        <w:spacing w:before="85" w:line="360" w:lineRule="auto"/>
        <w:ind w:left="437" w:right="95" w:hanging="3"/>
        <w:rPr>
          <w:rFonts w:hint="eastAsia" w:ascii="宋体" w:hAnsi="宋体" w:eastAsia="宋体"/>
          <w:color w:val="auto"/>
          <w:sz w:val="24"/>
          <w:szCs w:val="24"/>
          <w:highlight w:val="none"/>
        </w:rPr>
      </w:pPr>
      <w:r>
        <w:rPr>
          <w:rFonts w:hint="eastAsia" w:ascii="宋体" w:hAnsi="宋体" w:eastAsia="宋体"/>
          <w:color w:val="auto"/>
          <w:spacing w:val="14"/>
          <w:sz w:val="24"/>
          <w:szCs w:val="24"/>
          <w:highlight w:val="none"/>
        </w:rPr>
        <w:t>2.发生紧急事故需抢修的</w:t>
      </w:r>
      <w:r>
        <w:rPr>
          <w:rFonts w:hint="eastAsia" w:ascii="宋体" w:hAnsi="宋体" w:eastAsia="宋体"/>
          <w:color w:val="auto"/>
          <w:spacing w:val="-67"/>
          <w:sz w:val="24"/>
          <w:szCs w:val="24"/>
          <w:highlight w:val="none"/>
        </w:rPr>
        <w:t xml:space="preserve"> </w:t>
      </w:r>
      <w:r>
        <w:rPr>
          <w:rFonts w:hint="eastAsia" w:ascii="宋体" w:hAnsi="宋体" w:eastAsia="宋体"/>
          <w:color w:val="auto"/>
          <w:spacing w:val="14"/>
          <w:sz w:val="24"/>
          <w:szCs w:val="24"/>
          <w:highlight w:val="none"/>
        </w:rPr>
        <w:t>，承包人在接到事故通知后</w:t>
      </w:r>
      <w:r>
        <w:rPr>
          <w:rFonts w:hint="eastAsia" w:ascii="宋体" w:hAnsi="宋体" w:eastAsia="宋体"/>
          <w:color w:val="auto"/>
          <w:spacing w:val="-66"/>
          <w:sz w:val="24"/>
          <w:szCs w:val="24"/>
          <w:highlight w:val="none"/>
        </w:rPr>
        <w:t xml:space="preserve"> </w:t>
      </w:r>
      <w:r>
        <w:rPr>
          <w:rFonts w:hint="eastAsia" w:ascii="宋体" w:hAnsi="宋体" w:eastAsia="宋体"/>
          <w:color w:val="auto"/>
          <w:spacing w:val="13"/>
          <w:sz w:val="24"/>
          <w:szCs w:val="24"/>
          <w:highlight w:val="none"/>
        </w:rPr>
        <w:t>，应当立即到达事故现场抢</w:t>
      </w:r>
      <w:r>
        <w:rPr>
          <w:rFonts w:hint="eastAsia" w:ascii="宋体" w:hAnsi="宋体" w:eastAsia="宋体"/>
          <w:color w:val="auto"/>
          <w:sz w:val="24"/>
          <w:szCs w:val="24"/>
          <w:highlight w:val="none"/>
        </w:rPr>
        <w:t xml:space="preserve"> </w:t>
      </w:r>
      <w:r>
        <w:rPr>
          <w:rFonts w:hint="eastAsia" w:ascii="宋体" w:hAnsi="宋体" w:eastAsia="宋体"/>
          <w:color w:val="auto"/>
          <w:spacing w:val="-8"/>
          <w:sz w:val="24"/>
          <w:szCs w:val="24"/>
          <w:highlight w:val="none"/>
        </w:rPr>
        <w:t>修。</w:t>
      </w:r>
    </w:p>
    <w:p>
      <w:pPr>
        <w:spacing w:before="82" w:line="360" w:lineRule="auto"/>
        <w:ind w:left="18" w:right="17" w:firstLine="514"/>
        <w:rPr>
          <w:rFonts w:hint="eastAsia" w:ascii="宋体" w:hAnsi="宋体" w:eastAsia="宋体"/>
          <w:color w:val="auto"/>
          <w:sz w:val="24"/>
          <w:szCs w:val="24"/>
          <w:highlight w:val="none"/>
        </w:rPr>
      </w:pPr>
      <w:r>
        <w:rPr>
          <w:rFonts w:hint="eastAsia" w:ascii="宋体" w:hAnsi="宋体" w:eastAsia="宋体"/>
          <w:color w:val="auto"/>
          <w:spacing w:val="13"/>
          <w:sz w:val="24"/>
          <w:szCs w:val="24"/>
          <w:highlight w:val="none"/>
        </w:rPr>
        <w:t>3.对于涉及结构安全的质量问题</w:t>
      </w:r>
      <w:r>
        <w:rPr>
          <w:rFonts w:hint="eastAsia" w:ascii="宋体" w:hAnsi="宋体" w:eastAsia="宋体"/>
          <w:color w:val="auto"/>
          <w:spacing w:val="-65"/>
          <w:sz w:val="24"/>
          <w:szCs w:val="24"/>
          <w:highlight w:val="none"/>
        </w:rPr>
        <w:t xml:space="preserve"> </w:t>
      </w:r>
      <w:r>
        <w:rPr>
          <w:rFonts w:hint="eastAsia" w:ascii="宋体" w:hAnsi="宋体" w:eastAsia="宋体"/>
          <w:color w:val="auto"/>
          <w:spacing w:val="13"/>
          <w:sz w:val="24"/>
          <w:szCs w:val="24"/>
          <w:highlight w:val="none"/>
        </w:rPr>
        <w:t>，应当按照《建设工程质量管理条例》</w:t>
      </w:r>
      <w:r>
        <w:rPr>
          <w:rFonts w:hint="eastAsia" w:ascii="宋体" w:hAnsi="宋体" w:eastAsia="宋体"/>
          <w:color w:val="auto"/>
          <w:spacing w:val="-61"/>
          <w:sz w:val="24"/>
          <w:szCs w:val="24"/>
          <w:highlight w:val="none"/>
        </w:rPr>
        <w:t xml:space="preserve"> </w:t>
      </w:r>
      <w:r>
        <w:rPr>
          <w:rFonts w:hint="eastAsia" w:ascii="宋体" w:hAnsi="宋体" w:eastAsia="宋体"/>
          <w:color w:val="auto"/>
          <w:spacing w:val="13"/>
          <w:sz w:val="24"/>
          <w:szCs w:val="24"/>
          <w:highlight w:val="none"/>
        </w:rPr>
        <w:t>的</w:t>
      </w:r>
      <w:r>
        <w:rPr>
          <w:rFonts w:hint="eastAsia" w:ascii="宋体" w:hAnsi="宋体" w:eastAsia="宋体"/>
          <w:color w:val="auto"/>
          <w:spacing w:val="12"/>
          <w:sz w:val="24"/>
          <w:szCs w:val="24"/>
          <w:highlight w:val="none"/>
        </w:rPr>
        <w:t>规定，</w:t>
      </w:r>
      <w:r>
        <w:rPr>
          <w:rFonts w:hint="eastAsia" w:ascii="宋体" w:hAnsi="宋体" w:eastAsia="宋体"/>
          <w:color w:val="auto"/>
          <w:sz w:val="24"/>
          <w:szCs w:val="24"/>
          <w:highlight w:val="none"/>
        </w:rPr>
        <w:t xml:space="preserve"> </w:t>
      </w:r>
      <w:r>
        <w:rPr>
          <w:rFonts w:hint="eastAsia" w:ascii="宋体" w:hAnsi="宋体" w:eastAsia="宋体"/>
          <w:color w:val="auto"/>
          <w:spacing w:val="14"/>
          <w:sz w:val="24"/>
          <w:szCs w:val="24"/>
          <w:highlight w:val="none"/>
        </w:rPr>
        <w:t>立即向当地建设行政主管部门和有关部门报告</w:t>
      </w:r>
      <w:r>
        <w:rPr>
          <w:rFonts w:hint="eastAsia" w:ascii="宋体" w:hAnsi="宋体" w:eastAsia="宋体"/>
          <w:color w:val="auto"/>
          <w:spacing w:val="-68"/>
          <w:sz w:val="24"/>
          <w:szCs w:val="24"/>
          <w:highlight w:val="none"/>
        </w:rPr>
        <w:t xml:space="preserve"> </w:t>
      </w:r>
      <w:r>
        <w:rPr>
          <w:rFonts w:hint="eastAsia" w:ascii="宋体" w:hAnsi="宋体" w:eastAsia="宋体"/>
          <w:color w:val="auto"/>
          <w:spacing w:val="14"/>
          <w:sz w:val="24"/>
          <w:szCs w:val="24"/>
          <w:highlight w:val="none"/>
        </w:rPr>
        <w:t>，采取安全防范</w:t>
      </w:r>
      <w:r>
        <w:rPr>
          <w:rFonts w:hint="eastAsia" w:ascii="宋体" w:hAnsi="宋体" w:eastAsia="宋体"/>
          <w:color w:val="auto"/>
          <w:spacing w:val="13"/>
          <w:sz w:val="24"/>
          <w:szCs w:val="24"/>
          <w:highlight w:val="none"/>
        </w:rPr>
        <w:t>措施</w:t>
      </w:r>
      <w:r>
        <w:rPr>
          <w:rFonts w:hint="eastAsia" w:ascii="宋体" w:hAnsi="宋体" w:eastAsia="宋体"/>
          <w:color w:val="auto"/>
          <w:spacing w:val="-68"/>
          <w:sz w:val="24"/>
          <w:szCs w:val="24"/>
          <w:highlight w:val="none"/>
        </w:rPr>
        <w:t xml:space="preserve"> </w:t>
      </w:r>
      <w:r>
        <w:rPr>
          <w:rFonts w:hint="eastAsia" w:ascii="宋体" w:hAnsi="宋体" w:eastAsia="宋体"/>
          <w:color w:val="auto"/>
          <w:spacing w:val="13"/>
          <w:sz w:val="24"/>
          <w:szCs w:val="24"/>
          <w:highlight w:val="none"/>
        </w:rPr>
        <w:t>，并由原设计人</w:t>
      </w:r>
      <w:r>
        <w:rPr>
          <w:rFonts w:hint="eastAsia" w:ascii="宋体" w:hAnsi="宋体" w:eastAsia="宋体"/>
          <w:color w:val="auto"/>
          <w:sz w:val="24"/>
          <w:szCs w:val="24"/>
          <w:highlight w:val="none"/>
        </w:rPr>
        <w:t xml:space="preserve"> </w:t>
      </w:r>
      <w:r>
        <w:rPr>
          <w:rFonts w:hint="eastAsia" w:ascii="宋体" w:hAnsi="宋体" w:eastAsia="宋体"/>
          <w:color w:val="auto"/>
          <w:spacing w:val="16"/>
          <w:sz w:val="24"/>
          <w:szCs w:val="24"/>
          <w:highlight w:val="none"/>
        </w:rPr>
        <w:t>或者具有相应资质等级的设计人提出保修方案</w:t>
      </w:r>
      <w:r>
        <w:rPr>
          <w:rFonts w:hint="eastAsia" w:ascii="宋体" w:hAnsi="宋体" w:eastAsia="宋体"/>
          <w:color w:val="auto"/>
          <w:spacing w:val="-65"/>
          <w:sz w:val="24"/>
          <w:szCs w:val="24"/>
          <w:highlight w:val="none"/>
        </w:rPr>
        <w:t xml:space="preserve"> </w:t>
      </w:r>
      <w:r>
        <w:rPr>
          <w:rFonts w:hint="eastAsia" w:ascii="宋体" w:hAnsi="宋体" w:eastAsia="宋体"/>
          <w:color w:val="auto"/>
          <w:spacing w:val="16"/>
          <w:sz w:val="24"/>
          <w:szCs w:val="24"/>
          <w:highlight w:val="none"/>
        </w:rPr>
        <w:t>，承包人实施保修。</w:t>
      </w:r>
    </w:p>
    <w:p>
      <w:pPr>
        <w:spacing w:before="199" w:line="360" w:lineRule="auto"/>
        <w:ind w:left="14"/>
        <w:rPr>
          <w:rFonts w:hint="eastAsia" w:ascii="宋体" w:hAnsi="宋体" w:eastAsia="宋体"/>
          <w:color w:val="auto"/>
          <w:sz w:val="24"/>
          <w:szCs w:val="24"/>
          <w:highlight w:val="none"/>
        </w:rPr>
      </w:pPr>
      <w:r>
        <w:rPr>
          <w:rFonts w:hint="eastAsia" w:ascii="宋体" w:hAnsi="宋体" w:eastAsia="宋体"/>
          <w:color w:val="auto"/>
          <w:spacing w:val="-1"/>
          <w:sz w:val="24"/>
          <w:szCs w:val="24"/>
          <w:highlight w:val="none"/>
        </w:rPr>
        <w:t xml:space="preserve">    </w:t>
      </w:r>
      <w:r>
        <w:rPr>
          <w:rFonts w:hint="eastAsia" w:ascii="宋体" w:hAnsi="宋体" w:eastAsia="宋体"/>
          <w:color w:val="auto"/>
          <w:spacing w:val="11"/>
          <w:sz w:val="24"/>
          <w:szCs w:val="24"/>
          <w:highlight w:val="none"/>
        </w:rPr>
        <w:t>4.质量保修完成后</w:t>
      </w:r>
      <w:r>
        <w:rPr>
          <w:rFonts w:hint="eastAsia" w:ascii="宋体" w:hAnsi="宋体" w:eastAsia="宋体"/>
          <w:color w:val="auto"/>
          <w:spacing w:val="-66"/>
          <w:sz w:val="24"/>
          <w:szCs w:val="24"/>
          <w:highlight w:val="none"/>
        </w:rPr>
        <w:t xml:space="preserve"> </w:t>
      </w:r>
      <w:r>
        <w:rPr>
          <w:rFonts w:hint="eastAsia" w:ascii="宋体" w:hAnsi="宋体" w:eastAsia="宋体"/>
          <w:color w:val="auto"/>
          <w:spacing w:val="11"/>
          <w:sz w:val="24"/>
          <w:szCs w:val="24"/>
          <w:highlight w:val="none"/>
        </w:rPr>
        <w:t>，</w:t>
      </w:r>
      <w:r>
        <w:rPr>
          <w:rFonts w:hint="eastAsia" w:ascii="宋体" w:hAnsi="宋体" w:eastAsia="宋体"/>
          <w:color w:val="auto"/>
          <w:spacing w:val="88"/>
          <w:sz w:val="24"/>
          <w:szCs w:val="24"/>
          <w:highlight w:val="none"/>
        </w:rPr>
        <w:t xml:space="preserve"> </w:t>
      </w:r>
      <w:r>
        <w:rPr>
          <w:rFonts w:hint="eastAsia" w:ascii="宋体" w:hAnsi="宋体" w:eastAsia="宋体"/>
          <w:color w:val="auto"/>
          <w:spacing w:val="11"/>
          <w:sz w:val="24"/>
          <w:szCs w:val="24"/>
          <w:highlight w:val="none"/>
        </w:rPr>
        <w:t>由发包人组织验收。</w:t>
      </w:r>
    </w:p>
    <w:p>
      <w:pPr>
        <w:spacing w:before="144" w:line="360" w:lineRule="auto"/>
        <w:ind w:left="440"/>
        <w:outlineLvl w:val="0"/>
        <w:rPr>
          <w:rFonts w:hint="eastAsia" w:ascii="宋体" w:hAnsi="宋体" w:eastAsia="宋体"/>
          <w:color w:val="auto"/>
          <w:sz w:val="24"/>
          <w:szCs w:val="24"/>
          <w:highlight w:val="none"/>
        </w:rPr>
      </w:pPr>
      <w:bookmarkStart w:id="716" w:name="_Toc5287"/>
      <w:r>
        <w:rPr>
          <w:rFonts w:hint="eastAsia" w:ascii="宋体" w:hAnsi="宋体" w:eastAsia="宋体"/>
          <w:color w:val="auto"/>
          <w:sz w:val="24"/>
          <w:szCs w:val="24"/>
          <w:highlight w:val="none"/>
        </w:rPr>
        <w:t>五</w:t>
      </w:r>
      <w:r>
        <w:rPr>
          <w:rFonts w:hint="eastAsia" w:ascii="宋体" w:hAnsi="宋体" w:eastAsia="宋体"/>
          <w:color w:val="auto"/>
          <w:spacing w:val="-69"/>
          <w:sz w:val="24"/>
          <w:szCs w:val="24"/>
          <w:highlight w:val="none"/>
        </w:rPr>
        <w:t xml:space="preserve"> </w:t>
      </w:r>
      <w:r>
        <w:rPr>
          <w:rFonts w:hint="eastAsia" w:ascii="宋体" w:hAnsi="宋体" w:eastAsia="宋体"/>
          <w:color w:val="auto"/>
          <w:sz w:val="24"/>
          <w:szCs w:val="24"/>
          <w:highlight w:val="none"/>
        </w:rPr>
        <w:t>、保修费用</w:t>
      </w:r>
      <w:bookmarkEnd w:id="716"/>
    </w:p>
    <w:p>
      <w:pPr>
        <w:spacing w:before="149" w:line="360" w:lineRule="auto"/>
        <w:ind w:left="440"/>
        <w:rPr>
          <w:rFonts w:hint="eastAsia" w:ascii="宋体" w:hAnsi="宋体" w:eastAsia="宋体"/>
          <w:color w:val="auto"/>
          <w:sz w:val="24"/>
          <w:szCs w:val="24"/>
          <w:highlight w:val="none"/>
        </w:rPr>
      </w:pPr>
      <w:r>
        <w:rPr>
          <w:rFonts w:hint="eastAsia" w:ascii="宋体" w:hAnsi="宋体" w:eastAsia="宋体"/>
          <w:color w:val="auto"/>
          <w:spacing w:val="14"/>
          <w:sz w:val="24"/>
          <w:szCs w:val="24"/>
          <w:highlight w:val="none"/>
        </w:rPr>
        <w:t>保修费用由造成质量缺陷的责任方承担。</w:t>
      </w:r>
    </w:p>
    <w:p>
      <w:pPr>
        <w:spacing w:before="161" w:line="360" w:lineRule="auto"/>
        <w:ind w:left="441"/>
        <w:rPr>
          <w:rFonts w:hint="eastAsia" w:ascii="宋体" w:hAnsi="宋体" w:eastAsia="宋体"/>
          <w:color w:val="auto"/>
          <w:sz w:val="24"/>
          <w:szCs w:val="24"/>
          <w:highlight w:val="none"/>
        </w:rPr>
      </w:pPr>
      <w:r>
        <w:rPr>
          <w:rFonts w:hint="eastAsia" w:ascii="宋体" w:hAnsi="宋体" w:eastAsia="宋体"/>
          <w:color w:val="auto"/>
          <w:spacing w:val="11"/>
          <w:sz w:val="24"/>
          <w:szCs w:val="24"/>
          <w:highlight w:val="none"/>
        </w:rPr>
        <w:t>六</w:t>
      </w:r>
      <w:r>
        <w:rPr>
          <w:rFonts w:hint="eastAsia" w:ascii="宋体" w:hAnsi="宋体" w:eastAsia="宋体"/>
          <w:color w:val="auto"/>
          <w:spacing w:val="-43"/>
          <w:sz w:val="24"/>
          <w:szCs w:val="24"/>
          <w:highlight w:val="none"/>
        </w:rPr>
        <w:t xml:space="preserve"> </w:t>
      </w:r>
      <w:r>
        <w:rPr>
          <w:rFonts w:hint="eastAsia" w:ascii="宋体" w:hAnsi="宋体" w:eastAsia="宋体"/>
          <w:color w:val="auto"/>
          <w:spacing w:val="11"/>
          <w:sz w:val="24"/>
          <w:szCs w:val="24"/>
          <w:highlight w:val="none"/>
        </w:rPr>
        <w:t>、双方约定的其他工程质量保修事项：</w:t>
      </w:r>
      <w:r>
        <w:rPr>
          <w:rFonts w:hint="eastAsia" w:ascii="宋体" w:hAnsi="宋体" w:eastAsia="宋体"/>
          <w:color w:val="auto"/>
          <w:spacing w:val="-85"/>
          <w:sz w:val="24"/>
          <w:szCs w:val="24"/>
          <w:highlight w:val="none"/>
        </w:rPr>
        <w:t xml:space="preserve"> </w:t>
      </w:r>
      <w:r>
        <w:rPr>
          <w:rFonts w:hint="eastAsia" w:ascii="宋体" w:hAnsi="宋体" w:eastAsia="宋体"/>
          <w:color w:val="auto"/>
          <w:spacing w:val="11"/>
          <w:sz w:val="24"/>
          <w:szCs w:val="24"/>
          <w:highlight w:val="none"/>
          <w:u w:val="single"/>
        </w:rPr>
        <w:t xml:space="preserve"> /</w:t>
      </w:r>
      <w:r>
        <w:rPr>
          <w:rFonts w:hint="eastAsia" w:ascii="宋体" w:hAnsi="宋体" w:eastAsia="宋体"/>
          <w:color w:val="auto"/>
          <w:spacing w:val="21"/>
          <w:sz w:val="24"/>
          <w:szCs w:val="24"/>
          <w:highlight w:val="none"/>
          <w:u w:val="single"/>
        </w:rPr>
        <w:t xml:space="preserve">  </w:t>
      </w:r>
      <w:r>
        <w:rPr>
          <w:rFonts w:hint="eastAsia" w:ascii="宋体" w:hAnsi="宋体" w:eastAsia="宋体"/>
          <w:color w:val="auto"/>
          <w:spacing w:val="11"/>
          <w:sz w:val="24"/>
          <w:szCs w:val="24"/>
          <w:highlight w:val="none"/>
        </w:rPr>
        <w:t>。</w:t>
      </w:r>
    </w:p>
    <w:p>
      <w:pPr>
        <w:spacing w:before="205" w:line="360" w:lineRule="auto"/>
        <w:ind w:right="19"/>
        <w:jc w:val="right"/>
        <w:rPr>
          <w:rFonts w:hint="eastAsia" w:ascii="宋体" w:hAnsi="宋体" w:eastAsia="宋体"/>
          <w:color w:val="auto"/>
          <w:sz w:val="24"/>
          <w:szCs w:val="24"/>
          <w:highlight w:val="none"/>
        </w:rPr>
      </w:pPr>
      <w:r>
        <w:rPr>
          <w:rFonts w:hint="eastAsia" w:ascii="宋体" w:hAnsi="宋体" w:eastAsia="宋体"/>
          <w:color w:val="auto"/>
          <w:spacing w:val="13"/>
          <w:position w:val="19"/>
          <w:sz w:val="24"/>
          <w:szCs w:val="24"/>
          <w:highlight w:val="none"/>
        </w:rPr>
        <w:t>工</w:t>
      </w:r>
      <w:r>
        <w:rPr>
          <w:rFonts w:hint="eastAsia" w:ascii="宋体" w:hAnsi="宋体" w:eastAsia="宋体"/>
          <w:color w:val="auto"/>
          <w:spacing w:val="-62"/>
          <w:position w:val="19"/>
          <w:sz w:val="24"/>
          <w:szCs w:val="24"/>
          <w:highlight w:val="none"/>
        </w:rPr>
        <w:t xml:space="preserve"> </w:t>
      </w:r>
      <w:r>
        <w:rPr>
          <w:rFonts w:hint="eastAsia" w:ascii="宋体" w:hAnsi="宋体" w:eastAsia="宋体"/>
          <w:color w:val="auto"/>
          <w:spacing w:val="13"/>
          <w:position w:val="19"/>
          <w:sz w:val="24"/>
          <w:szCs w:val="24"/>
          <w:highlight w:val="none"/>
        </w:rPr>
        <w:t>程</w:t>
      </w:r>
      <w:r>
        <w:rPr>
          <w:rFonts w:hint="eastAsia" w:ascii="宋体" w:hAnsi="宋体" w:eastAsia="宋体"/>
          <w:color w:val="auto"/>
          <w:spacing w:val="-62"/>
          <w:position w:val="19"/>
          <w:sz w:val="24"/>
          <w:szCs w:val="24"/>
          <w:highlight w:val="none"/>
        </w:rPr>
        <w:t xml:space="preserve"> </w:t>
      </w:r>
      <w:r>
        <w:rPr>
          <w:rFonts w:hint="eastAsia" w:ascii="宋体" w:hAnsi="宋体" w:eastAsia="宋体"/>
          <w:color w:val="auto"/>
          <w:spacing w:val="13"/>
          <w:position w:val="19"/>
          <w:sz w:val="24"/>
          <w:szCs w:val="24"/>
          <w:highlight w:val="none"/>
        </w:rPr>
        <w:t>质量保修书由发包人、承包人在工程竣工</w:t>
      </w:r>
      <w:r>
        <w:rPr>
          <w:rFonts w:hint="eastAsia" w:ascii="宋体" w:hAnsi="宋体" w:eastAsia="宋体"/>
          <w:color w:val="auto"/>
          <w:spacing w:val="12"/>
          <w:position w:val="19"/>
          <w:sz w:val="24"/>
          <w:szCs w:val="24"/>
          <w:highlight w:val="none"/>
        </w:rPr>
        <w:t>验收前共同签署</w:t>
      </w:r>
      <w:r>
        <w:rPr>
          <w:rFonts w:hint="eastAsia" w:ascii="宋体" w:hAnsi="宋体" w:eastAsia="宋体"/>
          <w:color w:val="auto"/>
          <w:spacing w:val="-68"/>
          <w:position w:val="19"/>
          <w:sz w:val="24"/>
          <w:szCs w:val="24"/>
          <w:highlight w:val="none"/>
        </w:rPr>
        <w:t xml:space="preserve"> </w:t>
      </w:r>
      <w:r>
        <w:rPr>
          <w:rFonts w:hint="eastAsia" w:ascii="宋体" w:hAnsi="宋体" w:eastAsia="宋体"/>
          <w:color w:val="auto"/>
          <w:spacing w:val="12"/>
          <w:position w:val="19"/>
          <w:sz w:val="24"/>
          <w:szCs w:val="24"/>
          <w:highlight w:val="none"/>
        </w:rPr>
        <w:t>，作为施工合同附</w:t>
      </w:r>
    </w:p>
    <w:p>
      <w:pPr>
        <w:spacing w:before="1" w:line="360" w:lineRule="auto"/>
        <w:ind w:left="19"/>
        <w:rPr>
          <w:rFonts w:hint="eastAsia" w:ascii="宋体" w:hAnsi="宋体" w:eastAsia="宋体"/>
          <w:color w:val="auto"/>
          <w:sz w:val="24"/>
          <w:szCs w:val="24"/>
          <w:highlight w:val="none"/>
        </w:rPr>
      </w:pPr>
      <w:r>
        <w:rPr>
          <w:rFonts w:hint="eastAsia" w:ascii="宋体" w:hAnsi="宋体" w:eastAsia="宋体"/>
          <w:color w:val="auto"/>
          <w:spacing w:val="6"/>
          <w:sz w:val="24"/>
          <w:szCs w:val="24"/>
          <w:highlight w:val="none"/>
        </w:rPr>
        <w:t>件</w:t>
      </w:r>
      <w:r>
        <w:rPr>
          <w:rFonts w:hint="eastAsia" w:ascii="宋体" w:hAnsi="宋体" w:eastAsia="宋体"/>
          <w:color w:val="auto"/>
          <w:spacing w:val="-62"/>
          <w:sz w:val="24"/>
          <w:szCs w:val="24"/>
          <w:highlight w:val="none"/>
        </w:rPr>
        <w:t xml:space="preserve"> </w:t>
      </w:r>
      <w:r>
        <w:rPr>
          <w:rFonts w:hint="eastAsia" w:ascii="宋体" w:hAnsi="宋体" w:eastAsia="宋体"/>
          <w:color w:val="auto"/>
          <w:spacing w:val="6"/>
          <w:sz w:val="24"/>
          <w:szCs w:val="24"/>
          <w:highlight w:val="none"/>
        </w:rPr>
        <w:t>，其有效期限至</w:t>
      </w:r>
      <w:r>
        <w:rPr>
          <w:rFonts w:hint="eastAsia" w:ascii="宋体" w:hAnsi="宋体" w:eastAsia="宋体"/>
          <w:color w:val="auto"/>
          <w:spacing w:val="36"/>
          <w:sz w:val="24"/>
          <w:szCs w:val="24"/>
          <w:highlight w:val="none"/>
        </w:rPr>
        <w:t xml:space="preserve"> </w:t>
      </w:r>
      <w:r>
        <w:rPr>
          <w:rFonts w:hint="eastAsia" w:ascii="宋体" w:hAnsi="宋体" w:eastAsia="宋体"/>
          <w:color w:val="auto"/>
          <w:spacing w:val="6"/>
          <w:sz w:val="24"/>
          <w:szCs w:val="24"/>
          <w:highlight w:val="none"/>
        </w:rPr>
        <w:t>保修期满。</w:t>
      </w:r>
    </w:p>
    <w:p>
      <w:pPr>
        <w:spacing w:before="70"/>
        <w:rPr>
          <w:rFonts w:hint="eastAsia" w:ascii="宋体" w:hAnsi="宋体" w:eastAsia="宋体"/>
          <w:color w:val="auto"/>
          <w:sz w:val="24"/>
          <w:szCs w:val="24"/>
          <w:highlight w:val="none"/>
        </w:rPr>
      </w:pPr>
    </w:p>
    <w:p>
      <w:pPr>
        <w:spacing w:before="70"/>
        <w:rPr>
          <w:rFonts w:hint="eastAsia" w:ascii="宋体" w:hAnsi="宋体" w:eastAsia="宋体"/>
          <w:color w:val="auto"/>
          <w:sz w:val="24"/>
          <w:szCs w:val="24"/>
          <w:highlight w:val="none"/>
        </w:rPr>
      </w:pPr>
    </w:p>
    <w:p>
      <w:pPr>
        <w:rPr>
          <w:rFonts w:hint="eastAsia" w:ascii="宋体" w:hAnsi="宋体" w:eastAsia="宋体"/>
          <w:color w:val="auto"/>
          <w:sz w:val="24"/>
          <w:szCs w:val="24"/>
          <w:highlight w:val="none"/>
        </w:rPr>
        <w:sectPr>
          <w:headerReference r:id="rId13" w:type="default"/>
          <w:pgSz w:w="11906" w:h="16840"/>
          <w:pgMar w:top="1117" w:right="1135" w:bottom="0" w:left="1313" w:header="878" w:footer="567" w:gutter="0"/>
          <w:pgNumType w:fmt="decimal"/>
          <w:cols w:space="720" w:num="1"/>
        </w:sectPr>
      </w:pPr>
    </w:p>
    <w:p>
      <w:pPr>
        <w:spacing w:before="50" w:line="487" w:lineRule="exact"/>
        <w:ind w:left="30"/>
        <w:rPr>
          <w:rFonts w:hint="eastAsia" w:ascii="宋体" w:hAnsi="宋体" w:eastAsia="宋体"/>
          <w:color w:val="auto"/>
          <w:sz w:val="24"/>
          <w:szCs w:val="24"/>
          <w:highlight w:val="none"/>
        </w:rPr>
      </w:pPr>
      <w:r>
        <w:rPr>
          <w:rFonts w:hint="eastAsia" w:ascii="宋体" w:hAnsi="宋体" w:eastAsia="宋体"/>
          <w:color w:val="auto"/>
          <w:spacing w:val="3"/>
          <w:position w:val="18"/>
          <w:sz w:val="24"/>
          <w:szCs w:val="24"/>
          <w:highlight w:val="none"/>
        </w:rPr>
        <w:t>发包人(公章)：</w:t>
      </w:r>
    </w:p>
    <w:p>
      <w:pPr>
        <w:spacing w:before="1" w:line="231" w:lineRule="auto"/>
        <w:ind w:left="20"/>
        <w:rPr>
          <w:rFonts w:hint="eastAsia" w:ascii="宋体" w:hAnsi="宋体" w:eastAsia="宋体"/>
          <w:color w:val="auto"/>
          <w:sz w:val="24"/>
          <w:szCs w:val="24"/>
          <w:highlight w:val="none"/>
        </w:rPr>
      </w:pPr>
      <w:r>
        <w:rPr>
          <w:rFonts w:hint="eastAsia" w:ascii="宋体" w:hAnsi="宋体" w:eastAsia="宋体"/>
          <w:color w:val="auto"/>
          <w:spacing w:val="-13"/>
          <w:sz w:val="24"/>
          <w:szCs w:val="24"/>
          <w:highlight w:val="none"/>
        </w:rPr>
        <w:t>地</w:t>
      </w:r>
      <w:r>
        <w:rPr>
          <w:rFonts w:hint="eastAsia" w:ascii="宋体" w:hAnsi="宋体" w:eastAsia="宋体"/>
          <w:color w:val="auto"/>
          <w:spacing w:val="57"/>
          <w:sz w:val="24"/>
          <w:szCs w:val="24"/>
          <w:highlight w:val="none"/>
        </w:rPr>
        <w:t xml:space="preserve"> </w:t>
      </w:r>
      <w:r>
        <w:rPr>
          <w:rFonts w:hint="eastAsia" w:ascii="宋体" w:hAnsi="宋体" w:eastAsia="宋体"/>
          <w:color w:val="auto"/>
          <w:spacing w:val="-13"/>
          <w:sz w:val="24"/>
          <w:szCs w:val="24"/>
          <w:highlight w:val="none"/>
        </w:rPr>
        <w:t>址</w:t>
      </w:r>
      <w:r>
        <w:rPr>
          <w:rFonts w:hint="eastAsia" w:ascii="宋体" w:hAnsi="宋体" w:eastAsia="宋体"/>
          <w:color w:val="auto"/>
          <w:spacing w:val="-58"/>
          <w:sz w:val="24"/>
          <w:szCs w:val="24"/>
          <w:highlight w:val="none"/>
        </w:rPr>
        <w:t xml:space="preserve"> </w:t>
      </w:r>
      <w:r>
        <w:rPr>
          <w:rFonts w:hint="eastAsia" w:ascii="宋体" w:hAnsi="宋体" w:eastAsia="宋体"/>
          <w:color w:val="auto"/>
          <w:spacing w:val="-13"/>
          <w:sz w:val="24"/>
          <w:szCs w:val="24"/>
          <w:highlight w:val="none"/>
        </w:rPr>
        <w:t>：</w:t>
      </w:r>
    </w:p>
    <w:p>
      <w:pPr>
        <w:spacing w:before="166" w:line="468" w:lineRule="exact"/>
        <w:ind w:left="31"/>
        <w:rPr>
          <w:rFonts w:hint="eastAsia" w:ascii="宋体" w:hAnsi="宋体" w:eastAsia="宋体"/>
          <w:color w:val="auto"/>
          <w:sz w:val="24"/>
          <w:szCs w:val="24"/>
          <w:highlight w:val="none"/>
        </w:rPr>
      </w:pPr>
      <w:r>
        <w:rPr>
          <w:rFonts w:hint="eastAsia" w:ascii="宋体" w:hAnsi="宋体" w:eastAsia="宋体"/>
          <w:color w:val="auto"/>
          <w:spacing w:val="5"/>
          <w:position w:val="17"/>
          <w:sz w:val="24"/>
          <w:szCs w:val="24"/>
          <w:highlight w:val="none"/>
        </w:rPr>
        <w:t>法定代表人(签字)：</w:t>
      </w:r>
    </w:p>
    <w:p>
      <w:pPr>
        <w:spacing w:before="1" w:line="223" w:lineRule="auto"/>
        <w:ind w:left="36"/>
        <w:rPr>
          <w:rFonts w:hint="eastAsia" w:ascii="宋体" w:hAnsi="宋体" w:eastAsia="宋体"/>
          <w:color w:val="auto"/>
          <w:sz w:val="24"/>
          <w:szCs w:val="24"/>
          <w:highlight w:val="none"/>
        </w:rPr>
      </w:pPr>
      <w:r>
        <w:rPr>
          <w:rFonts w:hint="eastAsia" w:ascii="宋体" w:hAnsi="宋体" w:eastAsia="宋体"/>
          <w:color w:val="auto"/>
          <w:spacing w:val="5"/>
          <w:sz w:val="24"/>
          <w:szCs w:val="24"/>
          <w:highlight w:val="none"/>
        </w:rPr>
        <w:t>委托代理人(签字)：</w:t>
      </w:r>
    </w:p>
    <w:p>
      <w:pPr>
        <w:spacing w:before="185" w:line="223" w:lineRule="auto"/>
        <w:ind w:left="67"/>
        <w:rPr>
          <w:rFonts w:hint="eastAsia" w:ascii="宋体" w:hAnsi="宋体" w:eastAsia="宋体"/>
          <w:color w:val="auto"/>
          <w:sz w:val="24"/>
          <w:szCs w:val="24"/>
          <w:highlight w:val="none"/>
        </w:rPr>
      </w:pPr>
      <w:r>
        <w:rPr>
          <w:rFonts w:hint="eastAsia" w:ascii="宋体" w:hAnsi="宋体" w:eastAsia="宋体"/>
          <w:color w:val="auto"/>
          <w:spacing w:val="-20"/>
          <w:sz w:val="24"/>
          <w:szCs w:val="24"/>
          <w:highlight w:val="none"/>
        </w:rPr>
        <w:t>电</w:t>
      </w:r>
      <w:r>
        <w:rPr>
          <w:rFonts w:hint="eastAsia" w:ascii="宋体" w:hAnsi="宋体" w:eastAsia="宋体"/>
          <w:color w:val="auto"/>
          <w:spacing w:val="26"/>
          <w:sz w:val="24"/>
          <w:szCs w:val="24"/>
          <w:highlight w:val="none"/>
        </w:rPr>
        <w:t xml:space="preserve"> </w:t>
      </w:r>
      <w:r>
        <w:rPr>
          <w:rFonts w:hint="eastAsia" w:ascii="宋体" w:hAnsi="宋体" w:eastAsia="宋体"/>
          <w:color w:val="auto"/>
          <w:spacing w:val="-20"/>
          <w:sz w:val="24"/>
          <w:szCs w:val="24"/>
          <w:highlight w:val="none"/>
        </w:rPr>
        <w:t>话</w:t>
      </w:r>
      <w:r>
        <w:rPr>
          <w:rFonts w:hint="eastAsia" w:ascii="宋体" w:hAnsi="宋体" w:eastAsia="宋体"/>
          <w:color w:val="auto"/>
          <w:spacing w:val="-67"/>
          <w:sz w:val="24"/>
          <w:szCs w:val="24"/>
          <w:highlight w:val="none"/>
        </w:rPr>
        <w:t xml:space="preserve"> </w:t>
      </w:r>
      <w:r>
        <w:rPr>
          <w:rFonts w:hint="eastAsia" w:ascii="宋体" w:hAnsi="宋体" w:eastAsia="宋体"/>
          <w:color w:val="auto"/>
          <w:spacing w:val="-20"/>
          <w:sz w:val="24"/>
          <w:szCs w:val="24"/>
          <w:highlight w:val="none"/>
        </w:rPr>
        <w:t>：</w:t>
      </w:r>
    </w:p>
    <w:p>
      <w:pPr>
        <w:spacing w:before="171" w:line="223" w:lineRule="auto"/>
        <w:ind w:left="22"/>
        <w:rPr>
          <w:rFonts w:hint="eastAsia" w:ascii="宋体" w:hAnsi="宋体" w:eastAsia="宋体"/>
          <w:color w:val="auto"/>
          <w:sz w:val="24"/>
          <w:szCs w:val="24"/>
          <w:highlight w:val="none"/>
        </w:rPr>
      </w:pPr>
      <w:r>
        <w:rPr>
          <w:rFonts w:hint="eastAsia" w:ascii="宋体" w:hAnsi="宋体" w:eastAsia="宋体"/>
          <w:color w:val="auto"/>
          <w:spacing w:val="-15"/>
          <w:sz w:val="24"/>
          <w:szCs w:val="24"/>
          <w:highlight w:val="none"/>
        </w:rPr>
        <w:t>传</w:t>
      </w:r>
      <w:r>
        <w:rPr>
          <w:rFonts w:hint="eastAsia" w:ascii="宋体" w:hAnsi="宋体" w:eastAsia="宋体"/>
          <w:color w:val="auto"/>
          <w:spacing w:val="56"/>
          <w:sz w:val="24"/>
          <w:szCs w:val="24"/>
          <w:highlight w:val="none"/>
        </w:rPr>
        <w:t xml:space="preserve"> </w:t>
      </w:r>
      <w:r>
        <w:rPr>
          <w:rFonts w:hint="eastAsia" w:ascii="宋体" w:hAnsi="宋体" w:eastAsia="宋体"/>
          <w:color w:val="auto"/>
          <w:spacing w:val="-15"/>
          <w:sz w:val="24"/>
          <w:szCs w:val="24"/>
          <w:highlight w:val="none"/>
        </w:rPr>
        <w:t>真</w:t>
      </w:r>
      <w:r>
        <w:rPr>
          <w:rFonts w:hint="eastAsia" w:ascii="宋体" w:hAnsi="宋体" w:eastAsia="宋体"/>
          <w:color w:val="auto"/>
          <w:spacing w:val="-55"/>
          <w:sz w:val="24"/>
          <w:szCs w:val="24"/>
          <w:highlight w:val="none"/>
        </w:rPr>
        <w:t xml:space="preserve"> </w:t>
      </w:r>
      <w:r>
        <w:rPr>
          <w:rFonts w:hint="eastAsia" w:ascii="宋体" w:hAnsi="宋体" w:eastAsia="宋体"/>
          <w:color w:val="auto"/>
          <w:spacing w:val="-15"/>
          <w:sz w:val="24"/>
          <w:szCs w:val="24"/>
          <w:highlight w:val="none"/>
        </w:rPr>
        <w:t>：</w:t>
      </w:r>
    </w:p>
    <w:p>
      <w:pPr>
        <w:spacing w:before="192" w:line="459" w:lineRule="exact"/>
        <w:ind w:left="17"/>
        <w:rPr>
          <w:rFonts w:hint="eastAsia" w:ascii="宋体" w:hAnsi="宋体" w:eastAsia="宋体"/>
          <w:color w:val="auto"/>
          <w:sz w:val="24"/>
          <w:szCs w:val="24"/>
          <w:highlight w:val="none"/>
        </w:rPr>
      </w:pPr>
      <w:r>
        <w:rPr>
          <w:rFonts w:hint="eastAsia" w:ascii="宋体" w:hAnsi="宋体" w:eastAsia="宋体"/>
          <w:color w:val="auto"/>
          <w:spacing w:val="3"/>
          <w:position w:val="16"/>
          <w:sz w:val="24"/>
          <w:szCs w:val="24"/>
          <w:highlight w:val="none"/>
        </w:rPr>
        <w:t>开户银行：</w:t>
      </w:r>
    </w:p>
    <w:p>
      <w:pPr>
        <w:spacing w:before="1" w:line="223" w:lineRule="auto"/>
        <w:ind w:left="12"/>
        <w:rPr>
          <w:rFonts w:hint="eastAsia" w:ascii="宋体" w:hAnsi="宋体" w:eastAsia="宋体"/>
          <w:color w:val="auto"/>
          <w:sz w:val="24"/>
          <w:szCs w:val="24"/>
          <w:highlight w:val="none"/>
        </w:rPr>
      </w:pPr>
      <w:r>
        <w:rPr>
          <w:rFonts w:hint="eastAsia" w:ascii="宋体" w:hAnsi="宋体" w:eastAsia="宋体"/>
          <w:color w:val="auto"/>
          <w:spacing w:val="-12"/>
          <w:sz w:val="24"/>
          <w:szCs w:val="24"/>
          <w:highlight w:val="none"/>
        </w:rPr>
        <w:t>账</w:t>
      </w:r>
      <w:r>
        <w:rPr>
          <w:rFonts w:hint="eastAsia" w:ascii="宋体" w:hAnsi="宋体" w:eastAsia="宋体"/>
          <w:color w:val="auto"/>
          <w:spacing w:val="57"/>
          <w:sz w:val="24"/>
          <w:szCs w:val="24"/>
          <w:highlight w:val="none"/>
        </w:rPr>
        <w:t xml:space="preserve"> </w:t>
      </w:r>
      <w:r>
        <w:rPr>
          <w:rFonts w:hint="eastAsia" w:ascii="宋体" w:hAnsi="宋体" w:eastAsia="宋体"/>
          <w:color w:val="auto"/>
          <w:spacing w:val="-12"/>
          <w:sz w:val="24"/>
          <w:szCs w:val="24"/>
          <w:highlight w:val="none"/>
        </w:rPr>
        <w:t>号</w:t>
      </w:r>
      <w:r>
        <w:rPr>
          <w:rFonts w:hint="eastAsia" w:ascii="宋体" w:hAnsi="宋体" w:eastAsia="宋体"/>
          <w:color w:val="auto"/>
          <w:spacing w:val="-50"/>
          <w:sz w:val="24"/>
          <w:szCs w:val="24"/>
          <w:highlight w:val="none"/>
        </w:rPr>
        <w:t xml:space="preserve"> </w:t>
      </w:r>
      <w:r>
        <w:rPr>
          <w:rFonts w:hint="eastAsia" w:ascii="宋体" w:hAnsi="宋体" w:eastAsia="宋体"/>
          <w:color w:val="auto"/>
          <w:spacing w:val="-12"/>
          <w:sz w:val="24"/>
          <w:szCs w:val="24"/>
          <w:highlight w:val="none"/>
        </w:rPr>
        <w:t>：</w:t>
      </w:r>
    </w:p>
    <w:p>
      <w:pPr>
        <w:spacing w:before="159" w:line="204" w:lineRule="auto"/>
        <w:ind w:left="51"/>
        <w:rPr>
          <w:rFonts w:hint="eastAsia" w:ascii="宋体" w:hAnsi="宋体" w:eastAsia="宋体"/>
          <w:color w:val="auto"/>
          <w:sz w:val="24"/>
          <w:szCs w:val="24"/>
          <w:highlight w:val="none"/>
        </w:rPr>
      </w:pPr>
      <w:r>
        <w:rPr>
          <w:rFonts w:hint="eastAsia" w:ascii="宋体" w:hAnsi="宋体" w:eastAsia="宋体"/>
          <w:color w:val="auto"/>
          <w:spacing w:val="-5"/>
          <w:sz w:val="24"/>
          <w:szCs w:val="24"/>
          <w:highlight w:val="none"/>
        </w:rPr>
        <w:t>邮政编码：</w:t>
      </w:r>
    </w:p>
    <w:p>
      <w:pPr>
        <w:pStyle w:val="7"/>
        <w:spacing w:line="14"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br w:type="column"/>
      </w:r>
    </w:p>
    <w:p>
      <w:pPr>
        <w:spacing w:before="67" w:line="485" w:lineRule="exact"/>
        <w:ind w:left="14"/>
        <w:rPr>
          <w:rFonts w:hint="eastAsia" w:ascii="宋体" w:hAnsi="宋体" w:eastAsia="宋体"/>
          <w:color w:val="auto"/>
          <w:sz w:val="24"/>
          <w:szCs w:val="24"/>
          <w:highlight w:val="none"/>
        </w:rPr>
      </w:pPr>
      <w:r>
        <w:rPr>
          <w:rFonts w:hint="eastAsia" w:ascii="宋体" w:hAnsi="宋体" w:eastAsia="宋体"/>
          <w:color w:val="auto"/>
          <w:spacing w:val="5"/>
          <w:position w:val="18"/>
          <w:sz w:val="24"/>
          <w:szCs w:val="24"/>
          <w:highlight w:val="none"/>
        </w:rPr>
        <w:t>承包人(公章)：</w:t>
      </w:r>
    </w:p>
    <w:p>
      <w:pPr>
        <w:spacing w:before="1" w:line="231" w:lineRule="auto"/>
        <w:rPr>
          <w:rFonts w:hint="eastAsia" w:ascii="宋体" w:hAnsi="宋体" w:eastAsia="宋体"/>
          <w:color w:val="auto"/>
          <w:sz w:val="24"/>
          <w:szCs w:val="24"/>
          <w:highlight w:val="none"/>
        </w:rPr>
      </w:pPr>
      <w:r>
        <w:rPr>
          <w:rFonts w:hint="eastAsia" w:ascii="宋体" w:hAnsi="宋体" w:eastAsia="宋体"/>
          <w:color w:val="auto"/>
          <w:spacing w:val="-13"/>
          <w:sz w:val="24"/>
          <w:szCs w:val="24"/>
          <w:highlight w:val="none"/>
        </w:rPr>
        <w:t>地</w:t>
      </w:r>
      <w:r>
        <w:rPr>
          <w:rFonts w:hint="eastAsia" w:ascii="宋体" w:hAnsi="宋体" w:eastAsia="宋体"/>
          <w:color w:val="auto"/>
          <w:spacing w:val="57"/>
          <w:sz w:val="24"/>
          <w:szCs w:val="24"/>
          <w:highlight w:val="none"/>
        </w:rPr>
        <w:t xml:space="preserve"> </w:t>
      </w:r>
      <w:r>
        <w:rPr>
          <w:rFonts w:hint="eastAsia" w:ascii="宋体" w:hAnsi="宋体" w:eastAsia="宋体"/>
          <w:color w:val="auto"/>
          <w:spacing w:val="-13"/>
          <w:sz w:val="24"/>
          <w:szCs w:val="24"/>
          <w:highlight w:val="none"/>
        </w:rPr>
        <w:t>址</w:t>
      </w:r>
      <w:r>
        <w:rPr>
          <w:rFonts w:hint="eastAsia" w:ascii="宋体" w:hAnsi="宋体" w:eastAsia="宋体"/>
          <w:color w:val="auto"/>
          <w:spacing w:val="-58"/>
          <w:sz w:val="24"/>
          <w:szCs w:val="24"/>
          <w:highlight w:val="none"/>
        </w:rPr>
        <w:t xml:space="preserve"> </w:t>
      </w:r>
      <w:r>
        <w:rPr>
          <w:rFonts w:hint="eastAsia" w:ascii="宋体" w:hAnsi="宋体" w:eastAsia="宋体"/>
          <w:color w:val="auto"/>
          <w:spacing w:val="-13"/>
          <w:sz w:val="24"/>
          <w:szCs w:val="24"/>
          <w:highlight w:val="none"/>
        </w:rPr>
        <w:t>：</w:t>
      </w:r>
    </w:p>
    <w:p>
      <w:pPr>
        <w:spacing w:before="153" w:line="436" w:lineRule="exact"/>
        <w:ind w:left="29"/>
        <w:rPr>
          <w:rFonts w:hint="eastAsia" w:ascii="宋体" w:hAnsi="宋体" w:eastAsia="宋体"/>
          <w:color w:val="auto"/>
          <w:sz w:val="24"/>
          <w:szCs w:val="24"/>
          <w:highlight w:val="none"/>
        </w:rPr>
      </w:pPr>
      <w:r>
        <w:rPr>
          <w:rFonts w:hint="eastAsia" w:ascii="宋体" w:hAnsi="宋体" w:eastAsia="宋体"/>
          <w:color w:val="auto"/>
          <w:spacing w:val="6"/>
          <w:position w:val="14"/>
          <w:sz w:val="24"/>
          <w:szCs w:val="24"/>
          <w:highlight w:val="none"/>
        </w:rPr>
        <w:t>法定代表人(签字)：</w:t>
      </w:r>
    </w:p>
    <w:p>
      <w:pPr>
        <w:spacing w:line="223" w:lineRule="auto"/>
        <w:ind w:left="33"/>
        <w:rPr>
          <w:rFonts w:hint="eastAsia" w:ascii="宋体" w:hAnsi="宋体" w:eastAsia="宋体"/>
          <w:color w:val="auto"/>
          <w:sz w:val="24"/>
          <w:szCs w:val="24"/>
          <w:highlight w:val="none"/>
        </w:rPr>
      </w:pPr>
      <w:r>
        <w:rPr>
          <w:rFonts w:hint="eastAsia" w:ascii="宋体" w:hAnsi="宋体" w:eastAsia="宋体"/>
          <w:color w:val="auto"/>
          <w:spacing w:val="5"/>
          <w:sz w:val="24"/>
          <w:szCs w:val="24"/>
          <w:highlight w:val="none"/>
        </w:rPr>
        <w:t>委托代理人(签字)：</w:t>
      </w:r>
    </w:p>
    <w:p>
      <w:pPr>
        <w:spacing w:before="200" w:line="223" w:lineRule="auto"/>
        <w:ind w:left="47"/>
        <w:rPr>
          <w:rFonts w:hint="eastAsia" w:ascii="宋体" w:hAnsi="宋体" w:eastAsia="宋体"/>
          <w:color w:val="auto"/>
          <w:sz w:val="24"/>
          <w:szCs w:val="24"/>
          <w:highlight w:val="none"/>
        </w:rPr>
      </w:pPr>
      <w:r>
        <w:rPr>
          <w:rFonts w:hint="eastAsia" w:ascii="宋体" w:hAnsi="宋体" w:eastAsia="宋体"/>
          <w:color w:val="auto"/>
          <w:spacing w:val="-20"/>
          <w:sz w:val="24"/>
          <w:szCs w:val="24"/>
          <w:highlight w:val="none"/>
        </w:rPr>
        <w:t>电</w:t>
      </w:r>
      <w:r>
        <w:rPr>
          <w:rFonts w:hint="eastAsia" w:ascii="宋体" w:hAnsi="宋体" w:eastAsia="宋体"/>
          <w:color w:val="auto"/>
          <w:spacing w:val="2"/>
          <w:sz w:val="24"/>
          <w:szCs w:val="24"/>
          <w:highlight w:val="none"/>
        </w:rPr>
        <w:t xml:space="preserve">  </w:t>
      </w:r>
      <w:r>
        <w:rPr>
          <w:rFonts w:hint="eastAsia" w:ascii="宋体" w:hAnsi="宋体" w:eastAsia="宋体"/>
          <w:color w:val="auto"/>
          <w:spacing w:val="-20"/>
          <w:sz w:val="24"/>
          <w:szCs w:val="24"/>
          <w:highlight w:val="none"/>
        </w:rPr>
        <w:t>话：</w:t>
      </w:r>
    </w:p>
    <w:p>
      <w:pPr>
        <w:spacing w:before="178" w:line="223" w:lineRule="auto"/>
        <w:ind w:left="5"/>
        <w:rPr>
          <w:rFonts w:hint="eastAsia" w:ascii="宋体" w:hAnsi="宋体" w:eastAsia="宋体"/>
          <w:color w:val="auto"/>
          <w:sz w:val="24"/>
          <w:szCs w:val="24"/>
          <w:highlight w:val="none"/>
        </w:rPr>
      </w:pPr>
      <w:r>
        <w:rPr>
          <w:rFonts w:hint="eastAsia" w:ascii="宋体" w:hAnsi="宋体" w:eastAsia="宋体"/>
          <w:color w:val="auto"/>
          <w:spacing w:val="-15"/>
          <w:sz w:val="24"/>
          <w:szCs w:val="24"/>
          <w:highlight w:val="none"/>
        </w:rPr>
        <w:t>传</w:t>
      </w:r>
      <w:r>
        <w:rPr>
          <w:rFonts w:hint="eastAsia" w:ascii="宋体" w:hAnsi="宋体" w:eastAsia="宋体"/>
          <w:color w:val="auto"/>
          <w:spacing w:val="56"/>
          <w:sz w:val="24"/>
          <w:szCs w:val="24"/>
          <w:highlight w:val="none"/>
        </w:rPr>
        <w:t xml:space="preserve"> </w:t>
      </w:r>
      <w:r>
        <w:rPr>
          <w:rFonts w:hint="eastAsia" w:ascii="宋体" w:hAnsi="宋体" w:eastAsia="宋体"/>
          <w:color w:val="auto"/>
          <w:spacing w:val="-15"/>
          <w:sz w:val="24"/>
          <w:szCs w:val="24"/>
          <w:highlight w:val="none"/>
        </w:rPr>
        <w:t>真</w:t>
      </w:r>
      <w:r>
        <w:rPr>
          <w:rFonts w:hint="eastAsia" w:ascii="宋体" w:hAnsi="宋体" w:eastAsia="宋体"/>
          <w:color w:val="auto"/>
          <w:spacing w:val="-55"/>
          <w:sz w:val="24"/>
          <w:szCs w:val="24"/>
          <w:highlight w:val="none"/>
        </w:rPr>
        <w:t xml:space="preserve"> </w:t>
      </w:r>
      <w:r>
        <w:rPr>
          <w:rFonts w:hint="eastAsia" w:ascii="宋体" w:hAnsi="宋体" w:eastAsia="宋体"/>
          <w:color w:val="auto"/>
          <w:spacing w:val="-15"/>
          <w:sz w:val="24"/>
          <w:szCs w:val="24"/>
          <w:highlight w:val="none"/>
        </w:rPr>
        <w:t>：</w:t>
      </w:r>
    </w:p>
    <w:p>
      <w:pPr>
        <w:spacing w:before="219" w:line="458" w:lineRule="exact"/>
        <w:rPr>
          <w:rFonts w:hint="eastAsia" w:ascii="宋体" w:hAnsi="宋体" w:eastAsia="宋体"/>
          <w:color w:val="auto"/>
          <w:sz w:val="24"/>
          <w:szCs w:val="24"/>
          <w:highlight w:val="none"/>
        </w:rPr>
      </w:pPr>
      <w:r>
        <w:rPr>
          <w:rFonts w:hint="eastAsia" w:ascii="宋体" w:hAnsi="宋体" w:eastAsia="宋体"/>
          <w:color w:val="auto"/>
          <w:spacing w:val="3"/>
          <w:position w:val="16"/>
          <w:sz w:val="24"/>
          <w:szCs w:val="24"/>
          <w:highlight w:val="none"/>
        </w:rPr>
        <w:t>开户银行：</w:t>
      </w:r>
    </w:p>
    <w:p>
      <w:pPr>
        <w:spacing w:before="1" w:line="223" w:lineRule="auto"/>
        <w:ind w:left="100"/>
        <w:rPr>
          <w:rFonts w:hint="eastAsia" w:ascii="宋体" w:hAnsi="宋体" w:eastAsia="宋体"/>
          <w:color w:val="auto"/>
          <w:sz w:val="24"/>
          <w:szCs w:val="24"/>
          <w:highlight w:val="none"/>
        </w:rPr>
      </w:pPr>
      <w:r>
        <w:rPr>
          <w:rFonts w:hint="eastAsia" w:ascii="宋体" w:hAnsi="宋体" w:eastAsia="宋体"/>
          <w:color w:val="auto"/>
          <w:spacing w:val="-12"/>
          <w:sz w:val="24"/>
          <w:szCs w:val="24"/>
          <w:highlight w:val="none"/>
        </w:rPr>
        <w:t>账</w:t>
      </w:r>
      <w:r>
        <w:rPr>
          <w:rFonts w:hint="eastAsia" w:ascii="宋体" w:hAnsi="宋体" w:eastAsia="宋体"/>
          <w:color w:val="auto"/>
          <w:spacing w:val="21"/>
          <w:sz w:val="24"/>
          <w:szCs w:val="24"/>
          <w:highlight w:val="none"/>
        </w:rPr>
        <w:t xml:space="preserve">  </w:t>
      </w:r>
      <w:r>
        <w:rPr>
          <w:rFonts w:hint="eastAsia" w:ascii="宋体" w:hAnsi="宋体" w:eastAsia="宋体"/>
          <w:color w:val="auto"/>
          <w:spacing w:val="-12"/>
          <w:sz w:val="24"/>
          <w:szCs w:val="24"/>
          <w:highlight w:val="none"/>
        </w:rPr>
        <w:t>号：</w:t>
      </w:r>
    </w:p>
    <w:p>
      <w:pPr>
        <w:spacing w:before="161" w:line="189" w:lineRule="auto"/>
        <w:ind w:left="32"/>
        <w:rPr>
          <w:rFonts w:hint="eastAsia" w:ascii="宋体" w:hAnsi="宋体" w:eastAsia="宋体"/>
          <w:color w:val="auto"/>
          <w:sz w:val="24"/>
          <w:szCs w:val="24"/>
          <w:highlight w:val="none"/>
        </w:rPr>
      </w:pPr>
      <w:r>
        <w:rPr>
          <w:rFonts w:hint="eastAsia" w:ascii="宋体" w:hAnsi="宋体" w:eastAsia="宋体"/>
          <w:color w:val="auto"/>
          <w:spacing w:val="-5"/>
          <w:sz w:val="24"/>
          <w:szCs w:val="24"/>
          <w:highlight w:val="none"/>
        </w:rPr>
        <w:t>邮政编码：</w:t>
      </w:r>
    </w:p>
    <w:p>
      <w:pPr>
        <w:spacing w:line="189" w:lineRule="auto"/>
        <w:rPr>
          <w:rFonts w:hint="eastAsia" w:ascii="宋体" w:hAnsi="宋体" w:eastAsia="宋体"/>
          <w:color w:val="auto"/>
          <w:sz w:val="24"/>
          <w:szCs w:val="24"/>
          <w:highlight w:val="none"/>
        </w:rPr>
        <w:sectPr>
          <w:type w:val="continuous"/>
          <w:pgSz w:w="11906" w:h="16840"/>
          <w:pgMar w:top="1117" w:right="1135" w:bottom="0" w:left="1313" w:header="878" w:footer="0" w:gutter="0"/>
          <w:pgNumType w:fmt="decimal"/>
          <w:cols w:equalWidth="0" w:num="2">
            <w:col w:w="2860" w:space="100"/>
            <w:col w:w="6498"/>
          </w:cols>
        </w:sectPr>
      </w:pPr>
    </w:p>
    <w:p>
      <w:pPr>
        <w:spacing w:before="58" w:line="189" w:lineRule="auto"/>
        <w:ind w:left="14"/>
        <w:rPr>
          <w:rFonts w:hint="eastAsia" w:ascii="宋体" w:hAnsi="宋体" w:eastAsia="宋体"/>
          <w:color w:val="auto"/>
          <w:sz w:val="18"/>
          <w:szCs w:val="18"/>
          <w:highlight w:val="none"/>
        </w:rPr>
      </w:pPr>
      <w:r>
        <w:rPr>
          <w:rFonts w:hint="eastAsia" w:ascii="宋体" w:hAnsi="宋体" w:eastAsia="宋体"/>
          <w:color w:val="auto"/>
          <w:spacing w:val="-1"/>
          <w:sz w:val="18"/>
          <w:szCs w:val="18"/>
          <w:highlight w:val="none"/>
        </w:rPr>
        <w:t xml:space="preserve">    </w:t>
      </w:r>
      <w:r>
        <w:rPr>
          <w:rFonts w:hint="eastAsia" w:ascii="宋体" w:hAnsi="宋体" w:eastAsia="宋体"/>
          <w:color w:val="auto"/>
          <w:spacing w:val="-2"/>
          <w:sz w:val="18"/>
          <w:szCs w:val="18"/>
          <w:highlight w:val="none"/>
        </w:rPr>
        <w:t xml:space="preserve">   </w:t>
      </w:r>
    </w:p>
    <w:p>
      <w:pPr>
        <w:pStyle w:val="7"/>
        <w:spacing w:line="270" w:lineRule="auto"/>
        <w:rPr>
          <w:rFonts w:hint="eastAsia" w:ascii="宋体" w:hAnsi="宋体" w:eastAsia="宋体"/>
          <w:color w:val="auto"/>
          <w:highlight w:val="none"/>
        </w:rPr>
      </w:pPr>
    </w:p>
    <w:p>
      <w:pPr>
        <w:spacing w:before="78" w:line="222" w:lineRule="auto"/>
        <w:ind w:left="42"/>
        <w:rPr>
          <w:rFonts w:hint="eastAsia" w:ascii="宋体" w:hAnsi="宋体" w:eastAsia="宋体"/>
          <w:color w:val="auto"/>
          <w:highlight w:val="none"/>
        </w:rPr>
      </w:pPr>
      <w:r>
        <w:rPr>
          <w:rFonts w:hint="eastAsia" w:ascii="宋体" w:hAnsi="宋体" w:eastAsia="宋体"/>
          <w:color w:val="auto"/>
          <w:spacing w:val="-8"/>
          <w:highlight w:val="none"/>
        </w:rPr>
        <w:t>附件</w:t>
      </w:r>
      <w:r>
        <w:rPr>
          <w:rFonts w:hint="eastAsia" w:ascii="宋体" w:hAnsi="宋体" w:eastAsia="宋体"/>
          <w:color w:val="auto"/>
          <w:spacing w:val="17"/>
          <w:highlight w:val="none"/>
        </w:rPr>
        <w:t xml:space="preserve"> </w:t>
      </w:r>
      <w:r>
        <w:rPr>
          <w:rFonts w:hint="eastAsia" w:ascii="宋体" w:hAnsi="宋体" w:eastAsia="宋体"/>
          <w:color w:val="auto"/>
          <w:spacing w:val="-8"/>
          <w:highlight w:val="none"/>
        </w:rPr>
        <w:t>2</w:t>
      </w:r>
    </w:p>
    <w:p>
      <w:pPr>
        <w:widowControl/>
        <w:kinsoku w:val="0"/>
        <w:autoSpaceDE w:val="0"/>
        <w:autoSpaceDN w:val="0"/>
        <w:adjustRightInd w:val="0"/>
        <w:snapToGrid w:val="0"/>
        <w:spacing w:before="178"/>
        <w:ind w:left="505"/>
        <w:jc w:val="center"/>
        <w:textAlignment w:val="baseline"/>
        <w:rPr>
          <w:rFonts w:hint="eastAsia" w:ascii="宋体" w:hAnsi="宋体" w:eastAsia="宋体"/>
          <w:b/>
          <w:bCs/>
          <w:color w:val="auto"/>
          <w:spacing w:val="-1"/>
          <w:position w:val="16"/>
          <w:sz w:val="28"/>
          <w:szCs w:val="28"/>
          <w:highlight w:val="none"/>
          <w:lang w:eastAsia="en-US"/>
        </w:rPr>
      </w:pPr>
      <w:r>
        <w:rPr>
          <w:rFonts w:hint="eastAsia" w:ascii="宋体" w:hAnsi="宋体" w:eastAsia="宋体"/>
          <w:b/>
          <w:bCs/>
          <w:color w:val="auto"/>
          <w:spacing w:val="-1"/>
          <w:position w:val="16"/>
          <w:sz w:val="28"/>
          <w:szCs w:val="28"/>
          <w:highlight w:val="none"/>
          <w:lang w:eastAsia="en-US"/>
        </w:rPr>
        <w:t>不拖欠民工工资承诺书</w:t>
      </w:r>
    </w:p>
    <w:p>
      <w:pPr>
        <w:pStyle w:val="7"/>
        <w:spacing w:line="314" w:lineRule="auto"/>
        <w:rPr>
          <w:rFonts w:hint="eastAsia" w:ascii="宋体" w:hAnsi="宋体" w:eastAsia="宋体"/>
          <w:color w:val="auto"/>
          <w:highlight w:val="none"/>
        </w:rPr>
      </w:pPr>
    </w:p>
    <w:p>
      <w:pPr>
        <w:spacing w:before="78" w:line="360" w:lineRule="auto"/>
        <w:ind w:left="43"/>
        <w:rPr>
          <w:rFonts w:hint="eastAsia" w:ascii="宋体" w:hAnsi="宋体" w:eastAsia="宋体"/>
          <w:color w:val="auto"/>
          <w:spacing w:val="22"/>
          <w:sz w:val="24"/>
          <w:szCs w:val="24"/>
          <w:highlight w:val="none"/>
          <w:u w:val="single"/>
          <w:lang w:eastAsia="zh-CN"/>
        </w:rPr>
      </w:pPr>
    </w:p>
    <w:p>
      <w:pPr>
        <w:spacing w:before="78" w:line="360" w:lineRule="auto"/>
        <w:ind w:left="43"/>
        <w:rPr>
          <w:rFonts w:hint="eastAsia" w:ascii="宋体" w:hAnsi="宋体" w:eastAsia="宋体"/>
          <w:color w:val="auto"/>
          <w:sz w:val="24"/>
          <w:szCs w:val="24"/>
          <w:highlight w:val="none"/>
        </w:rPr>
      </w:pPr>
      <w:r>
        <w:rPr>
          <w:rFonts w:hint="eastAsia" w:ascii="宋体" w:hAnsi="宋体" w:eastAsia="宋体"/>
          <w:color w:val="auto"/>
          <w:spacing w:val="22"/>
          <w:sz w:val="24"/>
          <w:szCs w:val="24"/>
          <w:highlight w:val="none"/>
          <w:u w:val="single"/>
          <w:lang w:eastAsia="zh-CN"/>
        </w:rPr>
        <w:t>江苏省南京监狱</w:t>
      </w:r>
      <w:r>
        <w:rPr>
          <w:rFonts w:hint="eastAsia" w:ascii="宋体" w:hAnsi="宋体" w:eastAsia="宋体"/>
          <w:color w:val="auto"/>
          <w:spacing w:val="22"/>
          <w:sz w:val="24"/>
          <w:szCs w:val="24"/>
          <w:highlight w:val="none"/>
        </w:rPr>
        <w:t>：</w:t>
      </w:r>
    </w:p>
    <w:p>
      <w:pPr>
        <w:spacing w:before="24" w:line="360" w:lineRule="auto"/>
        <w:ind w:left="23" w:right="12" w:firstLine="419"/>
        <w:rPr>
          <w:rFonts w:hint="eastAsia" w:ascii="宋体" w:hAnsi="宋体" w:eastAsia="宋体"/>
          <w:color w:val="auto"/>
          <w:sz w:val="24"/>
          <w:szCs w:val="24"/>
          <w:highlight w:val="none"/>
        </w:rPr>
      </w:pPr>
      <w:r>
        <w:rPr>
          <w:rFonts w:hint="eastAsia" w:ascii="宋体" w:hAnsi="宋体" w:eastAsia="宋体"/>
          <w:color w:val="auto"/>
          <w:spacing w:val="10"/>
          <w:sz w:val="24"/>
          <w:szCs w:val="24"/>
          <w:highlight w:val="none"/>
        </w:rPr>
        <w:t>如我公司在</w:t>
      </w:r>
      <w:r>
        <w:rPr>
          <w:rFonts w:hint="eastAsia" w:ascii="宋体" w:hAnsi="宋体" w:eastAsia="宋体"/>
          <w:color w:val="auto"/>
          <w:spacing w:val="10"/>
          <w:sz w:val="24"/>
          <w:szCs w:val="24"/>
          <w:highlight w:val="none"/>
          <w:u w:val="single"/>
          <w:lang w:eastAsia="zh-CN"/>
        </w:rPr>
        <w:t>江苏省南京监狱教学楼消险维修改造工程</w:t>
      </w:r>
      <w:r>
        <w:rPr>
          <w:rFonts w:hint="eastAsia" w:ascii="宋体" w:hAnsi="宋体" w:eastAsia="宋体"/>
          <w:color w:val="auto"/>
          <w:spacing w:val="10"/>
          <w:sz w:val="24"/>
          <w:szCs w:val="24"/>
          <w:highlight w:val="none"/>
        </w:rPr>
        <w:t>实施期间</w:t>
      </w:r>
      <w:r>
        <w:rPr>
          <w:rFonts w:hint="eastAsia" w:ascii="宋体" w:hAnsi="宋体" w:eastAsia="宋体"/>
          <w:color w:val="auto"/>
          <w:spacing w:val="12"/>
          <w:sz w:val="24"/>
          <w:szCs w:val="24"/>
          <w:highlight w:val="none"/>
        </w:rPr>
        <w:t>及竣工验收后，保证按时按期足额支付所有建筑工人及民工工资</w:t>
      </w:r>
      <w:r>
        <w:rPr>
          <w:rFonts w:hint="eastAsia" w:ascii="宋体" w:hAnsi="宋体" w:eastAsia="宋体"/>
          <w:color w:val="auto"/>
          <w:spacing w:val="-70"/>
          <w:sz w:val="24"/>
          <w:szCs w:val="24"/>
          <w:highlight w:val="none"/>
        </w:rPr>
        <w:t xml:space="preserve"> </w:t>
      </w:r>
      <w:r>
        <w:rPr>
          <w:rFonts w:hint="eastAsia" w:ascii="宋体" w:hAnsi="宋体" w:eastAsia="宋体"/>
          <w:color w:val="auto"/>
          <w:spacing w:val="12"/>
          <w:sz w:val="24"/>
          <w:szCs w:val="24"/>
          <w:highlight w:val="none"/>
        </w:rPr>
        <w:t>，如有违反</w:t>
      </w:r>
      <w:r>
        <w:rPr>
          <w:rFonts w:hint="eastAsia" w:ascii="宋体" w:hAnsi="宋体" w:eastAsia="宋体"/>
          <w:color w:val="auto"/>
          <w:spacing w:val="-71"/>
          <w:sz w:val="24"/>
          <w:szCs w:val="24"/>
          <w:highlight w:val="none"/>
        </w:rPr>
        <w:t xml:space="preserve"> </w:t>
      </w:r>
      <w:r>
        <w:rPr>
          <w:rFonts w:hint="eastAsia" w:ascii="宋体" w:hAnsi="宋体" w:eastAsia="宋体"/>
          <w:color w:val="auto"/>
          <w:spacing w:val="12"/>
          <w:sz w:val="24"/>
          <w:szCs w:val="24"/>
          <w:highlight w:val="none"/>
        </w:rPr>
        <w:t>，将</w:t>
      </w:r>
      <w:r>
        <w:rPr>
          <w:rFonts w:hint="eastAsia" w:ascii="宋体" w:hAnsi="宋体" w:eastAsia="宋体"/>
          <w:color w:val="auto"/>
          <w:spacing w:val="11"/>
          <w:sz w:val="24"/>
          <w:szCs w:val="24"/>
          <w:highlight w:val="none"/>
        </w:rPr>
        <w:t>承担</w:t>
      </w:r>
      <w:r>
        <w:rPr>
          <w:rFonts w:hint="eastAsia" w:ascii="宋体" w:hAnsi="宋体" w:eastAsia="宋体"/>
          <w:color w:val="auto"/>
          <w:sz w:val="24"/>
          <w:szCs w:val="24"/>
          <w:highlight w:val="none"/>
        </w:rPr>
        <w:t xml:space="preserve"> </w:t>
      </w:r>
      <w:r>
        <w:rPr>
          <w:rFonts w:hint="eastAsia" w:ascii="宋体" w:hAnsi="宋体" w:eastAsia="宋体"/>
          <w:color w:val="auto"/>
          <w:spacing w:val="13"/>
          <w:sz w:val="24"/>
          <w:szCs w:val="24"/>
          <w:highlight w:val="none"/>
        </w:rPr>
        <w:t>由此发生的和可能带来的一切后果和费用。</w:t>
      </w:r>
    </w:p>
    <w:p>
      <w:pPr>
        <w:spacing w:before="25" w:line="360" w:lineRule="auto"/>
        <w:ind w:left="439"/>
        <w:rPr>
          <w:rFonts w:hint="eastAsia" w:ascii="宋体" w:hAnsi="宋体" w:eastAsia="宋体"/>
          <w:color w:val="auto"/>
          <w:sz w:val="24"/>
          <w:szCs w:val="24"/>
          <w:highlight w:val="none"/>
        </w:rPr>
      </w:pPr>
      <w:r>
        <w:rPr>
          <w:rFonts w:hint="eastAsia" w:ascii="宋体" w:hAnsi="宋体" w:eastAsia="宋体"/>
          <w:color w:val="auto"/>
          <w:spacing w:val="6"/>
          <w:sz w:val="24"/>
          <w:szCs w:val="24"/>
          <w:highlight w:val="none"/>
        </w:rPr>
        <w:t>特此承诺！</w:t>
      </w:r>
    </w:p>
    <w:p>
      <w:pPr>
        <w:pStyle w:val="7"/>
        <w:spacing w:line="370" w:lineRule="auto"/>
        <w:rPr>
          <w:rFonts w:hint="eastAsia" w:ascii="宋体" w:hAnsi="宋体" w:eastAsia="宋体"/>
          <w:color w:val="auto"/>
          <w:sz w:val="24"/>
          <w:szCs w:val="24"/>
          <w:highlight w:val="none"/>
        </w:rPr>
      </w:pPr>
    </w:p>
    <w:p>
      <w:pPr>
        <w:spacing w:before="79" w:line="222" w:lineRule="auto"/>
        <w:ind w:left="4741"/>
        <w:rPr>
          <w:rFonts w:hint="eastAsia" w:ascii="宋体" w:hAnsi="宋体" w:eastAsia="宋体"/>
          <w:color w:val="auto"/>
          <w:sz w:val="24"/>
          <w:szCs w:val="24"/>
          <w:highlight w:val="none"/>
        </w:rPr>
      </w:pPr>
      <w:r>
        <w:rPr>
          <w:rFonts w:hint="eastAsia" w:ascii="宋体" w:hAnsi="宋体" w:eastAsia="宋体"/>
          <w:color w:val="auto"/>
          <w:spacing w:val="-1"/>
          <w:sz w:val="24"/>
          <w:szCs w:val="24"/>
          <w:highlight w:val="none"/>
        </w:rPr>
        <w:t>承包人</w:t>
      </w:r>
      <w:r>
        <w:rPr>
          <w:rFonts w:hint="eastAsia" w:ascii="宋体" w:hAnsi="宋体" w:eastAsia="宋体"/>
          <w:color w:val="auto"/>
          <w:spacing w:val="41"/>
          <w:sz w:val="24"/>
          <w:szCs w:val="24"/>
          <w:highlight w:val="none"/>
        </w:rPr>
        <w:t xml:space="preserve">  </w:t>
      </w:r>
      <w:r>
        <w:rPr>
          <w:rFonts w:hint="eastAsia" w:ascii="宋体" w:hAnsi="宋体" w:eastAsia="宋体"/>
          <w:color w:val="auto"/>
          <w:spacing w:val="-1"/>
          <w:sz w:val="24"/>
          <w:szCs w:val="24"/>
          <w:highlight w:val="none"/>
        </w:rPr>
        <w:t>(盖章)</w:t>
      </w:r>
      <w:r>
        <w:rPr>
          <w:rFonts w:hint="eastAsia" w:ascii="宋体" w:hAnsi="宋体" w:eastAsia="宋体"/>
          <w:color w:val="auto"/>
          <w:spacing w:val="11"/>
          <w:sz w:val="24"/>
          <w:szCs w:val="24"/>
          <w:highlight w:val="none"/>
        </w:rPr>
        <w:t xml:space="preserve">   </w:t>
      </w:r>
      <w:r>
        <w:rPr>
          <w:rFonts w:hint="eastAsia" w:ascii="宋体" w:hAnsi="宋体" w:eastAsia="宋体"/>
          <w:color w:val="auto"/>
          <w:spacing w:val="-1"/>
          <w:sz w:val="24"/>
          <w:szCs w:val="24"/>
          <w:highlight w:val="none"/>
        </w:rPr>
        <w:t>：</w:t>
      </w:r>
    </w:p>
    <w:p>
      <w:pPr>
        <w:pStyle w:val="7"/>
        <w:spacing w:line="309" w:lineRule="auto"/>
        <w:rPr>
          <w:rFonts w:hint="eastAsia" w:ascii="宋体" w:hAnsi="宋体" w:eastAsia="宋体"/>
          <w:color w:val="auto"/>
          <w:sz w:val="24"/>
          <w:szCs w:val="24"/>
          <w:highlight w:val="none"/>
        </w:rPr>
      </w:pPr>
    </w:p>
    <w:p>
      <w:pPr>
        <w:pStyle w:val="7"/>
        <w:spacing w:line="309" w:lineRule="auto"/>
        <w:rPr>
          <w:rFonts w:hint="eastAsia" w:ascii="宋体" w:hAnsi="宋体" w:eastAsia="宋体"/>
          <w:color w:val="auto"/>
          <w:sz w:val="24"/>
          <w:szCs w:val="24"/>
          <w:highlight w:val="none"/>
        </w:rPr>
      </w:pPr>
    </w:p>
    <w:p>
      <w:pPr>
        <w:spacing w:before="78" w:line="223" w:lineRule="auto"/>
        <w:ind w:left="5557"/>
        <w:rPr>
          <w:rFonts w:hint="eastAsia" w:ascii="宋体" w:hAnsi="宋体" w:eastAsia="宋体"/>
          <w:color w:val="auto"/>
          <w:sz w:val="24"/>
          <w:szCs w:val="24"/>
          <w:highlight w:val="none"/>
        </w:rPr>
      </w:pPr>
      <w:r>
        <w:rPr>
          <w:rFonts w:hint="eastAsia" w:ascii="宋体" w:hAnsi="宋体" w:eastAsia="宋体"/>
          <w:color w:val="auto"/>
          <w:spacing w:val="-28"/>
          <w:sz w:val="24"/>
          <w:szCs w:val="24"/>
          <w:highlight w:val="none"/>
        </w:rPr>
        <w:t>日</w:t>
      </w:r>
      <w:r>
        <w:rPr>
          <w:rFonts w:hint="eastAsia" w:ascii="宋体" w:hAnsi="宋体" w:eastAsia="宋体"/>
          <w:color w:val="auto"/>
          <w:spacing w:val="31"/>
          <w:sz w:val="24"/>
          <w:szCs w:val="24"/>
          <w:highlight w:val="none"/>
        </w:rPr>
        <w:t xml:space="preserve">   </w:t>
      </w:r>
      <w:r>
        <w:rPr>
          <w:rFonts w:hint="eastAsia" w:ascii="宋体" w:hAnsi="宋体" w:eastAsia="宋体"/>
          <w:color w:val="auto"/>
          <w:spacing w:val="-28"/>
          <w:sz w:val="24"/>
          <w:szCs w:val="24"/>
          <w:highlight w:val="none"/>
        </w:rPr>
        <w:t>期：</w:t>
      </w:r>
    </w:p>
    <w:p>
      <w:pPr>
        <w:pStyle w:val="7"/>
        <w:spacing w:line="266" w:lineRule="auto"/>
        <w:rPr>
          <w:rFonts w:hint="eastAsia" w:ascii="宋体" w:hAnsi="宋体" w:eastAsia="宋体"/>
          <w:color w:val="auto"/>
          <w:highlight w:val="none"/>
        </w:rPr>
        <w:sectPr>
          <w:headerReference r:id="rId14" w:type="default"/>
          <w:pgSz w:w="11906" w:h="16839"/>
          <w:pgMar w:top="1117" w:right="1594" w:bottom="0" w:left="1757" w:header="878" w:footer="567" w:gutter="0"/>
          <w:pgNumType w:fmt="decimal"/>
          <w:cols w:space="720" w:num="1"/>
        </w:sectPr>
      </w:pPr>
    </w:p>
    <w:p>
      <w:pPr>
        <w:pStyle w:val="7"/>
        <w:spacing w:line="266" w:lineRule="auto"/>
        <w:rPr>
          <w:rFonts w:hint="eastAsia" w:ascii="宋体" w:hAnsi="宋体" w:eastAsia="宋体"/>
          <w:color w:val="auto"/>
          <w:highlight w:val="none"/>
        </w:rPr>
      </w:pPr>
    </w:p>
    <w:p>
      <w:pPr>
        <w:spacing w:before="79" w:line="222" w:lineRule="auto"/>
        <w:ind w:left="42"/>
        <w:rPr>
          <w:rFonts w:hint="eastAsia" w:ascii="宋体" w:hAnsi="宋体" w:eastAsia="宋体"/>
          <w:color w:val="auto"/>
          <w:highlight w:val="none"/>
        </w:rPr>
      </w:pPr>
      <w:r>
        <w:rPr>
          <w:rFonts w:hint="eastAsia" w:ascii="宋体" w:hAnsi="宋体" w:eastAsia="宋体"/>
          <w:color w:val="auto"/>
          <w:spacing w:val="-8"/>
          <w:highlight w:val="none"/>
        </w:rPr>
        <w:t>附件</w:t>
      </w:r>
      <w:r>
        <w:rPr>
          <w:rFonts w:hint="eastAsia" w:ascii="宋体" w:hAnsi="宋体" w:eastAsia="宋体"/>
          <w:color w:val="auto"/>
          <w:spacing w:val="22"/>
          <w:highlight w:val="none"/>
        </w:rPr>
        <w:t xml:space="preserve"> </w:t>
      </w:r>
      <w:r>
        <w:rPr>
          <w:rFonts w:hint="eastAsia" w:ascii="宋体" w:hAnsi="宋体" w:eastAsia="宋体"/>
          <w:color w:val="auto"/>
          <w:spacing w:val="-8"/>
          <w:highlight w:val="none"/>
        </w:rPr>
        <w:t>3</w:t>
      </w:r>
    </w:p>
    <w:p>
      <w:pPr>
        <w:widowControl/>
        <w:kinsoku w:val="0"/>
        <w:autoSpaceDE w:val="0"/>
        <w:autoSpaceDN w:val="0"/>
        <w:adjustRightInd w:val="0"/>
        <w:snapToGrid w:val="0"/>
        <w:spacing w:before="178"/>
        <w:ind w:left="505"/>
        <w:jc w:val="center"/>
        <w:textAlignment w:val="baseline"/>
        <w:rPr>
          <w:rFonts w:hint="eastAsia" w:ascii="宋体" w:hAnsi="宋体" w:eastAsia="宋体"/>
          <w:b/>
          <w:bCs/>
          <w:color w:val="auto"/>
          <w:spacing w:val="-1"/>
          <w:position w:val="16"/>
          <w:sz w:val="28"/>
          <w:szCs w:val="28"/>
          <w:highlight w:val="none"/>
          <w:lang w:eastAsia="en-US"/>
        </w:rPr>
      </w:pPr>
      <w:r>
        <w:rPr>
          <w:rFonts w:hint="eastAsia" w:ascii="宋体" w:hAnsi="宋体" w:eastAsia="宋体"/>
          <w:b/>
          <w:bCs/>
          <w:color w:val="auto"/>
          <w:spacing w:val="-1"/>
          <w:position w:val="16"/>
          <w:sz w:val="28"/>
          <w:szCs w:val="28"/>
          <w:highlight w:val="none"/>
          <w:lang w:eastAsia="en-US"/>
        </w:rPr>
        <w:t>项目经理及主要管理人员常驻现场承诺书</w:t>
      </w:r>
    </w:p>
    <w:p>
      <w:pPr>
        <w:pStyle w:val="7"/>
        <w:spacing w:line="279" w:lineRule="auto"/>
        <w:rPr>
          <w:rFonts w:hint="eastAsia" w:ascii="宋体" w:hAnsi="宋体" w:eastAsia="宋体"/>
          <w:color w:val="auto"/>
          <w:highlight w:val="none"/>
        </w:rPr>
      </w:pPr>
    </w:p>
    <w:p>
      <w:pPr>
        <w:keepNext w:val="0"/>
        <w:keepLines w:val="0"/>
        <w:pageBreakBefore w:val="0"/>
        <w:widowControl/>
        <w:kinsoku w:val="0"/>
        <w:wordWrap/>
        <w:overflowPunct/>
        <w:topLinePunct w:val="0"/>
        <w:autoSpaceDE w:val="0"/>
        <w:autoSpaceDN w:val="0"/>
        <w:bidi w:val="0"/>
        <w:adjustRightInd w:val="0"/>
        <w:snapToGrid w:val="0"/>
        <w:spacing w:before="79" w:line="480" w:lineRule="auto"/>
        <w:ind w:left="43"/>
        <w:textAlignment w:val="baseline"/>
        <w:rPr>
          <w:rFonts w:hint="eastAsia" w:ascii="宋体" w:hAnsi="宋体" w:eastAsia="宋体"/>
          <w:color w:val="auto"/>
          <w:sz w:val="24"/>
          <w:szCs w:val="24"/>
          <w:highlight w:val="none"/>
        </w:rPr>
      </w:pPr>
      <w:r>
        <w:rPr>
          <w:rFonts w:hint="eastAsia" w:ascii="宋体" w:hAnsi="宋体" w:eastAsia="宋体"/>
          <w:color w:val="auto"/>
          <w:spacing w:val="22"/>
          <w:sz w:val="24"/>
          <w:szCs w:val="24"/>
          <w:highlight w:val="none"/>
          <w:u w:val="single"/>
          <w:lang w:eastAsia="zh-CN"/>
        </w:rPr>
        <w:t>江苏省南京监狱</w:t>
      </w:r>
      <w:r>
        <w:rPr>
          <w:rFonts w:hint="eastAsia" w:ascii="宋体" w:hAnsi="宋体" w:eastAsia="宋体"/>
          <w:color w:val="auto"/>
          <w:spacing w:val="22"/>
          <w:sz w:val="24"/>
          <w:szCs w:val="24"/>
          <w:highlight w:val="none"/>
        </w:rPr>
        <w:t>：</w:t>
      </w:r>
    </w:p>
    <w:p>
      <w:pPr>
        <w:keepNext w:val="0"/>
        <w:keepLines w:val="0"/>
        <w:pageBreakBefore w:val="0"/>
        <w:widowControl/>
        <w:kinsoku w:val="0"/>
        <w:wordWrap/>
        <w:overflowPunct/>
        <w:topLinePunct w:val="0"/>
        <w:autoSpaceDE w:val="0"/>
        <w:autoSpaceDN w:val="0"/>
        <w:bidi w:val="0"/>
        <w:adjustRightInd w:val="0"/>
        <w:snapToGrid w:val="0"/>
        <w:spacing w:before="29" w:line="480" w:lineRule="auto"/>
        <w:ind w:left="20" w:right="8" w:firstLine="412"/>
        <w:textAlignment w:val="baseline"/>
        <w:rPr>
          <w:rFonts w:hint="eastAsia" w:ascii="宋体" w:hAnsi="宋体" w:eastAsia="宋体"/>
          <w:color w:val="auto"/>
          <w:sz w:val="24"/>
          <w:szCs w:val="24"/>
          <w:highlight w:val="none"/>
        </w:rPr>
      </w:pPr>
      <w:r>
        <w:rPr>
          <w:rFonts w:hint="eastAsia" w:ascii="宋体" w:hAnsi="宋体" w:eastAsia="宋体"/>
          <w:color w:val="auto"/>
          <w:spacing w:val="10"/>
          <w:sz w:val="24"/>
          <w:szCs w:val="24"/>
          <w:highlight w:val="none"/>
        </w:rPr>
        <w:t>你方所建设的</w:t>
      </w:r>
      <w:r>
        <w:rPr>
          <w:rFonts w:hint="eastAsia" w:ascii="宋体" w:hAnsi="宋体" w:eastAsia="宋体"/>
          <w:color w:val="auto"/>
          <w:spacing w:val="10"/>
          <w:sz w:val="24"/>
          <w:szCs w:val="24"/>
          <w:highlight w:val="none"/>
          <w:u w:val="single"/>
          <w:lang w:eastAsia="zh-CN"/>
        </w:rPr>
        <w:t>江苏省南京监狱教学楼消险维修改造工程</w:t>
      </w:r>
      <w:r>
        <w:rPr>
          <w:rFonts w:hint="eastAsia" w:ascii="宋体" w:hAnsi="宋体" w:eastAsia="宋体"/>
          <w:color w:val="auto"/>
          <w:spacing w:val="10"/>
          <w:sz w:val="24"/>
          <w:szCs w:val="24"/>
          <w:highlight w:val="none"/>
        </w:rPr>
        <w:t>，我方</w:t>
      </w:r>
      <w:r>
        <w:rPr>
          <w:rFonts w:hint="eastAsia" w:ascii="宋体" w:hAnsi="宋体" w:eastAsia="宋体"/>
          <w:color w:val="auto"/>
          <w:spacing w:val="16"/>
          <w:sz w:val="24"/>
          <w:szCs w:val="24"/>
          <w:highlight w:val="none"/>
        </w:rPr>
        <w:t xml:space="preserve"> </w:t>
      </w:r>
      <w:r>
        <w:rPr>
          <w:rFonts w:hint="eastAsia" w:ascii="宋体" w:hAnsi="宋体" w:eastAsia="宋体"/>
          <w:color w:val="auto"/>
          <w:spacing w:val="9"/>
          <w:sz w:val="24"/>
          <w:szCs w:val="24"/>
          <w:highlight w:val="none"/>
        </w:rPr>
        <w:t>经认真考虑并保证：</w:t>
      </w:r>
      <w:r>
        <w:rPr>
          <w:rFonts w:hint="eastAsia" w:ascii="宋体" w:hAnsi="宋体" w:eastAsia="宋体"/>
          <w:color w:val="auto"/>
          <w:spacing w:val="-56"/>
          <w:sz w:val="24"/>
          <w:szCs w:val="24"/>
          <w:highlight w:val="none"/>
        </w:rPr>
        <w:t xml:space="preserve"> </w:t>
      </w:r>
      <w:r>
        <w:rPr>
          <w:rFonts w:hint="eastAsia" w:ascii="宋体" w:hAnsi="宋体" w:eastAsia="宋体"/>
          <w:color w:val="auto"/>
          <w:spacing w:val="9"/>
          <w:sz w:val="24"/>
          <w:szCs w:val="24"/>
          <w:highlight w:val="none"/>
        </w:rPr>
        <w:t>我方项目经理及项目</w:t>
      </w:r>
      <w:r>
        <w:rPr>
          <w:rFonts w:hint="eastAsia" w:ascii="宋体" w:hAnsi="宋体" w:eastAsia="宋体"/>
          <w:color w:val="auto"/>
          <w:spacing w:val="37"/>
          <w:sz w:val="24"/>
          <w:szCs w:val="24"/>
          <w:highlight w:val="none"/>
        </w:rPr>
        <w:t xml:space="preserve"> </w:t>
      </w:r>
      <w:r>
        <w:rPr>
          <w:rFonts w:hint="eastAsia" w:ascii="宋体" w:hAnsi="宋体" w:eastAsia="宋体"/>
          <w:color w:val="auto"/>
          <w:spacing w:val="9"/>
          <w:sz w:val="24"/>
          <w:szCs w:val="24"/>
          <w:highlight w:val="none"/>
        </w:rPr>
        <w:t>主要管理人员从开工到竣工验收合格，每月</w:t>
      </w:r>
      <w:r>
        <w:rPr>
          <w:rFonts w:hint="eastAsia" w:ascii="宋体" w:hAnsi="宋体" w:eastAsia="宋体"/>
          <w:color w:val="auto"/>
          <w:sz w:val="24"/>
          <w:szCs w:val="24"/>
          <w:highlight w:val="none"/>
        </w:rPr>
        <w:t xml:space="preserve"> </w:t>
      </w:r>
      <w:r>
        <w:rPr>
          <w:rFonts w:hint="eastAsia" w:ascii="宋体" w:hAnsi="宋体" w:eastAsia="宋体"/>
          <w:color w:val="auto"/>
          <w:spacing w:val="1"/>
          <w:sz w:val="24"/>
          <w:szCs w:val="24"/>
          <w:highlight w:val="none"/>
        </w:rPr>
        <w:t xml:space="preserve">不少于 </w:t>
      </w:r>
      <w:r>
        <w:rPr>
          <w:rFonts w:hint="eastAsia" w:ascii="宋体" w:hAnsi="宋体" w:eastAsia="宋体"/>
          <w:color w:val="auto"/>
          <w:spacing w:val="1"/>
          <w:sz w:val="24"/>
          <w:szCs w:val="24"/>
          <w:highlight w:val="none"/>
          <w:u w:val="single"/>
        </w:rPr>
        <w:t xml:space="preserve">25 </w:t>
      </w:r>
      <w:r>
        <w:rPr>
          <w:rFonts w:hint="eastAsia" w:ascii="宋体" w:hAnsi="宋体" w:eastAsia="宋体"/>
          <w:color w:val="auto"/>
          <w:spacing w:val="1"/>
          <w:sz w:val="24"/>
          <w:szCs w:val="24"/>
          <w:highlight w:val="none"/>
        </w:rPr>
        <w:t xml:space="preserve">天，每周不少于 </w:t>
      </w:r>
      <w:r>
        <w:rPr>
          <w:rFonts w:hint="eastAsia" w:ascii="宋体" w:hAnsi="宋体" w:eastAsia="宋体"/>
          <w:color w:val="auto"/>
          <w:spacing w:val="1"/>
          <w:sz w:val="24"/>
          <w:szCs w:val="24"/>
          <w:highlight w:val="none"/>
          <w:u w:val="single"/>
        </w:rPr>
        <w:t>6</w:t>
      </w:r>
      <w:r>
        <w:rPr>
          <w:rFonts w:hint="eastAsia" w:ascii="宋体" w:hAnsi="宋体" w:eastAsia="宋体"/>
          <w:color w:val="auto"/>
          <w:spacing w:val="31"/>
          <w:sz w:val="24"/>
          <w:szCs w:val="24"/>
          <w:highlight w:val="none"/>
          <w:u w:val="single"/>
        </w:rPr>
        <w:t xml:space="preserve"> </w:t>
      </w:r>
      <w:r>
        <w:rPr>
          <w:rFonts w:hint="eastAsia" w:ascii="宋体" w:hAnsi="宋体" w:eastAsia="宋体"/>
          <w:color w:val="auto"/>
          <w:spacing w:val="1"/>
          <w:sz w:val="24"/>
          <w:szCs w:val="24"/>
          <w:highlight w:val="none"/>
        </w:rPr>
        <w:t>天，每天不少于</w:t>
      </w:r>
      <w:r>
        <w:rPr>
          <w:rFonts w:hint="eastAsia" w:ascii="宋体" w:hAnsi="宋体" w:eastAsia="宋体"/>
          <w:color w:val="auto"/>
          <w:spacing w:val="21"/>
          <w:sz w:val="24"/>
          <w:szCs w:val="24"/>
          <w:highlight w:val="none"/>
        </w:rPr>
        <w:t xml:space="preserve"> </w:t>
      </w:r>
      <w:r>
        <w:rPr>
          <w:rFonts w:hint="eastAsia" w:ascii="宋体" w:hAnsi="宋体" w:eastAsia="宋体"/>
          <w:color w:val="auto"/>
          <w:spacing w:val="1"/>
          <w:sz w:val="24"/>
          <w:szCs w:val="24"/>
          <w:highlight w:val="none"/>
          <w:u w:val="single"/>
        </w:rPr>
        <w:t>8</w:t>
      </w:r>
      <w:r>
        <w:rPr>
          <w:rFonts w:hint="eastAsia" w:ascii="宋体" w:hAnsi="宋体" w:eastAsia="宋体"/>
          <w:color w:val="auto"/>
          <w:spacing w:val="26"/>
          <w:sz w:val="24"/>
          <w:szCs w:val="24"/>
          <w:highlight w:val="none"/>
          <w:u w:val="single"/>
        </w:rPr>
        <w:t xml:space="preserve"> </w:t>
      </w:r>
      <w:r>
        <w:rPr>
          <w:rFonts w:hint="eastAsia" w:ascii="宋体" w:hAnsi="宋体" w:eastAsia="宋体"/>
          <w:color w:val="auto"/>
          <w:spacing w:val="1"/>
          <w:sz w:val="24"/>
          <w:szCs w:val="24"/>
          <w:highlight w:val="none"/>
        </w:rPr>
        <w:t>小时在岗处理</w:t>
      </w:r>
      <w:r>
        <w:rPr>
          <w:rFonts w:hint="eastAsia" w:ascii="宋体" w:hAnsi="宋体" w:eastAsia="宋体"/>
          <w:color w:val="auto"/>
          <w:spacing w:val="23"/>
          <w:sz w:val="24"/>
          <w:szCs w:val="24"/>
          <w:highlight w:val="none"/>
        </w:rPr>
        <w:t xml:space="preserve"> </w:t>
      </w:r>
      <w:r>
        <w:rPr>
          <w:rFonts w:hint="eastAsia" w:ascii="宋体" w:hAnsi="宋体" w:eastAsia="宋体"/>
          <w:color w:val="auto"/>
          <w:spacing w:val="1"/>
          <w:sz w:val="24"/>
          <w:szCs w:val="24"/>
          <w:highlight w:val="none"/>
        </w:rPr>
        <w:t>事务</w:t>
      </w:r>
      <w:r>
        <w:rPr>
          <w:rFonts w:hint="eastAsia" w:ascii="宋体" w:hAnsi="宋体" w:eastAsia="宋体"/>
          <w:color w:val="auto"/>
          <w:spacing w:val="-72"/>
          <w:sz w:val="24"/>
          <w:szCs w:val="24"/>
          <w:highlight w:val="none"/>
        </w:rPr>
        <w:t xml:space="preserve"> </w:t>
      </w:r>
      <w:r>
        <w:rPr>
          <w:rFonts w:hint="eastAsia" w:ascii="宋体" w:hAnsi="宋体" w:eastAsia="宋体"/>
          <w:color w:val="auto"/>
          <w:spacing w:val="1"/>
          <w:sz w:val="24"/>
          <w:szCs w:val="24"/>
          <w:highlight w:val="none"/>
        </w:rPr>
        <w:t>。若违约，我公司</w:t>
      </w:r>
      <w:r>
        <w:rPr>
          <w:rFonts w:hint="eastAsia" w:ascii="宋体" w:hAnsi="宋体" w:eastAsia="宋体"/>
          <w:color w:val="auto"/>
          <w:sz w:val="24"/>
          <w:szCs w:val="24"/>
          <w:highlight w:val="none"/>
        </w:rPr>
        <w:t xml:space="preserve"> </w:t>
      </w:r>
      <w:r>
        <w:rPr>
          <w:rFonts w:hint="eastAsia" w:ascii="宋体" w:hAnsi="宋体" w:eastAsia="宋体"/>
          <w:color w:val="auto"/>
          <w:spacing w:val="8"/>
          <w:sz w:val="24"/>
          <w:szCs w:val="24"/>
          <w:highlight w:val="none"/>
        </w:rPr>
        <w:t>愿意承担合同中的违约责任。</w:t>
      </w:r>
    </w:p>
    <w:p>
      <w:pPr>
        <w:pStyle w:val="7"/>
        <w:spacing w:line="362" w:lineRule="auto"/>
        <w:rPr>
          <w:rFonts w:hint="eastAsia" w:ascii="宋体" w:hAnsi="宋体" w:eastAsia="宋体"/>
          <w:color w:val="auto"/>
          <w:highlight w:val="none"/>
        </w:rPr>
      </w:pPr>
    </w:p>
    <w:p>
      <w:pPr>
        <w:spacing w:before="78" w:line="221" w:lineRule="auto"/>
        <w:ind w:left="15"/>
        <w:rPr>
          <w:rFonts w:hint="eastAsia" w:ascii="宋体" w:hAnsi="宋体" w:eastAsia="宋体"/>
          <w:color w:val="auto"/>
          <w:highlight w:val="none"/>
        </w:rPr>
      </w:pPr>
      <w:r>
        <w:rPr>
          <w:rFonts w:hint="eastAsia" w:ascii="宋体" w:hAnsi="宋体" w:eastAsia="宋体"/>
          <w:color w:val="auto"/>
          <w:highlight w:val="none"/>
        </w:rPr>
        <w:t>承诺单位</w:t>
      </w:r>
      <w:r>
        <w:rPr>
          <w:rFonts w:hint="eastAsia" w:ascii="宋体" w:hAnsi="宋体" w:eastAsia="宋体"/>
          <w:color w:val="auto"/>
          <w:spacing w:val="43"/>
          <w:highlight w:val="none"/>
        </w:rPr>
        <w:t xml:space="preserve">  </w:t>
      </w:r>
      <w:r>
        <w:rPr>
          <w:rFonts w:hint="eastAsia" w:ascii="宋体" w:hAnsi="宋体" w:eastAsia="宋体"/>
          <w:color w:val="auto"/>
          <w:highlight w:val="none"/>
        </w:rPr>
        <w:t>(盖章)</w:t>
      </w:r>
      <w:r>
        <w:rPr>
          <w:rFonts w:hint="eastAsia" w:ascii="宋体" w:hAnsi="宋体" w:eastAsia="宋体"/>
          <w:color w:val="auto"/>
          <w:spacing w:val="14"/>
          <w:highlight w:val="none"/>
        </w:rPr>
        <w:t xml:space="preserve">   </w:t>
      </w:r>
      <w:r>
        <w:rPr>
          <w:rFonts w:hint="eastAsia" w:ascii="宋体" w:hAnsi="宋体" w:eastAsia="宋体"/>
          <w:color w:val="auto"/>
          <w:highlight w:val="none"/>
        </w:rPr>
        <w:t>：</w:t>
      </w:r>
    </w:p>
    <w:p>
      <w:pPr>
        <w:pStyle w:val="7"/>
        <w:spacing w:line="303" w:lineRule="auto"/>
        <w:rPr>
          <w:rFonts w:hint="eastAsia" w:ascii="宋体" w:hAnsi="宋体" w:eastAsia="宋体"/>
          <w:color w:val="auto"/>
          <w:highlight w:val="none"/>
        </w:rPr>
      </w:pPr>
    </w:p>
    <w:p>
      <w:pPr>
        <w:pStyle w:val="7"/>
        <w:spacing w:line="304" w:lineRule="auto"/>
        <w:rPr>
          <w:rFonts w:hint="eastAsia" w:ascii="宋体" w:hAnsi="宋体" w:eastAsia="宋体"/>
          <w:color w:val="auto"/>
          <w:highlight w:val="none"/>
        </w:rPr>
      </w:pPr>
    </w:p>
    <w:p>
      <w:pPr>
        <w:spacing w:before="79" w:line="221" w:lineRule="auto"/>
        <w:ind w:left="15"/>
        <w:rPr>
          <w:rFonts w:hint="eastAsia" w:ascii="宋体" w:hAnsi="宋体" w:eastAsia="宋体"/>
          <w:color w:val="auto"/>
          <w:highlight w:val="none"/>
        </w:rPr>
      </w:pPr>
      <w:r>
        <w:rPr>
          <w:rFonts w:hint="eastAsia" w:ascii="宋体" w:hAnsi="宋体" w:eastAsia="宋体"/>
          <w:color w:val="auto"/>
          <w:spacing w:val="5"/>
          <w:highlight w:val="none"/>
        </w:rPr>
        <w:t>承诺单位法定代表人</w:t>
      </w:r>
      <w:r>
        <w:rPr>
          <w:rFonts w:hint="eastAsia" w:ascii="宋体" w:hAnsi="宋体" w:eastAsia="宋体"/>
          <w:color w:val="auto"/>
          <w:spacing w:val="51"/>
          <w:highlight w:val="none"/>
        </w:rPr>
        <w:t xml:space="preserve">  </w:t>
      </w:r>
      <w:r>
        <w:rPr>
          <w:rFonts w:hint="eastAsia" w:ascii="宋体" w:hAnsi="宋体" w:eastAsia="宋体"/>
          <w:color w:val="auto"/>
          <w:spacing w:val="5"/>
          <w:highlight w:val="none"/>
        </w:rPr>
        <w:t>(签章)</w:t>
      </w:r>
      <w:r>
        <w:rPr>
          <w:rFonts w:hint="eastAsia" w:ascii="宋体" w:hAnsi="宋体" w:eastAsia="宋体"/>
          <w:color w:val="auto"/>
          <w:spacing w:val="16"/>
          <w:highlight w:val="none"/>
        </w:rPr>
        <w:t xml:space="preserve">   </w:t>
      </w:r>
      <w:r>
        <w:rPr>
          <w:rFonts w:hint="eastAsia" w:ascii="宋体" w:hAnsi="宋体" w:eastAsia="宋体"/>
          <w:color w:val="auto"/>
          <w:spacing w:val="5"/>
          <w:highlight w:val="none"/>
        </w:rPr>
        <w:t>：</w:t>
      </w:r>
    </w:p>
    <w:p>
      <w:pPr>
        <w:pStyle w:val="7"/>
        <w:spacing w:line="302" w:lineRule="auto"/>
        <w:rPr>
          <w:rFonts w:hint="eastAsia" w:ascii="宋体" w:hAnsi="宋体" w:eastAsia="宋体"/>
          <w:color w:val="auto"/>
          <w:highlight w:val="none"/>
        </w:rPr>
      </w:pPr>
    </w:p>
    <w:p>
      <w:pPr>
        <w:pStyle w:val="7"/>
        <w:spacing w:line="303" w:lineRule="auto"/>
        <w:rPr>
          <w:rFonts w:hint="eastAsia" w:ascii="宋体" w:hAnsi="宋体" w:eastAsia="宋体"/>
          <w:color w:val="auto"/>
          <w:highlight w:val="none"/>
        </w:rPr>
      </w:pPr>
    </w:p>
    <w:p>
      <w:pPr>
        <w:spacing w:before="79" w:line="222" w:lineRule="auto"/>
        <w:ind w:left="19"/>
        <w:rPr>
          <w:rFonts w:hint="eastAsia" w:ascii="宋体" w:hAnsi="宋体" w:eastAsia="宋体"/>
          <w:color w:val="auto"/>
          <w:highlight w:val="none"/>
        </w:rPr>
      </w:pPr>
      <w:r>
        <w:rPr>
          <w:rFonts w:hint="eastAsia" w:ascii="宋体" w:hAnsi="宋体" w:eastAsia="宋体"/>
          <w:color w:val="auto"/>
          <w:spacing w:val="-1"/>
          <w:highlight w:val="none"/>
        </w:rPr>
        <w:t>项目经理</w:t>
      </w:r>
      <w:r>
        <w:rPr>
          <w:rFonts w:hint="eastAsia" w:ascii="宋体" w:hAnsi="宋体" w:eastAsia="宋体"/>
          <w:color w:val="auto"/>
          <w:spacing w:val="45"/>
          <w:highlight w:val="none"/>
        </w:rPr>
        <w:t xml:space="preserve">  </w:t>
      </w:r>
      <w:r>
        <w:rPr>
          <w:rFonts w:hint="eastAsia" w:ascii="宋体" w:hAnsi="宋体" w:eastAsia="宋体"/>
          <w:color w:val="auto"/>
          <w:spacing w:val="-1"/>
          <w:highlight w:val="none"/>
        </w:rPr>
        <w:t>(签章)</w:t>
      </w:r>
      <w:r>
        <w:rPr>
          <w:rFonts w:hint="eastAsia" w:ascii="宋体" w:hAnsi="宋体" w:eastAsia="宋体"/>
          <w:color w:val="auto"/>
          <w:spacing w:val="15"/>
          <w:highlight w:val="none"/>
        </w:rPr>
        <w:t xml:space="preserve">   </w:t>
      </w:r>
      <w:r>
        <w:rPr>
          <w:rFonts w:hint="eastAsia" w:ascii="宋体" w:hAnsi="宋体" w:eastAsia="宋体"/>
          <w:color w:val="auto"/>
          <w:spacing w:val="-1"/>
          <w:highlight w:val="none"/>
        </w:rPr>
        <w:t>：</w:t>
      </w:r>
    </w:p>
    <w:p>
      <w:pPr>
        <w:pStyle w:val="7"/>
        <w:spacing w:line="306" w:lineRule="auto"/>
        <w:rPr>
          <w:rFonts w:hint="eastAsia" w:ascii="宋体" w:hAnsi="宋体" w:eastAsia="宋体"/>
          <w:color w:val="auto"/>
          <w:highlight w:val="none"/>
        </w:rPr>
      </w:pPr>
    </w:p>
    <w:p>
      <w:pPr>
        <w:pStyle w:val="7"/>
        <w:spacing w:line="307" w:lineRule="auto"/>
        <w:rPr>
          <w:rFonts w:hint="eastAsia" w:ascii="宋体" w:hAnsi="宋体" w:eastAsia="宋体"/>
          <w:color w:val="auto"/>
          <w:highlight w:val="none"/>
        </w:rPr>
      </w:pPr>
    </w:p>
    <w:p>
      <w:pPr>
        <w:spacing w:before="79" w:line="222" w:lineRule="auto"/>
        <w:ind w:left="97"/>
        <w:jc w:val="left"/>
        <w:rPr>
          <w:rFonts w:hint="eastAsia" w:ascii="宋体" w:hAnsi="宋体" w:eastAsia="宋体"/>
          <w:color w:val="auto"/>
          <w:highlight w:val="none"/>
        </w:rPr>
      </w:pPr>
      <w:r>
        <w:rPr>
          <w:rFonts w:hint="eastAsia" w:ascii="宋体" w:hAnsi="宋体" w:eastAsia="宋体"/>
          <w:color w:val="auto"/>
          <w:spacing w:val="-23"/>
          <w:highlight w:val="none"/>
        </w:rPr>
        <w:t>日</w:t>
      </w:r>
      <w:r>
        <w:rPr>
          <w:rFonts w:hint="eastAsia" w:ascii="宋体" w:hAnsi="宋体" w:eastAsia="宋体"/>
          <w:color w:val="auto"/>
          <w:spacing w:val="15"/>
          <w:highlight w:val="none"/>
        </w:rPr>
        <w:t xml:space="preserve">   </w:t>
      </w:r>
      <w:r>
        <w:rPr>
          <w:rFonts w:hint="eastAsia" w:ascii="宋体" w:hAnsi="宋体" w:eastAsia="宋体"/>
          <w:color w:val="auto"/>
          <w:spacing w:val="-23"/>
          <w:highlight w:val="none"/>
        </w:rPr>
        <w:t>期</w:t>
      </w:r>
      <w:r>
        <w:rPr>
          <w:rFonts w:hint="eastAsia" w:ascii="宋体" w:hAnsi="宋体" w:eastAsia="宋体"/>
          <w:color w:val="auto"/>
          <w:spacing w:val="15"/>
          <w:highlight w:val="none"/>
        </w:rPr>
        <w:t xml:space="preserve"> </w:t>
      </w:r>
      <w:r>
        <w:rPr>
          <w:rFonts w:hint="eastAsia" w:ascii="宋体" w:hAnsi="宋体" w:eastAsia="宋体"/>
          <w:color w:val="auto"/>
          <w:spacing w:val="-1"/>
          <w:highlight w:val="none"/>
        </w:rPr>
        <w:t>：</w:t>
      </w:r>
      <w:r>
        <w:rPr>
          <w:rFonts w:hint="eastAsia" w:ascii="宋体" w:hAnsi="宋体" w:eastAsia="宋体"/>
          <w:color w:val="auto"/>
          <w:spacing w:val="15"/>
          <w:highlight w:val="none"/>
        </w:rPr>
        <w:t xml:space="preserve">        </w:t>
      </w:r>
      <w:r>
        <w:rPr>
          <w:rFonts w:hint="eastAsia" w:ascii="宋体" w:hAnsi="宋体" w:eastAsia="宋体"/>
          <w:color w:val="auto"/>
          <w:spacing w:val="-23"/>
          <w:highlight w:val="none"/>
        </w:rPr>
        <w:t>年</w:t>
      </w:r>
      <w:r>
        <w:rPr>
          <w:rFonts w:hint="eastAsia" w:ascii="宋体" w:hAnsi="宋体" w:eastAsia="宋体"/>
          <w:color w:val="auto"/>
          <w:spacing w:val="1"/>
          <w:highlight w:val="none"/>
        </w:rPr>
        <w:t xml:space="preserve">       </w:t>
      </w:r>
      <w:r>
        <w:rPr>
          <w:rFonts w:hint="eastAsia" w:ascii="宋体" w:hAnsi="宋体" w:eastAsia="宋体"/>
          <w:color w:val="auto"/>
          <w:spacing w:val="-23"/>
          <w:highlight w:val="none"/>
        </w:rPr>
        <w:t>月</w:t>
      </w:r>
      <w:r>
        <w:rPr>
          <w:rFonts w:hint="eastAsia" w:ascii="宋体" w:hAnsi="宋体" w:eastAsia="宋体"/>
          <w:color w:val="auto"/>
          <w:spacing w:val="8"/>
          <w:highlight w:val="none"/>
        </w:rPr>
        <w:t xml:space="preserve">        </w:t>
      </w:r>
      <w:r>
        <w:rPr>
          <w:rFonts w:hint="eastAsia" w:ascii="宋体" w:hAnsi="宋体" w:eastAsia="宋体"/>
          <w:color w:val="auto"/>
          <w:spacing w:val="-23"/>
          <w:highlight w:val="none"/>
        </w:rPr>
        <w:t>日</w:t>
      </w:r>
    </w:p>
    <w:p>
      <w:pPr>
        <w:spacing w:before="59" w:line="222" w:lineRule="auto"/>
        <w:ind w:left="15"/>
        <w:rPr>
          <w:rFonts w:hint="eastAsia" w:ascii="宋体" w:hAnsi="宋体" w:eastAsia="宋体"/>
          <w:color w:val="auto"/>
          <w:sz w:val="18"/>
          <w:szCs w:val="18"/>
          <w:highlight w:val="none"/>
        </w:rPr>
      </w:pPr>
      <w:r>
        <w:rPr>
          <w:rFonts w:hint="eastAsia" w:ascii="宋体" w:hAnsi="宋体" w:eastAsia="宋体"/>
          <w:color w:val="auto"/>
          <w:spacing w:val="-2"/>
          <w:sz w:val="18"/>
          <w:szCs w:val="18"/>
          <w:highlight w:val="none"/>
        </w:rPr>
        <w:t xml:space="preserve">      </w:t>
      </w:r>
    </w:p>
    <w:p>
      <w:pPr>
        <w:spacing w:before="295" w:line="222" w:lineRule="auto"/>
        <w:ind w:left="41"/>
        <w:rPr>
          <w:rFonts w:hint="eastAsia" w:ascii="宋体" w:hAnsi="宋体" w:eastAsia="宋体"/>
          <w:color w:val="auto"/>
          <w:spacing w:val="-8"/>
          <w:highlight w:val="none"/>
        </w:rPr>
        <w:sectPr>
          <w:pgSz w:w="11906" w:h="16839"/>
          <w:pgMar w:top="1117" w:right="1594" w:bottom="0" w:left="1757" w:header="878" w:footer="567" w:gutter="0"/>
          <w:pgNumType w:fmt="decimal"/>
          <w:cols w:space="720" w:num="1"/>
        </w:sectPr>
      </w:pPr>
    </w:p>
    <w:p>
      <w:pPr>
        <w:spacing w:before="295" w:line="222" w:lineRule="auto"/>
        <w:ind w:left="41"/>
        <w:rPr>
          <w:rFonts w:hint="eastAsia" w:ascii="宋体" w:hAnsi="宋体" w:eastAsia="宋体"/>
          <w:color w:val="auto"/>
          <w:highlight w:val="none"/>
        </w:rPr>
      </w:pPr>
      <w:r>
        <w:rPr>
          <w:rFonts w:hint="eastAsia" w:ascii="宋体" w:hAnsi="宋体" w:eastAsia="宋体"/>
          <w:color w:val="auto"/>
          <w:spacing w:val="-8"/>
          <w:highlight w:val="none"/>
        </w:rPr>
        <w:t>附件</w:t>
      </w:r>
      <w:r>
        <w:rPr>
          <w:rFonts w:hint="eastAsia" w:ascii="宋体" w:hAnsi="宋体" w:eastAsia="宋体"/>
          <w:color w:val="auto"/>
          <w:spacing w:val="16"/>
          <w:highlight w:val="none"/>
        </w:rPr>
        <w:t xml:space="preserve"> </w:t>
      </w:r>
      <w:r>
        <w:rPr>
          <w:rFonts w:hint="eastAsia" w:ascii="宋体" w:hAnsi="宋体" w:eastAsia="宋体"/>
          <w:color w:val="auto"/>
          <w:spacing w:val="-8"/>
          <w:highlight w:val="none"/>
        </w:rPr>
        <w:t>4</w:t>
      </w:r>
    </w:p>
    <w:p>
      <w:pPr>
        <w:widowControl/>
        <w:kinsoku w:val="0"/>
        <w:autoSpaceDE w:val="0"/>
        <w:autoSpaceDN w:val="0"/>
        <w:adjustRightInd w:val="0"/>
        <w:snapToGrid w:val="0"/>
        <w:spacing w:before="178"/>
        <w:ind w:left="505"/>
        <w:jc w:val="center"/>
        <w:textAlignment w:val="baseline"/>
        <w:rPr>
          <w:rFonts w:hint="eastAsia" w:ascii="宋体" w:hAnsi="宋体" w:eastAsia="宋体"/>
          <w:b/>
          <w:bCs/>
          <w:color w:val="auto"/>
          <w:spacing w:val="-1"/>
          <w:position w:val="16"/>
          <w:sz w:val="28"/>
          <w:szCs w:val="28"/>
          <w:highlight w:val="none"/>
          <w:lang w:eastAsia="en-US"/>
        </w:rPr>
      </w:pPr>
      <w:r>
        <w:rPr>
          <w:rFonts w:hint="eastAsia" w:ascii="宋体" w:hAnsi="宋体" w:eastAsia="宋体"/>
          <w:b/>
          <w:bCs/>
          <w:color w:val="auto"/>
          <w:spacing w:val="-1"/>
          <w:position w:val="16"/>
          <w:sz w:val="28"/>
          <w:szCs w:val="28"/>
          <w:highlight w:val="none"/>
          <w:lang w:eastAsia="en-US"/>
        </w:rPr>
        <w:t>廉政协议书</w:t>
      </w:r>
    </w:p>
    <w:p>
      <w:pPr>
        <w:rPr>
          <w:rFonts w:ascii="宋体" w:hAnsi="宋体" w:cs="宋体"/>
          <w:sz w:val="24"/>
          <w:szCs w:val="24"/>
          <w:highlight w:val="none"/>
        </w:rPr>
      </w:pPr>
      <w:r>
        <w:rPr>
          <w:rFonts w:hint="eastAsia" w:ascii="宋体" w:hAnsi="宋体" w:cs="宋体"/>
          <w:sz w:val="24"/>
          <w:szCs w:val="24"/>
          <w:highlight w:val="none"/>
        </w:rPr>
        <w:t>甲方：</w:t>
      </w:r>
      <w:r>
        <w:rPr>
          <w:rFonts w:hint="eastAsia" w:ascii="宋体" w:hAnsi="宋体" w:eastAsia="宋体" w:cs="宋体"/>
          <w:b/>
          <w:sz w:val="24"/>
          <w:szCs w:val="24"/>
          <w:highlight w:val="none"/>
          <w:u w:val="single"/>
        </w:rPr>
        <w:t xml:space="preserve">    </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rPr>
        <w:t xml:space="preserve"> </w:t>
      </w:r>
    </w:p>
    <w:p>
      <w:pPr>
        <w:rPr>
          <w:rFonts w:ascii="宋体" w:hAnsi="宋体" w:cs="宋体"/>
          <w:sz w:val="24"/>
          <w:szCs w:val="24"/>
          <w:highlight w:val="none"/>
        </w:rPr>
      </w:pPr>
      <w:r>
        <w:rPr>
          <w:rFonts w:hint="eastAsia" w:ascii="宋体" w:hAnsi="宋体" w:cs="宋体"/>
          <w:sz w:val="24"/>
          <w:szCs w:val="24"/>
          <w:highlight w:val="none"/>
        </w:rPr>
        <w:t>乙方：</w:t>
      </w:r>
      <w:r>
        <w:rPr>
          <w:rFonts w:hint="eastAsia" w:ascii="宋体" w:hAnsi="宋体" w:eastAsia="宋体" w:cs="宋体"/>
          <w:b/>
          <w:sz w:val="24"/>
          <w:szCs w:val="24"/>
          <w:highlight w:val="none"/>
          <w:u w:val="singl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rPr>
        <w:t xml:space="preserve"> </w:t>
      </w:r>
      <w:r>
        <w:rPr>
          <w:rFonts w:hint="eastAsia" w:ascii="宋体" w:hAnsi="宋体" w:eastAsia="宋体"/>
          <w:b/>
          <w:sz w:val="24"/>
          <w:szCs w:val="24"/>
          <w:highlight w:val="none"/>
          <w:u w:val="single"/>
        </w:rPr>
        <w:t xml:space="preserve"> </w:t>
      </w:r>
    </w:p>
    <w:p>
      <w:pPr>
        <w:ind w:firstLine="480" w:firstLineChars="200"/>
        <w:rPr>
          <w:rFonts w:ascii="宋体" w:hAnsi="宋体" w:cs="宋体"/>
          <w:sz w:val="24"/>
          <w:szCs w:val="24"/>
          <w:highlight w:val="none"/>
        </w:rPr>
      </w:pPr>
      <w:r>
        <w:rPr>
          <w:rFonts w:hint="eastAsia" w:ascii="宋体" w:hAnsi="宋体" w:cs="宋体"/>
          <w:sz w:val="24"/>
          <w:szCs w:val="24"/>
          <w:highlight w:val="none"/>
        </w:rPr>
        <w:t>为防止国有资源交易活动中各种不正当行为发生，确保项目交易公开、公正、公平，根据廉政建设的相关规定，结合同有资源交易工作特点，特订立本合同如下：</w:t>
      </w:r>
    </w:p>
    <w:p>
      <w:pPr>
        <w:ind w:firstLine="480" w:firstLineChars="200"/>
        <w:rPr>
          <w:rFonts w:ascii="宋体" w:hAnsi="宋体" w:cs="宋体"/>
          <w:sz w:val="24"/>
          <w:szCs w:val="24"/>
          <w:highlight w:val="none"/>
        </w:rPr>
      </w:pPr>
      <w:r>
        <w:rPr>
          <w:rFonts w:hint="eastAsia" w:ascii="宋体" w:hAnsi="宋体" w:cs="宋体"/>
          <w:sz w:val="24"/>
          <w:szCs w:val="24"/>
          <w:highlight w:val="none"/>
        </w:rPr>
        <w:t>一、甲乙双方应当自觉遵守国家和所在地区关于招投标的相关规定和廉政建设的各项规定。</w:t>
      </w:r>
    </w:p>
    <w:p>
      <w:pPr>
        <w:ind w:firstLine="480" w:firstLineChars="200"/>
        <w:rPr>
          <w:rFonts w:ascii="宋体" w:hAnsi="宋体" w:cs="宋体"/>
          <w:sz w:val="24"/>
          <w:szCs w:val="24"/>
          <w:highlight w:val="none"/>
        </w:rPr>
      </w:pPr>
      <w:r>
        <w:rPr>
          <w:rFonts w:hint="eastAsia" w:ascii="宋体" w:hAnsi="宋体" w:cs="宋体"/>
          <w:sz w:val="24"/>
          <w:szCs w:val="24"/>
          <w:highlight w:val="none"/>
        </w:rPr>
        <w:t>二、甲方及相关工作人员不得以任何形式向乙方索要和收受回扣等好处费。</w:t>
      </w:r>
    </w:p>
    <w:p>
      <w:pPr>
        <w:ind w:firstLine="480" w:firstLineChars="200"/>
        <w:rPr>
          <w:rFonts w:ascii="宋体" w:hAnsi="宋体" w:cs="宋体"/>
          <w:sz w:val="24"/>
          <w:szCs w:val="24"/>
          <w:highlight w:val="none"/>
        </w:rPr>
      </w:pPr>
      <w:r>
        <w:rPr>
          <w:rFonts w:hint="eastAsia" w:ascii="宋体" w:hAnsi="宋体" w:cs="宋体"/>
          <w:sz w:val="24"/>
          <w:szCs w:val="24"/>
          <w:highlight w:val="none"/>
        </w:rPr>
        <w:t>三、甲方相关工作人员应当保持与乙方的正常业务交往，不得接受乙方的礼金、有价证券和贵重物品，不得在乙方报销任何应由个人支付的费用，不得参加可能对公正履约有影响的宴请和娱乐活动。</w:t>
      </w:r>
    </w:p>
    <w:p>
      <w:pPr>
        <w:ind w:firstLine="480" w:firstLineChars="200"/>
        <w:rPr>
          <w:rFonts w:ascii="宋体" w:hAnsi="宋体" w:cs="宋体"/>
          <w:sz w:val="24"/>
          <w:szCs w:val="24"/>
          <w:highlight w:val="none"/>
        </w:rPr>
      </w:pPr>
      <w:r>
        <w:rPr>
          <w:rFonts w:hint="eastAsia" w:ascii="宋体" w:hAnsi="宋体" w:cs="宋体"/>
          <w:sz w:val="24"/>
          <w:szCs w:val="24"/>
          <w:highlight w:val="none"/>
        </w:rPr>
        <w:t>四、甲方相关工作人员不得要求或者授受乙方为其住房装修、婚丧嫁娶、家属和子女的工作安排以及出国提供方便或服务。</w:t>
      </w:r>
    </w:p>
    <w:p>
      <w:pPr>
        <w:ind w:firstLine="480" w:firstLineChars="200"/>
        <w:rPr>
          <w:rFonts w:ascii="宋体" w:hAnsi="宋体" w:cs="宋体"/>
          <w:sz w:val="24"/>
          <w:szCs w:val="24"/>
          <w:highlight w:val="none"/>
        </w:rPr>
      </w:pPr>
      <w:r>
        <w:rPr>
          <w:rFonts w:hint="eastAsia" w:ascii="宋体" w:hAnsi="宋体" w:cs="宋体"/>
          <w:sz w:val="24"/>
          <w:szCs w:val="24"/>
          <w:highlight w:val="none"/>
        </w:rPr>
        <w:t>五、甲方相关工作人员不得向乙方介绍家属或者亲友从事与甲方招标（采购）有关的服务、货物供应、工程分包等经济活动。</w:t>
      </w:r>
    </w:p>
    <w:p>
      <w:pPr>
        <w:ind w:firstLine="480" w:firstLineChars="200"/>
        <w:rPr>
          <w:rFonts w:ascii="宋体" w:hAnsi="宋体" w:cs="宋体"/>
          <w:sz w:val="24"/>
          <w:szCs w:val="24"/>
          <w:highlight w:val="none"/>
        </w:rPr>
      </w:pPr>
      <w:r>
        <w:rPr>
          <w:rFonts w:hint="eastAsia" w:ascii="宋体" w:hAnsi="宋体" w:cs="宋体"/>
          <w:sz w:val="24"/>
          <w:szCs w:val="24"/>
          <w:highlight w:val="none"/>
        </w:rPr>
        <w:t>六、乙方应当通过正常途径开展相对业务工作，不得为获取某些不正当利益而向甲方相关工作人员赠送礼金、有价证券和贵重物品等。</w:t>
      </w:r>
    </w:p>
    <w:p>
      <w:pPr>
        <w:ind w:firstLine="480" w:firstLineChars="200"/>
        <w:rPr>
          <w:rFonts w:ascii="宋体" w:hAnsi="宋体" w:cs="宋体"/>
          <w:sz w:val="24"/>
          <w:szCs w:val="24"/>
          <w:highlight w:val="none"/>
        </w:rPr>
      </w:pPr>
      <w:r>
        <w:rPr>
          <w:rFonts w:hint="eastAsia" w:ascii="宋体" w:hAnsi="宋体" w:cs="宋体"/>
          <w:sz w:val="24"/>
          <w:szCs w:val="24"/>
          <w:highlight w:val="none"/>
        </w:rPr>
        <w:t>七、乙方不得为谋取私利与甲方相关工作人员就中标（成交）甲方招标（采购）项目等进行私下商谈或者达成默契。</w:t>
      </w:r>
    </w:p>
    <w:p>
      <w:pPr>
        <w:ind w:firstLine="480" w:firstLineChars="200"/>
        <w:rPr>
          <w:rFonts w:ascii="宋体" w:hAnsi="宋体" w:cs="宋体"/>
          <w:sz w:val="24"/>
          <w:szCs w:val="24"/>
          <w:highlight w:val="none"/>
        </w:rPr>
      </w:pPr>
      <w:r>
        <w:rPr>
          <w:rFonts w:hint="eastAsia" w:ascii="宋体" w:hAnsi="宋体" w:cs="宋体"/>
          <w:sz w:val="24"/>
          <w:szCs w:val="24"/>
          <w:highlight w:val="none"/>
        </w:rPr>
        <w:t>八、乙方不得以洽谈业务、签订经济合同为借口，邀请甲方相关工作人员外出旅游和进入营业性高档娱乐场所。</w:t>
      </w:r>
    </w:p>
    <w:p>
      <w:pPr>
        <w:ind w:firstLine="480" w:firstLineChars="200"/>
        <w:rPr>
          <w:rFonts w:ascii="宋体" w:hAnsi="宋体" w:cs="宋体"/>
          <w:sz w:val="24"/>
          <w:szCs w:val="24"/>
          <w:highlight w:val="none"/>
        </w:rPr>
      </w:pPr>
      <w:r>
        <w:rPr>
          <w:rFonts w:hint="eastAsia" w:ascii="宋体" w:hAnsi="宋体" w:cs="宋体"/>
          <w:sz w:val="24"/>
          <w:szCs w:val="24"/>
          <w:highlight w:val="none"/>
        </w:rPr>
        <w:t>九、乙方不得为甲方单位和个人购置或者提供通讯工具、交通工具、家电、高档办公用品等物品。</w:t>
      </w:r>
    </w:p>
    <w:p>
      <w:pPr>
        <w:ind w:firstLine="480" w:firstLineChars="200"/>
        <w:rPr>
          <w:rFonts w:ascii="宋体" w:hAnsi="宋体" w:cs="宋体"/>
          <w:sz w:val="24"/>
          <w:szCs w:val="24"/>
          <w:highlight w:val="none"/>
        </w:rPr>
      </w:pPr>
      <w:r>
        <w:rPr>
          <w:rFonts w:hint="eastAsia" w:ascii="宋体" w:hAnsi="宋体" w:cs="宋体"/>
          <w:sz w:val="24"/>
          <w:szCs w:val="24"/>
          <w:highlight w:val="none"/>
        </w:rPr>
        <w:t>十、乙方发现甲方相关工作人员有违反上述协议者，应及时向甲方纪检监察部门或者甲方上级单位反映，有义务积极支持配合甲方纪检监察部门调查处理工作。</w:t>
      </w:r>
    </w:p>
    <w:p>
      <w:pPr>
        <w:ind w:firstLine="480" w:firstLineChars="200"/>
        <w:rPr>
          <w:rFonts w:ascii="宋体" w:hAnsi="宋体" w:cs="宋体"/>
          <w:sz w:val="24"/>
          <w:szCs w:val="24"/>
          <w:highlight w:val="none"/>
        </w:rPr>
      </w:pPr>
      <w:r>
        <w:rPr>
          <w:rFonts w:hint="eastAsia" w:ascii="宋体" w:hAnsi="宋体" w:cs="宋体"/>
          <w:sz w:val="24"/>
          <w:szCs w:val="24"/>
          <w:highlight w:val="none"/>
        </w:rPr>
        <w:t>十一、甲方发现乙方有违反本协议或者采取不正当的手段行贿甲方相关工作人员，甲方可以根据具体情节和造成的后果采取以下措施：</w:t>
      </w:r>
    </w:p>
    <w:p>
      <w:pPr>
        <w:ind w:firstLine="480" w:firstLineChars="200"/>
        <w:rPr>
          <w:rFonts w:ascii="宋体" w:hAnsi="宋体" w:cs="宋体"/>
          <w:sz w:val="24"/>
          <w:szCs w:val="24"/>
          <w:highlight w:val="none"/>
        </w:rPr>
      </w:pPr>
      <w:bookmarkStart w:id="717" w:name="_Toc22327_WPSOffice_Level1"/>
      <w:r>
        <w:rPr>
          <w:rFonts w:hint="eastAsia" w:ascii="宋体" w:hAnsi="宋体" w:cs="宋体"/>
          <w:sz w:val="24"/>
          <w:szCs w:val="24"/>
          <w:highlight w:val="none"/>
        </w:rPr>
        <w:t>1．责令乙方限期整改；</w:t>
      </w:r>
      <w:bookmarkEnd w:id="717"/>
    </w:p>
    <w:p>
      <w:pPr>
        <w:ind w:firstLine="480" w:firstLineChars="200"/>
        <w:rPr>
          <w:rFonts w:ascii="宋体" w:hAnsi="宋体" w:cs="宋体"/>
          <w:sz w:val="24"/>
          <w:szCs w:val="24"/>
          <w:highlight w:val="none"/>
        </w:rPr>
      </w:pPr>
      <w:bookmarkStart w:id="718" w:name="_Toc2162_WPSOffice_Level1"/>
      <w:r>
        <w:rPr>
          <w:rFonts w:hint="eastAsia" w:ascii="宋体" w:hAnsi="宋体" w:cs="宋体"/>
          <w:sz w:val="24"/>
          <w:szCs w:val="24"/>
          <w:highlight w:val="none"/>
        </w:rPr>
        <w:t>2．终止与乙方的合作；</w:t>
      </w:r>
      <w:bookmarkEnd w:id="718"/>
    </w:p>
    <w:p>
      <w:pPr>
        <w:ind w:firstLine="480" w:firstLineChars="200"/>
        <w:rPr>
          <w:rFonts w:ascii="宋体" w:hAnsi="宋体" w:cs="宋体"/>
          <w:sz w:val="24"/>
          <w:szCs w:val="24"/>
          <w:highlight w:val="none"/>
        </w:rPr>
      </w:pPr>
      <w:bookmarkStart w:id="719" w:name="_Toc27132_WPSOffice_Level1"/>
      <w:r>
        <w:rPr>
          <w:rFonts w:hint="eastAsia" w:ascii="宋体" w:hAnsi="宋体" w:cs="宋体"/>
          <w:sz w:val="24"/>
          <w:szCs w:val="24"/>
          <w:highlight w:val="none"/>
        </w:rPr>
        <w:t>3．终止合同，将乙方列入本单位招标“黑名单”。</w:t>
      </w:r>
      <w:bookmarkEnd w:id="719"/>
    </w:p>
    <w:p>
      <w:pPr>
        <w:ind w:firstLine="480" w:firstLineChars="200"/>
        <w:rPr>
          <w:rFonts w:ascii="宋体" w:hAnsi="宋体" w:cs="宋体"/>
          <w:sz w:val="24"/>
          <w:szCs w:val="24"/>
          <w:highlight w:val="none"/>
        </w:rPr>
      </w:pPr>
      <w:r>
        <w:rPr>
          <w:rFonts w:hint="eastAsia" w:ascii="宋体" w:hAnsi="宋体" w:cs="宋体"/>
          <w:sz w:val="24"/>
          <w:szCs w:val="24"/>
          <w:highlight w:val="none"/>
        </w:rPr>
        <w:t>十二、本廉洁合同作为项目成交合同的附件，与成交合同具有同等法律效力。经协议双方签署后立即生效。</w:t>
      </w:r>
    </w:p>
    <w:p>
      <w:pPr>
        <w:ind w:firstLine="480" w:firstLineChars="200"/>
        <w:rPr>
          <w:rFonts w:ascii="宋体" w:hAnsi="宋体" w:cs="宋体"/>
          <w:sz w:val="24"/>
          <w:szCs w:val="24"/>
          <w:highlight w:val="none"/>
        </w:rPr>
      </w:pPr>
      <w:r>
        <w:rPr>
          <w:rFonts w:hint="eastAsia" w:ascii="宋体" w:hAnsi="宋体" w:cs="宋体"/>
          <w:sz w:val="24"/>
          <w:szCs w:val="24"/>
          <w:highlight w:val="none"/>
        </w:rPr>
        <w:t>十三、本合同一式二份，甲、乙双方各持一份</w:t>
      </w:r>
      <w:r>
        <w:rPr>
          <w:sz w:val="24"/>
          <w:szCs w:val="24"/>
          <w:highlight w:val="none"/>
        </w:rPr>
        <w:t>，具有同等法律效力</w:t>
      </w:r>
      <w:r>
        <w:rPr>
          <w:rFonts w:hint="eastAsia" w:ascii="宋体" w:hAnsi="宋体" w:cs="宋体"/>
          <w:sz w:val="24"/>
          <w:szCs w:val="24"/>
          <w:highlight w:val="none"/>
        </w:rPr>
        <w:t>。</w:t>
      </w:r>
    </w:p>
    <w:p>
      <w:pPr>
        <w:ind w:firstLine="480" w:firstLineChars="200"/>
        <w:rPr>
          <w:rFonts w:ascii="宋体" w:hAnsi="宋体" w:cs="宋体"/>
          <w:sz w:val="24"/>
          <w:szCs w:val="24"/>
          <w:highlight w:val="none"/>
        </w:rPr>
      </w:pPr>
    </w:p>
    <w:p>
      <w:pPr>
        <w:ind w:firstLine="110"/>
        <w:rPr>
          <w:rFonts w:ascii="宋体" w:hAnsi="宋体" w:cs="宋体"/>
          <w:sz w:val="24"/>
          <w:szCs w:val="24"/>
          <w:highlight w:val="none"/>
        </w:rPr>
      </w:pPr>
      <w:r>
        <w:rPr>
          <w:rFonts w:hint="eastAsia" w:ascii="宋体" w:hAnsi="宋体" w:cs="宋体"/>
          <w:sz w:val="24"/>
          <w:szCs w:val="24"/>
          <w:highlight w:val="none"/>
        </w:rPr>
        <w:t>甲方（公章）：                       乙方（公章）：</w:t>
      </w:r>
    </w:p>
    <w:p>
      <w:pPr>
        <w:ind w:firstLine="480" w:firstLineChars="200"/>
        <w:rPr>
          <w:rFonts w:ascii="宋体" w:hAnsi="宋体" w:cs="宋体"/>
          <w:sz w:val="24"/>
          <w:szCs w:val="24"/>
          <w:highlight w:val="none"/>
        </w:rPr>
      </w:pPr>
    </w:p>
    <w:p>
      <w:pPr>
        <w:ind w:firstLine="110"/>
        <w:rPr>
          <w:rFonts w:ascii="宋体" w:hAnsi="宋体" w:cs="宋体"/>
          <w:sz w:val="24"/>
          <w:szCs w:val="24"/>
          <w:highlight w:val="none"/>
        </w:rPr>
      </w:pPr>
      <w:r>
        <w:rPr>
          <w:rFonts w:hint="eastAsia" w:ascii="宋体" w:hAnsi="宋体" w:cs="宋体"/>
          <w:sz w:val="24"/>
          <w:szCs w:val="24"/>
          <w:highlight w:val="none"/>
        </w:rPr>
        <w:t>法定代表人或委托代理人（签字）：    法定代表人或委托代理人（签字）：</w:t>
      </w:r>
    </w:p>
    <w:p>
      <w:pPr>
        <w:ind w:firstLine="480" w:firstLineChars="200"/>
        <w:rPr>
          <w:rFonts w:ascii="宋体" w:hAnsi="宋体" w:cs="宋体"/>
          <w:sz w:val="24"/>
          <w:szCs w:val="24"/>
          <w:highlight w:val="none"/>
        </w:rPr>
      </w:pPr>
    </w:p>
    <w:p>
      <w:pPr>
        <w:ind w:firstLine="4800" w:firstLineChars="2000"/>
        <w:rPr>
          <w:rFonts w:ascii="宋体" w:hAnsi="宋体" w:cs="宋体"/>
          <w:sz w:val="24"/>
          <w:szCs w:val="24"/>
          <w:highlight w:val="none"/>
        </w:rPr>
      </w:pPr>
    </w:p>
    <w:p>
      <w:pPr>
        <w:ind w:firstLine="4800" w:firstLineChars="2000"/>
        <w:rPr>
          <w:rFonts w:ascii="宋体" w:hAnsi="宋体" w:cs="宋体"/>
          <w:sz w:val="24"/>
          <w:szCs w:val="24"/>
          <w:highlight w:val="none"/>
        </w:rPr>
      </w:pPr>
      <w:r>
        <w:rPr>
          <w:rFonts w:hint="eastAsia" w:ascii="宋体" w:hAnsi="宋体" w:cs="宋体"/>
          <w:sz w:val="24"/>
          <w:szCs w:val="24"/>
          <w:highlight w:val="none"/>
        </w:rPr>
        <w:t>签订日期：    年  月  日</w:t>
      </w:r>
    </w:p>
    <w:p>
      <w:pPr>
        <w:spacing w:before="78" w:line="222" w:lineRule="auto"/>
        <w:ind w:left="32"/>
        <w:rPr>
          <w:rFonts w:hint="eastAsia" w:ascii="宋体" w:hAnsi="宋体" w:eastAsia="宋体"/>
          <w:color w:val="auto"/>
          <w:spacing w:val="-18"/>
          <w:highlight w:val="none"/>
        </w:rPr>
      </w:pPr>
    </w:p>
    <w:p>
      <w:pPr>
        <w:spacing w:before="78" w:line="222" w:lineRule="auto"/>
        <w:ind w:left="32"/>
        <w:rPr>
          <w:rFonts w:hint="eastAsia" w:ascii="宋体" w:hAnsi="宋体" w:eastAsia="宋体"/>
          <w:color w:val="auto"/>
          <w:spacing w:val="-18"/>
          <w:highlight w:val="none"/>
        </w:rPr>
      </w:pPr>
    </w:p>
    <w:p>
      <w:pPr>
        <w:spacing w:before="78" w:line="222" w:lineRule="auto"/>
        <w:ind w:left="32"/>
        <w:rPr>
          <w:rFonts w:hint="eastAsia" w:ascii="宋体" w:hAnsi="宋体" w:eastAsia="宋体"/>
          <w:color w:val="auto"/>
          <w:spacing w:val="-18"/>
          <w:highlight w:val="none"/>
        </w:rPr>
      </w:pPr>
    </w:p>
    <w:p>
      <w:pPr>
        <w:spacing w:before="78" w:line="222" w:lineRule="auto"/>
        <w:ind w:left="32"/>
        <w:rPr>
          <w:rFonts w:hint="eastAsia" w:ascii="宋体" w:hAnsi="宋体" w:eastAsia="宋体"/>
          <w:color w:val="auto"/>
          <w:spacing w:val="-18"/>
          <w:highlight w:val="none"/>
        </w:rPr>
      </w:pPr>
    </w:p>
    <w:p>
      <w:pPr>
        <w:spacing w:before="78" w:line="222" w:lineRule="auto"/>
        <w:ind w:left="32"/>
        <w:rPr>
          <w:rFonts w:hint="eastAsia" w:ascii="宋体" w:hAnsi="宋体" w:eastAsia="宋体"/>
          <w:color w:val="auto"/>
          <w:highlight w:val="none"/>
        </w:rPr>
      </w:pPr>
      <w:r>
        <w:rPr>
          <w:rFonts w:hint="eastAsia" w:ascii="宋体" w:hAnsi="宋体" w:eastAsia="宋体"/>
          <w:color w:val="auto"/>
          <w:spacing w:val="-18"/>
          <w:highlight w:val="none"/>
        </w:rPr>
        <w:t>附件</w:t>
      </w:r>
      <w:r>
        <w:rPr>
          <w:rFonts w:hint="eastAsia" w:ascii="宋体" w:hAnsi="宋体" w:eastAsia="宋体"/>
          <w:color w:val="auto"/>
          <w:spacing w:val="-28"/>
          <w:highlight w:val="none"/>
        </w:rPr>
        <w:t xml:space="preserve"> </w:t>
      </w:r>
      <w:r>
        <w:rPr>
          <w:rFonts w:hint="eastAsia" w:ascii="宋体" w:hAnsi="宋体" w:eastAsia="宋体"/>
          <w:color w:val="auto"/>
          <w:spacing w:val="-18"/>
          <w:highlight w:val="none"/>
        </w:rPr>
        <w:t>5</w:t>
      </w:r>
    </w:p>
    <w:p>
      <w:pPr>
        <w:widowControl/>
        <w:spacing w:line="360" w:lineRule="atLeast"/>
        <w:ind w:firstLine="161"/>
        <w:jc w:val="center"/>
        <w:rPr>
          <w:rFonts w:ascii="宋体" w:hAnsi="宋体" w:cs="宋体"/>
          <w:b/>
          <w:sz w:val="36"/>
          <w:szCs w:val="36"/>
          <w:highlight w:val="none"/>
        </w:rPr>
      </w:pPr>
      <w:r>
        <w:rPr>
          <w:rFonts w:hint="eastAsia" w:ascii="宋体" w:hAnsi="宋体" w:cs="宋体"/>
          <w:b/>
          <w:sz w:val="36"/>
          <w:szCs w:val="36"/>
          <w:highlight w:val="none"/>
        </w:rPr>
        <w:t>建设工程承发包安全管理协议</w:t>
      </w:r>
    </w:p>
    <w:p>
      <w:pPr>
        <w:widowControl/>
        <w:spacing w:line="360" w:lineRule="atLeast"/>
        <w:ind w:firstLine="110"/>
        <w:jc w:val="center"/>
        <w:rPr>
          <w:rFonts w:ascii="宋体" w:hAnsi="宋体" w:cs="宋体"/>
          <w:b/>
          <w:sz w:val="22"/>
          <w:highlight w:val="none"/>
        </w:rPr>
      </w:pPr>
    </w:p>
    <w:p>
      <w:pPr>
        <w:rPr>
          <w:rFonts w:ascii="宋体" w:hAnsi="宋体" w:cs="宋体"/>
          <w:sz w:val="24"/>
          <w:szCs w:val="24"/>
          <w:highlight w:val="none"/>
        </w:rPr>
      </w:pPr>
      <w:r>
        <w:rPr>
          <w:rFonts w:hint="eastAsia" w:ascii="宋体" w:hAnsi="宋体" w:cs="宋体"/>
          <w:sz w:val="24"/>
          <w:szCs w:val="24"/>
          <w:highlight w:val="none"/>
        </w:rPr>
        <w:t>发包单位：</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rPr>
        <w:t>（以下简称甲方）</w:t>
      </w:r>
    </w:p>
    <w:p>
      <w:pPr>
        <w:widowControl/>
        <w:spacing w:line="360" w:lineRule="atLeast"/>
        <w:rPr>
          <w:rFonts w:ascii="宋体" w:hAnsi="宋体" w:cs="宋体"/>
          <w:sz w:val="24"/>
          <w:szCs w:val="24"/>
          <w:highlight w:val="none"/>
        </w:rPr>
      </w:pPr>
      <w:r>
        <w:rPr>
          <w:rFonts w:hint="eastAsia" w:ascii="宋体" w:hAnsi="宋体" w:cs="宋体"/>
          <w:sz w:val="24"/>
          <w:szCs w:val="24"/>
          <w:highlight w:val="none"/>
        </w:rPr>
        <w:t>承包单位：</w:t>
      </w:r>
      <w:r>
        <w:rPr>
          <w:rFonts w:hint="eastAsia" w:ascii="宋体" w:hAnsi="宋体" w:eastAsia="宋体" w:cs="宋体"/>
          <w:sz w:val="24"/>
          <w:szCs w:val="24"/>
          <w:highlight w:val="none"/>
          <w:u w:val="single"/>
        </w:rPr>
        <w:t xml:space="preserve">  </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rPr>
        <w:t xml:space="preserve"> </w:t>
      </w:r>
      <w:r>
        <w:rPr>
          <w:rFonts w:hint="eastAsia" w:ascii="宋体" w:hAnsi="宋体" w:cs="宋体"/>
          <w:sz w:val="24"/>
          <w:szCs w:val="24"/>
          <w:highlight w:val="none"/>
        </w:rPr>
        <w:t>（以下简称乙方）</w:t>
      </w:r>
    </w:p>
    <w:p>
      <w:pPr>
        <w:widowControl/>
        <w:spacing w:line="360" w:lineRule="atLeast"/>
        <w:ind w:firstLine="480" w:firstLineChars="200"/>
        <w:rPr>
          <w:rFonts w:ascii="宋体" w:hAnsi="宋体" w:cs="宋体"/>
          <w:sz w:val="24"/>
          <w:szCs w:val="24"/>
          <w:highlight w:val="none"/>
        </w:rPr>
      </w:pPr>
      <w:r>
        <w:rPr>
          <w:rFonts w:hint="eastAsia" w:ascii="宋体" w:hAnsi="宋体" w:cs="宋体"/>
          <w:sz w:val="24"/>
          <w:szCs w:val="24"/>
          <w:highlight w:val="none"/>
        </w:rPr>
        <w:t>甲方将</w:t>
      </w:r>
      <w:r>
        <w:rPr>
          <w:rFonts w:hint="eastAsia" w:ascii="宋体" w:hAnsi="宋体" w:cs="宋体"/>
          <w:sz w:val="24"/>
          <w:szCs w:val="24"/>
          <w:highlight w:val="none"/>
          <w:u w:val="single"/>
        </w:rPr>
        <w:t xml:space="preserve">  </w:t>
      </w:r>
      <w:r>
        <w:rPr>
          <w:rFonts w:hint="eastAsia" w:ascii="宋体" w:hAnsi="宋体" w:eastAsia="宋体" w:cs="宋体"/>
          <w:snapToGrid w:val="0"/>
          <w:color w:val="000000"/>
          <w:sz w:val="24"/>
          <w:szCs w:val="24"/>
          <w:highlight w:val="none"/>
          <w:u w:val="single"/>
          <w:lang w:eastAsia="zh-CN"/>
        </w:rPr>
        <w:t>江苏省南京监狱教学楼消险维修改造工程</w:t>
      </w:r>
      <w:r>
        <w:rPr>
          <w:rFonts w:hint="eastAsia" w:ascii="宋体" w:hAnsi="宋体" w:cs="宋体"/>
          <w:sz w:val="24"/>
          <w:szCs w:val="24"/>
          <w:highlight w:val="none"/>
          <w:u w:val="single"/>
        </w:rPr>
        <w:t xml:space="preserve">  </w:t>
      </w:r>
      <w:r>
        <w:rPr>
          <w:rFonts w:hint="eastAsia" w:ascii="宋体" w:hAnsi="宋体" w:cs="宋体"/>
          <w:sz w:val="24"/>
          <w:szCs w:val="24"/>
          <w:highlight w:val="none"/>
        </w:rPr>
        <w:t>项目发包给乙方施工，为贯彻“安全第一、预防为主”的方针，根据《江苏省工程安全管理暂行规定》和国家有关法规，明确双方的安全生产责任，确保施工安全，双方在签订建筑安装工程合同的同时，签订本协议。</w:t>
      </w:r>
    </w:p>
    <w:p>
      <w:pPr>
        <w:widowControl/>
        <w:spacing w:line="360" w:lineRule="atLeast"/>
        <w:ind w:firstLine="480" w:firstLineChars="200"/>
        <w:rPr>
          <w:rFonts w:ascii="宋体" w:hAnsi="宋体" w:cs="宋体"/>
          <w:sz w:val="24"/>
          <w:szCs w:val="24"/>
          <w:highlight w:val="none"/>
        </w:rPr>
      </w:pPr>
      <w:r>
        <w:rPr>
          <w:rFonts w:hint="eastAsia" w:ascii="宋体" w:hAnsi="宋体" w:cs="宋体"/>
          <w:sz w:val="24"/>
          <w:szCs w:val="24"/>
          <w:highlight w:val="none"/>
        </w:rPr>
        <w:t>一、承包施工项目</w:t>
      </w:r>
    </w:p>
    <w:p>
      <w:pPr>
        <w:widowControl/>
        <w:spacing w:line="360" w:lineRule="atLeast"/>
        <w:ind w:firstLine="480" w:firstLineChars="200"/>
        <w:rPr>
          <w:rFonts w:ascii="宋体" w:hAnsi="宋体" w:cs="宋体"/>
          <w:sz w:val="24"/>
          <w:szCs w:val="24"/>
          <w:highlight w:val="none"/>
          <w:u w:val="single"/>
        </w:rPr>
      </w:pPr>
      <w:r>
        <w:rPr>
          <w:rFonts w:hint="eastAsia" w:ascii="宋体" w:hAnsi="宋体" w:cs="宋体"/>
          <w:sz w:val="24"/>
          <w:szCs w:val="24"/>
          <w:highlight w:val="none"/>
        </w:rPr>
        <w:t>工程项目名称：</w:t>
      </w:r>
      <w:r>
        <w:rPr>
          <w:rFonts w:hint="eastAsia" w:ascii="宋体" w:hAnsi="宋体" w:cs="宋体"/>
          <w:sz w:val="24"/>
          <w:szCs w:val="24"/>
          <w:highlight w:val="none"/>
          <w:u w:val="single"/>
        </w:rPr>
        <w:t xml:space="preserve"> </w:t>
      </w:r>
      <w:r>
        <w:rPr>
          <w:rFonts w:hint="eastAsia" w:ascii="宋体" w:hAnsi="宋体" w:eastAsia="宋体" w:cs="宋体"/>
          <w:snapToGrid w:val="0"/>
          <w:color w:val="000000"/>
          <w:sz w:val="24"/>
          <w:szCs w:val="24"/>
          <w:highlight w:val="none"/>
          <w:u w:val="single"/>
          <w:lang w:eastAsia="zh-CN"/>
        </w:rPr>
        <w:t>江苏省南京监狱教学楼消险维修改造工程</w:t>
      </w:r>
      <w:r>
        <w:rPr>
          <w:rFonts w:hint="eastAsia" w:ascii="宋体" w:hAnsi="宋体" w:cs="宋体"/>
          <w:snapToGrid w:val="0"/>
          <w:color w:val="000000"/>
          <w:sz w:val="24"/>
          <w:szCs w:val="24"/>
          <w:highlight w:val="none"/>
          <w:u w:val="single"/>
        </w:rPr>
        <w:t xml:space="preserve"> </w:t>
      </w:r>
    </w:p>
    <w:p>
      <w:pPr>
        <w:widowControl/>
        <w:spacing w:line="360" w:lineRule="atLeast"/>
        <w:ind w:firstLine="480" w:firstLineChars="200"/>
        <w:rPr>
          <w:rFonts w:hint="eastAsia" w:ascii="宋体" w:hAnsi="宋体" w:eastAsia="宋体" w:cs="宋体"/>
          <w:sz w:val="24"/>
          <w:szCs w:val="24"/>
          <w:highlight w:val="none"/>
          <w:u w:val="single"/>
          <w:lang w:eastAsia="zh-CN"/>
        </w:rPr>
      </w:pPr>
      <w:r>
        <w:rPr>
          <w:rFonts w:hint="eastAsia" w:ascii="宋体" w:hAnsi="宋体" w:cs="宋体"/>
          <w:sz w:val="24"/>
          <w:szCs w:val="24"/>
          <w:highlight w:val="none"/>
        </w:rPr>
        <w:t>工程地址：</w:t>
      </w:r>
      <w:r>
        <w:rPr>
          <w:rFonts w:hint="eastAsia" w:ascii="宋体" w:hAnsi="宋体" w:cs="宋体"/>
          <w:sz w:val="24"/>
          <w:szCs w:val="24"/>
          <w:highlight w:val="none"/>
          <w:u w:val="single"/>
        </w:rPr>
        <w:t xml:space="preserve">  </w:t>
      </w:r>
      <w:r>
        <w:rPr>
          <w:rFonts w:hint="eastAsia" w:ascii="宋体" w:hAnsi="宋体" w:eastAsia="宋体" w:cs="仿宋"/>
          <w:bCs/>
          <w:sz w:val="24"/>
          <w:szCs w:val="24"/>
          <w:highlight w:val="none"/>
          <w:u w:val="single"/>
          <w:lang w:eastAsia="zh-CN"/>
        </w:rPr>
        <w:t>南京市雨花台区宁双路</w:t>
      </w:r>
    </w:p>
    <w:p>
      <w:pPr>
        <w:widowControl/>
        <w:spacing w:line="360" w:lineRule="atLeast"/>
        <w:ind w:firstLine="480" w:firstLineChars="200"/>
        <w:rPr>
          <w:rFonts w:ascii="宋体" w:hAnsi="宋体" w:eastAsia="宋体" w:cs="仿宋"/>
          <w:sz w:val="24"/>
          <w:szCs w:val="24"/>
          <w:highlight w:val="none"/>
          <w:u w:val="single"/>
        </w:rPr>
      </w:pPr>
      <w:r>
        <w:rPr>
          <w:rFonts w:hint="eastAsia" w:ascii="宋体" w:hAnsi="宋体" w:cs="宋体"/>
          <w:sz w:val="24"/>
          <w:szCs w:val="24"/>
          <w:highlight w:val="none"/>
        </w:rPr>
        <w:t>承包范围：</w:t>
      </w:r>
      <w:r>
        <w:rPr>
          <w:rFonts w:hint="eastAsia" w:ascii="宋体" w:hAnsi="宋体" w:cs="宋体"/>
          <w:sz w:val="24"/>
          <w:szCs w:val="24"/>
          <w:highlight w:val="none"/>
          <w:u w:val="single"/>
        </w:rPr>
        <w:t xml:space="preserve">  </w:t>
      </w:r>
      <w:r>
        <w:rPr>
          <w:rFonts w:hint="eastAsia" w:ascii="宋体" w:hAnsi="宋体" w:eastAsia="宋体" w:cs="仿宋"/>
          <w:bCs/>
          <w:sz w:val="24"/>
          <w:szCs w:val="24"/>
          <w:highlight w:val="none"/>
          <w:u w:val="single"/>
        </w:rPr>
        <w:t>详见施工图、施工说明及工程量清单</w:t>
      </w:r>
      <w:r>
        <w:rPr>
          <w:rFonts w:hint="eastAsia" w:ascii="宋体" w:hAnsi="宋体" w:eastAsia="宋体" w:cs="仿宋"/>
          <w:sz w:val="24"/>
          <w:szCs w:val="24"/>
          <w:highlight w:val="none"/>
          <w:u w:val="single"/>
        </w:rPr>
        <w:t xml:space="preserve">（含清单范围内的全部内容） </w:t>
      </w:r>
    </w:p>
    <w:p>
      <w:pPr>
        <w:widowControl/>
        <w:spacing w:line="360" w:lineRule="atLeast"/>
        <w:ind w:firstLine="480" w:firstLineChars="200"/>
        <w:rPr>
          <w:rFonts w:ascii="宋体" w:hAnsi="宋体" w:cs="宋体"/>
          <w:sz w:val="24"/>
          <w:szCs w:val="24"/>
          <w:highlight w:val="none"/>
          <w:u w:val="single"/>
        </w:rPr>
      </w:pPr>
      <w:r>
        <w:rPr>
          <w:rFonts w:hint="eastAsia" w:ascii="宋体" w:hAnsi="宋体" w:cs="宋体"/>
          <w:sz w:val="24"/>
          <w:szCs w:val="24"/>
          <w:highlight w:val="none"/>
        </w:rPr>
        <w:t>承包方式：</w:t>
      </w:r>
      <w:r>
        <w:rPr>
          <w:rFonts w:hint="eastAsia" w:ascii="宋体" w:hAnsi="宋体" w:cs="宋体"/>
          <w:sz w:val="24"/>
          <w:szCs w:val="24"/>
          <w:highlight w:val="none"/>
          <w:u w:val="single"/>
        </w:rPr>
        <w:t>包工包料</w:t>
      </w:r>
    </w:p>
    <w:p>
      <w:pPr>
        <w:widowControl/>
        <w:spacing w:line="360" w:lineRule="atLeast"/>
        <w:ind w:firstLine="480" w:firstLineChars="200"/>
        <w:rPr>
          <w:rFonts w:ascii="宋体" w:hAnsi="宋体" w:cs="宋体"/>
          <w:sz w:val="24"/>
          <w:szCs w:val="24"/>
          <w:highlight w:val="none"/>
        </w:rPr>
      </w:pPr>
      <w:r>
        <w:rPr>
          <w:rFonts w:hint="eastAsia" w:ascii="宋体" w:hAnsi="宋体" w:cs="宋体"/>
          <w:sz w:val="24"/>
          <w:szCs w:val="24"/>
          <w:highlight w:val="none"/>
        </w:rPr>
        <w:t>二、工程项目施工期限</w:t>
      </w:r>
    </w:p>
    <w:p>
      <w:pPr>
        <w:widowControl/>
        <w:spacing w:line="360" w:lineRule="atLeast"/>
        <w:ind w:firstLine="480" w:firstLineChars="200"/>
        <w:rPr>
          <w:rFonts w:ascii="宋体" w:hAnsi="宋体" w:eastAsia="宋体" w:cs="仿宋"/>
          <w:sz w:val="24"/>
          <w:szCs w:val="24"/>
          <w:highlight w:val="none"/>
        </w:rPr>
      </w:pPr>
      <w:r>
        <w:rPr>
          <w:rFonts w:hint="eastAsia" w:ascii="宋体" w:hAnsi="宋体" w:eastAsia="宋体" w:cs="仿宋"/>
          <w:sz w:val="24"/>
          <w:szCs w:val="24"/>
          <w:highlight w:val="none"/>
        </w:rPr>
        <w:t>以甲方通知为准。</w:t>
      </w:r>
    </w:p>
    <w:p>
      <w:pPr>
        <w:widowControl/>
        <w:spacing w:line="360" w:lineRule="atLeast"/>
        <w:ind w:firstLine="480" w:firstLineChars="200"/>
        <w:rPr>
          <w:rFonts w:ascii="宋体" w:hAnsi="宋体" w:cs="宋体"/>
          <w:sz w:val="24"/>
          <w:szCs w:val="24"/>
          <w:highlight w:val="none"/>
        </w:rPr>
      </w:pPr>
      <w:r>
        <w:rPr>
          <w:rFonts w:hint="eastAsia" w:ascii="宋体" w:hAnsi="宋体" w:cs="宋体"/>
          <w:sz w:val="24"/>
          <w:szCs w:val="24"/>
          <w:highlight w:val="none"/>
        </w:rPr>
        <w:t>三、协议内容</w:t>
      </w:r>
    </w:p>
    <w:p>
      <w:pPr>
        <w:widowControl/>
        <w:spacing w:line="360" w:lineRule="atLeast"/>
        <w:ind w:firstLine="480" w:firstLineChars="200"/>
        <w:rPr>
          <w:rFonts w:ascii="宋体" w:hAnsi="宋体" w:cs="宋体"/>
          <w:sz w:val="24"/>
          <w:szCs w:val="24"/>
          <w:highlight w:val="none"/>
        </w:rPr>
      </w:pPr>
      <w:r>
        <w:rPr>
          <w:rFonts w:hint="eastAsia" w:ascii="宋体" w:hAnsi="宋体" w:cs="宋体"/>
          <w:sz w:val="24"/>
          <w:szCs w:val="24"/>
          <w:highlight w:val="none"/>
        </w:rPr>
        <w:t>1、乙方必须认真贯彻国家、江苏省和上级劳动保护、安全生产主管部门颁发的有关安全生产、消防工作的方针、政策、严格执行有关劳动保护法规、条例、规定。</w:t>
      </w:r>
    </w:p>
    <w:p>
      <w:pPr>
        <w:widowControl/>
        <w:spacing w:line="360" w:lineRule="atLeast"/>
        <w:ind w:firstLine="480" w:firstLineChars="200"/>
        <w:rPr>
          <w:rFonts w:ascii="宋体" w:hAnsi="宋体" w:cs="宋体"/>
          <w:sz w:val="24"/>
          <w:szCs w:val="24"/>
          <w:highlight w:val="none"/>
        </w:rPr>
      </w:pPr>
      <w:r>
        <w:rPr>
          <w:rFonts w:hint="eastAsia" w:ascii="宋体" w:hAnsi="宋体" w:cs="宋体"/>
          <w:sz w:val="24"/>
          <w:szCs w:val="24"/>
          <w:highlight w:val="none"/>
        </w:rPr>
        <w:t>2、乙方应有安全管理组织体制，包括抓安全生产的领导，各级专职和兼职的安全干部，应有各工种的安全操作规程，特种作业人员的验证考核制度及各级安全生产岗位责任制和定期安全检查制度，安全教育制度等。</w:t>
      </w:r>
    </w:p>
    <w:p>
      <w:pPr>
        <w:widowControl/>
        <w:spacing w:line="360" w:lineRule="atLeast"/>
        <w:ind w:firstLine="480" w:firstLineChars="200"/>
        <w:rPr>
          <w:rFonts w:ascii="宋体" w:hAnsi="宋体" w:cs="宋体"/>
          <w:sz w:val="24"/>
          <w:szCs w:val="24"/>
          <w:highlight w:val="none"/>
        </w:rPr>
      </w:pPr>
      <w:r>
        <w:rPr>
          <w:rFonts w:hint="eastAsia" w:ascii="宋体" w:hAnsi="宋体" w:cs="宋体"/>
          <w:sz w:val="24"/>
          <w:szCs w:val="24"/>
          <w:highlight w:val="none"/>
        </w:rPr>
        <w:t>3、乙方在施工前要认真勘察现场，进场后首先必须做好施工现场围护，防止闲杂人员进入施工现场，发生安全事故。</w:t>
      </w:r>
    </w:p>
    <w:p>
      <w:pPr>
        <w:widowControl/>
        <w:spacing w:line="360" w:lineRule="atLeast"/>
        <w:ind w:firstLine="480" w:firstLineChars="200"/>
        <w:rPr>
          <w:rFonts w:ascii="宋体" w:hAnsi="宋体" w:cs="宋体"/>
          <w:sz w:val="24"/>
          <w:szCs w:val="24"/>
          <w:highlight w:val="none"/>
        </w:rPr>
      </w:pPr>
      <w:r>
        <w:rPr>
          <w:rFonts w:hint="eastAsia" w:ascii="宋体" w:hAnsi="宋体" w:cs="宋体"/>
          <w:sz w:val="24"/>
          <w:szCs w:val="24"/>
          <w:highlight w:val="none"/>
        </w:rPr>
        <w:t>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p>
    <w:p>
      <w:pPr>
        <w:widowControl/>
        <w:spacing w:line="360" w:lineRule="atLeast"/>
        <w:ind w:firstLine="480" w:firstLineChars="200"/>
        <w:rPr>
          <w:rFonts w:ascii="宋体" w:hAnsi="宋体" w:cs="宋体"/>
          <w:sz w:val="24"/>
          <w:szCs w:val="24"/>
          <w:highlight w:val="none"/>
        </w:rPr>
      </w:pPr>
      <w:r>
        <w:rPr>
          <w:rFonts w:hint="eastAsia" w:ascii="宋体" w:hAnsi="宋体" w:cs="宋体"/>
          <w:sz w:val="24"/>
          <w:szCs w:val="24"/>
          <w:highlight w:val="none"/>
        </w:rPr>
        <w:t>5、甲乙双方的有关领导必须认真对本单位职工进行安全生产制度及安全技术知识教育，增强法制观念，提高职工的安全生产思想意识和自我保护的能力，督促职工自觉遵守安全生产纪律、制度和法规。</w:t>
      </w:r>
    </w:p>
    <w:p>
      <w:pPr>
        <w:widowControl/>
        <w:spacing w:line="360" w:lineRule="atLeast"/>
        <w:ind w:firstLine="480" w:firstLineChars="200"/>
        <w:rPr>
          <w:rFonts w:ascii="宋体" w:hAnsi="宋体" w:cs="宋体"/>
          <w:sz w:val="24"/>
          <w:szCs w:val="24"/>
          <w:highlight w:val="none"/>
        </w:rPr>
      </w:pPr>
      <w:r>
        <w:rPr>
          <w:rFonts w:hint="eastAsia" w:ascii="宋体" w:hAnsi="宋体" w:cs="宋体"/>
          <w:sz w:val="24"/>
          <w:szCs w:val="24"/>
          <w:highlight w:val="none"/>
        </w:rPr>
        <w:t>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p>
    <w:p>
      <w:pPr>
        <w:widowControl/>
        <w:spacing w:line="360" w:lineRule="atLeast"/>
        <w:ind w:firstLine="480" w:firstLineChars="200"/>
        <w:rPr>
          <w:rFonts w:ascii="宋体" w:hAnsi="宋体" w:cs="宋体"/>
          <w:sz w:val="24"/>
          <w:szCs w:val="24"/>
          <w:highlight w:val="none"/>
        </w:rPr>
      </w:pPr>
      <w:r>
        <w:rPr>
          <w:rFonts w:hint="eastAsia" w:ascii="宋体" w:hAnsi="宋体" w:cs="宋体"/>
          <w:sz w:val="24"/>
          <w:szCs w:val="24"/>
          <w:highlight w:val="none"/>
        </w:rPr>
        <w:t>7、根据工程项目内容、特点，甲乙双方应做好安全技术交底，并有交底的书面材料。</w:t>
      </w:r>
    </w:p>
    <w:p>
      <w:pPr>
        <w:widowControl/>
        <w:spacing w:line="360" w:lineRule="atLeast"/>
        <w:ind w:firstLine="480" w:firstLineChars="200"/>
        <w:rPr>
          <w:rFonts w:ascii="宋体" w:hAnsi="宋体" w:cs="宋体"/>
          <w:sz w:val="24"/>
          <w:szCs w:val="24"/>
          <w:highlight w:val="none"/>
        </w:rPr>
      </w:pPr>
      <w:r>
        <w:rPr>
          <w:rFonts w:hint="eastAsia" w:ascii="宋体" w:hAnsi="宋体" w:cs="宋体"/>
          <w:sz w:val="24"/>
          <w:szCs w:val="24"/>
          <w:highlight w:val="none"/>
        </w:rPr>
        <w:t>8、交底材料一式三份，由甲乙双方和监理各执一份。</w:t>
      </w:r>
    </w:p>
    <w:p>
      <w:pPr>
        <w:widowControl/>
        <w:spacing w:line="360" w:lineRule="atLeast"/>
        <w:ind w:firstLine="480" w:firstLineChars="200"/>
        <w:rPr>
          <w:rFonts w:ascii="宋体" w:hAnsi="宋体" w:cs="宋体"/>
          <w:sz w:val="24"/>
          <w:szCs w:val="24"/>
          <w:highlight w:val="none"/>
        </w:rPr>
      </w:pPr>
      <w:r>
        <w:rPr>
          <w:rFonts w:hint="eastAsia" w:ascii="宋体" w:hAnsi="宋体" w:cs="宋体"/>
          <w:sz w:val="24"/>
          <w:szCs w:val="24"/>
          <w:highlight w:val="none"/>
        </w:rPr>
        <w:t>9、施工期间，乙方指派</w:t>
      </w:r>
      <w:r>
        <w:rPr>
          <w:rFonts w:hint="eastAsia" w:ascii="宋体" w:hAnsi="宋体" w:cs="宋体"/>
          <w:sz w:val="24"/>
          <w:szCs w:val="24"/>
          <w:highlight w:val="none"/>
          <w:u w:val="single"/>
        </w:rPr>
        <w:t xml:space="preserve">  </w:t>
      </w:r>
      <w:r>
        <w:rPr>
          <w:rFonts w:hint="eastAsia" w:hAnsi="宋体" w:cs="宋体"/>
          <w:color w:val="000000"/>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同志负责本工程项目的有关安全、防火工作；甲方指派</w:t>
      </w:r>
      <w:r>
        <w:rPr>
          <w:rFonts w:hint="eastAsia" w:ascii="宋体" w:hAnsi="宋体" w:cs="宋体"/>
          <w:sz w:val="24"/>
          <w:szCs w:val="24"/>
          <w:highlight w:val="none"/>
          <w:u w:val="single"/>
        </w:rPr>
        <w:t xml:space="preserve">       </w:t>
      </w:r>
      <w:r>
        <w:rPr>
          <w:rFonts w:hint="eastAsia" w:ascii="宋体" w:hAnsi="宋体" w:cs="宋体"/>
          <w:sz w:val="24"/>
          <w:szCs w:val="24"/>
          <w:highlight w:val="none"/>
        </w:rPr>
        <w:t>同志负责联系、检查督促乙方执行有关安全、防火规定。甲乙双方应经常联系，相互协助检查和处理工程施工有关的安全、防火工作，共同预防事故发生。</w:t>
      </w:r>
    </w:p>
    <w:p>
      <w:pPr>
        <w:widowControl/>
        <w:spacing w:line="360" w:lineRule="atLeast"/>
        <w:ind w:firstLine="480" w:firstLineChars="200"/>
        <w:rPr>
          <w:rFonts w:ascii="宋体" w:hAnsi="宋体" w:cs="宋体"/>
          <w:sz w:val="24"/>
          <w:szCs w:val="24"/>
          <w:highlight w:val="none"/>
        </w:rPr>
      </w:pPr>
      <w:r>
        <w:rPr>
          <w:rFonts w:hint="eastAsia" w:ascii="宋体" w:hAnsi="宋体" w:cs="宋体"/>
          <w:sz w:val="24"/>
          <w:szCs w:val="24"/>
          <w:highlight w:val="none"/>
        </w:rPr>
        <w:t>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p>
    <w:p>
      <w:pPr>
        <w:widowControl/>
        <w:spacing w:line="360" w:lineRule="atLeast"/>
        <w:ind w:firstLine="480" w:firstLineChars="200"/>
        <w:rPr>
          <w:rFonts w:ascii="宋体" w:hAnsi="宋体" w:cs="宋体"/>
          <w:sz w:val="24"/>
          <w:szCs w:val="24"/>
          <w:highlight w:val="none"/>
        </w:rPr>
      </w:pPr>
      <w:r>
        <w:rPr>
          <w:rFonts w:hint="eastAsia" w:ascii="宋体" w:hAnsi="宋体" w:cs="宋体"/>
          <w:sz w:val="24"/>
          <w:szCs w:val="24"/>
          <w:highlight w:val="none"/>
        </w:rPr>
        <w:t>11、在生产操作过程中的个人防护用品，由各方自理，甲乙双方都应督促施工现场人员自觉穿戴好防护用品。</w:t>
      </w:r>
    </w:p>
    <w:p>
      <w:pPr>
        <w:widowControl/>
        <w:spacing w:line="360" w:lineRule="atLeast"/>
        <w:ind w:firstLine="480" w:firstLineChars="200"/>
        <w:rPr>
          <w:rFonts w:ascii="宋体" w:hAnsi="宋体" w:cs="宋体"/>
          <w:sz w:val="24"/>
          <w:szCs w:val="24"/>
          <w:highlight w:val="none"/>
        </w:rPr>
      </w:pPr>
      <w:r>
        <w:rPr>
          <w:rFonts w:hint="eastAsia" w:ascii="宋体" w:hAnsi="宋体" w:cs="宋体"/>
          <w:sz w:val="24"/>
          <w:szCs w:val="24"/>
          <w:highlight w:val="none"/>
        </w:rPr>
        <w:t>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p>
    <w:p>
      <w:pPr>
        <w:widowControl/>
        <w:spacing w:line="360" w:lineRule="atLeast"/>
        <w:ind w:firstLine="480" w:firstLineChars="200"/>
        <w:rPr>
          <w:rFonts w:ascii="宋体" w:hAnsi="宋体" w:cs="宋体"/>
          <w:sz w:val="24"/>
          <w:szCs w:val="24"/>
          <w:highlight w:val="none"/>
        </w:rPr>
      </w:pPr>
      <w:r>
        <w:rPr>
          <w:rFonts w:hint="eastAsia" w:ascii="宋体" w:hAnsi="宋体" w:cs="宋体"/>
          <w:sz w:val="24"/>
          <w:szCs w:val="24"/>
          <w:highlight w:val="none"/>
        </w:rPr>
        <w:t>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p>
    <w:p>
      <w:pPr>
        <w:widowControl/>
        <w:spacing w:line="360" w:lineRule="atLeast"/>
        <w:ind w:firstLine="480" w:firstLineChars="200"/>
        <w:rPr>
          <w:rFonts w:ascii="宋体" w:hAnsi="宋体" w:cs="宋体"/>
          <w:sz w:val="24"/>
          <w:szCs w:val="24"/>
          <w:highlight w:val="none"/>
        </w:rPr>
      </w:pPr>
      <w:r>
        <w:rPr>
          <w:rFonts w:hint="eastAsia" w:ascii="宋体" w:hAnsi="宋体" w:cs="宋体"/>
          <w:sz w:val="24"/>
          <w:szCs w:val="24"/>
          <w:highlight w:val="none"/>
        </w:rPr>
        <w:t>14、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p>
    <w:p>
      <w:pPr>
        <w:widowControl/>
        <w:spacing w:line="360" w:lineRule="atLeast"/>
        <w:ind w:firstLine="480" w:firstLineChars="200"/>
        <w:rPr>
          <w:rFonts w:ascii="宋体" w:hAnsi="宋体" w:cs="宋体"/>
          <w:sz w:val="24"/>
          <w:szCs w:val="24"/>
          <w:highlight w:val="none"/>
        </w:rPr>
      </w:pPr>
      <w:r>
        <w:rPr>
          <w:rFonts w:hint="eastAsia" w:ascii="宋体" w:hAnsi="宋体" w:cs="宋体"/>
          <w:sz w:val="24"/>
          <w:szCs w:val="24"/>
          <w:highlight w:val="none"/>
        </w:rPr>
        <w:t>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p>
    <w:p>
      <w:pPr>
        <w:widowControl/>
        <w:spacing w:line="360" w:lineRule="atLeast"/>
        <w:ind w:firstLine="480" w:firstLineChars="200"/>
        <w:rPr>
          <w:rFonts w:ascii="宋体" w:hAnsi="宋体" w:cs="宋体"/>
          <w:sz w:val="24"/>
          <w:szCs w:val="24"/>
          <w:highlight w:val="none"/>
        </w:rPr>
      </w:pPr>
      <w:r>
        <w:rPr>
          <w:rFonts w:hint="eastAsia" w:ascii="宋体" w:hAnsi="宋体" w:cs="宋体"/>
          <w:sz w:val="24"/>
          <w:szCs w:val="24"/>
          <w:highlight w:val="none"/>
        </w:rPr>
        <w:t>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p>
    <w:p>
      <w:pPr>
        <w:widowControl/>
        <w:spacing w:line="360" w:lineRule="atLeast"/>
        <w:ind w:firstLine="480" w:firstLineChars="200"/>
        <w:rPr>
          <w:rFonts w:ascii="宋体" w:hAnsi="宋体" w:cs="宋体"/>
          <w:sz w:val="24"/>
          <w:szCs w:val="24"/>
          <w:highlight w:val="none"/>
        </w:rPr>
      </w:pPr>
      <w:r>
        <w:rPr>
          <w:rFonts w:hint="eastAsia" w:ascii="宋体" w:hAnsi="宋体" w:cs="宋体"/>
          <w:sz w:val="24"/>
          <w:szCs w:val="24"/>
          <w:highlight w:val="none"/>
        </w:rPr>
        <w:t>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p>
    <w:p>
      <w:pPr>
        <w:widowControl/>
        <w:spacing w:line="360" w:lineRule="atLeast"/>
        <w:ind w:firstLine="480" w:firstLineChars="200"/>
        <w:rPr>
          <w:rFonts w:ascii="宋体" w:hAnsi="宋体" w:cs="宋体"/>
          <w:sz w:val="24"/>
          <w:szCs w:val="24"/>
          <w:highlight w:val="none"/>
        </w:rPr>
      </w:pPr>
      <w:r>
        <w:rPr>
          <w:rFonts w:hint="eastAsia" w:ascii="宋体" w:hAnsi="宋体" w:cs="宋体"/>
          <w:sz w:val="24"/>
          <w:szCs w:val="24"/>
          <w:highlight w:val="none"/>
        </w:rPr>
        <w:t>18、乙方在施工中，应注意地下管线及高压架空线路的保护。甲方对地下管线和障碍物应详细交底，乙方应贯彻交底要求，如遇有情况，应及时向监理、甲方和有关部门联系，采取保护措施。</w:t>
      </w:r>
    </w:p>
    <w:p>
      <w:pPr>
        <w:widowControl/>
        <w:spacing w:line="360" w:lineRule="atLeast"/>
        <w:ind w:firstLine="480" w:firstLineChars="200"/>
        <w:rPr>
          <w:rFonts w:ascii="宋体" w:hAnsi="宋体" w:cs="宋体"/>
          <w:sz w:val="24"/>
          <w:szCs w:val="24"/>
          <w:highlight w:val="none"/>
        </w:rPr>
      </w:pPr>
      <w:r>
        <w:rPr>
          <w:rFonts w:hint="eastAsia" w:ascii="宋体" w:hAnsi="宋体" w:cs="宋体"/>
          <w:sz w:val="24"/>
          <w:szCs w:val="24"/>
          <w:highlight w:val="none"/>
        </w:rPr>
        <w:t>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p>
    <w:p>
      <w:pPr>
        <w:widowControl/>
        <w:spacing w:line="360" w:lineRule="atLeast"/>
        <w:ind w:firstLine="480" w:firstLineChars="200"/>
        <w:rPr>
          <w:rFonts w:ascii="宋体" w:hAnsi="宋体" w:cs="宋体"/>
          <w:sz w:val="24"/>
          <w:szCs w:val="24"/>
          <w:highlight w:val="none"/>
        </w:rPr>
      </w:pPr>
      <w:r>
        <w:rPr>
          <w:rFonts w:hint="eastAsia" w:ascii="宋体" w:hAnsi="宋体" w:cs="宋体"/>
          <w:sz w:val="24"/>
          <w:szCs w:val="24"/>
          <w:highlight w:val="none"/>
        </w:rPr>
        <w:t>20．本协议经双方签字、盖章有效。作为合同正本的附件一式四份，甲、乙双方各执二份</w:t>
      </w:r>
      <w:r>
        <w:rPr>
          <w:highlight w:val="none"/>
        </w:rPr>
        <w:t>，具有同等法律效力。</w:t>
      </w:r>
    </w:p>
    <w:p>
      <w:pPr>
        <w:widowControl/>
        <w:spacing w:line="360" w:lineRule="atLeast"/>
        <w:ind w:firstLine="480" w:firstLineChars="200"/>
        <w:rPr>
          <w:rFonts w:ascii="宋体" w:hAnsi="宋体" w:cs="宋体"/>
          <w:sz w:val="24"/>
          <w:szCs w:val="24"/>
          <w:highlight w:val="none"/>
        </w:rPr>
      </w:pPr>
      <w:r>
        <w:rPr>
          <w:rFonts w:hint="eastAsia" w:ascii="宋体" w:hAnsi="宋体" w:cs="宋体"/>
          <w:sz w:val="24"/>
          <w:szCs w:val="24"/>
          <w:highlight w:val="none"/>
        </w:rPr>
        <w:t>21．本协议同工程合同正本同日生效，甲、乙双方必须严格执行，由于违反本协议而造成伤亡事故，由违约方承担一切责任。</w:t>
      </w:r>
    </w:p>
    <w:p>
      <w:pPr>
        <w:widowControl/>
        <w:spacing w:line="360" w:lineRule="atLeast"/>
        <w:ind w:firstLine="110"/>
        <w:rPr>
          <w:rFonts w:ascii="宋体" w:hAnsi="宋体" w:cs="宋体"/>
          <w:sz w:val="24"/>
          <w:szCs w:val="24"/>
          <w:highlight w:val="none"/>
        </w:rPr>
      </w:pPr>
    </w:p>
    <w:p>
      <w:pPr>
        <w:widowControl/>
        <w:spacing w:line="360" w:lineRule="atLeast"/>
        <w:ind w:firstLine="460" w:firstLineChars="192"/>
        <w:rPr>
          <w:rFonts w:ascii="宋体" w:hAnsi="宋体" w:cs="宋体"/>
          <w:sz w:val="24"/>
          <w:szCs w:val="24"/>
          <w:highlight w:val="none"/>
        </w:rPr>
      </w:pPr>
    </w:p>
    <w:p>
      <w:pPr>
        <w:widowControl/>
        <w:spacing w:line="360" w:lineRule="atLeast"/>
        <w:ind w:firstLine="460" w:firstLineChars="192"/>
        <w:rPr>
          <w:rFonts w:ascii="宋体" w:hAnsi="宋体" w:cs="宋体"/>
          <w:sz w:val="24"/>
          <w:szCs w:val="24"/>
          <w:highlight w:val="none"/>
        </w:rPr>
      </w:pPr>
    </w:p>
    <w:p>
      <w:pPr>
        <w:widowControl/>
        <w:spacing w:line="360" w:lineRule="atLeast"/>
        <w:ind w:firstLine="460" w:firstLineChars="192"/>
        <w:rPr>
          <w:rFonts w:ascii="宋体" w:hAnsi="宋体" w:cs="宋体"/>
          <w:sz w:val="24"/>
          <w:szCs w:val="24"/>
          <w:highlight w:val="none"/>
        </w:rPr>
      </w:pPr>
      <w:r>
        <w:rPr>
          <w:rFonts w:hint="eastAsia" w:ascii="宋体" w:hAnsi="宋体" w:cs="宋体"/>
          <w:sz w:val="24"/>
          <w:szCs w:val="24"/>
          <w:highlight w:val="none"/>
        </w:rPr>
        <w:t>甲方（盖章）：                    乙方（盖章）：</w:t>
      </w:r>
    </w:p>
    <w:p>
      <w:pPr>
        <w:widowControl/>
        <w:spacing w:line="360" w:lineRule="atLeast"/>
        <w:ind w:firstLine="460" w:firstLineChars="192"/>
        <w:rPr>
          <w:rFonts w:ascii="宋体" w:hAnsi="宋体" w:cs="宋体"/>
          <w:sz w:val="24"/>
          <w:szCs w:val="24"/>
          <w:highlight w:val="none"/>
        </w:rPr>
      </w:pPr>
    </w:p>
    <w:p>
      <w:pPr>
        <w:widowControl/>
        <w:spacing w:line="360" w:lineRule="atLeast"/>
        <w:ind w:firstLine="460" w:firstLineChars="192"/>
        <w:rPr>
          <w:rFonts w:ascii="宋体" w:hAnsi="宋体" w:cs="宋体"/>
          <w:sz w:val="24"/>
          <w:szCs w:val="24"/>
          <w:highlight w:val="none"/>
        </w:rPr>
      </w:pPr>
      <w:r>
        <w:rPr>
          <w:rFonts w:hint="eastAsia" w:ascii="宋体" w:hAnsi="宋体" w:cs="宋体"/>
          <w:sz w:val="24"/>
          <w:szCs w:val="24"/>
          <w:highlight w:val="none"/>
        </w:rPr>
        <w:t>法定代表人或                      法定代表人或</w:t>
      </w:r>
    </w:p>
    <w:p>
      <w:pPr>
        <w:widowControl/>
        <w:spacing w:line="360" w:lineRule="atLeast"/>
        <w:ind w:firstLine="460" w:firstLineChars="192"/>
        <w:rPr>
          <w:rFonts w:ascii="宋体" w:hAnsi="宋体" w:cs="宋体"/>
          <w:sz w:val="24"/>
          <w:szCs w:val="24"/>
          <w:highlight w:val="none"/>
        </w:rPr>
      </w:pPr>
      <w:r>
        <w:rPr>
          <w:rFonts w:ascii="宋体" w:hAnsi="宋体" w:cs="宋体"/>
          <w:sz w:val="24"/>
          <w:szCs w:val="24"/>
          <w:highlight w:val="none"/>
        </w:rPr>
        <w:t>委托代理人</w:t>
      </w:r>
      <w:r>
        <w:rPr>
          <w:rFonts w:hint="eastAsia" w:ascii="宋体" w:hAnsi="宋体" w:cs="宋体"/>
          <w:sz w:val="24"/>
          <w:szCs w:val="24"/>
          <w:highlight w:val="none"/>
        </w:rPr>
        <w:t xml:space="preserve">（签字）：              </w:t>
      </w:r>
      <w:r>
        <w:rPr>
          <w:rFonts w:ascii="宋体" w:hAnsi="宋体" w:cs="宋体"/>
          <w:sz w:val="24"/>
          <w:szCs w:val="24"/>
          <w:highlight w:val="none"/>
        </w:rPr>
        <w:t>委托代理人</w:t>
      </w:r>
      <w:r>
        <w:rPr>
          <w:rFonts w:hint="eastAsia" w:ascii="宋体" w:hAnsi="宋体" w:cs="宋体"/>
          <w:sz w:val="24"/>
          <w:szCs w:val="24"/>
          <w:highlight w:val="none"/>
        </w:rPr>
        <w:t>（签字）：</w:t>
      </w:r>
    </w:p>
    <w:p>
      <w:pPr>
        <w:widowControl/>
        <w:spacing w:line="360" w:lineRule="atLeast"/>
        <w:ind w:firstLine="460" w:firstLineChars="192"/>
        <w:rPr>
          <w:rFonts w:ascii="宋体" w:hAnsi="宋体" w:cs="宋体"/>
          <w:sz w:val="24"/>
          <w:szCs w:val="24"/>
          <w:highlight w:val="none"/>
        </w:rPr>
      </w:pPr>
    </w:p>
    <w:p>
      <w:pPr>
        <w:widowControl/>
        <w:spacing w:line="360" w:lineRule="atLeast"/>
        <w:ind w:firstLine="460" w:firstLineChars="192"/>
        <w:rPr>
          <w:rFonts w:ascii="宋体" w:hAnsi="宋体" w:cs="宋体"/>
          <w:sz w:val="24"/>
          <w:szCs w:val="24"/>
          <w:highlight w:val="none"/>
        </w:rPr>
      </w:pPr>
    </w:p>
    <w:p>
      <w:pPr>
        <w:ind w:firstLine="480" w:firstLineChars="200"/>
        <w:rPr>
          <w:rFonts w:ascii="宋体" w:hAnsi="宋体" w:cs="宋体"/>
          <w:sz w:val="24"/>
          <w:szCs w:val="24"/>
          <w:highlight w:val="none"/>
        </w:rPr>
      </w:pPr>
    </w:p>
    <w:p>
      <w:pPr>
        <w:ind w:firstLine="480" w:firstLineChars="200"/>
        <w:rPr>
          <w:rFonts w:ascii="宋体" w:hAnsi="宋体" w:cs="宋体"/>
          <w:sz w:val="24"/>
          <w:szCs w:val="24"/>
          <w:highlight w:val="none"/>
        </w:rPr>
      </w:pPr>
    </w:p>
    <w:p>
      <w:pPr>
        <w:spacing w:before="178"/>
        <w:ind w:left="505"/>
        <w:jc w:val="center"/>
        <w:outlineLvl w:val="0"/>
        <w:rPr>
          <w:rFonts w:hint="eastAsia" w:ascii="宋体" w:hAnsi="宋体" w:eastAsia="宋体" w:cs="宋体"/>
          <w:b/>
          <w:bCs/>
          <w:color w:val="auto"/>
          <w:spacing w:val="-1"/>
          <w:position w:val="16"/>
          <w:sz w:val="28"/>
          <w:szCs w:val="28"/>
          <w:highlight w:val="none"/>
          <w:lang w:eastAsia="zh-CN"/>
        </w:rPr>
      </w:pPr>
      <w:bookmarkStart w:id="720" w:name="_Toc7898"/>
      <w:r>
        <w:rPr>
          <w:rFonts w:hint="eastAsia" w:ascii="宋体" w:hAnsi="宋体" w:cs="宋体"/>
          <w:sz w:val="24"/>
          <w:szCs w:val="24"/>
          <w:highlight w:val="none"/>
        </w:rPr>
        <w:t>日期：      年  月  日            日期：      年  月  日</w:t>
      </w:r>
      <w:r>
        <w:rPr>
          <w:rFonts w:hint="eastAsia" w:ascii="仿宋" w:hAnsi="仿宋" w:eastAsia="仿宋" w:cs="仿宋"/>
          <w:sz w:val="24"/>
          <w:szCs w:val="24"/>
          <w:highlight w:val="none"/>
        </w:rPr>
        <w:br w:type="page"/>
      </w:r>
      <w:bookmarkEnd w:id="720"/>
    </w:p>
    <w:p>
      <w:pPr>
        <w:spacing w:before="178"/>
        <w:ind w:left="505"/>
        <w:jc w:val="center"/>
        <w:outlineLvl w:val="0"/>
        <w:rPr>
          <w:rFonts w:hint="eastAsia" w:ascii="宋体" w:hAnsi="宋体" w:eastAsia="宋体" w:cs="宋体"/>
          <w:b/>
          <w:bCs/>
          <w:color w:val="auto"/>
          <w:spacing w:val="-1"/>
          <w:position w:val="16"/>
          <w:sz w:val="28"/>
          <w:szCs w:val="28"/>
          <w:highlight w:val="none"/>
          <w:lang w:eastAsia="zh-CN"/>
        </w:rPr>
      </w:pPr>
    </w:p>
    <w:p>
      <w:pPr>
        <w:spacing w:before="178"/>
        <w:ind w:left="505"/>
        <w:jc w:val="center"/>
        <w:outlineLvl w:val="0"/>
        <w:rPr>
          <w:rFonts w:hint="eastAsia" w:ascii="宋体" w:hAnsi="宋体" w:eastAsia="宋体" w:cs="宋体"/>
          <w:b/>
          <w:bCs/>
          <w:color w:val="auto"/>
          <w:spacing w:val="-1"/>
          <w:position w:val="16"/>
          <w:sz w:val="28"/>
          <w:szCs w:val="28"/>
          <w:highlight w:val="none"/>
          <w:lang w:eastAsia="zh-CN"/>
        </w:rPr>
      </w:pPr>
    </w:p>
    <w:p>
      <w:pPr>
        <w:spacing w:before="178"/>
        <w:ind w:left="505"/>
        <w:jc w:val="center"/>
        <w:outlineLvl w:val="0"/>
        <w:rPr>
          <w:rFonts w:ascii="宋体" w:hAnsi="宋体" w:eastAsia="宋体" w:cs="宋体"/>
          <w:b/>
          <w:bCs/>
          <w:color w:val="auto"/>
          <w:spacing w:val="-1"/>
          <w:position w:val="16"/>
          <w:sz w:val="28"/>
          <w:szCs w:val="28"/>
          <w:highlight w:val="none"/>
          <w:lang w:eastAsia="zh-CN"/>
        </w:rPr>
      </w:pPr>
      <w:bookmarkStart w:id="721" w:name="_Toc24177"/>
      <w:r>
        <w:rPr>
          <w:rFonts w:hint="eastAsia" w:ascii="宋体" w:hAnsi="宋体" w:eastAsia="宋体" w:cs="宋体"/>
          <w:b/>
          <w:bCs/>
          <w:color w:val="auto"/>
          <w:spacing w:val="-1"/>
          <w:position w:val="16"/>
          <w:sz w:val="28"/>
          <w:szCs w:val="28"/>
          <w:highlight w:val="none"/>
          <w:lang w:eastAsia="zh-CN"/>
        </w:rPr>
        <w:t>第六章  响应文件格式</w:t>
      </w:r>
      <w:bookmarkEnd w:id="721"/>
    </w:p>
    <w:p>
      <w:pPr>
        <w:pStyle w:val="7"/>
        <w:rPr>
          <w:color w:val="auto"/>
          <w:highlight w:val="none"/>
        </w:rPr>
      </w:pPr>
    </w:p>
    <w:p>
      <w:pPr>
        <w:spacing w:before="78" w:line="219" w:lineRule="auto"/>
        <w:rPr>
          <w:rFonts w:ascii="宋体" w:hAnsi="宋体" w:eastAsia="宋体" w:cs="宋体"/>
          <w:color w:val="auto"/>
          <w:sz w:val="24"/>
          <w:szCs w:val="24"/>
          <w:highlight w:val="none"/>
          <w:lang w:eastAsia="zh-CN"/>
        </w:rPr>
      </w:pPr>
      <w:r>
        <w:rPr>
          <w:rFonts w:hint="eastAsia" w:ascii="宋体" w:hAnsi="宋体" w:eastAsia="宋体" w:cs="宋体"/>
          <w:color w:val="auto"/>
          <w:spacing w:val="-4"/>
          <w:sz w:val="24"/>
          <w:szCs w:val="24"/>
          <w:highlight w:val="none"/>
          <w:lang w:eastAsia="zh-CN"/>
        </w:rPr>
        <w:t>封面样式：</w:t>
      </w: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spacing w:before="101" w:line="228" w:lineRule="auto"/>
        <w:ind w:left="5964"/>
        <w:rPr>
          <w:rFonts w:ascii="宋体" w:hAnsi="宋体" w:eastAsia="宋体" w:cs="宋体"/>
          <w:color w:val="auto"/>
          <w:sz w:val="31"/>
          <w:szCs w:val="31"/>
          <w:highlight w:val="none"/>
          <w:lang w:eastAsia="zh-CN"/>
        </w:rPr>
      </w:pPr>
      <w:r>
        <w:rPr>
          <w:rFonts w:hint="eastAsia" w:ascii="宋体" w:hAnsi="宋体" w:eastAsia="宋体" w:cs="宋体"/>
          <w:color w:val="auto"/>
          <w:spacing w:val="-11"/>
          <w:sz w:val="31"/>
          <w:szCs w:val="31"/>
          <w:highlight w:val="none"/>
          <w:lang w:eastAsia="zh-CN"/>
        </w:rPr>
        <w:t>正本（副本）</w:t>
      </w:r>
    </w:p>
    <w:p>
      <w:pPr>
        <w:pStyle w:val="7"/>
        <w:rPr>
          <w:color w:val="auto"/>
          <w:highlight w:val="none"/>
        </w:rPr>
      </w:pPr>
    </w:p>
    <w:p>
      <w:pPr>
        <w:pStyle w:val="7"/>
        <w:rPr>
          <w:color w:val="auto"/>
          <w:highlight w:val="none"/>
        </w:rPr>
      </w:pPr>
    </w:p>
    <w:p>
      <w:pPr>
        <w:pStyle w:val="7"/>
        <w:rPr>
          <w:color w:val="auto"/>
          <w:highlight w:val="none"/>
        </w:rPr>
      </w:pPr>
    </w:p>
    <w:p>
      <w:pPr>
        <w:spacing w:before="178"/>
        <w:ind w:left="505"/>
        <w:jc w:val="center"/>
        <w:outlineLvl w:val="1"/>
        <w:rPr>
          <w:rFonts w:ascii="宋体" w:hAnsi="宋体" w:eastAsia="宋体" w:cs="宋体"/>
          <w:b/>
          <w:bCs/>
          <w:color w:val="auto"/>
          <w:spacing w:val="-1"/>
          <w:position w:val="16"/>
          <w:sz w:val="44"/>
          <w:szCs w:val="44"/>
          <w:highlight w:val="none"/>
          <w:lang w:eastAsia="zh-CN"/>
        </w:rPr>
      </w:pPr>
      <w:bookmarkStart w:id="722" w:name="_Toc9674"/>
      <w:bookmarkStart w:id="723" w:name="_Toc19189"/>
      <w:r>
        <w:rPr>
          <w:rFonts w:hint="eastAsia" w:ascii="宋体" w:hAnsi="宋体" w:eastAsia="宋体" w:cs="宋体"/>
          <w:b/>
          <w:bCs/>
          <w:color w:val="auto"/>
          <w:spacing w:val="-1"/>
          <w:position w:val="16"/>
          <w:sz w:val="44"/>
          <w:szCs w:val="44"/>
          <w:highlight w:val="none"/>
          <w:lang w:eastAsia="zh-CN"/>
        </w:rPr>
        <w:t>竞争性谈判响应文件</w:t>
      </w:r>
      <w:bookmarkEnd w:id="722"/>
      <w:bookmarkEnd w:id="723"/>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spacing w:before="101" w:line="830" w:lineRule="exact"/>
        <w:ind w:left="1283"/>
        <w:rPr>
          <w:rFonts w:ascii="宋体" w:hAnsi="宋体" w:eastAsia="宋体" w:cs="宋体"/>
          <w:color w:val="auto"/>
          <w:sz w:val="31"/>
          <w:szCs w:val="31"/>
          <w:highlight w:val="none"/>
          <w:lang w:eastAsia="zh-CN"/>
        </w:rPr>
      </w:pPr>
      <w:r>
        <w:rPr>
          <w:rFonts w:hint="eastAsia" w:ascii="宋体" w:hAnsi="宋体" w:eastAsia="宋体" w:cs="宋体"/>
          <w:color w:val="auto"/>
          <w:spacing w:val="3"/>
          <w:position w:val="39"/>
          <w:sz w:val="31"/>
          <w:szCs w:val="31"/>
          <w:highlight w:val="none"/>
          <w:lang w:eastAsia="zh-CN"/>
        </w:rPr>
        <w:t>项目名称：</w:t>
      </w:r>
    </w:p>
    <w:p>
      <w:pPr>
        <w:spacing w:before="1" w:line="229" w:lineRule="auto"/>
        <w:ind w:left="1283"/>
        <w:rPr>
          <w:rFonts w:ascii="宋体" w:hAnsi="宋体" w:eastAsia="宋体" w:cs="宋体"/>
          <w:color w:val="auto"/>
          <w:sz w:val="31"/>
          <w:szCs w:val="31"/>
          <w:highlight w:val="none"/>
          <w:lang w:eastAsia="zh-CN"/>
        </w:rPr>
      </w:pPr>
      <w:r>
        <w:rPr>
          <w:rFonts w:hint="eastAsia" w:ascii="宋体" w:hAnsi="宋体" w:eastAsia="宋体" w:cs="宋体"/>
          <w:color w:val="auto"/>
          <w:spacing w:val="3"/>
          <w:sz w:val="31"/>
          <w:szCs w:val="31"/>
          <w:highlight w:val="none"/>
          <w:lang w:eastAsia="zh-CN"/>
        </w:rPr>
        <w:t>项目编号：</w:t>
      </w:r>
    </w:p>
    <w:p>
      <w:pPr>
        <w:pStyle w:val="7"/>
        <w:rPr>
          <w:color w:val="auto"/>
          <w:highlight w:val="none"/>
        </w:rPr>
      </w:pPr>
    </w:p>
    <w:p>
      <w:pPr>
        <w:spacing w:before="101" w:line="226" w:lineRule="auto"/>
        <w:ind w:left="1283"/>
        <w:rPr>
          <w:rFonts w:ascii="宋体" w:hAnsi="宋体" w:eastAsia="宋体" w:cs="宋体"/>
          <w:color w:val="auto"/>
          <w:sz w:val="31"/>
          <w:szCs w:val="31"/>
          <w:highlight w:val="none"/>
          <w:lang w:eastAsia="zh-CN"/>
        </w:rPr>
      </w:pPr>
      <w:r>
        <w:rPr>
          <w:rFonts w:hint="eastAsia" w:ascii="宋体" w:hAnsi="宋体" w:eastAsia="宋体" w:cs="宋体"/>
          <w:color w:val="auto"/>
          <w:spacing w:val="4"/>
          <w:sz w:val="31"/>
          <w:szCs w:val="31"/>
          <w:highlight w:val="none"/>
          <w:lang w:eastAsia="zh-CN"/>
        </w:rPr>
        <w:t>供应商</w:t>
      </w:r>
      <w:r>
        <w:rPr>
          <w:rFonts w:hint="eastAsia" w:ascii="宋体" w:hAnsi="宋体" w:eastAsia="宋体" w:cs="宋体"/>
          <w:color w:val="auto"/>
          <w:spacing w:val="-20"/>
          <w:sz w:val="31"/>
          <w:szCs w:val="31"/>
          <w:highlight w:val="none"/>
          <w:lang w:eastAsia="zh-CN"/>
        </w:rPr>
        <w:t>：（</w:t>
      </w:r>
      <w:r>
        <w:rPr>
          <w:rFonts w:hint="eastAsia" w:ascii="宋体" w:hAnsi="宋体" w:eastAsia="宋体" w:cs="宋体"/>
          <w:color w:val="auto"/>
          <w:spacing w:val="4"/>
          <w:sz w:val="31"/>
          <w:szCs w:val="31"/>
          <w:highlight w:val="none"/>
          <w:lang w:eastAsia="zh-CN"/>
        </w:rPr>
        <w:t>单位公章）</w:t>
      </w:r>
    </w:p>
    <w:p>
      <w:pPr>
        <w:pStyle w:val="7"/>
        <w:rPr>
          <w:color w:val="auto"/>
          <w:highlight w:val="none"/>
        </w:rPr>
      </w:pPr>
    </w:p>
    <w:p>
      <w:pPr>
        <w:spacing w:before="101" w:line="831" w:lineRule="exact"/>
        <w:ind w:left="1278"/>
        <w:rPr>
          <w:rFonts w:ascii="宋体" w:hAnsi="宋体" w:eastAsia="宋体" w:cs="宋体"/>
          <w:color w:val="auto"/>
          <w:sz w:val="31"/>
          <w:szCs w:val="31"/>
          <w:highlight w:val="none"/>
          <w:lang w:eastAsia="zh-CN"/>
        </w:rPr>
      </w:pPr>
      <w:r>
        <w:rPr>
          <w:rFonts w:hint="eastAsia" w:ascii="宋体" w:hAnsi="宋体" w:eastAsia="宋体" w:cs="宋体"/>
          <w:color w:val="auto"/>
          <w:spacing w:val="-13"/>
          <w:position w:val="39"/>
          <w:sz w:val="31"/>
          <w:szCs w:val="31"/>
          <w:highlight w:val="none"/>
          <w:lang w:eastAsia="zh-CN"/>
        </w:rPr>
        <w:t>联系人：</w:t>
      </w:r>
    </w:p>
    <w:p>
      <w:pPr>
        <w:spacing w:before="1" w:line="228" w:lineRule="auto"/>
        <w:ind w:left="1278"/>
        <w:rPr>
          <w:rFonts w:ascii="宋体" w:hAnsi="宋体" w:eastAsia="宋体" w:cs="宋体"/>
          <w:color w:val="auto"/>
          <w:sz w:val="31"/>
          <w:szCs w:val="31"/>
          <w:highlight w:val="none"/>
          <w:lang w:eastAsia="zh-CN"/>
        </w:rPr>
      </w:pPr>
      <w:r>
        <w:rPr>
          <w:rFonts w:hint="eastAsia" w:ascii="宋体" w:hAnsi="宋体" w:eastAsia="宋体" w:cs="宋体"/>
          <w:color w:val="auto"/>
          <w:spacing w:val="4"/>
          <w:sz w:val="31"/>
          <w:szCs w:val="31"/>
          <w:highlight w:val="none"/>
          <w:lang w:eastAsia="zh-CN"/>
        </w:rPr>
        <w:t>联系方式：</w:t>
      </w:r>
    </w:p>
    <w:p>
      <w:pPr>
        <w:pStyle w:val="7"/>
        <w:rPr>
          <w:color w:val="auto"/>
          <w:highlight w:val="none"/>
        </w:rPr>
      </w:pPr>
    </w:p>
    <w:p>
      <w:pPr>
        <w:spacing w:before="101" w:line="230" w:lineRule="auto"/>
        <w:ind w:left="1278"/>
        <w:rPr>
          <w:rFonts w:ascii="宋体" w:hAnsi="宋体" w:eastAsia="宋体" w:cs="宋体"/>
          <w:color w:val="auto"/>
          <w:sz w:val="31"/>
          <w:szCs w:val="31"/>
          <w:highlight w:val="none"/>
          <w:lang w:eastAsia="zh-CN"/>
        </w:rPr>
      </w:pPr>
      <w:r>
        <w:rPr>
          <w:rFonts w:hint="eastAsia" w:ascii="宋体" w:hAnsi="宋体" w:eastAsia="宋体" w:cs="宋体"/>
          <w:color w:val="auto"/>
          <w:spacing w:val="4"/>
          <w:sz w:val="31"/>
          <w:szCs w:val="31"/>
          <w:highlight w:val="none"/>
          <w:lang w:eastAsia="zh-CN"/>
        </w:rPr>
        <w:t>联系地址：</w:t>
      </w:r>
    </w:p>
    <w:p>
      <w:pPr>
        <w:pStyle w:val="7"/>
        <w:rPr>
          <w:color w:val="auto"/>
          <w:highlight w:val="none"/>
        </w:rPr>
      </w:pPr>
    </w:p>
    <w:p>
      <w:pPr>
        <w:spacing w:before="101" w:line="228" w:lineRule="auto"/>
        <w:ind w:left="1288"/>
        <w:rPr>
          <w:rFonts w:ascii="宋体" w:hAnsi="宋体" w:eastAsia="宋体" w:cs="宋体"/>
          <w:color w:val="auto"/>
          <w:sz w:val="31"/>
          <w:szCs w:val="31"/>
          <w:highlight w:val="none"/>
          <w:lang w:eastAsia="zh-CN"/>
        </w:rPr>
      </w:pPr>
      <w:r>
        <w:rPr>
          <w:rFonts w:hint="eastAsia" w:ascii="宋体" w:hAnsi="宋体" w:eastAsia="宋体" w:cs="宋体"/>
          <w:color w:val="auto"/>
          <w:spacing w:val="-16"/>
          <w:sz w:val="31"/>
          <w:szCs w:val="31"/>
          <w:highlight w:val="none"/>
          <w:lang w:eastAsia="zh-CN"/>
        </w:rPr>
        <w:t>年月日</w:t>
      </w:r>
    </w:p>
    <w:p>
      <w:pPr>
        <w:spacing w:line="228" w:lineRule="auto"/>
        <w:rPr>
          <w:rFonts w:ascii="宋体" w:hAnsi="宋体" w:eastAsia="宋体" w:cs="宋体"/>
          <w:color w:val="auto"/>
          <w:sz w:val="31"/>
          <w:szCs w:val="31"/>
          <w:highlight w:val="none"/>
          <w:lang w:eastAsia="zh-CN"/>
        </w:rPr>
        <w:sectPr>
          <w:pgSz w:w="11906" w:h="16839"/>
          <w:pgMar w:top="400" w:right="1785" w:bottom="0" w:left="1774" w:header="0" w:footer="567" w:gutter="0"/>
          <w:pgNumType w:fmt="decimal"/>
          <w:cols w:space="720" w:num="1"/>
        </w:sectPr>
      </w:pPr>
    </w:p>
    <w:p>
      <w:pPr>
        <w:pStyle w:val="7"/>
        <w:rPr>
          <w:color w:val="auto"/>
          <w:highlight w:val="none"/>
        </w:rPr>
      </w:pPr>
    </w:p>
    <w:p>
      <w:pPr>
        <w:spacing w:before="178"/>
        <w:ind w:left="505"/>
        <w:jc w:val="center"/>
        <w:rPr>
          <w:rFonts w:hint="eastAsia" w:ascii="宋体" w:hAnsi="宋体" w:eastAsia="宋体" w:cs="宋体"/>
          <w:b/>
          <w:bCs/>
          <w:color w:val="auto"/>
          <w:spacing w:val="-1"/>
          <w:position w:val="16"/>
          <w:sz w:val="28"/>
          <w:szCs w:val="28"/>
          <w:highlight w:val="none"/>
          <w:lang w:eastAsia="zh-CN"/>
        </w:rPr>
      </w:pPr>
    </w:p>
    <w:p>
      <w:pPr>
        <w:spacing w:before="178"/>
        <w:ind w:left="505"/>
        <w:jc w:val="center"/>
        <w:rPr>
          <w:rFonts w:ascii="宋体" w:hAnsi="宋体" w:eastAsia="宋体" w:cs="宋体"/>
          <w:b/>
          <w:bCs/>
          <w:color w:val="auto"/>
          <w:spacing w:val="-1"/>
          <w:position w:val="16"/>
          <w:sz w:val="28"/>
          <w:szCs w:val="28"/>
          <w:highlight w:val="none"/>
          <w:lang w:eastAsia="zh-CN"/>
        </w:rPr>
      </w:pPr>
      <w:r>
        <w:rPr>
          <w:rFonts w:hint="eastAsia" w:ascii="宋体" w:hAnsi="宋体" w:eastAsia="宋体" w:cs="宋体"/>
          <w:b/>
          <w:bCs/>
          <w:color w:val="auto"/>
          <w:spacing w:val="-1"/>
          <w:position w:val="16"/>
          <w:sz w:val="28"/>
          <w:szCs w:val="28"/>
          <w:highlight w:val="none"/>
          <w:lang w:eastAsia="zh-CN"/>
        </w:rPr>
        <w:t>目录样式（请根据实际情况定制目录）：</w:t>
      </w:r>
    </w:p>
    <w:p>
      <w:pPr>
        <w:pStyle w:val="7"/>
        <w:rPr>
          <w:color w:val="auto"/>
          <w:highlight w:val="none"/>
        </w:rPr>
      </w:pPr>
    </w:p>
    <w:p>
      <w:pPr>
        <w:spacing w:before="178"/>
        <w:ind w:left="505"/>
        <w:jc w:val="center"/>
        <w:rPr>
          <w:rFonts w:ascii="宋体" w:hAnsi="宋体" w:eastAsia="宋体" w:cs="宋体"/>
          <w:b/>
          <w:bCs/>
          <w:color w:val="auto"/>
          <w:spacing w:val="-1"/>
          <w:position w:val="16"/>
          <w:sz w:val="28"/>
          <w:szCs w:val="28"/>
          <w:highlight w:val="none"/>
          <w:lang w:eastAsia="zh-CN"/>
        </w:rPr>
      </w:pPr>
      <w:r>
        <w:rPr>
          <w:rFonts w:hint="eastAsia" w:ascii="宋体" w:hAnsi="宋体" w:eastAsia="宋体" w:cs="宋体"/>
          <w:b/>
          <w:bCs/>
          <w:color w:val="auto"/>
          <w:spacing w:val="-1"/>
          <w:position w:val="16"/>
          <w:sz w:val="28"/>
          <w:szCs w:val="28"/>
          <w:highlight w:val="none"/>
          <w:lang w:eastAsia="zh-CN"/>
        </w:rPr>
        <w:t>目  录</w:t>
      </w:r>
    </w:p>
    <w:p>
      <w:pPr>
        <w:pStyle w:val="7"/>
        <w:rPr>
          <w:color w:val="auto"/>
          <w:highlight w:val="none"/>
        </w:rPr>
      </w:pPr>
    </w:p>
    <w:p>
      <w:pPr>
        <w:pStyle w:val="7"/>
        <w:rPr>
          <w:color w:val="auto"/>
          <w:highlight w:val="none"/>
        </w:rPr>
      </w:pPr>
    </w:p>
    <w:p>
      <w:pPr>
        <w:spacing w:before="78" w:line="220" w:lineRule="auto"/>
        <w:ind w:left="495"/>
        <w:rPr>
          <w:rFonts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（注：供应商根据目录顺序编制响应文件并制作目录（须生成页码</w:t>
      </w:r>
      <w:r>
        <w:rPr>
          <w:rFonts w:hint="eastAsia" w:ascii="宋体" w:hAnsi="宋体" w:eastAsia="宋体" w:cs="宋体"/>
          <w:color w:val="auto"/>
          <w:spacing w:val="3"/>
          <w:sz w:val="24"/>
          <w:szCs w:val="24"/>
          <w:highlight w:val="none"/>
          <w:lang w:eastAsia="zh-CN"/>
        </w:rPr>
        <w:t>））</w:t>
      </w: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spacing w:before="178"/>
        <w:ind w:left="505"/>
        <w:jc w:val="center"/>
        <w:rPr>
          <w:rFonts w:ascii="宋体" w:hAnsi="宋体" w:eastAsia="宋体" w:cs="宋体"/>
          <w:b/>
          <w:bCs/>
          <w:color w:val="auto"/>
          <w:spacing w:val="-1"/>
          <w:position w:val="16"/>
          <w:sz w:val="32"/>
          <w:szCs w:val="32"/>
          <w:highlight w:val="none"/>
        </w:rPr>
      </w:pPr>
      <w:r>
        <w:rPr>
          <w:rFonts w:hint="eastAsia" w:ascii="宋体" w:hAnsi="宋体" w:eastAsia="宋体" w:cs="宋体"/>
          <w:b/>
          <w:bCs/>
          <w:color w:val="auto"/>
          <w:spacing w:val="-1"/>
          <w:position w:val="16"/>
          <w:sz w:val="32"/>
          <w:szCs w:val="32"/>
          <w:highlight w:val="none"/>
        </w:rPr>
        <w:t>评分索引表</w:t>
      </w:r>
    </w:p>
    <w:p>
      <w:pPr>
        <w:spacing w:before="130"/>
        <w:rPr>
          <w:rFonts w:ascii="宋体" w:hAnsi="宋体" w:eastAsia="宋体" w:cs="宋体"/>
          <w:color w:val="auto"/>
          <w:highlight w:val="none"/>
        </w:rPr>
      </w:pPr>
    </w:p>
    <w:tbl>
      <w:tblPr>
        <w:tblStyle w:val="31"/>
        <w:tblW w:w="90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054"/>
        <w:gridCol w:w="1406"/>
        <w:gridCol w:w="361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4054" w:type="dxa"/>
          </w:tcPr>
          <w:p>
            <w:pPr>
              <w:pStyle w:val="32"/>
              <w:spacing w:before="129" w:line="231" w:lineRule="auto"/>
              <w:ind w:left="1618"/>
              <w:rPr>
                <w:rFonts w:ascii="宋体" w:hAnsi="宋体" w:eastAsia="宋体" w:cs="宋体"/>
                <w:b/>
                <w:bCs/>
                <w:color w:val="auto"/>
                <w:spacing w:val="-1"/>
                <w:position w:val="16"/>
                <w:highlight w:val="none"/>
              </w:rPr>
            </w:pPr>
            <w:r>
              <w:rPr>
                <w:rFonts w:hint="eastAsia" w:ascii="宋体" w:hAnsi="宋体" w:eastAsia="宋体" w:cs="宋体"/>
                <w:b/>
                <w:bCs/>
                <w:color w:val="auto"/>
                <w:spacing w:val="-1"/>
                <w:position w:val="16"/>
                <w:highlight w:val="none"/>
              </w:rPr>
              <w:t>评分项目</w:t>
            </w:r>
          </w:p>
        </w:tc>
        <w:tc>
          <w:tcPr>
            <w:tcW w:w="1406" w:type="dxa"/>
          </w:tcPr>
          <w:p>
            <w:pPr>
              <w:pStyle w:val="32"/>
              <w:spacing w:before="129" w:line="231" w:lineRule="auto"/>
              <w:ind w:left="331"/>
              <w:rPr>
                <w:rFonts w:ascii="宋体" w:hAnsi="宋体" w:eastAsia="宋体" w:cs="宋体"/>
                <w:b/>
                <w:bCs/>
                <w:color w:val="auto"/>
                <w:spacing w:val="-1"/>
                <w:position w:val="16"/>
                <w:highlight w:val="none"/>
              </w:rPr>
            </w:pPr>
            <w:r>
              <w:rPr>
                <w:rFonts w:hint="eastAsia" w:ascii="宋体" w:hAnsi="宋体" w:eastAsia="宋体" w:cs="宋体"/>
                <w:b/>
                <w:bCs/>
                <w:color w:val="auto"/>
                <w:spacing w:val="-1"/>
                <w:position w:val="16"/>
                <w:highlight w:val="none"/>
              </w:rPr>
              <w:t>自评得分</w:t>
            </w:r>
          </w:p>
        </w:tc>
        <w:tc>
          <w:tcPr>
            <w:tcW w:w="3619" w:type="dxa"/>
          </w:tcPr>
          <w:p>
            <w:pPr>
              <w:pStyle w:val="32"/>
              <w:spacing w:before="129" w:line="228" w:lineRule="auto"/>
              <w:ind w:left="661"/>
              <w:rPr>
                <w:rFonts w:ascii="宋体" w:hAnsi="宋体" w:eastAsia="宋体" w:cs="宋体"/>
                <w:b/>
                <w:bCs/>
                <w:color w:val="auto"/>
                <w:spacing w:val="-1"/>
                <w:position w:val="16"/>
                <w:highlight w:val="none"/>
                <w:lang w:eastAsia="zh-CN"/>
              </w:rPr>
            </w:pPr>
            <w:r>
              <w:rPr>
                <w:rFonts w:hint="eastAsia" w:ascii="宋体" w:hAnsi="宋体" w:eastAsia="宋体" w:cs="宋体"/>
                <w:b/>
                <w:bCs/>
                <w:color w:val="auto"/>
                <w:spacing w:val="-1"/>
                <w:position w:val="16"/>
                <w:highlight w:val="none"/>
                <w:lang w:eastAsia="zh-CN"/>
              </w:rPr>
              <w:t>在响应文件中的页码位置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1" w:hRule="atLeast"/>
        </w:trPr>
        <w:tc>
          <w:tcPr>
            <w:tcW w:w="4054" w:type="dxa"/>
          </w:tcPr>
          <w:p>
            <w:pPr>
              <w:rPr>
                <w:rFonts w:ascii="宋体" w:hAnsi="宋体" w:eastAsia="宋体" w:cs="宋体"/>
                <w:color w:val="auto"/>
                <w:highlight w:val="none"/>
                <w:lang w:eastAsia="zh-CN"/>
              </w:rPr>
            </w:pPr>
          </w:p>
        </w:tc>
        <w:tc>
          <w:tcPr>
            <w:tcW w:w="1406" w:type="dxa"/>
          </w:tcPr>
          <w:p>
            <w:pPr>
              <w:rPr>
                <w:rFonts w:ascii="宋体" w:hAnsi="宋体" w:eastAsia="宋体" w:cs="宋体"/>
                <w:color w:val="auto"/>
                <w:highlight w:val="none"/>
                <w:lang w:eastAsia="zh-CN"/>
              </w:rPr>
            </w:pPr>
          </w:p>
        </w:tc>
        <w:tc>
          <w:tcPr>
            <w:tcW w:w="3619" w:type="dxa"/>
          </w:tcPr>
          <w:p>
            <w:pPr>
              <w:rPr>
                <w:rFonts w:ascii="宋体" w:hAnsi="宋体" w:eastAsia="宋体" w:cs="宋体"/>
                <w:color w:val="auto"/>
                <w:highlight w:val="none"/>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4054" w:type="dxa"/>
          </w:tcPr>
          <w:p>
            <w:pPr>
              <w:rPr>
                <w:rFonts w:ascii="宋体" w:hAnsi="宋体" w:eastAsia="宋体" w:cs="宋体"/>
                <w:color w:val="auto"/>
                <w:highlight w:val="none"/>
                <w:lang w:eastAsia="zh-CN"/>
              </w:rPr>
            </w:pPr>
          </w:p>
        </w:tc>
        <w:tc>
          <w:tcPr>
            <w:tcW w:w="1406" w:type="dxa"/>
          </w:tcPr>
          <w:p>
            <w:pPr>
              <w:rPr>
                <w:rFonts w:ascii="宋体" w:hAnsi="宋体" w:eastAsia="宋体" w:cs="宋体"/>
                <w:color w:val="auto"/>
                <w:highlight w:val="none"/>
                <w:lang w:eastAsia="zh-CN"/>
              </w:rPr>
            </w:pPr>
          </w:p>
        </w:tc>
        <w:tc>
          <w:tcPr>
            <w:tcW w:w="3619" w:type="dxa"/>
          </w:tcPr>
          <w:p>
            <w:pPr>
              <w:rPr>
                <w:rFonts w:ascii="宋体" w:hAnsi="宋体" w:eastAsia="宋体" w:cs="宋体"/>
                <w:color w:val="auto"/>
                <w:highlight w:val="none"/>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4054" w:type="dxa"/>
          </w:tcPr>
          <w:p>
            <w:pPr>
              <w:rPr>
                <w:rFonts w:ascii="宋体" w:hAnsi="宋体" w:eastAsia="宋体" w:cs="宋体"/>
                <w:color w:val="auto"/>
                <w:highlight w:val="none"/>
                <w:lang w:eastAsia="zh-CN"/>
              </w:rPr>
            </w:pPr>
          </w:p>
        </w:tc>
        <w:tc>
          <w:tcPr>
            <w:tcW w:w="1406" w:type="dxa"/>
          </w:tcPr>
          <w:p>
            <w:pPr>
              <w:rPr>
                <w:rFonts w:ascii="宋体" w:hAnsi="宋体" w:eastAsia="宋体" w:cs="宋体"/>
                <w:color w:val="auto"/>
                <w:highlight w:val="none"/>
                <w:lang w:eastAsia="zh-CN"/>
              </w:rPr>
            </w:pPr>
          </w:p>
        </w:tc>
        <w:tc>
          <w:tcPr>
            <w:tcW w:w="3619" w:type="dxa"/>
          </w:tcPr>
          <w:p>
            <w:pPr>
              <w:rPr>
                <w:rFonts w:ascii="宋体" w:hAnsi="宋体" w:eastAsia="宋体" w:cs="宋体"/>
                <w:color w:val="auto"/>
                <w:highlight w:val="none"/>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4054" w:type="dxa"/>
          </w:tcPr>
          <w:p>
            <w:pPr>
              <w:rPr>
                <w:rFonts w:ascii="宋体" w:hAnsi="宋体" w:eastAsia="宋体" w:cs="宋体"/>
                <w:color w:val="auto"/>
                <w:highlight w:val="none"/>
                <w:lang w:eastAsia="zh-CN"/>
              </w:rPr>
            </w:pPr>
          </w:p>
        </w:tc>
        <w:tc>
          <w:tcPr>
            <w:tcW w:w="1406" w:type="dxa"/>
          </w:tcPr>
          <w:p>
            <w:pPr>
              <w:rPr>
                <w:rFonts w:ascii="宋体" w:hAnsi="宋体" w:eastAsia="宋体" w:cs="宋体"/>
                <w:color w:val="auto"/>
                <w:highlight w:val="none"/>
                <w:lang w:eastAsia="zh-CN"/>
              </w:rPr>
            </w:pPr>
          </w:p>
        </w:tc>
        <w:tc>
          <w:tcPr>
            <w:tcW w:w="3619" w:type="dxa"/>
          </w:tcPr>
          <w:p>
            <w:pPr>
              <w:rPr>
                <w:rFonts w:ascii="宋体" w:hAnsi="宋体" w:eastAsia="宋体" w:cs="宋体"/>
                <w:color w:val="auto"/>
                <w:highlight w:val="none"/>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4054" w:type="dxa"/>
          </w:tcPr>
          <w:p>
            <w:pPr>
              <w:rPr>
                <w:rFonts w:ascii="宋体" w:hAnsi="宋体" w:eastAsia="宋体" w:cs="宋体"/>
                <w:color w:val="auto"/>
                <w:highlight w:val="none"/>
                <w:lang w:eastAsia="zh-CN"/>
              </w:rPr>
            </w:pPr>
          </w:p>
        </w:tc>
        <w:tc>
          <w:tcPr>
            <w:tcW w:w="1406" w:type="dxa"/>
          </w:tcPr>
          <w:p>
            <w:pPr>
              <w:rPr>
                <w:rFonts w:ascii="宋体" w:hAnsi="宋体" w:eastAsia="宋体" w:cs="宋体"/>
                <w:color w:val="auto"/>
                <w:highlight w:val="none"/>
                <w:lang w:eastAsia="zh-CN"/>
              </w:rPr>
            </w:pPr>
          </w:p>
        </w:tc>
        <w:tc>
          <w:tcPr>
            <w:tcW w:w="3619" w:type="dxa"/>
          </w:tcPr>
          <w:p>
            <w:pPr>
              <w:rPr>
                <w:rFonts w:ascii="宋体" w:hAnsi="宋体" w:eastAsia="宋体" w:cs="宋体"/>
                <w:color w:val="auto"/>
                <w:highlight w:val="none"/>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4054" w:type="dxa"/>
          </w:tcPr>
          <w:p>
            <w:pPr>
              <w:rPr>
                <w:rFonts w:ascii="宋体" w:hAnsi="宋体" w:eastAsia="宋体" w:cs="宋体"/>
                <w:color w:val="auto"/>
                <w:highlight w:val="none"/>
                <w:lang w:eastAsia="zh-CN"/>
              </w:rPr>
            </w:pPr>
          </w:p>
        </w:tc>
        <w:tc>
          <w:tcPr>
            <w:tcW w:w="1406" w:type="dxa"/>
          </w:tcPr>
          <w:p>
            <w:pPr>
              <w:rPr>
                <w:rFonts w:ascii="宋体" w:hAnsi="宋体" w:eastAsia="宋体" w:cs="宋体"/>
                <w:color w:val="auto"/>
                <w:highlight w:val="none"/>
                <w:lang w:eastAsia="zh-CN"/>
              </w:rPr>
            </w:pPr>
          </w:p>
        </w:tc>
        <w:tc>
          <w:tcPr>
            <w:tcW w:w="3619" w:type="dxa"/>
          </w:tcPr>
          <w:p>
            <w:pPr>
              <w:rPr>
                <w:rFonts w:ascii="宋体" w:hAnsi="宋体" w:eastAsia="宋体" w:cs="宋体"/>
                <w:color w:val="auto"/>
                <w:highlight w:val="none"/>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4054" w:type="dxa"/>
          </w:tcPr>
          <w:p>
            <w:pPr>
              <w:rPr>
                <w:rFonts w:ascii="宋体" w:hAnsi="宋体" w:eastAsia="宋体" w:cs="宋体"/>
                <w:color w:val="auto"/>
                <w:highlight w:val="none"/>
                <w:lang w:eastAsia="zh-CN"/>
              </w:rPr>
            </w:pPr>
          </w:p>
        </w:tc>
        <w:tc>
          <w:tcPr>
            <w:tcW w:w="1406" w:type="dxa"/>
          </w:tcPr>
          <w:p>
            <w:pPr>
              <w:rPr>
                <w:rFonts w:ascii="宋体" w:hAnsi="宋体" w:eastAsia="宋体" w:cs="宋体"/>
                <w:color w:val="auto"/>
                <w:highlight w:val="none"/>
                <w:lang w:eastAsia="zh-CN"/>
              </w:rPr>
            </w:pPr>
          </w:p>
        </w:tc>
        <w:tc>
          <w:tcPr>
            <w:tcW w:w="3619" w:type="dxa"/>
          </w:tcPr>
          <w:p>
            <w:pPr>
              <w:rPr>
                <w:rFonts w:ascii="宋体" w:hAnsi="宋体" w:eastAsia="宋体" w:cs="宋体"/>
                <w:color w:val="auto"/>
                <w:highlight w:val="none"/>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4" w:hRule="atLeast"/>
        </w:trPr>
        <w:tc>
          <w:tcPr>
            <w:tcW w:w="4054" w:type="dxa"/>
          </w:tcPr>
          <w:p>
            <w:pPr>
              <w:rPr>
                <w:rFonts w:ascii="宋体" w:hAnsi="宋体" w:eastAsia="宋体" w:cs="宋体"/>
                <w:color w:val="auto"/>
                <w:highlight w:val="none"/>
                <w:lang w:eastAsia="zh-CN"/>
              </w:rPr>
            </w:pPr>
          </w:p>
        </w:tc>
        <w:tc>
          <w:tcPr>
            <w:tcW w:w="1406" w:type="dxa"/>
          </w:tcPr>
          <w:p>
            <w:pPr>
              <w:rPr>
                <w:rFonts w:ascii="宋体" w:hAnsi="宋体" w:eastAsia="宋体" w:cs="宋体"/>
                <w:color w:val="auto"/>
                <w:highlight w:val="none"/>
                <w:lang w:eastAsia="zh-CN"/>
              </w:rPr>
            </w:pPr>
          </w:p>
        </w:tc>
        <w:tc>
          <w:tcPr>
            <w:tcW w:w="3619" w:type="dxa"/>
          </w:tcPr>
          <w:p>
            <w:pPr>
              <w:rPr>
                <w:rFonts w:ascii="宋体" w:hAnsi="宋体" w:eastAsia="宋体" w:cs="宋体"/>
                <w:color w:val="auto"/>
                <w:highlight w:val="none"/>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3" w:hRule="atLeast"/>
        </w:trPr>
        <w:tc>
          <w:tcPr>
            <w:tcW w:w="4054" w:type="dxa"/>
          </w:tcPr>
          <w:p>
            <w:pPr>
              <w:rPr>
                <w:rFonts w:ascii="宋体" w:hAnsi="宋体" w:eastAsia="宋体" w:cs="宋体"/>
                <w:color w:val="auto"/>
                <w:highlight w:val="none"/>
                <w:lang w:eastAsia="zh-CN"/>
              </w:rPr>
            </w:pPr>
          </w:p>
        </w:tc>
        <w:tc>
          <w:tcPr>
            <w:tcW w:w="1406" w:type="dxa"/>
          </w:tcPr>
          <w:p>
            <w:pPr>
              <w:rPr>
                <w:rFonts w:ascii="宋体" w:hAnsi="宋体" w:eastAsia="宋体" w:cs="宋体"/>
                <w:color w:val="auto"/>
                <w:highlight w:val="none"/>
                <w:lang w:eastAsia="zh-CN"/>
              </w:rPr>
            </w:pPr>
          </w:p>
        </w:tc>
        <w:tc>
          <w:tcPr>
            <w:tcW w:w="3619" w:type="dxa"/>
          </w:tcPr>
          <w:p>
            <w:pPr>
              <w:rPr>
                <w:rFonts w:ascii="宋体" w:hAnsi="宋体" w:eastAsia="宋体" w:cs="宋体"/>
                <w:color w:val="auto"/>
                <w:highlight w:val="none"/>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8" w:hRule="atLeast"/>
        </w:trPr>
        <w:tc>
          <w:tcPr>
            <w:tcW w:w="4054" w:type="dxa"/>
          </w:tcPr>
          <w:p>
            <w:pPr>
              <w:rPr>
                <w:rFonts w:ascii="宋体" w:hAnsi="宋体" w:eastAsia="宋体" w:cs="宋体"/>
                <w:color w:val="auto"/>
                <w:highlight w:val="none"/>
                <w:lang w:eastAsia="zh-CN"/>
              </w:rPr>
            </w:pPr>
          </w:p>
        </w:tc>
        <w:tc>
          <w:tcPr>
            <w:tcW w:w="1406" w:type="dxa"/>
          </w:tcPr>
          <w:p>
            <w:pPr>
              <w:rPr>
                <w:rFonts w:ascii="宋体" w:hAnsi="宋体" w:eastAsia="宋体" w:cs="宋体"/>
                <w:color w:val="auto"/>
                <w:highlight w:val="none"/>
                <w:lang w:eastAsia="zh-CN"/>
              </w:rPr>
            </w:pPr>
          </w:p>
        </w:tc>
        <w:tc>
          <w:tcPr>
            <w:tcW w:w="3619" w:type="dxa"/>
          </w:tcPr>
          <w:p>
            <w:pPr>
              <w:rPr>
                <w:rFonts w:ascii="宋体" w:hAnsi="宋体" w:eastAsia="宋体" w:cs="宋体"/>
                <w:color w:val="auto"/>
                <w:highlight w:val="none"/>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4054" w:type="dxa"/>
          </w:tcPr>
          <w:p>
            <w:pPr>
              <w:rPr>
                <w:rFonts w:ascii="宋体" w:hAnsi="宋体" w:eastAsia="宋体" w:cs="宋体"/>
                <w:color w:val="auto"/>
                <w:highlight w:val="none"/>
                <w:lang w:eastAsia="zh-CN"/>
              </w:rPr>
            </w:pPr>
          </w:p>
        </w:tc>
        <w:tc>
          <w:tcPr>
            <w:tcW w:w="1406" w:type="dxa"/>
          </w:tcPr>
          <w:p>
            <w:pPr>
              <w:rPr>
                <w:rFonts w:ascii="宋体" w:hAnsi="宋体" w:eastAsia="宋体" w:cs="宋体"/>
                <w:color w:val="auto"/>
                <w:highlight w:val="none"/>
                <w:lang w:eastAsia="zh-CN"/>
              </w:rPr>
            </w:pPr>
          </w:p>
        </w:tc>
        <w:tc>
          <w:tcPr>
            <w:tcW w:w="3619" w:type="dxa"/>
          </w:tcPr>
          <w:p>
            <w:pPr>
              <w:rPr>
                <w:rFonts w:ascii="宋体" w:hAnsi="宋体" w:eastAsia="宋体" w:cs="宋体"/>
                <w:color w:val="auto"/>
                <w:highlight w:val="none"/>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4054" w:type="dxa"/>
          </w:tcPr>
          <w:p>
            <w:pPr>
              <w:rPr>
                <w:rFonts w:ascii="宋体" w:hAnsi="宋体" w:eastAsia="宋体" w:cs="宋体"/>
                <w:color w:val="auto"/>
                <w:highlight w:val="none"/>
                <w:lang w:eastAsia="zh-CN"/>
              </w:rPr>
            </w:pPr>
          </w:p>
        </w:tc>
        <w:tc>
          <w:tcPr>
            <w:tcW w:w="1406" w:type="dxa"/>
          </w:tcPr>
          <w:p>
            <w:pPr>
              <w:rPr>
                <w:rFonts w:ascii="宋体" w:hAnsi="宋体" w:eastAsia="宋体" w:cs="宋体"/>
                <w:color w:val="auto"/>
                <w:highlight w:val="none"/>
                <w:lang w:eastAsia="zh-CN"/>
              </w:rPr>
            </w:pPr>
          </w:p>
        </w:tc>
        <w:tc>
          <w:tcPr>
            <w:tcW w:w="3619" w:type="dxa"/>
          </w:tcPr>
          <w:p>
            <w:pPr>
              <w:rPr>
                <w:rFonts w:ascii="宋体" w:hAnsi="宋体" w:eastAsia="宋体" w:cs="宋体"/>
                <w:color w:val="auto"/>
                <w:highlight w:val="none"/>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4054" w:type="dxa"/>
          </w:tcPr>
          <w:p>
            <w:pPr>
              <w:rPr>
                <w:rFonts w:ascii="宋体" w:hAnsi="宋体" w:eastAsia="宋体" w:cs="宋体"/>
                <w:color w:val="auto"/>
                <w:highlight w:val="none"/>
                <w:lang w:eastAsia="zh-CN"/>
              </w:rPr>
            </w:pPr>
          </w:p>
        </w:tc>
        <w:tc>
          <w:tcPr>
            <w:tcW w:w="1406" w:type="dxa"/>
          </w:tcPr>
          <w:p>
            <w:pPr>
              <w:rPr>
                <w:rFonts w:ascii="宋体" w:hAnsi="宋体" w:eastAsia="宋体" w:cs="宋体"/>
                <w:color w:val="auto"/>
                <w:highlight w:val="none"/>
                <w:lang w:eastAsia="zh-CN"/>
              </w:rPr>
            </w:pPr>
          </w:p>
        </w:tc>
        <w:tc>
          <w:tcPr>
            <w:tcW w:w="3619" w:type="dxa"/>
          </w:tcPr>
          <w:p>
            <w:pPr>
              <w:rPr>
                <w:rFonts w:ascii="宋体" w:hAnsi="宋体" w:eastAsia="宋体" w:cs="宋体"/>
                <w:color w:val="auto"/>
                <w:highlight w:val="none"/>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4054" w:type="dxa"/>
          </w:tcPr>
          <w:p>
            <w:pPr>
              <w:rPr>
                <w:rFonts w:ascii="宋体" w:hAnsi="宋体" w:eastAsia="宋体" w:cs="宋体"/>
                <w:color w:val="auto"/>
                <w:highlight w:val="none"/>
                <w:lang w:eastAsia="zh-CN"/>
              </w:rPr>
            </w:pPr>
          </w:p>
        </w:tc>
        <w:tc>
          <w:tcPr>
            <w:tcW w:w="1406" w:type="dxa"/>
          </w:tcPr>
          <w:p>
            <w:pPr>
              <w:rPr>
                <w:rFonts w:ascii="宋体" w:hAnsi="宋体" w:eastAsia="宋体" w:cs="宋体"/>
                <w:color w:val="auto"/>
                <w:highlight w:val="none"/>
                <w:lang w:eastAsia="zh-CN"/>
              </w:rPr>
            </w:pPr>
          </w:p>
        </w:tc>
        <w:tc>
          <w:tcPr>
            <w:tcW w:w="3619" w:type="dxa"/>
          </w:tcPr>
          <w:p>
            <w:pPr>
              <w:rPr>
                <w:rFonts w:ascii="宋体" w:hAnsi="宋体" w:eastAsia="宋体" w:cs="宋体"/>
                <w:color w:val="auto"/>
                <w:highlight w:val="none"/>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4054" w:type="dxa"/>
          </w:tcPr>
          <w:p>
            <w:pPr>
              <w:rPr>
                <w:rFonts w:ascii="宋体" w:hAnsi="宋体" w:eastAsia="宋体" w:cs="宋体"/>
                <w:color w:val="auto"/>
                <w:highlight w:val="none"/>
                <w:lang w:eastAsia="zh-CN"/>
              </w:rPr>
            </w:pPr>
          </w:p>
        </w:tc>
        <w:tc>
          <w:tcPr>
            <w:tcW w:w="1406" w:type="dxa"/>
          </w:tcPr>
          <w:p>
            <w:pPr>
              <w:rPr>
                <w:rFonts w:ascii="宋体" w:hAnsi="宋体" w:eastAsia="宋体" w:cs="宋体"/>
                <w:color w:val="auto"/>
                <w:highlight w:val="none"/>
                <w:lang w:eastAsia="zh-CN"/>
              </w:rPr>
            </w:pPr>
          </w:p>
        </w:tc>
        <w:tc>
          <w:tcPr>
            <w:tcW w:w="3619" w:type="dxa"/>
          </w:tcPr>
          <w:p>
            <w:pPr>
              <w:rPr>
                <w:rFonts w:ascii="宋体" w:hAnsi="宋体" w:eastAsia="宋体" w:cs="宋体"/>
                <w:color w:val="auto"/>
                <w:highlight w:val="none"/>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4054" w:type="dxa"/>
          </w:tcPr>
          <w:p>
            <w:pPr>
              <w:rPr>
                <w:rFonts w:ascii="宋体" w:hAnsi="宋体" w:eastAsia="宋体" w:cs="宋体"/>
                <w:color w:val="auto"/>
                <w:highlight w:val="none"/>
                <w:lang w:eastAsia="zh-CN"/>
              </w:rPr>
            </w:pPr>
          </w:p>
        </w:tc>
        <w:tc>
          <w:tcPr>
            <w:tcW w:w="1406" w:type="dxa"/>
          </w:tcPr>
          <w:p>
            <w:pPr>
              <w:rPr>
                <w:rFonts w:ascii="宋体" w:hAnsi="宋体" w:eastAsia="宋体" w:cs="宋体"/>
                <w:color w:val="auto"/>
                <w:highlight w:val="none"/>
                <w:lang w:eastAsia="zh-CN"/>
              </w:rPr>
            </w:pPr>
          </w:p>
        </w:tc>
        <w:tc>
          <w:tcPr>
            <w:tcW w:w="3619" w:type="dxa"/>
          </w:tcPr>
          <w:p>
            <w:pPr>
              <w:rPr>
                <w:rFonts w:ascii="宋体" w:hAnsi="宋体" w:eastAsia="宋体" w:cs="宋体"/>
                <w:color w:val="auto"/>
                <w:highlight w:val="none"/>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4054" w:type="dxa"/>
          </w:tcPr>
          <w:p>
            <w:pPr>
              <w:rPr>
                <w:rFonts w:ascii="宋体" w:hAnsi="宋体" w:eastAsia="宋体" w:cs="宋体"/>
                <w:color w:val="auto"/>
                <w:highlight w:val="none"/>
                <w:lang w:eastAsia="zh-CN"/>
              </w:rPr>
            </w:pPr>
          </w:p>
        </w:tc>
        <w:tc>
          <w:tcPr>
            <w:tcW w:w="1406" w:type="dxa"/>
          </w:tcPr>
          <w:p>
            <w:pPr>
              <w:rPr>
                <w:rFonts w:ascii="宋体" w:hAnsi="宋体" w:eastAsia="宋体" w:cs="宋体"/>
                <w:color w:val="auto"/>
                <w:highlight w:val="none"/>
                <w:lang w:eastAsia="zh-CN"/>
              </w:rPr>
            </w:pPr>
          </w:p>
        </w:tc>
        <w:tc>
          <w:tcPr>
            <w:tcW w:w="3619" w:type="dxa"/>
          </w:tcPr>
          <w:p>
            <w:pPr>
              <w:rPr>
                <w:rFonts w:ascii="宋体" w:hAnsi="宋体" w:eastAsia="宋体" w:cs="宋体"/>
                <w:color w:val="auto"/>
                <w:highlight w:val="none"/>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4054" w:type="dxa"/>
          </w:tcPr>
          <w:p>
            <w:pPr>
              <w:rPr>
                <w:rFonts w:ascii="宋体" w:hAnsi="宋体" w:eastAsia="宋体" w:cs="宋体"/>
                <w:color w:val="auto"/>
                <w:highlight w:val="none"/>
                <w:lang w:eastAsia="zh-CN"/>
              </w:rPr>
            </w:pPr>
          </w:p>
        </w:tc>
        <w:tc>
          <w:tcPr>
            <w:tcW w:w="1406" w:type="dxa"/>
          </w:tcPr>
          <w:p>
            <w:pPr>
              <w:rPr>
                <w:rFonts w:ascii="宋体" w:hAnsi="宋体" w:eastAsia="宋体" w:cs="宋体"/>
                <w:color w:val="auto"/>
                <w:highlight w:val="none"/>
                <w:lang w:eastAsia="zh-CN"/>
              </w:rPr>
            </w:pPr>
          </w:p>
        </w:tc>
        <w:tc>
          <w:tcPr>
            <w:tcW w:w="3619" w:type="dxa"/>
          </w:tcPr>
          <w:p>
            <w:pPr>
              <w:rPr>
                <w:rFonts w:ascii="宋体" w:hAnsi="宋体" w:eastAsia="宋体" w:cs="宋体"/>
                <w:color w:val="auto"/>
                <w:highlight w:val="none"/>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2" w:hRule="atLeast"/>
        </w:trPr>
        <w:tc>
          <w:tcPr>
            <w:tcW w:w="4054" w:type="dxa"/>
          </w:tcPr>
          <w:p>
            <w:pPr>
              <w:rPr>
                <w:rFonts w:ascii="宋体" w:hAnsi="宋体" w:eastAsia="宋体" w:cs="宋体"/>
                <w:color w:val="auto"/>
                <w:highlight w:val="none"/>
                <w:lang w:eastAsia="zh-CN"/>
              </w:rPr>
            </w:pPr>
          </w:p>
        </w:tc>
        <w:tc>
          <w:tcPr>
            <w:tcW w:w="1406" w:type="dxa"/>
          </w:tcPr>
          <w:p>
            <w:pPr>
              <w:rPr>
                <w:rFonts w:ascii="宋体" w:hAnsi="宋体" w:eastAsia="宋体" w:cs="宋体"/>
                <w:color w:val="auto"/>
                <w:highlight w:val="none"/>
                <w:lang w:eastAsia="zh-CN"/>
              </w:rPr>
            </w:pPr>
          </w:p>
        </w:tc>
        <w:tc>
          <w:tcPr>
            <w:tcW w:w="3619" w:type="dxa"/>
          </w:tcPr>
          <w:p>
            <w:pPr>
              <w:rPr>
                <w:rFonts w:ascii="宋体" w:hAnsi="宋体" w:eastAsia="宋体" w:cs="宋体"/>
                <w:color w:val="auto"/>
                <w:highlight w:val="none"/>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4054" w:type="dxa"/>
          </w:tcPr>
          <w:p>
            <w:pPr>
              <w:rPr>
                <w:rFonts w:ascii="宋体" w:hAnsi="宋体" w:eastAsia="宋体" w:cs="宋体"/>
                <w:color w:val="auto"/>
                <w:highlight w:val="none"/>
                <w:lang w:eastAsia="zh-CN"/>
              </w:rPr>
            </w:pPr>
          </w:p>
        </w:tc>
        <w:tc>
          <w:tcPr>
            <w:tcW w:w="1406" w:type="dxa"/>
          </w:tcPr>
          <w:p>
            <w:pPr>
              <w:rPr>
                <w:rFonts w:ascii="宋体" w:hAnsi="宋体" w:eastAsia="宋体" w:cs="宋体"/>
                <w:color w:val="auto"/>
                <w:highlight w:val="none"/>
                <w:lang w:eastAsia="zh-CN"/>
              </w:rPr>
            </w:pPr>
          </w:p>
        </w:tc>
        <w:tc>
          <w:tcPr>
            <w:tcW w:w="3619" w:type="dxa"/>
          </w:tcPr>
          <w:p>
            <w:pPr>
              <w:rPr>
                <w:rFonts w:ascii="宋体" w:hAnsi="宋体" w:eastAsia="宋体" w:cs="宋体"/>
                <w:color w:val="auto"/>
                <w:highlight w:val="none"/>
                <w:lang w:eastAsia="zh-CN"/>
              </w:rPr>
            </w:pPr>
          </w:p>
        </w:tc>
      </w:tr>
    </w:tbl>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spacing w:before="178"/>
        <w:ind w:left="505"/>
        <w:jc w:val="center"/>
        <w:rPr>
          <w:rFonts w:hint="eastAsia" w:ascii="宋体" w:hAnsi="宋体" w:eastAsia="宋体" w:cs="宋体"/>
          <w:b/>
          <w:bCs/>
          <w:color w:val="auto"/>
          <w:spacing w:val="-1"/>
          <w:position w:val="16"/>
          <w:sz w:val="32"/>
          <w:szCs w:val="32"/>
          <w:highlight w:val="none"/>
          <w:lang w:eastAsia="zh-CN"/>
        </w:rPr>
      </w:pPr>
    </w:p>
    <w:p>
      <w:pPr>
        <w:tabs>
          <w:tab w:val="right" w:leader="dot" w:pos="8392"/>
        </w:tabs>
        <w:spacing w:before="78" w:line="189" w:lineRule="auto"/>
        <w:ind w:left="57"/>
        <w:rPr>
          <w:rFonts w:ascii="宋体" w:hAnsi="宋体" w:eastAsia="宋体" w:cs="宋体"/>
          <w:b/>
          <w:bCs/>
          <w:color w:val="auto"/>
          <w:spacing w:val="-5"/>
          <w:sz w:val="24"/>
          <w:szCs w:val="24"/>
          <w:highlight w:val="none"/>
          <w:lang w:eastAsia="zh-CN"/>
        </w:rPr>
      </w:pPr>
      <w:r>
        <w:rPr>
          <w:rFonts w:hint="eastAsia" w:ascii="宋体" w:hAnsi="宋体" w:eastAsia="宋体" w:cs="宋体"/>
          <w:b/>
          <w:bCs/>
          <w:color w:val="auto"/>
          <w:spacing w:val="-5"/>
          <w:sz w:val="24"/>
          <w:szCs w:val="24"/>
          <w:highlight w:val="none"/>
          <w:lang w:eastAsia="zh-CN"/>
        </w:rPr>
        <w:t>目录一、谈判申请及声明格式</w:t>
      </w:r>
    </w:p>
    <w:p>
      <w:pPr>
        <w:spacing w:before="178"/>
        <w:ind w:left="505"/>
        <w:jc w:val="center"/>
        <w:rPr>
          <w:rFonts w:ascii="宋体" w:hAnsi="宋体" w:eastAsia="宋体" w:cs="宋体"/>
          <w:b/>
          <w:bCs/>
          <w:color w:val="auto"/>
          <w:spacing w:val="-1"/>
          <w:position w:val="16"/>
          <w:sz w:val="32"/>
          <w:szCs w:val="32"/>
          <w:highlight w:val="none"/>
          <w:lang w:eastAsia="zh-CN"/>
        </w:rPr>
      </w:pPr>
      <w:bookmarkStart w:id="724" w:name="bookmark7"/>
      <w:bookmarkEnd w:id="724"/>
      <w:r>
        <w:rPr>
          <w:rFonts w:hint="eastAsia" w:ascii="宋体" w:hAnsi="宋体" w:eastAsia="宋体" w:cs="宋体"/>
          <w:b/>
          <w:bCs/>
          <w:color w:val="auto"/>
          <w:spacing w:val="-1"/>
          <w:position w:val="16"/>
          <w:sz w:val="32"/>
          <w:szCs w:val="32"/>
          <w:highlight w:val="none"/>
          <w:lang w:eastAsia="zh-CN"/>
        </w:rPr>
        <w:t>谈判申请及声明</w:t>
      </w:r>
    </w:p>
    <w:p>
      <w:pPr>
        <w:spacing w:before="231" w:line="222" w:lineRule="auto"/>
        <w:ind w:left="498"/>
        <w:rPr>
          <w:rFonts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lang w:eastAsia="zh-CN"/>
        </w:rPr>
        <w:t>致：(采购人)</w:t>
      </w:r>
    </w:p>
    <w:p>
      <w:pPr>
        <w:spacing w:before="176" w:line="360" w:lineRule="auto"/>
        <w:ind w:left="496"/>
        <w:rPr>
          <w:rFonts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lang w:eastAsia="zh-CN"/>
        </w:rPr>
        <w:t>江苏国信政府采购服务中心有限公司</w:t>
      </w:r>
      <w:r>
        <w:rPr>
          <w:rFonts w:hint="eastAsia" w:ascii="宋体" w:hAnsi="宋体" w:eastAsia="宋体" w:cs="宋体"/>
          <w:color w:val="auto"/>
          <w:sz w:val="24"/>
          <w:szCs w:val="24"/>
          <w:highlight w:val="none"/>
          <w:lang w:eastAsia="zh-CN"/>
        </w:rPr>
        <w:t>根据贵方（项目名称</w:t>
      </w:r>
      <w:r>
        <w:rPr>
          <w:rFonts w:hint="eastAsia" w:ascii="宋体" w:hAnsi="宋体" w:eastAsia="宋体" w:cs="宋体"/>
          <w:color w:val="auto"/>
          <w:spacing w:val="-11"/>
          <w:sz w:val="24"/>
          <w:szCs w:val="24"/>
          <w:highlight w:val="none"/>
          <w:lang w:eastAsia="zh-CN"/>
        </w:rPr>
        <w:t>）（</w:t>
      </w:r>
      <w:r>
        <w:rPr>
          <w:rFonts w:hint="eastAsia" w:ascii="宋体" w:hAnsi="宋体" w:eastAsia="宋体" w:cs="宋体"/>
          <w:color w:val="auto"/>
          <w:sz w:val="24"/>
          <w:szCs w:val="24"/>
          <w:highlight w:val="none"/>
          <w:lang w:eastAsia="zh-CN"/>
        </w:rPr>
        <w:t>项目编号）谈判公告，我方</w:t>
      </w:r>
      <w:r>
        <w:rPr>
          <w:rFonts w:hint="eastAsia" w:ascii="宋体" w:hAnsi="宋体" w:eastAsia="宋体" w:cs="宋体"/>
          <w:color w:val="auto"/>
          <w:spacing w:val="-2"/>
          <w:sz w:val="24"/>
          <w:szCs w:val="24"/>
          <w:highlight w:val="none"/>
          <w:lang w:eastAsia="zh-CN"/>
        </w:rPr>
        <w:t>(供应商名称)决定参与本次采购活动，提交响应文件并参加谈判。</w:t>
      </w:r>
    </w:p>
    <w:p>
      <w:pPr>
        <w:spacing w:before="180" w:line="222" w:lineRule="auto"/>
        <w:ind w:left="496"/>
        <w:rPr>
          <w:rFonts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lang w:eastAsia="zh-CN"/>
        </w:rPr>
        <w:t>据此函，声明如下：</w:t>
      </w:r>
    </w:p>
    <w:p>
      <w:pPr>
        <w:spacing w:before="179" w:line="221" w:lineRule="auto"/>
        <w:ind w:left="505"/>
        <w:outlineLvl w:val="1"/>
        <w:rPr>
          <w:rFonts w:ascii="宋体" w:hAnsi="宋体" w:eastAsia="宋体" w:cs="宋体"/>
          <w:color w:val="auto"/>
          <w:sz w:val="24"/>
          <w:szCs w:val="24"/>
          <w:highlight w:val="none"/>
          <w:lang w:eastAsia="zh-CN"/>
        </w:rPr>
      </w:pPr>
      <w:bookmarkStart w:id="725" w:name="_Toc6994"/>
      <w:bookmarkStart w:id="726" w:name="_Toc15184"/>
      <w:r>
        <w:rPr>
          <w:rFonts w:hint="eastAsia" w:ascii="宋体" w:hAnsi="宋体" w:eastAsia="宋体" w:cs="宋体"/>
          <w:color w:val="auto"/>
          <w:spacing w:val="-1"/>
          <w:sz w:val="24"/>
          <w:szCs w:val="24"/>
          <w:highlight w:val="none"/>
          <w:lang w:eastAsia="zh-CN"/>
        </w:rPr>
        <w:t>1.我方的资格条件符合政府采购法和本次采</w:t>
      </w:r>
      <w:r>
        <w:rPr>
          <w:rFonts w:hint="eastAsia" w:ascii="宋体" w:hAnsi="宋体" w:eastAsia="宋体" w:cs="宋体"/>
          <w:color w:val="auto"/>
          <w:spacing w:val="-2"/>
          <w:sz w:val="24"/>
          <w:szCs w:val="24"/>
          <w:highlight w:val="none"/>
          <w:lang w:eastAsia="zh-CN"/>
        </w:rPr>
        <w:t>购要求。</w:t>
      </w:r>
      <w:bookmarkEnd w:id="725"/>
      <w:bookmarkEnd w:id="726"/>
    </w:p>
    <w:p>
      <w:pPr>
        <w:spacing w:before="179" w:line="219" w:lineRule="auto"/>
        <w:ind w:left="491"/>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2.我方参加政府采购活动前三年内，在经</w:t>
      </w:r>
      <w:r>
        <w:rPr>
          <w:rFonts w:hint="eastAsia" w:ascii="宋体" w:hAnsi="宋体" w:eastAsia="宋体" w:cs="宋体"/>
          <w:color w:val="auto"/>
          <w:spacing w:val="-1"/>
          <w:sz w:val="24"/>
          <w:szCs w:val="24"/>
          <w:highlight w:val="none"/>
          <w:lang w:eastAsia="zh-CN"/>
        </w:rPr>
        <w:t>营活动中没有重大违法记录。</w:t>
      </w:r>
    </w:p>
    <w:p>
      <w:pPr>
        <w:keepNext w:val="0"/>
        <w:keepLines w:val="0"/>
        <w:pageBreakBefore w:val="0"/>
        <w:widowControl/>
        <w:kinsoku w:val="0"/>
        <w:wordWrap/>
        <w:overflowPunct/>
        <w:topLinePunct w:val="0"/>
        <w:autoSpaceDE w:val="0"/>
        <w:autoSpaceDN w:val="0"/>
        <w:bidi w:val="0"/>
        <w:adjustRightInd w:val="0"/>
        <w:snapToGrid w:val="0"/>
        <w:spacing w:before="179" w:line="360" w:lineRule="auto"/>
        <w:ind w:left="505"/>
        <w:textAlignment w:val="baseline"/>
        <w:outlineLvl w:val="1"/>
        <w:rPr>
          <w:rFonts w:hint="eastAsia" w:ascii="宋体" w:hAnsi="宋体" w:eastAsia="宋体" w:cs="宋体"/>
          <w:color w:val="auto"/>
          <w:spacing w:val="-1"/>
          <w:sz w:val="24"/>
          <w:szCs w:val="24"/>
          <w:highlight w:val="none"/>
          <w:lang w:eastAsia="zh-CN"/>
        </w:rPr>
      </w:pPr>
      <w:bookmarkStart w:id="727" w:name="_Toc32303"/>
      <w:r>
        <w:rPr>
          <w:rFonts w:hint="eastAsia" w:ascii="宋体" w:hAnsi="宋体" w:eastAsia="宋体" w:cs="宋体"/>
          <w:color w:val="auto"/>
          <w:spacing w:val="-1"/>
          <w:sz w:val="24"/>
          <w:szCs w:val="24"/>
          <w:highlight w:val="none"/>
          <w:lang w:eastAsia="zh-CN"/>
        </w:rPr>
        <w:t>3.参加本次采购活动前，</w:t>
      </w:r>
      <w:bookmarkStart w:id="728" w:name="OLE_LINK47"/>
      <w:r>
        <w:rPr>
          <w:rFonts w:hint="eastAsia" w:ascii="宋体" w:hAnsi="宋体" w:eastAsia="宋体" w:cs="宋体"/>
          <w:color w:val="auto"/>
          <w:spacing w:val="-1"/>
          <w:sz w:val="24"/>
          <w:szCs w:val="24"/>
          <w:highlight w:val="none"/>
          <w:lang w:eastAsia="zh-CN"/>
        </w:rPr>
        <w:t>我方没有</w:t>
      </w:r>
      <w:bookmarkEnd w:id="728"/>
      <w:r>
        <w:rPr>
          <w:rFonts w:hint="eastAsia" w:ascii="宋体" w:hAnsi="宋体" w:eastAsia="宋体" w:cs="宋体"/>
          <w:color w:val="auto"/>
          <w:spacing w:val="-1"/>
          <w:sz w:val="24"/>
          <w:szCs w:val="24"/>
          <w:highlight w:val="none"/>
          <w:lang w:eastAsia="zh-CN"/>
        </w:rPr>
        <w:t>被信用中国网站、中国政府采购网站列入失信被执行人名单、重大税收违法案件当事人名单、政府采购严重违法失信行为记录名单及《南京市政府采购供应商信用管理工作暂行办法》宁财规〔2018〕10号第十一条、十二条所列严重失信行为情形。</w:t>
      </w:r>
      <w:bookmarkEnd w:id="727"/>
    </w:p>
    <w:p>
      <w:pPr>
        <w:keepNext w:val="0"/>
        <w:keepLines w:val="0"/>
        <w:pageBreakBefore w:val="0"/>
        <w:widowControl/>
        <w:kinsoku w:val="0"/>
        <w:wordWrap/>
        <w:overflowPunct/>
        <w:topLinePunct w:val="0"/>
        <w:autoSpaceDE w:val="0"/>
        <w:autoSpaceDN w:val="0"/>
        <w:bidi w:val="0"/>
        <w:adjustRightInd w:val="0"/>
        <w:snapToGrid w:val="0"/>
        <w:spacing w:before="179" w:line="360" w:lineRule="auto"/>
        <w:ind w:left="505" w:firstLine="238" w:firstLineChars="100"/>
        <w:textAlignment w:val="baseline"/>
        <w:outlineLvl w:val="1"/>
        <w:rPr>
          <w:rFonts w:hint="eastAsia" w:ascii="宋体" w:hAnsi="宋体" w:eastAsia="宋体" w:cs="宋体"/>
          <w:color w:val="auto"/>
          <w:spacing w:val="-1"/>
          <w:sz w:val="24"/>
          <w:szCs w:val="24"/>
          <w:highlight w:val="none"/>
          <w:lang w:eastAsia="zh-CN"/>
        </w:rPr>
      </w:pPr>
      <w:bookmarkStart w:id="729" w:name="_Toc22697"/>
      <w:r>
        <w:rPr>
          <w:rFonts w:hint="eastAsia" w:ascii="宋体" w:hAnsi="宋体" w:eastAsia="宋体" w:cs="宋体"/>
          <w:color w:val="auto"/>
          <w:spacing w:val="-1"/>
          <w:sz w:val="24"/>
          <w:szCs w:val="24"/>
          <w:highlight w:val="none"/>
          <w:lang w:val="en-US" w:eastAsia="zh-CN"/>
        </w:rPr>
        <w:t>不存在以下情况：</w:t>
      </w:r>
      <w:r>
        <w:rPr>
          <w:rFonts w:hint="eastAsia" w:ascii="宋体" w:hAnsi="宋体" w:eastAsia="宋体" w:cs="宋体"/>
          <w:color w:val="auto"/>
          <w:spacing w:val="-1"/>
          <w:sz w:val="24"/>
          <w:szCs w:val="24"/>
          <w:highlight w:val="none"/>
          <w:lang w:eastAsia="zh-CN"/>
        </w:rPr>
        <w:t>为本采购项目提供整体设计、规范编制或者项目管理、监理、检测等服务的供应商；参加本次采购活动不同供应商的负责人为同一人，或不同供应商之间存在直接控股、管理关系的；</w:t>
      </w:r>
      <w:bookmarkEnd w:id="729"/>
    </w:p>
    <w:p>
      <w:pPr>
        <w:spacing w:before="179" w:line="221" w:lineRule="auto"/>
        <w:ind w:left="505"/>
        <w:outlineLvl w:val="1"/>
        <w:rPr>
          <w:rFonts w:hint="eastAsia" w:ascii="宋体" w:hAnsi="宋体" w:eastAsia="宋体" w:cs="宋体"/>
          <w:color w:val="auto"/>
          <w:spacing w:val="-1"/>
          <w:sz w:val="24"/>
          <w:szCs w:val="24"/>
          <w:highlight w:val="none"/>
          <w:lang w:eastAsia="zh-CN"/>
        </w:rPr>
      </w:pPr>
      <w:bookmarkStart w:id="730" w:name="_Toc6069"/>
      <w:r>
        <w:rPr>
          <w:rFonts w:hint="eastAsia" w:ascii="宋体" w:hAnsi="宋体" w:eastAsia="宋体" w:cs="宋体"/>
          <w:color w:val="auto"/>
          <w:spacing w:val="-1"/>
          <w:sz w:val="24"/>
          <w:szCs w:val="24"/>
          <w:highlight w:val="none"/>
          <w:lang w:eastAsia="zh-CN"/>
        </w:rPr>
        <w:t>4.我方在全国范围内未受过财政部门禁止参加政府采购活动的处罚期限，或</w:t>
      </w:r>
      <w:bookmarkEnd w:id="730"/>
    </w:p>
    <w:p>
      <w:pPr>
        <w:spacing w:before="179" w:line="221" w:lineRule="auto"/>
        <w:ind w:left="505"/>
        <w:outlineLvl w:val="1"/>
        <w:rPr>
          <w:rFonts w:hint="eastAsia" w:ascii="宋体" w:hAnsi="宋体" w:eastAsia="宋体" w:cs="宋体"/>
          <w:color w:val="auto"/>
          <w:spacing w:val="-1"/>
          <w:sz w:val="24"/>
          <w:szCs w:val="24"/>
          <w:highlight w:val="none"/>
          <w:lang w:eastAsia="zh-CN"/>
        </w:rPr>
      </w:pPr>
      <w:bookmarkStart w:id="731" w:name="_Toc10262"/>
      <w:r>
        <w:rPr>
          <w:rFonts w:hint="eastAsia" w:ascii="宋体" w:hAnsi="宋体" w:eastAsia="宋体" w:cs="宋体"/>
          <w:color w:val="auto"/>
          <w:spacing w:val="-1"/>
          <w:sz w:val="24"/>
          <w:szCs w:val="24"/>
          <w:highlight w:val="none"/>
          <w:lang w:eastAsia="zh-CN"/>
        </w:rPr>
        <w:t>在全国范围内受过财政部门禁止参加政府采购活动的处罚期限已满。</w:t>
      </w:r>
      <w:bookmarkEnd w:id="731"/>
    </w:p>
    <w:p>
      <w:pPr>
        <w:spacing w:before="179" w:line="221" w:lineRule="auto"/>
        <w:ind w:left="505"/>
        <w:outlineLvl w:val="1"/>
        <w:rPr>
          <w:rFonts w:ascii="宋体" w:hAnsi="宋体" w:eastAsia="宋体" w:cs="宋体"/>
          <w:color w:val="auto"/>
          <w:sz w:val="24"/>
          <w:szCs w:val="24"/>
          <w:highlight w:val="none"/>
          <w:lang w:eastAsia="zh-CN"/>
        </w:rPr>
      </w:pPr>
      <w:bookmarkStart w:id="732" w:name="_Toc7148"/>
      <w:bookmarkStart w:id="733" w:name="_Toc9113"/>
      <w:r>
        <w:rPr>
          <w:rFonts w:hint="eastAsia" w:ascii="宋体" w:hAnsi="宋体" w:eastAsia="宋体" w:cs="宋体"/>
          <w:color w:val="auto"/>
          <w:spacing w:val="-1"/>
          <w:position w:val="17"/>
          <w:sz w:val="24"/>
          <w:szCs w:val="24"/>
          <w:highlight w:val="none"/>
          <w:lang w:eastAsia="zh-CN"/>
        </w:rPr>
        <w:t>5.我方与参与本次采购活动的其他供应商的负责人不是同一人，也不存在直</w:t>
      </w:r>
      <w:bookmarkEnd w:id="732"/>
      <w:bookmarkEnd w:id="733"/>
    </w:p>
    <w:p>
      <w:pPr>
        <w:spacing w:line="223" w:lineRule="auto"/>
        <w:ind w:left="16"/>
        <w:rPr>
          <w:rFonts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lang w:eastAsia="zh-CN"/>
        </w:rPr>
        <w:t>接控股、管理关系。</w:t>
      </w:r>
    </w:p>
    <w:p>
      <w:pPr>
        <w:spacing w:before="176" w:line="220" w:lineRule="auto"/>
        <w:ind w:left="490"/>
        <w:rPr>
          <w:rFonts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6.我方同意并向贵方提供了与谈判有关的所有证据和资料。</w:t>
      </w:r>
    </w:p>
    <w:p>
      <w:pPr>
        <w:spacing w:before="182" w:line="222" w:lineRule="auto"/>
        <w:ind w:left="493"/>
        <w:rPr>
          <w:rFonts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lang w:eastAsia="zh-CN"/>
        </w:rPr>
        <w:t>7.我们的首次谈判报价为（大写）元。</w:t>
      </w:r>
    </w:p>
    <w:p>
      <w:pPr>
        <w:spacing w:before="176" w:line="223" w:lineRule="auto"/>
        <w:ind w:left="489"/>
        <w:rPr>
          <w:rFonts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8.项目经理（姓名</w:t>
      </w:r>
      <w:r>
        <w:rPr>
          <w:rFonts w:hint="eastAsia" w:ascii="宋体" w:hAnsi="宋体" w:eastAsia="宋体" w:cs="宋体"/>
          <w:color w:val="auto"/>
          <w:spacing w:val="-9"/>
          <w:sz w:val="24"/>
          <w:szCs w:val="24"/>
          <w:highlight w:val="none"/>
          <w:lang w:eastAsia="zh-CN"/>
        </w:rPr>
        <w:t>），</w:t>
      </w:r>
      <w:r>
        <w:rPr>
          <w:rFonts w:hint="eastAsia" w:ascii="宋体" w:hAnsi="宋体" w:eastAsia="宋体" w:cs="宋体"/>
          <w:color w:val="auto"/>
          <w:spacing w:val="-1"/>
          <w:sz w:val="24"/>
          <w:szCs w:val="24"/>
          <w:highlight w:val="none"/>
          <w:lang w:eastAsia="zh-CN"/>
        </w:rPr>
        <w:t>联系方式：。</w:t>
      </w:r>
    </w:p>
    <w:p>
      <w:pPr>
        <w:spacing w:before="179" w:line="359" w:lineRule="auto"/>
        <w:ind w:left="15" w:right="74" w:firstLine="473"/>
        <w:rPr>
          <w:rFonts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9.我们已详细审核全部谈判文件及其有效补充文件，我们放弃对谈判文件任何误解的权利，提交响应文件后，不对谈判文件本身提出质疑。否则，属于不诚</w:t>
      </w:r>
    </w:p>
    <w:p>
      <w:pPr>
        <w:spacing w:before="1" w:line="220" w:lineRule="auto"/>
        <w:ind w:left="15"/>
        <w:rPr>
          <w:rFonts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信和故意扰乱政府采购活动行为，我们将无条件接受处罚。</w:t>
      </w:r>
    </w:p>
    <w:p>
      <w:pPr>
        <w:spacing w:before="178" w:line="468" w:lineRule="exact"/>
        <w:ind w:left="505"/>
        <w:rPr>
          <w:rFonts w:ascii="宋体" w:hAnsi="宋体" w:eastAsia="宋体" w:cs="宋体"/>
          <w:color w:val="auto"/>
          <w:sz w:val="24"/>
          <w:szCs w:val="24"/>
          <w:highlight w:val="none"/>
          <w:lang w:eastAsia="zh-CN"/>
        </w:rPr>
      </w:pPr>
      <w:r>
        <w:rPr>
          <w:rFonts w:hint="eastAsia" w:ascii="宋体" w:hAnsi="宋体" w:eastAsia="宋体" w:cs="宋体"/>
          <w:color w:val="auto"/>
          <w:spacing w:val="-1"/>
          <w:position w:val="17"/>
          <w:sz w:val="24"/>
          <w:szCs w:val="24"/>
          <w:highlight w:val="none"/>
          <w:lang w:eastAsia="zh-CN"/>
        </w:rPr>
        <w:t>10.一旦我方成交，我方将根据谈判文件的规定，严格履行合同，并保证于</w:t>
      </w:r>
    </w:p>
    <w:p>
      <w:pPr>
        <w:spacing w:before="1" w:line="220" w:lineRule="auto"/>
        <w:ind w:left="15"/>
        <w:rPr>
          <w:rFonts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承诺的时间完成货物的安装/集成、调试等工作，交付采购人验收、使用。</w:t>
      </w:r>
    </w:p>
    <w:p>
      <w:pPr>
        <w:keepNext w:val="0"/>
        <w:keepLines w:val="0"/>
        <w:pageBreakBefore w:val="0"/>
        <w:widowControl/>
        <w:kinsoku w:val="0"/>
        <w:wordWrap/>
        <w:overflowPunct/>
        <w:topLinePunct w:val="0"/>
        <w:autoSpaceDE w:val="0"/>
        <w:autoSpaceDN w:val="0"/>
        <w:bidi w:val="0"/>
        <w:adjustRightInd w:val="0"/>
        <w:snapToGrid w:val="0"/>
        <w:spacing w:before="180" w:line="360" w:lineRule="auto"/>
        <w:ind w:left="16" w:firstLine="489"/>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lang w:eastAsia="zh-CN"/>
        </w:rPr>
        <w:t xml:space="preserve">11.我方决不提供虚假材料谋取成交、决不采取不正当手段诋毁、排挤其他  </w:t>
      </w:r>
      <w:r>
        <w:rPr>
          <w:rFonts w:hint="eastAsia" w:ascii="宋体" w:hAnsi="宋体" w:eastAsia="宋体" w:cs="宋体"/>
          <w:color w:val="auto"/>
          <w:spacing w:val="-5"/>
          <w:sz w:val="24"/>
          <w:szCs w:val="24"/>
          <w:highlight w:val="none"/>
          <w:lang w:eastAsia="zh-CN"/>
        </w:rPr>
        <w:t>供应商、决不与采购人、其它供应商或者采购代理机构恶</w:t>
      </w:r>
      <w:r>
        <w:rPr>
          <w:rFonts w:hint="eastAsia" w:ascii="宋体" w:hAnsi="宋体" w:eastAsia="宋体" w:cs="宋体"/>
          <w:color w:val="auto"/>
          <w:spacing w:val="-6"/>
          <w:sz w:val="24"/>
          <w:szCs w:val="24"/>
          <w:highlight w:val="none"/>
          <w:lang w:eastAsia="zh-CN"/>
        </w:rPr>
        <w:t>意串通、决不向采购人、</w:t>
      </w:r>
      <w:r>
        <w:rPr>
          <w:rFonts w:hint="eastAsia" w:ascii="宋体" w:hAnsi="宋体" w:eastAsia="宋体" w:cs="宋体"/>
          <w:color w:val="auto"/>
          <w:spacing w:val="-1"/>
          <w:sz w:val="24"/>
          <w:szCs w:val="24"/>
          <w:highlight w:val="none"/>
          <w:lang w:eastAsia="zh-CN"/>
        </w:rPr>
        <w:t>采购代理机构工作人员和谈判小组进行商业贿赂、决不拒绝有关部门监督检查或</w:t>
      </w:r>
    </w:p>
    <w:p>
      <w:pPr>
        <w:keepNext w:val="0"/>
        <w:keepLines w:val="0"/>
        <w:pageBreakBefore w:val="0"/>
        <w:widowControl/>
        <w:kinsoku w:val="0"/>
        <w:wordWrap/>
        <w:overflowPunct/>
        <w:topLinePunct w:val="0"/>
        <w:autoSpaceDE w:val="0"/>
        <w:autoSpaceDN w:val="0"/>
        <w:bidi w:val="0"/>
        <w:adjustRightInd w:val="0"/>
        <w:snapToGrid w:val="0"/>
        <w:spacing w:before="1" w:line="360" w:lineRule="auto"/>
        <w:ind w:left="17"/>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提供虚假情况，如有违反，无条件接受贵方及相关管理部门的处罚。</w:t>
      </w:r>
      <w:r>
        <w:rPr>
          <w:rFonts w:hint="eastAsia" w:ascii="宋体" w:hAnsi="宋体"/>
          <w:sz w:val="24"/>
          <w:szCs w:val="24"/>
          <w:highlight w:val="none"/>
        </w:rPr>
        <w:t>本项目成交后不得分包、转包</w:t>
      </w:r>
      <w:r>
        <w:rPr>
          <w:rFonts w:hint="eastAsia" w:ascii="宋体" w:hAnsi="宋体" w:eastAsia="宋体"/>
          <w:sz w:val="24"/>
          <w:szCs w:val="24"/>
          <w:highlight w:val="none"/>
          <w:lang w:eastAsia="zh-CN"/>
        </w:rPr>
        <w:t>。</w:t>
      </w:r>
    </w:p>
    <w:p>
      <w:pPr>
        <w:spacing w:before="1" w:line="220" w:lineRule="auto"/>
        <w:ind w:left="17"/>
        <w:rPr>
          <w:rFonts w:hint="eastAsia" w:ascii="宋体" w:hAnsi="宋体" w:eastAsia="宋体" w:cs="宋体"/>
          <w:color w:val="auto"/>
          <w:spacing w:val="-1"/>
          <w:sz w:val="24"/>
          <w:szCs w:val="24"/>
          <w:highlight w:val="none"/>
          <w:lang w:eastAsia="zh-CN"/>
        </w:rPr>
      </w:pPr>
    </w:p>
    <w:p>
      <w:pPr>
        <w:spacing w:before="181" w:line="223" w:lineRule="auto"/>
        <w:ind w:left="505"/>
        <w:outlineLvl w:val="1"/>
        <w:rPr>
          <w:rFonts w:ascii="宋体" w:hAnsi="宋体" w:eastAsia="宋体" w:cs="宋体"/>
          <w:color w:val="auto"/>
          <w:sz w:val="24"/>
          <w:szCs w:val="24"/>
          <w:highlight w:val="none"/>
          <w:lang w:eastAsia="zh-CN"/>
        </w:rPr>
      </w:pPr>
      <w:bookmarkStart w:id="734" w:name="_Toc16827"/>
      <w:bookmarkStart w:id="735" w:name="_Toc11152"/>
      <w:r>
        <w:rPr>
          <w:rFonts w:hint="eastAsia" w:ascii="宋体" w:hAnsi="宋体" w:eastAsia="宋体" w:cs="宋体"/>
          <w:color w:val="auto"/>
          <w:spacing w:val="-3"/>
          <w:sz w:val="24"/>
          <w:szCs w:val="24"/>
          <w:highlight w:val="none"/>
          <w:lang w:eastAsia="zh-CN"/>
        </w:rPr>
        <w:t>12.我方正式通讯方式为：</w:t>
      </w:r>
      <w:bookmarkEnd w:id="734"/>
      <w:bookmarkEnd w:id="735"/>
    </w:p>
    <w:p>
      <w:pPr>
        <w:spacing w:before="172" w:line="237" w:lineRule="auto"/>
        <w:ind w:left="15"/>
        <w:rPr>
          <w:rFonts w:ascii="宋体" w:hAnsi="宋体" w:eastAsia="宋体" w:cs="宋体"/>
          <w:color w:val="auto"/>
          <w:sz w:val="18"/>
          <w:szCs w:val="18"/>
          <w:highlight w:val="none"/>
          <w:lang w:eastAsia="zh-CN"/>
        </w:rPr>
      </w:pPr>
    </w:p>
    <w:p>
      <w:pPr>
        <w:pStyle w:val="7"/>
        <w:rPr>
          <w:color w:val="auto"/>
          <w:highlight w:val="none"/>
        </w:rPr>
      </w:pPr>
    </w:p>
    <w:p>
      <w:pPr>
        <w:spacing w:before="78" w:line="232" w:lineRule="auto"/>
        <w:ind w:left="496"/>
        <w:rPr>
          <w:rFonts w:ascii="宋体" w:hAnsi="宋体" w:eastAsia="宋体" w:cs="宋体"/>
          <w:color w:val="auto"/>
          <w:sz w:val="24"/>
          <w:szCs w:val="24"/>
          <w:highlight w:val="none"/>
          <w:lang w:eastAsia="zh-CN"/>
        </w:rPr>
      </w:pPr>
      <w:r>
        <w:rPr>
          <w:rFonts w:hint="eastAsia" w:ascii="宋体" w:hAnsi="宋体" w:eastAsia="宋体" w:cs="宋体"/>
          <w:color w:val="auto"/>
          <w:spacing w:val="-7"/>
          <w:sz w:val="24"/>
          <w:szCs w:val="24"/>
          <w:highlight w:val="none"/>
          <w:lang w:eastAsia="zh-CN"/>
        </w:rPr>
        <w:t>地址：</w:t>
      </w:r>
    </w:p>
    <w:p>
      <w:pPr>
        <w:spacing w:before="164" w:line="360" w:lineRule="auto"/>
        <w:ind w:left="522"/>
        <w:rPr>
          <w:rFonts w:ascii="宋体" w:hAnsi="宋体" w:eastAsia="宋体" w:cs="宋体"/>
          <w:color w:val="auto"/>
          <w:sz w:val="24"/>
          <w:szCs w:val="24"/>
          <w:highlight w:val="none"/>
          <w:lang w:eastAsia="zh-CN"/>
        </w:rPr>
      </w:pPr>
      <w:r>
        <w:rPr>
          <w:rFonts w:hint="eastAsia" w:ascii="宋体" w:hAnsi="宋体" w:eastAsia="宋体" w:cs="宋体"/>
          <w:color w:val="auto"/>
          <w:spacing w:val="-20"/>
          <w:sz w:val="24"/>
          <w:szCs w:val="24"/>
          <w:highlight w:val="none"/>
          <w:lang w:eastAsia="zh-CN"/>
        </w:rPr>
        <w:t>项目</w:t>
      </w:r>
      <w:r>
        <w:rPr>
          <w:rFonts w:hint="eastAsia" w:ascii="宋体" w:hAnsi="宋体" w:eastAsia="宋体" w:cs="宋体"/>
          <w:color w:val="auto"/>
          <w:spacing w:val="-20"/>
          <w:sz w:val="24"/>
          <w:szCs w:val="24"/>
          <w:highlight w:val="none"/>
          <w:lang w:val="en-US" w:eastAsia="zh-CN"/>
        </w:rPr>
        <w:t>负责人</w:t>
      </w:r>
      <w:r>
        <w:rPr>
          <w:rFonts w:hint="eastAsia" w:ascii="宋体" w:hAnsi="宋体" w:eastAsia="宋体" w:cs="宋体"/>
          <w:color w:val="auto"/>
          <w:spacing w:val="-20"/>
          <w:sz w:val="24"/>
          <w:szCs w:val="24"/>
          <w:highlight w:val="none"/>
          <w:lang w:eastAsia="zh-CN"/>
        </w:rPr>
        <w:t>及联系电话：</w:t>
      </w:r>
    </w:p>
    <w:p>
      <w:pPr>
        <w:spacing w:before="1" w:line="220" w:lineRule="auto"/>
        <w:ind w:left="505"/>
        <w:outlineLvl w:val="1"/>
        <w:rPr>
          <w:rFonts w:ascii="宋体" w:hAnsi="宋体" w:eastAsia="宋体" w:cs="宋体"/>
          <w:color w:val="auto"/>
          <w:sz w:val="24"/>
          <w:szCs w:val="24"/>
          <w:highlight w:val="none"/>
          <w:lang w:eastAsia="zh-CN"/>
        </w:rPr>
      </w:pPr>
      <w:bookmarkStart w:id="736" w:name="_Toc25306"/>
      <w:bookmarkStart w:id="737" w:name="_Toc9049"/>
      <w:r>
        <w:rPr>
          <w:rFonts w:hint="eastAsia" w:ascii="宋体" w:hAnsi="宋体" w:eastAsia="宋体" w:cs="宋体"/>
          <w:color w:val="auto"/>
          <w:spacing w:val="-2"/>
          <w:sz w:val="24"/>
          <w:szCs w:val="24"/>
          <w:highlight w:val="none"/>
          <w:lang w:eastAsia="zh-CN"/>
        </w:rPr>
        <w:t>13、我方正式开户银行和帐号为：</w:t>
      </w:r>
      <w:bookmarkEnd w:id="736"/>
      <w:bookmarkEnd w:id="737"/>
    </w:p>
    <w:p>
      <w:pPr>
        <w:spacing w:before="178" w:line="221" w:lineRule="auto"/>
        <w:ind w:left="490"/>
        <w:rPr>
          <w:rFonts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lang w:eastAsia="zh-CN"/>
        </w:rPr>
        <w:t>开户银行：</w:t>
      </w:r>
    </w:p>
    <w:p>
      <w:pPr>
        <w:spacing w:before="181" w:line="358" w:lineRule="auto"/>
        <w:ind w:left="505"/>
        <w:rPr>
          <w:rFonts w:ascii="宋体" w:hAnsi="宋体" w:eastAsia="宋体" w:cs="宋体"/>
          <w:color w:val="auto"/>
          <w:sz w:val="24"/>
          <w:szCs w:val="24"/>
          <w:highlight w:val="none"/>
          <w:lang w:eastAsia="zh-CN"/>
        </w:rPr>
      </w:pPr>
      <w:r>
        <w:rPr>
          <w:rFonts w:hint="eastAsia" w:ascii="宋体" w:hAnsi="宋体" w:eastAsia="宋体" w:cs="宋体"/>
          <w:color w:val="auto"/>
          <w:spacing w:val="-10"/>
          <w:sz w:val="24"/>
          <w:szCs w:val="24"/>
          <w:highlight w:val="none"/>
          <w:lang w:eastAsia="zh-CN"/>
        </w:rPr>
        <w:t>帐号：</w:t>
      </w:r>
    </w:p>
    <w:p>
      <w:pPr>
        <w:spacing w:before="1" w:line="220" w:lineRule="auto"/>
        <w:ind w:left="491"/>
        <w:rPr>
          <w:rFonts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lang w:eastAsia="zh-CN"/>
        </w:rPr>
        <w:t>供应商名称（公章</w:t>
      </w:r>
      <w:r>
        <w:rPr>
          <w:rFonts w:hint="eastAsia" w:ascii="宋体" w:hAnsi="宋体" w:eastAsia="宋体" w:cs="宋体"/>
          <w:color w:val="auto"/>
          <w:spacing w:val="3"/>
          <w:sz w:val="24"/>
          <w:szCs w:val="24"/>
          <w:highlight w:val="none"/>
          <w:lang w:eastAsia="zh-CN"/>
        </w:rPr>
        <w:t>）：</w:t>
      </w:r>
    </w:p>
    <w:p>
      <w:pPr>
        <w:spacing w:before="181" w:line="222" w:lineRule="auto"/>
        <w:ind w:left="546"/>
        <w:rPr>
          <w:rFonts w:ascii="宋体" w:hAnsi="宋体" w:eastAsia="宋体" w:cs="宋体"/>
          <w:color w:val="auto"/>
          <w:sz w:val="24"/>
          <w:szCs w:val="24"/>
          <w:highlight w:val="none"/>
          <w:lang w:eastAsia="zh-CN"/>
        </w:rPr>
      </w:pPr>
      <w:r>
        <w:rPr>
          <w:rFonts w:hint="eastAsia" w:ascii="宋体" w:hAnsi="宋体" w:eastAsia="宋体" w:cs="宋体"/>
          <w:color w:val="auto"/>
          <w:spacing w:val="-22"/>
          <w:sz w:val="24"/>
          <w:szCs w:val="24"/>
          <w:highlight w:val="none"/>
          <w:lang w:eastAsia="zh-CN"/>
        </w:rPr>
        <w:t>日期：年月日</w:t>
      </w: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spacing w:before="58" w:line="237" w:lineRule="auto"/>
        <w:ind w:left="15"/>
        <w:rPr>
          <w:rFonts w:ascii="宋体" w:hAnsi="宋体" w:eastAsia="宋体" w:cs="宋体"/>
          <w:color w:val="auto"/>
          <w:sz w:val="18"/>
          <w:szCs w:val="18"/>
          <w:highlight w:val="none"/>
          <w:lang w:eastAsia="zh-CN"/>
        </w:rPr>
      </w:pPr>
    </w:p>
    <w:p>
      <w:pPr>
        <w:pStyle w:val="7"/>
        <w:rPr>
          <w:color w:val="auto"/>
          <w:highlight w:val="none"/>
        </w:rPr>
      </w:pPr>
    </w:p>
    <w:p>
      <w:pPr>
        <w:tabs>
          <w:tab w:val="right" w:leader="dot" w:pos="8392"/>
        </w:tabs>
        <w:spacing w:before="78" w:line="189" w:lineRule="auto"/>
        <w:ind w:left="57"/>
        <w:outlineLvl w:val="2"/>
        <w:rPr>
          <w:rFonts w:ascii="宋体" w:hAnsi="宋体" w:eastAsia="宋体" w:cs="宋体"/>
          <w:b/>
          <w:bCs/>
          <w:color w:val="auto"/>
          <w:spacing w:val="-5"/>
          <w:sz w:val="24"/>
          <w:szCs w:val="24"/>
          <w:highlight w:val="none"/>
          <w:lang w:eastAsia="zh-CN"/>
        </w:rPr>
      </w:pPr>
      <w:bookmarkStart w:id="738" w:name="_Toc21338"/>
      <w:bookmarkStart w:id="739" w:name="_Toc18318"/>
      <w:r>
        <w:rPr>
          <w:rFonts w:hint="eastAsia" w:ascii="宋体" w:hAnsi="宋体" w:eastAsia="宋体" w:cs="宋体"/>
          <w:b/>
          <w:bCs/>
          <w:color w:val="auto"/>
          <w:spacing w:val="-5"/>
          <w:sz w:val="24"/>
          <w:szCs w:val="24"/>
          <w:highlight w:val="none"/>
          <w:lang w:eastAsia="zh-CN"/>
        </w:rPr>
        <w:t>目录二、法定代表人授权委托书格式</w:t>
      </w:r>
      <w:bookmarkEnd w:id="738"/>
      <w:bookmarkEnd w:id="739"/>
    </w:p>
    <w:p>
      <w:pPr>
        <w:spacing w:before="178"/>
        <w:ind w:left="505"/>
        <w:jc w:val="center"/>
        <w:rPr>
          <w:rFonts w:ascii="宋体" w:hAnsi="宋体" w:eastAsia="宋体" w:cs="宋体"/>
          <w:b/>
          <w:bCs/>
          <w:color w:val="auto"/>
          <w:spacing w:val="-1"/>
          <w:position w:val="16"/>
          <w:sz w:val="32"/>
          <w:szCs w:val="32"/>
          <w:highlight w:val="none"/>
          <w:lang w:eastAsia="zh-CN"/>
        </w:rPr>
      </w:pPr>
      <w:bookmarkStart w:id="740" w:name="bookmark9"/>
      <w:bookmarkEnd w:id="740"/>
      <w:bookmarkStart w:id="741" w:name="bookmark8"/>
      <w:bookmarkEnd w:id="741"/>
      <w:r>
        <w:rPr>
          <w:rFonts w:hint="eastAsia" w:ascii="宋体" w:hAnsi="宋体" w:eastAsia="宋体" w:cs="宋体"/>
          <w:b/>
          <w:bCs/>
          <w:color w:val="auto"/>
          <w:spacing w:val="-1"/>
          <w:position w:val="16"/>
          <w:sz w:val="32"/>
          <w:szCs w:val="32"/>
          <w:highlight w:val="none"/>
          <w:lang w:eastAsia="zh-CN"/>
        </w:rPr>
        <w:t>法定代表人授权委托书</w:t>
      </w:r>
    </w:p>
    <w:p>
      <w:pPr>
        <w:pStyle w:val="7"/>
        <w:rPr>
          <w:color w:val="auto"/>
          <w:highlight w:val="none"/>
        </w:rPr>
      </w:pPr>
    </w:p>
    <w:p>
      <w:pPr>
        <w:pStyle w:val="7"/>
        <w:rPr>
          <w:color w:val="auto"/>
          <w:highlight w:val="none"/>
        </w:rPr>
      </w:pPr>
    </w:p>
    <w:p>
      <w:pPr>
        <w:keepNext w:val="0"/>
        <w:keepLines w:val="0"/>
        <w:pageBreakBefore w:val="0"/>
        <w:widowControl/>
        <w:kinsoku w:val="0"/>
        <w:wordWrap/>
        <w:overflowPunct/>
        <w:topLinePunct w:val="0"/>
        <w:autoSpaceDE w:val="0"/>
        <w:autoSpaceDN w:val="0"/>
        <w:bidi w:val="0"/>
        <w:adjustRightInd w:val="0"/>
        <w:snapToGrid w:val="0"/>
        <w:spacing w:before="78" w:line="360" w:lineRule="auto"/>
        <w:ind w:left="498"/>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lang w:eastAsia="zh-CN"/>
        </w:rPr>
        <w:t>致：(采购人)</w:t>
      </w:r>
    </w:p>
    <w:p>
      <w:pPr>
        <w:pStyle w:val="7"/>
        <w:keepNext w:val="0"/>
        <w:keepLines w:val="0"/>
        <w:pageBreakBefore w:val="0"/>
        <w:widowControl/>
        <w:kinsoku w:val="0"/>
        <w:wordWrap/>
        <w:overflowPunct/>
        <w:topLinePunct w:val="0"/>
        <w:autoSpaceDE w:val="0"/>
        <w:autoSpaceDN w:val="0"/>
        <w:bidi w:val="0"/>
        <w:adjustRightInd w:val="0"/>
        <w:snapToGrid w:val="0"/>
        <w:spacing w:line="360" w:lineRule="auto"/>
        <w:ind w:firstLine="472" w:firstLineChars="200"/>
        <w:textAlignment w:val="baseline"/>
        <w:rPr>
          <w:rFonts w:hint="eastAsia" w:ascii="宋体" w:hAnsi="宋体" w:eastAsia="宋体" w:cs="宋体"/>
          <w:snapToGrid w:val="0"/>
          <w:color w:val="auto"/>
          <w:spacing w:val="-2"/>
          <w:sz w:val="24"/>
          <w:szCs w:val="24"/>
          <w:highlight w:val="none"/>
          <w:lang w:val="en-US" w:eastAsia="zh-CN" w:bidi="ar-SA"/>
        </w:rPr>
      </w:pPr>
      <w:r>
        <w:rPr>
          <w:rFonts w:hint="eastAsia" w:ascii="宋体" w:hAnsi="宋体" w:eastAsia="宋体" w:cs="宋体"/>
          <w:snapToGrid w:val="0"/>
          <w:color w:val="auto"/>
          <w:spacing w:val="-2"/>
          <w:sz w:val="24"/>
          <w:szCs w:val="24"/>
          <w:highlight w:val="none"/>
          <w:lang w:val="en-US" w:eastAsia="zh-CN" w:bidi="ar-SA"/>
        </w:rPr>
        <w:t>江苏国信政府采购服务中心有限公司</w:t>
      </w:r>
    </w:p>
    <w:p>
      <w:pPr>
        <w:keepNext w:val="0"/>
        <w:keepLines w:val="0"/>
        <w:pageBreakBefore w:val="0"/>
        <w:widowControl/>
        <w:tabs>
          <w:tab w:val="left" w:pos="8277"/>
          <w:tab w:val="left" w:pos="8390"/>
        </w:tabs>
        <w:kinsoku w:val="0"/>
        <w:wordWrap/>
        <w:overflowPunct/>
        <w:topLinePunct w:val="0"/>
        <w:autoSpaceDE w:val="0"/>
        <w:autoSpaceDN w:val="0"/>
        <w:bidi w:val="0"/>
        <w:adjustRightInd w:val="0"/>
        <w:snapToGrid w:val="0"/>
        <w:spacing w:before="78" w:line="360" w:lineRule="auto"/>
        <w:ind w:left="14" w:firstLine="481"/>
        <w:jc w:val="both"/>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lang w:eastAsia="zh-CN"/>
        </w:rPr>
        <w:t>本授权书声明：注册于(供应商</w:t>
      </w:r>
      <w:r>
        <w:rPr>
          <w:rFonts w:hint="eastAsia" w:ascii="宋体" w:hAnsi="宋体" w:eastAsia="宋体" w:cs="宋体"/>
          <w:color w:val="auto"/>
          <w:spacing w:val="-3"/>
          <w:sz w:val="24"/>
          <w:szCs w:val="24"/>
          <w:highlight w:val="none"/>
          <w:lang w:eastAsia="zh-CN"/>
        </w:rPr>
        <w:t>住址)的</w:t>
      </w:r>
      <w:r>
        <w:rPr>
          <w:rFonts w:hint="eastAsia" w:ascii="宋体" w:hAnsi="宋体" w:eastAsia="宋体" w:cs="宋体"/>
          <w:color w:val="auto"/>
          <w:sz w:val="24"/>
          <w:szCs w:val="24"/>
          <w:highlight w:val="none"/>
          <w:u w:val="single"/>
          <w:lang w:eastAsia="zh-CN"/>
        </w:rPr>
        <w:tab/>
      </w:r>
      <w:r>
        <w:rPr>
          <w:rFonts w:hint="eastAsia" w:ascii="宋体" w:hAnsi="宋体" w:eastAsia="宋体" w:cs="宋体"/>
          <w:color w:val="auto"/>
          <w:spacing w:val="-2"/>
          <w:sz w:val="24"/>
          <w:szCs w:val="24"/>
          <w:highlight w:val="none"/>
          <w:lang w:eastAsia="zh-CN"/>
        </w:rPr>
        <w:t>(供应商名称)法定代表人(法定代表人姓名、职务)代表本公司授权(供应商代表姓名、职务)为本公司的合法代理人，就贵方组织的</w:t>
      </w:r>
      <w:r>
        <w:rPr>
          <w:rFonts w:hint="eastAsia" w:ascii="宋体" w:hAnsi="宋体" w:eastAsia="宋体" w:cs="宋体"/>
          <w:color w:val="auto"/>
          <w:sz w:val="24"/>
          <w:szCs w:val="24"/>
          <w:highlight w:val="none"/>
          <w:u w:val="single"/>
          <w:lang w:eastAsia="zh-CN"/>
        </w:rPr>
        <w:tab/>
      </w:r>
      <w:r>
        <w:rPr>
          <w:rFonts w:hint="eastAsia" w:ascii="宋体" w:hAnsi="宋体" w:eastAsia="宋体" w:cs="宋体"/>
          <w:color w:val="auto"/>
          <w:sz w:val="24"/>
          <w:szCs w:val="24"/>
          <w:highlight w:val="none"/>
          <w:u w:val="single"/>
          <w:lang w:eastAsia="zh-CN"/>
        </w:rPr>
        <w:tab/>
      </w:r>
      <w:r>
        <w:rPr>
          <w:rFonts w:hint="eastAsia" w:ascii="宋体" w:hAnsi="宋体" w:eastAsia="宋体" w:cs="宋体"/>
          <w:color w:val="auto"/>
          <w:spacing w:val="-1"/>
          <w:sz w:val="24"/>
          <w:szCs w:val="24"/>
          <w:highlight w:val="none"/>
          <w:lang w:eastAsia="zh-CN"/>
        </w:rPr>
        <w:t>(项目名称)（项目编号）进行谈判报价，以本公司名义处理一切与之有</w:t>
      </w:r>
    </w:p>
    <w:p>
      <w:pPr>
        <w:keepNext w:val="0"/>
        <w:keepLines w:val="0"/>
        <w:pageBreakBefore w:val="0"/>
        <w:widowControl/>
        <w:kinsoku w:val="0"/>
        <w:wordWrap/>
        <w:overflowPunct/>
        <w:topLinePunct w:val="0"/>
        <w:autoSpaceDE w:val="0"/>
        <w:autoSpaceDN w:val="0"/>
        <w:bidi w:val="0"/>
        <w:adjustRightInd w:val="0"/>
        <w:snapToGrid w:val="0"/>
        <w:spacing w:line="360" w:lineRule="auto"/>
        <w:ind w:left="22"/>
        <w:textAlignment w:val="baseline"/>
        <w:rPr>
          <w:rFonts w:ascii="宋体" w:hAnsi="宋体" w:eastAsia="宋体" w:cs="宋体"/>
          <w:color w:val="auto"/>
          <w:sz w:val="24"/>
          <w:szCs w:val="24"/>
          <w:highlight w:val="none"/>
          <w:lang w:eastAsia="zh-CN"/>
        </w:rPr>
      </w:pPr>
      <w:r>
        <w:rPr>
          <w:rFonts w:hint="eastAsia" w:ascii="宋体" w:hAnsi="宋体" w:eastAsia="宋体" w:cs="宋体"/>
          <w:color w:val="auto"/>
          <w:spacing w:val="-5"/>
          <w:sz w:val="24"/>
          <w:szCs w:val="24"/>
          <w:highlight w:val="none"/>
          <w:lang w:eastAsia="zh-CN"/>
        </w:rPr>
        <w:t>关的事务。</w:t>
      </w:r>
    </w:p>
    <w:p>
      <w:pPr>
        <w:spacing w:before="176" w:line="223" w:lineRule="auto"/>
        <w:jc w:val="right"/>
        <w:rPr>
          <w:rFonts w:ascii="宋体" w:hAnsi="宋体" w:eastAsia="宋体" w:cs="宋体"/>
          <w:color w:val="auto"/>
          <w:sz w:val="24"/>
          <w:szCs w:val="24"/>
          <w:highlight w:val="none"/>
          <w:lang w:eastAsia="zh-CN"/>
        </w:rPr>
      </w:pPr>
      <w:r>
        <w:rPr>
          <w:rFonts w:hint="eastAsia" w:ascii="宋体" w:hAnsi="宋体" w:eastAsia="宋体" w:cs="宋体"/>
          <w:color w:val="auto"/>
          <w:spacing w:val="-4"/>
          <w:sz w:val="24"/>
          <w:szCs w:val="24"/>
          <w:highlight w:val="none"/>
          <w:lang w:eastAsia="zh-CN"/>
        </w:rPr>
        <w:t>特此声明！</w:t>
      </w:r>
    </w:p>
    <w:p>
      <w:pPr>
        <w:spacing w:before="178" w:line="360" w:lineRule="auto"/>
        <w:ind w:left="503"/>
        <w:rPr>
          <w:rFonts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lang w:eastAsia="zh-CN"/>
        </w:rPr>
        <w:t>法定代表人签字或签章：</w:t>
      </w:r>
    </w:p>
    <w:p>
      <w:pPr>
        <w:spacing w:before="1" w:line="220" w:lineRule="auto"/>
        <w:ind w:left="496"/>
        <w:rPr>
          <w:rFonts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lang w:eastAsia="zh-CN"/>
        </w:rPr>
        <w:t>供应商名称（公章</w:t>
      </w:r>
      <w:r>
        <w:rPr>
          <w:rFonts w:hint="eastAsia" w:ascii="宋体" w:hAnsi="宋体" w:eastAsia="宋体" w:cs="宋体"/>
          <w:color w:val="auto"/>
          <w:spacing w:val="2"/>
          <w:sz w:val="24"/>
          <w:szCs w:val="24"/>
          <w:highlight w:val="none"/>
          <w:lang w:eastAsia="zh-CN"/>
        </w:rPr>
        <w:t>）：</w:t>
      </w:r>
    </w:p>
    <w:p>
      <w:pPr>
        <w:spacing w:before="179" w:line="222" w:lineRule="auto"/>
        <w:ind w:left="546"/>
        <w:rPr>
          <w:rFonts w:ascii="宋体" w:hAnsi="宋体" w:eastAsia="宋体" w:cs="宋体"/>
          <w:color w:val="auto"/>
          <w:sz w:val="24"/>
          <w:szCs w:val="24"/>
          <w:highlight w:val="none"/>
          <w:lang w:eastAsia="zh-CN"/>
        </w:rPr>
      </w:pPr>
      <w:r>
        <w:rPr>
          <w:rFonts w:hint="eastAsia" w:ascii="宋体" w:hAnsi="宋体" w:eastAsia="宋体" w:cs="宋体"/>
          <w:color w:val="auto"/>
          <w:spacing w:val="-17"/>
          <w:sz w:val="24"/>
          <w:szCs w:val="24"/>
          <w:highlight w:val="none"/>
          <w:lang w:eastAsia="zh-CN"/>
        </w:rPr>
        <w:t>日期：年月     日</w:t>
      </w:r>
    </w:p>
    <w:p>
      <w:pPr>
        <w:spacing w:before="63"/>
        <w:rPr>
          <w:rFonts w:ascii="宋体" w:hAnsi="宋体" w:eastAsia="宋体" w:cs="宋体"/>
          <w:color w:val="auto"/>
          <w:highlight w:val="none"/>
          <w:lang w:eastAsia="zh-CN"/>
        </w:rPr>
      </w:pPr>
    </w:p>
    <w:p>
      <w:pPr>
        <w:spacing w:before="63"/>
        <w:rPr>
          <w:rFonts w:ascii="宋体" w:hAnsi="宋体" w:eastAsia="宋体" w:cs="宋体"/>
          <w:color w:val="auto"/>
          <w:highlight w:val="none"/>
          <w:lang w:eastAsia="zh-CN"/>
        </w:rPr>
      </w:pPr>
    </w:p>
    <w:tbl>
      <w:tblPr>
        <w:tblStyle w:val="31"/>
        <w:tblW w:w="8221" w:type="dxa"/>
        <w:tblInd w:w="84"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8221"/>
      </w:tblGrid>
      <w:tr>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073" w:hRule="atLeast"/>
        </w:trPr>
        <w:tc>
          <w:tcPr>
            <w:tcW w:w="8221" w:type="dxa"/>
          </w:tcPr>
          <w:p>
            <w:pPr>
              <w:pStyle w:val="32"/>
              <w:spacing w:before="37" w:line="222" w:lineRule="auto"/>
              <w:ind w:left="128"/>
              <w:rPr>
                <w:rFonts w:ascii="宋体" w:hAnsi="宋体" w:eastAsia="宋体" w:cs="宋体"/>
                <w:color w:val="auto"/>
                <w:sz w:val="22"/>
                <w:szCs w:val="22"/>
                <w:highlight w:val="none"/>
                <w:lang w:eastAsia="zh-CN"/>
              </w:rPr>
            </w:pPr>
            <w:r>
              <w:rPr>
                <w:rFonts w:hint="eastAsia" w:ascii="宋体" w:hAnsi="宋体" w:eastAsia="宋体" w:cs="宋体"/>
                <w:color w:val="auto"/>
                <w:spacing w:val="-2"/>
                <w:sz w:val="22"/>
                <w:szCs w:val="22"/>
                <w:highlight w:val="none"/>
                <w:lang w:eastAsia="zh-CN"/>
              </w:rPr>
              <w:t>法定代表人身份证正反面复印件</w:t>
            </w:r>
          </w:p>
        </w:tc>
      </w:tr>
    </w:tbl>
    <w:p>
      <w:pPr>
        <w:spacing w:before="44"/>
        <w:rPr>
          <w:rFonts w:ascii="宋体" w:hAnsi="宋体" w:eastAsia="宋体" w:cs="宋体"/>
          <w:color w:val="auto"/>
          <w:highlight w:val="none"/>
          <w:lang w:eastAsia="zh-CN"/>
        </w:rPr>
      </w:pPr>
    </w:p>
    <w:p>
      <w:pPr>
        <w:spacing w:before="43"/>
        <w:rPr>
          <w:rFonts w:ascii="宋体" w:hAnsi="宋体" w:eastAsia="宋体" w:cs="宋体"/>
          <w:color w:val="auto"/>
          <w:highlight w:val="none"/>
          <w:lang w:eastAsia="zh-CN"/>
        </w:rPr>
      </w:pPr>
    </w:p>
    <w:tbl>
      <w:tblPr>
        <w:tblStyle w:val="31"/>
        <w:tblW w:w="8221" w:type="dxa"/>
        <w:tblInd w:w="84"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8221"/>
      </w:tblGrid>
      <w:tr>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073" w:hRule="atLeast"/>
        </w:trPr>
        <w:tc>
          <w:tcPr>
            <w:tcW w:w="8221" w:type="dxa"/>
          </w:tcPr>
          <w:p>
            <w:pPr>
              <w:pStyle w:val="32"/>
              <w:spacing w:before="38" w:line="222" w:lineRule="auto"/>
              <w:ind w:left="130"/>
              <w:rPr>
                <w:rFonts w:ascii="宋体" w:hAnsi="宋体" w:eastAsia="宋体" w:cs="宋体"/>
                <w:color w:val="auto"/>
                <w:sz w:val="22"/>
                <w:szCs w:val="22"/>
                <w:highlight w:val="none"/>
                <w:lang w:eastAsia="zh-CN"/>
              </w:rPr>
            </w:pPr>
            <w:r>
              <w:rPr>
                <w:rFonts w:hint="eastAsia" w:ascii="宋体" w:hAnsi="宋体" w:eastAsia="宋体" w:cs="宋体"/>
                <w:color w:val="auto"/>
                <w:spacing w:val="-2"/>
                <w:sz w:val="22"/>
                <w:szCs w:val="22"/>
                <w:highlight w:val="none"/>
                <w:lang w:eastAsia="zh-CN"/>
              </w:rPr>
              <w:t>委托代理人身份证正反面复印件</w:t>
            </w:r>
          </w:p>
        </w:tc>
      </w:tr>
    </w:tbl>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spacing w:before="59" w:line="237" w:lineRule="auto"/>
        <w:ind w:left="15"/>
        <w:rPr>
          <w:rFonts w:ascii="宋体" w:hAnsi="宋体" w:eastAsia="宋体" w:cs="宋体"/>
          <w:color w:val="auto"/>
          <w:sz w:val="18"/>
          <w:szCs w:val="18"/>
          <w:highlight w:val="none"/>
          <w:lang w:eastAsia="zh-CN"/>
        </w:rPr>
      </w:pPr>
    </w:p>
    <w:p>
      <w:pPr>
        <w:tabs>
          <w:tab w:val="right" w:leader="dot" w:pos="8392"/>
        </w:tabs>
        <w:spacing w:before="78" w:line="189" w:lineRule="auto"/>
        <w:ind w:left="57"/>
        <w:rPr>
          <w:rFonts w:hint="eastAsia" w:ascii="宋体" w:hAnsi="宋体" w:eastAsia="宋体"/>
          <w:b/>
          <w:bCs/>
          <w:color w:val="auto"/>
          <w:sz w:val="21"/>
          <w:szCs w:val="21"/>
          <w:highlight w:val="none"/>
        </w:rPr>
      </w:pPr>
      <w:r>
        <w:rPr>
          <w:rFonts w:hint="eastAsia" w:ascii="宋体" w:hAnsi="宋体" w:eastAsia="宋体" w:cs="宋体"/>
          <w:b/>
          <w:bCs/>
          <w:color w:val="auto"/>
          <w:spacing w:val="-5"/>
          <w:sz w:val="24"/>
          <w:szCs w:val="24"/>
          <w:highlight w:val="none"/>
          <w:lang w:eastAsia="zh-CN"/>
        </w:rPr>
        <w:t>目录三、报价表格式</w:t>
      </w:r>
    </w:p>
    <w:p>
      <w:pPr>
        <w:spacing w:line="360" w:lineRule="auto"/>
        <w:jc w:val="center"/>
        <w:rPr>
          <w:rFonts w:hint="eastAsia" w:ascii="宋体" w:hAnsi="宋体" w:eastAsia="宋体" w:cs="宋体"/>
          <w:b/>
          <w:bCs/>
          <w:color w:val="auto"/>
          <w:spacing w:val="-5"/>
          <w:sz w:val="24"/>
          <w:szCs w:val="24"/>
          <w:highlight w:val="none"/>
          <w:lang w:eastAsia="zh-CN"/>
        </w:rPr>
      </w:pPr>
      <w:r>
        <w:rPr>
          <w:rFonts w:hint="eastAsia" w:ascii="宋体" w:hAnsi="宋体"/>
          <w:b/>
          <w:bCs/>
          <w:color w:val="auto"/>
          <w:sz w:val="36"/>
          <w:szCs w:val="36"/>
          <w:highlight w:val="none"/>
          <w:lang w:eastAsia="zh-CN"/>
        </w:rPr>
        <w:t>报价一览表（格式）</w:t>
      </w:r>
    </w:p>
    <w:p>
      <w:pPr>
        <w:pStyle w:val="22"/>
        <w:spacing w:after="0" w:afterAutospacing="0" w:line="360" w:lineRule="auto"/>
        <w:ind w:firstLine="420"/>
        <w:rPr>
          <w:bCs/>
          <w:color w:val="auto"/>
          <w:sz w:val="21"/>
          <w:szCs w:val="21"/>
          <w:highlight w:val="none"/>
        </w:rPr>
      </w:pPr>
      <w:r>
        <w:rPr>
          <w:rFonts w:hint="eastAsia"/>
          <w:bCs/>
          <w:color w:val="auto"/>
          <w:sz w:val="21"/>
          <w:szCs w:val="21"/>
          <w:highlight w:val="none"/>
        </w:rPr>
        <w:t xml:space="preserve">                                               货币单位：元（人民币）</w:t>
      </w:r>
    </w:p>
    <w:tbl>
      <w:tblPr>
        <w:tblStyle w:val="25"/>
        <w:tblW w:w="83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99"/>
        <w:gridCol w:w="58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249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项目名称</w:t>
            </w:r>
          </w:p>
        </w:tc>
        <w:tc>
          <w:tcPr>
            <w:tcW w:w="587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宋体"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249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项目编号</w:t>
            </w:r>
          </w:p>
        </w:tc>
        <w:tc>
          <w:tcPr>
            <w:tcW w:w="587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宋体"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8" w:hRule="atLeast"/>
          <w:jc w:val="center"/>
        </w:trPr>
        <w:tc>
          <w:tcPr>
            <w:tcW w:w="249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工程总报价</w:t>
            </w:r>
          </w:p>
        </w:tc>
        <w:tc>
          <w:tcPr>
            <w:tcW w:w="5873" w:type="dxa"/>
            <w:tcBorders>
              <w:top w:val="single" w:color="auto" w:sz="4" w:space="0"/>
              <w:left w:val="single" w:color="auto" w:sz="4" w:space="0"/>
              <w:bottom w:val="single" w:color="auto" w:sz="4" w:space="0"/>
              <w:right w:val="single" w:color="auto" w:sz="4" w:space="0"/>
            </w:tcBorders>
            <w:noWrap w:val="0"/>
            <w:vAlign w:val="center"/>
          </w:tcPr>
          <w:p>
            <w:pPr>
              <w:pStyle w:val="4"/>
              <w:rPr>
                <w:rFonts w:hint="eastAsia" w:ascii="宋体" w:hAnsi="宋体" w:eastAsia="宋体" w:cs="宋体"/>
                <w:color w:val="auto"/>
                <w:spacing w:val="-3"/>
                <w:sz w:val="24"/>
                <w:szCs w:val="24"/>
                <w:highlight w:val="none"/>
                <w:lang w:val="en-US" w:eastAsia="zh-CN"/>
              </w:rPr>
            </w:pPr>
            <w:bookmarkStart w:id="742" w:name="OLE_LINK11"/>
            <w:r>
              <w:rPr>
                <w:rFonts w:hint="eastAsia" w:ascii="宋体" w:hAnsi="宋体" w:eastAsia="宋体" w:cs="宋体"/>
                <w:color w:val="auto"/>
                <w:spacing w:val="-3"/>
                <w:sz w:val="24"/>
                <w:szCs w:val="24"/>
                <w:highlight w:val="none"/>
                <w:lang w:val="en-US" w:eastAsia="zh-CN"/>
              </w:rPr>
              <w:t xml:space="preserve">大写：                          元  </w:t>
            </w:r>
          </w:p>
          <w:p>
            <w:pPr>
              <w:pStyle w:val="4"/>
              <w:rPr>
                <w:rFonts w:hint="default"/>
                <w:color w:val="auto"/>
                <w:highlight w:val="none"/>
                <w:lang w:val="en-US" w:eastAsia="zh-CN"/>
              </w:rPr>
            </w:pPr>
            <w:r>
              <w:rPr>
                <w:rFonts w:hint="eastAsia" w:ascii="宋体" w:hAnsi="宋体" w:eastAsia="宋体" w:cs="宋体"/>
                <w:color w:val="auto"/>
                <w:spacing w:val="-3"/>
                <w:sz w:val="24"/>
                <w:szCs w:val="24"/>
                <w:highlight w:val="none"/>
                <w:lang w:val="en-US" w:eastAsia="zh-CN"/>
              </w:rPr>
              <w:t xml:space="preserve">小写：                          </w:t>
            </w:r>
            <w:bookmarkStart w:id="743" w:name="OLE_LINK10"/>
            <w:r>
              <w:rPr>
                <w:rFonts w:hint="eastAsia" w:ascii="宋体" w:hAnsi="宋体" w:eastAsia="宋体" w:cs="宋体"/>
                <w:color w:val="auto"/>
                <w:spacing w:val="-3"/>
                <w:sz w:val="24"/>
                <w:szCs w:val="24"/>
                <w:highlight w:val="none"/>
                <w:lang w:val="en-US" w:eastAsia="zh-CN"/>
              </w:rPr>
              <w:t xml:space="preserve">元 </w:t>
            </w:r>
            <w:bookmarkEnd w:id="743"/>
            <w:r>
              <w:rPr>
                <w:rFonts w:hint="eastAsia" w:ascii="宋体" w:hAnsi="宋体" w:eastAsia="宋体" w:cs="宋体"/>
                <w:color w:val="auto"/>
                <w:spacing w:val="-3"/>
                <w:sz w:val="24"/>
                <w:szCs w:val="24"/>
                <w:highlight w:val="none"/>
                <w:lang w:val="en-US" w:eastAsia="zh-CN"/>
              </w:rPr>
              <w:t xml:space="preserve">   </w:t>
            </w:r>
            <w:bookmarkEnd w:id="742"/>
            <w:r>
              <w:rPr>
                <w:rFonts w:hint="eastAsia" w:ascii="宋体" w:hAnsi="宋体" w:eastAsia="宋体" w:cs="宋体"/>
                <w:color w:val="auto"/>
                <w:spacing w:val="-3"/>
                <w:sz w:val="24"/>
                <w:szCs w:val="24"/>
                <w:highlight w:val="non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7" w:hRule="atLeast"/>
          <w:jc w:val="center"/>
        </w:trPr>
        <w:tc>
          <w:tcPr>
            <w:tcW w:w="2499" w:type="dxa"/>
            <w:noWrap w:val="0"/>
            <w:vAlign w:val="center"/>
          </w:tcPr>
          <w:p>
            <w:pPr>
              <w:widowControl/>
              <w:snapToGrid w:val="0"/>
              <w:spacing w:line="360" w:lineRule="auto"/>
              <w:jc w:val="cente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项目总报价</w:t>
            </w:r>
          </w:p>
        </w:tc>
        <w:tc>
          <w:tcPr>
            <w:tcW w:w="5873" w:type="dxa"/>
            <w:noWrap w:val="0"/>
            <w:vAlign w:val="center"/>
          </w:tcPr>
          <w:p>
            <w:pPr>
              <w:pStyle w:val="4"/>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 xml:space="preserve">大写：                          元  </w:t>
            </w:r>
          </w:p>
          <w:p>
            <w:pPr>
              <w:widowControl/>
              <w:snapToGrid w:val="0"/>
              <w:spacing w:line="360" w:lineRule="auto"/>
              <w:jc w:val="both"/>
              <w:rPr>
                <w:rFonts w:hint="eastAsia" w:ascii="宋体" w:hAnsi="宋体" w:eastAsia="宋体" w:cs="宋体"/>
                <w:color w:val="auto"/>
                <w:kern w:val="2"/>
                <w:sz w:val="24"/>
                <w:szCs w:val="24"/>
                <w:highlight w:val="none"/>
              </w:rPr>
            </w:pPr>
            <w:r>
              <w:rPr>
                <w:rFonts w:hint="eastAsia" w:ascii="宋体" w:hAnsi="宋体" w:eastAsia="宋体" w:cs="宋体"/>
                <w:color w:val="auto"/>
                <w:spacing w:val="-3"/>
                <w:sz w:val="24"/>
                <w:szCs w:val="24"/>
                <w:highlight w:val="none"/>
                <w:lang w:val="en-US" w:eastAsia="zh-CN"/>
              </w:rPr>
              <w:t xml:space="preserve">小写：                          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1" w:hRule="atLeast"/>
          <w:jc w:val="center"/>
        </w:trPr>
        <w:tc>
          <w:tcPr>
            <w:tcW w:w="2499" w:type="dxa"/>
            <w:noWrap w:val="0"/>
            <w:vAlign w:val="center"/>
          </w:tcPr>
          <w:p>
            <w:pPr>
              <w:widowControl/>
              <w:snapToGrid w:val="0"/>
              <w:spacing w:line="360" w:lineRule="auto"/>
              <w:jc w:val="center"/>
              <w:rPr>
                <w:rFonts w:hint="eastAsia" w:ascii="宋体" w:hAnsi="宋体" w:eastAsia="宋体" w:cs="宋体"/>
                <w:color w:val="auto"/>
                <w:kern w:val="2"/>
                <w:sz w:val="24"/>
                <w:szCs w:val="24"/>
                <w:highlight w:val="none"/>
              </w:rPr>
            </w:pPr>
            <w:r>
              <w:rPr>
                <w:rFonts w:hint="eastAsia" w:ascii="宋体" w:hAnsi="宋体"/>
                <w:color w:val="auto"/>
                <w:sz w:val="24"/>
                <w:szCs w:val="24"/>
                <w:highlight w:val="none"/>
              </w:rPr>
              <w:t>合同履行期限</w:t>
            </w:r>
          </w:p>
        </w:tc>
        <w:tc>
          <w:tcPr>
            <w:tcW w:w="5873" w:type="dxa"/>
            <w:noWrap w:val="0"/>
            <w:vAlign w:val="center"/>
          </w:tcPr>
          <w:p>
            <w:pPr>
              <w:widowControl/>
              <w:snapToGrid w:val="0"/>
              <w:spacing w:line="360" w:lineRule="auto"/>
              <w:jc w:val="center"/>
              <w:rPr>
                <w:rFonts w:hint="eastAsia" w:ascii="宋体" w:hAnsi="宋体" w:eastAsia="宋体" w:cs="宋体"/>
                <w:color w:val="auto"/>
                <w:kern w:val="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18" w:hRule="atLeast"/>
          <w:jc w:val="center"/>
        </w:trPr>
        <w:tc>
          <w:tcPr>
            <w:tcW w:w="2499" w:type="dxa"/>
            <w:noWrap w:val="0"/>
            <w:vAlign w:val="center"/>
          </w:tcPr>
          <w:p>
            <w:pPr>
              <w:spacing w:line="360" w:lineRule="auto"/>
              <w:jc w:val="center"/>
              <w:rPr>
                <w:rFonts w:hint="eastAsia" w:ascii="宋体" w:hAnsi="宋体" w:eastAsia="宋体"/>
                <w:color w:val="auto"/>
                <w:sz w:val="24"/>
                <w:szCs w:val="24"/>
                <w:highlight w:val="none"/>
                <w:lang w:val="en-US"/>
              </w:rPr>
            </w:pPr>
            <w:r>
              <w:rPr>
                <w:rFonts w:hint="eastAsia" w:ascii="宋体" w:hAnsi="宋体" w:eastAsia="宋体"/>
                <w:color w:val="auto"/>
                <w:sz w:val="24"/>
                <w:szCs w:val="24"/>
                <w:highlight w:val="none"/>
                <w:lang w:val="en-US"/>
              </w:rPr>
              <w:t>项目</w:t>
            </w:r>
            <w:r>
              <w:rPr>
                <w:rFonts w:hint="eastAsia" w:ascii="宋体" w:hAnsi="宋体" w:eastAsia="宋体"/>
                <w:color w:val="auto"/>
                <w:sz w:val="24"/>
                <w:szCs w:val="24"/>
                <w:highlight w:val="none"/>
                <w:lang w:val="en-US" w:eastAsia="zh-CN"/>
              </w:rPr>
              <w:t>负责人</w:t>
            </w:r>
            <w:r>
              <w:rPr>
                <w:rFonts w:hint="eastAsia" w:ascii="宋体" w:hAnsi="宋体" w:eastAsia="宋体"/>
                <w:color w:val="auto"/>
                <w:sz w:val="24"/>
                <w:szCs w:val="24"/>
                <w:highlight w:val="none"/>
                <w:lang w:val="en-US"/>
              </w:rPr>
              <w:t>及联系</w:t>
            </w:r>
          </w:p>
          <w:p>
            <w:pPr>
              <w:spacing w:line="360" w:lineRule="auto"/>
              <w:jc w:val="center"/>
              <w:rPr>
                <w:rFonts w:ascii="宋体" w:hAnsi="宋体" w:eastAsia="宋体"/>
                <w:color w:val="auto"/>
                <w:sz w:val="24"/>
                <w:szCs w:val="24"/>
                <w:highlight w:val="none"/>
                <w:lang w:val="en-US"/>
              </w:rPr>
            </w:pPr>
            <w:r>
              <w:rPr>
                <w:rFonts w:hint="eastAsia" w:ascii="宋体" w:hAnsi="宋体" w:eastAsia="宋体"/>
                <w:color w:val="auto"/>
                <w:sz w:val="24"/>
                <w:szCs w:val="24"/>
                <w:highlight w:val="none"/>
                <w:lang w:val="en-US"/>
              </w:rPr>
              <w:t>方式</w:t>
            </w:r>
          </w:p>
        </w:tc>
        <w:tc>
          <w:tcPr>
            <w:tcW w:w="5873" w:type="dxa"/>
            <w:noWrap w:val="0"/>
            <w:vAlign w:val="center"/>
          </w:tcPr>
          <w:p>
            <w:pPr>
              <w:spacing w:line="360" w:lineRule="auto"/>
              <w:jc w:val="center"/>
              <w:rPr>
                <w:rFonts w:ascii="宋体" w:hAnsi="宋体"/>
                <w:color w:val="auto"/>
                <w:sz w:val="24"/>
                <w:szCs w:val="24"/>
                <w:highlight w:val="none"/>
              </w:rPr>
            </w:pPr>
          </w:p>
        </w:tc>
      </w:tr>
    </w:tbl>
    <w:p>
      <w:pPr>
        <w:spacing w:line="360" w:lineRule="auto"/>
        <w:ind w:firstLine="420" w:firstLineChars="200"/>
        <w:rPr>
          <w:rFonts w:ascii="宋体" w:hAnsi="宋体"/>
          <w:color w:val="auto"/>
          <w:sz w:val="21"/>
          <w:szCs w:val="21"/>
          <w:highlight w:val="none"/>
        </w:rPr>
      </w:pPr>
      <w:r>
        <w:rPr>
          <w:rFonts w:hint="eastAsia" w:ascii="宋体" w:hAnsi="宋体"/>
          <w:color w:val="auto"/>
          <w:szCs w:val="21"/>
          <w:highlight w:val="none"/>
        </w:rPr>
        <w:t>注：</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1、以上报价包含本项目所有内容产生的所有费用，报价精确到整数。</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2、此表</w:t>
      </w:r>
      <w:r>
        <w:rPr>
          <w:rFonts w:hint="eastAsia" w:ascii="宋体" w:hAnsi="宋体" w:eastAsia="宋体"/>
          <w:color w:val="auto"/>
          <w:szCs w:val="21"/>
          <w:highlight w:val="none"/>
          <w:lang w:val="en-US" w:eastAsia="zh-CN"/>
        </w:rPr>
        <w:t>工程</w:t>
      </w:r>
      <w:r>
        <w:rPr>
          <w:rFonts w:hint="eastAsia" w:ascii="宋体" w:hAnsi="宋体"/>
          <w:color w:val="auto"/>
          <w:szCs w:val="21"/>
          <w:highlight w:val="none"/>
        </w:rPr>
        <w:t>总报价须与</w:t>
      </w:r>
      <w:r>
        <w:rPr>
          <w:rFonts w:hint="eastAsia" w:ascii="宋体" w:hAnsi="宋体" w:eastAsia="宋体"/>
          <w:color w:val="auto"/>
          <w:szCs w:val="21"/>
          <w:highlight w:val="none"/>
          <w:lang w:val="en-US" w:eastAsia="zh-CN"/>
        </w:rPr>
        <w:t>投标</w:t>
      </w:r>
      <w:r>
        <w:rPr>
          <w:rFonts w:hint="eastAsia" w:ascii="宋体" w:hAnsi="宋体"/>
          <w:color w:val="auto"/>
          <w:szCs w:val="21"/>
          <w:highlight w:val="none"/>
        </w:rPr>
        <w:t>总价一致。</w:t>
      </w:r>
    </w:p>
    <w:p>
      <w:pPr>
        <w:spacing w:line="360" w:lineRule="auto"/>
        <w:ind w:firstLine="420" w:firstLineChars="200"/>
        <w:rPr>
          <w:rFonts w:hint="eastAsia" w:ascii="宋体" w:hAnsi="宋体" w:eastAsia="宋体"/>
          <w:color w:val="auto"/>
          <w:szCs w:val="21"/>
          <w:highlight w:val="none"/>
          <w:lang w:eastAsia="zh-CN"/>
        </w:rPr>
      </w:pPr>
      <w:r>
        <w:rPr>
          <w:rFonts w:hint="eastAsia" w:ascii="宋体" w:hAnsi="宋体"/>
          <w:color w:val="auto"/>
          <w:szCs w:val="21"/>
          <w:highlight w:val="none"/>
        </w:rPr>
        <w:t>3、此表不得自行增减内容。</w:t>
      </w:r>
    </w:p>
    <w:p>
      <w:pPr>
        <w:pStyle w:val="22"/>
        <w:spacing w:line="360" w:lineRule="auto"/>
        <w:jc w:val="right"/>
        <w:rPr>
          <w:bCs/>
          <w:color w:val="auto"/>
          <w:sz w:val="21"/>
          <w:szCs w:val="21"/>
          <w:highlight w:val="none"/>
        </w:rPr>
      </w:pPr>
      <w:r>
        <w:rPr>
          <w:rFonts w:hint="eastAsia"/>
          <w:bCs/>
          <w:color w:val="auto"/>
          <w:sz w:val="21"/>
          <w:szCs w:val="21"/>
          <w:highlight w:val="none"/>
        </w:rPr>
        <w:t>供应商名称：（盖章）</w:t>
      </w:r>
    </w:p>
    <w:p>
      <w:pPr>
        <w:pStyle w:val="22"/>
        <w:spacing w:line="360" w:lineRule="auto"/>
        <w:jc w:val="right"/>
        <w:rPr>
          <w:bCs/>
          <w:color w:val="auto"/>
          <w:sz w:val="21"/>
          <w:szCs w:val="21"/>
          <w:highlight w:val="none"/>
        </w:rPr>
      </w:pPr>
      <w:r>
        <w:rPr>
          <w:rFonts w:hint="eastAsia"/>
          <w:bCs/>
          <w:color w:val="auto"/>
          <w:sz w:val="21"/>
          <w:szCs w:val="21"/>
          <w:highlight w:val="none"/>
        </w:rPr>
        <w:t>法定代表人或其授权委托人：（签字或盖章）</w:t>
      </w:r>
    </w:p>
    <w:p>
      <w:pPr>
        <w:pStyle w:val="7"/>
        <w:jc w:val="right"/>
        <w:rPr>
          <w:color w:val="auto"/>
          <w:highlight w:val="none"/>
        </w:rPr>
      </w:pPr>
      <w:r>
        <w:rPr>
          <w:rFonts w:hAnsi="宋体" w:cs="宋体"/>
          <w:bCs/>
          <w:color w:val="auto"/>
          <w:szCs w:val="21"/>
          <w:highlight w:val="none"/>
        </w:rPr>
        <w:t>日期：      年  月  日</w:t>
      </w:r>
      <w:r>
        <w:rPr>
          <w:rFonts w:hAnsi="宋体" w:cs="宋体"/>
          <w:b/>
          <w:color w:val="auto"/>
          <w:szCs w:val="21"/>
          <w:highlight w:val="none"/>
        </w:rPr>
        <w:br w:type="page"/>
      </w:r>
    </w:p>
    <w:p>
      <w:pPr>
        <w:spacing w:line="360" w:lineRule="auto"/>
        <w:jc w:val="center"/>
        <w:rPr>
          <w:rFonts w:hint="eastAsia" w:ascii="宋体" w:hAnsi="宋体"/>
          <w:b/>
          <w:bCs/>
          <w:color w:val="auto"/>
          <w:sz w:val="36"/>
          <w:szCs w:val="36"/>
          <w:highlight w:val="none"/>
          <w:lang w:eastAsia="zh-CN"/>
        </w:rPr>
      </w:pPr>
    </w:p>
    <w:p>
      <w:pPr>
        <w:spacing w:line="360" w:lineRule="auto"/>
        <w:jc w:val="center"/>
        <w:rPr>
          <w:rFonts w:ascii="宋体" w:hAnsi="宋体"/>
          <w:b/>
          <w:bCs/>
          <w:color w:val="auto"/>
          <w:sz w:val="24"/>
          <w:szCs w:val="24"/>
          <w:highlight w:val="none"/>
          <w:lang w:eastAsia="zh-CN"/>
        </w:rPr>
      </w:pPr>
      <w:r>
        <w:rPr>
          <w:rFonts w:hint="eastAsia" w:ascii="宋体" w:hAnsi="宋体"/>
          <w:b/>
          <w:bCs/>
          <w:color w:val="auto"/>
          <w:sz w:val="36"/>
          <w:szCs w:val="36"/>
          <w:highlight w:val="none"/>
          <w:lang w:eastAsia="zh-CN"/>
        </w:rPr>
        <w:t>竞争性谈判承诺与报价表</w:t>
      </w:r>
    </w:p>
    <w:p>
      <w:pPr>
        <w:shd w:val="clear" w:color="auto" w:fill="FFFFFF"/>
        <w:spacing w:line="360" w:lineRule="auto"/>
        <w:rPr>
          <w:rFonts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项目名称：</w:t>
      </w:r>
    </w:p>
    <w:p>
      <w:pPr>
        <w:shd w:val="clear" w:color="auto" w:fill="FFFFFF"/>
        <w:spacing w:line="360" w:lineRule="auto"/>
        <w:rPr>
          <w:rFonts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项目编号：                  </w:t>
      </w:r>
    </w:p>
    <w:p>
      <w:pPr>
        <w:shd w:val="clear" w:color="auto" w:fill="FFFFFF"/>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eastAsia="zh-CN"/>
        </w:rPr>
        <w:t>谈判</w:t>
      </w:r>
      <w:r>
        <w:rPr>
          <w:rFonts w:hint="eastAsia" w:ascii="宋体" w:hAnsi="宋体" w:eastAsia="宋体" w:cs="Times New Roman"/>
          <w:bCs/>
          <w:color w:val="auto"/>
          <w:sz w:val="24"/>
          <w:szCs w:val="24"/>
          <w:highlight w:val="none"/>
        </w:rPr>
        <w:t>日期：</w:t>
      </w:r>
    </w:p>
    <w:tbl>
      <w:tblPr>
        <w:tblStyle w:val="2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12"/>
        <w:gridCol w:w="989"/>
        <w:gridCol w:w="4412"/>
        <w:gridCol w:w="15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0" w:hRule="atLeast"/>
        </w:trPr>
        <w:tc>
          <w:tcPr>
            <w:tcW w:w="1082" w:type="pct"/>
            <w:tcBorders>
              <w:top w:val="single" w:color="auto" w:sz="4" w:space="0"/>
              <w:left w:val="single" w:color="auto" w:sz="4" w:space="0"/>
              <w:bottom w:val="single" w:color="auto" w:sz="4" w:space="0"/>
              <w:right w:val="single" w:color="auto" w:sz="4" w:space="0"/>
            </w:tcBorders>
            <w:noWrap/>
            <w:vAlign w:val="center"/>
          </w:tcPr>
          <w:p>
            <w:pPr>
              <w:pStyle w:val="5"/>
              <w:spacing w:line="440" w:lineRule="exact"/>
              <w:ind w:firstLine="0"/>
              <w:jc w:val="center"/>
              <w:rPr>
                <w:rFonts w:ascii="宋体" w:hAnsi="宋体" w:cs="Arial"/>
                <w:color w:val="auto"/>
                <w:sz w:val="24"/>
                <w:szCs w:val="24"/>
                <w:highlight w:val="none"/>
              </w:rPr>
            </w:pPr>
            <w:r>
              <w:rPr>
                <w:rFonts w:hint="eastAsia" w:ascii="宋体" w:hAnsi="宋体" w:cs="Arial"/>
                <w:color w:val="auto"/>
                <w:sz w:val="24"/>
                <w:szCs w:val="24"/>
                <w:highlight w:val="none"/>
              </w:rPr>
              <w:t>最终报价</w:t>
            </w:r>
          </w:p>
        </w:tc>
        <w:tc>
          <w:tcPr>
            <w:tcW w:w="560" w:type="pct"/>
            <w:tcBorders>
              <w:top w:val="single" w:color="auto" w:sz="4" w:space="0"/>
              <w:left w:val="single" w:color="auto" w:sz="4" w:space="0"/>
              <w:bottom w:val="single" w:color="auto" w:sz="4" w:space="0"/>
              <w:right w:val="single" w:color="auto" w:sz="4" w:space="0"/>
            </w:tcBorders>
            <w:noWrap/>
            <w:vAlign w:val="center"/>
          </w:tcPr>
          <w:p>
            <w:pPr>
              <w:pStyle w:val="5"/>
              <w:spacing w:line="440" w:lineRule="exact"/>
              <w:ind w:firstLine="0"/>
              <w:rPr>
                <w:rFonts w:ascii="宋体" w:hAnsi="宋体" w:cs="Arial"/>
                <w:color w:val="auto"/>
                <w:sz w:val="24"/>
                <w:szCs w:val="24"/>
                <w:highlight w:val="none"/>
              </w:rPr>
            </w:pPr>
            <w:r>
              <w:rPr>
                <w:rFonts w:hint="eastAsia" w:ascii="宋体" w:hAnsi="宋体" w:cs="Arial"/>
                <w:color w:val="auto"/>
                <w:sz w:val="24"/>
                <w:szCs w:val="24"/>
                <w:highlight w:val="none"/>
              </w:rPr>
              <w:t>合计</w:t>
            </w:r>
          </w:p>
        </w:tc>
        <w:tc>
          <w:tcPr>
            <w:tcW w:w="2496" w:type="pct"/>
            <w:tcBorders>
              <w:top w:val="single" w:color="auto" w:sz="4" w:space="0"/>
              <w:left w:val="single" w:color="auto" w:sz="4" w:space="0"/>
              <w:bottom w:val="single" w:color="auto" w:sz="4" w:space="0"/>
              <w:right w:val="single" w:color="auto" w:sz="4" w:space="0"/>
            </w:tcBorders>
            <w:noWrap/>
            <w:vAlign w:val="center"/>
          </w:tcPr>
          <w:p>
            <w:pPr>
              <w:pStyle w:val="4"/>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大写：                          元  </w:t>
            </w:r>
          </w:p>
          <w:p>
            <w:pPr>
              <w:pStyle w:val="5"/>
              <w:spacing w:line="440" w:lineRule="exact"/>
              <w:ind w:firstLine="0"/>
              <w:rPr>
                <w:rFonts w:hint="default" w:ascii="宋体" w:hAnsi="宋体" w:cs="Arial"/>
                <w:color w:val="auto"/>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小写：                          元</w:t>
            </w:r>
            <w:r>
              <w:rPr>
                <w:rFonts w:hint="eastAsia" w:ascii="宋体" w:hAnsi="宋体" w:eastAsia="宋体" w:cs="宋体"/>
                <w:color w:val="auto"/>
                <w:spacing w:val="-3"/>
                <w:sz w:val="24"/>
                <w:szCs w:val="24"/>
                <w:highlight w:val="none"/>
                <w:lang w:val="en-US" w:eastAsia="zh-CN"/>
              </w:rPr>
              <w:t xml:space="preserve">                     </w:t>
            </w:r>
          </w:p>
        </w:tc>
        <w:tc>
          <w:tcPr>
            <w:tcW w:w="861" w:type="pct"/>
            <w:tcBorders>
              <w:top w:val="single" w:color="auto" w:sz="4" w:space="0"/>
              <w:left w:val="single" w:color="auto" w:sz="4" w:space="0"/>
              <w:bottom w:val="single" w:color="auto" w:sz="4" w:space="0"/>
              <w:right w:val="single" w:color="auto" w:sz="4" w:space="0"/>
            </w:tcBorders>
            <w:noWrap/>
            <w:vAlign w:val="center"/>
          </w:tcPr>
          <w:p>
            <w:pPr>
              <w:pStyle w:val="7"/>
              <w:rPr>
                <w:color w:val="auto"/>
                <w:highlight w:val="none"/>
              </w:rPr>
            </w:pPr>
            <w:r>
              <w:rPr>
                <w:rFonts w:hint="eastAsia"/>
                <w:color w:val="auto"/>
                <w:kern w:val="2"/>
                <w:highlight w:val="none"/>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3" w:hRule="atLeast"/>
        </w:trPr>
        <w:tc>
          <w:tcPr>
            <w:tcW w:w="1082" w:type="pct"/>
            <w:tcBorders>
              <w:top w:val="single" w:color="auto" w:sz="4" w:space="0"/>
              <w:left w:val="single" w:color="auto" w:sz="4" w:space="0"/>
              <w:bottom w:val="single" w:color="auto" w:sz="4" w:space="0"/>
              <w:right w:val="single" w:color="auto" w:sz="4" w:space="0"/>
            </w:tcBorders>
            <w:noWrap/>
            <w:vAlign w:val="center"/>
          </w:tcPr>
          <w:p>
            <w:pPr>
              <w:pStyle w:val="5"/>
              <w:spacing w:line="440" w:lineRule="exact"/>
              <w:ind w:firstLine="0"/>
              <w:jc w:val="center"/>
              <w:rPr>
                <w:rFonts w:ascii="宋体" w:hAnsi="宋体" w:cs="Arial"/>
                <w:color w:val="auto"/>
                <w:sz w:val="24"/>
                <w:szCs w:val="24"/>
                <w:highlight w:val="none"/>
              </w:rPr>
            </w:pPr>
            <w:r>
              <w:rPr>
                <w:rFonts w:hint="eastAsia" w:ascii="宋体" w:hAnsi="宋体" w:cs="Arial"/>
                <w:color w:val="auto"/>
                <w:sz w:val="24"/>
                <w:szCs w:val="24"/>
                <w:highlight w:val="none"/>
              </w:rPr>
              <w:t>服务（交付）</w:t>
            </w:r>
          </w:p>
          <w:p>
            <w:pPr>
              <w:pStyle w:val="5"/>
              <w:spacing w:line="440" w:lineRule="exact"/>
              <w:ind w:firstLine="0"/>
              <w:jc w:val="center"/>
              <w:rPr>
                <w:rFonts w:ascii="宋体" w:hAnsi="宋体" w:cs="Arial"/>
                <w:color w:val="auto"/>
                <w:sz w:val="24"/>
                <w:szCs w:val="24"/>
                <w:highlight w:val="none"/>
              </w:rPr>
            </w:pPr>
            <w:r>
              <w:rPr>
                <w:rFonts w:hint="eastAsia" w:ascii="宋体" w:hAnsi="宋体" w:cs="Arial"/>
                <w:color w:val="auto"/>
                <w:sz w:val="24"/>
                <w:szCs w:val="24"/>
                <w:highlight w:val="none"/>
              </w:rPr>
              <w:t>时间</w:t>
            </w:r>
          </w:p>
        </w:tc>
        <w:tc>
          <w:tcPr>
            <w:tcW w:w="3057" w:type="pct"/>
            <w:gridSpan w:val="2"/>
            <w:tcBorders>
              <w:top w:val="single" w:color="auto" w:sz="4" w:space="0"/>
              <w:left w:val="single" w:color="auto" w:sz="4" w:space="0"/>
              <w:bottom w:val="single" w:color="auto" w:sz="4" w:space="0"/>
              <w:right w:val="single" w:color="auto" w:sz="4" w:space="0"/>
            </w:tcBorders>
            <w:noWrap/>
            <w:vAlign w:val="center"/>
          </w:tcPr>
          <w:p>
            <w:pPr>
              <w:pStyle w:val="5"/>
              <w:spacing w:line="440" w:lineRule="exact"/>
              <w:ind w:firstLine="1020" w:firstLineChars="425"/>
              <w:rPr>
                <w:rFonts w:ascii="宋体" w:hAnsi="宋体" w:cs="Arial"/>
                <w:color w:val="auto"/>
                <w:sz w:val="24"/>
                <w:szCs w:val="24"/>
                <w:highlight w:val="none"/>
                <w:lang w:eastAsia="zh-CN"/>
              </w:rPr>
            </w:pPr>
            <w:r>
              <w:rPr>
                <w:rFonts w:hint="eastAsia" w:ascii="宋体" w:hAnsi="宋体" w:cs="Arial"/>
                <w:color w:val="auto"/>
                <w:sz w:val="24"/>
                <w:szCs w:val="24"/>
                <w:highlight w:val="none"/>
                <w:u w:val="single"/>
                <w:lang w:eastAsia="zh-CN"/>
              </w:rPr>
              <w:t>满足竞争性谈判文件要求</w:t>
            </w:r>
          </w:p>
        </w:tc>
        <w:tc>
          <w:tcPr>
            <w:tcW w:w="861" w:type="pct"/>
            <w:tcBorders>
              <w:top w:val="single" w:color="auto" w:sz="4" w:space="0"/>
              <w:left w:val="single" w:color="auto" w:sz="4" w:space="0"/>
              <w:bottom w:val="single" w:color="auto" w:sz="4" w:space="0"/>
              <w:right w:val="single" w:color="auto" w:sz="4" w:space="0"/>
            </w:tcBorders>
            <w:noWrap/>
            <w:vAlign w:val="center"/>
          </w:tcPr>
          <w:p>
            <w:pPr>
              <w:pStyle w:val="5"/>
              <w:spacing w:line="440" w:lineRule="exact"/>
              <w:ind w:firstLine="0"/>
              <w:rPr>
                <w:rFonts w:ascii="宋体" w:hAnsi="宋体" w:cs="Arial"/>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7" w:hRule="atLeast"/>
        </w:trPr>
        <w:tc>
          <w:tcPr>
            <w:tcW w:w="1082" w:type="pct"/>
            <w:tcBorders>
              <w:top w:val="single" w:color="auto" w:sz="4" w:space="0"/>
              <w:left w:val="single" w:color="auto" w:sz="4" w:space="0"/>
              <w:bottom w:val="single" w:color="auto" w:sz="4" w:space="0"/>
              <w:right w:val="single" w:color="auto" w:sz="4" w:space="0"/>
            </w:tcBorders>
            <w:noWrap/>
            <w:vAlign w:val="center"/>
          </w:tcPr>
          <w:p>
            <w:pPr>
              <w:pStyle w:val="5"/>
              <w:spacing w:line="440" w:lineRule="exact"/>
              <w:ind w:firstLine="0"/>
              <w:jc w:val="center"/>
              <w:rPr>
                <w:rFonts w:ascii="宋体" w:hAnsi="宋体" w:cs="Arial"/>
                <w:color w:val="auto"/>
                <w:sz w:val="24"/>
                <w:szCs w:val="24"/>
                <w:highlight w:val="none"/>
              </w:rPr>
            </w:pPr>
            <w:r>
              <w:rPr>
                <w:rFonts w:hint="eastAsia" w:ascii="宋体" w:hAnsi="宋体" w:cs="Arial"/>
                <w:color w:val="auto"/>
                <w:sz w:val="24"/>
                <w:szCs w:val="24"/>
                <w:highlight w:val="none"/>
              </w:rPr>
              <w:t>其他承诺或说明</w:t>
            </w:r>
          </w:p>
        </w:tc>
        <w:tc>
          <w:tcPr>
            <w:tcW w:w="3057" w:type="pct"/>
            <w:gridSpan w:val="2"/>
            <w:tcBorders>
              <w:top w:val="single" w:color="auto" w:sz="4" w:space="0"/>
              <w:left w:val="single" w:color="auto" w:sz="4" w:space="0"/>
              <w:bottom w:val="single" w:color="auto" w:sz="4" w:space="0"/>
              <w:right w:val="single" w:color="auto" w:sz="4" w:space="0"/>
            </w:tcBorders>
            <w:noWrap/>
            <w:vAlign w:val="center"/>
          </w:tcPr>
          <w:p>
            <w:pPr>
              <w:pStyle w:val="5"/>
              <w:spacing w:line="440" w:lineRule="exact"/>
              <w:ind w:firstLine="540" w:firstLineChars="225"/>
              <w:rPr>
                <w:rFonts w:ascii="宋体" w:hAnsi="宋体" w:cs="Arial"/>
                <w:color w:val="auto"/>
                <w:sz w:val="24"/>
                <w:szCs w:val="24"/>
                <w:highlight w:val="none"/>
                <w:u w:val="single"/>
              </w:rPr>
            </w:pPr>
          </w:p>
          <w:p>
            <w:pPr>
              <w:pStyle w:val="5"/>
              <w:spacing w:line="440" w:lineRule="exact"/>
              <w:ind w:firstLine="540" w:firstLineChars="225"/>
              <w:rPr>
                <w:rFonts w:ascii="宋体" w:hAnsi="宋体" w:cs="Arial"/>
                <w:color w:val="auto"/>
                <w:sz w:val="24"/>
                <w:szCs w:val="24"/>
                <w:highlight w:val="none"/>
                <w:u w:val="single"/>
              </w:rPr>
            </w:pPr>
          </w:p>
          <w:p>
            <w:pPr>
              <w:pStyle w:val="5"/>
              <w:spacing w:line="440" w:lineRule="exact"/>
              <w:ind w:firstLine="540" w:firstLineChars="225"/>
              <w:rPr>
                <w:rFonts w:ascii="宋体" w:hAnsi="宋体" w:cs="Arial"/>
                <w:color w:val="auto"/>
                <w:sz w:val="24"/>
                <w:szCs w:val="24"/>
                <w:highlight w:val="none"/>
                <w:u w:val="single"/>
              </w:rPr>
            </w:pPr>
          </w:p>
          <w:p>
            <w:pPr>
              <w:pStyle w:val="5"/>
              <w:spacing w:line="440" w:lineRule="exact"/>
              <w:ind w:firstLine="540" w:firstLineChars="225"/>
              <w:rPr>
                <w:rFonts w:ascii="宋体" w:hAnsi="宋体" w:cs="Arial"/>
                <w:color w:val="auto"/>
                <w:sz w:val="24"/>
                <w:szCs w:val="24"/>
                <w:highlight w:val="none"/>
                <w:u w:val="single"/>
              </w:rPr>
            </w:pPr>
          </w:p>
          <w:p>
            <w:pPr>
              <w:pStyle w:val="5"/>
              <w:spacing w:line="440" w:lineRule="exact"/>
              <w:ind w:firstLine="540" w:firstLineChars="225"/>
              <w:rPr>
                <w:rFonts w:ascii="宋体" w:hAnsi="宋体" w:cs="Arial"/>
                <w:color w:val="auto"/>
                <w:sz w:val="24"/>
                <w:szCs w:val="24"/>
                <w:highlight w:val="none"/>
                <w:u w:val="single"/>
              </w:rPr>
            </w:pPr>
          </w:p>
          <w:p>
            <w:pPr>
              <w:pStyle w:val="5"/>
              <w:spacing w:line="440" w:lineRule="exact"/>
              <w:ind w:firstLine="540" w:firstLineChars="225"/>
              <w:rPr>
                <w:rFonts w:ascii="宋体" w:hAnsi="宋体" w:cs="Arial"/>
                <w:color w:val="auto"/>
                <w:sz w:val="24"/>
                <w:szCs w:val="24"/>
                <w:highlight w:val="none"/>
                <w:u w:val="single"/>
              </w:rPr>
            </w:pPr>
          </w:p>
          <w:p>
            <w:pPr>
              <w:pStyle w:val="5"/>
              <w:spacing w:line="440" w:lineRule="exact"/>
              <w:ind w:firstLine="540" w:firstLineChars="225"/>
              <w:rPr>
                <w:rFonts w:ascii="宋体" w:hAnsi="宋体" w:cs="Arial"/>
                <w:color w:val="auto"/>
                <w:sz w:val="24"/>
                <w:szCs w:val="24"/>
                <w:highlight w:val="none"/>
                <w:u w:val="single"/>
              </w:rPr>
            </w:pPr>
          </w:p>
          <w:p>
            <w:pPr>
              <w:pStyle w:val="5"/>
              <w:spacing w:line="440" w:lineRule="exact"/>
              <w:ind w:firstLine="540" w:firstLineChars="225"/>
              <w:rPr>
                <w:rFonts w:ascii="宋体" w:hAnsi="宋体" w:cs="Arial"/>
                <w:color w:val="auto"/>
                <w:sz w:val="24"/>
                <w:szCs w:val="24"/>
                <w:highlight w:val="none"/>
                <w:u w:val="single"/>
              </w:rPr>
            </w:pPr>
          </w:p>
          <w:p>
            <w:pPr>
              <w:pStyle w:val="5"/>
              <w:spacing w:line="440" w:lineRule="exact"/>
              <w:ind w:firstLine="540" w:firstLineChars="225"/>
              <w:rPr>
                <w:rFonts w:ascii="宋体" w:hAnsi="宋体" w:cs="Arial"/>
                <w:color w:val="auto"/>
                <w:sz w:val="24"/>
                <w:szCs w:val="24"/>
                <w:highlight w:val="none"/>
                <w:u w:val="single"/>
              </w:rPr>
            </w:pPr>
          </w:p>
          <w:p>
            <w:pPr>
              <w:pStyle w:val="5"/>
              <w:spacing w:line="440" w:lineRule="exact"/>
              <w:ind w:firstLine="540" w:firstLineChars="225"/>
              <w:rPr>
                <w:rFonts w:ascii="宋体" w:hAnsi="宋体" w:cs="Arial"/>
                <w:color w:val="auto"/>
                <w:sz w:val="24"/>
                <w:szCs w:val="24"/>
                <w:highlight w:val="none"/>
                <w:u w:val="single"/>
              </w:rPr>
            </w:pPr>
          </w:p>
          <w:p>
            <w:pPr>
              <w:pStyle w:val="5"/>
              <w:spacing w:line="440" w:lineRule="exact"/>
              <w:ind w:firstLine="540" w:firstLineChars="225"/>
              <w:rPr>
                <w:rFonts w:ascii="宋体" w:hAnsi="宋体" w:cs="Arial"/>
                <w:color w:val="auto"/>
                <w:sz w:val="24"/>
                <w:szCs w:val="24"/>
                <w:highlight w:val="none"/>
                <w:u w:val="single"/>
              </w:rPr>
            </w:pPr>
          </w:p>
        </w:tc>
        <w:tc>
          <w:tcPr>
            <w:tcW w:w="861" w:type="pct"/>
            <w:tcBorders>
              <w:top w:val="single" w:color="auto" w:sz="4" w:space="0"/>
              <w:left w:val="single" w:color="auto" w:sz="4" w:space="0"/>
              <w:bottom w:val="single" w:color="auto" w:sz="4" w:space="0"/>
              <w:right w:val="single" w:color="auto" w:sz="4" w:space="0"/>
            </w:tcBorders>
            <w:noWrap/>
            <w:vAlign w:val="center"/>
          </w:tcPr>
          <w:p>
            <w:pPr>
              <w:pStyle w:val="5"/>
              <w:spacing w:line="440" w:lineRule="exact"/>
              <w:ind w:firstLine="540" w:firstLineChars="225"/>
              <w:rPr>
                <w:rFonts w:ascii="宋体" w:hAnsi="宋体" w:cs="Arial"/>
                <w:color w:val="auto"/>
                <w:sz w:val="24"/>
                <w:szCs w:val="24"/>
                <w:highlight w:val="none"/>
              </w:rPr>
            </w:pPr>
          </w:p>
        </w:tc>
      </w:tr>
    </w:tbl>
    <w:p>
      <w:pPr>
        <w:shd w:val="clear" w:color="auto" w:fill="FFFFFF"/>
        <w:spacing w:line="360" w:lineRule="auto"/>
        <w:rPr>
          <w:rFonts w:ascii="宋体" w:hAnsi="宋体"/>
          <w:color w:val="auto"/>
          <w:sz w:val="24"/>
          <w:szCs w:val="24"/>
          <w:highlight w:val="none"/>
        </w:rPr>
      </w:pPr>
    </w:p>
    <w:p>
      <w:pPr>
        <w:shd w:val="clear" w:color="auto" w:fill="FFFFFF"/>
        <w:spacing w:line="360" w:lineRule="auto"/>
        <w:rPr>
          <w:rFonts w:ascii="宋体" w:hAnsi="宋体"/>
          <w:color w:val="auto"/>
          <w:sz w:val="24"/>
          <w:szCs w:val="24"/>
          <w:highlight w:val="none"/>
        </w:rPr>
      </w:pPr>
      <w:r>
        <w:rPr>
          <w:rFonts w:hint="eastAsia" w:ascii="宋体" w:hAnsi="宋体"/>
          <w:color w:val="auto"/>
          <w:sz w:val="24"/>
          <w:szCs w:val="24"/>
          <w:highlight w:val="none"/>
        </w:rPr>
        <w:t>供应商名称:</w:t>
      </w:r>
      <w:r>
        <w:rPr>
          <w:rFonts w:hint="eastAsia" w:ascii="宋体" w:hAnsi="宋体"/>
          <w:color w:val="auto"/>
          <w:sz w:val="24"/>
          <w:szCs w:val="24"/>
          <w:highlight w:val="none"/>
          <w:u w:val="single"/>
        </w:rPr>
        <w:t>               </w:t>
      </w:r>
    </w:p>
    <w:p>
      <w:pPr>
        <w:shd w:val="clear" w:color="auto" w:fill="FFFFFF"/>
        <w:spacing w:line="360" w:lineRule="auto"/>
        <w:rPr>
          <w:rFonts w:ascii="宋体" w:hAnsi="宋体"/>
          <w:color w:val="auto"/>
          <w:sz w:val="24"/>
          <w:szCs w:val="24"/>
          <w:highlight w:val="none"/>
        </w:rPr>
      </w:pPr>
    </w:p>
    <w:p>
      <w:pPr>
        <w:shd w:val="clear" w:color="auto" w:fill="FFFFFF"/>
        <w:spacing w:line="360" w:lineRule="auto"/>
        <w:rPr>
          <w:rFonts w:ascii="宋体" w:hAnsi="宋体"/>
          <w:color w:val="auto"/>
          <w:sz w:val="24"/>
          <w:szCs w:val="24"/>
          <w:highlight w:val="none"/>
        </w:rPr>
      </w:pPr>
      <w:r>
        <w:rPr>
          <w:rFonts w:hint="eastAsia" w:ascii="宋体" w:hAnsi="宋体"/>
          <w:color w:val="auto"/>
          <w:sz w:val="24"/>
          <w:szCs w:val="24"/>
          <w:highlight w:val="none"/>
        </w:rPr>
        <w:t>授权代表（签字）：</w:t>
      </w:r>
      <w:r>
        <w:rPr>
          <w:rFonts w:hint="eastAsia" w:ascii="宋体" w:hAnsi="宋体"/>
          <w:color w:val="auto"/>
          <w:sz w:val="24"/>
          <w:szCs w:val="24"/>
          <w:highlight w:val="none"/>
          <w:u w:val="single"/>
        </w:rPr>
        <w:t xml:space="preserve">                </w:t>
      </w:r>
    </w:p>
    <w:p>
      <w:pPr>
        <w:pStyle w:val="15"/>
        <w:rPr>
          <w:rFonts w:hAnsi="宋体" w:cs="宋体"/>
          <w:color w:val="auto"/>
          <w:sz w:val="32"/>
          <w:szCs w:val="32"/>
          <w:highlight w:val="none"/>
        </w:rPr>
      </w:pPr>
      <w:r>
        <w:rPr>
          <w:rFonts w:hint="eastAsia" w:hAnsi="宋体"/>
          <w:color w:val="auto"/>
          <w:sz w:val="24"/>
          <w:szCs w:val="24"/>
          <w:highlight w:val="none"/>
        </w:rPr>
        <w:br w:type="textWrapping"/>
      </w:r>
      <w:r>
        <w:rPr>
          <w:rFonts w:hint="eastAsia" w:hAnsi="宋体"/>
          <w:color w:val="auto"/>
          <w:sz w:val="24"/>
          <w:szCs w:val="24"/>
          <w:highlight w:val="none"/>
        </w:rPr>
        <w:t>日  期：</w:t>
      </w:r>
    </w:p>
    <w:p>
      <w:pPr>
        <w:pStyle w:val="7"/>
        <w:rPr>
          <w:color w:val="auto"/>
          <w:highlight w:val="none"/>
        </w:rPr>
      </w:pPr>
    </w:p>
    <w:p>
      <w:pPr>
        <w:pStyle w:val="7"/>
        <w:rPr>
          <w:color w:val="auto"/>
          <w:highlight w:val="none"/>
        </w:rPr>
      </w:pPr>
    </w:p>
    <w:p>
      <w:pPr>
        <w:pStyle w:val="7"/>
        <w:rPr>
          <w:color w:val="auto"/>
          <w:highlight w:val="none"/>
        </w:rPr>
      </w:pPr>
    </w:p>
    <w:p>
      <w:pPr>
        <w:spacing w:before="59" w:line="237" w:lineRule="auto"/>
        <w:ind w:left="25"/>
        <w:rPr>
          <w:rFonts w:ascii="宋体" w:hAnsi="宋体" w:eastAsia="宋体" w:cs="宋体"/>
          <w:color w:val="auto"/>
          <w:sz w:val="18"/>
          <w:szCs w:val="18"/>
          <w:highlight w:val="none"/>
          <w:lang w:eastAsia="zh-CN"/>
        </w:rPr>
      </w:pPr>
    </w:p>
    <w:p>
      <w:pPr>
        <w:pStyle w:val="7"/>
        <w:rPr>
          <w:color w:val="auto"/>
          <w:highlight w:val="none"/>
        </w:rPr>
      </w:pPr>
    </w:p>
    <w:p>
      <w:pPr>
        <w:tabs>
          <w:tab w:val="right" w:leader="dot" w:pos="8392"/>
        </w:tabs>
        <w:spacing w:before="78" w:line="189" w:lineRule="auto"/>
        <w:ind w:left="57"/>
        <w:rPr>
          <w:rFonts w:ascii="宋体" w:hAnsi="宋体" w:eastAsia="宋体" w:cs="宋体"/>
          <w:b/>
          <w:bCs/>
          <w:color w:val="auto"/>
          <w:spacing w:val="-5"/>
          <w:sz w:val="24"/>
          <w:szCs w:val="24"/>
          <w:highlight w:val="none"/>
          <w:lang w:eastAsia="zh-CN"/>
        </w:rPr>
      </w:pPr>
      <w:r>
        <w:rPr>
          <w:rFonts w:hint="eastAsia" w:ascii="宋体" w:hAnsi="宋体" w:eastAsia="宋体" w:cs="宋体"/>
          <w:b/>
          <w:bCs/>
          <w:color w:val="auto"/>
          <w:spacing w:val="-5"/>
          <w:sz w:val="24"/>
          <w:szCs w:val="24"/>
          <w:highlight w:val="none"/>
          <w:lang w:eastAsia="zh-CN"/>
        </w:rPr>
        <w:t>目录</w:t>
      </w:r>
      <w:r>
        <w:rPr>
          <w:rFonts w:hint="eastAsia" w:ascii="宋体" w:hAnsi="宋体" w:eastAsia="宋体" w:cs="宋体"/>
          <w:b/>
          <w:bCs/>
          <w:color w:val="auto"/>
          <w:spacing w:val="-5"/>
          <w:sz w:val="24"/>
          <w:szCs w:val="24"/>
          <w:highlight w:val="none"/>
          <w:lang w:val="en-US" w:eastAsia="zh-CN"/>
        </w:rPr>
        <w:t>四</w:t>
      </w:r>
      <w:r>
        <w:rPr>
          <w:rFonts w:hint="eastAsia" w:ascii="宋体" w:hAnsi="宋体" w:eastAsia="宋体" w:cs="宋体"/>
          <w:b/>
          <w:bCs/>
          <w:color w:val="auto"/>
          <w:spacing w:val="-5"/>
          <w:sz w:val="24"/>
          <w:szCs w:val="24"/>
          <w:highlight w:val="none"/>
          <w:lang w:eastAsia="zh-CN"/>
        </w:rPr>
        <w:t>、资格性审查响应对照表</w:t>
      </w:r>
    </w:p>
    <w:p>
      <w:pPr>
        <w:spacing w:before="178"/>
        <w:ind w:left="505"/>
        <w:jc w:val="center"/>
        <w:rPr>
          <w:rFonts w:ascii="宋体" w:hAnsi="宋体" w:eastAsia="宋体" w:cs="宋体"/>
          <w:b/>
          <w:bCs/>
          <w:color w:val="auto"/>
          <w:spacing w:val="-1"/>
          <w:position w:val="16"/>
          <w:sz w:val="32"/>
          <w:szCs w:val="32"/>
          <w:highlight w:val="none"/>
          <w:lang w:eastAsia="zh-CN"/>
        </w:rPr>
      </w:pPr>
      <w:r>
        <w:rPr>
          <w:rFonts w:hint="eastAsia" w:ascii="宋体" w:hAnsi="宋体" w:eastAsia="宋体" w:cs="宋体"/>
          <w:b/>
          <w:bCs/>
          <w:color w:val="auto"/>
          <w:spacing w:val="-1"/>
          <w:position w:val="16"/>
          <w:sz w:val="32"/>
          <w:szCs w:val="32"/>
          <w:highlight w:val="none"/>
          <w:lang w:eastAsia="zh-CN"/>
        </w:rPr>
        <w:t>资格性审查响应对照表</w:t>
      </w:r>
    </w:p>
    <w:p>
      <w:pPr>
        <w:spacing w:before="24" w:line="212" w:lineRule="auto"/>
        <w:ind w:left="76"/>
        <w:rPr>
          <w:rFonts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项目名称：项目编号：</w:t>
      </w:r>
    </w:p>
    <w:tbl>
      <w:tblPr>
        <w:tblStyle w:val="31"/>
        <w:tblW w:w="85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3"/>
        <w:gridCol w:w="4060"/>
        <w:gridCol w:w="1841"/>
        <w:gridCol w:w="189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13" w:type="dxa"/>
          </w:tcPr>
          <w:p>
            <w:pPr>
              <w:pStyle w:val="32"/>
              <w:spacing w:before="224" w:line="222" w:lineRule="auto"/>
              <w:ind w:left="130"/>
              <w:rPr>
                <w:rFonts w:ascii="宋体" w:hAnsi="宋体" w:eastAsia="宋体" w:cs="宋体"/>
                <w:color w:val="auto"/>
                <w:highlight w:val="none"/>
              </w:rPr>
            </w:pPr>
            <w:r>
              <w:rPr>
                <w:rFonts w:hint="eastAsia" w:ascii="宋体" w:hAnsi="宋体" w:eastAsia="宋体" w:cs="宋体"/>
                <w:color w:val="auto"/>
                <w:spacing w:val="-8"/>
                <w:highlight w:val="none"/>
              </w:rPr>
              <w:t>序号</w:t>
            </w:r>
          </w:p>
        </w:tc>
        <w:tc>
          <w:tcPr>
            <w:tcW w:w="4060" w:type="dxa"/>
          </w:tcPr>
          <w:p>
            <w:pPr>
              <w:pStyle w:val="32"/>
              <w:spacing w:before="223" w:line="220" w:lineRule="auto"/>
              <w:ind w:left="970"/>
              <w:rPr>
                <w:rFonts w:ascii="宋体" w:hAnsi="宋体" w:eastAsia="宋体" w:cs="宋体"/>
                <w:color w:val="auto"/>
                <w:highlight w:val="none"/>
              </w:rPr>
            </w:pPr>
            <w:r>
              <w:rPr>
                <w:rFonts w:hint="eastAsia" w:ascii="宋体" w:hAnsi="宋体" w:eastAsia="宋体" w:cs="宋体"/>
                <w:color w:val="auto"/>
                <w:spacing w:val="-8"/>
                <w:highlight w:val="none"/>
              </w:rPr>
              <w:t>资格性审查响应内容</w:t>
            </w:r>
          </w:p>
        </w:tc>
        <w:tc>
          <w:tcPr>
            <w:tcW w:w="1841" w:type="dxa"/>
          </w:tcPr>
          <w:p>
            <w:pPr>
              <w:pStyle w:val="32"/>
              <w:spacing w:before="67" w:line="223" w:lineRule="auto"/>
              <w:ind w:left="455"/>
              <w:rPr>
                <w:rFonts w:ascii="宋体" w:hAnsi="宋体" w:eastAsia="宋体" w:cs="宋体"/>
                <w:color w:val="auto"/>
                <w:highlight w:val="none"/>
                <w:lang w:eastAsia="zh-CN"/>
              </w:rPr>
            </w:pPr>
            <w:r>
              <w:rPr>
                <w:rFonts w:hint="eastAsia" w:ascii="宋体" w:hAnsi="宋体" w:eastAsia="宋体" w:cs="宋体"/>
                <w:color w:val="auto"/>
                <w:spacing w:val="-5"/>
                <w:highlight w:val="none"/>
                <w:lang w:eastAsia="zh-CN"/>
              </w:rPr>
              <w:t>是否响应</w:t>
            </w:r>
          </w:p>
          <w:p>
            <w:pPr>
              <w:pStyle w:val="32"/>
              <w:spacing w:before="22" w:line="223" w:lineRule="auto"/>
              <w:ind w:left="126"/>
              <w:rPr>
                <w:rFonts w:ascii="宋体" w:hAnsi="宋体" w:eastAsia="宋体" w:cs="宋体"/>
                <w:color w:val="auto"/>
                <w:highlight w:val="none"/>
                <w:lang w:eastAsia="zh-CN"/>
              </w:rPr>
            </w:pPr>
            <w:r>
              <w:rPr>
                <w:rFonts w:hint="eastAsia" w:ascii="宋体" w:hAnsi="宋体" w:eastAsia="宋体" w:cs="宋体"/>
                <w:color w:val="auto"/>
                <w:spacing w:val="-3"/>
                <w:highlight w:val="none"/>
                <w:lang w:eastAsia="zh-CN"/>
              </w:rPr>
              <w:t>（填是或者否）</w:t>
            </w:r>
          </w:p>
        </w:tc>
        <w:tc>
          <w:tcPr>
            <w:tcW w:w="1892" w:type="dxa"/>
          </w:tcPr>
          <w:p>
            <w:pPr>
              <w:pStyle w:val="32"/>
              <w:spacing w:before="67" w:line="231" w:lineRule="auto"/>
              <w:ind w:left="490" w:right="224" w:hanging="244"/>
              <w:rPr>
                <w:rFonts w:ascii="宋体" w:hAnsi="宋体" w:eastAsia="宋体" w:cs="宋体"/>
                <w:color w:val="auto"/>
                <w:highlight w:val="none"/>
                <w:lang w:eastAsia="zh-CN"/>
              </w:rPr>
            </w:pPr>
            <w:r>
              <w:rPr>
                <w:rFonts w:hint="eastAsia" w:ascii="宋体" w:hAnsi="宋体" w:eastAsia="宋体" w:cs="宋体"/>
                <w:color w:val="auto"/>
                <w:spacing w:val="-4"/>
                <w:highlight w:val="none"/>
                <w:lang w:eastAsia="zh-CN"/>
              </w:rPr>
              <w:t>响应文件中的</w:t>
            </w:r>
            <w:r>
              <w:rPr>
                <w:rFonts w:hint="eastAsia" w:ascii="宋体" w:hAnsi="宋体" w:eastAsia="宋体" w:cs="宋体"/>
                <w:color w:val="auto"/>
                <w:spacing w:val="-8"/>
                <w:highlight w:val="none"/>
                <w:lang w:eastAsia="zh-CN"/>
              </w:rPr>
              <w:t>页码位置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713" w:type="dxa"/>
          </w:tcPr>
          <w:p>
            <w:pPr>
              <w:pStyle w:val="32"/>
              <w:spacing w:before="261" w:line="181" w:lineRule="auto"/>
              <w:ind w:left="320"/>
              <w:rPr>
                <w:rFonts w:ascii="宋体" w:hAnsi="宋体" w:eastAsia="宋体" w:cs="宋体"/>
                <w:color w:val="auto"/>
                <w:highlight w:val="none"/>
              </w:rPr>
            </w:pPr>
            <w:r>
              <w:rPr>
                <w:rFonts w:hint="eastAsia" w:ascii="宋体" w:hAnsi="宋体" w:eastAsia="宋体" w:cs="宋体"/>
                <w:color w:val="auto"/>
                <w:highlight w:val="none"/>
              </w:rPr>
              <w:t>1</w:t>
            </w:r>
          </w:p>
        </w:tc>
        <w:tc>
          <w:tcPr>
            <w:tcW w:w="4060" w:type="dxa"/>
          </w:tcPr>
          <w:p>
            <w:pPr>
              <w:rPr>
                <w:rFonts w:ascii="宋体" w:hAnsi="宋体" w:eastAsia="宋体" w:cs="宋体"/>
                <w:color w:val="auto"/>
                <w:highlight w:val="none"/>
              </w:rPr>
            </w:pPr>
          </w:p>
        </w:tc>
        <w:tc>
          <w:tcPr>
            <w:tcW w:w="1841" w:type="dxa"/>
          </w:tcPr>
          <w:p>
            <w:pPr>
              <w:rPr>
                <w:rFonts w:ascii="宋体" w:hAnsi="宋体" w:eastAsia="宋体" w:cs="宋体"/>
                <w:color w:val="auto"/>
                <w:highlight w:val="none"/>
              </w:rPr>
            </w:pPr>
          </w:p>
        </w:tc>
        <w:tc>
          <w:tcPr>
            <w:tcW w:w="1892" w:type="dxa"/>
          </w:tcPr>
          <w:p>
            <w:pPr>
              <w:rPr>
                <w:rFonts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713" w:type="dxa"/>
          </w:tcPr>
          <w:p>
            <w:pPr>
              <w:pStyle w:val="32"/>
              <w:spacing w:before="262" w:line="180" w:lineRule="auto"/>
              <w:ind w:left="305"/>
              <w:rPr>
                <w:rFonts w:ascii="宋体" w:hAnsi="宋体" w:eastAsia="宋体" w:cs="宋体"/>
                <w:color w:val="auto"/>
                <w:highlight w:val="none"/>
              </w:rPr>
            </w:pPr>
            <w:r>
              <w:rPr>
                <w:rFonts w:hint="eastAsia" w:ascii="宋体" w:hAnsi="宋体" w:eastAsia="宋体" w:cs="宋体"/>
                <w:color w:val="auto"/>
                <w:highlight w:val="none"/>
              </w:rPr>
              <w:t>2</w:t>
            </w:r>
          </w:p>
        </w:tc>
        <w:tc>
          <w:tcPr>
            <w:tcW w:w="4060" w:type="dxa"/>
          </w:tcPr>
          <w:p>
            <w:pPr>
              <w:rPr>
                <w:rFonts w:ascii="宋体" w:hAnsi="宋体" w:eastAsia="宋体" w:cs="宋体"/>
                <w:color w:val="auto"/>
                <w:highlight w:val="none"/>
              </w:rPr>
            </w:pPr>
          </w:p>
        </w:tc>
        <w:tc>
          <w:tcPr>
            <w:tcW w:w="1841" w:type="dxa"/>
          </w:tcPr>
          <w:p>
            <w:pPr>
              <w:rPr>
                <w:rFonts w:ascii="宋体" w:hAnsi="宋体" w:eastAsia="宋体" w:cs="宋体"/>
                <w:color w:val="auto"/>
                <w:highlight w:val="none"/>
              </w:rPr>
            </w:pPr>
          </w:p>
        </w:tc>
        <w:tc>
          <w:tcPr>
            <w:tcW w:w="1892" w:type="dxa"/>
          </w:tcPr>
          <w:p>
            <w:pPr>
              <w:rPr>
                <w:rFonts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713" w:type="dxa"/>
          </w:tcPr>
          <w:p>
            <w:pPr>
              <w:pStyle w:val="32"/>
              <w:spacing w:before="264" w:line="180" w:lineRule="auto"/>
              <w:ind w:left="307"/>
              <w:rPr>
                <w:rFonts w:ascii="宋体" w:hAnsi="宋体" w:eastAsia="宋体" w:cs="宋体"/>
                <w:color w:val="auto"/>
                <w:highlight w:val="none"/>
              </w:rPr>
            </w:pPr>
            <w:r>
              <w:rPr>
                <w:rFonts w:hint="eastAsia" w:ascii="宋体" w:hAnsi="宋体" w:eastAsia="宋体" w:cs="宋体"/>
                <w:color w:val="auto"/>
                <w:highlight w:val="none"/>
              </w:rPr>
              <w:t>3</w:t>
            </w:r>
          </w:p>
        </w:tc>
        <w:tc>
          <w:tcPr>
            <w:tcW w:w="4060" w:type="dxa"/>
          </w:tcPr>
          <w:p>
            <w:pPr>
              <w:rPr>
                <w:rFonts w:ascii="宋体" w:hAnsi="宋体" w:eastAsia="宋体" w:cs="宋体"/>
                <w:color w:val="auto"/>
                <w:highlight w:val="none"/>
              </w:rPr>
            </w:pPr>
          </w:p>
        </w:tc>
        <w:tc>
          <w:tcPr>
            <w:tcW w:w="1841" w:type="dxa"/>
          </w:tcPr>
          <w:p>
            <w:pPr>
              <w:rPr>
                <w:rFonts w:ascii="宋体" w:hAnsi="宋体" w:eastAsia="宋体" w:cs="宋体"/>
                <w:color w:val="auto"/>
                <w:highlight w:val="none"/>
              </w:rPr>
            </w:pPr>
          </w:p>
        </w:tc>
        <w:tc>
          <w:tcPr>
            <w:tcW w:w="1892" w:type="dxa"/>
          </w:tcPr>
          <w:p>
            <w:pPr>
              <w:rPr>
                <w:rFonts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713" w:type="dxa"/>
          </w:tcPr>
          <w:p>
            <w:pPr>
              <w:spacing w:line="325" w:lineRule="auto"/>
              <w:rPr>
                <w:rFonts w:ascii="宋体" w:hAnsi="宋体" w:eastAsia="宋体" w:cs="宋体"/>
                <w:color w:val="auto"/>
                <w:highlight w:val="none"/>
              </w:rPr>
            </w:pPr>
          </w:p>
          <w:p>
            <w:pPr>
              <w:pStyle w:val="32"/>
              <w:spacing w:before="78" w:line="93" w:lineRule="exact"/>
              <w:ind w:left="250"/>
              <w:rPr>
                <w:rFonts w:ascii="宋体" w:hAnsi="宋体" w:eastAsia="宋体" w:cs="宋体"/>
                <w:color w:val="auto"/>
                <w:highlight w:val="none"/>
              </w:rPr>
            </w:pPr>
            <w:r>
              <w:rPr>
                <w:rFonts w:hint="eastAsia" w:ascii="宋体" w:hAnsi="宋体" w:eastAsia="宋体" w:cs="宋体"/>
                <w:color w:val="auto"/>
                <w:position w:val="2"/>
                <w:highlight w:val="none"/>
              </w:rPr>
              <w:t>..</w:t>
            </w:r>
          </w:p>
        </w:tc>
        <w:tc>
          <w:tcPr>
            <w:tcW w:w="4060" w:type="dxa"/>
          </w:tcPr>
          <w:p>
            <w:pPr>
              <w:rPr>
                <w:rFonts w:ascii="宋体" w:hAnsi="宋体" w:eastAsia="宋体" w:cs="宋体"/>
                <w:color w:val="auto"/>
                <w:highlight w:val="none"/>
              </w:rPr>
            </w:pPr>
          </w:p>
        </w:tc>
        <w:tc>
          <w:tcPr>
            <w:tcW w:w="1841" w:type="dxa"/>
          </w:tcPr>
          <w:p>
            <w:pPr>
              <w:rPr>
                <w:rFonts w:ascii="宋体" w:hAnsi="宋体" w:eastAsia="宋体" w:cs="宋体"/>
                <w:color w:val="auto"/>
                <w:highlight w:val="none"/>
              </w:rPr>
            </w:pPr>
          </w:p>
        </w:tc>
        <w:tc>
          <w:tcPr>
            <w:tcW w:w="1892" w:type="dxa"/>
          </w:tcPr>
          <w:p>
            <w:pPr>
              <w:rPr>
                <w:rFonts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713" w:type="dxa"/>
          </w:tcPr>
          <w:p>
            <w:pPr>
              <w:spacing w:line="326" w:lineRule="auto"/>
              <w:rPr>
                <w:rFonts w:ascii="宋体" w:hAnsi="宋体" w:eastAsia="宋体" w:cs="宋体"/>
                <w:color w:val="auto"/>
                <w:highlight w:val="none"/>
              </w:rPr>
            </w:pPr>
          </w:p>
          <w:p>
            <w:pPr>
              <w:pStyle w:val="32"/>
              <w:spacing w:before="78" w:line="93" w:lineRule="exact"/>
              <w:ind w:left="250"/>
              <w:rPr>
                <w:rFonts w:ascii="宋体" w:hAnsi="宋体" w:eastAsia="宋体" w:cs="宋体"/>
                <w:color w:val="auto"/>
                <w:highlight w:val="none"/>
              </w:rPr>
            </w:pPr>
            <w:r>
              <w:rPr>
                <w:rFonts w:hint="eastAsia" w:ascii="宋体" w:hAnsi="宋体" w:eastAsia="宋体" w:cs="宋体"/>
                <w:color w:val="auto"/>
                <w:position w:val="2"/>
                <w:highlight w:val="none"/>
              </w:rPr>
              <w:t>..</w:t>
            </w:r>
          </w:p>
        </w:tc>
        <w:tc>
          <w:tcPr>
            <w:tcW w:w="4060" w:type="dxa"/>
          </w:tcPr>
          <w:p>
            <w:pPr>
              <w:rPr>
                <w:rFonts w:ascii="宋体" w:hAnsi="宋体" w:eastAsia="宋体" w:cs="宋体"/>
                <w:color w:val="auto"/>
                <w:highlight w:val="none"/>
              </w:rPr>
            </w:pPr>
          </w:p>
        </w:tc>
        <w:tc>
          <w:tcPr>
            <w:tcW w:w="1841" w:type="dxa"/>
          </w:tcPr>
          <w:p>
            <w:pPr>
              <w:rPr>
                <w:rFonts w:ascii="宋体" w:hAnsi="宋体" w:eastAsia="宋体" w:cs="宋体"/>
                <w:color w:val="auto"/>
                <w:highlight w:val="none"/>
              </w:rPr>
            </w:pPr>
          </w:p>
        </w:tc>
        <w:tc>
          <w:tcPr>
            <w:tcW w:w="1892" w:type="dxa"/>
          </w:tcPr>
          <w:p>
            <w:pPr>
              <w:rPr>
                <w:rFonts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713" w:type="dxa"/>
          </w:tcPr>
          <w:p>
            <w:pPr>
              <w:spacing w:line="327" w:lineRule="auto"/>
              <w:rPr>
                <w:rFonts w:ascii="宋体" w:hAnsi="宋体" w:eastAsia="宋体" w:cs="宋体"/>
                <w:color w:val="auto"/>
                <w:highlight w:val="none"/>
                <w:lang w:eastAsia="zh-CN"/>
              </w:rPr>
            </w:pPr>
          </w:p>
          <w:p>
            <w:pPr>
              <w:pStyle w:val="32"/>
              <w:spacing w:before="78" w:line="93" w:lineRule="exact"/>
              <w:ind w:left="250"/>
              <w:rPr>
                <w:rFonts w:ascii="宋体" w:hAnsi="宋体" w:eastAsia="宋体" w:cs="宋体"/>
                <w:color w:val="auto"/>
                <w:highlight w:val="none"/>
              </w:rPr>
            </w:pPr>
            <w:r>
              <w:rPr>
                <w:rFonts w:hint="eastAsia" w:ascii="宋体" w:hAnsi="宋体" w:eastAsia="宋体" w:cs="宋体"/>
                <w:color w:val="auto"/>
                <w:position w:val="2"/>
                <w:highlight w:val="none"/>
              </w:rPr>
              <w:t>..</w:t>
            </w:r>
          </w:p>
        </w:tc>
        <w:tc>
          <w:tcPr>
            <w:tcW w:w="4060" w:type="dxa"/>
          </w:tcPr>
          <w:p>
            <w:pPr>
              <w:rPr>
                <w:rFonts w:ascii="宋体" w:hAnsi="宋体" w:eastAsia="宋体" w:cs="宋体"/>
                <w:color w:val="auto"/>
                <w:highlight w:val="none"/>
              </w:rPr>
            </w:pPr>
          </w:p>
        </w:tc>
        <w:tc>
          <w:tcPr>
            <w:tcW w:w="1841" w:type="dxa"/>
          </w:tcPr>
          <w:p>
            <w:pPr>
              <w:rPr>
                <w:rFonts w:ascii="宋体" w:hAnsi="宋体" w:eastAsia="宋体" w:cs="宋体"/>
                <w:color w:val="auto"/>
                <w:highlight w:val="none"/>
              </w:rPr>
            </w:pPr>
          </w:p>
        </w:tc>
        <w:tc>
          <w:tcPr>
            <w:tcW w:w="1892" w:type="dxa"/>
          </w:tcPr>
          <w:p>
            <w:pPr>
              <w:rPr>
                <w:rFonts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713" w:type="dxa"/>
          </w:tcPr>
          <w:p>
            <w:pPr>
              <w:spacing w:line="326" w:lineRule="auto"/>
              <w:rPr>
                <w:rFonts w:ascii="宋体" w:hAnsi="宋体" w:eastAsia="宋体" w:cs="宋体"/>
                <w:color w:val="auto"/>
                <w:highlight w:val="none"/>
              </w:rPr>
            </w:pPr>
          </w:p>
          <w:p>
            <w:pPr>
              <w:pStyle w:val="32"/>
              <w:spacing w:before="78" w:line="93" w:lineRule="exact"/>
              <w:ind w:left="250"/>
              <w:rPr>
                <w:rFonts w:ascii="宋体" w:hAnsi="宋体" w:eastAsia="宋体" w:cs="宋体"/>
                <w:color w:val="auto"/>
                <w:highlight w:val="none"/>
              </w:rPr>
            </w:pPr>
            <w:r>
              <w:rPr>
                <w:rFonts w:hint="eastAsia" w:ascii="宋体" w:hAnsi="宋体" w:eastAsia="宋体" w:cs="宋体"/>
                <w:color w:val="auto"/>
                <w:position w:val="2"/>
                <w:highlight w:val="none"/>
              </w:rPr>
              <w:t>..</w:t>
            </w:r>
          </w:p>
        </w:tc>
        <w:tc>
          <w:tcPr>
            <w:tcW w:w="4060" w:type="dxa"/>
          </w:tcPr>
          <w:p>
            <w:pPr>
              <w:rPr>
                <w:rFonts w:ascii="宋体" w:hAnsi="宋体" w:eastAsia="宋体" w:cs="宋体"/>
                <w:color w:val="auto"/>
                <w:highlight w:val="none"/>
              </w:rPr>
            </w:pPr>
          </w:p>
        </w:tc>
        <w:tc>
          <w:tcPr>
            <w:tcW w:w="1841" w:type="dxa"/>
          </w:tcPr>
          <w:p>
            <w:pPr>
              <w:rPr>
                <w:rFonts w:ascii="宋体" w:hAnsi="宋体" w:eastAsia="宋体" w:cs="宋体"/>
                <w:color w:val="auto"/>
                <w:highlight w:val="none"/>
              </w:rPr>
            </w:pPr>
          </w:p>
        </w:tc>
        <w:tc>
          <w:tcPr>
            <w:tcW w:w="1892" w:type="dxa"/>
          </w:tcPr>
          <w:p>
            <w:pPr>
              <w:rPr>
                <w:rFonts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713" w:type="dxa"/>
          </w:tcPr>
          <w:p>
            <w:pPr>
              <w:spacing w:line="327" w:lineRule="auto"/>
              <w:rPr>
                <w:rFonts w:ascii="宋体" w:hAnsi="宋体" w:eastAsia="宋体" w:cs="宋体"/>
                <w:color w:val="auto"/>
                <w:highlight w:val="none"/>
              </w:rPr>
            </w:pPr>
          </w:p>
          <w:p>
            <w:pPr>
              <w:pStyle w:val="32"/>
              <w:spacing w:before="78" w:line="93" w:lineRule="exact"/>
              <w:ind w:left="250"/>
              <w:rPr>
                <w:rFonts w:ascii="宋体" w:hAnsi="宋体" w:eastAsia="宋体" w:cs="宋体"/>
                <w:color w:val="auto"/>
                <w:highlight w:val="none"/>
              </w:rPr>
            </w:pPr>
            <w:r>
              <w:rPr>
                <w:rFonts w:hint="eastAsia" w:ascii="宋体" w:hAnsi="宋体" w:eastAsia="宋体" w:cs="宋体"/>
                <w:color w:val="auto"/>
                <w:position w:val="2"/>
                <w:highlight w:val="none"/>
              </w:rPr>
              <w:t>..</w:t>
            </w:r>
          </w:p>
        </w:tc>
        <w:tc>
          <w:tcPr>
            <w:tcW w:w="4060" w:type="dxa"/>
          </w:tcPr>
          <w:p>
            <w:pPr>
              <w:rPr>
                <w:rFonts w:ascii="宋体" w:hAnsi="宋体" w:eastAsia="宋体" w:cs="宋体"/>
                <w:color w:val="auto"/>
                <w:highlight w:val="none"/>
              </w:rPr>
            </w:pPr>
          </w:p>
        </w:tc>
        <w:tc>
          <w:tcPr>
            <w:tcW w:w="1841" w:type="dxa"/>
          </w:tcPr>
          <w:p>
            <w:pPr>
              <w:rPr>
                <w:rFonts w:ascii="宋体" w:hAnsi="宋体" w:eastAsia="宋体" w:cs="宋体"/>
                <w:color w:val="auto"/>
                <w:highlight w:val="none"/>
              </w:rPr>
            </w:pPr>
          </w:p>
        </w:tc>
        <w:tc>
          <w:tcPr>
            <w:tcW w:w="1892" w:type="dxa"/>
          </w:tcPr>
          <w:p>
            <w:pPr>
              <w:rPr>
                <w:rFonts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713" w:type="dxa"/>
          </w:tcPr>
          <w:p>
            <w:pPr>
              <w:spacing w:line="326" w:lineRule="auto"/>
              <w:rPr>
                <w:rFonts w:ascii="宋体" w:hAnsi="宋体" w:eastAsia="宋体" w:cs="宋体"/>
                <w:color w:val="auto"/>
                <w:highlight w:val="none"/>
              </w:rPr>
            </w:pPr>
          </w:p>
          <w:p>
            <w:pPr>
              <w:pStyle w:val="32"/>
              <w:spacing w:before="78" w:line="93" w:lineRule="exact"/>
              <w:ind w:left="250"/>
              <w:rPr>
                <w:rFonts w:ascii="宋体" w:hAnsi="宋体" w:eastAsia="宋体" w:cs="宋体"/>
                <w:color w:val="auto"/>
                <w:highlight w:val="none"/>
              </w:rPr>
            </w:pPr>
            <w:r>
              <w:rPr>
                <w:rFonts w:hint="eastAsia" w:ascii="宋体" w:hAnsi="宋体" w:eastAsia="宋体" w:cs="宋体"/>
                <w:color w:val="auto"/>
                <w:position w:val="2"/>
                <w:highlight w:val="none"/>
              </w:rPr>
              <w:t>..</w:t>
            </w:r>
          </w:p>
        </w:tc>
        <w:tc>
          <w:tcPr>
            <w:tcW w:w="4060" w:type="dxa"/>
          </w:tcPr>
          <w:p>
            <w:pPr>
              <w:rPr>
                <w:rFonts w:ascii="宋体" w:hAnsi="宋体" w:eastAsia="宋体" w:cs="宋体"/>
                <w:color w:val="auto"/>
                <w:highlight w:val="none"/>
              </w:rPr>
            </w:pPr>
          </w:p>
        </w:tc>
        <w:tc>
          <w:tcPr>
            <w:tcW w:w="1841" w:type="dxa"/>
          </w:tcPr>
          <w:p>
            <w:pPr>
              <w:rPr>
                <w:rFonts w:ascii="宋体" w:hAnsi="宋体" w:eastAsia="宋体" w:cs="宋体"/>
                <w:color w:val="auto"/>
                <w:highlight w:val="none"/>
              </w:rPr>
            </w:pPr>
          </w:p>
        </w:tc>
        <w:tc>
          <w:tcPr>
            <w:tcW w:w="1892" w:type="dxa"/>
          </w:tcPr>
          <w:p>
            <w:pPr>
              <w:rPr>
                <w:rFonts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13" w:type="dxa"/>
          </w:tcPr>
          <w:p>
            <w:pPr>
              <w:spacing w:line="327" w:lineRule="auto"/>
              <w:rPr>
                <w:rFonts w:ascii="宋体" w:hAnsi="宋体" w:eastAsia="宋体" w:cs="宋体"/>
                <w:color w:val="auto"/>
                <w:highlight w:val="none"/>
              </w:rPr>
            </w:pPr>
          </w:p>
          <w:p>
            <w:pPr>
              <w:pStyle w:val="32"/>
              <w:spacing w:before="78" w:line="93" w:lineRule="exact"/>
              <w:ind w:left="250"/>
              <w:rPr>
                <w:rFonts w:ascii="宋体" w:hAnsi="宋体" w:eastAsia="宋体" w:cs="宋体"/>
                <w:color w:val="auto"/>
                <w:highlight w:val="none"/>
              </w:rPr>
            </w:pPr>
            <w:r>
              <w:rPr>
                <w:rFonts w:hint="eastAsia" w:ascii="宋体" w:hAnsi="宋体" w:eastAsia="宋体" w:cs="宋体"/>
                <w:color w:val="auto"/>
                <w:position w:val="2"/>
                <w:highlight w:val="none"/>
              </w:rPr>
              <w:t>..</w:t>
            </w:r>
          </w:p>
        </w:tc>
        <w:tc>
          <w:tcPr>
            <w:tcW w:w="4060" w:type="dxa"/>
          </w:tcPr>
          <w:p>
            <w:pPr>
              <w:pStyle w:val="32"/>
              <w:spacing w:before="225" w:line="220" w:lineRule="auto"/>
              <w:ind w:left="127"/>
              <w:rPr>
                <w:rFonts w:ascii="宋体" w:hAnsi="宋体" w:eastAsia="宋体" w:cs="宋体"/>
                <w:color w:val="auto"/>
                <w:highlight w:val="none"/>
                <w:lang w:eastAsia="zh-CN"/>
              </w:rPr>
            </w:pPr>
            <w:r>
              <w:rPr>
                <w:rFonts w:hint="eastAsia" w:ascii="宋体" w:hAnsi="宋体" w:eastAsia="宋体" w:cs="宋体"/>
                <w:color w:val="auto"/>
                <w:spacing w:val="-2"/>
                <w:highlight w:val="none"/>
                <w:lang w:eastAsia="zh-CN"/>
              </w:rPr>
              <w:t>竞争性谈判文件中的其他实质性要求</w:t>
            </w:r>
          </w:p>
        </w:tc>
        <w:tc>
          <w:tcPr>
            <w:tcW w:w="1841" w:type="dxa"/>
          </w:tcPr>
          <w:p>
            <w:pPr>
              <w:rPr>
                <w:rFonts w:ascii="宋体" w:hAnsi="宋体" w:eastAsia="宋体" w:cs="宋体"/>
                <w:color w:val="auto"/>
                <w:highlight w:val="none"/>
                <w:lang w:eastAsia="zh-CN"/>
              </w:rPr>
            </w:pPr>
          </w:p>
        </w:tc>
        <w:tc>
          <w:tcPr>
            <w:tcW w:w="1892" w:type="dxa"/>
          </w:tcPr>
          <w:p>
            <w:pPr>
              <w:rPr>
                <w:rFonts w:ascii="宋体" w:hAnsi="宋体" w:eastAsia="宋体" w:cs="宋体"/>
                <w:color w:val="auto"/>
                <w:highlight w:val="none"/>
                <w:lang w:eastAsia="zh-CN"/>
              </w:rPr>
            </w:pPr>
          </w:p>
        </w:tc>
      </w:tr>
    </w:tbl>
    <w:p>
      <w:pPr>
        <w:pStyle w:val="7"/>
        <w:rPr>
          <w:color w:val="auto"/>
          <w:highlight w:val="none"/>
        </w:rPr>
      </w:pPr>
    </w:p>
    <w:p>
      <w:pPr>
        <w:spacing w:before="78" w:line="221" w:lineRule="auto"/>
        <w:ind w:left="76"/>
        <w:rPr>
          <w:rFonts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lang w:eastAsia="zh-CN"/>
        </w:rPr>
        <w:t>供应商名称</w:t>
      </w:r>
      <w:r>
        <w:rPr>
          <w:rFonts w:hint="eastAsia" w:ascii="宋体" w:hAnsi="宋体" w:eastAsia="宋体" w:cs="宋体"/>
          <w:color w:val="auto"/>
          <w:spacing w:val="-17"/>
          <w:sz w:val="24"/>
          <w:szCs w:val="24"/>
          <w:highlight w:val="none"/>
          <w:lang w:eastAsia="zh-CN"/>
        </w:rPr>
        <w:t>：（</w:t>
      </w:r>
      <w:r>
        <w:rPr>
          <w:rFonts w:hint="eastAsia" w:ascii="宋体" w:hAnsi="宋体" w:eastAsia="宋体" w:cs="宋体"/>
          <w:color w:val="auto"/>
          <w:spacing w:val="2"/>
          <w:sz w:val="24"/>
          <w:szCs w:val="24"/>
          <w:highlight w:val="none"/>
          <w:lang w:eastAsia="zh-CN"/>
        </w:rPr>
        <w:t>盖章）</w:t>
      </w:r>
    </w:p>
    <w:p>
      <w:pPr>
        <w:spacing w:before="181" w:line="220" w:lineRule="auto"/>
        <w:ind w:left="76"/>
        <w:rPr>
          <w:rFonts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lang w:eastAsia="zh-CN"/>
        </w:rPr>
        <w:t>说明：如果行数不够，请自行增加。</w:t>
      </w: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spacing w:before="59" w:line="237" w:lineRule="auto"/>
        <w:ind w:left="75"/>
        <w:rPr>
          <w:rFonts w:ascii="宋体" w:hAnsi="宋体" w:eastAsia="宋体" w:cs="宋体"/>
          <w:color w:val="auto"/>
          <w:sz w:val="18"/>
          <w:szCs w:val="18"/>
          <w:highlight w:val="none"/>
          <w:lang w:eastAsia="zh-CN"/>
        </w:rPr>
      </w:pPr>
    </w:p>
    <w:p>
      <w:pPr>
        <w:pStyle w:val="7"/>
        <w:rPr>
          <w:color w:val="auto"/>
          <w:highlight w:val="none"/>
        </w:rPr>
      </w:pPr>
    </w:p>
    <w:p>
      <w:pPr>
        <w:tabs>
          <w:tab w:val="right" w:leader="dot" w:pos="8392"/>
        </w:tabs>
        <w:spacing w:before="78" w:line="189" w:lineRule="auto"/>
        <w:ind w:left="57"/>
        <w:rPr>
          <w:rFonts w:ascii="宋体" w:hAnsi="宋体" w:eastAsia="宋体" w:cs="宋体"/>
          <w:b/>
          <w:bCs/>
          <w:color w:val="auto"/>
          <w:spacing w:val="-5"/>
          <w:sz w:val="24"/>
          <w:szCs w:val="24"/>
          <w:highlight w:val="none"/>
          <w:lang w:eastAsia="zh-CN"/>
        </w:rPr>
      </w:pPr>
      <w:r>
        <w:rPr>
          <w:rFonts w:hint="eastAsia" w:ascii="宋体" w:hAnsi="宋体" w:eastAsia="宋体" w:cs="宋体"/>
          <w:b/>
          <w:bCs/>
          <w:color w:val="auto"/>
          <w:spacing w:val="-5"/>
          <w:sz w:val="24"/>
          <w:szCs w:val="24"/>
          <w:highlight w:val="none"/>
          <w:lang w:eastAsia="zh-CN"/>
        </w:rPr>
        <w:t>目录</w:t>
      </w:r>
      <w:r>
        <w:rPr>
          <w:rFonts w:hint="eastAsia" w:ascii="宋体" w:hAnsi="宋体" w:eastAsia="宋体" w:cs="宋体"/>
          <w:b/>
          <w:bCs/>
          <w:color w:val="auto"/>
          <w:spacing w:val="-5"/>
          <w:sz w:val="24"/>
          <w:szCs w:val="24"/>
          <w:highlight w:val="none"/>
          <w:lang w:val="en-US" w:eastAsia="zh-CN"/>
        </w:rPr>
        <w:t>五</w:t>
      </w:r>
      <w:r>
        <w:rPr>
          <w:rFonts w:hint="eastAsia" w:ascii="宋体" w:hAnsi="宋体" w:eastAsia="宋体" w:cs="宋体"/>
          <w:b/>
          <w:bCs/>
          <w:color w:val="auto"/>
          <w:spacing w:val="-5"/>
          <w:sz w:val="24"/>
          <w:szCs w:val="24"/>
          <w:highlight w:val="none"/>
          <w:lang w:eastAsia="zh-CN"/>
        </w:rPr>
        <w:t>、资格证明文件</w:t>
      </w:r>
    </w:p>
    <w:p>
      <w:pPr>
        <w:spacing w:before="178"/>
        <w:ind w:left="505"/>
        <w:jc w:val="center"/>
        <w:rPr>
          <w:rFonts w:ascii="宋体" w:hAnsi="宋体" w:eastAsia="宋体" w:cs="宋体"/>
          <w:b/>
          <w:bCs/>
          <w:color w:val="auto"/>
          <w:spacing w:val="-1"/>
          <w:position w:val="16"/>
          <w:sz w:val="32"/>
          <w:szCs w:val="32"/>
          <w:highlight w:val="none"/>
          <w:lang w:eastAsia="zh-CN"/>
        </w:rPr>
      </w:pPr>
      <w:bookmarkStart w:id="744" w:name="bookmark12"/>
      <w:bookmarkEnd w:id="744"/>
      <w:r>
        <w:rPr>
          <w:rFonts w:hint="eastAsia" w:ascii="宋体" w:hAnsi="宋体" w:eastAsia="宋体" w:cs="宋体"/>
          <w:b/>
          <w:bCs/>
          <w:color w:val="auto"/>
          <w:spacing w:val="-1"/>
          <w:position w:val="16"/>
          <w:sz w:val="32"/>
          <w:szCs w:val="32"/>
          <w:highlight w:val="none"/>
          <w:lang w:eastAsia="zh-CN"/>
        </w:rPr>
        <w:t>资格证明文件</w:t>
      </w:r>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2"/>
        <w:outlineLvl w:val="2"/>
        <w:rPr>
          <w:rFonts w:ascii="宋体" w:hAnsi="宋体" w:eastAsia="宋体" w:cs="宋体"/>
          <w:color w:val="auto"/>
          <w:sz w:val="16"/>
          <w:szCs w:val="16"/>
          <w:highlight w:val="none"/>
          <w:lang w:eastAsia="zh-CN"/>
        </w:rPr>
      </w:pPr>
      <w:r>
        <w:rPr>
          <w:rStyle w:val="27"/>
          <w:rFonts w:hint="eastAsia" w:ascii="宋体" w:hAnsi="宋体" w:eastAsia="宋体" w:cs="宋体"/>
          <w:color w:val="auto"/>
          <w:sz w:val="24"/>
          <w:szCs w:val="24"/>
          <w:highlight w:val="none"/>
          <w:shd w:val="clear" w:color="auto" w:fill="FFFFFF"/>
          <w:lang w:eastAsia="zh-CN"/>
        </w:rPr>
        <w:t>1.满足《中华人民共和国政府采购法》第二十二条规定</w:t>
      </w:r>
      <w:r>
        <w:rPr>
          <w:rFonts w:hint="eastAsia" w:ascii="宋体" w:hAnsi="宋体" w:eastAsia="宋体" w:cs="宋体"/>
          <w:color w:val="auto"/>
          <w:sz w:val="24"/>
          <w:szCs w:val="24"/>
          <w:highlight w:val="none"/>
          <w:shd w:val="clear" w:color="auto" w:fill="FFFFFF"/>
          <w:lang w:eastAsia="zh-CN"/>
        </w:rPr>
        <w:t>：</w:t>
      </w:r>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2"/>
        <w:rPr>
          <w:rStyle w:val="27"/>
          <w:rFonts w:ascii="宋体" w:hAnsi="宋体" w:eastAsia="宋体" w:cs="宋体"/>
          <w:color w:val="auto"/>
          <w:sz w:val="24"/>
          <w:szCs w:val="24"/>
          <w:highlight w:val="none"/>
          <w:shd w:val="clear" w:color="auto" w:fill="FFFFFF"/>
          <w:lang w:eastAsia="zh-CN"/>
        </w:rPr>
      </w:pPr>
      <w:r>
        <w:rPr>
          <w:rStyle w:val="27"/>
          <w:rFonts w:hint="eastAsia" w:ascii="宋体" w:hAnsi="宋体" w:eastAsia="宋体" w:cs="宋体"/>
          <w:color w:val="auto"/>
          <w:sz w:val="24"/>
          <w:szCs w:val="24"/>
          <w:highlight w:val="none"/>
          <w:shd w:val="clear" w:color="auto" w:fill="FFFFFF"/>
          <w:lang w:eastAsia="zh-CN"/>
        </w:rPr>
        <w:t>（1）具有独立承担民事责任的能力（提供法人或者其他组织的营业执照等证明材料，自然人的身份证明）。</w:t>
      </w:r>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2"/>
        <w:rPr>
          <w:rStyle w:val="27"/>
          <w:rFonts w:ascii="宋体" w:hAnsi="宋体" w:eastAsia="宋体" w:cs="宋体"/>
          <w:color w:val="auto"/>
          <w:sz w:val="24"/>
          <w:szCs w:val="24"/>
          <w:highlight w:val="none"/>
          <w:shd w:val="clear" w:color="auto" w:fill="FFFFFF"/>
          <w:lang w:eastAsia="zh-CN"/>
        </w:rPr>
      </w:pPr>
      <w:r>
        <w:rPr>
          <w:rStyle w:val="27"/>
          <w:rFonts w:hint="eastAsia" w:ascii="宋体" w:hAnsi="宋体" w:eastAsia="宋体" w:cs="宋体"/>
          <w:color w:val="auto"/>
          <w:sz w:val="24"/>
          <w:szCs w:val="24"/>
          <w:highlight w:val="none"/>
          <w:shd w:val="clear" w:color="auto" w:fill="FFFFFF"/>
          <w:lang w:eastAsia="zh-CN"/>
        </w:rPr>
        <w:t>（2）具有良好的商业信誉和健全的财务会计制度（提供202</w:t>
      </w:r>
      <w:r>
        <w:rPr>
          <w:rStyle w:val="27"/>
          <w:rFonts w:hint="eastAsia" w:ascii="宋体" w:hAnsi="宋体" w:eastAsia="宋体" w:cs="宋体"/>
          <w:color w:val="auto"/>
          <w:sz w:val="24"/>
          <w:szCs w:val="24"/>
          <w:highlight w:val="none"/>
          <w:shd w:val="clear" w:color="auto" w:fill="FFFFFF"/>
          <w:lang w:val="en-US" w:eastAsia="zh-CN"/>
        </w:rPr>
        <w:t>4</w:t>
      </w:r>
      <w:r>
        <w:rPr>
          <w:rStyle w:val="27"/>
          <w:rFonts w:hint="eastAsia" w:ascii="宋体" w:hAnsi="宋体" w:eastAsia="宋体" w:cs="宋体"/>
          <w:color w:val="auto"/>
          <w:sz w:val="24"/>
          <w:szCs w:val="24"/>
          <w:highlight w:val="none"/>
          <w:shd w:val="clear" w:color="auto" w:fill="FFFFFF"/>
          <w:lang w:eastAsia="zh-CN"/>
        </w:rPr>
        <w:t>年度审计报告或202</w:t>
      </w:r>
      <w:r>
        <w:rPr>
          <w:rStyle w:val="27"/>
          <w:rFonts w:hint="eastAsia" w:ascii="宋体" w:hAnsi="宋体" w:eastAsia="宋体" w:cs="宋体"/>
          <w:color w:val="auto"/>
          <w:sz w:val="24"/>
          <w:szCs w:val="24"/>
          <w:highlight w:val="none"/>
          <w:shd w:val="clear" w:color="auto" w:fill="FFFFFF"/>
          <w:lang w:val="en-US" w:eastAsia="zh-CN"/>
        </w:rPr>
        <w:t>5</w:t>
      </w:r>
      <w:r>
        <w:rPr>
          <w:rStyle w:val="27"/>
          <w:rFonts w:hint="eastAsia" w:ascii="宋体" w:hAnsi="宋体" w:eastAsia="宋体" w:cs="宋体"/>
          <w:color w:val="auto"/>
          <w:sz w:val="24"/>
          <w:szCs w:val="24"/>
          <w:highlight w:val="none"/>
          <w:shd w:val="clear" w:color="auto" w:fill="FFFFFF"/>
          <w:lang w:eastAsia="zh-CN"/>
        </w:rPr>
        <w:t>年财务报表复印件加盖公章，新成立不满一年的供应商不提供）。</w:t>
      </w:r>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2"/>
        <w:rPr>
          <w:rStyle w:val="27"/>
          <w:rFonts w:ascii="宋体" w:hAnsi="宋体" w:eastAsia="宋体" w:cs="宋体"/>
          <w:color w:val="auto"/>
          <w:sz w:val="24"/>
          <w:szCs w:val="24"/>
          <w:highlight w:val="none"/>
          <w:shd w:val="clear" w:color="auto" w:fill="FFFFFF"/>
          <w:lang w:eastAsia="zh-CN"/>
        </w:rPr>
      </w:pPr>
      <w:r>
        <w:rPr>
          <w:rStyle w:val="27"/>
          <w:rFonts w:hint="eastAsia" w:ascii="宋体" w:hAnsi="宋体" w:eastAsia="宋体" w:cs="宋体"/>
          <w:color w:val="auto"/>
          <w:sz w:val="24"/>
          <w:szCs w:val="24"/>
          <w:highlight w:val="none"/>
          <w:shd w:val="clear" w:color="auto" w:fill="FFFFFF"/>
          <w:lang w:eastAsia="zh-CN"/>
        </w:rPr>
        <w:t>（3）具有履行合同所必需的设备和专业技术能力（提供相关证明材料复印件加盖公章或书面声明的原件）。</w:t>
      </w:r>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2"/>
        <w:rPr>
          <w:rStyle w:val="27"/>
          <w:rFonts w:ascii="宋体" w:hAnsi="宋体" w:eastAsia="宋体" w:cs="宋体"/>
          <w:color w:val="auto"/>
          <w:sz w:val="24"/>
          <w:szCs w:val="24"/>
          <w:highlight w:val="none"/>
          <w:shd w:val="clear" w:color="auto" w:fill="FFFFFF"/>
          <w:lang w:eastAsia="zh-CN"/>
        </w:rPr>
      </w:pPr>
      <w:r>
        <w:rPr>
          <w:rStyle w:val="27"/>
          <w:rFonts w:hint="eastAsia" w:ascii="宋体" w:hAnsi="宋体" w:eastAsia="宋体" w:cs="宋体"/>
          <w:color w:val="auto"/>
          <w:sz w:val="24"/>
          <w:szCs w:val="24"/>
          <w:highlight w:val="none"/>
          <w:shd w:val="clear" w:color="auto" w:fill="FFFFFF"/>
          <w:lang w:eastAsia="zh-CN"/>
        </w:rPr>
        <w:t>（4）有依法缴纳税收和社会保障资金的良好记录（提供参加本次政府采购活动前半年内（202</w:t>
      </w:r>
      <w:r>
        <w:rPr>
          <w:rStyle w:val="27"/>
          <w:rFonts w:hint="eastAsia" w:ascii="宋体" w:hAnsi="宋体" w:eastAsia="宋体" w:cs="宋体"/>
          <w:color w:val="auto"/>
          <w:sz w:val="24"/>
          <w:szCs w:val="24"/>
          <w:highlight w:val="none"/>
          <w:shd w:val="clear" w:color="auto" w:fill="FFFFFF"/>
          <w:lang w:val="en-US" w:eastAsia="zh-CN"/>
        </w:rPr>
        <w:t>6</w:t>
      </w:r>
      <w:r>
        <w:rPr>
          <w:rStyle w:val="27"/>
          <w:rFonts w:hint="eastAsia" w:ascii="宋体" w:hAnsi="宋体" w:eastAsia="宋体" w:cs="宋体"/>
          <w:color w:val="auto"/>
          <w:sz w:val="24"/>
          <w:szCs w:val="24"/>
          <w:highlight w:val="none"/>
          <w:shd w:val="clear" w:color="auto" w:fill="FFFFFF"/>
          <w:lang w:eastAsia="zh-CN"/>
        </w:rPr>
        <w:t>年</w:t>
      </w:r>
      <w:r>
        <w:rPr>
          <w:rStyle w:val="27"/>
          <w:rFonts w:hint="eastAsia" w:ascii="宋体" w:hAnsi="宋体" w:eastAsia="宋体" w:cs="宋体"/>
          <w:color w:val="auto"/>
          <w:sz w:val="24"/>
          <w:szCs w:val="24"/>
          <w:highlight w:val="none"/>
          <w:shd w:val="clear" w:color="auto" w:fill="FFFFFF"/>
          <w:lang w:val="en-US" w:eastAsia="zh-CN"/>
        </w:rPr>
        <w:t>1</w:t>
      </w:r>
      <w:r>
        <w:rPr>
          <w:rStyle w:val="27"/>
          <w:rFonts w:hint="eastAsia" w:ascii="宋体" w:hAnsi="宋体" w:eastAsia="宋体" w:cs="宋体"/>
          <w:color w:val="auto"/>
          <w:sz w:val="24"/>
          <w:szCs w:val="24"/>
          <w:highlight w:val="none"/>
          <w:shd w:val="clear" w:color="auto" w:fill="FFFFFF"/>
          <w:lang w:eastAsia="zh-CN"/>
        </w:rPr>
        <w:t>月-202</w:t>
      </w:r>
      <w:r>
        <w:rPr>
          <w:rStyle w:val="27"/>
          <w:rFonts w:hint="eastAsia" w:ascii="宋体" w:hAnsi="宋体" w:eastAsia="宋体" w:cs="宋体"/>
          <w:color w:val="auto"/>
          <w:sz w:val="24"/>
          <w:szCs w:val="24"/>
          <w:highlight w:val="none"/>
          <w:shd w:val="clear" w:color="auto" w:fill="FFFFFF"/>
          <w:lang w:val="en-US" w:eastAsia="zh-CN"/>
        </w:rPr>
        <w:t>6</w:t>
      </w:r>
      <w:r>
        <w:rPr>
          <w:rStyle w:val="27"/>
          <w:rFonts w:hint="eastAsia" w:ascii="宋体" w:hAnsi="宋体" w:eastAsia="宋体" w:cs="宋体"/>
          <w:color w:val="auto"/>
          <w:sz w:val="24"/>
          <w:szCs w:val="24"/>
          <w:highlight w:val="none"/>
          <w:shd w:val="clear" w:color="auto" w:fill="FFFFFF"/>
          <w:lang w:eastAsia="zh-CN"/>
        </w:rPr>
        <w:t>年</w:t>
      </w:r>
      <w:r>
        <w:rPr>
          <w:rStyle w:val="27"/>
          <w:rFonts w:hint="eastAsia" w:ascii="宋体" w:hAnsi="宋体" w:eastAsia="宋体" w:cs="宋体"/>
          <w:color w:val="auto"/>
          <w:sz w:val="24"/>
          <w:szCs w:val="24"/>
          <w:highlight w:val="none"/>
          <w:shd w:val="clear" w:color="auto" w:fill="FFFFFF"/>
          <w:lang w:val="en-US" w:eastAsia="zh-CN"/>
        </w:rPr>
        <w:t>6</w:t>
      </w:r>
      <w:r>
        <w:rPr>
          <w:rStyle w:val="27"/>
          <w:rFonts w:hint="eastAsia" w:ascii="宋体" w:hAnsi="宋体" w:eastAsia="宋体" w:cs="宋体"/>
          <w:color w:val="auto"/>
          <w:sz w:val="24"/>
          <w:szCs w:val="24"/>
          <w:highlight w:val="none"/>
          <w:shd w:val="clear" w:color="auto" w:fill="FFFFFF"/>
          <w:lang w:eastAsia="zh-CN"/>
        </w:rPr>
        <w:t>月）至少一个月依法缴纳税收和社会保障资金的相关资料，复印件加盖公章）。</w:t>
      </w:r>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2"/>
        <w:rPr>
          <w:rStyle w:val="27"/>
          <w:rFonts w:ascii="宋体" w:hAnsi="宋体" w:eastAsia="宋体" w:cs="宋体"/>
          <w:color w:val="auto"/>
          <w:sz w:val="24"/>
          <w:szCs w:val="24"/>
          <w:highlight w:val="none"/>
          <w:shd w:val="clear" w:color="auto" w:fill="FFFFFF"/>
          <w:lang w:eastAsia="zh-CN"/>
        </w:rPr>
      </w:pPr>
      <w:r>
        <w:rPr>
          <w:rStyle w:val="27"/>
          <w:rFonts w:hint="eastAsia" w:ascii="宋体" w:hAnsi="宋体" w:eastAsia="宋体" w:cs="宋体"/>
          <w:color w:val="auto"/>
          <w:sz w:val="24"/>
          <w:szCs w:val="24"/>
          <w:highlight w:val="none"/>
          <w:shd w:val="clear" w:color="auto" w:fill="FFFFFF"/>
          <w:lang w:eastAsia="zh-CN"/>
        </w:rPr>
        <w:t>（5）参加政府采购活动前三年内，在经营活动中没有重大违法记录（提供参加本次政府采购活动前3年内在经营活动中没有重大违法记录的书面声明的原件）。</w:t>
      </w:r>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2"/>
        <w:rPr>
          <w:rStyle w:val="27"/>
          <w:rFonts w:ascii="宋体" w:hAnsi="宋体" w:eastAsia="宋体" w:cs="宋体"/>
          <w:color w:val="auto"/>
          <w:sz w:val="24"/>
          <w:szCs w:val="24"/>
          <w:highlight w:val="none"/>
          <w:shd w:val="clear" w:color="auto" w:fill="FFFFFF"/>
          <w:lang w:eastAsia="zh-CN"/>
        </w:rPr>
      </w:pPr>
      <w:r>
        <w:rPr>
          <w:rStyle w:val="27"/>
          <w:rFonts w:hint="eastAsia" w:ascii="宋体" w:hAnsi="宋体" w:eastAsia="宋体" w:cs="宋体"/>
          <w:color w:val="auto"/>
          <w:sz w:val="24"/>
          <w:szCs w:val="24"/>
          <w:highlight w:val="none"/>
          <w:shd w:val="clear" w:color="auto" w:fill="FFFFFF"/>
          <w:lang w:eastAsia="zh-CN"/>
        </w:rPr>
        <w:t>（6）法律、行政法规规定的其他条件。</w:t>
      </w:r>
    </w:p>
    <w:p>
      <w:pPr>
        <w:pStyle w:val="22"/>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0"/>
        <w:rPr>
          <w:rStyle w:val="27"/>
          <w:rFonts w:hint="eastAsia" w:ascii="宋体" w:hAnsi="宋体" w:eastAsia="宋体" w:cs="宋体"/>
          <w:color w:val="auto"/>
          <w:sz w:val="24"/>
          <w:szCs w:val="24"/>
          <w:highlight w:val="none"/>
          <w:shd w:val="clear" w:color="auto" w:fill="FFFFFF"/>
          <w:lang w:eastAsia="zh-CN"/>
        </w:rPr>
      </w:pPr>
      <w:r>
        <w:rPr>
          <w:rStyle w:val="27"/>
          <w:rFonts w:hint="eastAsia" w:ascii="宋体" w:hAnsi="宋体" w:eastAsia="宋体" w:cs="宋体"/>
          <w:color w:val="auto"/>
          <w:sz w:val="24"/>
          <w:szCs w:val="24"/>
          <w:highlight w:val="none"/>
          <w:shd w:val="clear" w:color="auto" w:fill="FFFFFF"/>
          <w:lang w:eastAsia="zh-CN"/>
        </w:rPr>
        <w:t>2.参照政府采购政策需满足的资格要求：</w:t>
      </w:r>
    </w:p>
    <w:p>
      <w:pPr>
        <w:pStyle w:val="22"/>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0"/>
        <w:rPr>
          <w:rStyle w:val="27"/>
          <w:rFonts w:hint="eastAsia" w:ascii="宋体" w:hAnsi="宋体" w:eastAsia="宋体" w:cs="宋体"/>
          <w:b w:val="0"/>
          <w:bCs/>
          <w:color w:val="auto"/>
          <w:sz w:val="24"/>
          <w:szCs w:val="24"/>
          <w:highlight w:val="none"/>
          <w:shd w:val="clear" w:color="auto" w:fill="FFFFFF"/>
          <w:lang w:eastAsia="zh-CN"/>
        </w:rPr>
      </w:pPr>
      <w:r>
        <w:rPr>
          <w:rStyle w:val="27"/>
          <w:rFonts w:hint="eastAsia" w:ascii="宋体" w:hAnsi="宋体" w:eastAsia="宋体" w:cs="宋体"/>
          <w:b w:val="0"/>
          <w:bCs/>
          <w:color w:val="auto"/>
          <w:sz w:val="24"/>
          <w:szCs w:val="24"/>
          <w:highlight w:val="none"/>
          <w:shd w:val="clear" w:color="auto" w:fill="FFFFFF"/>
          <w:lang w:eastAsia="zh-CN"/>
        </w:rPr>
        <w:t>本项目按照采用以下第(</w:t>
      </w:r>
      <w:r>
        <w:rPr>
          <w:rStyle w:val="27"/>
          <w:rFonts w:hint="eastAsia" w:ascii="宋体" w:hAnsi="宋体" w:eastAsia="宋体" w:cs="宋体"/>
          <w:b w:val="0"/>
          <w:bCs/>
          <w:color w:val="auto"/>
          <w:sz w:val="24"/>
          <w:szCs w:val="24"/>
          <w:highlight w:val="none"/>
          <w:shd w:val="clear" w:color="auto" w:fill="FFFFFF"/>
          <w:lang w:val="en-US" w:eastAsia="zh-CN"/>
        </w:rPr>
        <w:t>4</w:t>
      </w:r>
      <w:r>
        <w:rPr>
          <w:rStyle w:val="27"/>
          <w:rFonts w:hint="eastAsia" w:ascii="宋体" w:hAnsi="宋体" w:eastAsia="宋体" w:cs="宋体"/>
          <w:b w:val="0"/>
          <w:bCs/>
          <w:color w:val="auto"/>
          <w:sz w:val="24"/>
          <w:szCs w:val="24"/>
          <w:highlight w:val="none"/>
          <w:shd w:val="clear" w:color="auto" w:fill="FFFFFF"/>
          <w:lang w:eastAsia="zh-CN"/>
        </w:rPr>
        <w:t>)种方式落实政府采购促进中小企业发展的要求:</w:t>
      </w:r>
    </w:p>
    <w:p>
      <w:pPr>
        <w:pStyle w:val="22"/>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0"/>
        <w:rPr>
          <w:rStyle w:val="27"/>
          <w:rFonts w:hint="default" w:ascii="宋体" w:hAnsi="宋体" w:eastAsia="宋体" w:cs="宋体"/>
          <w:b w:val="0"/>
          <w:bCs/>
          <w:color w:val="auto"/>
          <w:sz w:val="24"/>
          <w:szCs w:val="24"/>
          <w:highlight w:val="none"/>
          <w:shd w:val="clear" w:color="auto" w:fill="FFFFFF"/>
          <w:lang w:val="en-US" w:eastAsia="zh-CN"/>
        </w:rPr>
      </w:pPr>
      <w:r>
        <w:rPr>
          <w:rStyle w:val="27"/>
          <w:rFonts w:hint="eastAsia" w:ascii="宋体" w:hAnsi="宋体" w:eastAsia="宋体" w:cs="宋体"/>
          <w:b w:val="0"/>
          <w:bCs/>
          <w:color w:val="auto"/>
          <w:sz w:val="24"/>
          <w:szCs w:val="24"/>
          <w:highlight w:val="none"/>
          <w:shd w:val="clear" w:color="auto" w:fill="FFFFFF"/>
          <w:lang w:eastAsia="zh-CN"/>
        </w:rPr>
        <w:t>（1）本项目整体专门面向中小企业采购服务。</w:t>
      </w:r>
    </w:p>
    <w:p>
      <w:pPr>
        <w:pStyle w:val="22"/>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0"/>
        <w:rPr>
          <w:rStyle w:val="27"/>
          <w:rFonts w:hint="eastAsia" w:ascii="宋体" w:hAnsi="宋体" w:eastAsia="宋体" w:cs="宋体"/>
          <w:b w:val="0"/>
          <w:bCs/>
          <w:color w:val="auto"/>
          <w:sz w:val="24"/>
          <w:szCs w:val="24"/>
          <w:highlight w:val="none"/>
          <w:shd w:val="clear" w:color="auto" w:fill="FFFFFF"/>
          <w:lang w:eastAsia="zh-CN"/>
        </w:rPr>
      </w:pPr>
      <w:r>
        <w:rPr>
          <w:rStyle w:val="27"/>
          <w:rFonts w:hint="eastAsia" w:ascii="宋体" w:hAnsi="宋体" w:eastAsia="宋体" w:cs="宋体"/>
          <w:b w:val="0"/>
          <w:bCs/>
          <w:color w:val="auto"/>
          <w:sz w:val="24"/>
          <w:szCs w:val="24"/>
          <w:highlight w:val="none"/>
          <w:shd w:val="clear" w:color="auto" w:fill="FFFFFF"/>
          <w:lang w:eastAsia="zh-CN"/>
        </w:rPr>
        <w:t>（2）本项目整体专门面向小微企业采购服务。</w:t>
      </w:r>
    </w:p>
    <w:p>
      <w:pPr>
        <w:pStyle w:val="22"/>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0"/>
        <w:rPr>
          <w:rStyle w:val="27"/>
          <w:rFonts w:hint="eastAsia" w:ascii="宋体" w:hAnsi="宋体" w:eastAsia="宋体" w:cs="宋体"/>
          <w:b w:val="0"/>
          <w:bCs/>
          <w:color w:val="auto"/>
          <w:sz w:val="24"/>
          <w:szCs w:val="24"/>
          <w:highlight w:val="none"/>
          <w:shd w:val="clear" w:color="auto" w:fill="FFFFFF"/>
          <w:lang w:eastAsia="zh-CN"/>
        </w:rPr>
      </w:pPr>
      <w:r>
        <w:rPr>
          <w:rStyle w:val="27"/>
          <w:rFonts w:hint="eastAsia" w:ascii="宋体" w:hAnsi="宋体" w:eastAsia="宋体" w:cs="宋体"/>
          <w:b w:val="0"/>
          <w:bCs/>
          <w:color w:val="auto"/>
          <w:sz w:val="24"/>
          <w:szCs w:val="24"/>
          <w:highlight w:val="none"/>
          <w:shd w:val="clear" w:color="auto" w:fill="FFFFFF"/>
          <w:lang w:eastAsia="zh-CN"/>
        </w:rPr>
        <w:t>（3）本项目通过以下第种方式预留部分采购份额采购中小企业服务:①本项目要求供应商以联合体形式参加，企业合同金额应当达到的比例为%。②本项目要求供应商进行合同分包，企业合同金额应当达到的比例为%。</w:t>
      </w:r>
    </w:p>
    <w:p>
      <w:pPr>
        <w:pStyle w:val="22"/>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0"/>
        <w:rPr>
          <w:rStyle w:val="27"/>
          <w:rFonts w:ascii="宋体" w:hAnsi="宋体" w:eastAsia="宋体" w:cs="宋体"/>
          <w:b w:val="0"/>
          <w:bCs/>
          <w:color w:val="auto"/>
          <w:szCs w:val="24"/>
          <w:highlight w:val="none"/>
          <w:shd w:val="clear" w:color="auto" w:fill="FFFFFF"/>
          <w:lang w:eastAsia="zh-CN"/>
        </w:rPr>
      </w:pPr>
      <w:r>
        <w:rPr>
          <w:rStyle w:val="27"/>
          <w:rFonts w:hint="eastAsia" w:ascii="宋体" w:hAnsi="宋体" w:eastAsia="宋体" w:cs="宋体"/>
          <w:b w:val="0"/>
          <w:bCs/>
          <w:color w:val="auto"/>
          <w:sz w:val="24"/>
          <w:szCs w:val="24"/>
          <w:highlight w:val="none"/>
          <w:shd w:val="clear" w:color="auto" w:fill="FFFFFF"/>
          <w:lang w:eastAsia="zh-CN"/>
        </w:rPr>
        <w:t>（4）本项目为非预留份额的采购项目或采购包，执行价格扣除优惠政策，具体详见采购文件。</w:t>
      </w:r>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2"/>
        <w:outlineLvl w:val="2"/>
        <w:rPr>
          <w:rFonts w:ascii="宋体" w:hAnsi="宋体" w:eastAsia="宋体" w:cs="宋体"/>
          <w:color w:val="auto"/>
          <w:sz w:val="16"/>
          <w:szCs w:val="16"/>
          <w:highlight w:val="none"/>
          <w:lang w:eastAsia="zh-CN"/>
        </w:rPr>
      </w:pPr>
      <w:r>
        <w:rPr>
          <w:rStyle w:val="27"/>
          <w:rFonts w:hint="eastAsia" w:ascii="宋体" w:hAnsi="宋体" w:eastAsia="宋体" w:cs="宋体"/>
          <w:color w:val="auto"/>
          <w:sz w:val="24"/>
          <w:szCs w:val="24"/>
          <w:highlight w:val="none"/>
          <w:shd w:val="clear" w:color="auto" w:fill="FFFFFF"/>
          <w:lang w:eastAsia="zh-CN"/>
        </w:rPr>
        <w:t>3.本项目的特定资格要求：</w:t>
      </w:r>
    </w:p>
    <w:p>
      <w:pPr>
        <w:keepNext w:val="0"/>
        <w:keepLines w:val="0"/>
        <w:pageBreakBefore w:val="0"/>
        <w:widowControl/>
        <w:shd w:val="clear" w:color="auto" w:fill="FFFFFF"/>
        <w:tabs>
          <w:tab w:val="left" w:pos="630"/>
        </w:tabs>
        <w:kinsoku w:val="0"/>
        <w:overflowPunct/>
        <w:topLinePunct w:val="0"/>
        <w:autoSpaceDE w:val="0"/>
        <w:autoSpaceDN w:val="0"/>
        <w:bidi w:val="0"/>
        <w:adjustRightInd w:val="0"/>
        <w:snapToGrid w:val="0"/>
        <w:spacing w:beforeAutospacing="0" w:afterAutospacing="0" w:line="300" w:lineRule="auto"/>
        <w:ind w:left="0" w:leftChars="0" w:firstLine="0" w:firstLineChars="0"/>
        <w:outlineLvl w:val="2"/>
        <w:rPr>
          <w:rStyle w:val="27"/>
          <w:rFonts w:hint="eastAsia" w:ascii="宋体" w:hAnsi="宋体" w:eastAsia="宋体" w:cs="宋体"/>
          <w:b w:val="0"/>
          <w:bCs/>
          <w:color w:val="auto"/>
          <w:sz w:val="24"/>
          <w:szCs w:val="24"/>
          <w:highlight w:val="none"/>
          <w:shd w:val="clear" w:color="auto" w:fill="FFFFFF"/>
          <w:lang w:eastAsia="zh-CN"/>
        </w:rPr>
      </w:pPr>
      <w:r>
        <w:rPr>
          <w:rStyle w:val="27"/>
          <w:rFonts w:hint="eastAsia" w:ascii="宋体" w:hAnsi="宋体" w:eastAsia="宋体" w:cs="宋体"/>
          <w:b w:val="0"/>
          <w:bCs/>
          <w:color w:val="auto"/>
          <w:sz w:val="24"/>
          <w:szCs w:val="24"/>
          <w:highlight w:val="none"/>
          <w:shd w:val="clear" w:color="auto" w:fill="FFFFFF"/>
          <w:lang w:eastAsia="zh-CN"/>
        </w:rPr>
        <w:t>（</w:t>
      </w:r>
      <w:r>
        <w:rPr>
          <w:rStyle w:val="27"/>
          <w:rFonts w:hint="eastAsia" w:ascii="宋体" w:hAnsi="宋体" w:eastAsia="宋体" w:cs="宋体"/>
          <w:b w:val="0"/>
          <w:bCs/>
          <w:color w:val="auto"/>
          <w:sz w:val="24"/>
          <w:szCs w:val="24"/>
          <w:highlight w:val="none"/>
          <w:shd w:val="clear" w:color="auto" w:fill="FFFFFF"/>
          <w:lang w:val="en-US" w:eastAsia="zh-CN"/>
        </w:rPr>
        <w:t>1</w:t>
      </w:r>
      <w:r>
        <w:rPr>
          <w:rStyle w:val="27"/>
          <w:rFonts w:hint="eastAsia" w:ascii="宋体" w:hAnsi="宋体" w:eastAsia="宋体" w:cs="宋体"/>
          <w:b w:val="0"/>
          <w:bCs/>
          <w:color w:val="auto"/>
          <w:sz w:val="24"/>
          <w:szCs w:val="24"/>
          <w:highlight w:val="none"/>
          <w:shd w:val="clear" w:color="auto" w:fill="FFFFFF"/>
          <w:lang w:eastAsia="zh-CN"/>
        </w:rPr>
        <w:t>）</w:t>
      </w:r>
      <w:r>
        <w:rPr>
          <w:rFonts w:hint="eastAsia" w:ascii="宋体" w:hAnsi="宋体"/>
          <w:sz w:val="24"/>
          <w:szCs w:val="24"/>
          <w:highlight w:val="none"/>
        </w:rPr>
        <w:t>投标人资质等级及范围：具有建筑工程施工总承包三级及以上资质，且具有安全生产许可证（须提供有效资质证书复印件和有效安全生产许可证复印件，加盖投标人公章装订在</w:t>
      </w:r>
      <w:r>
        <w:rPr>
          <w:rFonts w:hint="eastAsia" w:ascii="宋体" w:hAnsi="宋体" w:eastAsia="宋体"/>
          <w:sz w:val="24"/>
          <w:szCs w:val="24"/>
          <w:highlight w:val="none"/>
          <w:lang w:val="en-US" w:eastAsia="zh-CN"/>
        </w:rPr>
        <w:t>响应</w:t>
      </w:r>
      <w:r>
        <w:rPr>
          <w:rFonts w:hint="eastAsia" w:ascii="宋体" w:hAnsi="宋体"/>
          <w:sz w:val="24"/>
          <w:szCs w:val="24"/>
          <w:highlight w:val="none"/>
        </w:rPr>
        <w:t>文件中）。</w:t>
      </w:r>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left="0" w:leftChars="0" w:firstLine="0" w:firstLineChars="0"/>
        <w:outlineLvl w:val="2"/>
        <w:rPr>
          <w:rStyle w:val="27"/>
          <w:rFonts w:hint="eastAsia" w:ascii="宋体" w:hAnsi="宋体" w:eastAsia="宋体" w:cs="宋体"/>
          <w:b w:val="0"/>
          <w:bCs/>
          <w:color w:val="auto"/>
          <w:sz w:val="24"/>
          <w:szCs w:val="24"/>
          <w:highlight w:val="none"/>
          <w:shd w:val="clear" w:color="auto" w:fill="FFFFFF"/>
          <w:lang w:eastAsia="zh-CN"/>
        </w:rPr>
      </w:pPr>
      <w:r>
        <w:rPr>
          <w:rStyle w:val="27"/>
          <w:rFonts w:hint="eastAsia" w:ascii="宋体" w:hAnsi="宋体" w:eastAsia="宋体" w:cs="宋体"/>
          <w:b w:val="0"/>
          <w:bCs/>
          <w:color w:val="auto"/>
          <w:sz w:val="24"/>
          <w:szCs w:val="24"/>
          <w:highlight w:val="none"/>
          <w:shd w:val="clear" w:color="auto" w:fill="FFFFFF"/>
          <w:lang w:eastAsia="zh-CN"/>
        </w:rPr>
        <w:t>（</w:t>
      </w:r>
      <w:r>
        <w:rPr>
          <w:rStyle w:val="27"/>
          <w:rFonts w:hint="eastAsia" w:ascii="宋体" w:hAnsi="宋体" w:eastAsia="宋体" w:cs="宋体"/>
          <w:b w:val="0"/>
          <w:bCs/>
          <w:color w:val="auto"/>
          <w:sz w:val="24"/>
          <w:szCs w:val="24"/>
          <w:highlight w:val="none"/>
          <w:shd w:val="clear" w:color="auto" w:fill="FFFFFF"/>
          <w:lang w:val="en-US" w:eastAsia="zh-CN"/>
        </w:rPr>
        <w:t>2</w:t>
      </w:r>
      <w:r>
        <w:rPr>
          <w:rStyle w:val="27"/>
          <w:rFonts w:hint="eastAsia" w:ascii="宋体" w:hAnsi="宋体" w:eastAsia="宋体" w:cs="宋体"/>
          <w:b w:val="0"/>
          <w:bCs/>
          <w:color w:val="auto"/>
          <w:sz w:val="24"/>
          <w:szCs w:val="24"/>
          <w:highlight w:val="none"/>
          <w:shd w:val="clear" w:color="auto" w:fill="FFFFFF"/>
          <w:lang w:eastAsia="zh-CN"/>
        </w:rPr>
        <w:t>）供应商具备有效的安全生产许可证。(提供加盖供应商公章的证书复印件)</w:t>
      </w:r>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left="0" w:leftChars="0" w:firstLine="0" w:firstLineChars="0"/>
        <w:outlineLvl w:val="2"/>
        <w:rPr>
          <w:rStyle w:val="27"/>
          <w:rFonts w:hint="eastAsia" w:ascii="宋体" w:hAnsi="宋体" w:eastAsia="宋体" w:cs="宋体"/>
          <w:b w:val="0"/>
          <w:bCs/>
          <w:color w:val="auto"/>
          <w:sz w:val="24"/>
          <w:szCs w:val="24"/>
          <w:highlight w:val="none"/>
          <w:shd w:val="clear" w:color="auto" w:fill="FFFFFF"/>
          <w:lang w:eastAsia="zh-CN"/>
        </w:rPr>
      </w:pPr>
      <w:r>
        <w:rPr>
          <w:rStyle w:val="27"/>
          <w:rFonts w:hint="eastAsia" w:ascii="宋体" w:hAnsi="宋体" w:eastAsia="宋体" w:cs="宋体"/>
          <w:b w:val="0"/>
          <w:bCs/>
          <w:color w:val="auto"/>
          <w:sz w:val="24"/>
          <w:szCs w:val="24"/>
          <w:highlight w:val="none"/>
          <w:shd w:val="clear" w:color="auto" w:fill="FFFFFF"/>
          <w:lang w:eastAsia="zh-CN"/>
        </w:rPr>
        <w:t>（</w:t>
      </w:r>
      <w:r>
        <w:rPr>
          <w:rStyle w:val="27"/>
          <w:rFonts w:hint="eastAsia" w:ascii="宋体" w:hAnsi="宋体" w:eastAsia="宋体" w:cs="宋体"/>
          <w:b w:val="0"/>
          <w:bCs/>
          <w:color w:val="auto"/>
          <w:sz w:val="24"/>
          <w:szCs w:val="24"/>
          <w:highlight w:val="none"/>
          <w:shd w:val="clear" w:color="auto" w:fill="FFFFFF"/>
          <w:lang w:val="en-US" w:eastAsia="zh-CN"/>
        </w:rPr>
        <w:t>3</w:t>
      </w:r>
      <w:r>
        <w:rPr>
          <w:rStyle w:val="27"/>
          <w:rFonts w:hint="eastAsia" w:ascii="宋体" w:hAnsi="宋体" w:eastAsia="宋体" w:cs="宋体"/>
          <w:b w:val="0"/>
          <w:bCs/>
          <w:color w:val="auto"/>
          <w:sz w:val="24"/>
          <w:szCs w:val="24"/>
          <w:highlight w:val="none"/>
          <w:shd w:val="clear" w:color="auto" w:fill="FFFFFF"/>
          <w:lang w:eastAsia="zh-CN"/>
        </w:rPr>
        <w:t>）供应商拟担任本项目项目负责人具备注册建造师证建筑工程二级(含)以上并且具有有效期内的安全生产考核证书(B 类证)，注册单位须与投标响应单位一致。(提供加盖供应商公章的证书复印件)【</w:t>
      </w:r>
      <w:r>
        <w:rPr>
          <w:rStyle w:val="27"/>
          <w:rFonts w:hint="eastAsia" w:ascii="宋体" w:hAnsi="宋体" w:eastAsia="宋体" w:cs="宋体"/>
          <w:b w:val="0"/>
          <w:bCs/>
          <w:color w:val="auto"/>
          <w:sz w:val="24"/>
          <w:szCs w:val="24"/>
          <w:highlight w:val="none"/>
          <w:shd w:val="clear" w:color="auto" w:fill="FFFFFF"/>
          <w:lang w:val="en-US" w:eastAsia="zh-CN"/>
        </w:rPr>
        <w:t>①</w:t>
      </w:r>
      <w:r>
        <w:rPr>
          <w:rStyle w:val="27"/>
          <w:rFonts w:hint="eastAsia" w:ascii="宋体" w:hAnsi="宋体" w:eastAsia="宋体" w:cs="宋体"/>
          <w:b w:val="0"/>
          <w:bCs/>
          <w:color w:val="auto"/>
          <w:sz w:val="24"/>
          <w:szCs w:val="24"/>
          <w:highlight w:val="none"/>
          <w:shd w:val="clear" w:color="auto" w:fill="FFFFFF"/>
          <w:lang w:eastAsia="zh-CN"/>
        </w:rPr>
        <w:t>项目负责人不得同时在两个或两个以上单位受聘或者执业。</w:t>
      </w:r>
      <w:r>
        <w:rPr>
          <w:rStyle w:val="27"/>
          <w:rFonts w:hint="eastAsia" w:ascii="宋体" w:hAnsi="宋体" w:eastAsia="宋体" w:cs="宋体"/>
          <w:b w:val="0"/>
          <w:bCs/>
          <w:color w:val="auto"/>
          <w:sz w:val="24"/>
          <w:szCs w:val="24"/>
          <w:highlight w:val="none"/>
          <w:shd w:val="clear" w:color="auto" w:fill="FFFFFF"/>
          <w:lang w:val="en-US" w:eastAsia="zh-CN"/>
        </w:rPr>
        <w:t>②</w:t>
      </w:r>
      <w:r>
        <w:rPr>
          <w:rStyle w:val="27"/>
          <w:rFonts w:hint="eastAsia" w:ascii="宋体" w:hAnsi="宋体" w:eastAsia="宋体" w:cs="宋体"/>
          <w:b w:val="0"/>
          <w:bCs/>
          <w:color w:val="auto"/>
          <w:sz w:val="24"/>
          <w:szCs w:val="24"/>
          <w:highlight w:val="none"/>
          <w:shd w:val="clear" w:color="auto" w:fill="FFFFFF"/>
          <w:lang w:eastAsia="zh-CN"/>
        </w:rPr>
        <w:t>项目负责人无在建工程。</w:t>
      </w:r>
      <w:r>
        <w:rPr>
          <w:rStyle w:val="27"/>
          <w:rFonts w:hint="eastAsia" w:ascii="宋体" w:hAnsi="宋体" w:eastAsia="宋体" w:cs="宋体"/>
          <w:b w:val="0"/>
          <w:bCs/>
          <w:color w:val="auto"/>
          <w:sz w:val="24"/>
          <w:szCs w:val="24"/>
          <w:highlight w:val="none"/>
          <w:shd w:val="clear" w:color="auto" w:fill="FFFFFF"/>
          <w:lang w:val="en-US" w:eastAsia="zh-CN"/>
        </w:rPr>
        <w:t>③</w:t>
      </w:r>
      <w:r>
        <w:rPr>
          <w:rStyle w:val="27"/>
          <w:rFonts w:hint="eastAsia" w:ascii="宋体" w:hAnsi="宋体" w:eastAsia="宋体" w:cs="宋体"/>
          <w:b w:val="0"/>
          <w:bCs/>
          <w:color w:val="auto"/>
          <w:sz w:val="24"/>
          <w:szCs w:val="24"/>
          <w:highlight w:val="none"/>
          <w:shd w:val="clear" w:color="auto" w:fill="FFFFFF"/>
          <w:lang w:eastAsia="zh-CN"/>
        </w:rPr>
        <w:t>项目负责人无行贿犯罪行为记录；或者有行贿犯罪行为记录，但自记录之日起已超过5年的。提供项目经理无在建承诺书，详见附件三】</w:t>
      </w:r>
    </w:p>
    <w:p>
      <w:pPr>
        <w:keepNext w:val="0"/>
        <w:keepLines w:val="0"/>
        <w:pageBreakBefore w:val="0"/>
        <w:widowControl/>
        <w:shd w:val="clear" w:color="auto" w:fill="FFFFFF"/>
        <w:kinsoku w:val="0"/>
        <w:wordWrap/>
        <w:overflowPunct/>
        <w:topLinePunct w:val="0"/>
        <w:autoSpaceDE w:val="0"/>
        <w:autoSpaceDN w:val="0"/>
        <w:bidi w:val="0"/>
        <w:adjustRightInd w:val="0"/>
        <w:snapToGrid w:val="0"/>
        <w:spacing w:beforeAutospacing="0" w:afterAutospacing="0" w:line="300" w:lineRule="auto"/>
        <w:ind w:left="0" w:leftChars="0" w:firstLine="0" w:firstLineChars="0"/>
        <w:textAlignment w:val="baseline"/>
        <w:outlineLvl w:val="2"/>
        <w:rPr>
          <w:rStyle w:val="27"/>
          <w:rFonts w:hint="eastAsia" w:ascii="宋体" w:hAnsi="宋体" w:eastAsia="宋体" w:cs="宋体"/>
          <w:b w:val="0"/>
          <w:bCs/>
          <w:color w:val="auto"/>
          <w:sz w:val="24"/>
          <w:szCs w:val="24"/>
          <w:highlight w:val="none"/>
          <w:shd w:val="clear" w:color="auto" w:fill="FFFFFF"/>
          <w:lang w:eastAsia="zh-CN"/>
        </w:rPr>
      </w:pPr>
      <w:r>
        <w:rPr>
          <w:rStyle w:val="27"/>
          <w:rFonts w:hint="eastAsia" w:ascii="宋体" w:hAnsi="宋体" w:eastAsia="宋体" w:cs="宋体"/>
          <w:b w:val="0"/>
          <w:bCs/>
          <w:color w:val="auto"/>
          <w:sz w:val="24"/>
          <w:szCs w:val="24"/>
          <w:highlight w:val="none"/>
          <w:shd w:val="clear" w:color="auto" w:fill="FFFFFF"/>
          <w:lang w:eastAsia="zh-CN"/>
        </w:rPr>
        <w:t>（</w:t>
      </w:r>
      <w:r>
        <w:rPr>
          <w:rStyle w:val="27"/>
          <w:rFonts w:hint="eastAsia" w:ascii="宋体" w:hAnsi="宋体" w:eastAsia="宋体" w:cs="宋体"/>
          <w:b w:val="0"/>
          <w:bCs/>
          <w:color w:val="auto"/>
          <w:sz w:val="24"/>
          <w:szCs w:val="24"/>
          <w:highlight w:val="none"/>
          <w:shd w:val="clear" w:color="auto" w:fill="FFFFFF"/>
          <w:lang w:val="en-US" w:eastAsia="zh-CN"/>
        </w:rPr>
        <w:t>4</w:t>
      </w:r>
      <w:r>
        <w:rPr>
          <w:rStyle w:val="27"/>
          <w:rFonts w:hint="eastAsia" w:ascii="宋体" w:hAnsi="宋体" w:eastAsia="宋体" w:cs="宋体"/>
          <w:b w:val="0"/>
          <w:bCs/>
          <w:color w:val="auto"/>
          <w:sz w:val="24"/>
          <w:szCs w:val="24"/>
          <w:highlight w:val="none"/>
          <w:shd w:val="clear" w:color="auto" w:fill="FFFFFF"/>
          <w:lang w:eastAsia="zh-CN"/>
        </w:rPr>
        <w:t>）供应商必须提供拟投入本工程项目负责人与供应商签订的有效劳动合同及社保机构出具的近半年(202</w:t>
      </w:r>
      <w:r>
        <w:rPr>
          <w:rStyle w:val="27"/>
          <w:rFonts w:hint="eastAsia" w:ascii="宋体" w:hAnsi="宋体" w:eastAsia="宋体" w:cs="宋体"/>
          <w:b w:val="0"/>
          <w:bCs/>
          <w:color w:val="auto"/>
          <w:sz w:val="24"/>
          <w:szCs w:val="24"/>
          <w:highlight w:val="none"/>
          <w:shd w:val="clear" w:color="auto" w:fill="FFFFFF"/>
          <w:lang w:val="en-US" w:eastAsia="zh-CN"/>
        </w:rPr>
        <w:t>6</w:t>
      </w:r>
      <w:r>
        <w:rPr>
          <w:rStyle w:val="27"/>
          <w:rFonts w:hint="eastAsia" w:ascii="宋体" w:hAnsi="宋体" w:eastAsia="宋体" w:cs="宋体"/>
          <w:b w:val="0"/>
          <w:bCs/>
          <w:color w:val="auto"/>
          <w:sz w:val="24"/>
          <w:szCs w:val="24"/>
          <w:highlight w:val="none"/>
          <w:shd w:val="clear" w:color="auto" w:fill="FFFFFF"/>
          <w:lang w:eastAsia="zh-CN"/>
        </w:rPr>
        <w:t>年</w:t>
      </w:r>
      <w:r>
        <w:rPr>
          <w:rStyle w:val="27"/>
          <w:rFonts w:hint="eastAsia" w:ascii="宋体" w:hAnsi="宋体" w:eastAsia="宋体" w:cs="宋体"/>
          <w:b w:val="0"/>
          <w:bCs/>
          <w:color w:val="auto"/>
          <w:sz w:val="24"/>
          <w:szCs w:val="24"/>
          <w:highlight w:val="none"/>
          <w:shd w:val="clear" w:color="auto" w:fill="FFFFFF"/>
          <w:lang w:val="en-US" w:eastAsia="zh-CN"/>
        </w:rPr>
        <w:t>1</w:t>
      </w:r>
      <w:r>
        <w:rPr>
          <w:rStyle w:val="27"/>
          <w:rFonts w:hint="eastAsia" w:ascii="宋体" w:hAnsi="宋体" w:eastAsia="宋体" w:cs="宋体"/>
          <w:b w:val="0"/>
          <w:bCs/>
          <w:color w:val="auto"/>
          <w:sz w:val="24"/>
          <w:szCs w:val="24"/>
          <w:highlight w:val="none"/>
          <w:shd w:val="clear" w:color="auto" w:fill="FFFFFF"/>
          <w:lang w:eastAsia="zh-CN"/>
        </w:rPr>
        <w:t>月-2026年</w:t>
      </w:r>
      <w:r>
        <w:rPr>
          <w:rStyle w:val="27"/>
          <w:rFonts w:hint="eastAsia" w:ascii="宋体" w:hAnsi="宋体" w:eastAsia="宋体" w:cs="宋体"/>
          <w:b w:val="0"/>
          <w:bCs/>
          <w:color w:val="auto"/>
          <w:sz w:val="24"/>
          <w:szCs w:val="24"/>
          <w:highlight w:val="none"/>
          <w:shd w:val="clear" w:color="auto" w:fill="FFFFFF"/>
          <w:lang w:val="en-US" w:eastAsia="zh-CN"/>
        </w:rPr>
        <w:t>6</w:t>
      </w:r>
      <w:r>
        <w:rPr>
          <w:rStyle w:val="27"/>
          <w:rFonts w:hint="eastAsia" w:ascii="宋体" w:hAnsi="宋体" w:eastAsia="宋体" w:cs="宋体"/>
          <w:b w:val="0"/>
          <w:bCs/>
          <w:color w:val="auto"/>
          <w:sz w:val="24"/>
          <w:szCs w:val="24"/>
          <w:highlight w:val="none"/>
          <w:shd w:val="clear" w:color="auto" w:fill="FFFFFF"/>
          <w:lang w:eastAsia="zh-CN"/>
        </w:rPr>
        <w:t>月)投标人为拟投入本工程的项目负责人</w:t>
      </w:r>
      <w:r>
        <w:rPr>
          <w:rStyle w:val="27"/>
          <w:rFonts w:hint="eastAsia" w:ascii="宋体" w:hAnsi="宋体" w:eastAsia="宋体" w:cs="宋体"/>
          <w:b/>
          <w:bCs w:val="0"/>
          <w:color w:val="auto"/>
          <w:sz w:val="24"/>
          <w:szCs w:val="24"/>
          <w:highlight w:val="none"/>
          <w:shd w:val="clear" w:color="auto" w:fill="FFFFFF"/>
          <w:lang w:eastAsia="zh-CN"/>
        </w:rPr>
        <w:t>缴纳</w:t>
      </w:r>
      <w:r>
        <w:rPr>
          <w:rStyle w:val="27"/>
          <w:rFonts w:hint="eastAsia" w:ascii="宋体" w:hAnsi="宋体" w:eastAsia="宋体" w:cs="宋体"/>
          <w:b/>
          <w:bCs w:val="0"/>
          <w:color w:val="auto"/>
          <w:sz w:val="24"/>
          <w:szCs w:val="24"/>
          <w:highlight w:val="none"/>
          <w:shd w:val="clear" w:color="auto" w:fill="FFFFFF"/>
          <w:lang w:val="en-US" w:eastAsia="zh-CN"/>
        </w:rPr>
        <w:t>至少一个月</w:t>
      </w:r>
      <w:r>
        <w:rPr>
          <w:rStyle w:val="27"/>
          <w:rFonts w:hint="eastAsia" w:ascii="宋体" w:hAnsi="宋体" w:eastAsia="宋体" w:cs="宋体"/>
          <w:b w:val="0"/>
          <w:bCs/>
          <w:color w:val="auto"/>
          <w:sz w:val="24"/>
          <w:szCs w:val="24"/>
          <w:highlight w:val="none"/>
          <w:shd w:val="clear" w:color="auto" w:fill="FFFFFF"/>
          <w:lang w:eastAsia="zh-CN"/>
        </w:rPr>
        <w:t>的养老保险缴费证明材料,并加盖社保中心章或社保中心参保缴费证明电子专用章或具有可验证的二维码(或验证码);若项目负责人属企业退休人员、事业单位编制人员等客观原因无法提供养老保险金缴费证明，必须出具相关证明材料，否则一律按未提供养老保险金缴费证明材料处理。(提供加盖供应商公章的证书复印件)</w:t>
      </w:r>
    </w:p>
    <w:p>
      <w:pPr>
        <w:pStyle w:val="17"/>
        <w:keepNext w:val="0"/>
        <w:keepLines w:val="0"/>
        <w:pageBreakBefore w:val="0"/>
        <w:widowControl/>
        <w:kinsoku w:val="0"/>
        <w:wordWrap/>
        <w:overflowPunct/>
        <w:topLinePunct w:val="0"/>
        <w:autoSpaceDE w:val="0"/>
        <w:autoSpaceDN w:val="0"/>
        <w:bidi w:val="0"/>
        <w:adjustRightInd w:val="0"/>
        <w:snapToGrid w:val="0"/>
        <w:spacing w:beforeAutospacing="0" w:afterAutospacing="0" w:line="300" w:lineRule="auto"/>
        <w:ind w:left="0" w:leftChars="0" w:firstLine="0" w:firstLineChars="0"/>
        <w:textAlignment w:val="baseline"/>
        <w:rPr>
          <w:rStyle w:val="27"/>
          <w:rFonts w:hint="default" w:ascii="宋体" w:hAnsi="宋体" w:eastAsia="宋体" w:cs="宋体"/>
          <w:b w:val="0"/>
          <w:bCs/>
          <w:snapToGrid w:val="0"/>
          <w:color w:val="auto"/>
          <w:sz w:val="24"/>
          <w:szCs w:val="24"/>
          <w:highlight w:val="none"/>
          <w:shd w:val="clear" w:color="auto" w:fill="FFFFFF"/>
          <w:lang w:val="en-US" w:eastAsia="zh-CN" w:bidi="ar-SA"/>
        </w:rPr>
      </w:pPr>
      <w:r>
        <w:rPr>
          <w:rStyle w:val="27"/>
          <w:rFonts w:hint="eastAsia" w:ascii="宋体" w:hAnsi="宋体" w:eastAsia="宋体" w:cs="宋体"/>
          <w:b w:val="0"/>
          <w:bCs/>
          <w:snapToGrid w:val="0"/>
          <w:color w:val="auto"/>
          <w:sz w:val="24"/>
          <w:szCs w:val="24"/>
          <w:highlight w:val="none"/>
          <w:shd w:val="clear" w:color="auto" w:fill="FFFFFF"/>
          <w:lang w:val="en-US" w:eastAsia="zh-CN" w:bidi="ar-SA"/>
        </w:rPr>
        <w:t>（5）项目经理业绩：项目经理自2023年1月1日（含）以来承担过与本项目匹配的类似项目施工业绩。（需提供中标通知书、合同证明复印件加盖投标人公章，缺一不可；时间、内容以合同为准（合同内容不能具体体现标的内容的，须同时提供合同对应的清单），提供的证明材料须能反映出相关数据和内容，否则视为未提供。</w:t>
      </w:r>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left="479"/>
        <w:outlineLvl w:val="2"/>
        <w:rPr>
          <w:rFonts w:ascii="宋体" w:hAnsi="宋体" w:eastAsia="宋体" w:cs="宋体"/>
          <w:color w:val="auto"/>
          <w:sz w:val="16"/>
          <w:szCs w:val="16"/>
          <w:highlight w:val="none"/>
          <w:lang w:eastAsia="zh-CN"/>
        </w:rPr>
      </w:pPr>
      <w:r>
        <w:rPr>
          <w:rStyle w:val="27"/>
          <w:rFonts w:hint="eastAsia" w:ascii="宋体" w:hAnsi="宋体" w:eastAsia="宋体" w:cs="宋体"/>
          <w:color w:val="auto"/>
          <w:sz w:val="24"/>
          <w:szCs w:val="24"/>
          <w:highlight w:val="none"/>
          <w:shd w:val="clear" w:color="auto" w:fill="FFFFFF"/>
          <w:lang w:eastAsia="zh-CN"/>
        </w:rPr>
        <w:t>4.有下列情形之一的，不得参加本次采购活动：</w:t>
      </w:r>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0"/>
        <w:rPr>
          <w:rFonts w:ascii="宋体" w:hAnsi="宋体" w:eastAsia="宋体" w:cs="宋体"/>
          <w:color w:val="auto"/>
          <w:sz w:val="16"/>
          <w:szCs w:val="16"/>
          <w:highlight w:val="none"/>
          <w:lang w:eastAsia="zh-CN"/>
        </w:rPr>
      </w:pPr>
      <w:r>
        <w:rPr>
          <w:rFonts w:hint="eastAsia" w:ascii="宋体" w:hAnsi="宋体" w:eastAsia="宋体" w:cs="宋体"/>
          <w:color w:val="auto"/>
          <w:sz w:val="24"/>
          <w:szCs w:val="24"/>
          <w:highlight w:val="none"/>
          <w:shd w:val="clear" w:color="auto" w:fill="FFFFFF"/>
          <w:lang w:eastAsia="zh-CN"/>
        </w:rPr>
        <w:t>（1）被信用中国网站、中国政府采购网站列入失信被执行人名单、重大税收违法案件当事人名单、政府采购严重违法失信行为记录名单及《南京市政府采购供应商信用管理工作暂行办法》宁财规〔2018〕10 号第十一条、十二条所列严重失信行为情形的供应商；</w:t>
      </w:r>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0"/>
        <w:rPr>
          <w:rFonts w:ascii="宋体" w:hAnsi="宋体" w:eastAsia="宋体" w:cs="宋体"/>
          <w:color w:val="auto"/>
          <w:sz w:val="16"/>
          <w:szCs w:val="16"/>
          <w:highlight w:val="none"/>
          <w:lang w:eastAsia="zh-CN"/>
        </w:rPr>
      </w:pPr>
      <w:r>
        <w:rPr>
          <w:rFonts w:hint="eastAsia" w:ascii="宋体" w:hAnsi="宋体" w:eastAsia="宋体" w:cs="宋体"/>
          <w:color w:val="auto"/>
          <w:sz w:val="24"/>
          <w:szCs w:val="24"/>
          <w:highlight w:val="none"/>
          <w:shd w:val="clear" w:color="auto" w:fill="FFFFFF"/>
          <w:lang w:eastAsia="zh-CN"/>
        </w:rPr>
        <w:t>（2）为本采购项目提供整体设计、规范编制或者项目管理、监理、检测等服务的供应商，不得再参加该采购项目的其他采购活动；</w:t>
      </w:r>
    </w:p>
    <w:p>
      <w:pPr>
        <w:keepNext w:val="0"/>
        <w:keepLines w:val="0"/>
        <w:pageBreakBefore w:val="0"/>
        <w:widowControl/>
        <w:shd w:val="clear" w:color="auto" w:fill="FFFFFF"/>
        <w:kinsoku w:val="0"/>
        <w:overflowPunct/>
        <w:topLinePunct w:val="0"/>
        <w:autoSpaceDE w:val="0"/>
        <w:autoSpaceDN w:val="0"/>
        <w:bidi w:val="0"/>
        <w:adjustRightInd w:val="0"/>
        <w:snapToGrid w:val="0"/>
        <w:spacing w:beforeAutospacing="0" w:afterAutospacing="0" w:line="300" w:lineRule="auto"/>
        <w:ind w:firstLine="480"/>
        <w:rPr>
          <w:rFonts w:ascii="宋体" w:hAnsi="宋体" w:eastAsia="宋体" w:cs="宋体"/>
          <w:color w:val="auto"/>
          <w:sz w:val="16"/>
          <w:szCs w:val="16"/>
          <w:highlight w:val="none"/>
          <w:lang w:eastAsia="zh-CN"/>
        </w:rPr>
      </w:pPr>
      <w:r>
        <w:rPr>
          <w:rFonts w:hint="eastAsia" w:ascii="宋体" w:hAnsi="宋体" w:eastAsia="宋体" w:cs="宋体"/>
          <w:color w:val="auto"/>
          <w:sz w:val="24"/>
          <w:szCs w:val="24"/>
          <w:highlight w:val="none"/>
          <w:shd w:val="clear" w:color="auto" w:fill="FFFFFF"/>
          <w:lang w:eastAsia="zh-CN"/>
        </w:rPr>
        <w:t>（3）参加本次采购活动不同供应商的负责人为同一人，或不同供应商之间存在直接控股、管理关系的；</w:t>
      </w:r>
    </w:p>
    <w:p>
      <w:pPr>
        <w:spacing w:before="2" w:line="220" w:lineRule="auto"/>
        <w:ind w:left="14"/>
        <w:rPr>
          <w:rFonts w:ascii="宋体" w:hAnsi="宋体" w:eastAsia="宋体" w:cs="宋体"/>
          <w:color w:val="auto"/>
          <w:sz w:val="24"/>
          <w:szCs w:val="24"/>
          <w:highlight w:val="none"/>
          <w:lang w:eastAsia="zh-CN"/>
        </w:rPr>
        <w:sectPr>
          <w:headerReference r:id="rId15" w:type="default"/>
          <w:pgSz w:w="11906" w:h="16839"/>
          <w:pgMar w:top="1118" w:right="1647" w:bottom="0" w:left="1641" w:header="878" w:footer="567" w:gutter="0"/>
          <w:pgNumType w:fmt="decimal"/>
          <w:cols w:space="720" w:num="1"/>
        </w:sectPr>
      </w:pPr>
    </w:p>
    <w:p>
      <w:pPr>
        <w:pStyle w:val="24"/>
        <w:rPr>
          <w:highlight w:val="none"/>
          <w:lang w:eastAsia="zh-CN"/>
        </w:rPr>
      </w:pPr>
    </w:p>
    <w:p>
      <w:pPr>
        <w:pStyle w:val="7"/>
        <w:rPr>
          <w:color w:val="auto"/>
          <w:highlight w:val="none"/>
        </w:rPr>
      </w:pPr>
    </w:p>
    <w:p>
      <w:pPr>
        <w:tabs>
          <w:tab w:val="right" w:leader="dot" w:pos="8392"/>
        </w:tabs>
        <w:spacing w:before="78" w:line="189" w:lineRule="auto"/>
        <w:ind w:left="57"/>
        <w:rPr>
          <w:rFonts w:ascii="宋体" w:hAnsi="宋体" w:eastAsia="宋体" w:cs="宋体"/>
          <w:b/>
          <w:bCs/>
          <w:color w:val="auto"/>
          <w:spacing w:val="-5"/>
          <w:sz w:val="24"/>
          <w:szCs w:val="24"/>
          <w:highlight w:val="none"/>
          <w:lang w:eastAsia="zh-CN"/>
        </w:rPr>
      </w:pPr>
    </w:p>
    <w:p>
      <w:pPr>
        <w:tabs>
          <w:tab w:val="right" w:leader="dot" w:pos="8392"/>
        </w:tabs>
        <w:spacing w:before="78" w:line="189" w:lineRule="auto"/>
        <w:ind w:left="57"/>
        <w:outlineLvl w:val="1"/>
        <w:rPr>
          <w:rFonts w:ascii="宋体" w:hAnsi="宋体" w:eastAsia="宋体" w:cs="宋体"/>
          <w:b/>
          <w:bCs/>
          <w:color w:val="auto"/>
          <w:spacing w:val="-5"/>
          <w:sz w:val="24"/>
          <w:szCs w:val="24"/>
          <w:highlight w:val="none"/>
          <w:lang w:eastAsia="zh-CN"/>
        </w:rPr>
      </w:pPr>
      <w:bookmarkStart w:id="745" w:name="_Toc27694"/>
      <w:bookmarkStart w:id="746" w:name="_Toc8014"/>
      <w:r>
        <w:rPr>
          <w:rFonts w:hint="eastAsia" w:ascii="宋体" w:hAnsi="宋体" w:eastAsia="宋体" w:cs="宋体"/>
          <w:b/>
          <w:bCs/>
          <w:color w:val="auto"/>
          <w:spacing w:val="-5"/>
          <w:sz w:val="24"/>
          <w:szCs w:val="24"/>
          <w:highlight w:val="none"/>
          <w:lang w:eastAsia="zh-CN"/>
        </w:rPr>
        <w:t>目录</w:t>
      </w:r>
      <w:r>
        <w:rPr>
          <w:rFonts w:hint="eastAsia" w:ascii="宋体" w:hAnsi="宋体" w:eastAsia="宋体" w:cs="宋体"/>
          <w:b/>
          <w:bCs/>
          <w:color w:val="auto"/>
          <w:spacing w:val="-5"/>
          <w:sz w:val="24"/>
          <w:szCs w:val="24"/>
          <w:highlight w:val="none"/>
          <w:lang w:val="en-US" w:eastAsia="zh-CN"/>
        </w:rPr>
        <w:t>六</w:t>
      </w:r>
      <w:r>
        <w:rPr>
          <w:rFonts w:hint="eastAsia" w:ascii="宋体" w:hAnsi="宋体" w:eastAsia="宋体" w:cs="宋体"/>
          <w:b/>
          <w:bCs/>
          <w:color w:val="auto"/>
          <w:spacing w:val="-5"/>
          <w:sz w:val="24"/>
          <w:szCs w:val="24"/>
          <w:highlight w:val="none"/>
          <w:lang w:eastAsia="zh-CN"/>
        </w:rPr>
        <w:t>、技术条款偏离表格式</w:t>
      </w:r>
      <w:bookmarkEnd w:id="745"/>
      <w:bookmarkEnd w:id="746"/>
    </w:p>
    <w:p>
      <w:pPr>
        <w:spacing w:before="178"/>
        <w:ind w:left="505"/>
        <w:jc w:val="center"/>
        <w:rPr>
          <w:rFonts w:ascii="宋体" w:hAnsi="宋体" w:eastAsia="宋体" w:cs="宋体"/>
          <w:b/>
          <w:bCs/>
          <w:color w:val="auto"/>
          <w:spacing w:val="-1"/>
          <w:position w:val="16"/>
          <w:sz w:val="32"/>
          <w:szCs w:val="32"/>
          <w:highlight w:val="none"/>
          <w:lang w:eastAsia="zh-CN"/>
        </w:rPr>
      </w:pPr>
      <w:bookmarkStart w:id="747" w:name="bookmark13"/>
      <w:bookmarkEnd w:id="747"/>
      <w:r>
        <w:rPr>
          <w:rFonts w:hint="eastAsia" w:ascii="宋体" w:hAnsi="宋体" w:eastAsia="宋体" w:cs="宋体"/>
          <w:b/>
          <w:bCs/>
          <w:color w:val="auto"/>
          <w:spacing w:val="-1"/>
          <w:position w:val="16"/>
          <w:sz w:val="32"/>
          <w:szCs w:val="32"/>
          <w:highlight w:val="none"/>
          <w:lang w:eastAsia="zh-CN"/>
        </w:rPr>
        <w:t>技术条款偏离表</w:t>
      </w:r>
    </w:p>
    <w:p>
      <w:pPr>
        <w:spacing w:before="203" w:line="221" w:lineRule="auto"/>
        <w:ind w:left="24"/>
        <w:rPr>
          <w:rFonts w:ascii="宋体" w:hAnsi="宋体" w:eastAsia="宋体" w:cs="宋体"/>
          <w:color w:val="auto"/>
          <w:sz w:val="24"/>
          <w:szCs w:val="24"/>
          <w:highlight w:val="none"/>
          <w:lang w:eastAsia="zh-CN"/>
        </w:rPr>
      </w:pPr>
      <w:r>
        <w:rPr>
          <w:rFonts w:hint="eastAsia" w:ascii="宋体" w:hAnsi="宋体" w:eastAsia="宋体" w:cs="宋体"/>
          <w:color w:val="auto"/>
          <w:spacing w:val="-4"/>
          <w:sz w:val="24"/>
          <w:szCs w:val="24"/>
          <w:highlight w:val="none"/>
          <w:lang w:eastAsia="zh-CN"/>
        </w:rPr>
        <w:t>项目名称：</w:t>
      </w:r>
      <w:r>
        <w:rPr>
          <w:rFonts w:hint="eastAsia" w:ascii="宋体" w:hAnsi="宋体" w:eastAsia="宋体" w:cs="宋体"/>
          <w:color w:val="auto"/>
          <w:spacing w:val="-4"/>
          <w:sz w:val="24"/>
          <w:szCs w:val="24"/>
          <w:highlight w:val="none"/>
          <w:lang w:val="en-US" w:eastAsia="zh-CN"/>
        </w:rPr>
        <w:t xml:space="preserve">     </w:t>
      </w:r>
      <w:r>
        <w:rPr>
          <w:rFonts w:hint="eastAsia" w:ascii="宋体" w:hAnsi="宋体" w:eastAsia="宋体" w:cs="宋体"/>
          <w:color w:val="auto"/>
          <w:spacing w:val="-4"/>
          <w:sz w:val="24"/>
          <w:szCs w:val="24"/>
          <w:highlight w:val="none"/>
          <w:lang w:eastAsia="zh-CN"/>
        </w:rPr>
        <w:t>项目编号：</w:t>
      </w:r>
    </w:p>
    <w:p>
      <w:pPr>
        <w:spacing w:line="174" w:lineRule="exact"/>
        <w:rPr>
          <w:rFonts w:ascii="宋体" w:hAnsi="宋体" w:eastAsia="宋体" w:cs="宋体"/>
          <w:color w:val="auto"/>
          <w:highlight w:val="none"/>
          <w:lang w:eastAsia="zh-CN"/>
        </w:rPr>
      </w:pPr>
    </w:p>
    <w:tbl>
      <w:tblPr>
        <w:tblStyle w:val="31"/>
        <w:tblW w:w="859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6"/>
        <w:gridCol w:w="2691"/>
        <w:gridCol w:w="2123"/>
        <w:gridCol w:w="1807"/>
        <w:gridCol w:w="111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91" w:hRule="atLeast"/>
        </w:trPr>
        <w:tc>
          <w:tcPr>
            <w:tcW w:w="856" w:type="dxa"/>
          </w:tcPr>
          <w:p>
            <w:pPr>
              <w:pStyle w:val="32"/>
              <w:spacing w:before="224" w:line="222" w:lineRule="auto"/>
              <w:ind w:left="198"/>
              <w:rPr>
                <w:rFonts w:ascii="宋体" w:hAnsi="宋体" w:eastAsia="宋体" w:cs="宋体"/>
                <w:color w:val="auto"/>
                <w:highlight w:val="none"/>
              </w:rPr>
            </w:pPr>
            <w:r>
              <w:rPr>
                <w:rFonts w:hint="eastAsia" w:ascii="宋体" w:hAnsi="宋体" w:eastAsia="宋体" w:cs="宋体"/>
                <w:color w:val="auto"/>
                <w:spacing w:val="-8"/>
                <w:highlight w:val="none"/>
              </w:rPr>
              <w:t>序号</w:t>
            </w:r>
          </w:p>
        </w:tc>
        <w:tc>
          <w:tcPr>
            <w:tcW w:w="2691" w:type="dxa"/>
          </w:tcPr>
          <w:p>
            <w:pPr>
              <w:pStyle w:val="32"/>
              <w:spacing w:before="224" w:line="220" w:lineRule="auto"/>
              <w:ind w:left="160"/>
              <w:rPr>
                <w:rFonts w:ascii="宋体" w:hAnsi="宋体" w:eastAsia="宋体" w:cs="宋体"/>
                <w:color w:val="auto"/>
                <w:highlight w:val="none"/>
                <w:lang w:eastAsia="zh-CN"/>
              </w:rPr>
            </w:pPr>
            <w:r>
              <w:rPr>
                <w:rFonts w:hint="eastAsia" w:ascii="宋体" w:hAnsi="宋体" w:eastAsia="宋体" w:cs="宋体"/>
                <w:color w:val="auto"/>
                <w:spacing w:val="-3"/>
                <w:highlight w:val="none"/>
                <w:lang w:eastAsia="zh-CN"/>
              </w:rPr>
              <w:t>竞争性谈判文件条目号</w:t>
            </w:r>
          </w:p>
        </w:tc>
        <w:tc>
          <w:tcPr>
            <w:tcW w:w="2123" w:type="dxa"/>
          </w:tcPr>
          <w:p>
            <w:pPr>
              <w:pStyle w:val="32"/>
              <w:spacing w:before="224" w:line="222" w:lineRule="auto"/>
              <w:ind w:left="353"/>
              <w:rPr>
                <w:rFonts w:ascii="宋体" w:hAnsi="宋体" w:eastAsia="宋体" w:cs="宋体"/>
                <w:color w:val="auto"/>
                <w:highlight w:val="none"/>
              </w:rPr>
            </w:pPr>
            <w:r>
              <w:rPr>
                <w:rFonts w:hint="eastAsia" w:ascii="宋体" w:hAnsi="宋体" w:eastAsia="宋体" w:cs="宋体"/>
                <w:color w:val="auto"/>
                <w:spacing w:val="-3"/>
                <w:highlight w:val="none"/>
              </w:rPr>
              <w:t>采购要求规格</w:t>
            </w:r>
          </w:p>
        </w:tc>
        <w:tc>
          <w:tcPr>
            <w:tcW w:w="1807" w:type="dxa"/>
          </w:tcPr>
          <w:p>
            <w:pPr>
              <w:pStyle w:val="32"/>
              <w:spacing w:before="224" w:line="222" w:lineRule="auto"/>
              <w:ind w:left="436"/>
              <w:rPr>
                <w:rFonts w:ascii="宋体" w:hAnsi="宋体" w:eastAsia="宋体" w:cs="宋体"/>
                <w:color w:val="auto"/>
                <w:highlight w:val="none"/>
              </w:rPr>
            </w:pPr>
            <w:r>
              <w:rPr>
                <w:rFonts w:hint="eastAsia" w:ascii="宋体" w:hAnsi="宋体" w:eastAsia="宋体" w:cs="宋体"/>
                <w:color w:val="auto"/>
                <w:spacing w:val="-4"/>
                <w:highlight w:val="none"/>
              </w:rPr>
              <w:t>投标响应</w:t>
            </w:r>
          </w:p>
        </w:tc>
        <w:tc>
          <w:tcPr>
            <w:tcW w:w="1116" w:type="dxa"/>
          </w:tcPr>
          <w:p>
            <w:pPr>
              <w:pStyle w:val="32"/>
              <w:spacing w:before="224" w:line="222" w:lineRule="auto"/>
              <w:ind w:left="330"/>
              <w:rPr>
                <w:rFonts w:ascii="宋体" w:hAnsi="宋体" w:eastAsia="宋体" w:cs="宋体"/>
                <w:color w:val="auto"/>
                <w:highlight w:val="none"/>
              </w:rPr>
            </w:pPr>
            <w:r>
              <w:rPr>
                <w:rFonts w:hint="eastAsia" w:ascii="宋体" w:hAnsi="宋体" w:eastAsia="宋体" w:cs="宋体"/>
                <w:color w:val="auto"/>
                <w:spacing w:val="-9"/>
                <w:highlight w:val="none"/>
              </w:rPr>
              <w:t>偏离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3" w:hRule="atLeast"/>
        </w:trPr>
        <w:tc>
          <w:tcPr>
            <w:tcW w:w="856" w:type="dxa"/>
          </w:tcPr>
          <w:p>
            <w:pPr>
              <w:rPr>
                <w:rFonts w:ascii="宋体" w:hAnsi="宋体" w:eastAsia="宋体" w:cs="宋体"/>
                <w:color w:val="auto"/>
                <w:highlight w:val="none"/>
              </w:rPr>
            </w:pPr>
          </w:p>
        </w:tc>
        <w:tc>
          <w:tcPr>
            <w:tcW w:w="2691" w:type="dxa"/>
          </w:tcPr>
          <w:p>
            <w:pPr>
              <w:rPr>
                <w:rFonts w:ascii="宋体" w:hAnsi="宋体" w:eastAsia="宋体" w:cs="宋体"/>
                <w:color w:val="auto"/>
                <w:highlight w:val="none"/>
              </w:rPr>
            </w:pPr>
          </w:p>
        </w:tc>
        <w:tc>
          <w:tcPr>
            <w:tcW w:w="2123" w:type="dxa"/>
          </w:tcPr>
          <w:p>
            <w:pPr>
              <w:rPr>
                <w:rFonts w:ascii="宋体" w:hAnsi="宋体" w:eastAsia="宋体" w:cs="宋体"/>
                <w:color w:val="auto"/>
                <w:highlight w:val="none"/>
              </w:rPr>
            </w:pPr>
          </w:p>
        </w:tc>
        <w:tc>
          <w:tcPr>
            <w:tcW w:w="1807" w:type="dxa"/>
          </w:tcPr>
          <w:p>
            <w:pPr>
              <w:rPr>
                <w:rFonts w:ascii="宋体" w:hAnsi="宋体" w:eastAsia="宋体" w:cs="宋体"/>
                <w:color w:val="auto"/>
                <w:highlight w:val="none"/>
              </w:rPr>
            </w:pPr>
          </w:p>
        </w:tc>
        <w:tc>
          <w:tcPr>
            <w:tcW w:w="1116" w:type="dxa"/>
          </w:tcPr>
          <w:p>
            <w:pPr>
              <w:rPr>
                <w:rFonts w:ascii="宋体" w:hAnsi="宋体" w:eastAsia="宋体" w:cs="宋体"/>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3" w:hRule="atLeast"/>
        </w:trPr>
        <w:tc>
          <w:tcPr>
            <w:tcW w:w="856" w:type="dxa"/>
          </w:tcPr>
          <w:p>
            <w:pPr>
              <w:rPr>
                <w:rFonts w:ascii="宋体" w:hAnsi="宋体" w:eastAsia="宋体" w:cs="宋体"/>
                <w:color w:val="auto"/>
                <w:highlight w:val="none"/>
              </w:rPr>
            </w:pPr>
          </w:p>
        </w:tc>
        <w:tc>
          <w:tcPr>
            <w:tcW w:w="2691" w:type="dxa"/>
          </w:tcPr>
          <w:p>
            <w:pPr>
              <w:rPr>
                <w:rFonts w:ascii="宋体" w:hAnsi="宋体" w:eastAsia="宋体" w:cs="宋体"/>
                <w:color w:val="auto"/>
                <w:highlight w:val="none"/>
              </w:rPr>
            </w:pPr>
          </w:p>
        </w:tc>
        <w:tc>
          <w:tcPr>
            <w:tcW w:w="2123" w:type="dxa"/>
          </w:tcPr>
          <w:p>
            <w:pPr>
              <w:rPr>
                <w:rFonts w:ascii="宋体" w:hAnsi="宋体" w:eastAsia="宋体" w:cs="宋体"/>
                <w:color w:val="auto"/>
                <w:highlight w:val="none"/>
              </w:rPr>
            </w:pPr>
          </w:p>
        </w:tc>
        <w:tc>
          <w:tcPr>
            <w:tcW w:w="1807" w:type="dxa"/>
          </w:tcPr>
          <w:p>
            <w:pPr>
              <w:rPr>
                <w:rFonts w:ascii="宋体" w:hAnsi="宋体" w:eastAsia="宋体" w:cs="宋体"/>
                <w:color w:val="auto"/>
                <w:highlight w:val="none"/>
              </w:rPr>
            </w:pPr>
          </w:p>
        </w:tc>
        <w:tc>
          <w:tcPr>
            <w:tcW w:w="1116" w:type="dxa"/>
          </w:tcPr>
          <w:p>
            <w:pPr>
              <w:rPr>
                <w:rFonts w:ascii="宋体" w:hAnsi="宋体" w:eastAsia="宋体" w:cs="宋体"/>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3" w:hRule="atLeast"/>
        </w:trPr>
        <w:tc>
          <w:tcPr>
            <w:tcW w:w="856" w:type="dxa"/>
          </w:tcPr>
          <w:p>
            <w:pPr>
              <w:rPr>
                <w:rFonts w:ascii="宋体" w:hAnsi="宋体" w:eastAsia="宋体" w:cs="宋体"/>
                <w:color w:val="auto"/>
                <w:highlight w:val="none"/>
              </w:rPr>
            </w:pPr>
          </w:p>
        </w:tc>
        <w:tc>
          <w:tcPr>
            <w:tcW w:w="2691" w:type="dxa"/>
          </w:tcPr>
          <w:p>
            <w:pPr>
              <w:rPr>
                <w:rFonts w:ascii="宋体" w:hAnsi="宋体" w:eastAsia="宋体" w:cs="宋体"/>
                <w:color w:val="auto"/>
                <w:highlight w:val="none"/>
              </w:rPr>
            </w:pPr>
          </w:p>
        </w:tc>
        <w:tc>
          <w:tcPr>
            <w:tcW w:w="2123" w:type="dxa"/>
          </w:tcPr>
          <w:p>
            <w:pPr>
              <w:rPr>
                <w:rFonts w:ascii="宋体" w:hAnsi="宋体" w:eastAsia="宋体" w:cs="宋体"/>
                <w:color w:val="auto"/>
                <w:highlight w:val="none"/>
              </w:rPr>
            </w:pPr>
          </w:p>
        </w:tc>
        <w:tc>
          <w:tcPr>
            <w:tcW w:w="1807" w:type="dxa"/>
          </w:tcPr>
          <w:p>
            <w:pPr>
              <w:rPr>
                <w:rFonts w:ascii="宋体" w:hAnsi="宋体" w:eastAsia="宋体" w:cs="宋体"/>
                <w:color w:val="auto"/>
                <w:highlight w:val="none"/>
              </w:rPr>
            </w:pPr>
          </w:p>
        </w:tc>
        <w:tc>
          <w:tcPr>
            <w:tcW w:w="1116" w:type="dxa"/>
          </w:tcPr>
          <w:p>
            <w:pPr>
              <w:rPr>
                <w:rFonts w:ascii="宋体" w:hAnsi="宋体" w:eastAsia="宋体" w:cs="宋体"/>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trPr>
        <w:tc>
          <w:tcPr>
            <w:tcW w:w="856" w:type="dxa"/>
          </w:tcPr>
          <w:p>
            <w:pPr>
              <w:rPr>
                <w:rFonts w:ascii="宋体" w:hAnsi="宋体" w:eastAsia="宋体" w:cs="宋体"/>
                <w:color w:val="auto"/>
                <w:highlight w:val="none"/>
              </w:rPr>
            </w:pPr>
          </w:p>
        </w:tc>
        <w:tc>
          <w:tcPr>
            <w:tcW w:w="2691" w:type="dxa"/>
          </w:tcPr>
          <w:p>
            <w:pPr>
              <w:rPr>
                <w:rFonts w:ascii="宋体" w:hAnsi="宋体" w:eastAsia="宋体" w:cs="宋体"/>
                <w:color w:val="auto"/>
                <w:highlight w:val="none"/>
              </w:rPr>
            </w:pPr>
          </w:p>
        </w:tc>
        <w:tc>
          <w:tcPr>
            <w:tcW w:w="2123" w:type="dxa"/>
          </w:tcPr>
          <w:p>
            <w:pPr>
              <w:rPr>
                <w:rFonts w:ascii="宋体" w:hAnsi="宋体" w:eastAsia="宋体" w:cs="宋体"/>
                <w:color w:val="auto"/>
                <w:highlight w:val="none"/>
              </w:rPr>
            </w:pPr>
          </w:p>
        </w:tc>
        <w:tc>
          <w:tcPr>
            <w:tcW w:w="1807" w:type="dxa"/>
          </w:tcPr>
          <w:p>
            <w:pPr>
              <w:rPr>
                <w:rFonts w:ascii="宋体" w:hAnsi="宋体" w:eastAsia="宋体" w:cs="宋体"/>
                <w:color w:val="auto"/>
                <w:highlight w:val="none"/>
              </w:rPr>
            </w:pPr>
          </w:p>
        </w:tc>
        <w:tc>
          <w:tcPr>
            <w:tcW w:w="1116" w:type="dxa"/>
          </w:tcPr>
          <w:p>
            <w:pPr>
              <w:rPr>
                <w:rFonts w:ascii="宋体" w:hAnsi="宋体" w:eastAsia="宋体" w:cs="宋体"/>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trPr>
        <w:tc>
          <w:tcPr>
            <w:tcW w:w="856" w:type="dxa"/>
          </w:tcPr>
          <w:p>
            <w:pPr>
              <w:rPr>
                <w:rFonts w:ascii="宋体" w:hAnsi="宋体" w:eastAsia="宋体" w:cs="宋体"/>
                <w:color w:val="auto"/>
                <w:highlight w:val="none"/>
              </w:rPr>
            </w:pPr>
          </w:p>
        </w:tc>
        <w:tc>
          <w:tcPr>
            <w:tcW w:w="2691" w:type="dxa"/>
          </w:tcPr>
          <w:p>
            <w:pPr>
              <w:rPr>
                <w:rFonts w:ascii="宋体" w:hAnsi="宋体" w:eastAsia="宋体" w:cs="宋体"/>
                <w:color w:val="auto"/>
                <w:highlight w:val="none"/>
              </w:rPr>
            </w:pPr>
          </w:p>
        </w:tc>
        <w:tc>
          <w:tcPr>
            <w:tcW w:w="2123" w:type="dxa"/>
          </w:tcPr>
          <w:p>
            <w:pPr>
              <w:rPr>
                <w:rFonts w:ascii="宋体" w:hAnsi="宋体" w:eastAsia="宋体" w:cs="宋体"/>
                <w:color w:val="auto"/>
                <w:highlight w:val="none"/>
              </w:rPr>
            </w:pPr>
          </w:p>
        </w:tc>
        <w:tc>
          <w:tcPr>
            <w:tcW w:w="1807" w:type="dxa"/>
          </w:tcPr>
          <w:p>
            <w:pPr>
              <w:rPr>
                <w:rFonts w:ascii="宋体" w:hAnsi="宋体" w:eastAsia="宋体" w:cs="宋体"/>
                <w:color w:val="auto"/>
                <w:highlight w:val="none"/>
              </w:rPr>
            </w:pPr>
          </w:p>
        </w:tc>
        <w:tc>
          <w:tcPr>
            <w:tcW w:w="1116" w:type="dxa"/>
          </w:tcPr>
          <w:p>
            <w:pPr>
              <w:rPr>
                <w:rFonts w:ascii="宋体" w:hAnsi="宋体" w:eastAsia="宋体" w:cs="宋体"/>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1" w:hRule="atLeast"/>
        </w:trPr>
        <w:tc>
          <w:tcPr>
            <w:tcW w:w="856" w:type="dxa"/>
          </w:tcPr>
          <w:p>
            <w:pPr>
              <w:rPr>
                <w:rFonts w:ascii="宋体" w:hAnsi="宋体" w:eastAsia="宋体" w:cs="宋体"/>
                <w:color w:val="auto"/>
                <w:highlight w:val="none"/>
              </w:rPr>
            </w:pPr>
          </w:p>
        </w:tc>
        <w:tc>
          <w:tcPr>
            <w:tcW w:w="2691" w:type="dxa"/>
          </w:tcPr>
          <w:p>
            <w:pPr>
              <w:rPr>
                <w:rFonts w:ascii="宋体" w:hAnsi="宋体" w:eastAsia="宋体" w:cs="宋体"/>
                <w:color w:val="auto"/>
                <w:highlight w:val="none"/>
              </w:rPr>
            </w:pPr>
          </w:p>
        </w:tc>
        <w:tc>
          <w:tcPr>
            <w:tcW w:w="2123" w:type="dxa"/>
          </w:tcPr>
          <w:p>
            <w:pPr>
              <w:rPr>
                <w:rFonts w:ascii="宋体" w:hAnsi="宋体" w:eastAsia="宋体" w:cs="宋体"/>
                <w:color w:val="auto"/>
                <w:highlight w:val="none"/>
              </w:rPr>
            </w:pPr>
          </w:p>
        </w:tc>
        <w:tc>
          <w:tcPr>
            <w:tcW w:w="1807" w:type="dxa"/>
          </w:tcPr>
          <w:p>
            <w:pPr>
              <w:rPr>
                <w:rFonts w:ascii="宋体" w:hAnsi="宋体" w:eastAsia="宋体" w:cs="宋体"/>
                <w:color w:val="auto"/>
                <w:highlight w:val="none"/>
              </w:rPr>
            </w:pPr>
          </w:p>
        </w:tc>
        <w:tc>
          <w:tcPr>
            <w:tcW w:w="1116" w:type="dxa"/>
          </w:tcPr>
          <w:p>
            <w:pPr>
              <w:rPr>
                <w:rFonts w:ascii="宋体" w:hAnsi="宋体" w:eastAsia="宋体" w:cs="宋体"/>
                <w:color w:val="auto"/>
                <w:highlight w:val="none"/>
              </w:rPr>
            </w:pPr>
          </w:p>
        </w:tc>
      </w:tr>
    </w:tbl>
    <w:p>
      <w:pPr>
        <w:spacing w:before="34" w:line="360" w:lineRule="auto"/>
        <w:ind w:left="122"/>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供应商名称</w:t>
      </w:r>
      <w:r>
        <w:rPr>
          <w:rFonts w:hint="eastAsia" w:ascii="宋体" w:hAnsi="宋体" w:eastAsia="宋体" w:cs="宋体"/>
          <w:color w:val="auto"/>
          <w:spacing w:val="-17"/>
          <w:sz w:val="24"/>
          <w:szCs w:val="24"/>
          <w:highlight w:val="none"/>
        </w:rPr>
        <w:t>：（</w:t>
      </w:r>
      <w:r>
        <w:rPr>
          <w:rFonts w:hint="eastAsia" w:ascii="宋体" w:hAnsi="宋体" w:eastAsia="宋体" w:cs="宋体"/>
          <w:color w:val="auto"/>
          <w:spacing w:val="2"/>
          <w:sz w:val="24"/>
          <w:szCs w:val="24"/>
          <w:highlight w:val="none"/>
        </w:rPr>
        <w:t>盖章）</w:t>
      </w:r>
    </w:p>
    <w:p>
      <w:pPr>
        <w:spacing w:before="1" w:line="223" w:lineRule="auto"/>
        <w:ind w:left="122"/>
        <w:rPr>
          <w:rFonts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说明：</w:t>
      </w:r>
    </w:p>
    <w:p>
      <w:pPr>
        <w:spacing w:before="175" w:line="220" w:lineRule="auto"/>
        <w:ind w:left="132"/>
        <w:outlineLvl w:val="1"/>
        <w:rPr>
          <w:rFonts w:ascii="宋体" w:hAnsi="宋体" w:eastAsia="宋体" w:cs="宋体"/>
          <w:color w:val="auto"/>
          <w:sz w:val="24"/>
          <w:szCs w:val="24"/>
          <w:highlight w:val="none"/>
          <w:lang w:eastAsia="zh-CN"/>
        </w:rPr>
      </w:pPr>
      <w:bookmarkStart w:id="748" w:name="_Toc6569"/>
      <w:bookmarkStart w:id="749" w:name="_Toc2107"/>
      <w:r>
        <w:rPr>
          <w:rFonts w:hint="eastAsia" w:ascii="宋体" w:hAnsi="宋体" w:eastAsia="宋体" w:cs="宋体"/>
          <w:color w:val="auto"/>
          <w:spacing w:val="-2"/>
          <w:sz w:val="24"/>
          <w:szCs w:val="24"/>
          <w:highlight w:val="none"/>
          <w:lang w:eastAsia="zh-CN"/>
        </w:rPr>
        <w:t>1、如果行数不够，请自行增加。</w:t>
      </w:r>
      <w:bookmarkEnd w:id="748"/>
      <w:bookmarkEnd w:id="749"/>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spacing w:before="59" w:line="237" w:lineRule="auto"/>
        <w:ind w:left="121"/>
        <w:rPr>
          <w:rFonts w:ascii="宋体" w:hAnsi="宋体" w:eastAsia="宋体" w:cs="宋体"/>
          <w:color w:val="auto"/>
          <w:sz w:val="18"/>
          <w:szCs w:val="18"/>
          <w:highlight w:val="none"/>
          <w:lang w:eastAsia="zh-CN"/>
        </w:rPr>
      </w:pPr>
    </w:p>
    <w:p>
      <w:pPr>
        <w:tabs>
          <w:tab w:val="right" w:leader="dot" w:pos="8392"/>
        </w:tabs>
        <w:spacing w:before="78" w:line="189" w:lineRule="auto"/>
        <w:ind w:left="57"/>
        <w:outlineLvl w:val="2"/>
        <w:rPr>
          <w:rFonts w:hint="eastAsia" w:ascii="宋体" w:hAnsi="宋体" w:eastAsia="宋体" w:cs="宋体"/>
          <w:b/>
          <w:bCs/>
          <w:color w:val="auto"/>
          <w:spacing w:val="-5"/>
          <w:sz w:val="24"/>
          <w:szCs w:val="24"/>
          <w:highlight w:val="none"/>
          <w:lang w:eastAsia="zh-CN"/>
        </w:rPr>
      </w:pPr>
      <w:bookmarkStart w:id="750" w:name="_Toc29135"/>
    </w:p>
    <w:p>
      <w:pPr>
        <w:tabs>
          <w:tab w:val="right" w:leader="dot" w:pos="8392"/>
        </w:tabs>
        <w:spacing w:before="78" w:line="189" w:lineRule="auto"/>
        <w:ind w:left="57"/>
        <w:outlineLvl w:val="2"/>
        <w:rPr>
          <w:rFonts w:ascii="宋体" w:hAnsi="宋体" w:eastAsia="宋体" w:cs="宋体"/>
          <w:b/>
          <w:bCs/>
          <w:color w:val="auto"/>
          <w:spacing w:val="-5"/>
          <w:sz w:val="24"/>
          <w:szCs w:val="24"/>
          <w:highlight w:val="none"/>
          <w:lang w:eastAsia="zh-CN"/>
        </w:rPr>
      </w:pPr>
      <w:bookmarkStart w:id="751" w:name="_Toc5541"/>
      <w:r>
        <w:rPr>
          <w:rFonts w:hint="eastAsia" w:ascii="宋体" w:hAnsi="宋体" w:eastAsia="宋体" w:cs="宋体"/>
          <w:b/>
          <w:bCs/>
          <w:color w:val="auto"/>
          <w:spacing w:val="-5"/>
          <w:sz w:val="24"/>
          <w:szCs w:val="24"/>
          <w:highlight w:val="none"/>
          <w:lang w:eastAsia="zh-CN"/>
        </w:rPr>
        <w:t>目录</w:t>
      </w:r>
      <w:r>
        <w:rPr>
          <w:rFonts w:hint="eastAsia" w:ascii="宋体" w:hAnsi="宋体" w:eastAsia="宋体" w:cs="宋体"/>
          <w:b/>
          <w:bCs/>
          <w:color w:val="auto"/>
          <w:spacing w:val="-5"/>
          <w:sz w:val="24"/>
          <w:szCs w:val="24"/>
          <w:highlight w:val="none"/>
          <w:lang w:val="en-US" w:eastAsia="zh-CN"/>
        </w:rPr>
        <w:t>七</w:t>
      </w:r>
      <w:r>
        <w:rPr>
          <w:rFonts w:hint="eastAsia" w:ascii="宋体" w:hAnsi="宋体" w:eastAsia="宋体" w:cs="宋体"/>
          <w:b/>
          <w:bCs/>
          <w:color w:val="auto"/>
          <w:spacing w:val="-5"/>
          <w:sz w:val="24"/>
          <w:szCs w:val="24"/>
          <w:highlight w:val="none"/>
          <w:lang w:eastAsia="zh-CN"/>
        </w:rPr>
        <w:t>、商务条款偏离表格式</w:t>
      </w:r>
      <w:bookmarkEnd w:id="750"/>
      <w:bookmarkEnd w:id="751"/>
    </w:p>
    <w:p>
      <w:pPr>
        <w:spacing w:before="178"/>
        <w:ind w:left="505"/>
        <w:jc w:val="center"/>
        <w:rPr>
          <w:rFonts w:ascii="宋体" w:hAnsi="宋体" w:eastAsia="宋体" w:cs="宋体"/>
          <w:b/>
          <w:bCs/>
          <w:color w:val="auto"/>
          <w:spacing w:val="-1"/>
          <w:position w:val="16"/>
          <w:sz w:val="32"/>
          <w:szCs w:val="32"/>
          <w:highlight w:val="none"/>
          <w:lang w:eastAsia="zh-CN"/>
        </w:rPr>
      </w:pPr>
      <w:bookmarkStart w:id="752" w:name="bookmark14"/>
      <w:bookmarkEnd w:id="752"/>
      <w:r>
        <w:rPr>
          <w:rFonts w:hint="eastAsia" w:ascii="宋体" w:hAnsi="宋体" w:eastAsia="宋体" w:cs="宋体"/>
          <w:b/>
          <w:bCs/>
          <w:color w:val="auto"/>
          <w:spacing w:val="-1"/>
          <w:position w:val="16"/>
          <w:sz w:val="32"/>
          <w:szCs w:val="32"/>
          <w:highlight w:val="none"/>
          <w:lang w:eastAsia="zh-CN"/>
        </w:rPr>
        <w:t>商务条款偏离表</w:t>
      </w:r>
    </w:p>
    <w:p>
      <w:pPr>
        <w:spacing w:before="203" w:line="221" w:lineRule="auto"/>
        <w:ind w:left="42"/>
        <w:rPr>
          <w:rFonts w:ascii="宋体" w:hAnsi="宋体" w:eastAsia="宋体" w:cs="宋体"/>
          <w:color w:val="auto"/>
          <w:sz w:val="24"/>
          <w:szCs w:val="24"/>
          <w:highlight w:val="none"/>
          <w:lang w:eastAsia="zh-CN"/>
        </w:rPr>
      </w:pPr>
      <w:r>
        <w:rPr>
          <w:rFonts w:hint="eastAsia" w:ascii="宋体" w:hAnsi="宋体" w:eastAsia="宋体" w:cs="宋体"/>
          <w:color w:val="auto"/>
          <w:spacing w:val="-4"/>
          <w:sz w:val="24"/>
          <w:szCs w:val="24"/>
          <w:highlight w:val="none"/>
          <w:lang w:eastAsia="zh-CN"/>
        </w:rPr>
        <w:t>项目名称：</w:t>
      </w:r>
      <w:r>
        <w:rPr>
          <w:rFonts w:hint="eastAsia" w:ascii="宋体" w:hAnsi="宋体" w:eastAsia="宋体" w:cs="宋体"/>
          <w:color w:val="auto"/>
          <w:spacing w:val="-4"/>
          <w:sz w:val="24"/>
          <w:szCs w:val="24"/>
          <w:highlight w:val="none"/>
          <w:lang w:val="en-US" w:eastAsia="zh-CN"/>
        </w:rPr>
        <w:t xml:space="preserve">      </w:t>
      </w:r>
      <w:r>
        <w:rPr>
          <w:rFonts w:hint="eastAsia" w:ascii="宋体" w:hAnsi="宋体" w:eastAsia="宋体" w:cs="宋体"/>
          <w:color w:val="auto"/>
          <w:spacing w:val="-4"/>
          <w:sz w:val="24"/>
          <w:szCs w:val="24"/>
          <w:highlight w:val="none"/>
          <w:lang w:eastAsia="zh-CN"/>
        </w:rPr>
        <w:t>项目编号：</w:t>
      </w:r>
    </w:p>
    <w:p>
      <w:pPr>
        <w:spacing w:line="174" w:lineRule="exact"/>
        <w:rPr>
          <w:rFonts w:ascii="宋体" w:hAnsi="宋体" w:eastAsia="宋体" w:cs="宋体"/>
          <w:color w:val="auto"/>
          <w:highlight w:val="none"/>
          <w:lang w:eastAsia="zh-CN"/>
        </w:rPr>
      </w:pPr>
    </w:p>
    <w:tbl>
      <w:tblPr>
        <w:tblStyle w:val="31"/>
        <w:tblW w:w="8342" w:type="dxa"/>
        <w:tblInd w:w="2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2"/>
        <w:gridCol w:w="2408"/>
        <w:gridCol w:w="2409"/>
        <w:gridCol w:w="1437"/>
        <w:gridCol w:w="137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12" w:type="dxa"/>
          </w:tcPr>
          <w:p>
            <w:pPr>
              <w:pStyle w:val="32"/>
              <w:spacing w:before="224" w:line="222" w:lineRule="auto"/>
              <w:ind w:left="130"/>
              <w:rPr>
                <w:rFonts w:ascii="宋体" w:hAnsi="宋体" w:eastAsia="宋体" w:cs="宋体"/>
                <w:color w:val="auto"/>
                <w:highlight w:val="none"/>
              </w:rPr>
            </w:pPr>
            <w:r>
              <w:rPr>
                <w:rFonts w:hint="eastAsia" w:ascii="宋体" w:hAnsi="宋体" w:eastAsia="宋体" w:cs="宋体"/>
                <w:color w:val="auto"/>
                <w:spacing w:val="-8"/>
                <w:highlight w:val="none"/>
              </w:rPr>
              <w:t>序号</w:t>
            </w:r>
          </w:p>
        </w:tc>
        <w:tc>
          <w:tcPr>
            <w:tcW w:w="2408" w:type="dxa"/>
          </w:tcPr>
          <w:p>
            <w:pPr>
              <w:pStyle w:val="32"/>
              <w:spacing w:before="224" w:line="220" w:lineRule="auto"/>
              <w:ind w:right="3"/>
              <w:jc w:val="right"/>
              <w:rPr>
                <w:rFonts w:ascii="宋体" w:hAnsi="宋体" w:eastAsia="宋体" w:cs="宋体"/>
                <w:color w:val="auto"/>
                <w:highlight w:val="none"/>
                <w:lang w:eastAsia="zh-CN"/>
              </w:rPr>
            </w:pPr>
            <w:r>
              <w:rPr>
                <w:rFonts w:hint="eastAsia" w:ascii="宋体" w:hAnsi="宋体" w:eastAsia="宋体" w:cs="宋体"/>
                <w:color w:val="auto"/>
                <w:spacing w:val="-3"/>
                <w:highlight w:val="none"/>
                <w:lang w:eastAsia="zh-CN"/>
              </w:rPr>
              <w:t>竞争性谈判文件条目号</w:t>
            </w:r>
          </w:p>
        </w:tc>
        <w:tc>
          <w:tcPr>
            <w:tcW w:w="2409" w:type="dxa"/>
          </w:tcPr>
          <w:p>
            <w:pPr>
              <w:pStyle w:val="32"/>
              <w:spacing w:before="67" w:line="231" w:lineRule="auto"/>
              <w:ind w:left="747" w:hanging="721"/>
              <w:rPr>
                <w:rFonts w:ascii="宋体" w:hAnsi="宋体" w:eastAsia="宋体" w:cs="宋体"/>
                <w:color w:val="auto"/>
                <w:highlight w:val="none"/>
                <w:lang w:eastAsia="zh-CN"/>
              </w:rPr>
            </w:pPr>
            <w:r>
              <w:rPr>
                <w:rFonts w:hint="eastAsia" w:ascii="宋体" w:hAnsi="宋体" w:eastAsia="宋体" w:cs="宋体"/>
                <w:color w:val="auto"/>
                <w:spacing w:val="-3"/>
                <w:highlight w:val="none"/>
                <w:lang w:eastAsia="zh-CN"/>
              </w:rPr>
              <w:t>竞争性谈判文件要求的</w:t>
            </w:r>
            <w:r>
              <w:rPr>
                <w:rFonts w:hint="eastAsia" w:ascii="宋体" w:hAnsi="宋体" w:eastAsia="宋体" w:cs="宋体"/>
                <w:color w:val="auto"/>
                <w:spacing w:val="-7"/>
                <w:highlight w:val="none"/>
                <w:lang w:eastAsia="zh-CN"/>
              </w:rPr>
              <w:t>商务条款</w:t>
            </w:r>
          </w:p>
        </w:tc>
        <w:tc>
          <w:tcPr>
            <w:tcW w:w="1437" w:type="dxa"/>
          </w:tcPr>
          <w:p>
            <w:pPr>
              <w:pStyle w:val="32"/>
              <w:spacing w:before="224" w:line="222" w:lineRule="auto"/>
              <w:ind w:left="252"/>
              <w:rPr>
                <w:rFonts w:ascii="宋体" w:hAnsi="宋体" w:eastAsia="宋体" w:cs="宋体"/>
                <w:color w:val="auto"/>
                <w:highlight w:val="none"/>
              </w:rPr>
            </w:pPr>
            <w:r>
              <w:rPr>
                <w:rFonts w:hint="eastAsia" w:ascii="宋体" w:hAnsi="宋体" w:eastAsia="宋体" w:cs="宋体"/>
                <w:color w:val="auto"/>
                <w:spacing w:val="-4"/>
                <w:highlight w:val="none"/>
              </w:rPr>
              <w:t>投标响应</w:t>
            </w:r>
          </w:p>
        </w:tc>
        <w:tc>
          <w:tcPr>
            <w:tcW w:w="1376" w:type="dxa"/>
          </w:tcPr>
          <w:p>
            <w:pPr>
              <w:pStyle w:val="32"/>
              <w:spacing w:before="224" w:line="222" w:lineRule="auto"/>
              <w:ind w:left="463"/>
              <w:rPr>
                <w:rFonts w:ascii="宋体" w:hAnsi="宋体" w:eastAsia="宋体" w:cs="宋体"/>
                <w:color w:val="auto"/>
                <w:highlight w:val="none"/>
              </w:rPr>
            </w:pPr>
            <w:r>
              <w:rPr>
                <w:rFonts w:hint="eastAsia" w:ascii="宋体" w:hAnsi="宋体" w:eastAsia="宋体" w:cs="宋体"/>
                <w:color w:val="auto"/>
                <w:spacing w:val="-9"/>
                <w:highlight w:val="none"/>
              </w:rPr>
              <w:t>偏离</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712" w:type="dxa"/>
          </w:tcPr>
          <w:p>
            <w:pPr>
              <w:rPr>
                <w:rFonts w:ascii="宋体" w:hAnsi="宋体" w:eastAsia="宋体" w:cs="宋体"/>
                <w:color w:val="auto"/>
                <w:highlight w:val="none"/>
              </w:rPr>
            </w:pPr>
          </w:p>
        </w:tc>
        <w:tc>
          <w:tcPr>
            <w:tcW w:w="2408" w:type="dxa"/>
          </w:tcPr>
          <w:p>
            <w:pPr>
              <w:rPr>
                <w:rFonts w:ascii="宋体" w:hAnsi="宋体" w:eastAsia="宋体" w:cs="宋体"/>
                <w:color w:val="auto"/>
                <w:highlight w:val="none"/>
              </w:rPr>
            </w:pPr>
          </w:p>
        </w:tc>
        <w:tc>
          <w:tcPr>
            <w:tcW w:w="2409" w:type="dxa"/>
          </w:tcPr>
          <w:p>
            <w:pPr>
              <w:rPr>
                <w:rFonts w:ascii="宋体" w:hAnsi="宋体" w:eastAsia="宋体" w:cs="宋体"/>
                <w:color w:val="auto"/>
                <w:highlight w:val="none"/>
              </w:rPr>
            </w:pPr>
          </w:p>
        </w:tc>
        <w:tc>
          <w:tcPr>
            <w:tcW w:w="1437" w:type="dxa"/>
          </w:tcPr>
          <w:p>
            <w:pPr>
              <w:rPr>
                <w:rFonts w:ascii="宋体" w:hAnsi="宋体" w:eastAsia="宋体" w:cs="宋体"/>
                <w:color w:val="auto"/>
                <w:highlight w:val="none"/>
              </w:rPr>
            </w:pPr>
          </w:p>
        </w:tc>
        <w:tc>
          <w:tcPr>
            <w:tcW w:w="1376" w:type="dxa"/>
          </w:tcPr>
          <w:p>
            <w:pPr>
              <w:rPr>
                <w:rFonts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712" w:type="dxa"/>
          </w:tcPr>
          <w:p>
            <w:pPr>
              <w:rPr>
                <w:rFonts w:ascii="宋体" w:hAnsi="宋体" w:eastAsia="宋体" w:cs="宋体"/>
                <w:color w:val="auto"/>
                <w:highlight w:val="none"/>
              </w:rPr>
            </w:pPr>
          </w:p>
        </w:tc>
        <w:tc>
          <w:tcPr>
            <w:tcW w:w="2408" w:type="dxa"/>
          </w:tcPr>
          <w:p>
            <w:pPr>
              <w:rPr>
                <w:rFonts w:ascii="宋体" w:hAnsi="宋体" w:eastAsia="宋体" w:cs="宋体"/>
                <w:color w:val="auto"/>
                <w:highlight w:val="none"/>
              </w:rPr>
            </w:pPr>
          </w:p>
        </w:tc>
        <w:tc>
          <w:tcPr>
            <w:tcW w:w="2409" w:type="dxa"/>
          </w:tcPr>
          <w:p>
            <w:pPr>
              <w:rPr>
                <w:rFonts w:ascii="宋体" w:hAnsi="宋体" w:eastAsia="宋体" w:cs="宋体"/>
                <w:color w:val="auto"/>
                <w:highlight w:val="none"/>
              </w:rPr>
            </w:pPr>
          </w:p>
        </w:tc>
        <w:tc>
          <w:tcPr>
            <w:tcW w:w="1437" w:type="dxa"/>
          </w:tcPr>
          <w:p>
            <w:pPr>
              <w:rPr>
                <w:rFonts w:ascii="宋体" w:hAnsi="宋体" w:eastAsia="宋体" w:cs="宋体"/>
                <w:color w:val="auto"/>
                <w:highlight w:val="none"/>
              </w:rPr>
            </w:pPr>
          </w:p>
        </w:tc>
        <w:tc>
          <w:tcPr>
            <w:tcW w:w="1376" w:type="dxa"/>
          </w:tcPr>
          <w:p>
            <w:pPr>
              <w:rPr>
                <w:rFonts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712" w:type="dxa"/>
          </w:tcPr>
          <w:p>
            <w:pPr>
              <w:rPr>
                <w:rFonts w:ascii="宋体" w:hAnsi="宋体" w:eastAsia="宋体" w:cs="宋体"/>
                <w:color w:val="auto"/>
                <w:highlight w:val="none"/>
              </w:rPr>
            </w:pPr>
          </w:p>
        </w:tc>
        <w:tc>
          <w:tcPr>
            <w:tcW w:w="2408" w:type="dxa"/>
          </w:tcPr>
          <w:p>
            <w:pPr>
              <w:rPr>
                <w:rFonts w:ascii="宋体" w:hAnsi="宋体" w:eastAsia="宋体" w:cs="宋体"/>
                <w:color w:val="auto"/>
                <w:highlight w:val="none"/>
              </w:rPr>
            </w:pPr>
          </w:p>
        </w:tc>
        <w:tc>
          <w:tcPr>
            <w:tcW w:w="2409" w:type="dxa"/>
          </w:tcPr>
          <w:p>
            <w:pPr>
              <w:rPr>
                <w:rFonts w:ascii="宋体" w:hAnsi="宋体" w:eastAsia="宋体" w:cs="宋体"/>
                <w:color w:val="auto"/>
                <w:highlight w:val="none"/>
              </w:rPr>
            </w:pPr>
          </w:p>
        </w:tc>
        <w:tc>
          <w:tcPr>
            <w:tcW w:w="1437" w:type="dxa"/>
          </w:tcPr>
          <w:p>
            <w:pPr>
              <w:rPr>
                <w:rFonts w:ascii="宋体" w:hAnsi="宋体" w:eastAsia="宋体" w:cs="宋体"/>
                <w:color w:val="auto"/>
                <w:highlight w:val="none"/>
              </w:rPr>
            </w:pPr>
          </w:p>
        </w:tc>
        <w:tc>
          <w:tcPr>
            <w:tcW w:w="1376" w:type="dxa"/>
          </w:tcPr>
          <w:p>
            <w:pPr>
              <w:rPr>
                <w:rFonts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712" w:type="dxa"/>
          </w:tcPr>
          <w:p>
            <w:pPr>
              <w:rPr>
                <w:rFonts w:ascii="宋体" w:hAnsi="宋体" w:eastAsia="宋体" w:cs="宋体"/>
                <w:color w:val="auto"/>
                <w:highlight w:val="none"/>
              </w:rPr>
            </w:pPr>
          </w:p>
        </w:tc>
        <w:tc>
          <w:tcPr>
            <w:tcW w:w="2408" w:type="dxa"/>
          </w:tcPr>
          <w:p>
            <w:pPr>
              <w:rPr>
                <w:rFonts w:ascii="宋体" w:hAnsi="宋体" w:eastAsia="宋体" w:cs="宋体"/>
                <w:color w:val="auto"/>
                <w:highlight w:val="none"/>
              </w:rPr>
            </w:pPr>
          </w:p>
        </w:tc>
        <w:tc>
          <w:tcPr>
            <w:tcW w:w="2409" w:type="dxa"/>
          </w:tcPr>
          <w:p>
            <w:pPr>
              <w:rPr>
                <w:rFonts w:ascii="宋体" w:hAnsi="宋体" w:eastAsia="宋体" w:cs="宋体"/>
                <w:color w:val="auto"/>
                <w:highlight w:val="none"/>
              </w:rPr>
            </w:pPr>
          </w:p>
        </w:tc>
        <w:tc>
          <w:tcPr>
            <w:tcW w:w="1437" w:type="dxa"/>
          </w:tcPr>
          <w:p>
            <w:pPr>
              <w:rPr>
                <w:rFonts w:ascii="宋体" w:hAnsi="宋体" w:eastAsia="宋体" w:cs="宋体"/>
                <w:color w:val="auto"/>
                <w:highlight w:val="none"/>
              </w:rPr>
            </w:pPr>
          </w:p>
        </w:tc>
        <w:tc>
          <w:tcPr>
            <w:tcW w:w="1376" w:type="dxa"/>
          </w:tcPr>
          <w:p>
            <w:pPr>
              <w:rPr>
                <w:rFonts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712" w:type="dxa"/>
          </w:tcPr>
          <w:p>
            <w:pPr>
              <w:rPr>
                <w:rFonts w:ascii="宋体" w:hAnsi="宋体" w:eastAsia="宋体" w:cs="宋体"/>
                <w:color w:val="auto"/>
                <w:highlight w:val="none"/>
              </w:rPr>
            </w:pPr>
          </w:p>
        </w:tc>
        <w:tc>
          <w:tcPr>
            <w:tcW w:w="2408" w:type="dxa"/>
          </w:tcPr>
          <w:p>
            <w:pPr>
              <w:rPr>
                <w:rFonts w:ascii="宋体" w:hAnsi="宋体" w:eastAsia="宋体" w:cs="宋体"/>
                <w:color w:val="auto"/>
                <w:highlight w:val="none"/>
              </w:rPr>
            </w:pPr>
          </w:p>
        </w:tc>
        <w:tc>
          <w:tcPr>
            <w:tcW w:w="2409" w:type="dxa"/>
          </w:tcPr>
          <w:p>
            <w:pPr>
              <w:rPr>
                <w:rFonts w:ascii="宋体" w:hAnsi="宋体" w:eastAsia="宋体" w:cs="宋体"/>
                <w:color w:val="auto"/>
                <w:highlight w:val="none"/>
              </w:rPr>
            </w:pPr>
          </w:p>
        </w:tc>
        <w:tc>
          <w:tcPr>
            <w:tcW w:w="1437" w:type="dxa"/>
          </w:tcPr>
          <w:p>
            <w:pPr>
              <w:rPr>
                <w:rFonts w:ascii="宋体" w:hAnsi="宋体" w:eastAsia="宋体" w:cs="宋体"/>
                <w:color w:val="auto"/>
                <w:highlight w:val="none"/>
              </w:rPr>
            </w:pPr>
          </w:p>
        </w:tc>
        <w:tc>
          <w:tcPr>
            <w:tcW w:w="1376" w:type="dxa"/>
          </w:tcPr>
          <w:p>
            <w:pPr>
              <w:rPr>
                <w:rFonts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712" w:type="dxa"/>
          </w:tcPr>
          <w:p>
            <w:pPr>
              <w:rPr>
                <w:rFonts w:ascii="宋体" w:hAnsi="宋体" w:eastAsia="宋体" w:cs="宋体"/>
                <w:color w:val="auto"/>
                <w:highlight w:val="none"/>
              </w:rPr>
            </w:pPr>
          </w:p>
        </w:tc>
        <w:tc>
          <w:tcPr>
            <w:tcW w:w="2408" w:type="dxa"/>
          </w:tcPr>
          <w:p>
            <w:pPr>
              <w:rPr>
                <w:rFonts w:ascii="宋体" w:hAnsi="宋体" w:eastAsia="宋体" w:cs="宋体"/>
                <w:color w:val="auto"/>
                <w:highlight w:val="none"/>
              </w:rPr>
            </w:pPr>
          </w:p>
        </w:tc>
        <w:tc>
          <w:tcPr>
            <w:tcW w:w="2409" w:type="dxa"/>
          </w:tcPr>
          <w:p>
            <w:pPr>
              <w:rPr>
                <w:rFonts w:ascii="宋体" w:hAnsi="宋体" w:eastAsia="宋体" w:cs="宋体"/>
                <w:color w:val="auto"/>
                <w:highlight w:val="none"/>
              </w:rPr>
            </w:pPr>
          </w:p>
        </w:tc>
        <w:tc>
          <w:tcPr>
            <w:tcW w:w="1437" w:type="dxa"/>
          </w:tcPr>
          <w:p>
            <w:pPr>
              <w:rPr>
                <w:rFonts w:ascii="宋体" w:hAnsi="宋体" w:eastAsia="宋体" w:cs="宋体"/>
                <w:color w:val="auto"/>
                <w:highlight w:val="none"/>
              </w:rPr>
            </w:pPr>
          </w:p>
        </w:tc>
        <w:tc>
          <w:tcPr>
            <w:tcW w:w="1376" w:type="dxa"/>
          </w:tcPr>
          <w:p>
            <w:pPr>
              <w:rPr>
                <w:rFonts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12" w:type="dxa"/>
          </w:tcPr>
          <w:p>
            <w:pPr>
              <w:rPr>
                <w:rFonts w:ascii="宋体" w:hAnsi="宋体" w:eastAsia="宋体" w:cs="宋体"/>
                <w:color w:val="auto"/>
                <w:highlight w:val="none"/>
              </w:rPr>
            </w:pPr>
          </w:p>
        </w:tc>
        <w:tc>
          <w:tcPr>
            <w:tcW w:w="2408" w:type="dxa"/>
          </w:tcPr>
          <w:p>
            <w:pPr>
              <w:rPr>
                <w:rFonts w:ascii="宋体" w:hAnsi="宋体" w:eastAsia="宋体" w:cs="宋体"/>
                <w:color w:val="auto"/>
                <w:highlight w:val="none"/>
              </w:rPr>
            </w:pPr>
          </w:p>
        </w:tc>
        <w:tc>
          <w:tcPr>
            <w:tcW w:w="2409" w:type="dxa"/>
          </w:tcPr>
          <w:p>
            <w:pPr>
              <w:rPr>
                <w:rFonts w:ascii="宋体" w:hAnsi="宋体" w:eastAsia="宋体" w:cs="宋体"/>
                <w:color w:val="auto"/>
                <w:highlight w:val="none"/>
              </w:rPr>
            </w:pPr>
          </w:p>
        </w:tc>
        <w:tc>
          <w:tcPr>
            <w:tcW w:w="1437" w:type="dxa"/>
          </w:tcPr>
          <w:p>
            <w:pPr>
              <w:rPr>
                <w:rFonts w:ascii="宋体" w:hAnsi="宋体" w:eastAsia="宋体" w:cs="宋体"/>
                <w:color w:val="auto"/>
                <w:highlight w:val="none"/>
              </w:rPr>
            </w:pPr>
          </w:p>
        </w:tc>
        <w:tc>
          <w:tcPr>
            <w:tcW w:w="1376" w:type="dxa"/>
          </w:tcPr>
          <w:p>
            <w:pPr>
              <w:rPr>
                <w:rFonts w:ascii="宋体" w:hAnsi="宋体" w:eastAsia="宋体" w:cs="宋体"/>
                <w:color w:val="auto"/>
                <w:highlight w:val="none"/>
              </w:rPr>
            </w:pPr>
          </w:p>
        </w:tc>
      </w:tr>
    </w:tbl>
    <w:p>
      <w:pPr>
        <w:spacing w:before="34" w:line="221" w:lineRule="auto"/>
        <w:ind w:left="16"/>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供应商名称</w:t>
      </w:r>
      <w:r>
        <w:rPr>
          <w:rFonts w:hint="eastAsia" w:ascii="宋体" w:hAnsi="宋体" w:eastAsia="宋体" w:cs="宋体"/>
          <w:color w:val="auto"/>
          <w:spacing w:val="-17"/>
          <w:sz w:val="24"/>
          <w:szCs w:val="24"/>
          <w:highlight w:val="none"/>
        </w:rPr>
        <w:t>：（</w:t>
      </w:r>
      <w:r>
        <w:rPr>
          <w:rFonts w:hint="eastAsia" w:ascii="宋体" w:hAnsi="宋体" w:eastAsia="宋体" w:cs="宋体"/>
          <w:color w:val="auto"/>
          <w:spacing w:val="2"/>
          <w:sz w:val="24"/>
          <w:szCs w:val="24"/>
          <w:highlight w:val="none"/>
        </w:rPr>
        <w:t>盖章）</w:t>
      </w:r>
    </w:p>
    <w:p>
      <w:pPr>
        <w:spacing w:before="181" w:line="220" w:lineRule="auto"/>
        <w:ind w:left="16"/>
        <w:rPr>
          <w:rFonts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lang w:eastAsia="zh-CN"/>
        </w:rPr>
        <w:t>说明：如果行数不够，请自行增加。</w:t>
      </w: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tabs>
          <w:tab w:val="right" w:leader="dot" w:pos="8392"/>
        </w:tabs>
        <w:spacing w:before="78" w:line="189" w:lineRule="auto"/>
        <w:ind w:left="57"/>
        <w:rPr>
          <w:rFonts w:hint="eastAsia" w:ascii="宋体" w:hAnsi="宋体" w:eastAsia="宋体" w:cs="宋体"/>
          <w:b/>
          <w:bCs/>
          <w:color w:val="auto"/>
          <w:spacing w:val="-5"/>
          <w:sz w:val="24"/>
          <w:szCs w:val="24"/>
          <w:highlight w:val="none"/>
          <w:lang w:eastAsia="zh-CN"/>
        </w:rPr>
      </w:pPr>
    </w:p>
    <w:p>
      <w:pPr>
        <w:tabs>
          <w:tab w:val="right" w:leader="dot" w:pos="8392"/>
        </w:tabs>
        <w:spacing w:before="78" w:line="189" w:lineRule="auto"/>
        <w:ind w:left="57"/>
        <w:rPr>
          <w:rFonts w:hint="eastAsia" w:ascii="宋体" w:hAnsi="宋体" w:eastAsia="宋体" w:cs="宋体"/>
          <w:b/>
          <w:bCs/>
          <w:color w:val="auto"/>
          <w:spacing w:val="-5"/>
          <w:sz w:val="24"/>
          <w:szCs w:val="24"/>
          <w:highlight w:val="none"/>
          <w:lang w:eastAsia="zh-CN"/>
        </w:rPr>
      </w:pPr>
    </w:p>
    <w:p>
      <w:pPr>
        <w:tabs>
          <w:tab w:val="right" w:leader="dot" w:pos="8392"/>
        </w:tabs>
        <w:spacing w:before="78" w:line="189" w:lineRule="auto"/>
        <w:ind w:left="57"/>
        <w:rPr>
          <w:rFonts w:hint="eastAsia" w:ascii="宋体" w:hAnsi="宋体" w:eastAsia="宋体" w:cs="宋体"/>
          <w:b/>
          <w:bCs/>
          <w:color w:val="auto"/>
          <w:spacing w:val="-5"/>
          <w:sz w:val="24"/>
          <w:szCs w:val="24"/>
          <w:highlight w:val="none"/>
          <w:lang w:eastAsia="zh-CN"/>
        </w:rPr>
      </w:pPr>
    </w:p>
    <w:p>
      <w:pPr>
        <w:tabs>
          <w:tab w:val="right" w:leader="dot" w:pos="8392"/>
        </w:tabs>
        <w:spacing w:before="78" w:line="189" w:lineRule="auto"/>
        <w:ind w:left="57"/>
        <w:rPr>
          <w:rFonts w:hint="eastAsia" w:ascii="宋体" w:hAnsi="宋体" w:eastAsia="宋体" w:cs="宋体"/>
          <w:b/>
          <w:bCs/>
          <w:color w:val="auto"/>
          <w:spacing w:val="-5"/>
          <w:sz w:val="24"/>
          <w:szCs w:val="24"/>
          <w:highlight w:val="none"/>
          <w:lang w:eastAsia="zh-CN"/>
        </w:rPr>
      </w:pPr>
    </w:p>
    <w:p>
      <w:pPr>
        <w:tabs>
          <w:tab w:val="right" w:leader="dot" w:pos="8392"/>
        </w:tabs>
        <w:spacing w:before="78" w:line="189" w:lineRule="auto"/>
        <w:ind w:left="57"/>
        <w:rPr>
          <w:rFonts w:hint="eastAsia" w:ascii="宋体" w:hAnsi="宋体" w:eastAsia="宋体" w:cs="宋体"/>
          <w:b/>
          <w:bCs/>
          <w:color w:val="auto"/>
          <w:spacing w:val="-5"/>
          <w:sz w:val="24"/>
          <w:szCs w:val="24"/>
          <w:highlight w:val="none"/>
          <w:lang w:eastAsia="zh-CN"/>
        </w:rPr>
      </w:pPr>
    </w:p>
    <w:p>
      <w:pPr>
        <w:tabs>
          <w:tab w:val="right" w:leader="dot" w:pos="8392"/>
        </w:tabs>
        <w:spacing w:before="78" w:line="189" w:lineRule="auto"/>
        <w:ind w:left="57"/>
        <w:rPr>
          <w:rFonts w:hint="eastAsia" w:ascii="宋体" w:hAnsi="宋体" w:eastAsia="宋体" w:cs="宋体"/>
          <w:b/>
          <w:bCs/>
          <w:color w:val="auto"/>
          <w:spacing w:val="-5"/>
          <w:sz w:val="24"/>
          <w:szCs w:val="24"/>
          <w:highlight w:val="none"/>
          <w:lang w:eastAsia="zh-CN"/>
        </w:rPr>
      </w:pPr>
    </w:p>
    <w:p>
      <w:pPr>
        <w:tabs>
          <w:tab w:val="right" w:leader="dot" w:pos="8392"/>
        </w:tabs>
        <w:spacing w:before="78" w:line="189" w:lineRule="auto"/>
        <w:ind w:left="57"/>
        <w:rPr>
          <w:rFonts w:hint="eastAsia" w:ascii="宋体" w:hAnsi="宋体" w:eastAsia="宋体" w:cs="宋体"/>
          <w:b/>
          <w:bCs/>
          <w:color w:val="auto"/>
          <w:spacing w:val="-5"/>
          <w:sz w:val="24"/>
          <w:szCs w:val="24"/>
          <w:highlight w:val="none"/>
          <w:lang w:eastAsia="zh-CN"/>
        </w:rPr>
      </w:pPr>
    </w:p>
    <w:p>
      <w:pPr>
        <w:tabs>
          <w:tab w:val="right" w:leader="dot" w:pos="8392"/>
        </w:tabs>
        <w:spacing w:before="78" w:line="189" w:lineRule="auto"/>
        <w:ind w:left="57"/>
        <w:rPr>
          <w:rFonts w:hint="eastAsia" w:ascii="宋体" w:hAnsi="宋体" w:eastAsia="宋体" w:cs="宋体"/>
          <w:b/>
          <w:bCs/>
          <w:color w:val="auto"/>
          <w:spacing w:val="-5"/>
          <w:sz w:val="24"/>
          <w:szCs w:val="24"/>
          <w:highlight w:val="none"/>
          <w:lang w:eastAsia="zh-CN"/>
        </w:rPr>
      </w:pPr>
    </w:p>
    <w:p>
      <w:pPr>
        <w:tabs>
          <w:tab w:val="right" w:leader="dot" w:pos="8392"/>
        </w:tabs>
        <w:spacing w:before="78" w:line="189" w:lineRule="auto"/>
        <w:ind w:left="57"/>
        <w:rPr>
          <w:rFonts w:ascii="宋体" w:hAnsi="宋体" w:eastAsia="宋体" w:cs="宋体"/>
          <w:b/>
          <w:bCs/>
          <w:color w:val="auto"/>
          <w:spacing w:val="-5"/>
          <w:sz w:val="24"/>
          <w:szCs w:val="24"/>
          <w:highlight w:val="none"/>
          <w:lang w:eastAsia="zh-CN"/>
        </w:rPr>
      </w:pPr>
      <w:r>
        <w:rPr>
          <w:rFonts w:hint="eastAsia" w:ascii="宋体" w:hAnsi="宋体" w:eastAsia="宋体" w:cs="宋体"/>
          <w:b/>
          <w:bCs/>
          <w:color w:val="auto"/>
          <w:spacing w:val="-5"/>
          <w:sz w:val="24"/>
          <w:szCs w:val="24"/>
          <w:highlight w:val="none"/>
          <w:lang w:eastAsia="zh-CN"/>
        </w:rPr>
        <w:t>目录</w:t>
      </w:r>
      <w:r>
        <w:rPr>
          <w:rFonts w:hint="eastAsia" w:ascii="宋体" w:hAnsi="宋体" w:eastAsia="宋体" w:cs="宋体"/>
          <w:b/>
          <w:bCs/>
          <w:color w:val="auto"/>
          <w:spacing w:val="-5"/>
          <w:sz w:val="24"/>
          <w:szCs w:val="24"/>
          <w:highlight w:val="none"/>
          <w:lang w:val="en-US" w:eastAsia="zh-CN"/>
        </w:rPr>
        <w:t>八</w:t>
      </w:r>
      <w:r>
        <w:rPr>
          <w:rFonts w:hint="eastAsia" w:ascii="宋体" w:hAnsi="宋体" w:eastAsia="宋体" w:cs="宋体"/>
          <w:b/>
          <w:bCs/>
          <w:color w:val="auto"/>
          <w:spacing w:val="-5"/>
          <w:sz w:val="24"/>
          <w:szCs w:val="24"/>
          <w:highlight w:val="none"/>
          <w:lang w:eastAsia="zh-CN"/>
        </w:rPr>
        <w:t>、服务方案</w:t>
      </w:r>
    </w:p>
    <w:p>
      <w:pPr>
        <w:spacing w:before="178"/>
        <w:ind w:left="505"/>
        <w:jc w:val="center"/>
        <w:rPr>
          <w:rFonts w:ascii="宋体" w:hAnsi="宋体" w:eastAsia="宋体" w:cs="宋体"/>
          <w:b/>
          <w:bCs/>
          <w:color w:val="auto"/>
          <w:spacing w:val="-1"/>
          <w:position w:val="16"/>
          <w:sz w:val="32"/>
          <w:szCs w:val="32"/>
          <w:highlight w:val="none"/>
          <w:lang w:eastAsia="zh-CN"/>
        </w:rPr>
      </w:pPr>
      <w:bookmarkStart w:id="753" w:name="bookmark15"/>
      <w:bookmarkEnd w:id="753"/>
      <w:r>
        <w:rPr>
          <w:rFonts w:hint="eastAsia" w:ascii="宋体" w:hAnsi="宋体" w:eastAsia="宋体" w:cs="宋体"/>
          <w:b/>
          <w:bCs/>
          <w:color w:val="auto"/>
          <w:spacing w:val="-1"/>
          <w:position w:val="16"/>
          <w:sz w:val="32"/>
          <w:szCs w:val="32"/>
          <w:highlight w:val="none"/>
          <w:lang w:eastAsia="zh-CN"/>
        </w:rPr>
        <w:t>服务方案（自行编制）</w:t>
      </w: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tabs>
          <w:tab w:val="right" w:leader="dot" w:pos="8392"/>
        </w:tabs>
        <w:spacing w:before="78" w:line="189" w:lineRule="auto"/>
        <w:ind w:left="57"/>
        <w:rPr>
          <w:rFonts w:ascii="宋体" w:hAnsi="宋体" w:eastAsia="宋体" w:cs="宋体"/>
          <w:b/>
          <w:bCs/>
          <w:color w:val="auto"/>
          <w:spacing w:val="-5"/>
          <w:sz w:val="24"/>
          <w:szCs w:val="24"/>
          <w:highlight w:val="none"/>
          <w:lang w:eastAsia="zh-CN"/>
        </w:rPr>
      </w:pPr>
      <w:r>
        <w:rPr>
          <w:rFonts w:hint="eastAsia" w:ascii="宋体" w:hAnsi="宋体" w:eastAsia="宋体" w:cs="宋体"/>
          <w:b/>
          <w:bCs/>
          <w:color w:val="auto"/>
          <w:spacing w:val="-5"/>
          <w:sz w:val="24"/>
          <w:szCs w:val="24"/>
          <w:highlight w:val="none"/>
          <w:lang w:eastAsia="zh-CN"/>
        </w:rPr>
        <w:t>目录</w:t>
      </w:r>
      <w:r>
        <w:rPr>
          <w:rFonts w:hint="eastAsia" w:ascii="宋体" w:hAnsi="宋体" w:eastAsia="宋体" w:cs="宋体"/>
          <w:b/>
          <w:bCs/>
          <w:color w:val="auto"/>
          <w:spacing w:val="-5"/>
          <w:sz w:val="24"/>
          <w:szCs w:val="24"/>
          <w:highlight w:val="none"/>
          <w:lang w:val="en-US" w:eastAsia="zh-CN"/>
        </w:rPr>
        <w:t>九</w:t>
      </w:r>
      <w:r>
        <w:rPr>
          <w:rFonts w:hint="eastAsia" w:ascii="宋体" w:hAnsi="宋体" w:eastAsia="宋体" w:cs="宋体"/>
          <w:b/>
          <w:bCs/>
          <w:color w:val="auto"/>
          <w:spacing w:val="-5"/>
          <w:sz w:val="24"/>
          <w:szCs w:val="24"/>
          <w:highlight w:val="none"/>
          <w:lang w:eastAsia="zh-CN"/>
        </w:rPr>
        <w:t>、服务与承诺</w:t>
      </w:r>
    </w:p>
    <w:p>
      <w:pPr>
        <w:spacing w:before="178"/>
        <w:ind w:left="505"/>
        <w:jc w:val="center"/>
        <w:rPr>
          <w:rFonts w:ascii="宋体" w:hAnsi="宋体" w:eastAsia="宋体" w:cs="宋体"/>
          <w:b/>
          <w:bCs/>
          <w:color w:val="auto"/>
          <w:spacing w:val="-1"/>
          <w:position w:val="16"/>
          <w:sz w:val="32"/>
          <w:szCs w:val="32"/>
          <w:highlight w:val="none"/>
          <w:lang w:eastAsia="zh-CN"/>
        </w:rPr>
      </w:pPr>
      <w:bookmarkStart w:id="754" w:name="bookmark16"/>
      <w:bookmarkEnd w:id="754"/>
      <w:r>
        <w:rPr>
          <w:rFonts w:hint="eastAsia" w:ascii="宋体" w:hAnsi="宋体" w:eastAsia="宋体" w:cs="宋体"/>
          <w:b/>
          <w:bCs/>
          <w:color w:val="auto"/>
          <w:spacing w:val="-1"/>
          <w:position w:val="16"/>
          <w:sz w:val="32"/>
          <w:szCs w:val="32"/>
          <w:highlight w:val="none"/>
          <w:lang w:eastAsia="zh-CN"/>
        </w:rPr>
        <w:t>服务与承诺（自行编制，格式自拟）</w:t>
      </w: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spacing w:before="58" w:line="237" w:lineRule="auto"/>
        <w:ind w:left="15"/>
        <w:rPr>
          <w:rFonts w:ascii="宋体" w:hAnsi="宋体" w:eastAsia="宋体" w:cs="宋体"/>
          <w:color w:val="auto"/>
          <w:sz w:val="18"/>
          <w:szCs w:val="18"/>
          <w:highlight w:val="none"/>
          <w:lang w:eastAsia="zh-CN"/>
        </w:rPr>
      </w:pPr>
    </w:p>
    <w:p>
      <w:pPr>
        <w:pStyle w:val="7"/>
        <w:rPr>
          <w:color w:val="auto"/>
          <w:highlight w:val="none"/>
        </w:rPr>
      </w:pPr>
    </w:p>
    <w:p>
      <w:pPr>
        <w:tabs>
          <w:tab w:val="right" w:leader="dot" w:pos="8392"/>
        </w:tabs>
        <w:spacing w:before="78" w:line="189" w:lineRule="auto"/>
        <w:ind w:left="57"/>
        <w:rPr>
          <w:rFonts w:hint="eastAsia" w:ascii="宋体" w:hAnsi="宋体" w:eastAsia="宋体" w:cs="宋体"/>
          <w:b/>
          <w:bCs/>
          <w:color w:val="auto"/>
          <w:spacing w:val="-5"/>
          <w:sz w:val="24"/>
          <w:szCs w:val="24"/>
          <w:highlight w:val="none"/>
          <w:lang w:eastAsia="zh-CN"/>
        </w:rPr>
      </w:pPr>
    </w:p>
    <w:p>
      <w:pPr>
        <w:tabs>
          <w:tab w:val="right" w:leader="dot" w:pos="8392"/>
        </w:tabs>
        <w:spacing w:before="78" w:line="189" w:lineRule="auto"/>
        <w:ind w:left="57"/>
        <w:rPr>
          <w:rFonts w:hint="eastAsia" w:ascii="宋体" w:hAnsi="宋体" w:eastAsia="宋体" w:cs="宋体"/>
          <w:b/>
          <w:bCs/>
          <w:color w:val="auto"/>
          <w:spacing w:val="-5"/>
          <w:sz w:val="24"/>
          <w:szCs w:val="24"/>
          <w:highlight w:val="none"/>
          <w:lang w:eastAsia="zh-CN"/>
        </w:rPr>
      </w:pPr>
    </w:p>
    <w:p>
      <w:pPr>
        <w:tabs>
          <w:tab w:val="right" w:leader="dot" w:pos="8392"/>
        </w:tabs>
        <w:spacing w:before="78" w:line="189" w:lineRule="auto"/>
        <w:ind w:left="57"/>
        <w:rPr>
          <w:rFonts w:hint="eastAsia" w:ascii="宋体" w:hAnsi="宋体" w:eastAsia="宋体" w:cs="宋体"/>
          <w:b/>
          <w:bCs/>
          <w:color w:val="auto"/>
          <w:spacing w:val="-5"/>
          <w:sz w:val="24"/>
          <w:szCs w:val="24"/>
          <w:highlight w:val="none"/>
          <w:lang w:eastAsia="zh-CN"/>
        </w:rPr>
      </w:pPr>
    </w:p>
    <w:p>
      <w:pPr>
        <w:tabs>
          <w:tab w:val="right" w:leader="dot" w:pos="8392"/>
        </w:tabs>
        <w:spacing w:before="78" w:line="189" w:lineRule="auto"/>
        <w:ind w:left="57"/>
        <w:rPr>
          <w:rFonts w:hint="eastAsia" w:ascii="宋体" w:hAnsi="宋体" w:eastAsia="宋体" w:cs="宋体"/>
          <w:b/>
          <w:bCs/>
          <w:color w:val="auto"/>
          <w:spacing w:val="-5"/>
          <w:sz w:val="24"/>
          <w:szCs w:val="24"/>
          <w:highlight w:val="none"/>
          <w:lang w:eastAsia="zh-CN"/>
        </w:rPr>
      </w:pPr>
    </w:p>
    <w:p>
      <w:pPr>
        <w:tabs>
          <w:tab w:val="right" w:leader="dot" w:pos="8392"/>
        </w:tabs>
        <w:spacing w:before="78" w:line="189" w:lineRule="auto"/>
        <w:ind w:left="57"/>
        <w:rPr>
          <w:rFonts w:hint="eastAsia" w:ascii="宋体" w:hAnsi="宋体" w:eastAsia="宋体" w:cs="宋体"/>
          <w:b/>
          <w:bCs/>
          <w:color w:val="auto"/>
          <w:spacing w:val="-5"/>
          <w:sz w:val="24"/>
          <w:szCs w:val="24"/>
          <w:highlight w:val="none"/>
          <w:lang w:eastAsia="zh-CN"/>
        </w:rPr>
        <w:sectPr>
          <w:pgSz w:w="11906" w:h="16839"/>
          <w:pgMar w:top="1118" w:right="1647" w:bottom="0" w:left="1641" w:header="878" w:footer="567" w:gutter="0"/>
          <w:pgNumType w:fmt="decimal"/>
          <w:cols w:space="720" w:num="1"/>
        </w:sectPr>
      </w:pPr>
    </w:p>
    <w:p>
      <w:pPr>
        <w:tabs>
          <w:tab w:val="right" w:leader="dot" w:pos="8392"/>
        </w:tabs>
        <w:spacing w:before="78" w:line="189" w:lineRule="auto"/>
        <w:ind w:left="57"/>
        <w:rPr>
          <w:rFonts w:hint="eastAsia" w:ascii="宋体" w:hAnsi="宋体" w:eastAsia="宋体" w:cs="宋体"/>
          <w:b/>
          <w:bCs/>
          <w:color w:val="auto"/>
          <w:spacing w:val="-5"/>
          <w:sz w:val="24"/>
          <w:szCs w:val="24"/>
          <w:highlight w:val="none"/>
          <w:lang w:eastAsia="zh-CN"/>
        </w:rPr>
      </w:pPr>
    </w:p>
    <w:p>
      <w:pPr>
        <w:tabs>
          <w:tab w:val="right" w:leader="dot" w:pos="8392"/>
        </w:tabs>
        <w:spacing w:before="78" w:line="189" w:lineRule="auto"/>
        <w:ind w:left="57"/>
        <w:rPr>
          <w:rFonts w:hint="eastAsia" w:ascii="宋体" w:hAnsi="宋体" w:eastAsia="宋体" w:cs="宋体"/>
          <w:b/>
          <w:bCs/>
          <w:color w:val="auto"/>
          <w:spacing w:val="-5"/>
          <w:sz w:val="24"/>
          <w:szCs w:val="24"/>
          <w:highlight w:val="none"/>
          <w:lang w:eastAsia="zh-CN"/>
        </w:rPr>
      </w:pPr>
    </w:p>
    <w:p>
      <w:pPr>
        <w:tabs>
          <w:tab w:val="right" w:leader="dot" w:pos="8392"/>
        </w:tabs>
        <w:spacing w:before="78" w:line="189" w:lineRule="auto"/>
        <w:ind w:left="57"/>
        <w:rPr>
          <w:rFonts w:ascii="宋体" w:hAnsi="宋体" w:eastAsia="宋体" w:cs="宋体"/>
          <w:b/>
          <w:bCs/>
          <w:color w:val="auto"/>
          <w:spacing w:val="-5"/>
          <w:sz w:val="24"/>
          <w:szCs w:val="24"/>
          <w:highlight w:val="none"/>
          <w:lang w:eastAsia="zh-CN"/>
        </w:rPr>
      </w:pPr>
      <w:r>
        <w:rPr>
          <w:rFonts w:hint="eastAsia" w:ascii="宋体" w:hAnsi="宋体" w:eastAsia="宋体" w:cs="宋体"/>
          <w:b/>
          <w:bCs/>
          <w:color w:val="auto"/>
          <w:spacing w:val="-5"/>
          <w:sz w:val="24"/>
          <w:szCs w:val="24"/>
          <w:highlight w:val="none"/>
          <w:lang w:eastAsia="zh-CN"/>
        </w:rPr>
        <w:t>目录十、供应商拟投入本项目团队人员一览表</w:t>
      </w:r>
    </w:p>
    <w:p>
      <w:pPr>
        <w:pStyle w:val="7"/>
        <w:rPr>
          <w:color w:val="auto"/>
          <w:highlight w:val="none"/>
        </w:rPr>
      </w:pPr>
    </w:p>
    <w:p>
      <w:pPr>
        <w:spacing w:before="178"/>
        <w:ind w:left="505"/>
        <w:jc w:val="center"/>
        <w:rPr>
          <w:rFonts w:ascii="宋体" w:hAnsi="宋体" w:eastAsia="宋体" w:cs="宋体"/>
          <w:b/>
          <w:bCs/>
          <w:color w:val="auto"/>
          <w:spacing w:val="-1"/>
          <w:position w:val="16"/>
          <w:sz w:val="32"/>
          <w:szCs w:val="32"/>
          <w:highlight w:val="none"/>
          <w:lang w:eastAsia="zh-CN"/>
        </w:rPr>
      </w:pPr>
      <w:bookmarkStart w:id="755" w:name="bookmark17"/>
      <w:bookmarkEnd w:id="755"/>
      <w:r>
        <w:rPr>
          <w:rFonts w:hint="eastAsia" w:ascii="宋体" w:hAnsi="宋体" w:eastAsia="宋体" w:cs="宋体"/>
          <w:b/>
          <w:bCs/>
          <w:color w:val="auto"/>
          <w:spacing w:val="-1"/>
          <w:position w:val="16"/>
          <w:sz w:val="32"/>
          <w:szCs w:val="32"/>
          <w:highlight w:val="none"/>
          <w:lang w:eastAsia="zh-CN"/>
        </w:rPr>
        <w:t>供应商拟投入本项目团队人员一览表</w:t>
      </w:r>
    </w:p>
    <w:p>
      <w:pPr>
        <w:spacing w:before="292" w:line="212" w:lineRule="auto"/>
        <w:ind w:left="205"/>
        <w:rPr>
          <w:rFonts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项目名称：</w:t>
      </w:r>
      <w:r>
        <w:rPr>
          <w:rFonts w:hint="eastAsia" w:ascii="宋体" w:hAnsi="宋体" w:eastAsia="宋体" w:cs="宋体"/>
          <w:color w:val="auto"/>
          <w:spacing w:val="-4"/>
          <w:sz w:val="24"/>
          <w:szCs w:val="24"/>
          <w:highlight w:val="none"/>
          <w:lang w:val="en-US" w:eastAsia="zh-CN"/>
        </w:rPr>
        <w:t xml:space="preserve">               </w:t>
      </w:r>
      <w:r>
        <w:rPr>
          <w:rFonts w:hint="eastAsia" w:ascii="宋体" w:hAnsi="宋体" w:eastAsia="宋体" w:cs="宋体"/>
          <w:color w:val="auto"/>
          <w:spacing w:val="-4"/>
          <w:sz w:val="24"/>
          <w:szCs w:val="24"/>
          <w:highlight w:val="none"/>
        </w:rPr>
        <w:t>项目编号：</w:t>
      </w:r>
    </w:p>
    <w:tbl>
      <w:tblPr>
        <w:tblStyle w:val="31"/>
        <w:tblW w:w="888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4"/>
        <w:gridCol w:w="809"/>
        <w:gridCol w:w="795"/>
        <w:gridCol w:w="856"/>
        <w:gridCol w:w="743"/>
        <w:gridCol w:w="728"/>
        <w:gridCol w:w="1229"/>
        <w:gridCol w:w="1528"/>
        <w:gridCol w:w="158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4" w:hRule="atLeast"/>
        </w:trPr>
        <w:tc>
          <w:tcPr>
            <w:tcW w:w="614" w:type="dxa"/>
            <w:textDirection w:val="tbRlV"/>
          </w:tcPr>
          <w:p>
            <w:pPr>
              <w:pStyle w:val="32"/>
              <w:spacing w:before="171" w:line="231" w:lineRule="auto"/>
              <w:ind w:left="339"/>
              <w:rPr>
                <w:rFonts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序 号</w:t>
            </w:r>
          </w:p>
        </w:tc>
        <w:tc>
          <w:tcPr>
            <w:tcW w:w="809" w:type="dxa"/>
          </w:tcPr>
          <w:p>
            <w:pPr>
              <w:pStyle w:val="32"/>
              <w:spacing w:before="171" w:line="231" w:lineRule="auto"/>
              <w:rPr>
                <w:rFonts w:hint="eastAsia" w:ascii="宋体" w:hAnsi="宋体" w:eastAsia="宋体" w:cs="宋体"/>
                <w:color w:val="auto"/>
                <w:spacing w:val="2"/>
                <w:sz w:val="21"/>
                <w:szCs w:val="21"/>
                <w:highlight w:val="none"/>
              </w:rPr>
            </w:pPr>
          </w:p>
          <w:p>
            <w:pPr>
              <w:pStyle w:val="32"/>
              <w:spacing w:before="171" w:line="231" w:lineRule="auto"/>
              <w:ind w:firstLine="214" w:firstLineChars="100"/>
              <w:rPr>
                <w:rFonts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姓名</w:t>
            </w:r>
          </w:p>
        </w:tc>
        <w:tc>
          <w:tcPr>
            <w:tcW w:w="795" w:type="dxa"/>
          </w:tcPr>
          <w:p>
            <w:pPr>
              <w:pStyle w:val="32"/>
              <w:spacing w:before="171" w:line="231" w:lineRule="auto"/>
              <w:ind w:firstLine="214" w:firstLineChars="100"/>
              <w:rPr>
                <w:rFonts w:ascii="宋体" w:hAnsi="宋体" w:eastAsia="宋体" w:cs="宋体"/>
                <w:color w:val="auto"/>
                <w:spacing w:val="2"/>
                <w:sz w:val="21"/>
                <w:szCs w:val="21"/>
                <w:highlight w:val="none"/>
              </w:rPr>
            </w:pPr>
          </w:p>
          <w:p>
            <w:pPr>
              <w:pStyle w:val="32"/>
              <w:spacing w:before="171" w:line="231" w:lineRule="auto"/>
              <w:ind w:firstLine="214" w:firstLineChars="100"/>
              <w:rPr>
                <w:rFonts w:hint="eastAsia"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val="en-US" w:eastAsia="zh-CN"/>
              </w:rPr>
              <w:t>电话</w:t>
            </w:r>
          </w:p>
        </w:tc>
        <w:tc>
          <w:tcPr>
            <w:tcW w:w="856" w:type="dxa"/>
            <w:vAlign w:val="top"/>
          </w:tcPr>
          <w:p>
            <w:pPr>
              <w:pStyle w:val="32"/>
              <w:spacing w:before="171" w:line="231" w:lineRule="auto"/>
              <w:rPr>
                <w:rFonts w:hint="eastAsia" w:ascii="宋体" w:hAnsi="宋体" w:eastAsia="宋体" w:cs="宋体"/>
                <w:color w:val="auto"/>
                <w:spacing w:val="2"/>
                <w:sz w:val="21"/>
                <w:szCs w:val="21"/>
                <w:highlight w:val="none"/>
              </w:rPr>
            </w:pPr>
          </w:p>
          <w:p>
            <w:pPr>
              <w:pStyle w:val="32"/>
              <w:spacing w:before="171" w:line="231" w:lineRule="auto"/>
              <w:ind w:firstLine="214" w:firstLineChars="100"/>
              <w:rPr>
                <w:rFonts w:ascii="宋体" w:hAnsi="宋体" w:eastAsia="宋体" w:cs="宋体"/>
                <w:snapToGrid w:val="0"/>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rPr>
              <w:t>性别</w:t>
            </w:r>
          </w:p>
        </w:tc>
        <w:tc>
          <w:tcPr>
            <w:tcW w:w="743" w:type="dxa"/>
            <w:vAlign w:val="top"/>
          </w:tcPr>
          <w:p>
            <w:pPr>
              <w:pStyle w:val="32"/>
              <w:spacing w:before="171" w:line="231" w:lineRule="auto"/>
              <w:rPr>
                <w:rFonts w:ascii="宋体" w:hAnsi="宋体" w:eastAsia="宋体" w:cs="宋体"/>
                <w:color w:val="auto"/>
                <w:spacing w:val="2"/>
                <w:sz w:val="21"/>
                <w:szCs w:val="21"/>
                <w:highlight w:val="none"/>
              </w:rPr>
            </w:pPr>
          </w:p>
          <w:p>
            <w:pPr>
              <w:pStyle w:val="32"/>
              <w:spacing w:before="171" w:line="231" w:lineRule="auto"/>
              <w:ind w:firstLine="214" w:firstLineChars="100"/>
              <w:rPr>
                <w:rFonts w:ascii="宋体" w:hAnsi="宋体" w:eastAsia="宋体" w:cs="宋体"/>
                <w:snapToGrid w:val="0"/>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rPr>
              <w:t>年龄</w:t>
            </w:r>
          </w:p>
        </w:tc>
        <w:tc>
          <w:tcPr>
            <w:tcW w:w="728" w:type="dxa"/>
            <w:vAlign w:val="top"/>
          </w:tcPr>
          <w:p>
            <w:pPr>
              <w:pStyle w:val="32"/>
              <w:spacing w:before="171" w:line="231" w:lineRule="auto"/>
              <w:ind w:left="339"/>
              <w:rPr>
                <w:rFonts w:ascii="宋体" w:hAnsi="宋体" w:eastAsia="宋体" w:cs="宋体"/>
                <w:color w:val="auto"/>
                <w:spacing w:val="2"/>
                <w:sz w:val="21"/>
                <w:szCs w:val="21"/>
                <w:highlight w:val="none"/>
              </w:rPr>
            </w:pPr>
          </w:p>
          <w:p>
            <w:pPr>
              <w:pStyle w:val="32"/>
              <w:spacing w:before="171" w:line="231" w:lineRule="auto"/>
              <w:ind w:firstLine="214" w:firstLineChars="100"/>
              <w:rPr>
                <w:rFonts w:ascii="宋体" w:hAnsi="宋体" w:eastAsia="宋体" w:cs="宋体"/>
                <w:snapToGrid w:val="0"/>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rPr>
              <w:t>专业</w:t>
            </w:r>
          </w:p>
        </w:tc>
        <w:tc>
          <w:tcPr>
            <w:tcW w:w="1229" w:type="dxa"/>
            <w:vAlign w:val="top"/>
          </w:tcPr>
          <w:p>
            <w:pPr>
              <w:pStyle w:val="32"/>
              <w:spacing w:before="171" w:line="231" w:lineRule="auto"/>
              <w:ind w:left="339"/>
              <w:rPr>
                <w:rFonts w:ascii="宋体" w:hAnsi="宋体" w:eastAsia="宋体" w:cs="宋体"/>
                <w:color w:val="auto"/>
                <w:spacing w:val="2"/>
                <w:sz w:val="21"/>
                <w:szCs w:val="21"/>
                <w:highlight w:val="none"/>
              </w:rPr>
            </w:pPr>
          </w:p>
          <w:p>
            <w:pPr>
              <w:pStyle w:val="32"/>
              <w:spacing w:before="171" w:line="231" w:lineRule="auto"/>
              <w:ind w:firstLine="428" w:firstLineChars="200"/>
              <w:rPr>
                <w:rFonts w:ascii="宋体" w:hAnsi="宋体" w:eastAsia="宋体" w:cs="宋体"/>
                <w:snapToGrid w:val="0"/>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rPr>
              <w:t>学历</w:t>
            </w:r>
          </w:p>
        </w:tc>
        <w:tc>
          <w:tcPr>
            <w:tcW w:w="1528" w:type="dxa"/>
            <w:vAlign w:val="center"/>
          </w:tcPr>
          <w:p>
            <w:pPr>
              <w:pStyle w:val="32"/>
              <w:spacing w:before="171" w:line="231" w:lineRule="auto"/>
              <w:jc w:val="center"/>
              <w:rPr>
                <w:rFonts w:ascii="宋体" w:hAnsi="宋体" w:eastAsia="宋体" w:cs="宋体"/>
                <w:snapToGrid w:val="0"/>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eastAsia="zh-CN"/>
              </w:rPr>
              <w:t>相关工作年限及工作经历</w:t>
            </w:r>
          </w:p>
        </w:tc>
        <w:tc>
          <w:tcPr>
            <w:tcW w:w="1586" w:type="dxa"/>
            <w:vAlign w:val="center"/>
          </w:tcPr>
          <w:p>
            <w:pPr>
              <w:pStyle w:val="32"/>
              <w:spacing w:before="171" w:line="231" w:lineRule="auto"/>
              <w:jc w:val="center"/>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t>拟担任本项目</w:t>
            </w:r>
          </w:p>
          <w:p>
            <w:pPr>
              <w:pStyle w:val="32"/>
              <w:spacing w:before="171" w:line="231" w:lineRule="auto"/>
              <w:jc w:val="center"/>
              <w:rPr>
                <w:rFonts w:ascii="宋体" w:hAnsi="宋体" w:eastAsia="宋体" w:cs="宋体"/>
                <w:snapToGrid w:val="0"/>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eastAsia="zh-CN"/>
              </w:rPr>
              <w:t>何种工作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614" w:type="dxa"/>
          </w:tcPr>
          <w:p>
            <w:pPr>
              <w:rPr>
                <w:rFonts w:ascii="宋体" w:hAnsi="宋体" w:eastAsia="宋体" w:cs="宋体"/>
                <w:color w:val="auto"/>
                <w:highlight w:val="none"/>
              </w:rPr>
            </w:pPr>
          </w:p>
        </w:tc>
        <w:tc>
          <w:tcPr>
            <w:tcW w:w="809" w:type="dxa"/>
          </w:tcPr>
          <w:p>
            <w:pPr>
              <w:rPr>
                <w:rFonts w:ascii="宋体" w:hAnsi="宋体" w:eastAsia="宋体" w:cs="宋体"/>
                <w:color w:val="auto"/>
                <w:highlight w:val="none"/>
              </w:rPr>
            </w:pPr>
          </w:p>
        </w:tc>
        <w:tc>
          <w:tcPr>
            <w:tcW w:w="795" w:type="dxa"/>
          </w:tcPr>
          <w:p>
            <w:pPr>
              <w:rPr>
                <w:rFonts w:ascii="宋体" w:hAnsi="宋体" w:eastAsia="宋体" w:cs="宋体"/>
                <w:color w:val="auto"/>
                <w:highlight w:val="none"/>
              </w:rPr>
            </w:pPr>
          </w:p>
        </w:tc>
        <w:tc>
          <w:tcPr>
            <w:tcW w:w="856" w:type="dxa"/>
          </w:tcPr>
          <w:p>
            <w:pPr>
              <w:rPr>
                <w:rFonts w:ascii="宋体" w:hAnsi="宋体" w:eastAsia="宋体" w:cs="宋体"/>
                <w:color w:val="auto"/>
                <w:highlight w:val="none"/>
              </w:rPr>
            </w:pPr>
          </w:p>
        </w:tc>
        <w:tc>
          <w:tcPr>
            <w:tcW w:w="743" w:type="dxa"/>
          </w:tcPr>
          <w:p>
            <w:pPr>
              <w:rPr>
                <w:rFonts w:ascii="宋体" w:hAnsi="宋体" w:eastAsia="宋体" w:cs="宋体"/>
                <w:color w:val="auto"/>
                <w:highlight w:val="none"/>
              </w:rPr>
            </w:pPr>
          </w:p>
        </w:tc>
        <w:tc>
          <w:tcPr>
            <w:tcW w:w="728" w:type="dxa"/>
          </w:tcPr>
          <w:p>
            <w:pPr>
              <w:rPr>
                <w:rFonts w:ascii="宋体" w:hAnsi="宋体" w:eastAsia="宋体" w:cs="宋体"/>
                <w:color w:val="auto"/>
                <w:highlight w:val="none"/>
              </w:rPr>
            </w:pPr>
          </w:p>
        </w:tc>
        <w:tc>
          <w:tcPr>
            <w:tcW w:w="1229" w:type="dxa"/>
          </w:tcPr>
          <w:p>
            <w:pPr>
              <w:rPr>
                <w:rFonts w:ascii="宋体" w:hAnsi="宋体" w:eastAsia="宋体" w:cs="宋体"/>
                <w:color w:val="auto"/>
                <w:highlight w:val="none"/>
              </w:rPr>
            </w:pPr>
          </w:p>
        </w:tc>
        <w:tc>
          <w:tcPr>
            <w:tcW w:w="1528" w:type="dxa"/>
          </w:tcPr>
          <w:p>
            <w:pPr>
              <w:rPr>
                <w:rFonts w:ascii="宋体" w:hAnsi="宋体" w:eastAsia="宋体" w:cs="宋体"/>
                <w:color w:val="auto"/>
                <w:highlight w:val="none"/>
              </w:rPr>
            </w:pPr>
          </w:p>
        </w:tc>
        <w:tc>
          <w:tcPr>
            <w:tcW w:w="1586" w:type="dxa"/>
          </w:tcPr>
          <w:p>
            <w:pPr>
              <w:rPr>
                <w:rFonts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614" w:type="dxa"/>
          </w:tcPr>
          <w:p>
            <w:pPr>
              <w:rPr>
                <w:rFonts w:ascii="宋体" w:hAnsi="宋体" w:eastAsia="宋体" w:cs="宋体"/>
                <w:color w:val="auto"/>
                <w:highlight w:val="none"/>
              </w:rPr>
            </w:pPr>
          </w:p>
        </w:tc>
        <w:tc>
          <w:tcPr>
            <w:tcW w:w="809" w:type="dxa"/>
          </w:tcPr>
          <w:p>
            <w:pPr>
              <w:rPr>
                <w:rFonts w:ascii="宋体" w:hAnsi="宋体" w:eastAsia="宋体" w:cs="宋体"/>
                <w:color w:val="auto"/>
                <w:highlight w:val="none"/>
              </w:rPr>
            </w:pPr>
          </w:p>
        </w:tc>
        <w:tc>
          <w:tcPr>
            <w:tcW w:w="795" w:type="dxa"/>
          </w:tcPr>
          <w:p>
            <w:pPr>
              <w:rPr>
                <w:rFonts w:ascii="宋体" w:hAnsi="宋体" w:eastAsia="宋体" w:cs="宋体"/>
                <w:color w:val="auto"/>
                <w:highlight w:val="none"/>
              </w:rPr>
            </w:pPr>
          </w:p>
        </w:tc>
        <w:tc>
          <w:tcPr>
            <w:tcW w:w="856" w:type="dxa"/>
          </w:tcPr>
          <w:p>
            <w:pPr>
              <w:rPr>
                <w:rFonts w:ascii="宋体" w:hAnsi="宋体" w:eastAsia="宋体" w:cs="宋体"/>
                <w:color w:val="auto"/>
                <w:highlight w:val="none"/>
              </w:rPr>
            </w:pPr>
          </w:p>
        </w:tc>
        <w:tc>
          <w:tcPr>
            <w:tcW w:w="743" w:type="dxa"/>
          </w:tcPr>
          <w:p>
            <w:pPr>
              <w:rPr>
                <w:rFonts w:ascii="宋体" w:hAnsi="宋体" w:eastAsia="宋体" w:cs="宋体"/>
                <w:color w:val="auto"/>
                <w:highlight w:val="none"/>
              </w:rPr>
            </w:pPr>
          </w:p>
        </w:tc>
        <w:tc>
          <w:tcPr>
            <w:tcW w:w="728" w:type="dxa"/>
          </w:tcPr>
          <w:p>
            <w:pPr>
              <w:rPr>
                <w:rFonts w:ascii="宋体" w:hAnsi="宋体" w:eastAsia="宋体" w:cs="宋体"/>
                <w:color w:val="auto"/>
                <w:highlight w:val="none"/>
              </w:rPr>
            </w:pPr>
          </w:p>
        </w:tc>
        <w:tc>
          <w:tcPr>
            <w:tcW w:w="1229" w:type="dxa"/>
          </w:tcPr>
          <w:p>
            <w:pPr>
              <w:rPr>
                <w:rFonts w:ascii="宋体" w:hAnsi="宋体" w:eastAsia="宋体" w:cs="宋体"/>
                <w:color w:val="auto"/>
                <w:highlight w:val="none"/>
              </w:rPr>
            </w:pPr>
          </w:p>
        </w:tc>
        <w:tc>
          <w:tcPr>
            <w:tcW w:w="1528" w:type="dxa"/>
          </w:tcPr>
          <w:p>
            <w:pPr>
              <w:rPr>
                <w:rFonts w:ascii="宋体" w:hAnsi="宋体" w:eastAsia="宋体" w:cs="宋体"/>
                <w:color w:val="auto"/>
                <w:highlight w:val="none"/>
              </w:rPr>
            </w:pPr>
          </w:p>
        </w:tc>
        <w:tc>
          <w:tcPr>
            <w:tcW w:w="1586" w:type="dxa"/>
          </w:tcPr>
          <w:p>
            <w:pPr>
              <w:rPr>
                <w:rFonts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6" w:hRule="atLeast"/>
        </w:trPr>
        <w:tc>
          <w:tcPr>
            <w:tcW w:w="614" w:type="dxa"/>
          </w:tcPr>
          <w:p>
            <w:pPr>
              <w:rPr>
                <w:rFonts w:ascii="宋体" w:hAnsi="宋体" w:eastAsia="宋体" w:cs="宋体"/>
                <w:color w:val="auto"/>
                <w:highlight w:val="none"/>
              </w:rPr>
            </w:pPr>
          </w:p>
        </w:tc>
        <w:tc>
          <w:tcPr>
            <w:tcW w:w="809" w:type="dxa"/>
          </w:tcPr>
          <w:p>
            <w:pPr>
              <w:rPr>
                <w:rFonts w:ascii="宋体" w:hAnsi="宋体" w:eastAsia="宋体" w:cs="宋体"/>
                <w:color w:val="auto"/>
                <w:highlight w:val="none"/>
              </w:rPr>
            </w:pPr>
          </w:p>
        </w:tc>
        <w:tc>
          <w:tcPr>
            <w:tcW w:w="795" w:type="dxa"/>
          </w:tcPr>
          <w:p>
            <w:pPr>
              <w:rPr>
                <w:rFonts w:ascii="宋体" w:hAnsi="宋体" w:eastAsia="宋体" w:cs="宋体"/>
                <w:color w:val="auto"/>
                <w:highlight w:val="none"/>
              </w:rPr>
            </w:pPr>
          </w:p>
        </w:tc>
        <w:tc>
          <w:tcPr>
            <w:tcW w:w="856" w:type="dxa"/>
          </w:tcPr>
          <w:p>
            <w:pPr>
              <w:rPr>
                <w:rFonts w:ascii="宋体" w:hAnsi="宋体" w:eastAsia="宋体" w:cs="宋体"/>
                <w:color w:val="auto"/>
                <w:highlight w:val="none"/>
              </w:rPr>
            </w:pPr>
          </w:p>
        </w:tc>
        <w:tc>
          <w:tcPr>
            <w:tcW w:w="743" w:type="dxa"/>
          </w:tcPr>
          <w:p>
            <w:pPr>
              <w:rPr>
                <w:rFonts w:ascii="宋体" w:hAnsi="宋体" w:eastAsia="宋体" w:cs="宋体"/>
                <w:color w:val="auto"/>
                <w:highlight w:val="none"/>
              </w:rPr>
            </w:pPr>
          </w:p>
        </w:tc>
        <w:tc>
          <w:tcPr>
            <w:tcW w:w="728" w:type="dxa"/>
          </w:tcPr>
          <w:p>
            <w:pPr>
              <w:rPr>
                <w:rFonts w:ascii="宋体" w:hAnsi="宋体" w:eastAsia="宋体" w:cs="宋体"/>
                <w:color w:val="auto"/>
                <w:highlight w:val="none"/>
              </w:rPr>
            </w:pPr>
          </w:p>
        </w:tc>
        <w:tc>
          <w:tcPr>
            <w:tcW w:w="1229" w:type="dxa"/>
          </w:tcPr>
          <w:p>
            <w:pPr>
              <w:rPr>
                <w:rFonts w:ascii="宋体" w:hAnsi="宋体" w:eastAsia="宋体" w:cs="宋体"/>
                <w:color w:val="auto"/>
                <w:highlight w:val="none"/>
              </w:rPr>
            </w:pPr>
          </w:p>
        </w:tc>
        <w:tc>
          <w:tcPr>
            <w:tcW w:w="1528" w:type="dxa"/>
          </w:tcPr>
          <w:p>
            <w:pPr>
              <w:rPr>
                <w:rFonts w:ascii="宋体" w:hAnsi="宋体" w:eastAsia="宋体" w:cs="宋体"/>
                <w:color w:val="auto"/>
                <w:highlight w:val="none"/>
              </w:rPr>
            </w:pPr>
          </w:p>
        </w:tc>
        <w:tc>
          <w:tcPr>
            <w:tcW w:w="1586" w:type="dxa"/>
          </w:tcPr>
          <w:p>
            <w:pPr>
              <w:rPr>
                <w:rFonts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6" w:hRule="atLeast"/>
        </w:trPr>
        <w:tc>
          <w:tcPr>
            <w:tcW w:w="614" w:type="dxa"/>
          </w:tcPr>
          <w:p>
            <w:pPr>
              <w:rPr>
                <w:rFonts w:ascii="宋体" w:hAnsi="宋体" w:eastAsia="宋体" w:cs="宋体"/>
                <w:color w:val="auto"/>
                <w:highlight w:val="none"/>
              </w:rPr>
            </w:pPr>
          </w:p>
        </w:tc>
        <w:tc>
          <w:tcPr>
            <w:tcW w:w="809" w:type="dxa"/>
          </w:tcPr>
          <w:p>
            <w:pPr>
              <w:rPr>
                <w:rFonts w:ascii="宋体" w:hAnsi="宋体" w:eastAsia="宋体" w:cs="宋体"/>
                <w:color w:val="auto"/>
                <w:highlight w:val="none"/>
              </w:rPr>
            </w:pPr>
          </w:p>
        </w:tc>
        <w:tc>
          <w:tcPr>
            <w:tcW w:w="795" w:type="dxa"/>
          </w:tcPr>
          <w:p>
            <w:pPr>
              <w:rPr>
                <w:rFonts w:ascii="宋体" w:hAnsi="宋体" w:eastAsia="宋体" w:cs="宋体"/>
                <w:color w:val="auto"/>
                <w:highlight w:val="none"/>
              </w:rPr>
            </w:pPr>
          </w:p>
        </w:tc>
        <w:tc>
          <w:tcPr>
            <w:tcW w:w="856" w:type="dxa"/>
          </w:tcPr>
          <w:p>
            <w:pPr>
              <w:rPr>
                <w:rFonts w:ascii="宋体" w:hAnsi="宋体" w:eastAsia="宋体" w:cs="宋体"/>
                <w:color w:val="auto"/>
                <w:highlight w:val="none"/>
              </w:rPr>
            </w:pPr>
          </w:p>
        </w:tc>
        <w:tc>
          <w:tcPr>
            <w:tcW w:w="743" w:type="dxa"/>
          </w:tcPr>
          <w:p>
            <w:pPr>
              <w:rPr>
                <w:rFonts w:ascii="宋体" w:hAnsi="宋体" w:eastAsia="宋体" w:cs="宋体"/>
                <w:color w:val="auto"/>
                <w:highlight w:val="none"/>
              </w:rPr>
            </w:pPr>
          </w:p>
        </w:tc>
        <w:tc>
          <w:tcPr>
            <w:tcW w:w="728" w:type="dxa"/>
          </w:tcPr>
          <w:p>
            <w:pPr>
              <w:rPr>
                <w:rFonts w:ascii="宋体" w:hAnsi="宋体" w:eastAsia="宋体" w:cs="宋体"/>
                <w:color w:val="auto"/>
                <w:highlight w:val="none"/>
              </w:rPr>
            </w:pPr>
          </w:p>
        </w:tc>
        <w:tc>
          <w:tcPr>
            <w:tcW w:w="1229" w:type="dxa"/>
          </w:tcPr>
          <w:p>
            <w:pPr>
              <w:rPr>
                <w:rFonts w:ascii="宋体" w:hAnsi="宋体" w:eastAsia="宋体" w:cs="宋体"/>
                <w:color w:val="auto"/>
                <w:highlight w:val="none"/>
              </w:rPr>
            </w:pPr>
          </w:p>
        </w:tc>
        <w:tc>
          <w:tcPr>
            <w:tcW w:w="1528" w:type="dxa"/>
          </w:tcPr>
          <w:p>
            <w:pPr>
              <w:rPr>
                <w:rFonts w:ascii="宋体" w:hAnsi="宋体" w:eastAsia="宋体" w:cs="宋体"/>
                <w:color w:val="auto"/>
                <w:highlight w:val="none"/>
              </w:rPr>
            </w:pPr>
          </w:p>
        </w:tc>
        <w:tc>
          <w:tcPr>
            <w:tcW w:w="1586" w:type="dxa"/>
          </w:tcPr>
          <w:p>
            <w:pPr>
              <w:rPr>
                <w:rFonts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614" w:type="dxa"/>
          </w:tcPr>
          <w:p>
            <w:pPr>
              <w:rPr>
                <w:rFonts w:ascii="宋体" w:hAnsi="宋体" w:eastAsia="宋体" w:cs="宋体"/>
                <w:color w:val="auto"/>
                <w:highlight w:val="none"/>
              </w:rPr>
            </w:pPr>
          </w:p>
        </w:tc>
        <w:tc>
          <w:tcPr>
            <w:tcW w:w="809" w:type="dxa"/>
          </w:tcPr>
          <w:p>
            <w:pPr>
              <w:rPr>
                <w:rFonts w:ascii="宋体" w:hAnsi="宋体" w:eastAsia="宋体" w:cs="宋体"/>
                <w:color w:val="auto"/>
                <w:highlight w:val="none"/>
              </w:rPr>
            </w:pPr>
          </w:p>
        </w:tc>
        <w:tc>
          <w:tcPr>
            <w:tcW w:w="795" w:type="dxa"/>
          </w:tcPr>
          <w:p>
            <w:pPr>
              <w:rPr>
                <w:rFonts w:ascii="宋体" w:hAnsi="宋体" w:eastAsia="宋体" w:cs="宋体"/>
                <w:color w:val="auto"/>
                <w:highlight w:val="none"/>
              </w:rPr>
            </w:pPr>
          </w:p>
        </w:tc>
        <w:tc>
          <w:tcPr>
            <w:tcW w:w="856" w:type="dxa"/>
          </w:tcPr>
          <w:p>
            <w:pPr>
              <w:rPr>
                <w:rFonts w:ascii="宋体" w:hAnsi="宋体" w:eastAsia="宋体" w:cs="宋体"/>
                <w:color w:val="auto"/>
                <w:highlight w:val="none"/>
              </w:rPr>
            </w:pPr>
          </w:p>
        </w:tc>
        <w:tc>
          <w:tcPr>
            <w:tcW w:w="743" w:type="dxa"/>
          </w:tcPr>
          <w:p>
            <w:pPr>
              <w:rPr>
                <w:rFonts w:ascii="宋体" w:hAnsi="宋体" w:eastAsia="宋体" w:cs="宋体"/>
                <w:color w:val="auto"/>
                <w:highlight w:val="none"/>
              </w:rPr>
            </w:pPr>
          </w:p>
        </w:tc>
        <w:tc>
          <w:tcPr>
            <w:tcW w:w="728" w:type="dxa"/>
          </w:tcPr>
          <w:p>
            <w:pPr>
              <w:rPr>
                <w:rFonts w:ascii="宋体" w:hAnsi="宋体" w:eastAsia="宋体" w:cs="宋体"/>
                <w:color w:val="auto"/>
                <w:highlight w:val="none"/>
              </w:rPr>
            </w:pPr>
          </w:p>
        </w:tc>
        <w:tc>
          <w:tcPr>
            <w:tcW w:w="1229" w:type="dxa"/>
          </w:tcPr>
          <w:p>
            <w:pPr>
              <w:rPr>
                <w:rFonts w:ascii="宋体" w:hAnsi="宋体" w:eastAsia="宋体" w:cs="宋体"/>
                <w:color w:val="auto"/>
                <w:highlight w:val="none"/>
              </w:rPr>
            </w:pPr>
          </w:p>
        </w:tc>
        <w:tc>
          <w:tcPr>
            <w:tcW w:w="1528" w:type="dxa"/>
          </w:tcPr>
          <w:p>
            <w:pPr>
              <w:rPr>
                <w:rFonts w:ascii="宋体" w:hAnsi="宋体" w:eastAsia="宋体" w:cs="宋体"/>
                <w:color w:val="auto"/>
                <w:highlight w:val="none"/>
              </w:rPr>
            </w:pPr>
          </w:p>
        </w:tc>
        <w:tc>
          <w:tcPr>
            <w:tcW w:w="1586" w:type="dxa"/>
          </w:tcPr>
          <w:p>
            <w:pPr>
              <w:rPr>
                <w:rFonts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614" w:type="dxa"/>
          </w:tcPr>
          <w:p>
            <w:pPr>
              <w:rPr>
                <w:rFonts w:ascii="宋体" w:hAnsi="宋体" w:eastAsia="宋体" w:cs="宋体"/>
                <w:color w:val="auto"/>
                <w:highlight w:val="none"/>
              </w:rPr>
            </w:pPr>
          </w:p>
        </w:tc>
        <w:tc>
          <w:tcPr>
            <w:tcW w:w="809" w:type="dxa"/>
          </w:tcPr>
          <w:p>
            <w:pPr>
              <w:rPr>
                <w:rFonts w:ascii="宋体" w:hAnsi="宋体" w:eastAsia="宋体" w:cs="宋体"/>
                <w:color w:val="auto"/>
                <w:highlight w:val="none"/>
              </w:rPr>
            </w:pPr>
          </w:p>
        </w:tc>
        <w:tc>
          <w:tcPr>
            <w:tcW w:w="795" w:type="dxa"/>
          </w:tcPr>
          <w:p>
            <w:pPr>
              <w:rPr>
                <w:rFonts w:ascii="宋体" w:hAnsi="宋体" w:eastAsia="宋体" w:cs="宋体"/>
                <w:color w:val="auto"/>
                <w:highlight w:val="none"/>
              </w:rPr>
            </w:pPr>
          </w:p>
        </w:tc>
        <w:tc>
          <w:tcPr>
            <w:tcW w:w="856" w:type="dxa"/>
          </w:tcPr>
          <w:p>
            <w:pPr>
              <w:rPr>
                <w:rFonts w:ascii="宋体" w:hAnsi="宋体" w:eastAsia="宋体" w:cs="宋体"/>
                <w:color w:val="auto"/>
                <w:highlight w:val="none"/>
              </w:rPr>
            </w:pPr>
          </w:p>
        </w:tc>
        <w:tc>
          <w:tcPr>
            <w:tcW w:w="743" w:type="dxa"/>
          </w:tcPr>
          <w:p>
            <w:pPr>
              <w:rPr>
                <w:rFonts w:ascii="宋体" w:hAnsi="宋体" w:eastAsia="宋体" w:cs="宋体"/>
                <w:color w:val="auto"/>
                <w:highlight w:val="none"/>
              </w:rPr>
            </w:pPr>
          </w:p>
        </w:tc>
        <w:tc>
          <w:tcPr>
            <w:tcW w:w="728" w:type="dxa"/>
          </w:tcPr>
          <w:p>
            <w:pPr>
              <w:rPr>
                <w:rFonts w:ascii="宋体" w:hAnsi="宋体" w:eastAsia="宋体" w:cs="宋体"/>
                <w:color w:val="auto"/>
                <w:highlight w:val="none"/>
              </w:rPr>
            </w:pPr>
          </w:p>
        </w:tc>
        <w:tc>
          <w:tcPr>
            <w:tcW w:w="1229" w:type="dxa"/>
          </w:tcPr>
          <w:p>
            <w:pPr>
              <w:rPr>
                <w:rFonts w:ascii="宋体" w:hAnsi="宋体" w:eastAsia="宋体" w:cs="宋体"/>
                <w:color w:val="auto"/>
                <w:highlight w:val="none"/>
              </w:rPr>
            </w:pPr>
          </w:p>
        </w:tc>
        <w:tc>
          <w:tcPr>
            <w:tcW w:w="1528" w:type="dxa"/>
          </w:tcPr>
          <w:p>
            <w:pPr>
              <w:rPr>
                <w:rFonts w:ascii="宋体" w:hAnsi="宋体" w:eastAsia="宋体" w:cs="宋体"/>
                <w:color w:val="auto"/>
                <w:highlight w:val="none"/>
              </w:rPr>
            </w:pPr>
          </w:p>
        </w:tc>
        <w:tc>
          <w:tcPr>
            <w:tcW w:w="1586" w:type="dxa"/>
          </w:tcPr>
          <w:p>
            <w:pPr>
              <w:rPr>
                <w:rFonts w:ascii="宋体" w:hAnsi="宋体" w:eastAsia="宋体" w:cs="宋体"/>
                <w:color w:val="auto"/>
                <w:highlight w:val="none"/>
              </w:rPr>
            </w:pPr>
          </w:p>
        </w:tc>
      </w:tr>
    </w:tbl>
    <w:p>
      <w:pPr>
        <w:spacing w:before="35" w:line="221" w:lineRule="auto"/>
        <w:ind w:left="205"/>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供应商名称</w:t>
      </w:r>
      <w:r>
        <w:rPr>
          <w:rFonts w:hint="eastAsia" w:ascii="宋体" w:hAnsi="宋体" w:eastAsia="宋体" w:cs="宋体"/>
          <w:color w:val="auto"/>
          <w:spacing w:val="-17"/>
          <w:sz w:val="24"/>
          <w:szCs w:val="24"/>
          <w:highlight w:val="none"/>
        </w:rPr>
        <w:t>：（</w:t>
      </w:r>
      <w:r>
        <w:rPr>
          <w:rFonts w:hint="eastAsia" w:ascii="宋体" w:hAnsi="宋体" w:eastAsia="宋体" w:cs="宋体"/>
          <w:color w:val="auto"/>
          <w:spacing w:val="2"/>
          <w:sz w:val="24"/>
          <w:szCs w:val="24"/>
          <w:highlight w:val="none"/>
        </w:rPr>
        <w:t>盖章）</w:t>
      </w:r>
    </w:p>
    <w:p>
      <w:pPr>
        <w:pStyle w:val="7"/>
        <w:rPr>
          <w:color w:val="auto"/>
          <w:highlight w:val="none"/>
        </w:rPr>
      </w:pPr>
    </w:p>
    <w:p>
      <w:pPr>
        <w:pStyle w:val="7"/>
        <w:rPr>
          <w:color w:val="auto"/>
          <w:highlight w:val="none"/>
        </w:rPr>
      </w:pPr>
    </w:p>
    <w:p>
      <w:pPr>
        <w:spacing w:before="78" w:line="224" w:lineRule="auto"/>
        <w:ind w:left="205"/>
        <w:rPr>
          <w:rFonts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说明</w:t>
      </w:r>
    </w:p>
    <w:p>
      <w:pPr>
        <w:spacing w:before="19"/>
        <w:ind w:left="214"/>
        <w:rPr>
          <w:rFonts w:ascii="宋体" w:hAnsi="宋体" w:eastAsia="宋体" w:cs="宋体"/>
          <w:b/>
          <w:bCs/>
          <w:color w:val="auto"/>
          <w:spacing w:val="2"/>
          <w:sz w:val="24"/>
          <w:szCs w:val="24"/>
          <w:highlight w:val="none"/>
          <w:lang w:eastAsia="zh-CN"/>
        </w:rPr>
      </w:pPr>
      <w:r>
        <w:rPr>
          <w:rFonts w:hint="eastAsia" w:ascii="宋体" w:hAnsi="宋体" w:eastAsia="宋体" w:cs="宋体"/>
          <w:color w:val="auto"/>
          <w:spacing w:val="-3"/>
          <w:sz w:val="24"/>
          <w:szCs w:val="24"/>
          <w:highlight w:val="none"/>
          <w:lang w:eastAsia="zh-CN"/>
        </w:rPr>
        <w:t>1、</w:t>
      </w:r>
      <w:r>
        <w:rPr>
          <w:rFonts w:hint="eastAsia" w:ascii="宋体" w:hAnsi="宋体" w:eastAsia="宋体" w:cs="宋体"/>
          <w:b/>
          <w:bCs/>
          <w:color w:val="auto"/>
          <w:spacing w:val="2"/>
          <w:sz w:val="24"/>
          <w:szCs w:val="24"/>
          <w:highlight w:val="none"/>
          <w:lang w:eastAsia="zh-CN"/>
        </w:rPr>
        <w:t>“备注 ”栏，可填写该人员擅长的工作种类；</w:t>
      </w:r>
    </w:p>
    <w:p>
      <w:pPr>
        <w:spacing w:line="220" w:lineRule="auto"/>
        <w:ind w:left="199"/>
        <w:rPr>
          <w:rFonts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2、如果行数不够，请自行增加。</w:t>
      </w:r>
    </w:p>
    <w:p>
      <w:pPr>
        <w:spacing w:line="220" w:lineRule="auto"/>
        <w:ind w:left="199"/>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3、所有职称、证明均需要提供有效的复印件（扫描件）。</w:t>
      </w:r>
    </w:p>
    <w:p>
      <w:pPr>
        <w:spacing w:line="220" w:lineRule="auto"/>
        <w:ind w:left="199"/>
        <w:rPr>
          <w:rFonts w:hint="default" w:ascii="宋体" w:hAnsi="宋体" w:eastAsia="宋体" w:cs="宋体"/>
          <w:snapToGrid w:val="0"/>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rPr>
        <w:t>4、表格中必须包含项目经理，安全员，技术负责人等相关管理人员</w:t>
      </w:r>
      <w:r>
        <w:rPr>
          <w:rFonts w:hint="eastAsia" w:ascii="宋体" w:hAnsi="宋体" w:eastAsia="宋体" w:cs="宋体"/>
          <w:snapToGrid w:val="0"/>
          <w:color w:val="auto"/>
          <w:spacing w:val="-1"/>
          <w:sz w:val="24"/>
          <w:szCs w:val="24"/>
          <w:highlight w:val="none"/>
          <w:lang w:val="en-US" w:eastAsia="zh-CN" w:bidi="ar-SA"/>
        </w:rPr>
        <w:t>。</w:t>
      </w:r>
    </w:p>
    <w:p>
      <w:pPr>
        <w:pStyle w:val="7"/>
        <w:rPr>
          <w:color w:val="auto"/>
          <w:highlight w:val="none"/>
        </w:rPr>
      </w:pPr>
    </w:p>
    <w:p>
      <w:pPr>
        <w:tabs>
          <w:tab w:val="right" w:leader="dot" w:pos="8392"/>
        </w:tabs>
        <w:spacing w:before="78" w:line="189" w:lineRule="auto"/>
        <w:ind w:left="57"/>
        <w:rPr>
          <w:rFonts w:ascii="宋体" w:hAnsi="宋体" w:eastAsia="宋体" w:cs="宋体"/>
          <w:b/>
          <w:bCs/>
          <w:color w:val="auto"/>
          <w:spacing w:val="-5"/>
          <w:sz w:val="24"/>
          <w:szCs w:val="24"/>
          <w:highlight w:val="none"/>
          <w:lang w:eastAsia="zh-CN"/>
        </w:rPr>
      </w:pPr>
      <w:r>
        <w:rPr>
          <w:rFonts w:hint="eastAsia" w:ascii="宋体" w:hAnsi="宋体" w:eastAsia="宋体" w:cs="宋体"/>
          <w:b/>
          <w:bCs/>
          <w:color w:val="auto"/>
          <w:spacing w:val="-5"/>
          <w:sz w:val="24"/>
          <w:szCs w:val="24"/>
          <w:highlight w:val="none"/>
          <w:lang w:eastAsia="zh-CN"/>
        </w:rPr>
        <w:t>目录十</w:t>
      </w:r>
      <w:r>
        <w:rPr>
          <w:rFonts w:hint="eastAsia" w:ascii="宋体" w:hAnsi="宋体" w:eastAsia="宋体" w:cs="宋体"/>
          <w:b/>
          <w:bCs/>
          <w:color w:val="auto"/>
          <w:spacing w:val="-5"/>
          <w:sz w:val="24"/>
          <w:szCs w:val="24"/>
          <w:highlight w:val="none"/>
          <w:lang w:val="en-US" w:eastAsia="zh-CN"/>
        </w:rPr>
        <w:t>一</w:t>
      </w:r>
      <w:r>
        <w:rPr>
          <w:rFonts w:hint="eastAsia" w:ascii="宋体" w:hAnsi="宋体" w:eastAsia="宋体" w:cs="宋体"/>
          <w:b/>
          <w:bCs/>
          <w:color w:val="auto"/>
          <w:spacing w:val="-5"/>
          <w:sz w:val="24"/>
          <w:szCs w:val="24"/>
          <w:highlight w:val="none"/>
          <w:lang w:eastAsia="zh-CN"/>
        </w:rPr>
        <w:t>、供应商类似业绩情况表</w:t>
      </w:r>
    </w:p>
    <w:p>
      <w:pPr>
        <w:spacing w:before="178"/>
        <w:ind w:left="505"/>
        <w:jc w:val="center"/>
        <w:rPr>
          <w:rFonts w:ascii="宋体" w:hAnsi="宋体" w:eastAsia="宋体" w:cs="宋体"/>
          <w:b/>
          <w:bCs/>
          <w:color w:val="auto"/>
          <w:spacing w:val="-1"/>
          <w:position w:val="16"/>
          <w:sz w:val="32"/>
          <w:szCs w:val="32"/>
          <w:highlight w:val="none"/>
          <w:lang w:eastAsia="zh-CN"/>
        </w:rPr>
      </w:pPr>
      <w:bookmarkStart w:id="756" w:name="bookmark18"/>
      <w:bookmarkEnd w:id="756"/>
      <w:r>
        <w:rPr>
          <w:rFonts w:hint="eastAsia" w:ascii="宋体" w:hAnsi="宋体" w:eastAsia="宋体" w:cs="宋体"/>
          <w:b/>
          <w:bCs/>
          <w:color w:val="auto"/>
          <w:spacing w:val="-1"/>
          <w:position w:val="16"/>
          <w:sz w:val="32"/>
          <w:szCs w:val="32"/>
          <w:highlight w:val="none"/>
          <w:lang w:eastAsia="zh-CN"/>
        </w:rPr>
        <w:t>供应商</w:t>
      </w:r>
      <w:r>
        <w:rPr>
          <w:rFonts w:hint="eastAsia" w:ascii="宋体" w:hAnsi="宋体" w:eastAsia="宋体" w:cs="宋体"/>
          <w:b/>
          <w:bCs/>
          <w:color w:val="auto"/>
          <w:spacing w:val="-1"/>
          <w:position w:val="16"/>
          <w:sz w:val="32"/>
          <w:szCs w:val="32"/>
          <w:highlight w:val="none"/>
          <w:lang w:val="en-US" w:eastAsia="zh-CN"/>
        </w:rPr>
        <w:t>/项目负责人</w:t>
      </w:r>
      <w:r>
        <w:rPr>
          <w:rFonts w:hint="eastAsia" w:ascii="宋体" w:hAnsi="宋体" w:eastAsia="宋体" w:cs="宋体"/>
          <w:b/>
          <w:bCs/>
          <w:color w:val="auto"/>
          <w:spacing w:val="-1"/>
          <w:position w:val="16"/>
          <w:sz w:val="32"/>
          <w:szCs w:val="32"/>
          <w:highlight w:val="none"/>
          <w:lang w:eastAsia="zh-CN"/>
        </w:rPr>
        <w:t>类似业绩情况表</w:t>
      </w:r>
    </w:p>
    <w:p>
      <w:pPr>
        <w:spacing w:before="19" w:line="221" w:lineRule="auto"/>
        <w:ind w:left="205"/>
        <w:rPr>
          <w:rFonts w:ascii="宋体" w:hAnsi="宋体" w:eastAsia="宋体" w:cs="宋体"/>
          <w:color w:val="auto"/>
          <w:sz w:val="24"/>
          <w:szCs w:val="24"/>
          <w:highlight w:val="none"/>
          <w:lang w:eastAsia="zh-CN"/>
        </w:rPr>
      </w:pPr>
      <w:r>
        <w:rPr>
          <w:rFonts w:hint="eastAsia" w:ascii="宋体" w:hAnsi="宋体" w:eastAsia="宋体" w:cs="宋体"/>
          <w:color w:val="auto"/>
          <w:spacing w:val="-4"/>
          <w:sz w:val="24"/>
          <w:szCs w:val="24"/>
          <w:highlight w:val="none"/>
          <w:lang w:eastAsia="zh-CN"/>
        </w:rPr>
        <w:t>项目名称：项目编号：</w:t>
      </w:r>
    </w:p>
    <w:p>
      <w:pPr>
        <w:spacing w:line="110" w:lineRule="exact"/>
        <w:rPr>
          <w:rFonts w:ascii="宋体" w:hAnsi="宋体" w:eastAsia="宋体" w:cs="宋体"/>
          <w:color w:val="auto"/>
          <w:highlight w:val="none"/>
          <w:lang w:eastAsia="zh-CN"/>
        </w:rPr>
      </w:pPr>
    </w:p>
    <w:tbl>
      <w:tblPr>
        <w:tblStyle w:val="31"/>
        <w:tblW w:w="9040" w:type="dxa"/>
        <w:tblInd w:w="7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79"/>
        <w:gridCol w:w="1075"/>
        <w:gridCol w:w="1075"/>
        <w:gridCol w:w="1075"/>
        <w:gridCol w:w="1614"/>
        <w:gridCol w:w="1280"/>
        <w:gridCol w:w="184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4" w:hRule="atLeast"/>
        </w:trPr>
        <w:tc>
          <w:tcPr>
            <w:tcW w:w="1079" w:type="dxa"/>
          </w:tcPr>
          <w:p>
            <w:pPr>
              <w:pStyle w:val="32"/>
              <w:spacing w:before="171" w:line="231" w:lineRule="auto"/>
              <w:ind w:left="339"/>
              <w:rPr>
                <w:rFonts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序号</w:t>
            </w:r>
          </w:p>
        </w:tc>
        <w:tc>
          <w:tcPr>
            <w:tcW w:w="1075" w:type="dxa"/>
          </w:tcPr>
          <w:p>
            <w:pPr>
              <w:pStyle w:val="32"/>
              <w:spacing w:before="171" w:line="229" w:lineRule="auto"/>
              <w:ind w:left="125"/>
              <w:rPr>
                <w:rFonts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项目名称</w:t>
            </w:r>
          </w:p>
        </w:tc>
        <w:tc>
          <w:tcPr>
            <w:tcW w:w="1075" w:type="dxa"/>
          </w:tcPr>
          <w:p>
            <w:pPr>
              <w:pStyle w:val="32"/>
              <w:spacing w:before="171" w:line="229" w:lineRule="auto"/>
              <w:ind w:left="124"/>
              <w:rPr>
                <w:rFonts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业主单位</w:t>
            </w:r>
          </w:p>
        </w:tc>
        <w:tc>
          <w:tcPr>
            <w:tcW w:w="1075" w:type="dxa"/>
          </w:tcPr>
          <w:p>
            <w:pPr>
              <w:pStyle w:val="32"/>
              <w:spacing w:before="170" w:line="232" w:lineRule="auto"/>
              <w:ind w:left="128"/>
              <w:rPr>
                <w:rFonts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项目规模</w:t>
            </w:r>
          </w:p>
        </w:tc>
        <w:tc>
          <w:tcPr>
            <w:tcW w:w="1614" w:type="dxa"/>
          </w:tcPr>
          <w:p>
            <w:pPr>
              <w:pStyle w:val="32"/>
              <w:spacing w:before="36" w:line="241" w:lineRule="auto"/>
              <w:ind w:left="239" w:right="114" w:hanging="106"/>
              <w:rPr>
                <w:rFonts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签约及服务</w:t>
            </w:r>
          </w:p>
          <w:p>
            <w:pPr>
              <w:pStyle w:val="32"/>
              <w:spacing w:before="36" w:line="241" w:lineRule="auto"/>
              <w:ind w:left="239" w:right="114" w:hanging="106"/>
              <w:rPr>
                <w:rFonts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时间</w:t>
            </w:r>
          </w:p>
        </w:tc>
        <w:tc>
          <w:tcPr>
            <w:tcW w:w="1280" w:type="dxa"/>
          </w:tcPr>
          <w:p>
            <w:pPr>
              <w:pStyle w:val="32"/>
              <w:spacing w:before="36" w:line="241" w:lineRule="auto"/>
              <w:ind w:left="361" w:right="112" w:hanging="234"/>
              <w:rPr>
                <w:rFonts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联系人及 电话</w:t>
            </w:r>
          </w:p>
        </w:tc>
        <w:tc>
          <w:tcPr>
            <w:tcW w:w="1842" w:type="dxa"/>
          </w:tcPr>
          <w:p>
            <w:pPr>
              <w:pStyle w:val="32"/>
              <w:spacing w:before="171" w:line="233" w:lineRule="auto"/>
              <w:jc w:val="center"/>
              <w:rPr>
                <w:rFonts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2" w:hRule="atLeast"/>
        </w:trPr>
        <w:tc>
          <w:tcPr>
            <w:tcW w:w="1079" w:type="dxa"/>
          </w:tcPr>
          <w:p>
            <w:pPr>
              <w:rPr>
                <w:rFonts w:ascii="宋体" w:hAnsi="宋体" w:eastAsia="宋体" w:cs="宋体"/>
                <w:color w:val="auto"/>
                <w:highlight w:val="none"/>
              </w:rPr>
            </w:pPr>
          </w:p>
        </w:tc>
        <w:tc>
          <w:tcPr>
            <w:tcW w:w="1075" w:type="dxa"/>
          </w:tcPr>
          <w:p>
            <w:pPr>
              <w:rPr>
                <w:rFonts w:ascii="宋体" w:hAnsi="宋体" w:eastAsia="宋体" w:cs="宋体"/>
                <w:color w:val="auto"/>
                <w:highlight w:val="none"/>
              </w:rPr>
            </w:pPr>
          </w:p>
        </w:tc>
        <w:tc>
          <w:tcPr>
            <w:tcW w:w="1075" w:type="dxa"/>
          </w:tcPr>
          <w:p>
            <w:pPr>
              <w:rPr>
                <w:rFonts w:ascii="宋体" w:hAnsi="宋体" w:eastAsia="宋体" w:cs="宋体"/>
                <w:color w:val="auto"/>
                <w:highlight w:val="none"/>
              </w:rPr>
            </w:pPr>
          </w:p>
        </w:tc>
        <w:tc>
          <w:tcPr>
            <w:tcW w:w="1075" w:type="dxa"/>
          </w:tcPr>
          <w:p>
            <w:pPr>
              <w:rPr>
                <w:rFonts w:ascii="宋体" w:hAnsi="宋体" w:eastAsia="宋体" w:cs="宋体"/>
                <w:color w:val="auto"/>
                <w:highlight w:val="none"/>
              </w:rPr>
            </w:pPr>
          </w:p>
        </w:tc>
        <w:tc>
          <w:tcPr>
            <w:tcW w:w="1614" w:type="dxa"/>
          </w:tcPr>
          <w:p>
            <w:pPr>
              <w:rPr>
                <w:rFonts w:ascii="宋体" w:hAnsi="宋体" w:eastAsia="宋体" w:cs="宋体"/>
                <w:color w:val="auto"/>
                <w:highlight w:val="none"/>
              </w:rPr>
            </w:pPr>
          </w:p>
        </w:tc>
        <w:tc>
          <w:tcPr>
            <w:tcW w:w="1280" w:type="dxa"/>
          </w:tcPr>
          <w:p>
            <w:pPr>
              <w:rPr>
                <w:rFonts w:ascii="宋体" w:hAnsi="宋体" w:eastAsia="宋体" w:cs="宋体"/>
                <w:color w:val="auto"/>
                <w:highlight w:val="none"/>
              </w:rPr>
            </w:pPr>
          </w:p>
        </w:tc>
        <w:tc>
          <w:tcPr>
            <w:tcW w:w="1842" w:type="dxa"/>
          </w:tcPr>
          <w:p>
            <w:pPr>
              <w:ind w:firstLine="210" w:firstLineChars="1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sym w:font="Wingdings 2" w:char="00A3"/>
            </w:r>
            <w:r>
              <w:rPr>
                <w:rFonts w:hint="eastAsia" w:ascii="宋体" w:hAnsi="宋体" w:eastAsia="宋体" w:cs="宋体"/>
                <w:color w:val="auto"/>
                <w:highlight w:val="none"/>
                <w:lang w:val="en-US" w:eastAsia="zh-CN"/>
              </w:rPr>
              <w:t>企业业绩</w:t>
            </w:r>
          </w:p>
          <w:p>
            <w:pPr>
              <w:ind w:firstLine="210" w:firstLineChars="100"/>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sym w:font="Wingdings 2" w:char="00A3"/>
            </w:r>
            <w:r>
              <w:rPr>
                <w:rFonts w:hint="eastAsia" w:ascii="宋体" w:hAnsi="宋体" w:eastAsia="宋体" w:cs="宋体"/>
                <w:color w:val="auto"/>
                <w:highlight w:val="none"/>
                <w:lang w:val="en-US" w:eastAsia="zh-CN"/>
              </w:rPr>
              <w:t>项目负责人业绩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trPr>
        <w:tc>
          <w:tcPr>
            <w:tcW w:w="1079" w:type="dxa"/>
          </w:tcPr>
          <w:p>
            <w:pPr>
              <w:rPr>
                <w:rFonts w:ascii="宋体" w:hAnsi="宋体" w:eastAsia="宋体" w:cs="宋体"/>
                <w:color w:val="auto"/>
                <w:highlight w:val="none"/>
              </w:rPr>
            </w:pPr>
          </w:p>
        </w:tc>
        <w:tc>
          <w:tcPr>
            <w:tcW w:w="1075" w:type="dxa"/>
          </w:tcPr>
          <w:p>
            <w:pPr>
              <w:rPr>
                <w:rFonts w:ascii="宋体" w:hAnsi="宋体" w:eastAsia="宋体" w:cs="宋体"/>
                <w:color w:val="auto"/>
                <w:highlight w:val="none"/>
              </w:rPr>
            </w:pPr>
          </w:p>
        </w:tc>
        <w:tc>
          <w:tcPr>
            <w:tcW w:w="1075" w:type="dxa"/>
          </w:tcPr>
          <w:p>
            <w:pPr>
              <w:rPr>
                <w:rFonts w:ascii="宋体" w:hAnsi="宋体" w:eastAsia="宋体" w:cs="宋体"/>
                <w:color w:val="auto"/>
                <w:highlight w:val="none"/>
              </w:rPr>
            </w:pPr>
          </w:p>
        </w:tc>
        <w:tc>
          <w:tcPr>
            <w:tcW w:w="1075" w:type="dxa"/>
          </w:tcPr>
          <w:p>
            <w:pPr>
              <w:rPr>
                <w:rFonts w:ascii="宋体" w:hAnsi="宋体" w:eastAsia="宋体" w:cs="宋体"/>
                <w:color w:val="auto"/>
                <w:highlight w:val="none"/>
              </w:rPr>
            </w:pPr>
          </w:p>
        </w:tc>
        <w:tc>
          <w:tcPr>
            <w:tcW w:w="1614" w:type="dxa"/>
          </w:tcPr>
          <w:p>
            <w:pPr>
              <w:rPr>
                <w:rFonts w:ascii="宋体" w:hAnsi="宋体" w:eastAsia="宋体" w:cs="宋体"/>
                <w:color w:val="auto"/>
                <w:highlight w:val="none"/>
              </w:rPr>
            </w:pPr>
          </w:p>
        </w:tc>
        <w:tc>
          <w:tcPr>
            <w:tcW w:w="1280" w:type="dxa"/>
          </w:tcPr>
          <w:p>
            <w:pPr>
              <w:rPr>
                <w:rFonts w:ascii="宋体" w:hAnsi="宋体" w:eastAsia="宋体" w:cs="宋体"/>
                <w:color w:val="auto"/>
                <w:highlight w:val="none"/>
              </w:rPr>
            </w:pPr>
          </w:p>
        </w:tc>
        <w:tc>
          <w:tcPr>
            <w:tcW w:w="1842" w:type="dxa"/>
          </w:tcPr>
          <w:p>
            <w:pPr>
              <w:ind w:firstLine="210" w:firstLineChars="1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sym w:font="Wingdings 2" w:char="00A3"/>
            </w:r>
            <w:r>
              <w:rPr>
                <w:rFonts w:hint="eastAsia" w:ascii="宋体" w:hAnsi="宋体" w:eastAsia="宋体" w:cs="宋体"/>
                <w:color w:val="auto"/>
                <w:highlight w:val="none"/>
                <w:lang w:val="en-US" w:eastAsia="zh-CN"/>
              </w:rPr>
              <w:t>企业业绩</w:t>
            </w:r>
          </w:p>
          <w:p>
            <w:pPr>
              <w:rPr>
                <w:rFonts w:ascii="宋体" w:hAnsi="宋体" w:eastAsia="宋体" w:cs="宋体"/>
                <w:color w:val="auto"/>
                <w:highlight w:val="none"/>
              </w:rPr>
            </w:pPr>
            <w:r>
              <w:rPr>
                <w:rFonts w:hint="eastAsia" w:ascii="宋体" w:hAnsi="宋体" w:eastAsia="宋体" w:cs="宋体"/>
                <w:color w:val="auto"/>
                <w:highlight w:val="none"/>
                <w:lang w:val="en-US" w:eastAsia="zh-CN"/>
              </w:rPr>
              <w:sym w:font="Wingdings 2" w:char="00A3"/>
            </w:r>
            <w:r>
              <w:rPr>
                <w:rFonts w:hint="eastAsia" w:ascii="宋体" w:hAnsi="宋体" w:eastAsia="宋体" w:cs="宋体"/>
                <w:color w:val="auto"/>
                <w:highlight w:val="none"/>
                <w:lang w:val="en-US" w:eastAsia="zh-CN"/>
              </w:rPr>
              <w:t>项目负责人业绩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1079" w:type="dxa"/>
          </w:tcPr>
          <w:p>
            <w:pPr>
              <w:rPr>
                <w:rFonts w:ascii="宋体" w:hAnsi="宋体" w:eastAsia="宋体" w:cs="宋体"/>
                <w:color w:val="auto"/>
                <w:highlight w:val="none"/>
              </w:rPr>
            </w:pPr>
          </w:p>
        </w:tc>
        <w:tc>
          <w:tcPr>
            <w:tcW w:w="1075" w:type="dxa"/>
          </w:tcPr>
          <w:p>
            <w:pPr>
              <w:rPr>
                <w:rFonts w:ascii="宋体" w:hAnsi="宋体" w:eastAsia="宋体" w:cs="宋体"/>
                <w:color w:val="auto"/>
                <w:highlight w:val="none"/>
              </w:rPr>
            </w:pPr>
          </w:p>
        </w:tc>
        <w:tc>
          <w:tcPr>
            <w:tcW w:w="1075" w:type="dxa"/>
          </w:tcPr>
          <w:p>
            <w:pPr>
              <w:rPr>
                <w:rFonts w:ascii="宋体" w:hAnsi="宋体" w:eastAsia="宋体" w:cs="宋体"/>
                <w:color w:val="auto"/>
                <w:highlight w:val="none"/>
              </w:rPr>
            </w:pPr>
          </w:p>
        </w:tc>
        <w:tc>
          <w:tcPr>
            <w:tcW w:w="1075" w:type="dxa"/>
          </w:tcPr>
          <w:p>
            <w:pPr>
              <w:rPr>
                <w:rFonts w:ascii="宋体" w:hAnsi="宋体" w:eastAsia="宋体" w:cs="宋体"/>
                <w:color w:val="auto"/>
                <w:highlight w:val="none"/>
              </w:rPr>
            </w:pPr>
          </w:p>
        </w:tc>
        <w:tc>
          <w:tcPr>
            <w:tcW w:w="1614" w:type="dxa"/>
          </w:tcPr>
          <w:p>
            <w:pPr>
              <w:rPr>
                <w:rFonts w:ascii="宋体" w:hAnsi="宋体" w:eastAsia="宋体" w:cs="宋体"/>
                <w:color w:val="auto"/>
                <w:highlight w:val="none"/>
              </w:rPr>
            </w:pPr>
          </w:p>
        </w:tc>
        <w:tc>
          <w:tcPr>
            <w:tcW w:w="1280" w:type="dxa"/>
          </w:tcPr>
          <w:p>
            <w:pPr>
              <w:rPr>
                <w:rFonts w:ascii="宋体" w:hAnsi="宋体" w:eastAsia="宋体" w:cs="宋体"/>
                <w:color w:val="auto"/>
                <w:highlight w:val="none"/>
              </w:rPr>
            </w:pPr>
          </w:p>
        </w:tc>
        <w:tc>
          <w:tcPr>
            <w:tcW w:w="1842" w:type="dxa"/>
          </w:tcPr>
          <w:p>
            <w:pPr>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1079" w:type="dxa"/>
          </w:tcPr>
          <w:p>
            <w:pPr>
              <w:rPr>
                <w:rFonts w:ascii="宋体" w:hAnsi="宋体" w:eastAsia="宋体" w:cs="宋体"/>
                <w:color w:val="auto"/>
                <w:highlight w:val="none"/>
              </w:rPr>
            </w:pPr>
          </w:p>
        </w:tc>
        <w:tc>
          <w:tcPr>
            <w:tcW w:w="1075" w:type="dxa"/>
          </w:tcPr>
          <w:p>
            <w:pPr>
              <w:rPr>
                <w:rFonts w:ascii="宋体" w:hAnsi="宋体" w:eastAsia="宋体" w:cs="宋体"/>
                <w:color w:val="auto"/>
                <w:highlight w:val="none"/>
              </w:rPr>
            </w:pPr>
          </w:p>
        </w:tc>
        <w:tc>
          <w:tcPr>
            <w:tcW w:w="1075" w:type="dxa"/>
          </w:tcPr>
          <w:p>
            <w:pPr>
              <w:rPr>
                <w:rFonts w:ascii="宋体" w:hAnsi="宋体" w:eastAsia="宋体" w:cs="宋体"/>
                <w:color w:val="auto"/>
                <w:highlight w:val="none"/>
              </w:rPr>
            </w:pPr>
          </w:p>
        </w:tc>
        <w:tc>
          <w:tcPr>
            <w:tcW w:w="1075" w:type="dxa"/>
          </w:tcPr>
          <w:p>
            <w:pPr>
              <w:rPr>
                <w:rFonts w:ascii="宋体" w:hAnsi="宋体" w:eastAsia="宋体" w:cs="宋体"/>
                <w:color w:val="auto"/>
                <w:highlight w:val="none"/>
              </w:rPr>
            </w:pPr>
          </w:p>
        </w:tc>
        <w:tc>
          <w:tcPr>
            <w:tcW w:w="1614" w:type="dxa"/>
          </w:tcPr>
          <w:p>
            <w:pPr>
              <w:rPr>
                <w:rFonts w:ascii="宋体" w:hAnsi="宋体" w:eastAsia="宋体" w:cs="宋体"/>
                <w:color w:val="auto"/>
                <w:highlight w:val="none"/>
              </w:rPr>
            </w:pPr>
          </w:p>
        </w:tc>
        <w:tc>
          <w:tcPr>
            <w:tcW w:w="1280" w:type="dxa"/>
          </w:tcPr>
          <w:p>
            <w:pPr>
              <w:rPr>
                <w:rFonts w:ascii="宋体" w:hAnsi="宋体" w:eastAsia="宋体" w:cs="宋体"/>
                <w:color w:val="auto"/>
                <w:highlight w:val="none"/>
              </w:rPr>
            </w:pPr>
          </w:p>
        </w:tc>
        <w:tc>
          <w:tcPr>
            <w:tcW w:w="1842" w:type="dxa"/>
          </w:tcPr>
          <w:p>
            <w:pPr>
              <w:rPr>
                <w:rFonts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trPr>
        <w:tc>
          <w:tcPr>
            <w:tcW w:w="1079" w:type="dxa"/>
          </w:tcPr>
          <w:p>
            <w:pPr>
              <w:rPr>
                <w:rFonts w:ascii="宋体" w:hAnsi="宋体" w:eastAsia="宋体" w:cs="宋体"/>
                <w:color w:val="auto"/>
                <w:highlight w:val="none"/>
              </w:rPr>
            </w:pPr>
          </w:p>
        </w:tc>
        <w:tc>
          <w:tcPr>
            <w:tcW w:w="1075" w:type="dxa"/>
          </w:tcPr>
          <w:p>
            <w:pPr>
              <w:rPr>
                <w:rFonts w:ascii="宋体" w:hAnsi="宋体" w:eastAsia="宋体" w:cs="宋体"/>
                <w:color w:val="auto"/>
                <w:highlight w:val="none"/>
              </w:rPr>
            </w:pPr>
          </w:p>
        </w:tc>
        <w:tc>
          <w:tcPr>
            <w:tcW w:w="1075" w:type="dxa"/>
          </w:tcPr>
          <w:p>
            <w:pPr>
              <w:rPr>
                <w:rFonts w:ascii="宋体" w:hAnsi="宋体" w:eastAsia="宋体" w:cs="宋体"/>
                <w:color w:val="auto"/>
                <w:highlight w:val="none"/>
              </w:rPr>
            </w:pPr>
          </w:p>
        </w:tc>
        <w:tc>
          <w:tcPr>
            <w:tcW w:w="1075" w:type="dxa"/>
          </w:tcPr>
          <w:p>
            <w:pPr>
              <w:rPr>
                <w:rFonts w:ascii="宋体" w:hAnsi="宋体" w:eastAsia="宋体" w:cs="宋体"/>
                <w:color w:val="auto"/>
                <w:highlight w:val="none"/>
              </w:rPr>
            </w:pPr>
          </w:p>
        </w:tc>
        <w:tc>
          <w:tcPr>
            <w:tcW w:w="1614" w:type="dxa"/>
          </w:tcPr>
          <w:p>
            <w:pPr>
              <w:rPr>
                <w:rFonts w:ascii="宋体" w:hAnsi="宋体" w:eastAsia="宋体" w:cs="宋体"/>
                <w:color w:val="auto"/>
                <w:highlight w:val="none"/>
              </w:rPr>
            </w:pPr>
          </w:p>
        </w:tc>
        <w:tc>
          <w:tcPr>
            <w:tcW w:w="1280" w:type="dxa"/>
          </w:tcPr>
          <w:p>
            <w:pPr>
              <w:rPr>
                <w:rFonts w:ascii="宋体" w:hAnsi="宋体" w:eastAsia="宋体" w:cs="宋体"/>
                <w:color w:val="auto"/>
                <w:highlight w:val="none"/>
              </w:rPr>
            </w:pPr>
          </w:p>
        </w:tc>
        <w:tc>
          <w:tcPr>
            <w:tcW w:w="1842" w:type="dxa"/>
          </w:tcPr>
          <w:p>
            <w:pPr>
              <w:rPr>
                <w:rFonts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 w:hRule="atLeast"/>
        </w:trPr>
        <w:tc>
          <w:tcPr>
            <w:tcW w:w="1079" w:type="dxa"/>
          </w:tcPr>
          <w:p>
            <w:pPr>
              <w:rPr>
                <w:rFonts w:ascii="宋体" w:hAnsi="宋体" w:eastAsia="宋体" w:cs="宋体"/>
                <w:color w:val="auto"/>
                <w:highlight w:val="none"/>
              </w:rPr>
            </w:pPr>
          </w:p>
        </w:tc>
        <w:tc>
          <w:tcPr>
            <w:tcW w:w="1075" w:type="dxa"/>
          </w:tcPr>
          <w:p>
            <w:pPr>
              <w:rPr>
                <w:rFonts w:ascii="宋体" w:hAnsi="宋体" w:eastAsia="宋体" w:cs="宋体"/>
                <w:color w:val="auto"/>
                <w:highlight w:val="none"/>
              </w:rPr>
            </w:pPr>
          </w:p>
        </w:tc>
        <w:tc>
          <w:tcPr>
            <w:tcW w:w="1075" w:type="dxa"/>
          </w:tcPr>
          <w:p>
            <w:pPr>
              <w:rPr>
                <w:rFonts w:ascii="宋体" w:hAnsi="宋体" w:eastAsia="宋体" w:cs="宋体"/>
                <w:color w:val="auto"/>
                <w:highlight w:val="none"/>
              </w:rPr>
            </w:pPr>
          </w:p>
        </w:tc>
        <w:tc>
          <w:tcPr>
            <w:tcW w:w="1075" w:type="dxa"/>
          </w:tcPr>
          <w:p>
            <w:pPr>
              <w:rPr>
                <w:rFonts w:ascii="宋体" w:hAnsi="宋体" w:eastAsia="宋体" w:cs="宋体"/>
                <w:color w:val="auto"/>
                <w:highlight w:val="none"/>
              </w:rPr>
            </w:pPr>
          </w:p>
        </w:tc>
        <w:tc>
          <w:tcPr>
            <w:tcW w:w="1614" w:type="dxa"/>
          </w:tcPr>
          <w:p>
            <w:pPr>
              <w:rPr>
                <w:rFonts w:ascii="宋体" w:hAnsi="宋体" w:eastAsia="宋体" w:cs="宋体"/>
                <w:color w:val="auto"/>
                <w:highlight w:val="none"/>
              </w:rPr>
            </w:pPr>
          </w:p>
        </w:tc>
        <w:tc>
          <w:tcPr>
            <w:tcW w:w="1280" w:type="dxa"/>
          </w:tcPr>
          <w:p>
            <w:pPr>
              <w:rPr>
                <w:rFonts w:ascii="宋体" w:hAnsi="宋体" w:eastAsia="宋体" w:cs="宋体"/>
                <w:color w:val="auto"/>
                <w:highlight w:val="none"/>
              </w:rPr>
            </w:pPr>
          </w:p>
        </w:tc>
        <w:tc>
          <w:tcPr>
            <w:tcW w:w="1842" w:type="dxa"/>
          </w:tcPr>
          <w:p>
            <w:pPr>
              <w:rPr>
                <w:rFonts w:ascii="宋体" w:hAnsi="宋体" w:eastAsia="宋体" w:cs="宋体"/>
                <w:color w:val="auto"/>
                <w:highlight w:val="none"/>
              </w:rPr>
            </w:pPr>
          </w:p>
        </w:tc>
      </w:tr>
    </w:tbl>
    <w:p>
      <w:pPr>
        <w:spacing w:before="37" w:line="238" w:lineRule="auto"/>
        <w:ind w:left="205"/>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供应商名称</w:t>
      </w:r>
      <w:r>
        <w:rPr>
          <w:rFonts w:hint="eastAsia" w:ascii="宋体" w:hAnsi="宋体" w:eastAsia="宋体" w:cs="宋体"/>
          <w:color w:val="auto"/>
          <w:spacing w:val="-17"/>
          <w:sz w:val="24"/>
          <w:szCs w:val="24"/>
          <w:highlight w:val="none"/>
        </w:rPr>
        <w:t>：（</w:t>
      </w:r>
      <w:r>
        <w:rPr>
          <w:rFonts w:hint="eastAsia" w:ascii="宋体" w:hAnsi="宋体" w:eastAsia="宋体" w:cs="宋体"/>
          <w:color w:val="auto"/>
          <w:spacing w:val="2"/>
          <w:sz w:val="24"/>
          <w:szCs w:val="24"/>
          <w:highlight w:val="none"/>
        </w:rPr>
        <w:t>盖章）</w:t>
      </w:r>
    </w:p>
    <w:p>
      <w:pPr>
        <w:spacing w:before="1" w:line="223" w:lineRule="auto"/>
        <w:ind w:left="205"/>
        <w:rPr>
          <w:rFonts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说明：</w:t>
      </w:r>
    </w:p>
    <w:p>
      <w:pPr>
        <w:spacing w:before="21" w:line="220" w:lineRule="auto"/>
        <w:ind w:left="214"/>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1、如果行数不够，请自行增加。</w:t>
      </w:r>
    </w:p>
    <w:p>
      <w:pPr>
        <w:spacing w:before="26" w:line="222" w:lineRule="auto"/>
        <w:ind w:left="199"/>
        <w:rPr>
          <w:rFonts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2、所有业绩均需要提供有效的复印件（扫描件）。</w:t>
      </w:r>
    </w:p>
    <w:p>
      <w:pPr>
        <w:pStyle w:val="7"/>
        <w:rPr>
          <w:color w:val="auto"/>
          <w:highlight w:val="none"/>
        </w:rPr>
      </w:pPr>
    </w:p>
    <w:p>
      <w:pPr>
        <w:pStyle w:val="7"/>
        <w:rPr>
          <w:color w:val="auto"/>
          <w:highlight w:val="none"/>
        </w:rPr>
      </w:pPr>
    </w:p>
    <w:p>
      <w:pPr>
        <w:pStyle w:val="7"/>
        <w:rPr>
          <w:color w:val="auto"/>
          <w:highlight w:val="none"/>
        </w:rPr>
      </w:pPr>
    </w:p>
    <w:p>
      <w:pPr>
        <w:tabs>
          <w:tab w:val="right" w:leader="dot" w:pos="8392"/>
        </w:tabs>
        <w:spacing w:before="78" w:line="189" w:lineRule="auto"/>
        <w:ind w:left="57"/>
        <w:rPr>
          <w:rFonts w:ascii="宋体" w:hAnsi="宋体" w:eastAsia="宋体" w:cs="宋体"/>
          <w:b/>
          <w:bCs/>
          <w:color w:val="auto"/>
          <w:spacing w:val="-5"/>
          <w:sz w:val="24"/>
          <w:szCs w:val="24"/>
          <w:highlight w:val="none"/>
        </w:rPr>
      </w:pPr>
      <w:bookmarkStart w:id="757" w:name="bookmark19"/>
      <w:bookmarkEnd w:id="757"/>
      <w:r>
        <w:rPr>
          <w:rFonts w:hint="eastAsia" w:ascii="宋体" w:hAnsi="宋体" w:eastAsia="宋体" w:cs="宋体"/>
          <w:b/>
          <w:bCs/>
          <w:color w:val="auto"/>
          <w:spacing w:val="-5"/>
          <w:sz w:val="24"/>
          <w:szCs w:val="24"/>
          <w:highlight w:val="none"/>
        </w:rPr>
        <w:t>目录十</w:t>
      </w:r>
      <w:r>
        <w:rPr>
          <w:rFonts w:hint="eastAsia" w:ascii="宋体" w:hAnsi="宋体" w:eastAsia="宋体" w:cs="宋体"/>
          <w:b/>
          <w:bCs/>
          <w:color w:val="auto"/>
          <w:spacing w:val="-5"/>
          <w:sz w:val="24"/>
          <w:szCs w:val="24"/>
          <w:highlight w:val="none"/>
          <w:lang w:val="en-US" w:eastAsia="zh-CN"/>
        </w:rPr>
        <w:t>二</w:t>
      </w:r>
      <w:r>
        <w:rPr>
          <w:rFonts w:hint="eastAsia" w:ascii="宋体" w:hAnsi="宋体" w:eastAsia="宋体" w:cs="宋体"/>
          <w:b/>
          <w:bCs/>
          <w:color w:val="auto"/>
          <w:spacing w:val="-5"/>
          <w:sz w:val="24"/>
          <w:szCs w:val="24"/>
          <w:highlight w:val="none"/>
        </w:rPr>
        <w:t>、投标需要的其他证明文件及材料</w:t>
      </w:r>
    </w:p>
    <w:p>
      <w:pPr>
        <w:pStyle w:val="7"/>
        <w:rPr>
          <w:color w:val="auto"/>
          <w:highlight w:val="none"/>
        </w:rPr>
      </w:pPr>
    </w:p>
    <w:p>
      <w:pPr>
        <w:pStyle w:val="7"/>
        <w:rPr>
          <w:color w:val="auto"/>
          <w:highlight w:val="none"/>
        </w:rPr>
      </w:pPr>
    </w:p>
    <w:p>
      <w:pPr>
        <w:tabs>
          <w:tab w:val="right" w:leader="dot" w:pos="8392"/>
        </w:tabs>
        <w:spacing w:before="78" w:line="480" w:lineRule="auto"/>
        <w:ind w:left="57" w:firstLine="693" w:firstLineChars="300"/>
        <w:rPr>
          <w:rFonts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投标需要的其他证明文件及材料（营业执照、相关资质证书、人员证书</w:t>
      </w:r>
      <w:r>
        <w:rPr>
          <w:rFonts w:hint="eastAsia" w:ascii="宋体" w:hAnsi="宋体" w:eastAsia="宋体" w:cs="宋体"/>
          <w:b/>
          <w:bCs/>
          <w:color w:val="auto"/>
          <w:spacing w:val="-5"/>
          <w:sz w:val="24"/>
          <w:szCs w:val="24"/>
          <w:highlight w:val="none"/>
          <w:lang w:eastAsia="zh-CN"/>
        </w:rPr>
        <w:t>等</w:t>
      </w:r>
      <w:r>
        <w:rPr>
          <w:rFonts w:hint="eastAsia" w:ascii="宋体" w:hAnsi="宋体" w:eastAsia="宋体" w:cs="宋体"/>
          <w:b/>
          <w:bCs/>
          <w:color w:val="auto"/>
          <w:spacing w:val="-5"/>
          <w:sz w:val="24"/>
          <w:szCs w:val="24"/>
          <w:highlight w:val="none"/>
        </w:rPr>
        <w:t>其他投标单位认为需要递交的资料）</w:t>
      </w:r>
    </w:p>
    <w:p>
      <w:pPr>
        <w:pStyle w:val="7"/>
        <w:rPr>
          <w:color w:val="auto"/>
          <w:highlight w:val="none"/>
        </w:rPr>
      </w:pPr>
    </w:p>
    <w:p>
      <w:pPr>
        <w:spacing w:before="58" w:line="237" w:lineRule="auto"/>
        <w:ind w:left="15"/>
        <w:rPr>
          <w:rFonts w:hint="default" w:ascii="宋体" w:hAnsi="宋体" w:eastAsia="宋体" w:cs="宋体"/>
          <w:b/>
          <w:bCs w:val="0"/>
          <w:color w:val="auto"/>
          <w:sz w:val="18"/>
          <w:szCs w:val="18"/>
          <w:highlight w:val="none"/>
          <w:lang w:val="en-US" w:eastAsia="zh-CN"/>
        </w:rPr>
      </w:pPr>
      <w:r>
        <w:rPr>
          <w:rStyle w:val="27"/>
          <w:rFonts w:hint="eastAsia" w:ascii="宋体" w:hAnsi="宋体" w:eastAsia="宋体" w:cs="宋体"/>
          <w:b/>
          <w:bCs w:val="0"/>
          <w:color w:val="auto"/>
          <w:sz w:val="24"/>
          <w:szCs w:val="24"/>
          <w:highlight w:val="none"/>
          <w:shd w:val="clear" w:color="auto" w:fill="FFFFFF"/>
          <w:lang w:eastAsia="zh-CN"/>
        </w:rPr>
        <w:t>本项目整体专门面向中小企业采购服务，</w:t>
      </w:r>
      <w:r>
        <w:rPr>
          <w:rStyle w:val="27"/>
          <w:rFonts w:hint="eastAsia" w:ascii="宋体" w:hAnsi="宋体" w:eastAsia="宋体" w:cs="宋体"/>
          <w:b/>
          <w:bCs w:val="0"/>
          <w:color w:val="auto"/>
          <w:sz w:val="24"/>
          <w:szCs w:val="24"/>
          <w:highlight w:val="none"/>
          <w:shd w:val="clear" w:color="auto" w:fill="FFFFFF"/>
          <w:lang w:val="en-US" w:eastAsia="zh-CN"/>
        </w:rPr>
        <w:t>如供应商未提供，视同无效。</w:t>
      </w:r>
    </w:p>
    <w:p>
      <w:pPr>
        <w:pStyle w:val="7"/>
        <w:rPr>
          <w:color w:val="auto"/>
          <w:highlight w:val="none"/>
        </w:rPr>
      </w:pPr>
    </w:p>
    <w:p>
      <w:pPr>
        <w:tabs>
          <w:tab w:val="right" w:leader="dot" w:pos="8392"/>
        </w:tabs>
        <w:spacing w:before="78" w:line="189" w:lineRule="auto"/>
        <w:ind w:left="57"/>
        <w:rPr>
          <w:rFonts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附件一、</w:t>
      </w:r>
      <w:bookmarkStart w:id="758" w:name="bookmark20"/>
      <w:bookmarkEnd w:id="758"/>
      <w:bookmarkStart w:id="759" w:name="_Toc25579"/>
      <w:r>
        <w:rPr>
          <w:rFonts w:hint="eastAsia" w:ascii="宋体" w:hAnsi="宋体" w:eastAsia="宋体" w:cs="宋体"/>
          <w:b/>
          <w:bCs/>
          <w:color w:val="auto"/>
          <w:spacing w:val="-5"/>
          <w:sz w:val="24"/>
          <w:szCs w:val="24"/>
          <w:highlight w:val="none"/>
        </w:rPr>
        <w:t>中小企业声明函</w:t>
      </w:r>
      <w:bookmarkEnd w:id="759"/>
    </w:p>
    <w:p>
      <w:pPr>
        <w:pStyle w:val="7"/>
        <w:rPr>
          <w:color w:val="auto"/>
          <w:highlight w:val="none"/>
        </w:rPr>
      </w:pPr>
    </w:p>
    <w:p>
      <w:pPr>
        <w:tabs>
          <w:tab w:val="right" w:leader="dot" w:pos="8392"/>
        </w:tabs>
        <w:spacing w:before="78" w:line="189" w:lineRule="auto"/>
        <w:ind w:left="57"/>
        <w:jc w:val="center"/>
        <w:rPr>
          <w:rFonts w:ascii="宋体" w:hAnsi="宋体" w:eastAsia="宋体" w:cs="宋体"/>
          <w:b/>
          <w:bCs/>
          <w:color w:val="auto"/>
          <w:spacing w:val="-5"/>
          <w:sz w:val="24"/>
          <w:szCs w:val="24"/>
          <w:highlight w:val="none"/>
        </w:rPr>
      </w:pPr>
      <w:bookmarkStart w:id="760" w:name="OLE_LINK13"/>
      <w:bookmarkStart w:id="761" w:name="OLE_LINK38"/>
    </w:p>
    <w:bookmarkEnd w:id="760"/>
    <w:p>
      <w:pPr>
        <w:spacing w:line="360" w:lineRule="auto"/>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中小企业声明函（工程、服务类）</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本公司郑重声明，根据《政府采购促进中小企业发展管理办法》（财库﹝2020﹞ 46 号）的规定，本公司（联合体）参加（单位名称）的 （ 项目名称）采购活动，</w:t>
      </w:r>
      <w:r>
        <w:rPr>
          <w:rFonts w:hint="eastAsia" w:ascii="宋体" w:hAnsi="宋体" w:eastAsia="宋体" w:cs="宋体"/>
          <w:b/>
          <w:bCs/>
          <w:color w:val="auto"/>
          <w:sz w:val="24"/>
          <w:szCs w:val="24"/>
          <w:highlight w:val="none"/>
        </w:rPr>
        <w:t>工程的施工单位全部为符合政策要求的中小企业（或者：服务全部由符合政策要求的中小企业承接）</w:t>
      </w:r>
      <w:r>
        <w:rPr>
          <w:rFonts w:hint="eastAsia" w:ascii="宋体" w:hAnsi="宋体" w:eastAsia="宋体" w:cs="宋体"/>
          <w:color w:val="auto"/>
          <w:sz w:val="24"/>
          <w:szCs w:val="24"/>
          <w:highlight w:val="none"/>
        </w:rPr>
        <w:t>。相关企业（含联合体中的中小企业、签订分包 意向协议的中小企业）的具体情况如下：</w:t>
      </w:r>
    </w:p>
    <w:p>
      <w:pPr>
        <w:numPr>
          <w:ilvl w:val="0"/>
          <w:numId w:val="1"/>
        </w:num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（项目名称）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          （采购公告中明确的所属行业） </w:t>
      </w:r>
      <w:r>
        <w:rPr>
          <w:rFonts w:hint="eastAsia" w:ascii="宋体" w:hAnsi="宋体" w:eastAsia="宋体" w:cs="宋体"/>
          <w:color w:val="auto"/>
          <w:sz w:val="24"/>
          <w:szCs w:val="24"/>
          <w:highlight w:val="none"/>
        </w:rPr>
        <w:t xml:space="preserve">行业。承建（承接）企业为 </w:t>
      </w:r>
      <w:r>
        <w:rPr>
          <w:rFonts w:hint="eastAsia" w:ascii="宋体" w:hAnsi="宋体" w:eastAsia="宋体" w:cs="宋体"/>
          <w:color w:val="auto"/>
          <w:sz w:val="24"/>
          <w:szCs w:val="24"/>
          <w:highlight w:val="none"/>
          <w:u w:val="single"/>
        </w:rPr>
        <w:t xml:space="preserve">      （填写企业名称）</w:t>
      </w:r>
      <w:r>
        <w:rPr>
          <w:rFonts w:hint="eastAsia" w:ascii="宋体" w:hAnsi="宋体" w:eastAsia="宋体" w:cs="宋体"/>
          <w:color w:val="auto"/>
          <w:sz w:val="24"/>
          <w:szCs w:val="24"/>
          <w:highlight w:val="none"/>
        </w:rPr>
        <w:t>，从业人员人，营业收入为万元，资产总额为万元，属于</w:t>
      </w:r>
      <w:r>
        <w:rPr>
          <w:rFonts w:hint="eastAsia" w:ascii="宋体" w:hAnsi="宋体" w:eastAsia="宋体" w:cs="宋体"/>
          <w:color w:val="auto"/>
          <w:sz w:val="24"/>
          <w:szCs w:val="24"/>
          <w:highlight w:val="none"/>
          <w:u w:val="single"/>
        </w:rPr>
        <w:t xml:space="preserve">          （填写：中型企业、小型企业或微型企业）</w:t>
      </w:r>
      <w:r>
        <w:rPr>
          <w:rFonts w:hint="eastAsia" w:ascii="宋体" w:hAnsi="宋体" w:eastAsia="宋体" w:cs="宋体"/>
          <w:color w:val="auto"/>
          <w:sz w:val="24"/>
          <w:szCs w:val="24"/>
          <w:highlight w:val="none"/>
        </w:rPr>
        <w:t>；</w:t>
      </w:r>
    </w:p>
    <w:p>
      <w:pPr>
        <w:numPr>
          <w:ilvl w:val="0"/>
          <w:numId w:val="1"/>
        </w:num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（项目名称）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          （采购公告中明确的所属行业） </w:t>
      </w:r>
      <w:r>
        <w:rPr>
          <w:rFonts w:hint="eastAsia" w:ascii="宋体" w:hAnsi="宋体" w:eastAsia="宋体" w:cs="宋体"/>
          <w:color w:val="auto"/>
          <w:sz w:val="24"/>
          <w:szCs w:val="24"/>
          <w:highlight w:val="none"/>
        </w:rPr>
        <w:t xml:space="preserve">行业。承建（承接）企业为 </w:t>
      </w:r>
      <w:r>
        <w:rPr>
          <w:rFonts w:hint="eastAsia" w:ascii="宋体" w:hAnsi="宋体" w:eastAsia="宋体" w:cs="宋体"/>
          <w:color w:val="auto"/>
          <w:sz w:val="24"/>
          <w:szCs w:val="24"/>
          <w:highlight w:val="none"/>
          <w:u w:val="single"/>
        </w:rPr>
        <w:t xml:space="preserve">      （填写企业名称）</w:t>
      </w:r>
      <w:r>
        <w:rPr>
          <w:rFonts w:hint="eastAsia" w:ascii="宋体" w:hAnsi="宋体" w:eastAsia="宋体" w:cs="宋体"/>
          <w:color w:val="auto"/>
          <w:sz w:val="24"/>
          <w:szCs w:val="24"/>
          <w:highlight w:val="none"/>
        </w:rPr>
        <w:t>，从业人员人，营业收入为万元，资产总额为万元，属于</w:t>
      </w:r>
      <w:r>
        <w:rPr>
          <w:rFonts w:hint="eastAsia" w:ascii="宋体" w:hAnsi="宋体" w:eastAsia="宋体" w:cs="宋体"/>
          <w:color w:val="auto"/>
          <w:sz w:val="24"/>
          <w:szCs w:val="24"/>
          <w:highlight w:val="none"/>
          <w:u w:val="single"/>
        </w:rPr>
        <w:t xml:space="preserve">          （填写：中型企业、小型企业或微型企业）</w:t>
      </w:r>
      <w:r>
        <w:rPr>
          <w:rFonts w:hint="eastAsia" w:ascii="宋体" w:hAnsi="宋体" w:eastAsia="宋体" w:cs="宋体"/>
          <w:color w:val="auto"/>
          <w:sz w:val="24"/>
          <w:szCs w:val="24"/>
          <w:highlight w:val="none"/>
        </w:rPr>
        <w:t>；</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 </w:t>
      </w:r>
    </w:p>
    <w:p>
      <w:pPr>
        <w:spacing w:line="360" w:lineRule="auto"/>
        <w:ind w:firstLine="482" w:firstLineChars="200"/>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本企业对上述声明内容的真实性负责。如有虚假，将依法承担相应责任。 </w:t>
      </w:r>
    </w:p>
    <w:p>
      <w:pPr>
        <w:spacing w:line="360" w:lineRule="auto"/>
        <w:ind w:firstLine="420" w:firstLineChars="175"/>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供应商名称（公章）：</w:t>
      </w:r>
    </w:p>
    <w:p>
      <w:pPr>
        <w:spacing w:line="360" w:lineRule="auto"/>
        <w:ind w:firstLine="420" w:firstLineChars="175"/>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pPr>
        <w:spacing w:line="360" w:lineRule="auto"/>
        <w:rPr>
          <w:rFonts w:ascii="宋体" w:hAnsi="宋体" w:eastAsia="宋体" w:cs="宋体"/>
          <w:b/>
          <w:color w:val="auto"/>
          <w:sz w:val="24"/>
          <w:szCs w:val="24"/>
          <w:highlight w:val="none"/>
        </w:rPr>
      </w:pPr>
    </w:p>
    <w:p>
      <w:pP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注：1、从业人员、营业收入、资产总额填报上一年度数据，无上一年度数据的新成立企业可不填报。</w:t>
      </w:r>
    </w:p>
    <w:p>
      <w:pP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2、上述“相关企业”含联合体中的中小企业、签订分包意向协议的中小企业；</w:t>
      </w:r>
    </w:p>
    <w:p>
      <w:pP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3、供应商不得修改中小企业声明函格式。</w:t>
      </w:r>
    </w:p>
    <w:p>
      <w:pPr>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4、供应商对以上数据的真实性负责。</w:t>
      </w:r>
    </w:p>
    <w:p>
      <w:pPr>
        <w:pStyle w:val="7"/>
        <w:rPr>
          <w:color w:val="auto"/>
          <w:highlight w:val="none"/>
        </w:rPr>
      </w:pPr>
      <w:r>
        <w:rPr>
          <w:rFonts w:hint="eastAsia"/>
          <w:color w:val="auto"/>
          <w:sz w:val="24"/>
          <w:szCs w:val="24"/>
          <w:highlight w:val="none"/>
        </w:rPr>
        <w:t>5、项目所属行业：本项目所属行业为“</w:t>
      </w:r>
      <w:r>
        <w:rPr>
          <w:rFonts w:hint="eastAsia"/>
          <w:b/>
          <w:bCs/>
          <w:color w:val="auto"/>
          <w:sz w:val="24"/>
          <w:szCs w:val="24"/>
          <w:highlight w:val="none"/>
          <w:lang w:eastAsia="zh-CN"/>
        </w:rPr>
        <w:t>建筑业</w:t>
      </w:r>
      <w:r>
        <w:rPr>
          <w:rFonts w:hint="eastAsia"/>
          <w:color w:val="auto"/>
          <w:sz w:val="24"/>
          <w:szCs w:val="24"/>
          <w:highlight w:val="none"/>
        </w:rPr>
        <w:t>”。</w:t>
      </w:r>
      <w:bookmarkEnd w:id="761"/>
      <w:r>
        <w:rPr>
          <w:rFonts w:hint="eastAsia"/>
          <w:color w:val="auto"/>
          <w:highlight w:val="none"/>
        </w:rPr>
        <w:br w:type="page"/>
      </w:r>
    </w:p>
    <w:p>
      <w:pPr>
        <w:pStyle w:val="7"/>
        <w:rPr>
          <w:color w:val="auto"/>
          <w:highlight w:val="none"/>
        </w:rPr>
      </w:pPr>
    </w:p>
    <w:p>
      <w:pPr>
        <w:pStyle w:val="7"/>
        <w:rPr>
          <w:color w:val="auto"/>
          <w:highlight w:val="none"/>
        </w:rPr>
      </w:pPr>
    </w:p>
    <w:p>
      <w:pPr>
        <w:pStyle w:val="7"/>
        <w:rPr>
          <w:color w:val="auto"/>
          <w:highlight w:val="none"/>
        </w:rPr>
      </w:pPr>
    </w:p>
    <w:p>
      <w:pPr>
        <w:keepNext w:val="0"/>
        <w:keepLines w:val="0"/>
        <w:pageBreakBefore w:val="0"/>
        <w:widowControl/>
        <w:tabs>
          <w:tab w:val="right" w:leader="dot" w:pos="8392"/>
        </w:tabs>
        <w:kinsoku w:val="0"/>
        <w:wordWrap/>
        <w:overflowPunct/>
        <w:topLinePunct w:val="0"/>
        <w:autoSpaceDE w:val="0"/>
        <w:autoSpaceDN w:val="0"/>
        <w:bidi w:val="0"/>
        <w:adjustRightInd w:val="0"/>
        <w:snapToGrid w:val="0"/>
        <w:spacing w:before="78" w:line="360" w:lineRule="auto"/>
        <w:ind w:left="57"/>
        <w:textAlignment w:val="baseline"/>
        <w:outlineLvl w:val="0"/>
        <w:rPr>
          <w:rFonts w:hint="eastAsia" w:ascii="宋体" w:hAnsi="宋体" w:eastAsia="宋体" w:cs="宋体"/>
          <w:b/>
          <w:bCs/>
          <w:color w:val="auto"/>
          <w:spacing w:val="-5"/>
          <w:sz w:val="24"/>
          <w:szCs w:val="24"/>
          <w:highlight w:val="none"/>
          <w:lang w:eastAsia="zh-CN"/>
        </w:rPr>
      </w:pPr>
      <w:bookmarkStart w:id="762" w:name="_Toc23651"/>
      <w:bookmarkStart w:id="763" w:name="_Toc11523"/>
      <w:r>
        <w:rPr>
          <w:rFonts w:hint="eastAsia" w:ascii="宋体" w:hAnsi="宋体" w:eastAsia="宋体" w:cs="宋体"/>
          <w:b/>
          <w:bCs/>
          <w:color w:val="auto"/>
          <w:spacing w:val="-5"/>
          <w:sz w:val="24"/>
          <w:szCs w:val="24"/>
          <w:highlight w:val="none"/>
        </w:rPr>
        <w:t>附件二、无重大违法记录声明格式</w:t>
      </w:r>
      <w:bookmarkEnd w:id="762"/>
      <w:bookmarkEnd w:id="763"/>
      <w:r>
        <w:rPr>
          <w:rFonts w:hint="eastAsia" w:ascii="宋体" w:hAnsi="宋体" w:eastAsia="宋体" w:cs="宋体"/>
          <w:b/>
          <w:bCs/>
          <w:color w:val="auto"/>
          <w:spacing w:val="-5"/>
          <w:sz w:val="24"/>
          <w:szCs w:val="24"/>
          <w:highlight w:val="none"/>
          <w:lang w:eastAsia="zh-CN"/>
        </w:rPr>
        <w:t>、具备履行合同所必需的设备和专业技术能力的书面声明</w:t>
      </w:r>
    </w:p>
    <w:p>
      <w:pPr>
        <w:pStyle w:val="7"/>
        <w:rPr>
          <w:color w:val="auto"/>
          <w:highlight w:val="none"/>
        </w:rPr>
      </w:pPr>
    </w:p>
    <w:p>
      <w:pPr>
        <w:tabs>
          <w:tab w:val="right" w:leader="dot" w:pos="8392"/>
        </w:tabs>
        <w:spacing w:before="78" w:line="189" w:lineRule="auto"/>
        <w:ind w:left="57"/>
        <w:jc w:val="center"/>
        <w:outlineLvl w:val="0"/>
        <w:rPr>
          <w:rFonts w:hint="eastAsia" w:ascii="宋体" w:hAnsi="宋体" w:eastAsia="宋体" w:cs="宋体"/>
          <w:b/>
          <w:bCs/>
          <w:color w:val="auto"/>
          <w:spacing w:val="-5"/>
          <w:sz w:val="30"/>
          <w:szCs w:val="30"/>
          <w:highlight w:val="none"/>
        </w:rPr>
      </w:pPr>
      <w:bookmarkStart w:id="764" w:name="bookmark21"/>
      <w:bookmarkEnd w:id="764"/>
      <w:bookmarkStart w:id="765" w:name="_Toc12572"/>
    </w:p>
    <w:p>
      <w:pPr>
        <w:tabs>
          <w:tab w:val="right" w:leader="dot" w:pos="8392"/>
        </w:tabs>
        <w:spacing w:before="78" w:line="189" w:lineRule="auto"/>
        <w:ind w:left="57"/>
        <w:jc w:val="center"/>
        <w:outlineLvl w:val="0"/>
        <w:rPr>
          <w:rFonts w:ascii="宋体" w:hAnsi="宋体" w:eastAsia="宋体" w:cs="宋体"/>
          <w:b/>
          <w:bCs/>
          <w:color w:val="auto"/>
          <w:spacing w:val="-5"/>
          <w:sz w:val="30"/>
          <w:szCs w:val="30"/>
          <w:highlight w:val="none"/>
        </w:rPr>
      </w:pPr>
      <w:bookmarkStart w:id="766" w:name="_Toc16420"/>
      <w:r>
        <w:rPr>
          <w:rFonts w:hint="eastAsia" w:ascii="宋体" w:hAnsi="宋体" w:eastAsia="宋体" w:cs="宋体"/>
          <w:b/>
          <w:bCs/>
          <w:color w:val="auto"/>
          <w:spacing w:val="-5"/>
          <w:sz w:val="30"/>
          <w:szCs w:val="30"/>
          <w:highlight w:val="none"/>
        </w:rPr>
        <w:t>无重大违法记录声明</w:t>
      </w:r>
      <w:bookmarkEnd w:id="765"/>
      <w:bookmarkEnd w:id="766"/>
    </w:p>
    <w:p>
      <w:pPr>
        <w:tabs>
          <w:tab w:val="right" w:leader="dot" w:pos="8392"/>
        </w:tabs>
        <w:spacing w:before="78" w:line="189" w:lineRule="auto"/>
        <w:ind w:left="57"/>
        <w:rPr>
          <w:rFonts w:hint="eastAsia" w:ascii="宋体" w:hAnsi="宋体" w:eastAsia="宋体" w:cs="宋体"/>
          <w:b/>
          <w:bCs/>
          <w:color w:val="auto"/>
          <w:spacing w:val="-5"/>
          <w:sz w:val="24"/>
          <w:szCs w:val="24"/>
          <w:highlight w:val="none"/>
          <w:lang w:eastAsia="zh-CN"/>
        </w:rPr>
      </w:pPr>
    </w:p>
    <w:p>
      <w:pPr>
        <w:tabs>
          <w:tab w:val="right" w:leader="dot" w:pos="8392"/>
        </w:tabs>
        <w:spacing w:before="78" w:line="189" w:lineRule="auto"/>
        <w:ind w:left="57"/>
        <w:rPr>
          <w:rFonts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lang w:eastAsia="zh-CN"/>
        </w:rPr>
        <w:t>江苏省南京监狱</w:t>
      </w:r>
      <w:r>
        <w:rPr>
          <w:rFonts w:hint="eastAsia" w:ascii="宋体" w:hAnsi="宋体" w:eastAsia="宋体" w:cs="宋体"/>
          <w:b/>
          <w:bCs/>
          <w:color w:val="auto"/>
          <w:spacing w:val="-5"/>
          <w:sz w:val="24"/>
          <w:szCs w:val="24"/>
          <w:highlight w:val="none"/>
        </w:rPr>
        <w:t>：</w:t>
      </w:r>
    </w:p>
    <w:p>
      <w:pPr>
        <w:spacing w:before="179" w:line="220" w:lineRule="auto"/>
        <w:ind w:left="24"/>
        <w:rPr>
          <w:rFonts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我单位（供应商名称）郑重声明：</w:t>
      </w:r>
    </w:p>
    <w:p>
      <w:pPr>
        <w:spacing w:before="181" w:line="358" w:lineRule="auto"/>
        <w:ind w:firstLine="702" w:firstLineChars="300"/>
        <w:jc w:val="both"/>
        <w:rPr>
          <w:rFonts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参加政府采购活动前3年内在经营活动中（在下划线上如实</w:t>
      </w:r>
      <w:r>
        <w:rPr>
          <w:rFonts w:hint="eastAsia" w:ascii="宋体" w:hAnsi="宋体" w:eastAsia="宋体" w:cs="宋体"/>
          <w:color w:val="auto"/>
          <w:spacing w:val="-4"/>
          <w:sz w:val="24"/>
          <w:szCs w:val="24"/>
          <w:highlight w:val="none"/>
        </w:rPr>
        <w:t>填写：</w:t>
      </w:r>
    </w:p>
    <w:p>
      <w:pPr>
        <w:spacing w:before="1" w:line="222" w:lineRule="auto"/>
        <w:ind w:left="13"/>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有或没有）重大违法记录。</w:t>
      </w:r>
    </w:p>
    <w:p>
      <w:pPr>
        <w:spacing w:before="179" w:line="359" w:lineRule="auto"/>
        <w:ind w:left="24" w:firstLine="481"/>
        <w:rPr>
          <w:rFonts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（说明：政府采购法第二十二条第一款第五项所称重大违法记录，是指供应商因违法经营受到刑事处罚或者责令停产停业、吊销许可证或者执照、较大数额</w:t>
      </w:r>
    </w:p>
    <w:p>
      <w:pPr>
        <w:spacing w:before="1" w:line="220" w:lineRule="auto"/>
        <w:ind w:left="22"/>
        <w:rPr>
          <w:rFonts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罚款等行政处罚。）</w:t>
      </w: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spacing w:before="78" w:line="222" w:lineRule="auto"/>
        <w:ind w:left="14"/>
        <w:rPr>
          <w:rFonts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声明人（公章</w:t>
      </w:r>
      <w:r>
        <w:rPr>
          <w:rFonts w:hint="eastAsia" w:ascii="宋体" w:hAnsi="宋体" w:eastAsia="宋体" w:cs="宋体"/>
          <w:color w:val="auto"/>
          <w:sz w:val="24"/>
          <w:szCs w:val="24"/>
          <w:highlight w:val="none"/>
        </w:rPr>
        <w:t>）：</w:t>
      </w:r>
    </w:p>
    <w:p>
      <w:pPr>
        <w:spacing w:before="179" w:line="222" w:lineRule="auto"/>
        <w:ind w:left="66"/>
        <w:rPr>
          <w:rFonts w:ascii="宋体" w:hAnsi="宋体" w:eastAsia="宋体" w:cs="宋体"/>
          <w:color w:val="auto"/>
          <w:sz w:val="24"/>
          <w:szCs w:val="24"/>
          <w:highlight w:val="none"/>
        </w:rPr>
      </w:pPr>
      <w:r>
        <w:rPr>
          <w:rFonts w:hint="eastAsia" w:ascii="宋体" w:hAnsi="宋体" w:eastAsia="宋体" w:cs="宋体"/>
          <w:color w:val="auto"/>
          <w:spacing w:val="-20"/>
          <w:sz w:val="24"/>
          <w:szCs w:val="24"/>
          <w:highlight w:val="none"/>
        </w:rPr>
        <w:t>日期：</w:t>
      </w:r>
      <w:r>
        <w:rPr>
          <w:rFonts w:hint="eastAsia" w:ascii="宋体" w:hAnsi="宋体" w:eastAsia="宋体" w:cs="宋体"/>
          <w:color w:val="auto"/>
          <w:spacing w:val="-20"/>
          <w:sz w:val="24"/>
          <w:szCs w:val="24"/>
          <w:highlight w:val="none"/>
          <w:lang w:val="en-US" w:eastAsia="zh-CN"/>
        </w:rPr>
        <w:t xml:space="preserve">  </w:t>
      </w:r>
      <w:r>
        <w:rPr>
          <w:rFonts w:hint="eastAsia" w:ascii="宋体" w:hAnsi="宋体" w:eastAsia="宋体" w:cs="宋体"/>
          <w:color w:val="auto"/>
          <w:spacing w:val="-20"/>
          <w:sz w:val="24"/>
          <w:szCs w:val="24"/>
          <w:highlight w:val="none"/>
        </w:rPr>
        <w:t>年</w:t>
      </w:r>
      <w:r>
        <w:rPr>
          <w:rFonts w:hint="eastAsia" w:ascii="宋体" w:hAnsi="宋体" w:eastAsia="宋体" w:cs="宋体"/>
          <w:color w:val="auto"/>
          <w:spacing w:val="-20"/>
          <w:sz w:val="24"/>
          <w:szCs w:val="24"/>
          <w:highlight w:val="none"/>
          <w:lang w:val="en-US" w:eastAsia="zh-CN"/>
        </w:rPr>
        <w:t xml:space="preserve">  </w:t>
      </w:r>
      <w:r>
        <w:rPr>
          <w:rFonts w:hint="eastAsia" w:ascii="宋体" w:hAnsi="宋体" w:eastAsia="宋体" w:cs="宋体"/>
          <w:color w:val="auto"/>
          <w:spacing w:val="-20"/>
          <w:sz w:val="24"/>
          <w:szCs w:val="24"/>
          <w:highlight w:val="none"/>
        </w:rPr>
        <w:t>月</w:t>
      </w:r>
      <w:r>
        <w:rPr>
          <w:rFonts w:hint="eastAsia" w:ascii="宋体" w:hAnsi="宋体" w:eastAsia="宋体" w:cs="宋体"/>
          <w:color w:val="auto"/>
          <w:spacing w:val="-20"/>
          <w:sz w:val="24"/>
          <w:szCs w:val="24"/>
          <w:highlight w:val="none"/>
          <w:lang w:val="en-US" w:eastAsia="zh-CN"/>
        </w:rPr>
        <w:t xml:space="preserve">  </w:t>
      </w:r>
      <w:r>
        <w:rPr>
          <w:rFonts w:hint="eastAsia" w:ascii="宋体" w:hAnsi="宋体" w:eastAsia="宋体" w:cs="宋体"/>
          <w:color w:val="auto"/>
          <w:spacing w:val="-20"/>
          <w:sz w:val="24"/>
          <w:szCs w:val="24"/>
          <w:highlight w:val="none"/>
        </w:rPr>
        <w:t>日</w:t>
      </w:r>
    </w:p>
    <w:p>
      <w:pPr>
        <w:pStyle w:val="7"/>
        <w:rPr>
          <w:color w:val="auto"/>
          <w:highlight w:val="none"/>
        </w:rPr>
      </w:pPr>
    </w:p>
    <w:p>
      <w:pPr>
        <w:pStyle w:val="7"/>
        <w:rPr>
          <w:color w:val="auto"/>
          <w:highlight w:val="none"/>
        </w:rPr>
      </w:pPr>
    </w:p>
    <w:p>
      <w:pPr>
        <w:pStyle w:val="7"/>
        <w:rPr>
          <w:color w:val="auto"/>
          <w:highlight w:val="none"/>
        </w:rPr>
      </w:pPr>
    </w:p>
    <w:p>
      <w:pPr>
        <w:tabs>
          <w:tab w:val="right" w:leader="dot" w:pos="8392"/>
        </w:tabs>
        <w:spacing w:before="78" w:line="189" w:lineRule="auto"/>
        <w:ind w:left="57"/>
        <w:jc w:val="center"/>
        <w:outlineLvl w:val="0"/>
        <w:rPr>
          <w:rFonts w:hint="eastAsia" w:ascii="宋体" w:hAnsi="宋体" w:eastAsia="宋体" w:cs="宋体"/>
          <w:b/>
          <w:bCs/>
          <w:color w:val="auto"/>
          <w:spacing w:val="-5"/>
          <w:sz w:val="30"/>
          <w:szCs w:val="30"/>
          <w:highlight w:val="none"/>
        </w:rPr>
      </w:pPr>
      <w:r>
        <w:rPr>
          <w:rFonts w:hint="eastAsia" w:ascii="宋体" w:hAnsi="宋体" w:eastAsia="宋体" w:cs="宋体"/>
          <w:b/>
          <w:bCs/>
          <w:color w:val="auto"/>
          <w:spacing w:val="-5"/>
          <w:sz w:val="30"/>
          <w:szCs w:val="30"/>
          <w:highlight w:val="none"/>
        </w:rPr>
        <w:t>具备履行合同所必需的设备和专业技术能力的书面声明（格式）</w:t>
      </w:r>
    </w:p>
    <w:p>
      <w:pPr>
        <w:snapToGrid w:val="0"/>
        <w:spacing w:line="400" w:lineRule="exact"/>
        <w:rPr>
          <w:rFonts w:hint="eastAsia" w:ascii="宋体" w:hAnsi="宋体" w:eastAsia="宋体"/>
          <w:sz w:val="24"/>
          <w:szCs w:val="24"/>
          <w:highlight w:val="none"/>
        </w:rPr>
      </w:pPr>
    </w:p>
    <w:p>
      <w:pPr>
        <w:snapToGrid w:val="0"/>
        <w:spacing w:line="400" w:lineRule="exact"/>
        <w:rPr>
          <w:rFonts w:hint="default" w:ascii="宋体" w:hAnsi="宋体" w:eastAsia="宋体"/>
          <w:sz w:val="24"/>
          <w:szCs w:val="24"/>
          <w:highlight w:val="none"/>
          <w:u w:val="single"/>
          <w:lang w:val="en-US" w:eastAsia="zh-CN"/>
        </w:rPr>
      </w:pPr>
      <w:r>
        <w:rPr>
          <w:rFonts w:hint="eastAsia" w:ascii="宋体" w:hAnsi="宋体" w:eastAsia="宋体"/>
          <w:sz w:val="24"/>
          <w:szCs w:val="24"/>
          <w:highlight w:val="none"/>
        </w:rPr>
        <w:t>致：</w:t>
      </w:r>
      <w:r>
        <w:rPr>
          <w:rFonts w:hint="eastAsia" w:ascii="宋体" w:hAnsi="宋体"/>
          <w:sz w:val="24"/>
          <w:szCs w:val="24"/>
          <w:highlight w:val="none"/>
          <w:lang w:val="en-US" w:eastAsia="zh-CN"/>
        </w:rPr>
        <w:t xml:space="preserve"> </w:t>
      </w:r>
      <w:r>
        <w:rPr>
          <w:rFonts w:hint="eastAsia" w:ascii="宋体" w:hAnsi="宋体"/>
          <w:sz w:val="24"/>
          <w:szCs w:val="24"/>
          <w:highlight w:val="none"/>
          <w:u w:val="single"/>
          <w:lang w:val="en-US" w:eastAsia="zh-CN"/>
        </w:rPr>
        <w:t xml:space="preserve">                         </w:t>
      </w:r>
    </w:p>
    <w:p>
      <w:pPr>
        <w:snapToGrid w:val="0"/>
        <w:spacing w:line="400" w:lineRule="exact"/>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我公司郑重声明：我公司具备履行本项采购合同所必需的设备和专业技术能力，为履行本项采购合同我公司具备如下主要设备和主要专业技术能力：</w:t>
      </w:r>
    </w:p>
    <w:p>
      <w:pPr>
        <w:snapToGrid w:val="0"/>
        <w:spacing w:line="400" w:lineRule="exact"/>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主要设备有：</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w:t>
      </w:r>
    </w:p>
    <w:p>
      <w:pPr>
        <w:snapToGrid w:val="0"/>
        <w:spacing w:line="400" w:lineRule="exact"/>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主要专业技术能力有：</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w:t>
      </w:r>
    </w:p>
    <w:p>
      <w:pPr>
        <w:widowControl/>
        <w:adjustRightInd w:val="0"/>
        <w:snapToGrid w:val="0"/>
        <w:spacing w:line="400" w:lineRule="exact"/>
        <w:rPr>
          <w:rFonts w:hint="eastAsia" w:ascii="宋体" w:hAnsi="宋体" w:eastAsia="宋体"/>
          <w:sz w:val="24"/>
          <w:szCs w:val="24"/>
          <w:highlight w:val="none"/>
        </w:rPr>
      </w:pPr>
      <w:r>
        <w:rPr>
          <w:rFonts w:hint="eastAsia" w:ascii="宋体" w:hAnsi="宋体" w:eastAsia="宋体"/>
          <w:sz w:val="24"/>
          <w:szCs w:val="24"/>
          <w:highlight w:val="none"/>
        </w:rPr>
        <w:t>特此声明！</w:t>
      </w:r>
    </w:p>
    <w:p>
      <w:pPr>
        <w:snapToGrid w:val="0"/>
        <w:spacing w:line="400" w:lineRule="exact"/>
        <w:ind w:left="420" w:leftChars="200"/>
        <w:rPr>
          <w:rFonts w:hint="eastAsia" w:ascii="宋体" w:hAnsi="宋体" w:eastAsia="宋体"/>
          <w:sz w:val="24"/>
          <w:szCs w:val="24"/>
          <w:highlight w:val="none"/>
        </w:rPr>
      </w:pPr>
      <w:r>
        <w:rPr>
          <w:rFonts w:hint="eastAsia" w:ascii="宋体" w:hAnsi="宋体" w:eastAsia="宋体"/>
          <w:sz w:val="24"/>
          <w:szCs w:val="24"/>
          <w:highlight w:val="none"/>
        </w:rPr>
        <w:t>供应商名称：</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（公章）</w:t>
      </w:r>
    </w:p>
    <w:p>
      <w:pPr>
        <w:snapToGrid w:val="0"/>
        <w:spacing w:line="400" w:lineRule="exact"/>
        <w:ind w:left="420" w:leftChars="200"/>
        <w:rPr>
          <w:rFonts w:hint="eastAsia" w:ascii="宋体" w:hAnsi="宋体" w:eastAsia="宋体"/>
          <w:sz w:val="24"/>
          <w:szCs w:val="24"/>
          <w:highlight w:val="none"/>
        </w:rPr>
      </w:pPr>
      <w:r>
        <w:rPr>
          <w:rFonts w:hint="eastAsia" w:ascii="宋体" w:hAnsi="宋体" w:eastAsia="宋体"/>
          <w:sz w:val="24"/>
          <w:szCs w:val="24"/>
          <w:highlight w:val="none"/>
        </w:rPr>
        <w:t>法定代表人签字：</w:t>
      </w:r>
    </w:p>
    <w:p>
      <w:pPr>
        <w:snapToGrid w:val="0"/>
        <w:spacing w:line="400" w:lineRule="exact"/>
        <w:ind w:left="420" w:leftChars="200"/>
        <w:rPr>
          <w:rFonts w:hint="eastAsia" w:ascii="宋体" w:hAnsi="宋体" w:eastAsia="宋体"/>
          <w:spacing w:val="8"/>
          <w:sz w:val="24"/>
          <w:szCs w:val="24"/>
          <w:highlight w:val="none"/>
        </w:rPr>
      </w:pPr>
      <w:r>
        <w:rPr>
          <w:rFonts w:hint="eastAsia" w:ascii="宋体" w:hAnsi="宋体" w:eastAsia="宋体"/>
          <w:sz w:val="24"/>
          <w:szCs w:val="24"/>
          <w:highlight w:val="none"/>
        </w:rPr>
        <w:t>日期：  年  月  日</w:t>
      </w:r>
    </w:p>
    <w:p>
      <w:pPr>
        <w:numPr>
          <w:ilvl w:val="0"/>
          <w:numId w:val="0"/>
        </w:numPr>
        <w:rPr>
          <w:rFonts w:hint="eastAsia"/>
          <w:highlight w:val="none"/>
          <w:lang w:val="en-US" w:eastAsia="zh-CN"/>
        </w:rPr>
      </w:pPr>
    </w:p>
    <w:p>
      <w:pPr>
        <w:pStyle w:val="7"/>
        <w:rPr>
          <w:color w:val="auto"/>
          <w:highlight w:val="none"/>
        </w:rPr>
        <w:sectPr>
          <w:pgSz w:w="11906" w:h="16839"/>
          <w:pgMar w:top="1118" w:right="1647" w:bottom="0" w:left="1641" w:header="878" w:footer="567" w:gutter="0"/>
          <w:pgNumType w:fmt="decimal"/>
          <w:cols w:space="720" w:num="1"/>
        </w:sectPr>
      </w:pPr>
    </w:p>
    <w:p>
      <w:pPr>
        <w:pStyle w:val="7"/>
        <w:rPr>
          <w:color w:val="auto"/>
          <w:highlight w:val="none"/>
        </w:rPr>
      </w:pPr>
    </w:p>
    <w:p>
      <w:pPr>
        <w:spacing w:line="420" w:lineRule="auto"/>
        <w:jc w:val="left"/>
        <w:outlineLvl w:val="0"/>
        <w:rPr>
          <w:rFonts w:ascii="宋体" w:hAnsi="宋体" w:eastAsia="宋体" w:cs="宋体"/>
          <w:b/>
          <w:bCs/>
          <w:color w:val="auto"/>
          <w:spacing w:val="-5"/>
          <w:sz w:val="24"/>
          <w:szCs w:val="24"/>
          <w:highlight w:val="none"/>
        </w:rPr>
      </w:pPr>
      <w:bookmarkStart w:id="767" w:name="_Toc7713"/>
      <w:r>
        <w:rPr>
          <w:rFonts w:hint="eastAsia" w:ascii="宋体" w:hAnsi="宋体" w:eastAsia="宋体" w:cs="宋体"/>
          <w:b/>
          <w:bCs/>
          <w:color w:val="auto"/>
          <w:spacing w:val="-5"/>
          <w:sz w:val="24"/>
          <w:szCs w:val="24"/>
          <w:highlight w:val="none"/>
        </w:rPr>
        <w:t>附件</w:t>
      </w:r>
      <w:r>
        <w:rPr>
          <w:rFonts w:hint="eastAsia" w:ascii="宋体" w:hAnsi="宋体" w:eastAsia="宋体" w:cs="宋体"/>
          <w:b/>
          <w:bCs/>
          <w:color w:val="auto"/>
          <w:spacing w:val="-5"/>
          <w:sz w:val="24"/>
          <w:szCs w:val="24"/>
          <w:highlight w:val="none"/>
          <w:lang w:val="en-US" w:eastAsia="zh-CN"/>
        </w:rPr>
        <w:t>三</w:t>
      </w:r>
      <w:r>
        <w:rPr>
          <w:rFonts w:hint="eastAsia" w:ascii="宋体" w:hAnsi="宋体" w:eastAsia="宋体" w:cs="宋体"/>
          <w:b/>
          <w:bCs/>
          <w:color w:val="auto"/>
          <w:spacing w:val="-5"/>
          <w:sz w:val="24"/>
          <w:szCs w:val="24"/>
          <w:highlight w:val="none"/>
        </w:rPr>
        <w:t>、项目经理无在建</w:t>
      </w:r>
      <w:r>
        <w:rPr>
          <w:rFonts w:hint="eastAsia" w:ascii="宋体" w:hAnsi="宋体" w:eastAsia="宋体" w:cs="宋体"/>
          <w:b/>
          <w:bCs/>
          <w:color w:val="auto"/>
          <w:spacing w:val="-5"/>
          <w:sz w:val="24"/>
          <w:szCs w:val="24"/>
          <w:highlight w:val="none"/>
          <w:lang w:eastAsia="zh-CN"/>
        </w:rPr>
        <w:t>承诺书</w:t>
      </w:r>
      <w:bookmarkEnd w:id="767"/>
    </w:p>
    <w:p>
      <w:pPr>
        <w:pStyle w:val="8"/>
        <w:rPr>
          <w:color w:val="auto"/>
          <w:highlight w:val="none"/>
        </w:rPr>
      </w:pPr>
    </w:p>
    <w:p>
      <w:pPr>
        <w:autoSpaceDE w:val="0"/>
        <w:spacing w:line="420" w:lineRule="auto"/>
        <w:jc w:val="center"/>
        <w:outlineLvl w:val="0"/>
        <w:rPr>
          <w:rFonts w:hint="eastAsia" w:ascii="宋体" w:hAnsi="宋体" w:eastAsia="宋体" w:cs="宋体"/>
          <w:b/>
          <w:bCs/>
          <w:snapToGrid w:val="0"/>
          <w:color w:val="auto"/>
          <w:spacing w:val="-5"/>
          <w:kern w:val="0"/>
          <w:sz w:val="30"/>
          <w:szCs w:val="30"/>
          <w:highlight w:val="none"/>
          <w:lang w:val="en-US" w:eastAsia="zh-CN" w:bidi="ar-SA"/>
        </w:rPr>
      </w:pPr>
      <w:bookmarkStart w:id="768" w:name="_Toc5338"/>
      <w:r>
        <w:rPr>
          <w:rFonts w:hint="eastAsia" w:ascii="宋体" w:hAnsi="宋体" w:eastAsia="宋体" w:cs="宋体"/>
          <w:b/>
          <w:bCs/>
          <w:snapToGrid w:val="0"/>
          <w:color w:val="auto"/>
          <w:spacing w:val="-5"/>
          <w:kern w:val="0"/>
          <w:sz w:val="30"/>
          <w:szCs w:val="30"/>
          <w:highlight w:val="none"/>
          <w:lang w:val="en-US" w:eastAsia="zh-CN" w:bidi="ar-SA"/>
        </w:rPr>
        <w:t>项目经理无在建承诺书</w:t>
      </w:r>
      <w:bookmarkEnd w:id="768"/>
    </w:p>
    <w:p>
      <w:pPr>
        <w:pBdr>
          <w:top w:val="none" w:color="000000" w:sz="0" w:space="0"/>
          <w:left w:val="none" w:color="000000" w:sz="0" w:space="0"/>
          <w:bottom w:val="none" w:color="000000" w:sz="0" w:space="0"/>
          <w:right w:val="none" w:color="000000" w:sz="0" w:space="0"/>
        </w:pBdr>
        <w:spacing w:line="400" w:lineRule="atLeast"/>
        <w:ind w:firstLine="420" w:firstLineChars="200"/>
        <w:rPr>
          <w:rFonts w:ascii="宋体" w:hAnsi="宋体" w:eastAsia="宋体"/>
          <w:color w:val="auto"/>
          <w:sz w:val="21"/>
          <w:highlight w:val="none"/>
        </w:rPr>
      </w:pPr>
    </w:p>
    <w:p>
      <w:pPr>
        <w:pBdr>
          <w:top w:val="none" w:color="000000" w:sz="0" w:space="0"/>
          <w:left w:val="none" w:color="000000" w:sz="0" w:space="0"/>
          <w:bottom w:val="none" w:color="000000" w:sz="0" w:space="0"/>
          <w:right w:val="none" w:color="000000" w:sz="0" w:space="0"/>
        </w:pBdr>
        <w:spacing w:line="400" w:lineRule="atLeast"/>
        <w:ind w:firstLine="420" w:firstLineChars="200"/>
        <w:rPr>
          <w:color w:val="auto"/>
          <w:highlight w:val="none"/>
        </w:rPr>
      </w:pPr>
      <w:r>
        <w:rPr>
          <w:rFonts w:ascii="宋体" w:hAnsi="宋体" w:eastAsia="宋体"/>
          <w:color w:val="auto"/>
          <w:sz w:val="21"/>
          <w:highlight w:val="none"/>
        </w:rPr>
        <w:t>（发包人名称）：</w:t>
      </w:r>
    </w:p>
    <w:p>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eastAsia="宋体"/>
          <w:color w:val="auto"/>
          <w:sz w:val="21"/>
          <w:highlight w:val="none"/>
        </w:rPr>
      </w:pPr>
      <w:r>
        <w:rPr>
          <w:rFonts w:ascii="宋体" w:hAnsi="宋体" w:eastAsia="宋体"/>
          <w:color w:val="auto"/>
          <w:sz w:val="21"/>
          <w:highlight w:val="none"/>
        </w:rPr>
        <w:t> </w:t>
      </w:r>
      <w:r>
        <w:rPr>
          <w:rFonts w:hint="eastAsia" w:ascii="宋体" w:hAnsi="宋体" w:eastAsia="宋体"/>
          <w:color w:val="auto"/>
          <w:sz w:val="21"/>
          <w:highlight w:val="none"/>
        </w:rPr>
        <w:t>我公司承诺：</w:t>
      </w:r>
    </w:p>
    <w:p>
      <w:pPr>
        <w:pBdr>
          <w:top w:val="none" w:color="000000" w:sz="0" w:space="0"/>
          <w:left w:val="none" w:color="000000" w:sz="0" w:space="0"/>
          <w:bottom w:val="none" w:color="000000" w:sz="0" w:space="0"/>
          <w:right w:val="none" w:color="000000" w:sz="0" w:space="0"/>
        </w:pBdr>
        <w:spacing w:line="400" w:lineRule="atLeast"/>
        <w:ind w:firstLine="420"/>
        <w:rPr>
          <w:rFonts w:ascii="宋体" w:hAnsi="宋体" w:eastAsia="宋体"/>
          <w:color w:val="auto"/>
          <w:sz w:val="21"/>
          <w:highlight w:val="none"/>
        </w:rPr>
      </w:pPr>
    </w:p>
    <w:p>
      <w:pPr>
        <w:pBdr>
          <w:top w:val="none" w:color="000000" w:sz="0" w:space="0"/>
          <w:left w:val="none" w:color="000000" w:sz="0" w:space="0"/>
          <w:bottom w:val="none" w:color="000000" w:sz="0" w:space="0"/>
          <w:right w:val="none" w:color="000000" w:sz="0" w:space="0"/>
        </w:pBdr>
        <w:spacing w:line="360" w:lineRule="auto"/>
        <w:ind w:firstLine="420"/>
        <w:jc w:val="left"/>
        <w:rPr>
          <w:rFonts w:hint="eastAsia" w:ascii="宋体" w:hAnsi="宋体" w:eastAsia="宋体"/>
          <w:color w:val="auto"/>
          <w:sz w:val="21"/>
          <w:highlight w:val="none"/>
        </w:rPr>
      </w:pPr>
      <w:r>
        <w:rPr>
          <w:rFonts w:hint="eastAsia" w:ascii="宋体" w:hAnsi="宋体" w:eastAsia="宋体"/>
          <w:color w:val="auto"/>
          <w:sz w:val="21"/>
          <w:highlight w:val="none"/>
        </w:rPr>
        <w:t>1. 项目负责人不得同时在两个或两个以上单位受聘或者执业。</w:t>
      </w:r>
    </w:p>
    <w:p>
      <w:pPr>
        <w:pBdr>
          <w:top w:val="none" w:color="000000" w:sz="0" w:space="0"/>
          <w:left w:val="none" w:color="000000" w:sz="0" w:space="0"/>
          <w:bottom w:val="none" w:color="000000" w:sz="0" w:space="0"/>
          <w:right w:val="none" w:color="000000" w:sz="0" w:space="0"/>
        </w:pBdr>
        <w:spacing w:line="360" w:lineRule="auto"/>
        <w:ind w:firstLine="420"/>
        <w:jc w:val="left"/>
        <w:rPr>
          <w:rFonts w:hint="eastAsia" w:ascii="宋体" w:hAnsi="宋体" w:eastAsia="宋体"/>
          <w:color w:val="auto"/>
          <w:sz w:val="21"/>
          <w:highlight w:val="none"/>
        </w:rPr>
      </w:pPr>
      <w:r>
        <w:rPr>
          <w:rFonts w:hint="eastAsia" w:ascii="宋体" w:hAnsi="宋体" w:eastAsia="宋体"/>
          <w:color w:val="auto"/>
          <w:sz w:val="21"/>
          <w:highlight w:val="none"/>
        </w:rPr>
        <w:t>2. 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工程量在项目负责人执业范围之内。</w:t>
      </w:r>
    </w:p>
    <w:p>
      <w:pPr>
        <w:pBdr>
          <w:top w:val="none" w:color="000000" w:sz="0" w:space="0"/>
          <w:left w:val="none" w:color="000000" w:sz="0" w:space="0"/>
          <w:bottom w:val="none" w:color="000000" w:sz="0" w:space="0"/>
          <w:right w:val="none" w:color="000000" w:sz="0" w:space="0"/>
        </w:pBdr>
        <w:spacing w:line="360" w:lineRule="auto"/>
        <w:ind w:firstLine="420"/>
        <w:jc w:val="left"/>
        <w:rPr>
          <w:rFonts w:hint="eastAsia" w:ascii="宋体" w:hAnsi="宋体" w:eastAsia="宋体"/>
          <w:color w:val="auto"/>
          <w:sz w:val="21"/>
          <w:highlight w:val="none"/>
        </w:rPr>
      </w:pPr>
      <w:r>
        <w:rPr>
          <w:rFonts w:hint="eastAsia" w:ascii="宋体" w:hAnsi="宋体" w:eastAsia="宋体"/>
          <w:color w:val="auto"/>
          <w:sz w:val="21"/>
          <w:highlight w:val="none"/>
        </w:rPr>
        <w:t>3. 项目负责人无行贿犯罪行为记录；或者有行贿犯罪行为记录，但自记录之日起已</w:t>
      </w:r>
    </w:p>
    <w:p>
      <w:pPr>
        <w:pBdr>
          <w:top w:val="none" w:color="000000" w:sz="0" w:space="0"/>
          <w:left w:val="none" w:color="000000" w:sz="0" w:space="0"/>
          <w:bottom w:val="none" w:color="000000" w:sz="0" w:space="0"/>
          <w:right w:val="none" w:color="000000" w:sz="0" w:space="0"/>
        </w:pBdr>
        <w:spacing w:line="360" w:lineRule="auto"/>
        <w:ind w:firstLine="420"/>
        <w:jc w:val="left"/>
        <w:rPr>
          <w:rFonts w:hint="eastAsia" w:ascii="宋体" w:hAnsi="宋体" w:eastAsia="宋体"/>
          <w:color w:val="auto"/>
          <w:sz w:val="21"/>
          <w:highlight w:val="none"/>
        </w:rPr>
      </w:pPr>
      <w:r>
        <w:rPr>
          <w:rFonts w:hint="eastAsia" w:ascii="宋体" w:hAnsi="宋体" w:eastAsia="宋体"/>
          <w:color w:val="auto"/>
          <w:sz w:val="21"/>
          <w:highlight w:val="none"/>
        </w:rPr>
        <w:t>超过5年的。</w:t>
      </w:r>
    </w:p>
    <w:p>
      <w:pPr>
        <w:rPr>
          <w:rFonts w:hint="eastAsia" w:ascii="宋体" w:hAnsi="宋体" w:eastAsia="宋体"/>
          <w:color w:val="auto"/>
          <w:highlight w:val="none"/>
        </w:rPr>
      </w:pPr>
    </w:p>
    <w:p>
      <w:pPr>
        <w:rPr>
          <w:rFonts w:hint="eastAsia" w:ascii="宋体" w:hAnsi="宋体" w:eastAsia="宋体"/>
          <w:color w:val="auto"/>
          <w:highlight w:val="none"/>
        </w:rPr>
      </w:pPr>
    </w:p>
    <w:p>
      <w:pPr>
        <w:widowControl/>
        <w:autoSpaceDE w:val="0"/>
        <w:spacing w:line="420" w:lineRule="auto"/>
        <w:ind w:firstLine="420" w:firstLineChars="200"/>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本单位对上述承诺的真实性负责。如有虚假，将依法承担相应责任。</w:t>
      </w:r>
    </w:p>
    <w:p>
      <w:pPr>
        <w:autoSpaceDE w:val="0"/>
        <w:spacing w:line="420" w:lineRule="auto"/>
        <w:ind w:firstLine="4200" w:firstLineChars="2000"/>
        <w:rPr>
          <w:rFonts w:hint="eastAsia" w:ascii="宋体" w:hAnsi="宋体" w:eastAsia="宋体"/>
          <w:color w:val="auto"/>
          <w:sz w:val="21"/>
          <w:szCs w:val="21"/>
          <w:highlight w:val="none"/>
        </w:rPr>
      </w:pPr>
    </w:p>
    <w:p>
      <w:pPr>
        <w:autoSpaceDE w:val="0"/>
        <w:spacing w:line="420" w:lineRule="auto"/>
        <w:ind w:firstLine="4200" w:firstLineChars="2000"/>
        <w:rPr>
          <w:rFonts w:hint="eastAsia" w:ascii="宋体" w:hAnsi="宋体" w:eastAsia="宋体"/>
          <w:color w:val="auto"/>
          <w:sz w:val="21"/>
          <w:szCs w:val="21"/>
          <w:highlight w:val="none"/>
        </w:rPr>
      </w:pPr>
    </w:p>
    <w:p>
      <w:pPr>
        <w:autoSpaceDE w:val="0"/>
        <w:spacing w:line="420" w:lineRule="auto"/>
        <w:ind w:firstLine="4200" w:firstLineChars="2000"/>
        <w:rPr>
          <w:rFonts w:hint="eastAsia" w:ascii="宋体" w:hAnsi="宋体" w:eastAsia="宋体"/>
          <w:color w:val="auto"/>
          <w:sz w:val="21"/>
          <w:szCs w:val="21"/>
          <w:highlight w:val="none"/>
        </w:rPr>
      </w:pPr>
    </w:p>
    <w:p>
      <w:pPr>
        <w:autoSpaceDE w:val="0"/>
        <w:spacing w:line="420" w:lineRule="auto"/>
        <w:ind w:firstLine="4200" w:firstLineChars="200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单位名称（盖章）：</w:t>
      </w:r>
    </w:p>
    <w:p>
      <w:pPr>
        <w:autoSpaceDE w:val="0"/>
        <w:spacing w:line="420" w:lineRule="auto"/>
        <w:ind w:firstLine="4200" w:firstLineChars="2000"/>
        <w:rPr>
          <w:rFonts w:hint="eastAsia" w:ascii="宋体" w:hAnsi="宋体" w:eastAsia="宋体"/>
          <w:color w:val="auto"/>
          <w:sz w:val="21"/>
          <w:szCs w:val="21"/>
          <w:highlight w:val="none"/>
        </w:rPr>
        <w:sectPr>
          <w:pgSz w:w="11906" w:h="16839"/>
          <w:pgMar w:top="1118" w:right="1647" w:bottom="0" w:left="1641" w:header="878" w:footer="567" w:gutter="0"/>
          <w:pgNumType w:fmt="decimal"/>
          <w:cols w:space="720" w:num="1"/>
        </w:sectPr>
      </w:pPr>
      <w:r>
        <w:rPr>
          <w:rFonts w:hint="eastAsia" w:ascii="宋体" w:hAnsi="宋体" w:eastAsia="宋体"/>
          <w:color w:val="auto"/>
          <w:sz w:val="21"/>
          <w:szCs w:val="21"/>
          <w:highlight w:val="none"/>
        </w:rPr>
        <w:t>日      期：</w:t>
      </w:r>
    </w:p>
    <w:p>
      <w:pPr>
        <w:spacing w:line="420" w:lineRule="auto"/>
        <w:jc w:val="left"/>
        <w:outlineLvl w:val="0"/>
        <w:rPr>
          <w:rFonts w:hint="eastAsia" w:ascii="宋体" w:hAnsi="宋体" w:eastAsia="宋体" w:cs="宋体"/>
          <w:b/>
          <w:bCs/>
          <w:color w:val="auto"/>
          <w:spacing w:val="-5"/>
          <w:sz w:val="24"/>
          <w:szCs w:val="24"/>
          <w:highlight w:val="none"/>
        </w:rPr>
      </w:pPr>
    </w:p>
    <w:p>
      <w:pPr>
        <w:spacing w:line="420" w:lineRule="auto"/>
        <w:jc w:val="left"/>
        <w:outlineLvl w:val="0"/>
        <w:rPr>
          <w:rFonts w:ascii="宋体" w:hAnsi="宋体" w:eastAsia="宋体" w:cs="宋体"/>
          <w:b/>
          <w:bCs/>
          <w:color w:val="auto"/>
          <w:spacing w:val="-5"/>
          <w:sz w:val="24"/>
          <w:szCs w:val="24"/>
          <w:highlight w:val="none"/>
        </w:rPr>
      </w:pPr>
      <w:bookmarkStart w:id="769" w:name="_Toc14674"/>
      <w:r>
        <w:rPr>
          <w:rFonts w:hint="eastAsia" w:ascii="宋体" w:hAnsi="宋体" w:eastAsia="宋体" w:cs="宋体"/>
          <w:b/>
          <w:bCs/>
          <w:color w:val="auto"/>
          <w:spacing w:val="-5"/>
          <w:sz w:val="24"/>
          <w:szCs w:val="24"/>
          <w:highlight w:val="none"/>
        </w:rPr>
        <w:t>附件</w:t>
      </w:r>
      <w:r>
        <w:rPr>
          <w:rFonts w:hint="eastAsia" w:ascii="宋体" w:hAnsi="宋体" w:eastAsia="宋体" w:cs="宋体"/>
          <w:b/>
          <w:bCs/>
          <w:color w:val="auto"/>
          <w:spacing w:val="-5"/>
          <w:sz w:val="24"/>
          <w:szCs w:val="24"/>
          <w:highlight w:val="none"/>
          <w:lang w:val="en-US" w:eastAsia="zh-CN"/>
        </w:rPr>
        <w:t>四</w:t>
      </w:r>
      <w:r>
        <w:rPr>
          <w:rFonts w:hint="eastAsia" w:ascii="宋体" w:hAnsi="宋体" w:eastAsia="宋体" w:cs="宋体"/>
          <w:b/>
          <w:bCs/>
          <w:color w:val="auto"/>
          <w:spacing w:val="-5"/>
          <w:sz w:val="24"/>
          <w:szCs w:val="24"/>
          <w:highlight w:val="none"/>
        </w:rPr>
        <w:t>、大气污染防治承诺书</w:t>
      </w:r>
      <w:bookmarkEnd w:id="769"/>
    </w:p>
    <w:p>
      <w:pPr>
        <w:tabs>
          <w:tab w:val="left" w:pos="826"/>
        </w:tabs>
        <w:snapToGrid w:val="0"/>
        <w:spacing w:line="380" w:lineRule="exact"/>
        <w:jc w:val="center"/>
        <w:rPr>
          <w:rFonts w:hint="eastAsia" w:ascii="宋体" w:hAnsi="宋体" w:cs="宋体"/>
          <w:b/>
          <w:sz w:val="28"/>
          <w:szCs w:val="20"/>
          <w:highlight w:val="none"/>
        </w:rPr>
      </w:pPr>
    </w:p>
    <w:p>
      <w:pPr>
        <w:tabs>
          <w:tab w:val="left" w:pos="826"/>
        </w:tabs>
        <w:snapToGrid w:val="0"/>
        <w:spacing w:line="380" w:lineRule="exact"/>
        <w:jc w:val="center"/>
        <w:rPr>
          <w:rFonts w:hint="eastAsia" w:ascii="宋体" w:hAnsi="宋体" w:cs="宋体"/>
          <w:b/>
          <w:sz w:val="28"/>
          <w:szCs w:val="20"/>
          <w:highlight w:val="none"/>
        </w:rPr>
      </w:pPr>
    </w:p>
    <w:p>
      <w:pPr>
        <w:tabs>
          <w:tab w:val="left" w:pos="826"/>
        </w:tabs>
        <w:snapToGrid w:val="0"/>
        <w:spacing w:line="380" w:lineRule="exact"/>
        <w:jc w:val="center"/>
        <w:rPr>
          <w:rFonts w:ascii="宋体" w:hAnsi="宋体" w:cs="宋体"/>
          <w:b/>
          <w:sz w:val="28"/>
          <w:szCs w:val="20"/>
          <w:highlight w:val="none"/>
        </w:rPr>
      </w:pPr>
      <w:r>
        <w:rPr>
          <w:rFonts w:hint="eastAsia" w:ascii="宋体" w:hAnsi="宋体" w:cs="宋体"/>
          <w:b/>
          <w:sz w:val="28"/>
          <w:szCs w:val="20"/>
          <w:highlight w:val="none"/>
        </w:rPr>
        <w:t>大气污染防治承诺书</w:t>
      </w:r>
    </w:p>
    <w:p>
      <w:pPr>
        <w:spacing w:line="480" w:lineRule="auto"/>
        <w:ind w:right="-108"/>
        <w:rPr>
          <w:rFonts w:ascii="宋体" w:hAnsi="宋体"/>
          <w:sz w:val="24"/>
          <w:highlight w:val="none"/>
        </w:rPr>
      </w:pPr>
      <w:r>
        <w:rPr>
          <w:rFonts w:hint="eastAsia" w:ascii="宋体" w:hAnsi="宋体"/>
          <w:sz w:val="24"/>
          <w:highlight w:val="none"/>
        </w:rPr>
        <w:t>致（招标人）：</w:t>
      </w:r>
    </w:p>
    <w:p>
      <w:pPr>
        <w:spacing w:line="480" w:lineRule="auto"/>
        <w:ind w:right="-108" w:firstLine="480" w:firstLineChars="200"/>
        <w:rPr>
          <w:rFonts w:ascii="宋体" w:hAnsi="宋体"/>
          <w:sz w:val="24"/>
          <w:szCs w:val="24"/>
          <w:highlight w:val="none"/>
        </w:rPr>
      </w:pPr>
      <w:r>
        <w:rPr>
          <w:rFonts w:hint="eastAsia" w:ascii="宋体" w:hAnsi="宋体"/>
          <w:sz w:val="24"/>
          <w:szCs w:val="24"/>
          <w:highlight w:val="none"/>
        </w:rPr>
        <w:t>为确保本项目招标工作顺利进行，我公司在此承诺：</w:t>
      </w:r>
    </w:p>
    <w:p>
      <w:pPr>
        <w:spacing w:line="480" w:lineRule="auto"/>
        <w:ind w:right="-108" w:firstLine="480" w:firstLineChars="200"/>
        <w:rPr>
          <w:rFonts w:ascii="宋体" w:hAnsi="宋体"/>
          <w:sz w:val="24"/>
          <w:szCs w:val="24"/>
          <w:highlight w:val="none"/>
        </w:rPr>
      </w:pPr>
      <w:r>
        <w:rPr>
          <w:rFonts w:hint="eastAsia" w:ascii="宋体" w:hAnsi="宋体"/>
          <w:sz w:val="24"/>
          <w:szCs w:val="24"/>
          <w:highlight w:val="none"/>
        </w:rPr>
        <w:t>1、施工现场禁止使用国一及以下和排放不达标的非道路移动机械；</w:t>
      </w:r>
    </w:p>
    <w:p>
      <w:pPr>
        <w:spacing w:line="480" w:lineRule="auto"/>
        <w:ind w:right="-108" w:firstLine="480" w:firstLineChars="200"/>
        <w:rPr>
          <w:rFonts w:ascii="宋体" w:hAnsi="宋体"/>
          <w:sz w:val="24"/>
          <w:szCs w:val="24"/>
          <w:highlight w:val="none"/>
        </w:rPr>
      </w:pPr>
      <w:r>
        <w:rPr>
          <w:rFonts w:hint="eastAsia" w:ascii="宋体" w:hAnsi="宋体"/>
          <w:sz w:val="24"/>
          <w:szCs w:val="24"/>
          <w:highlight w:val="none"/>
        </w:rPr>
        <w:t>2、施工现场全部使用水性建筑涂料（如有）。</w:t>
      </w:r>
    </w:p>
    <w:p>
      <w:pPr>
        <w:spacing w:line="480" w:lineRule="auto"/>
        <w:ind w:right="-108" w:firstLine="480" w:firstLineChars="200"/>
        <w:rPr>
          <w:rFonts w:ascii="宋体" w:hAnsi="宋体"/>
          <w:bCs/>
          <w:sz w:val="24"/>
          <w:highlight w:val="none"/>
        </w:rPr>
      </w:pPr>
      <w:r>
        <w:rPr>
          <w:rFonts w:hint="eastAsia" w:ascii="宋体" w:hAnsi="宋体"/>
          <w:sz w:val="24"/>
          <w:szCs w:val="24"/>
          <w:highlight w:val="none"/>
        </w:rPr>
        <w:t>如本企业未按上述承诺执行，将依法依规接受查处。</w:t>
      </w:r>
    </w:p>
    <w:p>
      <w:pPr>
        <w:spacing w:line="480" w:lineRule="auto"/>
        <w:ind w:right="-108" w:firstLine="480" w:firstLineChars="200"/>
        <w:jc w:val="right"/>
        <w:rPr>
          <w:rFonts w:ascii="宋体" w:hAnsi="宋体"/>
          <w:sz w:val="24"/>
          <w:szCs w:val="21"/>
          <w:highlight w:val="none"/>
        </w:rPr>
      </w:pPr>
    </w:p>
    <w:p>
      <w:pPr>
        <w:spacing w:line="480" w:lineRule="auto"/>
        <w:ind w:right="-108" w:firstLine="480" w:firstLineChars="200"/>
        <w:jc w:val="right"/>
        <w:rPr>
          <w:rFonts w:ascii="宋体" w:hAnsi="宋体"/>
          <w:sz w:val="24"/>
          <w:szCs w:val="21"/>
          <w:highlight w:val="none"/>
        </w:rPr>
      </w:pPr>
      <w:r>
        <w:rPr>
          <w:rFonts w:hint="eastAsia" w:ascii="宋体" w:hAnsi="宋体"/>
          <w:sz w:val="24"/>
          <w:szCs w:val="21"/>
          <w:highlight w:val="none"/>
        </w:rPr>
        <w:t xml:space="preserve">投标人： (盖章) </w:t>
      </w:r>
    </w:p>
    <w:p>
      <w:pPr>
        <w:wordWrap w:val="0"/>
        <w:spacing w:line="480" w:lineRule="auto"/>
        <w:ind w:right="-108" w:firstLine="480" w:firstLineChars="200"/>
        <w:jc w:val="right"/>
        <w:rPr>
          <w:rFonts w:ascii="宋体" w:hAnsi="宋体"/>
          <w:sz w:val="24"/>
          <w:szCs w:val="21"/>
          <w:highlight w:val="none"/>
        </w:rPr>
      </w:pPr>
      <w:r>
        <w:rPr>
          <w:rFonts w:hint="eastAsia" w:ascii="宋体" w:hAnsi="宋体"/>
          <w:sz w:val="24"/>
          <w:szCs w:val="21"/>
          <w:highlight w:val="none"/>
        </w:rPr>
        <w:t>授</w:t>
      </w:r>
      <w:r>
        <w:rPr>
          <w:rFonts w:hint="eastAsia" w:ascii="宋体" w:hAnsi="宋体" w:cs="Courier New"/>
          <w:sz w:val="24"/>
          <w:szCs w:val="21"/>
          <w:highlight w:val="none"/>
        </w:rPr>
        <w:t>权</w:t>
      </w:r>
      <w:r>
        <w:rPr>
          <w:rFonts w:hint="eastAsia" w:ascii="宋体" w:hAnsi="宋体"/>
          <w:sz w:val="24"/>
          <w:szCs w:val="21"/>
          <w:highlight w:val="none"/>
        </w:rPr>
        <w:t>委托人或法定代表人(签字或盖章)：</w:t>
      </w:r>
    </w:p>
    <w:p>
      <w:pPr>
        <w:spacing w:line="480" w:lineRule="auto"/>
        <w:ind w:right="-108"/>
        <w:jc w:val="right"/>
        <w:rPr>
          <w:rFonts w:ascii="宋体" w:hAnsi="宋体"/>
          <w:sz w:val="24"/>
          <w:szCs w:val="21"/>
          <w:highlight w:val="none"/>
        </w:rPr>
      </w:pPr>
      <w:r>
        <w:rPr>
          <w:rFonts w:hint="eastAsia" w:ascii="宋体" w:hAnsi="宋体"/>
          <w:sz w:val="24"/>
          <w:szCs w:val="21"/>
          <w:highlight w:val="none"/>
        </w:rPr>
        <w:t>日期：年月 日</w:t>
      </w:r>
    </w:p>
    <w:p>
      <w:pPr>
        <w:spacing w:line="480" w:lineRule="auto"/>
        <w:ind w:right="-108"/>
        <w:jc w:val="center"/>
        <w:rPr>
          <w:rFonts w:ascii="宋体" w:hAnsi="宋体"/>
          <w:sz w:val="24"/>
          <w:szCs w:val="21"/>
          <w:highlight w:val="none"/>
        </w:rPr>
      </w:pPr>
    </w:p>
    <w:p>
      <w:pPr>
        <w:spacing w:line="420" w:lineRule="auto"/>
        <w:jc w:val="left"/>
        <w:outlineLvl w:val="0"/>
        <w:rPr>
          <w:rFonts w:ascii="宋体" w:hAnsi="宋体" w:eastAsia="宋体" w:cs="宋体"/>
          <w:b/>
          <w:bCs/>
          <w:color w:val="auto"/>
          <w:spacing w:val="-5"/>
          <w:sz w:val="24"/>
          <w:szCs w:val="24"/>
          <w:highlight w:val="none"/>
        </w:rPr>
      </w:pPr>
      <w:bookmarkStart w:id="770" w:name="_Toc16880"/>
      <w:r>
        <w:rPr>
          <w:rFonts w:hint="eastAsia" w:ascii="宋体" w:hAnsi="宋体" w:eastAsia="宋体" w:cs="宋体"/>
          <w:b/>
          <w:bCs/>
          <w:color w:val="auto"/>
          <w:spacing w:val="-5"/>
          <w:sz w:val="24"/>
          <w:szCs w:val="24"/>
          <w:highlight w:val="none"/>
        </w:rPr>
        <w:t>附件</w:t>
      </w:r>
      <w:r>
        <w:rPr>
          <w:rFonts w:hint="eastAsia" w:ascii="宋体" w:hAnsi="宋体" w:eastAsia="宋体" w:cs="宋体"/>
          <w:b/>
          <w:bCs/>
          <w:color w:val="auto"/>
          <w:spacing w:val="-5"/>
          <w:sz w:val="24"/>
          <w:szCs w:val="24"/>
          <w:highlight w:val="none"/>
          <w:lang w:val="en-US" w:eastAsia="zh-CN"/>
        </w:rPr>
        <w:t>五</w:t>
      </w:r>
      <w:r>
        <w:rPr>
          <w:rFonts w:hint="eastAsia" w:ascii="宋体" w:hAnsi="宋体" w:eastAsia="宋体" w:cs="宋体"/>
          <w:b/>
          <w:bCs/>
          <w:color w:val="auto"/>
          <w:spacing w:val="-5"/>
          <w:sz w:val="24"/>
          <w:szCs w:val="24"/>
          <w:highlight w:val="none"/>
        </w:rPr>
        <w:t>、</w:t>
      </w:r>
      <w:r>
        <w:rPr>
          <w:rFonts w:hint="eastAsia" w:ascii="宋体" w:hAnsi="宋体" w:eastAsia="宋体" w:cs="宋体"/>
          <w:b/>
          <w:bCs/>
          <w:color w:val="auto"/>
          <w:spacing w:val="-5"/>
          <w:sz w:val="24"/>
          <w:szCs w:val="24"/>
          <w:highlight w:val="none"/>
          <w:lang w:val="en-US" w:eastAsia="zh-CN"/>
        </w:rPr>
        <w:t>保密</w:t>
      </w:r>
      <w:r>
        <w:rPr>
          <w:rFonts w:hint="eastAsia" w:ascii="宋体" w:hAnsi="宋体" w:eastAsia="宋体" w:cs="宋体"/>
          <w:b/>
          <w:bCs/>
          <w:color w:val="auto"/>
          <w:spacing w:val="-5"/>
          <w:sz w:val="24"/>
          <w:szCs w:val="24"/>
          <w:highlight w:val="none"/>
        </w:rPr>
        <w:t>承诺书</w:t>
      </w:r>
      <w:bookmarkEnd w:id="770"/>
    </w:p>
    <w:p>
      <w:pPr>
        <w:pStyle w:val="29"/>
        <w:rPr>
          <w:rFonts w:hint="eastAsia"/>
          <w:highlight w:val="none"/>
        </w:rPr>
      </w:pPr>
    </w:p>
    <w:p>
      <w:pPr>
        <w:pStyle w:val="43"/>
        <w:spacing w:line="480" w:lineRule="auto"/>
        <w:ind w:firstLine="0"/>
        <w:jc w:val="center"/>
        <w:rPr>
          <w:rFonts w:ascii="宋体" w:hAnsi="宋体" w:eastAsia="宋体"/>
          <w:b/>
          <w:highlight w:val="none"/>
        </w:rPr>
      </w:pPr>
      <w:r>
        <w:rPr>
          <w:rFonts w:hint="eastAsia" w:ascii="宋体" w:hAnsi="宋体" w:eastAsia="宋体"/>
          <w:b/>
          <w:highlight w:val="none"/>
        </w:rPr>
        <w:t>保密承诺书</w:t>
      </w:r>
    </w:p>
    <w:p>
      <w:pPr>
        <w:pStyle w:val="44"/>
        <w:spacing w:line="360" w:lineRule="auto"/>
        <w:rPr>
          <w:rFonts w:hint="eastAsia" w:hAnsi="宋体" w:eastAsia="宋体"/>
          <w:sz w:val="24"/>
          <w:szCs w:val="24"/>
          <w:highlight w:val="none"/>
          <w:u w:val="single"/>
        </w:rPr>
      </w:pPr>
      <w:r>
        <w:rPr>
          <w:rFonts w:hint="eastAsia" w:hAnsi="宋体" w:eastAsia="宋体"/>
          <w:sz w:val="24"/>
          <w:szCs w:val="24"/>
          <w:highlight w:val="none"/>
          <w:u w:val="single"/>
          <w:lang w:eastAsia="zh-CN"/>
        </w:rPr>
        <w:t>江苏省南京监狱</w:t>
      </w:r>
      <w:r>
        <w:rPr>
          <w:rFonts w:hint="eastAsia" w:hAnsi="宋体" w:eastAsia="宋体"/>
          <w:sz w:val="24"/>
          <w:szCs w:val="24"/>
          <w:highlight w:val="none"/>
        </w:rPr>
        <w:t>：</w:t>
      </w:r>
    </w:p>
    <w:p>
      <w:pPr>
        <w:pStyle w:val="45"/>
        <w:spacing w:line="360" w:lineRule="auto"/>
        <w:ind w:left="0" w:firstLine="480"/>
        <w:rPr>
          <w:rFonts w:hint="eastAsia" w:ascii="宋体" w:hAnsi="宋体"/>
          <w:sz w:val="24"/>
          <w:szCs w:val="24"/>
          <w:highlight w:val="none"/>
        </w:rPr>
      </w:pPr>
      <w:r>
        <w:rPr>
          <w:rFonts w:hint="eastAsia" w:ascii="宋体" w:hAnsi="宋体"/>
          <w:sz w:val="24"/>
          <w:szCs w:val="24"/>
          <w:highlight w:val="none"/>
        </w:rPr>
        <w:t>我方响应你方项目采购要求并参加响应。在这次响应过程中和成交后，我们将严格遵守国家法律法规相关保密要求，并郑重承诺：</w:t>
      </w:r>
    </w:p>
    <w:p>
      <w:pPr>
        <w:pStyle w:val="45"/>
        <w:spacing w:line="360" w:lineRule="auto"/>
        <w:ind w:left="0" w:firstLine="480"/>
        <w:rPr>
          <w:rFonts w:hint="eastAsia" w:ascii="宋体" w:hAnsi="宋体"/>
          <w:sz w:val="24"/>
          <w:szCs w:val="24"/>
          <w:highlight w:val="none"/>
        </w:rPr>
      </w:pPr>
      <w:r>
        <w:rPr>
          <w:rFonts w:hint="eastAsia" w:ascii="宋体" w:hAnsi="宋体"/>
          <w:sz w:val="24"/>
          <w:szCs w:val="24"/>
          <w:highlight w:val="none"/>
        </w:rPr>
        <w:t>一、保密内容：由于</w:t>
      </w:r>
      <w:r>
        <w:rPr>
          <w:rFonts w:hint="eastAsia" w:ascii="宋体" w:hAnsi="宋体" w:eastAsia="宋体"/>
          <w:sz w:val="24"/>
          <w:szCs w:val="24"/>
          <w:highlight w:val="none"/>
          <w:u w:val="single"/>
          <w:lang w:eastAsia="zh-CN"/>
        </w:rPr>
        <w:t>江苏省南京监狱</w:t>
      </w:r>
      <w:r>
        <w:rPr>
          <w:rFonts w:hint="eastAsia" w:ascii="宋体" w:hAnsi="宋体"/>
          <w:sz w:val="24"/>
          <w:szCs w:val="24"/>
          <w:highlight w:val="none"/>
        </w:rPr>
        <w:t>为国家涉密单位，凡涉及</w:t>
      </w:r>
      <w:r>
        <w:rPr>
          <w:rFonts w:hint="eastAsia" w:ascii="宋体" w:hAnsi="宋体" w:eastAsia="宋体"/>
          <w:sz w:val="24"/>
          <w:szCs w:val="24"/>
          <w:highlight w:val="none"/>
          <w:u w:val="single"/>
          <w:lang w:eastAsia="zh-CN"/>
        </w:rPr>
        <w:t>江苏省南京监狱</w:t>
      </w:r>
      <w:r>
        <w:rPr>
          <w:rFonts w:hint="eastAsia" w:ascii="宋体" w:hAnsi="宋体"/>
          <w:sz w:val="24"/>
          <w:szCs w:val="24"/>
          <w:highlight w:val="none"/>
        </w:rPr>
        <w:t>单位相关的图纸、数据以及其他相关的信息资料等内容，我方及我方相关人员都有予以保密的义务，并承诺做到：</w:t>
      </w:r>
    </w:p>
    <w:p>
      <w:pPr>
        <w:pStyle w:val="45"/>
        <w:spacing w:line="360" w:lineRule="auto"/>
        <w:ind w:left="0" w:firstLine="480"/>
        <w:rPr>
          <w:rFonts w:hint="eastAsia" w:ascii="宋体" w:hAnsi="宋体"/>
          <w:sz w:val="24"/>
          <w:szCs w:val="24"/>
          <w:highlight w:val="none"/>
        </w:rPr>
      </w:pPr>
      <w:r>
        <w:rPr>
          <w:rFonts w:hint="eastAsia" w:ascii="宋体" w:hAnsi="宋体"/>
          <w:sz w:val="24"/>
          <w:szCs w:val="24"/>
          <w:highlight w:val="none"/>
        </w:rPr>
        <w:t>1.认真遵守国家保密法律、法规和规章制度，履行保密义务；</w:t>
      </w:r>
    </w:p>
    <w:p>
      <w:pPr>
        <w:pStyle w:val="45"/>
        <w:spacing w:line="360" w:lineRule="auto"/>
        <w:ind w:left="0" w:firstLine="480"/>
        <w:rPr>
          <w:rFonts w:hint="eastAsia" w:ascii="宋体" w:hAnsi="宋体"/>
          <w:sz w:val="24"/>
          <w:szCs w:val="24"/>
          <w:highlight w:val="none"/>
        </w:rPr>
      </w:pPr>
      <w:r>
        <w:rPr>
          <w:rFonts w:hint="eastAsia" w:ascii="宋体" w:hAnsi="宋体"/>
          <w:sz w:val="24"/>
          <w:szCs w:val="24"/>
          <w:highlight w:val="none"/>
        </w:rPr>
        <w:t>2.不提供虚假信息，自愿接受保密审查；</w:t>
      </w:r>
    </w:p>
    <w:p>
      <w:pPr>
        <w:pStyle w:val="45"/>
        <w:spacing w:line="360" w:lineRule="auto"/>
        <w:ind w:left="0" w:firstLine="480"/>
        <w:rPr>
          <w:rFonts w:hint="eastAsia" w:ascii="宋体" w:hAnsi="宋体"/>
          <w:sz w:val="24"/>
          <w:szCs w:val="24"/>
          <w:highlight w:val="none"/>
        </w:rPr>
      </w:pPr>
      <w:r>
        <w:rPr>
          <w:rFonts w:hint="eastAsia" w:ascii="宋体" w:hAnsi="宋体"/>
          <w:sz w:val="24"/>
          <w:szCs w:val="24"/>
          <w:highlight w:val="none"/>
        </w:rPr>
        <w:t>3.不录音、拍照、摄像涉及</w:t>
      </w:r>
      <w:r>
        <w:rPr>
          <w:rFonts w:hint="eastAsia" w:ascii="宋体" w:hAnsi="宋体" w:eastAsia="宋体"/>
          <w:sz w:val="24"/>
          <w:szCs w:val="24"/>
          <w:highlight w:val="none"/>
          <w:u w:val="single"/>
          <w:lang w:eastAsia="zh-CN"/>
        </w:rPr>
        <w:t>江苏省南京监狱</w:t>
      </w:r>
      <w:r>
        <w:rPr>
          <w:rFonts w:hint="eastAsia" w:ascii="宋体" w:hAnsi="宋体"/>
          <w:sz w:val="24"/>
          <w:szCs w:val="24"/>
          <w:highlight w:val="none"/>
        </w:rPr>
        <w:t>秘密信息，不记录、存储、复制国家秘密信息，不留存国家秘密载体；</w:t>
      </w:r>
    </w:p>
    <w:p>
      <w:pPr>
        <w:pStyle w:val="45"/>
        <w:spacing w:line="360" w:lineRule="auto"/>
        <w:ind w:left="0" w:firstLine="480"/>
        <w:rPr>
          <w:rFonts w:hint="eastAsia" w:ascii="宋体" w:hAnsi="宋体"/>
          <w:sz w:val="24"/>
          <w:szCs w:val="24"/>
          <w:highlight w:val="none"/>
        </w:rPr>
      </w:pPr>
      <w:r>
        <w:rPr>
          <w:rFonts w:hint="eastAsia" w:ascii="宋体" w:hAnsi="宋体"/>
          <w:sz w:val="24"/>
          <w:szCs w:val="24"/>
          <w:highlight w:val="none"/>
        </w:rPr>
        <w:t>4.不以任何方式泄露所接触和知悉的国家秘密；</w:t>
      </w:r>
    </w:p>
    <w:p>
      <w:pPr>
        <w:pStyle w:val="45"/>
        <w:spacing w:line="360" w:lineRule="auto"/>
        <w:ind w:left="0" w:firstLine="480"/>
        <w:rPr>
          <w:rFonts w:hint="eastAsia" w:ascii="宋体" w:hAnsi="宋体"/>
          <w:sz w:val="24"/>
          <w:szCs w:val="24"/>
          <w:highlight w:val="none"/>
        </w:rPr>
      </w:pPr>
      <w:r>
        <w:rPr>
          <w:rFonts w:hint="eastAsia" w:ascii="宋体" w:hAnsi="宋体"/>
          <w:sz w:val="24"/>
          <w:szCs w:val="24"/>
          <w:highlight w:val="none"/>
        </w:rPr>
        <w:t>5.不带任何具备录音、录像、拍摄、存储功能的数码设备进入</w:t>
      </w:r>
      <w:r>
        <w:rPr>
          <w:rFonts w:hint="eastAsia" w:ascii="宋体" w:hAnsi="宋体" w:eastAsia="宋体"/>
          <w:sz w:val="24"/>
          <w:szCs w:val="24"/>
          <w:highlight w:val="none"/>
          <w:u w:val="single"/>
          <w:lang w:eastAsia="zh-CN"/>
        </w:rPr>
        <w:t>江苏省南京监狱</w:t>
      </w:r>
      <w:r>
        <w:rPr>
          <w:rFonts w:hint="eastAsia" w:ascii="宋体" w:hAnsi="宋体"/>
          <w:sz w:val="24"/>
          <w:szCs w:val="24"/>
          <w:highlight w:val="none"/>
        </w:rPr>
        <w:t>规定不允许带入的相关区域。</w:t>
      </w:r>
    </w:p>
    <w:p>
      <w:pPr>
        <w:pStyle w:val="45"/>
        <w:spacing w:line="360" w:lineRule="auto"/>
        <w:ind w:left="0" w:firstLine="480"/>
        <w:rPr>
          <w:rFonts w:hint="eastAsia" w:ascii="宋体" w:hAnsi="宋体"/>
          <w:sz w:val="24"/>
          <w:szCs w:val="24"/>
          <w:highlight w:val="none"/>
        </w:rPr>
      </w:pPr>
      <w:r>
        <w:rPr>
          <w:rFonts w:hint="eastAsia" w:ascii="宋体" w:hAnsi="宋体"/>
          <w:sz w:val="24"/>
          <w:szCs w:val="24"/>
          <w:highlight w:val="none"/>
        </w:rPr>
        <w:t>若确因我方的原因造成泄密，由我方及相关责任人承担相应的法律责任。</w:t>
      </w:r>
    </w:p>
    <w:p>
      <w:pPr>
        <w:pStyle w:val="45"/>
        <w:spacing w:line="360" w:lineRule="auto"/>
        <w:ind w:left="0" w:firstLine="480"/>
        <w:rPr>
          <w:rFonts w:hint="eastAsia" w:ascii="宋体" w:hAnsi="宋体"/>
          <w:sz w:val="24"/>
          <w:szCs w:val="24"/>
          <w:highlight w:val="none"/>
        </w:rPr>
      </w:pPr>
      <w:r>
        <w:rPr>
          <w:rFonts w:hint="eastAsia" w:ascii="宋体" w:hAnsi="宋体"/>
          <w:sz w:val="24"/>
          <w:szCs w:val="24"/>
          <w:highlight w:val="none"/>
        </w:rPr>
        <w:t>二、保密期限：针对</w:t>
      </w:r>
      <w:r>
        <w:rPr>
          <w:rFonts w:hint="eastAsia" w:ascii="宋体" w:hAnsi="宋体" w:eastAsia="宋体"/>
          <w:sz w:val="24"/>
          <w:szCs w:val="24"/>
          <w:highlight w:val="none"/>
          <w:u w:val="single"/>
          <w:lang w:eastAsia="zh-CN"/>
        </w:rPr>
        <w:t>江苏省南京监狱</w:t>
      </w:r>
      <w:r>
        <w:rPr>
          <w:rFonts w:hint="eastAsia" w:ascii="宋体" w:hAnsi="宋体"/>
          <w:sz w:val="24"/>
          <w:szCs w:val="24"/>
          <w:highlight w:val="none"/>
        </w:rPr>
        <w:t>的单位特殊性，自收到该项目招标资料起，我方有义务在20年内对相关的图纸、数据以及涉及采购人作为刑罚执行机关和</w:t>
      </w:r>
      <w:r>
        <w:rPr>
          <w:rFonts w:hint="eastAsia" w:ascii="宋体" w:hAnsi="宋体" w:eastAsia="宋体"/>
          <w:sz w:val="24"/>
          <w:szCs w:val="24"/>
          <w:highlight w:val="none"/>
          <w:u w:val="single"/>
          <w:lang w:eastAsia="zh-CN"/>
        </w:rPr>
        <w:t>江苏省南京监狱</w:t>
      </w:r>
      <w:r>
        <w:rPr>
          <w:rFonts w:hint="eastAsia" w:ascii="宋体" w:hAnsi="宋体"/>
          <w:sz w:val="24"/>
          <w:szCs w:val="24"/>
          <w:highlight w:val="none"/>
        </w:rPr>
        <w:t>相关的信息资料予以保密；除非</w:t>
      </w:r>
      <w:r>
        <w:rPr>
          <w:rFonts w:hint="eastAsia" w:ascii="宋体" w:hAnsi="宋体" w:eastAsia="宋体"/>
          <w:sz w:val="24"/>
          <w:szCs w:val="24"/>
          <w:highlight w:val="none"/>
          <w:u w:val="single"/>
          <w:lang w:eastAsia="zh-CN"/>
        </w:rPr>
        <w:t>江苏省南京监狱</w:t>
      </w:r>
      <w:r>
        <w:rPr>
          <w:rFonts w:hint="eastAsia" w:ascii="宋体" w:hAnsi="宋体"/>
          <w:sz w:val="24"/>
          <w:szCs w:val="24"/>
          <w:highlight w:val="none"/>
        </w:rPr>
        <w:t>主动向社会公开相关的数据，我方在任何情况下不得予以泄露，不得向任何第三方透露本项目涉及的内容及商业秘密。</w:t>
      </w:r>
    </w:p>
    <w:p>
      <w:pPr>
        <w:pStyle w:val="45"/>
        <w:spacing w:line="360" w:lineRule="auto"/>
        <w:ind w:left="0" w:firstLine="480"/>
        <w:rPr>
          <w:rFonts w:hint="eastAsia" w:ascii="宋体" w:hAnsi="宋体"/>
          <w:sz w:val="24"/>
          <w:szCs w:val="24"/>
          <w:highlight w:val="none"/>
        </w:rPr>
      </w:pPr>
      <w:r>
        <w:rPr>
          <w:rFonts w:hint="eastAsia" w:ascii="宋体" w:hAnsi="宋体"/>
          <w:sz w:val="24"/>
          <w:szCs w:val="24"/>
          <w:highlight w:val="none"/>
        </w:rPr>
        <w:t>三、保密责任：由于我方及相关人员有意或者无意的行为造成</w:t>
      </w:r>
      <w:r>
        <w:rPr>
          <w:rFonts w:hint="eastAsia" w:ascii="宋体" w:hAnsi="宋体" w:eastAsia="宋体"/>
          <w:sz w:val="24"/>
          <w:szCs w:val="24"/>
          <w:highlight w:val="none"/>
          <w:u w:val="single"/>
          <w:lang w:eastAsia="zh-CN"/>
        </w:rPr>
        <w:t>江苏省南京监狱</w:t>
      </w:r>
      <w:r>
        <w:rPr>
          <w:rFonts w:hint="eastAsia" w:ascii="宋体" w:hAnsi="宋体"/>
          <w:sz w:val="24"/>
          <w:szCs w:val="24"/>
          <w:highlight w:val="none"/>
        </w:rPr>
        <w:t>的保密资料或者机密泄露的，我方对本次泄密造成的损失进行相应的赔偿，并承担相应的民事责任和刑事责任。在项目实施过程中因我方泄密行为造成</w:t>
      </w:r>
      <w:r>
        <w:rPr>
          <w:rFonts w:hint="eastAsia" w:ascii="宋体" w:hAnsi="宋体" w:eastAsia="宋体"/>
          <w:sz w:val="24"/>
          <w:szCs w:val="24"/>
          <w:highlight w:val="none"/>
          <w:u w:val="single"/>
          <w:lang w:eastAsia="zh-CN"/>
        </w:rPr>
        <w:t>江苏省南京监狱</w:t>
      </w:r>
      <w:r>
        <w:rPr>
          <w:rFonts w:hint="eastAsia" w:ascii="宋体" w:hAnsi="宋体"/>
          <w:sz w:val="24"/>
          <w:szCs w:val="24"/>
          <w:highlight w:val="none"/>
        </w:rPr>
        <w:t>单位损失的，被泄密方有权立即单方面终止与本项目相关合同，因此造成的一切损失由泄密方承担。</w:t>
      </w:r>
    </w:p>
    <w:p>
      <w:pPr>
        <w:spacing w:line="360" w:lineRule="auto"/>
        <w:rPr>
          <w:rFonts w:hint="eastAsia" w:ascii="宋体" w:hAnsi="宋体"/>
          <w:sz w:val="24"/>
          <w:szCs w:val="24"/>
          <w:highlight w:val="none"/>
          <w:u w:val="single"/>
        </w:rPr>
      </w:pPr>
      <w:r>
        <w:rPr>
          <w:rFonts w:hint="eastAsia" w:ascii="宋体" w:hAnsi="宋体"/>
          <w:sz w:val="24"/>
          <w:szCs w:val="24"/>
          <w:highlight w:val="none"/>
        </w:rPr>
        <w:t>供应商名称（加盖单位公章）：</w:t>
      </w:r>
    </w:p>
    <w:p>
      <w:pPr>
        <w:autoSpaceDE w:val="0"/>
        <w:spacing w:line="42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法定代表人（或非法人组织负责人）或其授权委托人</w:t>
      </w:r>
      <w:r>
        <w:rPr>
          <w:rFonts w:hint="eastAsia" w:ascii="宋体" w:hAnsi="宋体" w:eastAsia="宋体" w:cs="宋体"/>
          <w:sz w:val="24"/>
          <w:szCs w:val="24"/>
          <w:highlight w:val="none"/>
          <w:lang w:eastAsia="zh-CN"/>
        </w:rPr>
        <w:t>：</w:t>
      </w:r>
    </w:p>
    <w:p>
      <w:pPr>
        <w:spacing w:line="480" w:lineRule="auto"/>
        <w:ind w:right="-108"/>
        <w:jc w:val="left"/>
        <w:rPr>
          <w:rFonts w:ascii="宋体" w:hAnsi="宋体"/>
          <w:sz w:val="24"/>
          <w:szCs w:val="21"/>
          <w:highlight w:val="none"/>
        </w:rPr>
      </w:pPr>
      <w:r>
        <w:rPr>
          <w:rFonts w:hint="eastAsia" w:ascii="宋体" w:hAnsi="宋体"/>
          <w:sz w:val="24"/>
          <w:szCs w:val="21"/>
          <w:highlight w:val="none"/>
        </w:rPr>
        <w:t>日期：</w:t>
      </w:r>
      <w:r>
        <w:rPr>
          <w:rFonts w:hint="eastAsia" w:ascii="宋体" w:hAnsi="宋体" w:eastAsia="宋体"/>
          <w:sz w:val="24"/>
          <w:szCs w:val="21"/>
          <w:highlight w:val="none"/>
          <w:lang w:val="en-US" w:eastAsia="zh-CN"/>
        </w:rPr>
        <w:t xml:space="preserve">  </w:t>
      </w:r>
      <w:r>
        <w:rPr>
          <w:rFonts w:hint="eastAsia" w:ascii="宋体" w:hAnsi="宋体"/>
          <w:sz w:val="24"/>
          <w:szCs w:val="21"/>
          <w:highlight w:val="none"/>
        </w:rPr>
        <w:t>年</w:t>
      </w:r>
      <w:r>
        <w:rPr>
          <w:rFonts w:hint="eastAsia" w:ascii="宋体" w:hAnsi="宋体" w:eastAsia="宋体"/>
          <w:sz w:val="24"/>
          <w:szCs w:val="21"/>
          <w:highlight w:val="none"/>
          <w:lang w:val="en-US" w:eastAsia="zh-CN"/>
        </w:rPr>
        <w:t xml:space="preserve">  </w:t>
      </w:r>
      <w:r>
        <w:rPr>
          <w:rFonts w:hint="eastAsia" w:ascii="宋体" w:hAnsi="宋体"/>
          <w:sz w:val="24"/>
          <w:szCs w:val="21"/>
          <w:highlight w:val="none"/>
        </w:rPr>
        <w:t>月</w:t>
      </w:r>
      <w:r>
        <w:rPr>
          <w:rFonts w:hint="eastAsia" w:ascii="宋体" w:hAnsi="宋体" w:eastAsia="宋体"/>
          <w:sz w:val="24"/>
          <w:szCs w:val="21"/>
          <w:highlight w:val="none"/>
          <w:lang w:val="en-US" w:eastAsia="zh-CN"/>
        </w:rPr>
        <w:t xml:space="preserve">  </w:t>
      </w:r>
      <w:r>
        <w:rPr>
          <w:rFonts w:hint="eastAsia" w:ascii="宋体" w:hAnsi="宋体"/>
          <w:sz w:val="24"/>
          <w:szCs w:val="21"/>
          <w:highlight w:val="none"/>
        </w:rPr>
        <w:t xml:space="preserve"> 日</w:t>
      </w:r>
    </w:p>
    <w:p>
      <w:pPr>
        <w:autoSpaceDE w:val="0"/>
        <w:spacing w:line="420" w:lineRule="auto"/>
        <w:rPr>
          <w:rFonts w:hint="eastAsia" w:ascii="宋体" w:hAnsi="宋体" w:eastAsia="宋体" w:cs="宋体"/>
          <w:sz w:val="24"/>
          <w:szCs w:val="24"/>
          <w:highlight w:val="none"/>
          <w:lang w:eastAsia="zh-CN"/>
        </w:rPr>
      </w:pPr>
    </w:p>
    <w:p>
      <w:pPr>
        <w:autoSpaceDE w:val="0"/>
        <w:spacing w:line="420" w:lineRule="auto"/>
        <w:ind w:firstLine="4200" w:firstLineChars="2000"/>
        <w:rPr>
          <w:rFonts w:hint="eastAsia" w:ascii="宋体" w:hAnsi="宋体" w:eastAsia="宋体"/>
          <w:color w:val="auto"/>
          <w:sz w:val="21"/>
          <w:szCs w:val="21"/>
          <w:highlight w:val="none"/>
        </w:rPr>
      </w:pPr>
    </w:p>
    <w:p>
      <w:pPr>
        <w:autoSpaceDE w:val="0"/>
        <w:spacing w:line="420" w:lineRule="auto"/>
        <w:ind w:firstLine="4200" w:firstLineChars="2000"/>
        <w:rPr>
          <w:rFonts w:hint="eastAsia" w:ascii="宋体" w:hAnsi="宋体" w:eastAsia="宋体"/>
          <w:color w:val="auto"/>
          <w:sz w:val="21"/>
          <w:szCs w:val="21"/>
          <w:highlight w:val="none"/>
        </w:rPr>
        <w:sectPr>
          <w:pgSz w:w="11906" w:h="16839"/>
          <w:pgMar w:top="1118" w:right="1647" w:bottom="0" w:left="1641" w:header="878" w:footer="567" w:gutter="0"/>
          <w:pgNumType w:fmt="decimal"/>
          <w:cols w:space="720" w:num="1"/>
        </w:sectPr>
      </w:pPr>
    </w:p>
    <w:p>
      <w:pPr>
        <w:spacing w:line="420" w:lineRule="auto"/>
        <w:jc w:val="left"/>
        <w:outlineLvl w:val="0"/>
        <w:rPr>
          <w:rFonts w:hint="eastAsia" w:ascii="宋体" w:hAnsi="宋体" w:eastAsia="宋体" w:cs="宋体"/>
          <w:b/>
          <w:bCs/>
          <w:color w:val="auto"/>
          <w:spacing w:val="-5"/>
          <w:sz w:val="24"/>
          <w:szCs w:val="24"/>
          <w:highlight w:val="none"/>
        </w:rPr>
      </w:pPr>
    </w:p>
    <w:p>
      <w:pPr>
        <w:spacing w:line="420" w:lineRule="auto"/>
        <w:jc w:val="left"/>
        <w:outlineLvl w:val="0"/>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附件</w:t>
      </w:r>
      <w:r>
        <w:rPr>
          <w:rFonts w:hint="eastAsia" w:ascii="宋体" w:hAnsi="宋体" w:eastAsia="宋体" w:cs="宋体"/>
          <w:b/>
          <w:bCs/>
          <w:color w:val="auto"/>
          <w:spacing w:val="-5"/>
          <w:sz w:val="24"/>
          <w:szCs w:val="24"/>
          <w:highlight w:val="none"/>
          <w:lang w:val="en-US" w:eastAsia="zh-CN"/>
        </w:rPr>
        <w:t>六</w:t>
      </w:r>
      <w:r>
        <w:rPr>
          <w:rFonts w:hint="eastAsia" w:ascii="宋体" w:hAnsi="宋体" w:eastAsia="宋体" w:cs="宋体"/>
          <w:b/>
          <w:bCs/>
          <w:color w:val="auto"/>
          <w:spacing w:val="-5"/>
          <w:sz w:val="24"/>
          <w:szCs w:val="24"/>
          <w:highlight w:val="none"/>
        </w:rPr>
        <w:t>、参保承诺书</w:t>
      </w:r>
    </w:p>
    <w:p>
      <w:pPr>
        <w:autoSpaceDE w:val="0"/>
        <w:spacing w:line="420" w:lineRule="auto"/>
        <w:rPr>
          <w:rFonts w:hint="eastAsia" w:ascii="宋体" w:hAnsi="宋体" w:eastAsia="宋体" w:cs="Arial"/>
          <w:snapToGrid w:val="0"/>
          <w:color w:val="000000"/>
          <w:sz w:val="24"/>
          <w:szCs w:val="24"/>
          <w:highlight w:val="none"/>
          <w:lang w:val="en-US" w:eastAsia="zh-CN" w:bidi="ar-SA"/>
        </w:rPr>
      </w:pPr>
    </w:p>
    <w:p>
      <w:pPr>
        <w:autoSpaceDE w:val="0"/>
        <w:spacing w:line="420" w:lineRule="auto"/>
        <w:ind w:firstLine="4160" w:firstLineChars="1300"/>
        <w:jc w:val="both"/>
        <w:rPr>
          <w:rFonts w:hint="default" w:ascii="宋体" w:hAnsi="宋体" w:eastAsia="宋体" w:cs="Arial"/>
          <w:snapToGrid w:val="0"/>
          <w:color w:val="000000"/>
          <w:sz w:val="32"/>
          <w:szCs w:val="32"/>
          <w:highlight w:val="none"/>
          <w:lang w:val="en-US" w:eastAsia="zh-CN" w:bidi="ar-SA"/>
        </w:rPr>
      </w:pPr>
      <w:r>
        <w:rPr>
          <w:rFonts w:hint="eastAsia" w:ascii="宋体" w:hAnsi="宋体" w:eastAsia="宋体" w:cs="Arial"/>
          <w:snapToGrid w:val="0"/>
          <w:color w:val="000000"/>
          <w:sz w:val="32"/>
          <w:szCs w:val="32"/>
          <w:highlight w:val="none"/>
          <w:lang w:val="en-US" w:eastAsia="zh-CN" w:bidi="ar-SA"/>
        </w:rPr>
        <w:t>参保承诺书</w:t>
      </w:r>
    </w:p>
    <w:p>
      <w:pPr>
        <w:autoSpaceDE w:val="0"/>
        <w:spacing w:line="420" w:lineRule="auto"/>
        <w:ind w:firstLine="4800" w:firstLineChars="2000"/>
        <w:rPr>
          <w:rFonts w:hint="eastAsia" w:ascii="宋体" w:hAnsi="宋体" w:eastAsia="Arial" w:cs="Arial"/>
          <w:snapToGrid w:val="0"/>
          <w:color w:val="000000"/>
          <w:sz w:val="24"/>
          <w:szCs w:val="24"/>
          <w:highlight w:val="none"/>
          <w:lang w:val="en-US" w:eastAsia="en-US" w:bidi="ar-SA"/>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76" w:firstLineChars="200"/>
        <w:textAlignment w:val="baseline"/>
        <w:rPr>
          <w:rFonts w:hint="default" w:ascii="宋体" w:hAnsi="宋体" w:eastAsia="Arial" w:cs="Arial"/>
          <w:snapToGrid w:val="0"/>
          <w:color w:val="000000"/>
          <w:sz w:val="24"/>
          <w:szCs w:val="24"/>
          <w:highlight w:val="none"/>
          <w:lang w:val="en-US" w:eastAsia="zh-CN" w:bidi="ar-SA"/>
        </w:rPr>
      </w:pPr>
      <w:r>
        <w:rPr>
          <w:rFonts w:hint="eastAsia" w:ascii="宋体" w:hAnsi="宋体" w:eastAsia="宋体" w:cs="宋体"/>
          <w:color w:val="auto"/>
          <w:spacing w:val="-1"/>
          <w:sz w:val="24"/>
          <w:szCs w:val="24"/>
          <w:highlight w:val="none"/>
        </w:rPr>
        <w:t>我单位（供应商名称）郑重</w:t>
      </w:r>
      <w:r>
        <w:rPr>
          <w:rFonts w:hint="default" w:ascii="宋体" w:hAnsi="宋体" w:eastAsia="Arial" w:cs="Arial"/>
          <w:snapToGrid w:val="0"/>
          <w:color w:val="000000"/>
          <w:sz w:val="24"/>
          <w:szCs w:val="24"/>
          <w:highlight w:val="none"/>
          <w:lang w:val="en-US" w:eastAsia="zh-CN" w:bidi="ar-SA"/>
        </w:rPr>
        <w:t>承诺：</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default" w:ascii="宋体" w:hAnsi="宋体" w:eastAsia="Arial" w:cs="Arial"/>
          <w:snapToGrid w:val="0"/>
          <w:color w:val="000000"/>
          <w:sz w:val="24"/>
          <w:szCs w:val="24"/>
          <w:highlight w:val="none"/>
          <w:lang w:val="en-US" w:eastAsia="zh-CN" w:bidi="ar-SA"/>
        </w:rPr>
      </w:pPr>
      <w:r>
        <w:rPr>
          <w:rFonts w:hint="default" w:ascii="宋体" w:hAnsi="宋体" w:eastAsia="Arial" w:cs="Arial"/>
          <w:snapToGrid w:val="0"/>
          <w:color w:val="000000"/>
          <w:sz w:val="24"/>
          <w:szCs w:val="24"/>
          <w:highlight w:val="none"/>
          <w:lang w:val="en-US" w:eastAsia="zh-CN" w:bidi="ar-SA"/>
        </w:rPr>
        <w:t>本工程项目严格按照《中华人民共和国社会保险法》《工伤保险条例》及地方住建、人社部门规定，以工程项目方式整体参加工伤保险，覆盖本项目所有施工管理人员、作业人员、劳务人员及分包单位从业人员，确保全员参保、应保尽保。</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default" w:ascii="宋体" w:hAnsi="宋体" w:eastAsia="Arial" w:cs="Arial"/>
          <w:snapToGrid w:val="0"/>
          <w:color w:val="000000"/>
          <w:sz w:val="24"/>
          <w:szCs w:val="24"/>
          <w:highlight w:val="none"/>
          <w:lang w:val="en-US" w:eastAsia="zh-CN" w:bidi="ar-SA"/>
        </w:rPr>
      </w:pPr>
      <w:r>
        <w:rPr>
          <w:rFonts w:hint="default" w:ascii="宋体" w:hAnsi="宋体" w:eastAsia="Arial" w:cs="Arial"/>
          <w:snapToGrid w:val="0"/>
          <w:color w:val="000000"/>
          <w:sz w:val="24"/>
          <w:szCs w:val="24"/>
          <w:highlight w:val="none"/>
          <w:lang w:val="en-US" w:eastAsia="zh-CN" w:bidi="ar-SA"/>
        </w:rPr>
        <w:t xml:space="preserve"> </w:t>
      </w:r>
      <w:r>
        <w:rPr>
          <w:rFonts w:hint="eastAsia" w:ascii="宋体" w:hAnsi="宋体" w:eastAsia="Arial" w:cs="Arial"/>
          <w:snapToGrid w:val="0"/>
          <w:color w:val="000000"/>
          <w:sz w:val="24"/>
          <w:szCs w:val="24"/>
          <w:highlight w:val="none"/>
          <w:lang w:val="en-US" w:eastAsia="zh-CN" w:bidi="ar-SA"/>
        </w:rPr>
        <w:t xml:space="preserve">   </w:t>
      </w:r>
      <w:r>
        <w:rPr>
          <w:rFonts w:hint="default" w:ascii="宋体" w:hAnsi="宋体" w:eastAsia="Arial" w:cs="Arial"/>
          <w:snapToGrid w:val="0"/>
          <w:color w:val="000000"/>
          <w:sz w:val="24"/>
          <w:szCs w:val="24"/>
          <w:highlight w:val="none"/>
          <w:lang w:val="en-US" w:eastAsia="zh-CN" w:bidi="ar-SA"/>
        </w:rPr>
        <w:t>工伤保险费用已包含在合同价款中，单独列支、不得竞争、不得取消。</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default" w:ascii="宋体" w:hAnsi="宋体" w:eastAsia="Arial" w:cs="Arial"/>
          <w:snapToGrid w:val="0"/>
          <w:color w:val="000000"/>
          <w:sz w:val="24"/>
          <w:szCs w:val="24"/>
          <w:highlight w:val="none"/>
          <w:lang w:val="en-US" w:eastAsia="zh-CN" w:bidi="ar-SA"/>
        </w:rPr>
      </w:pPr>
      <w:r>
        <w:rPr>
          <w:rFonts w:hint="default" w:ascii="宋体" w:hAnsi="宋体" w:eastAsia="Arial" w:cs="Arial"/>
          <w:snapToGrid w:val="0"/>
          <w:color w:val="000000"/>
          <w:sz w:val="24"/>
          <w:szCs w:val="24"/>
          <w:highlight w:val="none"/>
          <w:lang w:val="en-US" w:eastAsia="zh-CN" w:bidi="ar-SA"/>
        </w:rPr>
        <w:t>承包人须在开工前完成工伤保险参保手续，并向发包人（建设单位）提交工伤保险参保证明备案，未取得参保证明不得开工。</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default" w:ascii="宋体" w:hAnsi="宋体" w:eastAsia="Arial" w:cs="Arial"/>
          <w:snapToGrid w:val="0"/>
          <w:color w:val="000000"/>
          <w:sz w:val="24"/>
          <w:szCs w:val="24"/>
          <w:highlight w:val="none"/>
          <w:lang w:val="en-US" w:eastAsia="zh-CN" w:bidi="ar-SA"/>
        </w:rPr>
      </w:pPr>
      <w:r>
        <w:rPr>
          <w:rFonts w:hint="default" w:ascii="宋体" w:hAnsi="宋体" w:eastAsia="Arial" w:cs="Arial"/>
          <w:snapToGrid w:val="0"/>
          <w:color w:val="000000"/>
          <w:sz w:val="24"/>
          <w:szCs w:val="24"/>
          <w:highlight w:val="none"/>
          <w:lang w:val="en-US" w:eastAsia="zh-CN" w:bidi="ar-SA"/>
        </w:rPr>
        <w:t>施工过程中，承包人须确保工伤保险在整个施工周期内持续有效，不得中断、退保或失效。因未参保、参保中断、参保不合规导致无法认定工伤、无法享受工伤保险待遇，或引发工伤赔偿、行政处罚、法律纠纷的，全部法律责任与经济赔偿均由承包人独立承担；如因此给发包人造成损失（包括但不限于赔偿款、罚款、律师费、诉讼费等），发包人有权从工程款中直接抵扣，并追究承包人违约责任。</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default" w:ascii="宋体" w:hAnsi="宋体" w:eastAsia="Arial" w:cs="Arial"/>
          <w:snapToGrid w:val="0"/>
          <w:color w:val="000000"/>
          <w:sz w:val="24"/>
          <w:szCs w:val="24"/>
          <w:highlight w:val="none"/>
          <w:lang w:val="en-US" w:eastAsia="zh-CN" w:bidi="ar-SA"/>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default" w:ascii="宋体" w:hAnsi="宋体" w:eastAsia="Arial" w:cs="Arial"/>
          <w:snapToGrid w:val="0"/>
          <w:color w:val="000000"/>
          <w:sz w:val="24"/>
          <w:szCs w:val="24"/>
          <w:highlight w:val="none"/>
          <w:lang w:val="en-US" w:eastAsia="zh-CN" w:bidi="ar-SA"/>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default" w:ascii="宋体" w:hAnsi="宋体" w:eastAsia="Arial" w:cs="Arial"/>
          <w:snapToGrid w:val="0"/>
          <w:color w:val="000000"/>
          <w:sz w:val="24"/>
          <w:szCs w:val="24"/>
          <w:highlight w:val="none"/>
          <w:lang w:val="en-US" w:eastAsia="zh-CN" w:bidi="ar-SA"/>
        </w:rPr>
      </w:pPr>
    </w:p>
    <w:p>
      <w:pPr>
        <w:spacing w:line="360" w:lineRule="auto"/>
        <w:rPr>
          <w:rFonts w:hint="eastAsia" w:ascii="宋体" w:hAnsi="宋体"/>
          <w:sz w:val="24"/>
          <w:szCs w:val="24"/>
          <w:highlight w:val="none"/>
          <w:u w:val="single"/>
        </w:rPr>
      </w:pPr>
      <w:r>
        <w:rPr>
          <w:rFonts w:hint="eastAsia" w:ascii="宋体" w:hAnsi="宋体"/>
          <w:sz w:val="24"/>
          <w:szCs w:val="24"/>
          <w:highlight w:val="none"/>
        </w:rPr>
        <w:t>供应商名称（加盖单位公章）：</w:t>
      </w:r>
    </w:p>
    <w:p>
      <w:pPr>
        <w:autoSpaceDE w:val="0"/>
        <w:spacing w:line="420" w:lineRule="auto"/>
        <w:rPr>
          <w:rFonts w:hint="default" w:ascii="宋体" w:hAnsi="宋体" w:eastAsia="Arial" w:cs="Arial"/>
          <w:snapToGrid w:val="0"/>
          <w:color w:val="000000"/>
          <w:sz w:val="24"/>
          <w:szCs w:val="24"/>
          <w:highlight w:val="none"/>
          <w:lang w:val="en-US" w:eastAsia="zh-CN" w:bidi="ar-SA"/>
        </w:rPr>
      </w:pPr>
      <w:r>
        <w:rPr>
          <w:rFonts w:hint="eastAsia" w:ascii="宋体" w:hAnsi="宋体" w:cs="宋体"/>
          <w:sz w:val="24"/>
          <w:szCs w:val="24"/>
          <w:highlight w:val="none"/>
        </w:rPr>
        <w:t>法定代表人（或非法人组织负责人）或其授权委托人</w:t>
      </w:r>
      <w:r>
        <w:rPr>
          <w:rFonts w:hint="eastAsia" w:ascii="宋体" w:hAnsi="宋体" w:eastAsia="宋体" w:cs="宋体"/>
          <w:sz w:val="24"/>
          <w:szCs w:val="24"/>
          <w:highlight w:val="none"/>
          <w:lang w:eastAsia="zh-CN"/>
        </w:rPr>
        <w:t>：</w:t>
      </w:r>
    </w:p>
    <w:p>
      <w:pPr>
        <w:spacing w:line="480" w:lineRule="auto"/>
        <w:ind w:right="-108"/>
        <w:jc w:val="left"/>
        <w:rPr>
          <w:rFonts w:ascii="宋体" w:hAnsi="宋体"/>
          <w:sz w:val="24"/>
          <w:szCs w:val="21"/>
          <w:highlight w:val="none"/>
        </w:rPr>
      </w:pPr>
      <w:r>
        <w:rPr>
          <w:rFonts w:hint="eastAsia" w:ascii="宋体" w:hAnsi="宋体"/>
          <w:sz w:val="24"/>
          <w:szCs w:val="21"/>
          <w:highlight w:val="none"/>
        </w:rPr>
        <w:t>日期：</w:t>
      </w:r>
      <w:r>
        <w:rPr>
          <w:rFonts w:hint="eastAsia" w:ascii="宋体" w:hAnsi="宋体" w:eastAsia="宋体"/>
          <w:sz w:val="24"/>
          <w:szCs w:val="21"/>
          <w:highlight w:val="none"/>
          <w:lang w:val="en-US" w:eastAsia="zh-CN"/>
        </w:rPr>
        <w:t xml:space="preserve">  </w:t>
      </w:r>
      <w:r>
        <w:rPr>
          <w:rFonts w:hint="eastAsia" w:ascii="宋体" w:hAnsi="宋体"/>
          <w:sz w:val="24"/>
          <w:szCs w:val="21"/>
          <w:highlight w:val="none"/>
        </w:rPr>
        <w:t>年</w:t>
      </w:r>
      <w:r>
        <w:rPr>
          <w:rFonts w:hint="eastAsia" w:ascii="宋体" w:hAnsi="宋体" w:eastAsia="宋体"/>
          <w:sz w:val="24"/>
          <w:szCs w:val="21"/>
          <w:highlight w:val="none"/>
          <w:lang w:val="en-US" w:eastAsia="zh-CN"/>
        </w:rPr>
        <w:t xml:space="preserve">  </w:t>
      </w:r>
      <w:r>
        <w:rPr>
          <w:rFonts w:hint="eastAsia" w:ascii="宋体" w:hAnsi="宋体"/>
          <w:sz w:val="24"/>
          <w:szCs w:val="21"/>
          <w:highlight w:val="none"/>
        </w:rPr>
        <w:t xml:space="preserve">月 </w:t>
      </w:r>
      <w:r>
        <w:rPr>
          <w:rFonts w:hint="eastAsia" w:ascii="宋体" w:hAnsi="宋体" w:eastAsia="宋体"/>
          <w:sz w:val="24"/>
          <w:szCs w:val="21"/>
          <w:highlight w:val="none"/>
          <w:lang w:val="en-US" w:eastAsia="zh-CN"/>
        </w:rPr>
        <w:t xml:space="preserve">  </w:t>
      </w:r>
      <w:r>
        <w:rPr>
          <w:rFonts w:hint="eastAsia" w:ascii="宋体" w:hAnsi="宋体"/>
          <w:sz w:val="24"/>
          <w:szCs w:val="21"/>
          <w:highlight w:val="none"/>
        </w:rPr>
        <w:t>日</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default" w:ascii="宋体" w:hAnsi="宋体" w:eastAsia="Arial" w:cs="Arial"/>
          <w:snapToGrid w:val="0"/>
          <w:color w:val="000000"/>
          <w:sz w:val="24"/>
          <w:szCs w:val="24"/>
          <w:highlight w:val="none"/>
          <w:lang w:val="en-US" w:eastAsia="zh-CN" w:bidi="ar-SA"/>
        </w:rPr>
        <w:sectPr>
          <w:footerReference r:id="rId16" w:type="default"/>
          <w:pgSz w:w="11900" w:h="16840"/>
          <w:pgMar w:top="625" w:right="1154" w:bottom="889" w:left="1154" w:header="239" w:footer="666" w:gutter="0"/>
          <w:pgNumType w:fmt="decimal"/>
          <w:cols w:space="720" w:num="1"/>
        </w:sectPr>
      </w:pPr>
    </w:p>
    <w:p>
      <w:pPr>
        <w:autoSpaceDE w:val="0"/>
        <w:spacing w:line="420" w:lineRule="auto"/>
        <w:ind w:firstLine="4200" w:firstLineChars="2000"/>
        <w:rPr>
          <w:rFonts w:hint="eastAsia" w:ascii="宋体" w:hAnsi="宋体" w:eastAsia="宋体"/>
          <w:color w:val="auto"/>
          <w:sz w:val="21"/>
          <w:szCs w:val="21"/>
          <w:highlight w:val="none"/>
        </w:rPr>
      </w:pPr>
    </w:p>
    <w:p>
      <w:pPr>
        <w:spacing w:line="420" w:lineRule="auto"/>
        <w:jc w:val="left"/>
        <w:outlineLvl w:val="0"/>
        <w:rPr>
          <w:rFonts w:hint="eastAsia" w:ascii="宋体" w:hAnsi="宋体" w:eastAsia="宋体" w:cs="宋体"/>
          <w:b/>
          <w:bCs/>
          <w:color w:val="auto"/>
          <w:spacing w:val="-5"/>
          <w:sz w:val="24"/>
          <w:szCs w:val="24"/>
          <w:highlight w:val="none"/>
        </w:rPr>
      </w:pPr>
    </w:p>
    <w:p>
      <w:pPr>
        <w:spacing w:line="420" w:lineRule="auto"/>
        <w:jc w:val="left"/>
        <w:outlineLvl w:val="0"/>
        <w:rPr>
          <w:rFonts w:hint="eastAsia" w:ascii="宋体" w:hAnsi="宋体" w:eastAsia="宋体" w:cs="宋体"/>
          <w:b/>
          <w:bCs/>
          <w:color w:val="auto"/>
          <w:spacing w:val="-5"/>
          <w:sz w:val="24"/>
          <w:szCs w:val="24"/>
          <w:highlight w:val="none"/>
        </w:rPr>
      </w:pPr>
      <w:bookmarkStart w:id="771" w:name="_Toc22069"/>
      <w:r>
        <w:rPr>
          <w:rFonts w:hint="eastAsia" w:ascii="宋体" w:hAnsi="宋体" w:eastAsia="宋体" w:cs="宋体"/>
          <w:b/>
          <w:bCs/>
          <w:color w:val="auto"/>
          <w:spacing w:val="-5"/>
          <w:sz w:val="24"/>
          <w:szCs w:val="24"/>
          <w:highlight w:val="none"/>
        </w:rPr>
        <w:t>附件</w:t>
      </w:r>
      <w:r>
        <w:rPr>
          <w:rFonts w:hint="eastAsia" w:ascii="宋体" w:hAnsi="宋体" w:eastAsia="宋体" w:cs="宋体"/>
          <w:b/>
          <w:bCs/>
          <w:color w:val="auto"/>
          <w:spacing w:val="-5"/>
          <w:sz w:val="24"/>
          <w:szCs w:val="24"/>
          <w:highlight w:val="none"/>
          <w:lang w:val="en-US" w:eastAsia="zh-CN"/>
        </w:rPr>
        <w:t>七</w:t>
      </w:r>
      <w:r>
        <w:rPr>
          <w:rFonts w:hint="eastAsia" w:ascii="宋体" w:hAnsi="宋体" w:eastAsia="宋体" w:cs="宋体"/>
          <w:b/>
          <w:bCs/>
          <w:color w:val="auto"/>
          <w:spacing w:val="-5"/>
          <w:sz w:val="24"/>
          <w:szCs w:val="24"/>
          <w:highlight w:val="none"/>
        </w:rPr>
        <w:t>、已标价的工程量清单</w:t>
      </w:r>
      <w:bookmarkEnd w:id="771"/>
    </w:p>
    <w:p>
      <w:pPr>
        <w:pBdr>
          <w:top w:val="none" w:color="000000" w:sz="0" w:space="0"/>
          <w:left w:val="none" w:color="000000" w:sz="0" w:space="0"/>
          <w:bottom w:val="none" w:color="000000" w:sz="0" w:space="0"/>
          <w:right w:val="none" w:color="000000" w:sz="0" w:space="0"/>
        </w:pBdr>
        <w:spacing w:line="400" w:lineRule="atLeast"/>
        <w:ind w:firstLine="420"/>
        <w:jc w:val="left"/>
        <w:rPr>
          <w:rFonts w:hint="eastAsia" w:ascii="宋体" w:hAnsi="宋体" w:eastAsia="宋体"/>
          <w:b/>
          <w:bCs/>
          <w:color w:val="auto"/>
          <w:sz w:val="21"/>
          <w:szCs w:val="21"/>
          <w:highlight w:val="none"/>
        </w:rPr>
      </w:pPr>
    </w:p>
    <w:p>
      <w:pPr>
        <w:pStyle w:val="20"/>
        <w:ind w:left="210" w:leftChars="100" w:firstLine="242" w:firstLineChars="115"/>
        <w:rPr>
          <w:rFonts w:eastAsia="宋体" w:cs="Times New Roman"/>
          <w:b/>
          <w:color w:val="auto"/>
          <w:highlight w:val="none"/>
        </w:rPr>
      </w:pPr>
      <w:r>
        <w:rPr>
          <w:rFonts w:hint="eastAsia" w:cs="Times New Roman"/>
          <w:b/>
          <w:color w:val="auto"/>
          <w:highlight w:val="none"/>
        </w:rPr>
        <w:t>注：根据招标人提供的清单填写报价及汇总价格。</w:t>
      </w:r>
    </w:p>
    <w:p>
      <w:pPr>
        <w:autoSpaceDE w:val="0"/>
        <w:spacing w:line="420" w:lineRule="auto"/>
        <w:ind w:firstLine="4200" w:firstLineChars="2000"/>
        <w:rPr>
          <w:rFonts w:hint="eastAsia" w:ascii="宋体" w:hAnsi="宋体" w:eastAsia="宋体"/>
          <w:color w:val="auto"/>
          <w:sz w:val="21"/>
          <w:szCs w:val="21"/>
          <w:highlight w:val="none"/>
        </w:rPr>
      </w:pPr>
    </w:p>
    <w:p>
      <w:pPr>
        <w:autoSpaceDE w:val="0"/>
        <w:spacing w:line="420" w:lineRule="auto"/>
        <w:ind w:firstLine="4200" w:firstLineChars="2000"/>
        <w:rPr>
          <w:rFonts w:hint="eastAsia" w:ascii="宋体" w:hAnsi="宋体" w:eastAsia="宋体"/>
          <w:color w:val="auto"/>
          <w:sz w:val="21"/>
          <w:szCs w:val="21"/>
          <w:highlight w:val="none"/>
        </w:rPr>
      </w:pPr>
    </w:p>
    <w:p>
      <w:pPr>
        <w:autoSpaceDE w:val="0"/>
        <w:spacing w:line="420" w:lineRule="auto"/>
        <w:ind w:firstLine="4200" w:firstLineChars="2000"/>
        <w:rPr>
          <w:rFonts w:hint="eastAsia" w:ascii="宋体" w:hAnsi="宋体" w:eastAsia="宋体"/>
          <w:color w:val="auto"/>
          <w:sz w:val="21"/>
          <w:szCs w:val="21"/>
          <w:highlight w:val="none"/>
        </w:rPr>
      </w:pPr>
    </w:p>
    <w:bookmarkEnd w:id="0"/>
    <w:p>
      <w:pPr>
        <w:autoSpaceDE w:val="0"/>
        <w:spacing w:line="420" w:lineRule="auto"/>
        <w:ind w:firstLine="4200" w:firstLineChars="2000"/>
        <w:rPr>
          <w:rFonts w:hint="eastAsia" w:ascii="宋体" w:hAnsi="宋体" w:eastAsia="宋体"/>
          <w:color w:val="auto"/>
          <w:sz w:val="21"/>
          <w:szCs w:val="21"/>
          <w:highlight w:val="none"/>
        </w:rPr>
      </w:pPr>
    </w:p>
    <w:sectPr>
      <w:pgSz w:w="11906" w:h="16839"/>
      <w:pgMar w:top="1118" w:right="1647" w:bottom="0" w:left="1641" w:header="878" w:footer="567"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8C39BFC8-1A30-468F-A967-D0EF25672D0A}"/>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embedRegular r:id="rId2" w:fontKey="{73818B2A-D524-4D29-A90C-214DB4DAF629}"/>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3" w:fontKey="{BAEFBCC6-20F1-49B2-8D99-A128ACF757B4}"/>
  </w:font>
  <w:font w:name="楷体">
    <w:panose1 w:val="02010609060101010101"/>
    <w:charset w:val="86"/>
    <w:family w:val="modern"/>
    <w:pitch w:val="default"/>
    <w:sig w:usb0="800002BF" w:usb1="38CF7CFA" w:usb2="00000016" w:usb3="00000000" w:csb0="00040001" w:csb1="00000000"/>
  </w:font>
  <w:font w:name="隶书">
    <w:panose1 w:val="02010509060101010101"/>
    <w:charset w:val="86"/>
    <w:family w:val="modern"/>
    <w:pitch w:val="default"/>
    <w:sig w:usb0="00000001" w:usb1="080E0000" w:usb2="00000000" w:usb3="00000000" w:csb0="00040000" w:csb1="00000000"/>
    <w:embedRegular r:id="rId4" w:fontKey="{A9111C55-305F-4D6F-8E9E-73F1E172224B}"/>
  </w:font>
  <w:font w:name="等线">
    <w:panose1 w:val="02010600030101010101"/>
    <w:charset w:val="86"/>
    <w:family w:val="auto"/>
    <w:pitch w:val="default"/>
    <w:sig w:usb0="A00002BF" w:usb1="38CF7CFA" w:usb2="00000016" w:usb3="00000000" w:csb0="0004000F" w:csb1="00000000"/>
    <w:embedRegular r:id="rId5" w:fontKey="{D3F921C6-4C39-4EC6-BA12-BF034694C30D}"/>
  </w:font>
  <w:font w:name="Wingdings 2">
    <w:panose1 w:val="05020102010507070707"/>
    <w:charset w:val="00"/>
    <w:family w:val="auto"/>
    <w:pitch w:val="default"/>
    <w:sig w:usb0="00000000" w:usb1="00000000" w:usb2="00000000" w:usb3="00000000" w:csb0="80000000" w:csb1="00000000"/>
    <w:embedRegular r:id="rId6" w:fontKey="{BBD7E3BA-227C-4F43-AF11-27FD7E0F7113}"/>
  </w:font>
  <w:font w:name="Segoe UI">
    <w:panose1 w:val="020B0502040204020203"/>
    <w:charset w:val="00"/>
    <w:family w:val="auto"/>
    <w:pitch w:val="default"/>
    <w:sig w:usb0="E4002EFF" w:usb1="C000E47F"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5" w:lineRule="auto"/>
      <w:ind w:left="4687"/>
      <w:rPr>
        <w:sz w:val="24"/>
        <w:szCs w:val="24"/>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5" w:lineRule="auto"/>
      <w:ind w:left="4687"/>
      <w:rPr>
        <w:rFonts w:ascii="Arial" w:hAnsi="Arial" w:eastAsia="Arial" w:cs="Arial"/>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5" w:lineRule="auto"/>
      <w:ind w:left="4687"/>
      <w:rPr>
        <w:rFonts w:ascii="Arial" w:hAnsi="Arial" w:eastAsia="Arial" w:cs="Arial"/>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35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right"/>
      <w:rPr>
        <w:szCs w:val="18"/>
        <w:lang w:eastAsia="zh-CN"/>
      </w:rPr>
    </w:pPr>
    <w:r>
      <w:rPr>
        <w:rFonts w:hint="eastAsia" w:ascii="仿宋" w:hAnsi="仿宋" w:eastAsia="仿宋" w:cs="仿宋"/>
        <w:spacing w:val="12"/>
        <w:position w:val="39"/>
        <w:szCs w:val="18"/>
        <w:lang w:eastAsia="zh-CN"/>
      </w:rPr>
      <w:t>江苏省南京监狱教学楼消险维修改造工程</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right"/>
      <w:rPr>
        <w:lang w:eastAsia="zh-CN"/>
      </w:rPr>
    </w:pPr>
    <w:r>
      <w:rPr>
        <w:rFonts w:hint="eastAsia" w:ascii="仿宋" w:hAnsi="仿宋" w:eastAsia="仿宋" w:cs="仿宋"/>
        <w:spacing w:val="12"/>
        <w:position w:val="39"/>
        <w:szCs w:val="18"/>
        <w:lang w:eastAsia="zh-CN"/>
      </w:rPr>
      <w:t>江苏省南京监狱教学楼消险维修改造工程</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21" w:lineRule="auto"/>
      <w:ind w:left="1752"/>
      <w:rPr>
        <w:rFonts w:ascii="仿宋" w:hAnsi="仿宋" w:eastAsia="仿宋" w:cs="仿宋"/>
        <w:spacing w:val="-1"/>
        <w:sz w:val="18"/>
        <w:szCs w:val="18"/>
        <w:lang w:eastAsia="zh-CN"/>
      </w:rPr>
    </w:pPr>
  </w:p>
  <w:p>
    <w:pPr>
      <w:spacing w:line="221" w:lineRule="auto"/>
      <w:ind w:left="1780"/>
      <w:jc w:val="right"/>
      <w:rPr>
        <w:rFonts w:ascii="仿宋" w:hAnsi="仿宋" w:eastAsia="宋体" w:cs="仿宋"/>
        <w:sz w:val="18"/>
        <w:szCs w:val="18"/>
        <w:lang w:eastAsia="zh-CN"/>
      </w:rPr>
    </w:pPr>
    <w:r>
      <w:rPr>
        <w:rFonts w:hint="eastAsia" w:ascii="仿宋" w:hAnsi="仿宋" w:eastAsia="仿宋" w:cs="仿宋"/>
        <w:spacing w:val="-1"/>
        <w:sz w:val="18"/>
        <w:szCs w:val="18"/>
        <w:lang w:eastAsia="zh-CN"/>
      </w:rPr>
      <w:t>江苏省南京监狱教学楼消险维修改造工程</w:t>
    </w:r>
  </w:p>
  <w:p>
    <w:pPr>
      <w:spacing w:line="221" w:lineRule="auto"/>
      <w:ind w:left="1752"/>
      <w:rPr>
        <w:rFonts w:ascii="仿宋" w:hAnsi="仿宋" w:eastAsia="仿宋" w:cs="仿宋"/>
        <w:spacing w:val="-1"/>
        <w:sz w:val="18"/>
        <w:szCs w:val="18"/>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21" w:lineRule="auto"/>
      <w:ind w:left="1780"/>
      <w:jc w:val="right"/>
      <w:rPr>
        <w:rFonts w:ascii="仿宋" w:hAnsi="仿宋" w:eastAsia="仿宋" w:cs="仿宋"/>
        <w:spacing w:val="-1"/>
        <w:sz w:val="18"/>
        <w:szCs w:val="18"/>
        <w:lang w:eastAsia="zh-CN"/>
      </w:rPr>
    </w:pPr>
  </w:p>
  <w:p>
    <w:pPr>
      <w:spacing w:line="221" w:lineRule="auto"/>
      <w:ind w:left="1780"/>
      <w:jc w:val="right"/>
      <w:rPr>
        <w:rFonts w:ascii="仿宋" w:hAnsi="仿宋" w:eastAsia="仿宋" w:cs="仿宋"/>
        <w:spacing w:val="-1"/>
        <w:sz w:val="18"/>
        <w:szCs w:val="18"/>
        <w:lang w:eastAsia="zh-CN"/>
      </w:rPr>
    </w:pPr>
  </w:p>
  <w:p>
    <w:pPr>
      <w:spacing w:line="221" w:lineRule="auto"/>
      <w:ind w:left="1780"/>
      <w:jc w:val="right"/>
      <w:rPr>
        <w:rFonts w:ascii="仿宋" w:hAnsi="仿宋" w:eastAsia="仿宋" w:cs="仿宋"/>
        <w:spacing w:val="-1"/>
        <w:sz w:val="18"/>
        <w:szCs w:val="18"/>
        <w:lang w:eastAsia="zh-CN"/>
      </w:rPr>
    </w:pPr>
  </w:p>
  <w:p>
    <w:pPr>
      <w:spacing w:line="221" w:lineRule="auto"/>
      <w:ind w:left="1780"/>
      <w:jc w:val="right"/>
      <w:rPr>
        <w:rFonts w:ascii="仿宋" w:hAnsi="仿宋" w:eastAsia="仿宋" w:cs="仿宋"/>
        <w:spacing w:val="-1"/>
        <w:sz w:val="18"/>
        <w:szCs w:val="18"/>
        <w:lang w:eastAsia="zh-CN"/>
      </w:rPr>
    </w:pPr>
  </w:p>
  <w:p>
    <w:pPr>
      <w:spacing w:line="221" w:lineRule="auto"/>
      <w:ind w:left="1780"/>
      <w:jc w:val="right"/>
      <w:rPr>
        <w:rFonts w:ascii="仿宋" w:hAnsi="仿宋" w:eastAsia="仿宋" w:cs="仿宋"/>
        <w:spacing w:val="-1"/>
        <w:sz w:val="18"/>
        <w:szCs w:val="18"/>
        <w:lang w:eastAsia="zh-CN"/>
      </w:rPr>
    </w:pPr>
  </w:p>
  <w:p>
    <w:pPr>
      <w:spacing w:line="221" w:lineRule="auto"/>
      <w:ind w:left="1780"/>
      <w:jc w:val="right"/>
      <w:rPr>
        <w:rFonts w:ascii="仿宋" w:hAnsi="仿宋" w:eastAsia="仿宋" w:cs="仿宋"/>
        <w:spacing w:val="-1"/>
        <w:sz w:val="18"/>
        <w:szCs w:val="18"/>
        <w:lang w:eastAsia="zh-CN"/>
      </w:rPr>
    </w:pPr>
    <w:r>
      <w:rPr>
        <w:rFonts w:hint="eastAsia" w:ascii="仿宋" w:hAnsi="仿宋" w:eastAsia="仿宋" w:cs="仿宋"/>
        <w:spacing w:val="-1"/>
        <w:sz w:val="18"/>
        <w:szCs w:val="18"/>
        <w:lang w:eastAsia="zh-CN"/>
      </w:rPr>
      <w:t>江苏省南京监狱教学楼消险维修改造工程</w:t>
    </w:r>
  </w:p>
  <w:p>
    <w:pPr>
      <w:pStyle w:val="18"/>
      <w:rPr>
        <w:lang w:eastAsia="zh-CN"/>
      </w:rPr>
    </w:pPr>
  </w:p>
  <w:p>
    <w:pPr>
      <w:pStyle w:val="7"/>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rPr>
        <w:rFonts w:hint="eastAsia"/>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rPr>
        <w:rFonts w:hint="eastAsia"/>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rPr>
        <w:rFonts w:hint="eastAsia"/>
      </w:rPr>
    </w:pPr>
  </w:p>
  <w:p>
    <w:pPr>
      <w:pStyle w:val="18"/>
      <w:rPr>
        <w:rFonts w:hint="eastAsia"/>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21" w:lineRule="auto"/>
      <w:ind w:left="1780"/>
      <w:jc w:val="right"/>
      <w:rPr>
        <w:rFonts w:ascii="仿宋" w:hAnsi="仿宋" w:eastAsia="仿宋" w:cs="仿宋"/>
        <w:spacing w:val="-1"/>
        <w:sz w:val="18"/>
        <w:szCs w:val="18"/>
        <w:lang w:eastAsia="zh-CN"/>
      </w:rPr>
    </w:pPr>
    <w:r>
      <w:rPr>
        <w:rFonts w:hint="eastAsia" w:ascii="仿宋" w:hAnsi="仿宋" w:eastAsia="仿宋" w:cs="仿宋"/>
        <w:spacing w:val="-1"/>
        <w:sz w:val="18"/>
        <w:szCs w:val="18"/>
        <w:lang w:eastAsia="zh-CN"/>
      </w:rPr>
      <w:t>江苏省南京监狱教学楼消险维修改造工程</w:t>
    </w:r>
  </w:p>
  <w:p>
    <w:pPr>
      <w:pStyle w:val="18"/>
      <w:rPr>
        <w:lang w:eastAsia="zh-CN"/>
      </w:rPr>
    </w:pPr>
  </w:p>
  <w:p>
    <w:pPr>
      <w:pStyle w:val="18"/>
      <w:rPr>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6E9D13"/>
    <w:multiLevelType w:val="singleLevel"/>
    <w:tmpl w:val="C66E9D13"/>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isplayBackgroundShape w:val="1"/>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2"/>
    </o:shapelayout>
  </w:hdrShapeDefaults>
  <w:compat>
    <w:spaceForUL/>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FlMGExOGZmNzQ5OWI2NTU2ZGQ3N2IwYTRjODZkMDgifQ=="/>
    <w:docVar w:name="KGWebUrl" w:val="http://26.66.0.13:8088/jygljoa/tenth/weboffice/webofficex-server.jaction?option=LOADFILE&amp;saveMode=0&amp;savePath=docbody&amp;recordId=1aae7669-234c-4aef-a039-772142358de1"/>
  </w:docVars>
  <w:rsids>
    <w:rsidRoot w:val="00502551"/>
    <w:rsid w:val="0008153D"/>
    <w:rsid w:val="0016748C"/>
    <w:rsid w:val="00466853"/>
    <w:rsid w:val="00502551"/>
    <w:rsid w:val="00517D02"/>
    <w:rsid w:val="00535E7A"/>
    <w:rsid w:val="005D5DF7"/>
    <w:rsid w:val="0074005C"/>
    <w:rsid w:val="00B4163A"/>
    <w:rsid w:val="00BE32F3"/>
    <w:rsid w:val="00C40C9C"/>
    <w:rsid w:val="00C41880"/>
    <w:rsid w:val="00CF7766"/>
    <w:rsid w:val="00D01278"/>
    <w:rsid w:val="00EE44B8"/>
    <w:rsid w:val="00F74A57"/>
    <w:rsid w:val="01284C10"/>
    <w:rsid w:val="0181291D"/>
    <w:rsid w:val="01822573"/>
    <w:rsid w:val="018430A9"/>
    <w:rsid w:val="019E3125"/>
    <w:rsid w:val="01B841E6"/>
    <w:rsid w:val="01B87D5F"/>
    <w:rsid w:val="02172D85"/>
    <w:rsid w:val="021B437E"/>
    <w:rsid w:val="021B4775"/>
    <w:rsid w:val="02300A01"/>
    <w:rsid w:val="024B7B86"/>
    <w:rsid w:val="02661E94"/>
    <w:rsid w:val="02BA5D3C"/>
    <w:rsid w:val="02C941D1"/>
    <w:rsid w:val="02E37041"/>
    <w:rsid w:val="02E9000B"/>
    <w:rsid w:val="02EB05EB"/>
    <w:rsid w:val="02FF0983"/>
    <w:rsid w:val="036C56BE"/>
    <w:rsid w:val="03906A9D"/>
    <w:rsid w:val="03BC4D98"/>
    <w:rsid w:val="03BE7AAE"/>
    <w:rsid w:val="04763EE5"/>
    <w:rsid w:val="04BF588C"/>
    <w:rsid w:val="04D34700"/>
    <w:rsid w:val="04FF5C1B"/>
    <w:rsid w:val="05291032"/>
    <w:rsid w:val="0546652F"/>
    <w:rsid w:val="054B35C3"/>
    <w:rsid w:val="0591547A"/>
    <w:rsid w:val="0593729F"/>
    <w:rsid w:val="05975A9E"/>
    <w:rsid w:val="05CC64B2"/>
    <w:rsid w:val="063A78C0"/>
    <w:rsid w:val="064F49ED"/>
    <w:rsid w:val="067C44CB"/>
    <w:rsid w:val="069B7C33"/>
    <w:rsid w:val="06AF4435"/>
    <w:rsid w:val="06C23506"/>
    <w:rsid w:val="06F37A6F"/>
    <w:rsid w:val="071015E4"/>
    <w:rsid w:val="07623775"/>
    <w:rsid w:val="07C92D30"/>
    <w:rsid w:val="07E822D8"/>
    <w:rsid w:val="07FC54FA"/>
    <w:rsid w:val="08A90D2D"/>
    <w:rsid w:val="08B07D5B"/>
    <w:rsid w:val="08B82D1E"/>
    <w:rsid w:val="08EC0C19"/>
    <w:rsid w:val="09045F63"/>
    <w:rsid w:val="09067F2D"/>
    <w:rsid w:val="09187C60"/>
    <w:rsid w:val="09821F29"/>
    <w:rsid w:val="09827810"/>
    <w:rsid w:val="0A3740BB"/>
    <w:rsid w:val="0A4405EF"/>
    <w:rsid w:val="0A5151D8"/>
    <w:rsid w:val="0A5F093B"/>
    <w:rsid w:val="0A747118"/>
    <w:rsid w:val="0A7B04A7"/>
    <w:rsid w:val="0A9F5F1D"/>
    <w:rsid w:val="0AAE262A"/>
    <w:rsid w:val="0B071D3B"/>
    <w:rsid w:val="0B3D4461"/>
    <w:rsid w:val="0B5A4560"/>
    <w:rsid w:val="0BDA11FD"/>
    <w:rsid w:val="0BF71DAF"/>
    <w:rsid w:val="0C1C7A68"/>
    <w:rsid w:val="0C2D57D1"/>
    <w:rsid w:val="0C34090D"/>
    <w:rsid w:val="0C3E178C"/>
    <w:rsid w:val="0C6A378B"/>
    <w:rsid w:val="0CA56346"/>
    <w:rsid w:val="0CC51EAD"/>
    <w:rsid w:val="0D2564A8"/>
    <w:rsid w:val="0D337F9C"/>
    <w:rsid w:val="0D731909"/>
    <w:rsid w:val="0DAD0977"/>
    <w:rsid w:val="0DBA6F5E"/>
    <w:rsid w:val="0DDC125D"/>
    <w:rsid w:val="0DE34399"/>
    <w:rsid w:val="0DE809AA"/>
    <w:rsid w:val="0E285ADE"/>
    <w:rsid w:val="0E333F9D"/>
    <w:rsid w:val="0E6E1987"/>
    <w:rsid w:val="0E727FFF"/>
    <w:rsid w:val="0E924011"/>
    <w:rsid w:val="0ED65CAC"/>
    <w:rsid w:val="0EDB32C2"/>
    <w:rsid w:val="0EE16A6A"/>
    <w:rsid w:val="0EFE4EFA"/>
    <w:rsid w:val="0F057CFA"/>
    <w:rsid w:val="0FC30926"/>
    <w:rsid w:val="0FDA597D"/>
    <w:rsid w:val="10102A21"/>
    <w:rsid w:val="10234F21"/>
    <w:rsid w:val="102D3FF1"/>
    <w:rsid w:val="10376C1E"/>
    <w:rsid w:val="10507CE0"/>
    <w:rsid w:val="106E1C0C"/>
    <w:rsid w:val="10B85AC3"/>
    <w:rsid w:val="10BB15FD"/>
    <w:rsid w:val="10E113CC"/>
    <w:rsid w:val="10E9492B"/>
    <w:rsid w:val="10F44B0F"/>
    <w:rsid w:val="110012C0"/>
    <w:rsid w:val="1138564F"/>
    <w:rsid w:val="113E5D8A"/>
    <w:rsid w:val="11531836"/>
    <w:rsid w:val="115A3C39"/>
    <w:rsid w:val="11AC0F46"/>
    <w:rsid w:val="11AF7E92"/>
    <w:rsid w:val="11E15093"/>
    <w:rsid w:val="121960FF"/>
    <w:rsid w:val="122D6FB1"/>
    <w:rsid w:val="12704669"/>
    <w:rsid w:val="129B1D1F"/>
    <w:rsid w:val="12A6008B"/>
    <w:rsid w:val="12B5207C"/>
    <w:rsid w:val="12C10A21"/>
    <w:rsid w:val="12EC1060"/>
    <w:rsid w:val="130C7F9A"/>
    <w:rsid w:val="131A456C"/>
    <w:rsid w:val="13510A26"/>
    <w:rsid w:val="13541895"/>
    <w:rsid w:val="13961EAE"/>
    <w:rsid w:val="14392248"/>
    <w:rsid w:val="14430A9C"/>
    <w:rsid w:val="14512C28"/>
    <w:rsid w:val="146124BC"/>
    <w:rsid w:val="149634DA"/>
    <w:rsid w:val="15263DF2"/>
    <w:rsid w:val="15406343"/>
    <w:rsid w:val="156A3948"/>
    <w:rsid w:val="158E5532"/>
    <w:rsid w:val="159B19FD"/>
    <w:rsid w:val="159E5049"/>
    <w:rsid w:val="15C9656A"/>
    <w:rsid w:val="15E72E4C"/>
    <w:rsid w:val="16075BEE"/>
    <w:rsid w:val="16344FBB"/>
    <w:rsid w:val="164478A7"/>
    <w:rsid w:val="164B4E9D"/>
    <w:rsid w:val="164C2CF7"/>
    <w:rsid w:val="16573B76"/>
    <w:rsid w:val="16A10D7E"/>
    <w:rsid w:val="16CD3163"/>
    <w:rsid w:val="16CD4552"/>
    <w:rsid w:val="16F41994"/>
    <w:rsid w:val="175B20F3"/>
    <w:rsid w:val="17BD3EAD"/>
    <w:rsid w:val="17E51656"/>
    <w:rsid w:val="17EF1998"/>
    <w:rsid w:val="180C273E"/>
    <w:rsid w:val="186B4B60"/>
    <w:rsid w:val="187F5606"/>
    <w:rsid w:val="189A5F9C"/>
    <w:rsid w:val="189F7D99"/>
    <w:rsid w:val="18B2778A"/>
    <w:rsid w:val="18E216F1"/>
    <w:rsid w:val="1A45792E"/>
    <w:rsid w:val="1A963EB9"/>
    <w:rsid w:val="1AB33345"/>
    <w:rsid w:val="1B080547"/>
    <w:rsid w:val="1B155DAE"/>
    <w:rsid w:val="1B391A9C"/>
    <w:rsid w:val="1BA23AE5"/>
    <w:rsid w:val="1BD37951"/>
    <w:rsid w:val="1BD712B5"/>
    <w:rsid w:val="1C715266"/>
    <w:rsid w:val="1C731508"/>
    <w:rsid w:val="1C857158"/>
    <w:rsid w:val="1CC932F4"/>
    <w:rsid w:val="1CD44AF2"/>
    <w:rsid w:val="1CDF6673"/>
    <w:rsid w:val="1D0E0C5B"/>
    <w:rsid w:val="1D1316E8"/>
    <w:rsid w:val="1D331864"/>
    <w:rsid w:val="1D5C4168"/>
    <w:rsid w:val="1D98422B"/>
    <w:rsid w:val="1E3429EF"/>
    <w:rsid w:val="1E4744D0"/>
    <w:rsid w:val="1EC43D73"/>
    <w:rsid w:val="1ED1023E"/>
    <w:rsid w:val="1ED64B14"/>
    <w:rsid w:val="1EF770E5"/>
    <w:rsid w:val="1F262C67"/>
    <w:rsid w:val="1F38206B"/>
    <w:rsid w:val="1F90591A"/>
    <w:rsid w:val="1FD94A26"/>
    <w:rsid w:val="1FFC578E"/>
    <w:rsid w:val="20087C8F"/>
    <w:rsid w:val="20125E57"/>
    <w:rsid w:val="204F58BE"/>
    <w:rsid w:val="205D622D"/>
    <w:rsid w:val="20847C5E"/>
    <w:rsid w:val="20DC158E"/>
    <w:rsid w:val="20E71F9A"/>
    <w:rsid w:val="2116462E"/>
    <w:rsid w:val="211B3642"/>
    <w:rsid w:val="211D2ED8"/>
    <w:rsid w:val="21AA2676"/>
    <w:rsid w:val="21BA145D"/>
    <w:rsid w:val="21CB5418"/>
    <w:rsid w:val="223E7944"/>
    <w:rsid w:val="22CC31F6"/>
    <w:rsid w:val="22F504E6"/>
    <w:rsid w:val="23184602"/>
    <w:rsid w:val="23344139"/>
    <w:rsid w:val="2376485C"/>
    <w:rsid w:val="23A128D5"/>
    <w:rsid w:val="23B95F8F"/>
    <w:rsid w:val="23C14D25"/>
    <w:rsid w:val="23C30A9D"/>
    <w:rsid w:val="23D95BA9"/>
    <w:rsid w:val="240A66CC"/>
    <w:rsid w:val="241253B4"/>
    <w:rsid w:val="2423582F"/>
    <w:rsid w:val="24596D0B"/>
    <w:rsid w:val="246E3236"/>
    <w:rsid w:val="2478290F"/>
    <w:rsid w:val="24C06D8A"/>
    <w:rsid w:val="24D070AB"/>
    <w:rsid w:val="24DD5B8E"/>
    <w:rsid w:val="24DE1906"/>
    <w:rsid w:val="24EA3E07"/>
    <w:rsid w:val="24FA6740"/>
    <w:rsid w:val="25873D4C"/>
    <w:rsid w:val="25A01B67"/>
    <w:rsid w:val="25CA054A"/>
    <w:rsid w:val="25FC7E3F"/>
    <w:rsid w:val="26040EF9"/>
    <w:rsid w:val="26213810"/>
    <w:rsid w:val="264F6618"/>
    <w:rsid w:val="26962499"/>
    <w:rsid w:val="26B02E2F"/>
    <w:rsid w:val="26B47D7B"/>
    <w:rsid w:val="26F64CE5"/>
    <w:rsid w:val="27426D58"/>
    <w:rsid w:val="277F4CDB"/>
    <w:rsid w:val="27AC7D62"/>
    <w:rsid w:val="27C668BE"/>
    <w:rsid w:val="27CB43C4"/>
    <w:rsid w:val="27DC1F89"/>
    <w:rsid w:val="27F11AD1"/>
    <w:rsid w:val="27F21CAC"/>
    <w:rsid w:val="280276BA"/>
    <w:rsid w:val="281D62A2"/>
    <w:rsid w:val="28305FD5"/>
    <w:rsid w:val="287D3B77"/>
    <w:rsid w:val="28934F19"/>
    <w:rsid w:val="28BA1D43"/>
    <w:rsid w:val="28E60D8A"/>
    <w:rsid w:val="29371CFA"/>
    <w:rsid w:val="2939535D"/>
    <w:rsid w:val="297D7254"/>
    <w:rsid w:val="299B4E03"/>
    <w:rsid w:val="29D137E8"/>
    <w:rsid w:val="2A0C2A72"/>
    <w:rsid w:val="2A1C134D"/>
    <w:rsid w:val="2A5734B2"/>
    <w:rsid w:val="2A900FAD"/>
    <w:rsid w:val="2AEA4B61"/>
    <w:rsid w:val="2B004385"/>
    <w:rsid w:val="2B2966E6"/>
    <w:rsid w:val="2B5A33D9"/>
    <w:rsid w:val="2BC767C3"/>
    <w:rsid w:val="2BD2389D"/>
    <w:rsid w:val="2BF65788"/>
    <w:rsid w:val="2C005C05"/>
    <w:rsid w:val="2C0D21B1"/>
    <w:rsid w:val="2C17483B"/>
    <w:rsid w:val="2C7A3CC3"/>
    <w:rsid w:val="2CE130DC"/>
    <w:rsid w:val="2D2D342B"/>
    <w:rsid w:val="2D5B7F98"/>
    <w:rsid w:val="2D8F7C42"/>
    <w:rsid w:val="2DBB7F4B"/>
    <w:rsid w:val="2DC31699"/>
    <w:rsid w:val="2DCE2070"/>
    <w:rsid w:val="2DEA692F"/>
    <w:rsid w:val="2DF83A39"/>
    <w:rsid w:val="2DFF69D5"/>
    <w:rsid w:val="2E556795"/>
    <w:rsid w:val="2E6E7857"/>
    <w:rsid w:val="2E960B5C"/>
    <w:rsid w:val="2EC1207D"/>
    <w:rsid w:val="2EEC7F11"/>
    <w:rsid w:val="2EFF2EDF"/>
    <w:rsid w:val="2F454A5C"/>
    <w:rsid w:val="2F4D1B62"/>
    <w:rsid w:val="2F4E3E29"/>
    <w:rsid w:val="2F633D0C"/>
    <w:rsid w:val="2FAB0637"/>
    <w:rsid w:val="2FBB6ACC"/>
    <w:rsid w:val="2FE71487"/>
    <w:rsid w:val="2FF16992"/>
    <w:rsid w:val="300634F7"/>
    <w:rsid w:val="302208F9"/>
    <w:rsid w:val="30E3277E"/>
    <w:rsid w:val="30E65DCB"/>
    <w:rsid w:val="31046934"/>
    <w:rsid w:val="31241F00"/>
    <w:rsid w:val="312F7772"/>
    <w:rsid w:val="31636135"/>
    <w:rsid w:val="31E22A36"/>
    <w:rsid w:val="3284589B"/>
    <w:rsid w:val="32D43D05"/>
    <w:rsid w:val="33456E75"/>
    <w:rsid w:val="335A4F8D"/>
    <w:rsid w:val="337B2384"/>
    <w:rsid w:val="338F643B"/>
    <w:rsid w:val="33955886"/>
    <w:rsid w:val="33E25663"/>
    <w:rsid w:val="34311A53"/>
    <w:rsid w:val="343D3360"/>
    <w:rsid w:val="34602FDD"/>
    <w:rsid w:val="348778C5"/>
    <w:rsid w:val="34AB66CA"/>
    <w:rsid w:val="34B76CDA"/>
    <w:rsid w:val="34EC597A"/>
    <w:rsid w:val="357B6E90"/>
    <w:rsid w:val="35D845A8"/>
    <w:rsid w:val="362F3A36"/>
    <w:rsid w:val="36BA5D2F"/>
    <w:rsid w:val="36C06BEC"/>
    <w:rsid w:val="36D83E65"/>
    <w:rsid w:val="37046FAB"/>
    <w:rsid w:val="375E7ED5"/>
    <w:rsid w:val="37704640"/>
    <w:rsid w:val="37883DC4"/>
    <w:rsid w:val="37F40CE9"/>
    <w:rsid w:val="381551E7"/>
    <w:rsid w:val="383C1F04"/>
    <w:rsid w:val="38455ACD"/>
    <w:rsid w:val="38B92017"/>
    <w:rsid w:val="38E30A44"/>
    <w:rsid w:val="38F8669B"/>
    <w:rsid w:val="390E5CB1"/>
    <w:rsid w:val="39197F5A"/>
    <w:rsid w:val="39553AED"/>
    <w:rsid w:val="39651E37"/>
    <w:rsid w:val="39782E03"/>
    <w:rsid w:val="397A08A5"/>
    <w:rsid w:val="39E12EE6"/>
    <w:rsid w:val="39E22EB8"/>
    <w:rsid w:val="3AB900AC"/>
    <w:rsid w:val="3AC30F2B"/>
    <w:rsid w:val="3ADF67F8"/>
    <w:rsid w:val="3B05349D"/>
    <w:rsid w:val="3B5D137F"/>
    <w:rsid w:val="3B67317B"/>
    <w:rsid w:val="3B7A38A0"/>
    <w:rsid w:val="3BC42FD3"/>
    <w:rsid w:val="3BD46CE9"/>
    <w:rsid w:val="3BEE1755"/>
    <w:rsid w:val="3BF742E8"/>
    <w:rsid w:val="3C3D06E1"/>
    <w:rsid w:val="3C5C1637"/>
    <w:rsid w:val="3CDE204C"/>
    <w:rsid w:val="3CE8111C"/>
    <w:rsid w:val="3D0015AA"/>
    <w:rsid w:val="3D635CF8"/>
    <w:rsid w:val="3D6A1B31"/>
    <w:rsid w:val="3DC478D4"/>
    <w:rsid w:val="3DC91DED"/>
    <w:rsid w:val="3DD5344F"/>
    <w:rsid w:val="3E175815"/>
    <w:rsid w:val="3E210442"/>
    <w:rsid w:val="3E247F32"/>
    <w:rsid w:val="3E8F04BB"/>
    <w:rsid w:val="3EF20030"/>
    <w:rsid w:val="3F0B5DD6"/>
    <w:rsid w:val="3F23167A"/>
    <w:rsid w:val="3F2F3033"/>
    <w:rsid w:val="3F3146B5"/>
    <w:rsid w:val="3F3852E2"/>
    <w:rsid w:val="3FA4757D"/>
    <w:rsid w:val="3FBD23EC"/>
    <w:rsid w:val="3FC25C55"/>
    <w:rsid w:val="3FE21277"/>
    <w:rsid w:val="3FE5028A"/>
    <w:rsid w:val="3FED763F"/>
    <w:rsid w:val="3FF43934"/>
    <w:rsid w:val="401F09B1"/>
    <w:rsid w:val="402709BC"/>
    <w:rsid w:val="403E177F"/>
    <w:rsid w:val="406311E6"/>
    <w:rsid w:val="40A2716A"/>
    <w:rsid w:val="40D408C9"/>
    <w:rsid w:val="40DF1CC1"/>
    <w:rsid w:val="40F94DDB"/>
    <w:rsid w:val="410A340F"/>
    <w:rsid w:val="411C75E7"/>
    <w:rsid w:val="411E0B85"/>
    <w:rsid w:val="41356B5C"/>
    <w:rsid w:val="418140AB"/>
    <w:rsid w:val="419E729D"/>
    <w:rsid w:val="41B810BD"/>
    <w:rsid w:val="41D34149"/>
    <w:rsid w:val="421B789E"/>
    <w:rsid w:val="421C27EF"/>
    <w:rsid w:val="4230334A"/>
    <w:rsid w:val="423F17DF"/>
    <w:rsid w:val="42C35F6C"/>
    <w:rsid w:val="42CE4911"/>
    <w:rsid w:val="42D37878"/>
    <w:rsid w:val="42D42037"/>
    <w:rsid w:val="42EA799C"/>
    <w:rsid w:val="4309170B"/>
    <w:rsid w:val="43397FDC"/>
    <w:rsid w:val="43415CBB"/>
    <w:rsid w:val="43762FDE"/>
    <w:rsid w:val="437D7549"/>
    <w:rsid w:val="43886ABF"/>
    <w:rsid w:val="43947908"/>
    <w:rsid w:val="43AF6E6A"/>
    <w:rsid w:val="43D877F5"/>
    <w:rsid w:val="4410721F"/>
    <w:rsid w:val="441822E7"/>
    <w:rsid w:val="44853A01"/>
    <w:rsid w:val="448B3A56"/>
    <w:rsid w:val="448E23D7"/>
    <w:rsid w:val="44906321"/>
    <w:rsid w:val="44BB002C"/>
    <w:rsid w:val="450E5003"/>
    <w:rsid w:val="4541761C"/>
    <w:rsid w:val="454A2974"/>
    <w:rsid w:val="45634846"/>
    <w:rsid w:val="458D2861"/>
    <w:rsid w:val="459E4A6E"/>
    <w:rsid w:val="45AA51C1"/>
    <w:rsid w:val="45AC7FDA"/>
    <w:rsid w:val="461D2811"/>
    <w:rsid w:val="46244F73"/>
    <w:rsid w:val="462C5BD6"/>
    <w:rsid w:val="46342CDD"/>
    <w:rsid w:val="46A26D85"/>
    <w:rsid w:val="46A71700"/>
    <w:rsid w:val="46F54B62"/>
    <w:rsid w:val="47057685"/>
    <w:rsid w:val="474A22AA"/>
    <w:rsid w:val="47571378"/>
    <w:rsid w:val="47C02A7A"/>
    <w:rsid w:val="47D93B3C"/>
    <w:rsid w:val="47F2527B"/>
    <w:rsid w:val="481366AF"/>
    <w:rsid w:val="481E59F2"/>
    <w:rsid w:val="491A08B0"/>
    <w:rsid w:val="496B4C67"/>
    <w:rsid w:val="498134E7"/>
    <w:rsid w:val="49935F6C"/>
    <w:rsid w:val="49BB05BF"/>
    <w:rsid w:val="4A370FED"/>
    <w:rsid w:val="4A602125"/>
    <w:rsid w:val="4A7E7BF1"/>
    <w:rsid w:val="4ABD7744"/>
    <w:rsid w:val="4B550208"/>
    <w:rsid w:val="4B771FE9"/>
    <w:rsid w:val="4B8D5369"/>
    <w:rsid w:val="4BC92119"/>
    <w:rsid w:val="4BD5286C"/>
    <w:rsid w:val="4BE975BA"/>
    <w:rsid w:val="4C084BF3"/>
    <w:rsid w:val="4C1B33AA"/>
    <w:rsid w:val="4C60482B"/>
    <w:rsid w:val="4C7C04B3"/>
    <w:rsid w:val="4C8A5D4C"/>
    <w:rsid w:val="4C970E98"/>
    <w:rsid w:val="4CB933D5"/>
    <w:rsid w:val="4D111FCA"/>
    <w:rsid w:val="4D176E22"/>
    <w:rsid w:val="4D3F2693"/>
    <w:rsid w:val="4D4E28D6"/>
    <w:rsid w:val="4D525862"/>
    <w:rsid w:val="4D565C2E"/>
    <w:rsid w:val="4D9D560B"/>
    <w:rsid w:val="4DA60964"/>
    <w:rsid w:val="4DBC0187"/>
    <w:rsid w:val="4E0E49F1"/>
    <w:rsid w:val="4E5B79A0"/>
    <w:rsid w:val="4E5F37F4"/>
    <w:rsid w:val="4E6F6E5F"/>
    <w:rsid w:val="4E807407"/>
    <w:rsid w:val="4E816F3B"/>
    <w:rsid w:val="4F7D56F4"/>
    <w:rsid w:val="4F8A39FB"/>
    <w:rsid w:val="4FAB2261"/>
    <w:rsid w:val="4FC6709B"/>
    <w:rsid w:val="4FD277EE"/>
    <w:rsid w:val="4FD33566"/>
    <w:rsid w:val="502C39D3"/>
    <w:rsid w:val="5052092F"/>
    <w:rsid w:val="5058366F"/>
    <w:rsid w:val="50671184"/>
    <w:rsid w:val="506C29B3"/>
    <w:rsid w:val="508036EE"/>
    <w:rsid w:val="508A631B"/>
    <w:rsid w:val="51022355"/>
    <w:rsid w:val="513B3FA8"/>
    <w:rsid w:val="51622DF4"/>
    <w:rsid w:val="51A072F7"/>
    <w:rsid w:val="51D04201"/>
    <w:rsid w:val="51F021AD"/>
    <w:rsid w:val="52243457"/>
    <w:rsid w:val="52391DA6"/>
    <w:rsid w:val="52926C9E"/>
    <w:rsid w:val="52C11D9C"/>
    <w:rsid w:val="52D60249"/>
    <w:rsid w:val="52DC6BD6"/>
    <w:rsid w:val="52ED2B91"/>
    <w:rsid w:val="52EF06B7"/>
    <w:rsid w:val="532B7CFC"/>
    <w:rsid w:val="537D4134"/>
    <w:rsid w:val="53C51418"/>
    <w:rsid w:val="53EC5A2E"/>
    <w:rsid w:val="547849B9"/>
    <w:rsid w:val="55180399"/>
    <w:rsid w:val="553D7E00"/>
    <w:rsid w:val="55855303"/>
    <w:rsid w:val="558D0DCD"/>
    <w:rsid w:val="567A0BDF"/>
    <w:rsid w:val="56A47F8D"/>
    <w:rsid w:val="56A77B69"/>
    <w:rsid w:val="56A8574D"/>
    <w:rsid w:val="56E61DD1"/>
    <w:rsid w:val="56FE35BF"/>
    <w:rsid w:val="572D2FE2"/>
    <w:rsid w:val="5762184A"/>
    <w:rsid w:val="579D05BD"/>
    <w:rsid w:val="57A777B2"/>
    <w:rsid w:val="57FF145C"/>
    <w:rsid w:val="580C6CA6"/>
    <w:rsid w:val="582A0D9F"/>
    <w:rsid w:val="58F20F01"/>
    <w:rsid w:val="5946252D"/>
    <w:rsid w:val="595879A2"/>
    <w:rsid w:val="5975743C"/>
    <w:rsid w:val="59AF294E"/>
    <w:rsid w:val="5A041F9C"/>
    <w:rsid w:val="5A2055FA"/>
    <w:rsid w:val="5A221372"/>
    <w:rsid w:val="5A23230C"/>
    <w:rsid w:val="5A3410A5"/>
    <w:rsid w:val="5A4937ED"/>
    <w:rsid w:val="5A673229"/>
    <w:rsid w:val="5ADF54B5"/>
    <w:rsid w:val="5AEF47D3"/>
    <w:rsid w:val="5B2555BE"/>
    <w:rsid w:val="5B306BB7"/>
    <w:rsid w:val="5B991F6C"/>
    <w:rsid w:val="5BB83C6A"/>
    <w:rsid w:val="5BF61043"/>
    <w:rsid w:val="5C2F5FC8"/>
    <w:rsid w:val="5C367357"/>
    <w:rsid w:val="5C9A4621"/>
    <w:rsid w:val="5C9F3435"/>
    <w:rsid w:val="5CA50C98"/>
    <w:rsid w:val="5CB45ED9"/>
    <w:rsid w:val="5CCA2BCC"/>
    <w:rsid w:val="5CE4729D"/>
    <w:rsid w:val="5D0139B2"/>
    <w:rsid w:val="5D0233D0"/>
    <w:rsid w:val="5D2C42B6"/>
    <w:rsid w:val="5D586AB3"/>
    <w:rsid w:val="5D692007"/>
    <w:rsid w:val="5D6C63B9"/>
    <w:rsid w:val="5D8619B5"/>
    <w:rsid w:val="5DB449D7"/>
    <w:rsid w:val="5DC82230"/>
    <w:rsid w:val="5E0F1C0D"/>
    <w:rsid w:val="5E224037"/>
    <w:rsid w:val="5E271C93"/>
    <w:rsid w:val="5E2F2BA5"/>
    <w:rsid w:val="5E800D71"/>
    <w:rsid w:val="5E8E2049"/>
    <w:rsid w:val="5EBA426F"/>
    <w:rsid w:val="5F38637A"/>
    <w:rsid w:val="5F7224DB"/>
    <w:rsid w:val="5F9E593F"/>
    <w:rsid w:val="5F9F5213"/>
    <w:rsid w:val="5FD93F24"/>
    <w:rsid w:val="5FE77383"/>
    <w:rsid w:val="602867A0"/>
    <w:rsid w:val="60732927"/>
    <w:rsid w:val="607E52DF"/>
    <w:rsid w:val="60A52CFD"/>
    <w:rsid w:val="60AC7BE7"/>
    <w:rsid w:val="60D45D9B"/>
    <w:rsid w:val="60F2357F"/>
    <w:rsid w:val="60F8107F"/>
    <w:rsid w:val="610C68D8"/>
    <w:rsid w:val="6115578D"/>
    <w:rsid w:val="614E344B"/>
    <w:rsid w:val="61C938C4"/>
    <w:rsid w:val="61CA338F"/>
    <w:rsid w:val="61FC06FB"/>
    <w:rsid w:val="620852F1"/>
    <w:rsid w:val="621A6DD3"/>
    <w:rsid w:val="62297F64"/>
    <w:rsid w:val="62894684"/>
    <w:rsid w:val="628F5A13"/>
    <w:rsid w:val="62F615EE"/>
    <w:rsid w:val="632768D6"/>
    <w:rsid w:val="6329551F"/>
    <w:rsid w:val="632C6236"/>
    <w:rsid w:val="639F3A33"/>
    <w:rsid w:val="63A264D5"/>
    <w:rsid w:val="63BF40D6"/>
    <w:rsid w:val="643E0467"/>
    <w:rsid w:val="6445410C"/>
    <w:rsid w:val="64AF5EF8"/>
    <w:rsid w:val="64B472D0"/>
    <w:rsid w:val="64C33689"/>
    <w:rsid w:val="64E61059"/>
    <w:rsid w:val="64EA2263"/>
    <w:rsid w:val="65273883"/>
    <w:rsid w:val="65322DFD"/>
    <w:rsid w:val="65702E88"/>
    <w:rsid w:val="65842EE1"/>
    <w:rsid w:val="65CB6D62"/>
    <w:rsid w:val="65CF4C4B"/>
    <w:rsid w:val="6600130C"/>
    <w:rsid w:val="66004187"/>
    <w:rsid w:val="661324B7"/>
    <w:rsid w:val="666D7E19"/>
    <w:rsid w:val="667E2026"/>
    <w:rsid w:val="66860EDB"/>
    <w:rsid w:val="668F4233"/>
    <w:rsid w:val="66A33109"/>
    <w:rsid w:val="66AD46B9"/>
    <w:rsid w:val="66B21CD0"/>
    <w:rsid w:val="66B71094"/>
    <w:rsid w:val="66B75538"/>
    <w:rsid w:val="66D24120"/>
    <w:rsid w:val="66EF082E"/>
    <w:rsid w:val="66F9345B"/>
    <w:rsid w:val="66FD6C8C"/>
    <w:rsid w:val="670D3579"/>
    <w:rsid w:val="6727621A"/>
    <w:rsid w:val="673E54E3"/>
    <w:rsid w:val="674548F2"/>
    <w:rsid w:val="676034DA"/>
    <w:rsid w:val="67672ABA"/>
    <w:rsid w:val="676905E0"/>
    <w:rsid w:val="677B47B7"/>
    <w:rsid w:val="67A77ED6"/>
    <w:rsid w:val="67DF3FC4"/>
    <w:rsid w:val="68491856"/>
    <w:rsid w:val="68514417"/>
    <w:rsid w:val="686F60CA"/>
    <w:rsid w:val="687F3E33"/>
    <w:rsid w:val="688356D2"/>
    <w:rsid w:val="68970F34"/>
    <w:rsid w:val="68D644ED"/>
    <w:rsid w:val="691A74E1"/>
    <w:rsid w:val="698D1CAC"/>
    <w:rsid w:val="69A97868"/>
    <w:rsid w:val="69CC3F3B"/>
    <w:rsid w:val="6A114F5F"/>
    <w:rsid w:val="6A2E78BF"/>
    <w:rsid w:val="6A9A0CA2"/>
    <w:rsid w:val="6AA162E3"/>
    <w:rsid w:val="6AB9362D"/>
    <w:rsid w:val="6AC83870"/>
    <w:rsid w:val="6AE54422"/>
    <w:rsid w:val="6AED32D6"/>
    <w:rsid w:val="6B5D480A"/>
    <w:rsid w:val="6B60619E"/>
    <w:rsid w:val="6BA50055"/>
    <w:rsid w:val="6BA904DB"/>
    <w:rsid w:val="6BD50E0C"/>
    <w:rsid w:val="6C16685D"/>
    <w:rsid w:val="6C276CBC"/>
    <w:rsid w:val="6C53505A"/>
    <w:rsid w:val="6C830396"/>
    <w:rsid w:val="6C9C075E"/>
    <w:rsid w:val="6CF3094C"/>
    <w:rsid w:val="6CF44DF0"/>
    <w:rsid w:val="6CF8449D"/>
    <w:rsid w:val="6D1B5B49"/>
    <w:rsid w:val="6D463172"/>
    <w:rsid w:val="6D68758C"/>
    <w:rsid w:val="6D7E573E"/>
    <w:rsid w:val="6D9A2BFD"/>
    <w:rsid w:val="6DB36A59"/>
    <w:rsid w:val="6E0A419F"/>
    <w:rsid w:val="6E26547D"/>
    <w:rsid w:val="6E5478D1"/>
    <w:rsid w:val="6E775CD9"/>
    <w:rsid w:val="6E9F10CE"/>
    <w:rsid w:val="6EB365E5"/>
    <w:rsid w:val="6EBD2B14"/>
    <w:rsid w:val="6EDE7B06"/>
    <w:rsid w:val="6EFD5AB2"/>
    <w:rsid w:val="6F204E84"/>
    <w:rsid w:val="6F23376B"/>
    <w:rsid w:val="6F5D4A0D"/>
    <w:rsid w:val="6F841399"/>
    <w:rsid w:val="6F874A12"/>
    <w:rsid w:val="6FDE25F9"/>
    <w:rsid w:val="70347512"/>
    <w:rsid w:val="70433DED"/>
    <w:rsid w:val="7095209F"/>
    <w:rsid w:val="70BA1EAD"/>
    <w:rsid w:val="71526589"/>
    <w:rsid w:val="71A62431"/>
    <w:rsid w:val="71C51B55"/>
    <w:rsid w:val="725F0F5E"/>
    <w:rsid w:val="72952BD1"/>
    <w:rsid w:val="72BD3ED6"/>
    <w:rsid w:val="72C60FDD"/>
    <w:rsid w:val="72C94629"/>
    <w:rsid w:val="72FE7E58"/>
    <w:rsid w:val="735E192B"/>
    <w:rsid w:val="738344C2"/>
    <w:rsid w:val="73967696"/>
    <w:rsid w:val="73EF1E6D"/>
    <w:rsid w:val="73F8659C"/>
    <w:rsid w:val="7496678D"/>
    <w:rsid w:val="749B0247"/>
    <w:rsid w:val="74AD4072"/>
    <w:rsid w:val="74B15375"/>
    <w:rsid w:val="750F1A49"/>
    <w:rsid w:val="75263FB5"/>
    <w:rsid w:val="75357D54"/>
    <w:rsid w:val="756E5A5A"/>
    <w:rsid w:val="75A14257"/>
    <w:rsid w:val="75FE4844"/>
    <w:rsid w:val="762832F0"/>
    <w:rsid w:val="762A3A1E"/>
    <w:rsid w:val="762A6CFD"/>
    <w:rsid w:val="76634D94"/>
    <w:rsid w:val="767A1CA8"/>
    <w:rsid w:val="76B33626"/>
    <w:rsid w:val="76C27D0D"/>
    <w:rsid w:val="771B741D"/>
    <w:rsid w:val="771E7A5C"/>
    <w:rsid w:val="77291523"/>
    <w:rsid w:val="772938E8"/>
    <w:rsid w:val="775B655C"/>
    <w:rsid w:val="776A5332"/>
    <w:rsid w:val="77C47A90"/>
    <w:rsid w:val="77C82FB6"/>
    <w:rsid w:val="77DC4DFE"/>
    <w:rsid w:val="78016613"/>
    <w:rsid w:val="78124C57"/>
    <w:rsid w:val="782A3DBC"/>
    <w:rsid w:val="783A38D3"/>
    <w:rsid w:val="78417637"/>
    <w:rsid w:val="786D2338"/>
    <w:rsid w:val="78872FBC"/>
    <w:rsid w:val="789B25C4"/>
    <w:rsid w:val="789D458E"/>
    <w:rsid w:val="78B23D9E"/>
    <w:rsid w:val="78EF0B61"/>
    <w:rsid w:val="78FD3DB1"/>
    <w:rsid w:val="79091C23"/>
    <w:rsid w:val="791233E7"/>
    <w:rsid w:val="79341AC4"/>
    <w:rsid w:val="79497C31"/>
    <w:rsid w:val="79692C2B"/>
    <w:rsid w:val="797D7F1B"/>
    <w:rsid w:val="79BC4EE7"/>
    <w:rsid w:val="79BF5B2F"/>
    <w:rsid w:val="79EB224B"/>
    <w:rsid w:val="79FF338B"/>
    <w:rsid w:val="7A0D129F"/>
    <w:rsid w:val="7A3C5E20"/>
    <w:rsid w:val="7A480D67"/>
    <w:rsid w:val="7A48677B"/>
    <w:rsid w:val="7A993487"/>
    <w:rsid w:val="7AC9522D"/>
    <w:rsid w:val="7AD57EFF"/>
    <w:rsid w:val="7ADB2EB6"/>
    <w:rsid w:val="7B226FCC"/>
    <w:rsid w:val="7B4E1B6F"/>
    <w:rsid w:val="7B5F5B2A"/>
    <w:rsid w:val="7C077BA9"/>
    <w:rsid w:val="7C091EA2"/>
    <w:rsid w:val="7C887303"/>
    <w:rsid w:val="7CF718EF"/>
    <w:rsid w:val="7D1D5C9D"/>
    <w:rsid w:val="7D2C5EE0"/>
    <w:rsid w:val="7D5E7030"/>
    <w:rsid w:val="7DA32C66"/>
    <w:rsid w:val="7DCE343B"/>
    <w:rsid w:val="7E175EF2"/>
    <w:rsid w:val="7E3F7E95"/>
    <w:rsid w:val="7E5A082B"/>
    <w:rsid w:val="7E5A4CCF"/>
    <w:rsid w:val="7E5D7044"/>
    <w:rsid w:val="7E7A0ECD"/>
    <w:rsid w:val="7EAF0B77"/>
    <w:rsid w:val="7ECF1219"/>
    <w:rsid w:val="7ED625A7"/>
    <w:rsid w:val="7F3E1EFB"/>
    <w:rsid w:val="7F8A5140"/>
    <w:rsid w:val="7FC0119B"/>
    <w:rsid w:val="7FC65583"/>
    <w:rsid w:val="7FEA3E31"/>
    <w:rsid w:val="7FF37189"/>
    <w:rsid w:val="BEEDB935"/>
    <w:rsid w:val="F7A6130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9" w:semiHidden="0" w:name="heading 1"/>
    <w:lsdException w:qFormat="1" w:unhideWhenUsed="0" w:uiPriority="0" w:semiHidden="0" w:name="heading 2"/>
    <w:lsdException w:qFormat="1" w:uiPriority="0" w:name="heading 3"/>
    <w:lsdException w:qFormat="1" w:uiPriority="9"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1"/>
    <w:basedOn w:val="1"/>
    <w:next w:val="1"/>
    <w:autoRedefine/>
    <w:qFormat/>
    <w:uiPriority w:val="9"/>
    <w:pPr>
      <w:keepNext/>
      <w:keepLines/>
      <w:spacing w:line="576" w:lineRule="auto"/>
      <w:outlineLvl w:val="0"/>
    </w:pPr>
    <w:rPr>
      <w:b/>
      <w:kern w:val="44"/>
      <w:sz w:val="44"/>
    </w:rPr>
  </w:style>
  <w:style w:type="paragraph" w:styleId="3">
    <w:name w:val="heading 2"/>
    <w:basedOn w:val="1"/>
    <w:next w:val="1"/>
    <w:autoRedefine/>
    <w:qFormat/>
    <w:uiPriority w:val="0"/>
    <w:pPr>
      <w:keepNext/>
      <w:keepLines/>
      <w:spacing w:before="120" w:after="120"/>
      <w:jc w:val="left"/>
      <w:outlineLvl w:val="1"/>
    </w:pPr>
    <w:rPr>
      <w:rFonts w:ascii="宋体" w:hAnsi="宋体"/>
      <w:b/>
      <w:szCs w:val="24"/>
    </w:rPr>
  </w:style>
  <w:style w:type="paragraph" w:styleId="4">
    <w:name w:val="heading 4"/>
    <w:basedOn w:val="1"/>
    <w:next w:val="1"/>
    <w:autoRedefine/>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26">
    <w:name w:val="Default Paragraph Font"/>
    <w:autoRedefine/>
    <w:semiHidden/>
    <w:unhideWhenUsed/>
    <w:qFormat/>
    <w:uiPriority w:val="1"/>
  </w:style>
  <w:style w:type="table" w:default="1" w:styleId="25">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unhideWhenUsed/>
    <w:qFormat/>
    <w:uiPriority w:val="0"/>
    <w:pPr>
      <w:ind w:firstLine="420"/>
    </w:pPr>
    <w:rPr>
      <w:rFonts w:ascii="Calibri" w:hAnsi="Calibri" w:cs="黑体"/>
      <w:szCs w:val="22"/>
    </w:rPr>
  </w:style>
  <w:style w:type="paragraph" w:styleId="6">
    <w:name w:val="annotation text"/>
    <w:basedOn w:val="1"/>
    <w:autoRedefine/>
    <w:qFormat/>
    <w:uiPriority w:val="0"/>
    <w:pPr>
      <w:jc w:val="left"/>
    </w:pPr>
  </w:style>
  <w:style w:type="paragraph" w:styleId="7">
    <w:name w:val="Body Text"/>
    <w:basedOn w:val="1"/>
    <w:next w:val="8"/>
    <w:autoRedefine/>
    <w:semiHidden/>
    <w:qFormat/>
    <w:uiPriority w:val="0"/>
    <w:rPr>
      <w:rFonts w:ascii="宋体" w:hAnsi="宋体" w:eastAsia="宋体" w:cs="宋体"/>
      <w:color w:val="FF0000"/>
      <w:lang w:eastAsia="zh-CN"/>
    </w:rPr>
  </w:style>
  <w:style w:type="paragraph" w:customStyle="1" w:styleId="8">
    <w:name w:val="一级条标题"/>
    <w:basedOn w:val="9"/>
    <w:next w:val="10"/>
    <w:autoRedefine/>
    <w:qFormat/>
    <w:uiPriority w:val="0"/>
    <w:pPr>
      <w:outlineLvl w:val="2"/>
    </w:pPr>
    <w:rPr>
      <w:rFonts w:ascii="Calibri" w:cs="Times New Roman"/>
    </w:rPr>
  </w:style>
  <w:style w:type="paragraph" w:customStyle="1" w:styleId="9">
    <w:name w:val="章标题"/>
    <w:next w:val="1"/>
    <w:autoRedefine/>
    <w:qFormat/>
    <w:uiPriority w:val="0"/>
    <w:pPr>
      <w:jc w:val="both"/>
      <w:outlineLvl w:val="1"/>
    </w:pPr>
    <w:rPr>
      <w:rFonts w:ascii="黑体" w:hAnsi="Times New Roman" w:eastAsia="黑体" w:cs="黑体"/>
      <w:sz w:val="21"/>
      <w:szCs w:val="21"/>
      <w:lang w:val="en-US" w:eastAsia="zh-CN" w:bidi="ar-SA"/>
    </w:rPr>
  </w:style>
  <w:style w:type="paragraph" w:customStyle="1" w:styleId="10">
    <w:name w:val="段"/>
    <w:basedOn w:val="1"/>
    <w:next w:val="1"/>
    <w:autoRedefine/>
    <w:qFormat/>
    <w:uiPriority w:val="0"/>
    <w:pPr>
      <w:widowControl/>
      <w:autoSpaceDE w:val="0"/>
      <w:autoSpaceDN w:val="0"/>
      <w:ind w:firstLine="200" w:firstLineChars="200"/>
    </w:pPr>
    <w:rPr>
      <w:rFonts w:ascii="宋体" w:hAnsi="宋体" w:eastAsia="宋体"/>
      <w:sz w:val="21"/>
      <w:szCs w:val="21"/>
    </w:rPr>
  </w:style>
  <w:style w:type="paragraph" w:styleId="11">
    <w:name w:val="Body Text Indent"/>
    <w:basedOn w:val="1"/>
    <w:next w:val="12"/>
    <w:autoRedefine/>
    <w:qFormat/>
    <w:uiPriority w:val="0"/>
    <w:pPr>
      <w:ind w:firstLine="645"/>
    </w:pPr>
    <w:rPr>
      <w:rFonts w:ascii="楷体_GB2312" w:eastAsia="楷体_GB2312"/>
      <w:kern w:val="0"/>
      <w:sz w:val="32"/>
    </w:rPr>
  </w:style>
  <w:style w:type="paragraph" w:styleId="12">
    <w:name w:val="envelope return"/>
    <w:basedOn w:val="1"/>
    <w:autoRedefine/>
    <w:qFormat/>
    <w:uiPriority w:val="0"/>
    <w:pPr>
      <w:snapToGrid w:val="0"/>
    </w:pPr>
    <w:rPr>
      <w:rFonts w:ascii="Arial" w:hAnsi="Arial"/>
    </w:rPr>
  </w:style>
  <w:style w:type="paragraph" w:styleId="13">
    <w:name w:val="index 4"/>
    <w:basedOn w:val="1"/>
    <w:next w:val="1"/>
    <w:autoRedefine/>
    <w:semiHidden/>
    <w:qFormat/>
    <w:uiPriority w:val="0"/>
    <w:pPr>
      <w:ind w:left="1260"/>
    </w:pPr>
  </w:style>
  <w:style w:type="paragraph" w:styleId="14">
    <w:name w:val="toc 3"/>
    <w:basedOn w:val="1"/>
    <w:next w:val="1"/>
    <w:autoRedefine/>
    <w:qFormat/>
    <w:uiPriority w:val="0"/>
    <w:pPr>
      <w:ind w:left="840" w:leftChars="400"/>
    </w:pPr>
  </w:style>
  <w:style w:type="paragraph" w:styleId="15">
    <w:name w:val="Plain Text"/>
    <w:basedOn w:val="1"/>
    <w:autoRedefine/>
    <w:unhideWhenUsed/>
    <w:qFormat/>
    <w:uiPriority w:val="99"/>
    <w:rPr>
      <w:rFonts w:ascii="宋体" w:hAnsi="Courier New" w:eastAsia="宋体" w:cs="Courier New"/>
    </w:rPr>
  </w:style>
  <w:style w:type="paragraph" w:styleId="16">
    <w:name w:val="Balloon Text"/>
    <w:basedOn w:val="1"/>
    <w:link w:val="36"/>
    <w:autoRedefine/>
    <w:qFormat/>
    <w:uiPriority w:val="0"/>
    <w:rPr>
      <w:sz w:val="18"/>
      <w:szCs w:val="18"/>
    </w:rPr>
  </w:style>
  <w:style w:type="paragraph" w:styleId="17">
    <w:name w:val="footer"/>
    <w:basedOn w:val="1"/>
    <w:autoRedefine/>
    <w:qFormat/>
    <w:uiPriority w:val="0"/>
    <w:pPr>
      <w:tabs>
        <w:tab w:val="center" w:pos="4153"/>
        <w:tab w:val="right" w:pos="8306"/>
      </w:tabs>
    </w:pPr>
    <w:rPr>
      <w:sz w:val="18"/>
    </w:rPr>
  </w:style>
  <w:style w:type="paragraph" w:styleId="18">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19">
    <w:name w:val="toc 1"/>
    <w:basedOn w:val="1"/>
    <w:next w:val="1"/>
    <w:autoRedefine/>
    <w:qFormat/>
    <w:uiPriority w:val="0"/>
  </w:style>
  <w:style w:type="paragraph" w:styleId="20">
    <w:name w:val="List"/>
    <w:basedOn w:val="1"/>
    <w:autoRedefine/>
    <w:qFormat/>
    <w:uiPriority w:val="0"/>
    <w:pPr>
      <w:ind w:left="200" w:hanging="200"/>
      <w:contextualSpacing/>
    </w:pPr>
  </w:style>
  <w:style w:type="paragraph" w:styleId="21">
    <w:name w:val="toc 2"/>
    <w:basedOn w:val="1"/>
    <w:next w:val="1"/>
    <w:autoRedefine/>
    <w:qFormat/>
    <w:uiPriority w:val="0"/>
    <w:pPr>
      <w:ind w:left="420" w:leftChars="200"/>
    </w:pPr>
  </w:style>
  <w:style w:type="paragraph" w:styleId="22">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23">
    <w:name w:val="Body Text First Indent"/>
    <w:basedOn w:val="7"/>
    <w:autoRedefine/>
    <w:qFormat/>
    <w:uiPriority w:val="0"/>
    <w:pPr>
      <w:spacing w:after="120" w:afterLines="0"/>
      <w:ind w:firstLine="420" w:firstLineChars="100"/>
    </w:pPr>
    <w:rPr>
      <w:rFonts w:ascii="Times New Roman" w:hAnsi="Times New Roman" w:eastAsia="宋体"/>
      <w:sz w:val="21"/>
      <w:szCs w:val="24"/>
    </w:rPr>
  </w:style>
  <w:style w:type="paragraph" w:styleId="24">
    <w:name w:val="Body Text First Indent 2"/>
    <w:basedOn w:val="11"/>
    <w:next w:val="1"/>
    <w:autoRedefine/>
    <w:qFormat/>
    <w:uiPriority w:val="0"/>
    <w:pPr>
      <w:spacing w:after="120"/>
      <w:ind w:left="420" w:leftChars="200" w:firstLine="420" w:firstLineChars="200"/>
    </w:pPr>
    <w:rPr>
      <w:szCs w:val="24"/>
    </w:rPr>
  </w:style>
  <w:style w:type="character" w:styleId="27">
    <w:name w:val="Strong"/>
    <w:basedOn w:val="26"/>
    <w:autoRedefine/>
    <w:qFormat/>
    <w:uiPriority w:val="0"/>
    <w:rPr>
      <w:b/>
    </w:rPr>
  </w:style>
  <w:style w:type="character" w:styleId="28">
    <w:name w:val="Emphasis"/>
    <w:basedOn w:val="26"/>
    <w:autoRedefine/>
    <w:qFormat/>
    <w:uiPriority w:val="0"/>
    <w:rPr>
      <w:i/>
    </w:rPr>
  </w:style>
  <w:style w:type="paragraph" w:customStyle="1" w:styleId="29">
    <w:name w:val="正文缩进1"/>
    <w:basedOn w:val="1"/>
    <w:next w:val="1"/>
    <w:autoRedefine/>
    <w:qFormat/>
    <w:uiPriority w:val="0"/>
    <w:pPr>
      <w:ind w:firstLine="420"/>
    </w:pPr>
    <w:rPr>
      <w:sz w:val="20"/>
      <w:szCs w:val="20"/>
    </w:rPr>
  </w:style>
  <w:style w:type="paragraph" w:customStyle="1" w:styleId="30">
    <w:name w:val="正文（文本）"/>
    <w:autoRedefine/>
    <w:qFormat/>
    <w:uiPriority w:val="0"/>
    <w:pPr>
      <w:widowControl w:val="0"/>
      <w:snapToGrid w:val="0"/>
      <w:spacing w:beforeLines="20" w:line="360" w:lineRule="auto"/>
      <w:jc w:val="center"/>
    </w:pPr>
    <w:rPr>
      <w:rFonts w:ascii="Times New Roman" w:hAnsi="宋体" w:eastAsia="宋体" w:cs="Times New Roman"/>
      <w:kern w:val="2"/>
      <w:sz w:val="28"/>
      <w:szCs w:val="28"/>
      <w:lang w:val="en-US" w:eastAsia="zh-CN" w:bidi="ar-SA"/>
    </w:rPr>
  </w:style>
  <w:style w:type="table" w:customStyle="1" w:styleId="31">
    <w:name w:val="Table Normal"/>
    <w:autoRedefine/>
    <w:semiHidden/>
    <w:unhideWhenUsed/>
    <w:qFormat/>
    <w:uiPriority w:val="0"/>
    <w:tblPr>
      <w:tblCellMar>
        <w:top w:w="0" w:type="dxa"/>
        <w:left w:w="0" w:type="dxa"/>
        <w:bottom w:w="0" w:type="dxa"/>
        <w:right w:w="0" w:type="dxa"/>
      </w:tblCellMar>
    </w:tblPr>
  </w:style>
  <w:style w:type="paragraph" w:customStyle="1" w:styleId="32">
    <w:name w:val="Table Text"/>
    <w:basedOn w:val="1"/>
    <w:autoRedefine/>
    <w:semiHidden/>
    <w:qFormat/>
    <w:uiPriority w:val="0"/>
    <w:rPr>
      <w:rFonts w:ascii="仿宋" w:hAnsi="仿宋" w:eastAsia="仿宋" w:cs="仿宋"/>
      <w:sz w:val="24"/>
      <w:szCs w:val="24"/>
    </w:rPr>
  </w:style>
  <w:style w:type="paragraph" w:customStyle="1" w:styleId="33">
    <w:name w:val="WPSOffice手动目录 1"/>
    <w:autoRedefine/>
    <w:qFormat/>
    <w:uiPriority w:val="0"/>
    <w:rPr>
      <w:rFonts w:ascii="Times New Roman" w:hAnsi="Times New Roman" w:eastAsia="宋体" w:cs="Times New Roman"/>
      <w:lang w:val="en-US" w:eastAsia="zh-CN" w:bidi="ar-SA"/>
    </w:rPr>
  </w:style>
  <w:style w:type="paragraph" w:customStyle="1" w:styleId="34">
    <w:name w:val="WPSOffice手动目录 2"/>
    <w:autoRedefine/>
    <w:qFormat/>
    <w:uiPriority w:val="0"/>
    <w:pPr>
      <w:ind w:left="200" w:leftChars="200"/>
    </w:pPr>
    <w:rPr>
      <w:rFonts w:ascii="Times New Roman" w:hAnsi="Times New Roman" w:eastAsia="宋体" w:cs="Times New Roman"/>
      <w:lang w:val="en-US" w:eastAsia="zh-CN" w:bidi="ar-SA"/>
    </w:rPr>
  </w:style>
  <w:style w:type="paragraph" w:customStyle="1" w:styleId="35">
    <w:name w:val="WPSOffice手动目录 3"/>
    <w:autoRedefine/>
    <w:qFormat/>
    <w:uiPriority w:val="0"/>
    <w:pPr>
      <w:ind w:left="400" w:leftChars="400"/>
    </w:pPr>
    <w:rPr>
      <w:rFonts w:ascii="Times New Roman" w:hAnsi="Times New Roman" w:eastAsia="宋体" w:cs="Times New Roman"/>
      <w:lang w:val="en-US" w:eastAsia="zh-CN" w:bidi="ar-SA"/>
    </w:rPr>
  </w:style>
  <w:style w:type="character" w:customStyle="1" w:styleId="36">
    <w:name w:val="批注框文本 Char"/>
    <w:basedOn w:val="26"/>
    <w:link w:val="16"/>
    <w:autoRedefine/>
    <w:qFormat/>
    <w:uiPriority w:val="0"/>
    <w:rPr>
      <w:rFonts w:ascii="Arial" w:hAnsi="Arial" w:eastAsia="Arial" w:cs="Arial"/>
      <w:snapToGrid w:val="0"/>
      <w:color w:val="000000"/>
      <w:sz w:val="18"/>
      <w:szCs w:val="18"/>
      <w:lang w:eastAsia="en-US"/>
    </w:rPr>
  </w:style>
  <w:style w:type="paragraph" w:customStyle="1" w:styleId="37">
    <w:name w:val="首行缩进"/>
    <w:basedOn w:val="1"/>
    <w:autoRedefine/>
    <w:qFormat/>
    <w:uiPriority w:val="0"/>
    <w:pPr>
      <w:ind w:firstLine="480" w:firstLineChars="200"/>
    </w:pPr>
    <w:rPr>
      <w:szCs w:val="20"/>
      <w:lang w:val="zh-CN"/>
    </w:rPr>
  </w:style>
  <w:style w:type="character" w:customStyle="1" w:styleId="38">
    <w:name w:val="标题 3 字符"/>
    <w:autoRedefine/>
    <w:qFormat/>
    <w:uiPriority w:val="0"/>
    <w:rPr>
      <w:rFonts w:hint="eastAsia" w:ascii="宋体" w:hAnsi="Times New Roman" w:eastAsia="宋体" w:cs="Times New Roman"/>
      <w:kern w:val="0"/>
      <w:szCs w:val="20"/>
    </w:rPr>
  </w:style>
  <w:style w:type="paragraph" w:customStyle="1" w:styleId="39">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40">
    <w:name w:val="Blockquote"/>
    <w:basedOn w:val="1"/>
    <w:autoRedefine/>
    <w:qFormat/>
    <w:uiPriority w:val="0"/>
    <w:pPr>
      <w:autoSpaceDE w:val="0"/>
      <w:autoSpaceDN w:val="0"/>
      <w:adjustRightInd w:val="0"/>
      <w:spacing w:before="100" w:after="100"/>
      <w:ind w:left="360" w:right="360"/>
      <w:jc w:val="left"/>
    </w:pPr>
    <w:rPr>
      <w:sz w:val="24"/>
    </w:rPr>
  </w:style>
  <w:style w:type="paragraph" w:customStyle="1" w:styleId="41">
    <w:name w:val="正文1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2">
    <w:name w:val="正文文本1"/>
    <w:basedOn w:val="1"/>
    <w:autoRedefine/>
    <w:qFormat/>
    <w:uiPriority w:val="0"/>
    <w:pPr>
      <w:spacing w:before="100" w:beforeAutospacing="1" w:after="120"/>
    </w:pPr>
    <w:rPr>
      <w:sz w:val="20"/>
      <w:szCs w:val="20"/>
    </w:rPr>
  </w:style>
  <w:style w:type="paragraph" w:customStyle="1" w:styleId="43">
    <w:name w:val="00-合正"/>
    <w:basedOn w:val="1"/>
    <w:autoRedefine/>
    <w:qFormat/>
    <w:uiPriority w:val="0"/>
    <w:pPr>
      <w:spacing w:line="560" w:lineRule="exact"/>
      <w:ind w:firstLine="200"/>
      <w:jc w:val="left"/>
    </w:pPr>
    <w:rPr>
      <w:rFonts w:ascii="楷体" w:hAnsi="楷体" w:eastAsia="楷体"/>
      <w:color w:val="000000"/>
      <w:sz w:val="28"/>
      <w:szCs w:val="28"/>
    </w:rPr>
  </w:style>
  <w:style w:type="paragraph" w:customStyle="1" w:styleId="44">
    <w:name w:val="纯文本1"/>
    <w:basedOn w:val="1"/>
    <w:autoRedefine/>
    <w:qFormat/>
    <w:uiPriority w:val="0"/>
    <w:rPr>
      <w:rFonts w:ascii="宋体" w:hAnsi="Courier New" w:eastAsia="楷体_GB2312"/>
      <w:sz w:val="26"/>
      <w:szCs w:val="26"/>
    </w:rPr>
  </w:style>
  <w:style w:type="paragraph" w:customStyle="1" w:styleId="45">
    <w:name w:val="列表 21"/>
    <w:basedOn w:val="1"/>
    <w:autoRedefine/>
    <w:qFormat/>
    <w:uiPriority w:val="0"/>
    <w:pPr>
      <w:spacing w:before="100" w:beforeAutospacing="1" w:after="100" w:afterAutospacing="1"/>
      <w:ind w:left="100" w:hanging="200"/>
    </w:pPr>
    <w:rPr>
      <w:rFonts w:ascii="Calibri" w:hAnsi="Calibri"/>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6.xml"/><Relationship Id="rId15" Type="http://schemas.openxmlformats.org/officeDocument/2006/relationships/header" Target="header8.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90</Pages>
  <Words>45687</Words>
  <Characters>47588</Characters>
  <Lines>275</Lines>
  <Paragraphs>77</Paragraphs>
  <TotalTime>8</TotalTime>
  <ScaleCrop>false</ScaleCrop>
  <LinksUpToDate>false</LinksUpToDate>
  <CharactersWithSpaces>50052</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2024-10-15T11:19:00Z</dcterms:created>
  <dc:creator>34617</dc:creator>
  <cp:lastModifiedBy>葛小波</cp:lastModifiedBy>
  <cp:lastPrinted>2025-06-25T03:22:00Z</cp:lastPrinted>
  <dcterms:modified xsi:type="dcterms:W3CDTF">2026-07-01T07:31:37Z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2024-08-14T10:53:45Z</vt:filetime>
  </property>
  <property fmtid="{D5CDD505-2E9C-101B-9397-08002B2CF9AE}" pid="4" name="KSOProductBuildVer">
    <vt:lpwstr>2052-12.1.0.16120</vt:lpwstr>
  </property>
  <property fmtid="{D5CDD505-2E9C-101B-9397-08002B2CF9AE}" pid="5" name="ICV">
    <vt:lpwstr>B7A758EB34A948F2A4BA771A635003BA_13</vt:lpwstr>
  </property>
  <property fmtid="{D5CDD505-2E9C-101B-9397-08002B2CF9AE}" pid="6" name="KSOTemplateDocerSaveRecord">
    <vt:lpwstr>eyJoZGlkIjoiZTIxZjkwZmNlMDUyN2Q5MWVhNTdkNWY1ZDAzYmM2NDYiLCJ1c2VySWQiOiIxNDQzNzgxODcyIn0=</vt:lpwstr>
  </property>
</Properties>
</file>